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4C38B0">
      <w:pPr>
        <w:pStyle w:val="af6"/>
      </w:pPr>
      <w:r w:rsidRPr="004D141F">
        <w:rPr>
          <w:rFonts w:hint="eastAsia"/>
        </w:rPr>
        <w:t>調查</w:t>
      </w:r>
      <w:r w:rsidR="008F4163">
        <w:rPr>
          <w:rFonts w:hint="eastAsia"/>
        </w:rPr>
        <w:t>意見</w:t>
      </w:r>
    </w:p>
    <w:p w:rsidR="00E25849" w:rsidRPr="00BC4406" w:rsidRDefault="00E25849" w:rsidP="00D45853">
      <w:pPr>
        <w:pStyle w:val="1"/>
        <w:kinsoku w:val="0"/>
        <w:rPr>
          <w:b/>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4764951"/>
      <w:bookmarkStart w:id="25" w:name="_Toc22290330"/>
      <w:r w:rsidRPr="00BC4406">
        <w:rPr>
          <w:rFonts w:hint="eastAsia"/>
          <w:b/>
        </w:rPr>
        <w:t>案　　由：</w:t>
      </w:r>
      <w:bookmarkEnd w:id="0"/>
      <w:bookmarkEnd w:id="1"/>
      <w:bookmarkEnd w:id="2"/>
      <w:bookmarkEnd w:id="3"/>
      <w:bookmarkEnd w:id="4"/>
      <w:bookmarkEnd w:id="5"/>
      <w:bookmarkEnd w:id="6"/>
      <w:bookmarkEnd w:id="7"/>
      <w:bookmarkEnd w:id="8"/>
      <w:bookmarkEnd w:id="9"/>
      <w:r w:rsidR="00D45853" w:rsidRPr="00D16497">
        <w:rPr>
          <w:rFonts w:hint="eastAsia"/>
        </w:rPr>
        <w:t>我國</w:t>
      </w:r>
      <w:r w:rsidR="00116D0D" w:rsidRPr="00D16497">
        <w:rPr>
          <w:rFonts w:hint="eastAsia"/>
        </w:rPr>
        <w:t>社會福利支出躍升政府預算首位，</w:t>
      </w:r>
      <w:r w:rsidR="00BC4406" w:rsidRPr="00BC4406">
        <w:rPr>
          <w:rFonts w:ascii="Times New Roman" w:hAnsi="Times New Roman"/>
          <w:szCs w:val="32"/>
        </w:rPr>
        <w:t>據審計部函報</w:t>
      </w:r>
      <w:r w:rsidR="00BC4406" w:rsidRPr="00BC4406">
        <w:rPr>
          <w:rFonts w:ascii="Times New Roman" w:hAnsi="Times New Roman"/>
          <w:szCs w:val="32"/>
        </w:rPr>
        <w:t>105</w:t>
      </w:r>
      <w:r w:rsidR="00BC4406" w:rsidRPr="00BC4406">
        <w:rPr>
          <w:rFonts w:ascii="Times New Roman" w:hAnsi="Times New Roman"/>
          <w:szCs w:val="32"/>
        </w:rPr>
        <w:t>年度中央政府總決算審核報告</w:t>
      </w:r>
      <w:r w:rsidR="00BC4406" w:rsidRPr="00BC4406">
        <w:rPr>
          <w:rFonts w:ascii="Times New Roman" w:hAnsi="Times New Roman"/>
          <w:spacing w:val="-6"/>
          <w:szCs w:val="32"/>
        </w:rPr>
        <w:t>，社福團體吸納社會資源及接受政府經費補助</w:t>
      </w:r>
      <w:r w:rsidR="00BC4406" w:rsidRPr="00BC4406">
        <w:rPr>
          <w:rFonts w:ascii="Times New Roman" w:hAnsi="Times New Roman"/>
          <w:szCs w:val="32"/>
        </w:rPr>
        <w:t>，惟會務運作資訊揭露不足，不利補助機關事前審核及外界監督</w:t>
      </w:r>
      <w:r w:rsidR="00BC4406" w:rsidRPr="00BC4406">
        <w:rPr>
          <w:rFonts w:ascii="Times New Roman" w:hAnsi="Times New Roman" w:hint="eastAsia"/>
          <w:szCs w:val="32"/>
        </w:rPr>
        <w:t>等情</w:t>
      </w:r>
      <w:r w:rsidR="00BC4406" w:rsidRPr="00BC4406">
        <w:rPr>
          <w:rFonts w:ascii="Times New Roman" w:hAnsi="Times New Roman"/>
          <w:szCs w:val="32"/>
        </w:rPr>
        <w:t>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BE6905" w:rsidRPr="00CA6F1F" w:rsidRDefault="00BE6905" w:rsidP="00BE6905">
      <w:pPr>
        <w:pStyle w:val="11"/>
        <w:ind w:left="680" w:firstLine="664"/>
        <w:rPr>
          <w:rFonts w:ascii="Times New Roman"/>
          <w:spacing w:val="-4"/>
          <w:szCs w:val="32"/>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902730"/>
      <w:bookmarkStart w:id="37" w:name="_GoBack"/>
      <w:bookmarkEnd w:id="26"/>
      <w:bookmarkEnd w:id="27"/>
      <w:bookmarkEnd w:id="28"/>
      <w:bookmarkEnd w:id="29"/>
      <w:bookmarkEnd w:id="30"/>
      <w:bookmarkEnd w:id="31"/>
      <w:bookmarkEnd w:id="32"/>
      <w:bookmarkEnd w:id="33"/>
      <w:bookmarkEnd w:id="34"/>
      <w:bookmarkEnd w:id="35"/>
      <w:bookmarkEnd w:id="37"/>
    </w:p>
    <w:p w:rsidR="00BE6905" w:rsidRPr="00CA6F1F" w:rsidRDefault="00BE6905" w:rsidP="00283374">
      <w:pPr>
        <w:pStyle w:val="2"/>
        <w:numPr>
          <w:ilvl w:val="1"/>
          <w:numId w:val="69"/>
        </w:numPr>
        <w:kinsoku w:val="0"/>
        <w:ind w:left="1020" w:hanging="680"/>
        <w:rPr>
          <w:rFonts w:ascii="Times New Roman" w:hAnsi="Times New Roman"/>
          <w:b/>
          <w:spacing w:val="-4"/>
        </w:rPr>
      </w:pPr>
      <w:bookmarkStart w:id="38" w:name="_Toc22132733"/>
      <w:bookmarkStart w:id="39" w:name="_Toc19793255"/>
      <w:bookmarkStart w:id="40" w:name="_Toc22291041"/>
      <w:bookmarkStart w:id="41" w:name="_Toc19793254"/>
      <w:r w:rsidRPr="00CA6F1F">
        <w:rPr>
          <w:rFonts w:ascii="Times New Roman" w:hint="eastAsia"/>
          <w:b/>
          <w:spacing w:val="-4"/>
        </w:rPr>
        <w:t>強化社會安全保障體系，已成為世界各國共同追求之目標與價值，我國</w:t>
      </w:r>
      <w:r w:rsidRPr="00CA6F1F">
        <w:rPr>
          <w:rFonts w:ascii="Times New Roman" w:hAnsi="Times New Roman" w:hint="eastAsia"/>
          <w:b/>
          <w:spacing w:val="-4"/>
        </w:rPr>
        <w:t>中央政府社福支出已達國家歲出預算</w:t>
      </w:r>
      <w:r w:rsidRPr="00CA6F1F">
        <w:rPr>
          <w:rFonts w:ascii="Times New Roman" w:hAnsi="Times New Roman"/>
          <w:b/>
          <w:spacing w:val="-4"/>
        </w:rPr>
        <w:t>1/4</w:t>
      </w:r>
      <w:r w:rsidRPr="00CA6F1F">
        <w:rPr>
          <w:rFonts w:ascii="Times New Roman" w:hAnsi="Times New Roman" w:hint="eastAsia"/>
          <w:b/>
          <w:spacing w:val="-4"/>
        </w:rPr>
        <w:t>之規模，</w:t>
      </w:r>
      <w:r w:rsidR="00541016" w:rsidRPr="00D16497">
        <w:rPr>
          <w:rFonts w:ascii="Times New Roman" w:hAnsi="Times New Roman" w:hint="eastAsia"/>
          <w:b/>
          <w:spacing w:val="-4"/>
        </w:rPr>
        <w:t>同時</w:t>
      </w:r>
      <w:r w:rsidRPr="00D16497">
        <w:rPr>
          <w:rFonts w:ascii="Times New Roman" w:hAnsi="Times New Roman" w:hint="eastAsia"/>
          <w:b/>
          <w:spacing w:val="-4"/>
        </w:rPr>
        <w:t>政府</w:t>
      </w:r>
      <w:r w:rsidRPr="00CA6F1F">
        <w:rPr>
          <w:rFonts w:ascii="Times New Roman" w:hAnsi="Times New Roman" w:hint="eastAsia"/>
          <w:b/>
          <w:spacing w:val="-4"/>
        </w:rPr>
        <w:t>尚以各類非營業特種基金、第二預備金、前瞻基礎建設計畫等經費，支應推動各項社會福利所需經費；此固展現了對民眾福利需求回應之積極性，惟在國家經濟成長動能有限、政府財政狀況日趨窘困下，對於日增的社會需求、成長的社福經費，如何建構社福施政之方向與藍圖並公平有效率的配置資源，誠屬政府必須嚴肅面對及審慎處理的重要課題。主計總處為揭露我國社會保障支出規模與資源配置樣貌，雖自</w:t>
      </w:r>
      <w:r w:rsidRPr="00CA6F1F">
        <w:rPr>
          <w:rFonts w:ascii="Times New Roman" w:hAnsi="Times New Roman"/>
          <w:b/>
          <w:spacing w:val="-4"/>
        </w:rPr>
        <w:t>106</w:t>
      </w:r>
      <w:r w:rsidRPr="00CA6F1F">
        <w:rPr>
          <w:rFonts w:ascii="Times New Roman" w:hAnsi="Times New Roman" w:hint="eastAsia"/>
          <w:b/>
          <w:spacing w:val="-4"/>
        </w:rPr>
        <w:t>年起依照</w:t>
      </w:r>
      <w:r w:rsidRPr="00CA6F1F">
        <w:rPr>
          <w:rFonts w:ascii="Times New Roman" w:hAnsi="Times New Roman"/>
          <w:b/>
          <w:spacing w:val="-4"/>
        </w:rPr>
        <w:t>ILO</w:t>
      </w:r>
      <w:r w:rsidRPr="00CA6F1F">
        <w:rPr>
          <w:rFonts w:ascii="Times New Roman" w:hAnsi="Times New Roman" w:hint="eastAsia"/>
          <w:b/>
          <w:spacing w:val="-4"/>
        </w:rPr>
        <w:t>之規範，編製「我國社會保障支出統計」，</w:t>
      </w:r>
      <w:r w:rsidRPr="00D16497">
        <w:rPr>
          <w:rFonts w:ascii="Times New Roman" w:hAnsi="Times New Roman" w:hint="eastAsia"/>
          <w:b/>
          <w:spacing w:val="-4"/>
        </w:rPr>
        <w:t>惟</w:t>
      </w:r>
      <w:r w:rsidR="00541016" w:rsidRPr="00D16497">
        <w:rPr>
          <w:rFonts w:ascii="Times New Roman" w:hAnsi="Times New Roman" w:hint="eastAsia"/>
          <w:b/>
          <w:spacing w:val="-4"/>
        </w:rPr>
        <w:t>該資料似僅侷限於數據之統計，</w:t>
      </w:r>
      <w:r w:rsidRPr="00D16497">
        <w:rPr>
          <w:rFonts w:ascii="Times New Roman" w:hAnsi="Times New Roman" w:hint="eastAsia"/>
          <w:b/>
          <w:spacing w:val="-4"/>
        </w:rPr>
        <w:t>對於社福政策施政效果之檢視與回應</w:t>
      </w:r>
      <w:r w:rsidR="00541016" w:rsidRPr="00D16497">
        <w:rPr>
          <w:rFonts w:ascii="Times New Roman" w:hAnsi="Times New Roman" w:hint="eastAsia"/>
          <w:b/>
          <w:spacing w:val="-4"/>
        </w:rPr>
        <w:t>仍有不足</w:t>
      </w:r>
      <w:r w:rsidRPr="00CA6F1F">
        <w:rPr>
          <w:rFonts w:ascii="Times New Roman" w:hAnsi="Times New Roman" w:hint="eastAsia"/>
          <w:b/>
          <w:spacing w:val="-4"/>
        </w:rPr>
        <w:t>，至為可惜；而改制後之國發會，在國家整體社福政策之統籌規劃與資源分配等功能上，似日顯薄弱，由相關部會各自籌劃研擬，該會反淪為被動交辦審核之幕僚角色，致國家各項重要社福政策，亦乏整合與管考機制；且在掌握社會發展政策整體走向及重要議題上，又似欠缺主導地位及前瞻視野，各項福利政策不免流於碎片化，缺乏整合性，社福施政也就往往成為枝微末節之短期對策，更使快速擴張的社福資源頻生錯置、浮濫之虞</w:t>
      </w:r>
      <w:r w:rsidRPr="007230B9">
        <w:rPr>
          <w:rFonts w:ascii="Times New Roman" w:hAnsi="Times New Roman" w:hint="eastAsia"/>
          <w:b/>
          <w:spacing w:val="-4"/>
        </w:rPr>
        <w:t>。</w:t>
      </w:r>
      <w:r w:rsidR="000128B7" w:rsidRPr="007230B9">
        <w:rPr>
          <w:rFonts w:ascii="Times New Roman" w:hAnsi="Times New Roman" w:hint="eastAsia"/>
          <w:b/>
          <w:spacing w:val="-4"/>
        </w:rPr>
        <w:t>另一方面，</w:t>
      </w:r>
      <w:r w:rsidRPr="007230B9">
        <w:rPr>
          <w:rFonts w:ascii="Times New Roman" w:hAnsi="Times New Roman" w:hint="eastAsia"/>
          <w:b/>
          <w:spacing w:val="-4"/>
        </w:rPr>
        <w:t>在全球化及人口老化等衝擊下所衍生之社會新興現象與風險暨民</w:t>
      </w:r>
      <w:r w:rsidRPr="007230B9">
        <w:rPr>
          <w:rFonts w:ascii="Times New Roman" w:hAnsi="Times New Roman" w:hint="eastAsia"/>
          <w:b/>
          <w:spacing w:val="-4"/>
        </w:rPr>
        <w:lastRenderedPageBreak/>
        <w:t>眾與日俱增之社會保障需求，促使政府所推動之社福措施愈發多元，不難想見政府社福支出勢將</w:t>
      </w:r>
      <w:r w:rsidRPr="00CA6F1F">
        <w:rPr>
          <w:rFonts w:ascii="Times New Roman" w:hAnsi="Times New Roman" w:hint="eastAsia"/>
          <w:b/>
          <w:spacing w:val="-4"/>
        </w:rPr>
        <w:t>持續攀升，面對節節升高之社會需求和社福支出，主計總處允應持續精進「我國社會保障支出統計」之基礎資料蒐集及編算作業，以如實反映社福資源配置之現況與樣貌，並強化該資料用於檢視社福政策施政成果之功能；國發會洵應重新擦亮國家發展政策規劃最高主管機關的招牌，統籌擘劃社福政策，展現對於政策規劃及資源分配之影響力；主計總處及國發會若能合力盤整現況與建立願景，庶幾我國社福制度的健全發展與資源的合理配置方有可期。</w:t>
      </w:r>
      <w:bookmarkEnd w:id="38"/>
      <w:bookmarkEnd w:id="39"/>
      <w:bookmarkEnd w:id="40"/>
    </w:p>
    <w:p w:rsidR="00BE6905" w:rsidRPr="00CA6F1F" w:rsidRDefault="00BE6905" w:rsidP="00283374">
      <w:pPr>
        <w:pStyle w:val="3"/>
        <w:numPr>
          <w:ilvl w:val="2"/>
          <w:numId w:val="69"/>
        </w:numPr>
      </w:pPr>
      <w:bookmarkStart w:id="42" w:name="_Toc22291042"/>
      <w:r w:rsidRPr="00CA6F1F">
        <w:rPr>
          <w:rFonts w:ascii="Times New Roman" w:hint="eastAsia"/>
        </w:rPr>
        <w:t>如前所述，我國</w:t>
      </w:r>
      <w:r w:rsidRPr="00CA6F1F">
        <w:rPr>
          <w:rFonts w:ascii="Times New Roman" w:hAnsi="Times New Roman" w:hint="eastAsia"/>
        </w:rPr>
        <w:t>中央政府社福支出已達國家歲出預算</w:t>
      </w:r>
      <w:r w:rsidRPr="00CA6F1F">
        <w:rPr>
          <w:rFonts w:ascii="Times New Roman" w:hAnsi="Times New Roman"/>
        </w:rPr>
        <w:t>1/4</w:t>
      </w:r>
      <w:r w:rsidRPr="00CA6F1F">
        <w:rPr>
          <w:rFonts w:ascii="Times New Roman" w:hAnsi="Times New Roman" w:hint="eastAsia"/>
        </w:rPr>
        <w:t>之規模；此外，政府又以各類非營業特種基金、第二預備金、前瞻基礎建設計畫等經費，支應推動多項福利措施所需經費，以回應社會需求：</w:t>
      </w:r>
      <w:bookmarkEnd w:id="42"/>
    </w:p>
    <w:p w:rsidR="00BE6905" w:rsidRPr="00CA6F1F" w:rsidRDefault="00BE6905" w:rsidP="00283374">
      <w:pPr>
        <w:pStyle w:val="4"/>
        <w:numPr>
          <w:ilvl w:val="3"/>
          <w:numId w:val="69"/>
        </w:numPr>
      </w:pPr>
      <w:bookmarkStart w:id="43" w:name="_Toc22291043"/>
      <w:r w:rsidRPr="00CA6F1F">
        <w:rPr>
          <w:rFonts w:hint="eastAsia"/>
        </w:rPr>
        <w:t>非營業特種基金</w:t>
      </w:r>
      <w:r w:rsidRPr="00CA6F1F">
        <w:rPr>
          <w:rFonts w:ascii="Times New Roman" w:hint="eastAsia"/>
        </w:rPr>
        <w:t>屬社福支出之增長情形</w:t>
      </w:r>
      <w:r w:rsidRPr="00CA6F1F">
        <w:rPr>
          <w:rFonts w:hint="eastAsia"/>
        </w:rPr>
        <w:t>：</w:t>
      </w:r>
      <w:bookmarkEnd w:id="43"/>
    </w:p>
    <w:p w:rsidR="00BE6905" w:rsidRPr="00CA6F1F" w:rsidRDefault="00BE6905" w:rsidP="00BE6905">
      <w:pPr>
        <w:pStyle w:val="42"/>
        <w:ind w:left="1701" w:firstLine="680"/>
        <w:rPr>
          <w:rFonts w:ascii="Times New Roman"/>
        </w:rPr>
      </w:pPr>
      <w:r w:rsidRPr="00CA6F1F">
        <w:rPr>
          <w:rFonts w:ascii="Times New Roman" w:hint="eastAsia"/>
        </w:rPr>
        <w:t>近</w:t>
      </w:r>
      <w:r w:rsidRPr="00CA6F1F">
        <w:rPr>
          <w:rFonts w:ascii="Times New Roman"/>
        </w:rPr>
        <w:t>10</w:t>
      </w:r>
      <w:r w:rsidRPr="00CA6F1F">
        <w:rPr>
          <w:rFonts w:ascii="Times New Roman" w:hint="eastAsia"/>
        </w:rPr>
        <w:t>年來中央政府非營業特種基金預算，從</w:t>
      </w:r>
      <w:r w:rsidRPr="00CA6F1F">
        <w:rPr>
          <w:rFonts w:ascii="Times New Roman"/>
        </w:rPr>
        <w:t>98</w:t>
      </w:r>
      <w:r w:rsidRPr="00CA6F1F">
        <w:rPr>
          <w:rFonts w:ascii="Times New Roman" w:hint="eastAsia"/>
        </w:rPr>
        <w:t>年之</w:t>
      </w:r>
      <w:r w:rsidRPr="00CA6F1F">
        <w:rPr>
          <w:rFonts w:ascii="Times New Roman"/>
        </w:rPr>
        <w:t>1</w:t>
      </w:r>
      <w:r w:rsidRPr="00CA6F1F">
        <w:rPr>
          <w:rFonts w:ascii="Times New Roman" w:hint="eastAsia"/>
        </w:rPr>
        <w:t>兆</w:t>
      </w:r>
      <w:r w:rsidRPr="00CA6F1F">
        <w:rPr>
          <w:rFonts w:ascii="Times New Roman"/>
        </w:rPr>
        <w:t>2,209.58</w:t>
      </w:r>
      <w:r w:rsidRPr="00CA6F1F">
        <w:rPr>
          <w:rFonts w:ascii="Times New Roman" w:hint="eastAsia"/>
        </w:rPr>
        <w:t>億元，逐年增加至</w:t>
      </w:r>
      <w:r w:rsidRPr="00CA6F1F">
        <w:rPr>
          <w:rFonts w:ascii="Times New Roman"/>
        </w:rPr>
        <w:t>107</w:t>
      </w:r>
      <w:r w:rsidRPr="00CA6F1F">
        <w:rPr>
          <w:rFonts w:ascii="Times New Roman" w:hint="eastAsia"/>
        </w:rPr>
        <w:t>年之</w:t>
      </w:r>
      <w:r w:rsidRPr="00CA6F1F">
        <w:rPr>
          <w:rFonts w:ascii="Times New Roman"/>
        </w:rPr>
        <w:t>2</w:t>
      </w:r>
      <w:r w:rsidRPr="00CA6F1F">
        <w:rPr>
          <w:rFonts w:ascii="Times New Roman" w:hint="eastAsia"/>
        </w:rPr>
        <w:t>兆</w:t>
      </w:r>
      <w:r w:rsidRPr="00CA6F1F">
        <w:rPr>
          <w:rFonts w:ascii="Times New Roman"/>
        </w:rPr>
        <w:t>6,199.95</w:t>
      </w:r>
      <w:r w:rsidRPr="00CA6F1F">
        <w:rPr>
          <w:rFonts w:ascii="Times New Roman" w:hint="eastAsia"/>
        </w:rPr>
        <w:t>億元；其中屬社福支出者從</w:t>
      </w:r>
      <w:r w:rsidRPr="00CA6F1F">
        <w:rPr>
          <w:rFonts w:ascii="Times New Roman"/>
        </w:rPr>
        <w:t>201.69</w:t>
      </w:r>
      <w:r w:rsidRPr="00CA6F1F">
        <w:rPr>
          <w:rFonts w:ascii="Times New Roman" w:hint="eastAsia"/>
        </w:rPr>
        <w:t>億元</w:t>
      </w:r>
      <w:r w:rsidR="00E21788">
        <w:rPr>
          <w:rFonts w:ascii="Times New Roman"/>
        </w:rPr>
        <w:t>（</w:t>
      </w:r>
      <w:r w:rsidRPr="00CA6F1F">
        <w:rPr>
          <w:rFonts w:ascii="Times New Roman" w:hint="eastAsia"/>
        </w:rPr>
        <w:t>占</w:t>
      </w:r>
      <w:r w:rsidRPr="00CA6F1F">
        <w:rPr>
          <w:rFonts w:ascii="Times New Roman"/>
        </w:rPr>
        <w:t>1.65</w:t>
      </w:r>
      <w:r w:rsidRPr="00CA6F1F">
        <w:rPr>
          <w:rFonts w:ascii="Times New Roman" w:hint="eastAsia"/>
        </w:rPr>
        <w:t>％</w:t>
      </w:r>
      <w:r w:rsidR="00E21788">
        <w:rPr>
          <w:rFonts w:ascii="Times New Roman"/>
        </w:rPr>
        <w:t>）</w:t>
      </w:r>
      <w:r w:rsidRPr="00CA6F1F">
        <w:rPr>
          <w:rFonts w:ascii="Times New Roman" w:hint="eastAsia"/>
        </w:rPr>
        <w:t>，逐年成長至</w:t>
      </w:r>
      <w:r w:rsidRPr="00CA6F1F">
        <w:rPr>
          <w:rFonts w:ascii="Times New Roman"/>
        </w:rPr>
        <w:t>106</w:t>
      </w:r>
      <w:r w:rsidRPr="00CA6F1F">
        <w:rPr>
          <w:rFonts w:ascii="Times New Roman" w:hint="eastAsia"/>
        </w:rPr>
        <w:t>年之</w:t>
      </w:r>
      <w:r w:rsidRPr="00CA6F1F">
        <w:rPr>
          <w:rFonts w:ascii="Times New Roman"/>
        </w:rPr>
        <w:t>428.49</w:t>
      </w:r>
      <w:r w:rsidRPr="00CA6F1F">
        <w:rPr>
          <w:rFonts w:ascii="Times New Roman" w:hint="eastAsia"/>
        </w:rPr>
        <w:t>億元</w:t>
      </w:r>
      <w:r w:rsidR="00E21788">
        <w:rPr>
          <w:rFonts w:ascii="Times New Roman"/>
        </w:rPr>
        <w:t>（</w:t>
      </w:r>
      <w:r w:rsidRPr="00CA6F1F">
        <w:rPr>
          <w:rFonts w:ascii="Times New Roman" w:hint="eastAsia"/>
        </w:rPr>
        <w:t>占</w:t>
      </w:r>
      <w:r w:rsidRPr="00CA6F1F">
        <w:rPr>
          <w:rFonts w:ascii="Times New Roman"/>
        </w:rPr>
        <w:t>1.67</w:t>
      </w:r>
      <w:r w:rsidRPr="00CA6F1F">
        <w:rPr>
          <w:rFonts w:ascii="Times New Roman" w:hint="eastAsia"/>
        </w:rPr>
        <w:t>％</w:t>
      </w:r>
      <w:r w:rsidR="00E21788">
        <w:rPr>
          <w:rFonts w:ascii="Times New Roman"/>
        </w:rPr>
        <w:t>）</w:t>
      </w:r>
      <w:r w:rsidRPr="00CA6F1F">
        <w:rPr>
          <w:rFonts w:ascii="Times New Roman" w:hint="eastAsia"/>
        </w:rPr>
        <w:t>，</w:t>
      </w:r>
      <w:r w:rsidRPr="00CA6F1F">
        <w:rPr>
          <w:rFonts w:ascii="Times New Roman"/>
        </w:rPr>
        <w:t>107</w:t>
      </w:r>
      <w:r w:rsidRPr="00CA6F1F">
        <w:rPr>
          <w:rFonts w:ascii="Times New Roman" w:hint="eastAsia"/>
        </w:rPr>
        <w:t>年更因</w:t>
      </w:r>
      <w:r w:rsidR="000475C5" w:rsidRPr="00CA6F1F">
        <w:rPr>
          <w:rFonts w:ascii="Times New Roman" w:hint="eastAsia"/>
        </w:rPr>
        <w:t>設立</w:t>
      </w:r>
      <w:r w:rsidRPr="00CA6F1F">
        <w:rPr>
          <w:rFonts w:ascii="Times New Roman" w:hint="eastAsia"/>
        </w:rPr>
        <w:t>長照服務發展基金而增加</w:t>
      </w:r>
      <w:r w:rsidRPr="00CA6F1F">
        <w:rPr>
          <w:rFonts w:ascii="Times New Roman"/>
        </w:rPr>
        <w:t>274</w:t>
      </w:r>
      <w:r w:rsidRPr="00CA6F1F">
        <w:rPr>
          <w:rFonts w:ascii="Times New Roman" w:hint="eastAsia"/>
        </w:rPr>
        <w:t>億元，以致該年中央政府非營業特種基金預算屬社福支出者，驟增至</w:t>
      </w:r>
      <w:r w:rsidRPr="00CA6F1F">
        <w:rPr>
          <w:rFonts w:ascii="Times New Roman"/>
        </w:rPr>
        <w:t>699.22</w:t>
      </w:r>
      <w:r w:rsidRPr="00CA6F1F">
        <w:rPr>
          <w:rFonts w:ascii="Times New Roman" w:hint="eastAsia"/>
        </w:rPr>
        <w:t>億元</w:t>
      </w:r>
      <w:r w:rsidR="00E21788">
        <w:rPr>
          <w:rFonts w:ascii="Times New Roman"/>
        </w:rPr>
        <w:t>（</w:t>
      </w:r>
      <w:r w:rsidRPr="00CA6F1F">
        <w:rPr>
          <w:rFonts w:ascii="Times New Roman" w:hint="eastAsia"/>
        </w:rPr>
        <w:t>占</w:t>
      </w:r>
      <w:r w:rsidRPr="00CA6F1F">
        <w:rPr>
          <w:rFonts w:ascii="Times New Roman"/>
        </w:rPr>
        <w:t>2.67</w:t>
      </w:r>
      <w:r w:rsidRPr="00CA6F1F">
        <w:rPr>
          <w:rFonts w:ascii="Times New Roman" w:hint="eastAsia"/>
        </w:rPr>
        <w:t>％</w:t>
      </w:r>
      <w:r w:rsidR="00E21788">
        <w:rPr>
          <w:rFonts w:ascii="Times New Roman"/>
        </w:rPr>
        <w:t>）</w:t>
      </w:r>
      <w:r w:rsidRPr="00CA6F1F">
        <w:rPr>
          <w:rFonts w:ascii="Times New Roman" w:hint="eastAsia"/>
        </w:rPr>
        <w:t>，詳表</w:t>
      </w:r>
      <w:r w:rsidRPr="00CA6F1F">
        <w:rPr>
          <w:rFonts w:ascii="Times New Roman"/>
        </w:rPr>
        <w:t>1</w:t>
      </w:r>
      <w:r w:rsidRPr="00CA6F1F">
        <w:rPr>
          <w:rFonts w:ascii="Times New Roman" w:hint="eastAsia"/>
        </w:rPr>
        <w:t>。</w:t>
      </w:r>
    </w:p>
    <w:p w:rsidR="00BE6905" w:rsidRPr="00CA6F1F" w:rsidRDefault="00BE6905" w:rsidP="00BE6905">
      <w:pPr>
        <w:widowControl/>
        <w:overflowPunct/>
        <w:autoSpaceDE/>
        <w:autoSpaceDN/>
        <w:spacing w:beforeAutospacing="1" w:afterAutospacing="1"/>
        <w:jc w:val="left"/>
        <w:rPr>
          <w:rFonts w:ascii="Times New Roman"/>
          <w:kern w:val="32"/>
        </w:rPr>
        <w:sectPr w:rsidR="00BE6905" w:rsidRPr="00CA6F1F">
          <w:footerReference w:type="default" r:id="rId9"/>
          <w:pgSz w:w="11907" w:h="16840"/>
          <w:pgMar w:top="1701" w:right="1418" w:bottom="1418" w:left="1418" w:header="851" w:footer="851" w:gutter="227"/>
          <w:cols w:space="720"/>
          <w:docGrid w:type="linesAndChars" w:linePitch="457" w:charSpace="4127"/>
        </w:sectPr>
      </w:pPr>
    </w:p>
    <w:p w:rsidR="00BE6905" w:rsidRPr="00CA6F1F" w:rsidRDefault="00BE6905" w:rsidP="00283374">
      <w:pPr>
        <w:pStyle w:val="a3"/>
        <w:numPr>
          <w:ilvl w:val="0"/>
          <w:numId w:val="70"/>
        </w:numPr>
        <w:spacing w:before="0" w:after="0"/>
        <w:ind w:leftChars="-140" w:left="0" w:rightChars="-254" w:right="-864" w:hanging="476"/>
        <w:jc w:val="center"/>
        <w:textAlignment w:val="auto"/>
        <w:rPr>
          <w:rFonts w:ascii="Times New Roman" w:hAnsi="Times New Roman"/>
          <w:b/>
        </w:rPr>
      </w:pPr>
      <w:r w:rsidRPr="00CA6F1F">
        <w:rPr>
          <w:rFonts w:ascii="Times New Roman" w:hAnsi="Times New Roman"/>
          <w:b/>
        </w:rPr>
        <w:lastRenderedPageBreak/>
        <w:t>98</w:t>
      </w:r>
      <w:r w:rsidRPr="00CA6F1F">
        <w:rPr>
          <w:rFonts w:ascii="Times New Roman" w:hAnsi="Times New Roman" w:hint="eastAsia"/>
          <w:b/>
        </w:rPr>
        <w:t>至</w:t>
      </w:r>
      <w:r w:rsidRPr="00CA6F1F">
        <w:rPr>
          <w:rFonts w:ascii="Times New Roman" w:hAnsi="Times New Roman"/>
          <w:b/>
        </w:rPr>
        <w:t>107</w:t>
      </w:r>
      <w:r w:rsidRPr="00CA6F1F">
        <w:rPr>
          <w:rFonts w:ascii="Times New Roman" w:hAnsi="Times New Roman" w:hint="eastAsia"/>
          <w:b/>
        </w:rPr>
        <w:t>年度中央政府非營業</w:t>
      </w:r>
      <w:r w:rsidRPr="00CA6F1F">
        <w:rPr>
          <w:rFonts w:ascii="Times New Roman" w:hAnsi="Times New Roman" w:hint="eastAsia"/>
          <w:b/>
          <w:spacing w:val="0"/>
        </w:rPr>
        <w:t>特種</w:t>
      </w:r>
      <w:r w:rsidRPr="00CA6F1F">
        <w:rPr>
          <w:rFonts w:ascii="Times New Roman" w:hAnsi="Times New Roman" w:hint="eastAsia"/>
          <w:b/>
        </w:rPr>
        <w:t>基金預算及屬社會福利支出者之彙總表</w:t>
      </w:r>
    </w:p>
    <w:p w:rsidR="00BE6905" w:rsidRPr="00CA6F1F" w:rsidRDefault="00BE6905" w:rsidP="00BE6905">
      <w:pPr>
        <w:pStyle w:val="52"/>
        <w:spacing w:line="320" w:lineRule="exact"/>
        <w:ind w:left="2041" w:rightChars="-307" w:right="-1044" w:firstLine="520"/>
        <w:jc w:val="right"/>
        <w:rPr>
          <w:sz w:val="24"/>
          <w:szCs w:val="24"/>
        </w:rPr>
      </w:pPr>
      <w:r w:rsidRPr="00CA6F1F">
        <w:rPr>
          <w:rFonts w:hint="eastAsia"/>
          <w:sz w:val="24"/>
          <w:szCs w:val="24"/>
        </w:rPr>
        <w:t>單位：千元；</w:t>
      </w:r>
      <w:r w:rsidRPr="00CA6F1F">
        <w:rPr>
          <w:rFonts w:hAnsi="標楷體" w:hint="eastAsia"/>
          <w:sz w:val="24"/>
          <w:szCs w:val="24"/>
        </w:rPr>
        <w:t>％</w:t>
      </w:r>
    </w:p>
    <w:tbl>
      <w:tblPr>
        <w:tblW w:w="15356" w:type="dxa"/>
        <w:tblInd w:w="-5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658"/>
        <w:gridCol w:w="966"/>
        <w:gridCol w:w="448"/>
        <w:gridCol w:w="966"/>
        <w:gridCol w:w="518"/>
        <w:gridCol w:w="966"/>
        <w:gridCol w:w="504"/>
        <w:gridCol w:w="966"/>
        <w:gridCol w:w="503"/>
        <w:gridCol w:w="966"/>
        <w:gridCol w:w="546"/>
        <w:gridCol w:w="966"/>
        <w:gridCol w:w="518"/>
        <w:gridCol w:w="966"/>
        <w:gridCol w:w="518"/>
        <w:gridCol w:w="966"/>
        <w:gridCol w:w="545"/>
        <w:gridCol w:w="947"/>
        <w:gridCol w:w="495"/>
        <w:gridCol w:w="947"/>
        <w:gridCol w:w="481"/>
      </w:tblGrid>
      <w:tr w:rsidR="00CA6F1F" w:rsidRPr="00CA6F1F" w:rsidTr="00BE6905">
        <w:trPr>
          <w:trHeight w:val="270"/>
        </w:trPr>
        <w:tc>
          <w:tcPr>
            <w:tcW w:w="658" w:type="dxa"/>
            <w:vMerge w:val="restart"/>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320" w:lineRule="exact"/>
              <w:jc w:val="center"/>
              <w:rPr>
                <w:rFonts w:ascii="Times New Roman" w:eastAsia="新細明體"/>
                <w:b/>
                <w:kern w:val="0"/>
                <w:sz w:val="24"/>
                <w:szCs w:val="24"/>
              </w:rPr>
            </w:pPr>
            <w:r w:rsidRPr="00CA6F1F">
              <w:rPr>
                <w:rFonts w:hAnsi="標楷體" w:hint="eastAsia"/>
                <w:b/>
                <w:kern w:val="0"/>
                <w:sz w:val="24"/>
                <w:szCs w:val="24"/>
              </w:rPr>
              <w:t>項目</w:t>
            </w:r>
          </w:p>
        </w:tc>
        <w:tc>
          <w:tcPr>
            <w:tcW w:w="1414"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320" w:lineRule="exact"/>
              <w:jc w:val="center"/>
              <w:rPr>
                <w:rFonts w:ascii="Times New Roman" w:eastAsia="新細明體"/>
                <w:b/>
                <w:kern w:val="0"/>
                <w:sz w:val="24"/>
                <w:szCs w:val="24"/>
              </w:rPr>
            </w:pPr>
            <w:r w:rsidRPr="00CA6F1F">
              <w:rPr>
                <w:rFonts w:ascii="Times New Roman" w:eastAsia="新細明體"/>
                <w:b/>
                <w:kern w:val="0"/>
                <w:sz w:val="24"/>
                <w:szCs w:val="24"/>
              </w:rPr>
              <w:t>98</w:t>
            </w:r>
            <w:r w:rsidRPr="00CA6F1F">
              <w:rPr>
                <w:rFonts w:hAnsi="標楷體" w:hint="eastAsia"/>
                <w:b/>
                <w:kern w:val="0"/>
                <w:sz w:val="24"/>
                <w:szCs w:val="24"/>
              </w:rPr>
              <w:t>年度</w:t>
            </w:r>
          </w:p>
        </w:tc>
        <w:tc>
          <w:tcPr>
            <w:tcW w:w="1484"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320" w:lineRule="exact"/>
              <w:jc w:val="center"/>
              <w:rPr>
                <w:rFonts w:ascii="Times New Roman" w:eastAsia="新細明體"/>
                <w:b/>
                <w:kern w:val="0"/>
                <w:sz w:val="24"/>
                <w:szCs w:val="24"/>
              </w:rPr>
            </w:pPr>
            <w:r w:rsidRPr="00CA6F1F">
              <w:rPr>
                <w:rFonts w:ascii="Times New Roman" w:eastAsia="新細明體"/>
                <w:b/>
                <w:kern w:val="0"/>
                <w:sz w:val="24"/>
                <w:szCs w:val="24"/>
              </w:rPr>
              <w:t>99</w:t>
            </w:r>
            <w:r w:rsidRPr="00CA6F1F">
              <w:rPr>
                <w:rFonts w:hAnsi="標楷體" w:hint="eastAsia"/>
                <w:b/>
                <w:kern w:val="0"/>
                <w:sz w:val="24"/>
                <w:szCs w:val="24"/>
              </w:rPr>
              <w:t>年度</w:t>
            </w:r>
          </w:p>
        </w:tc>
        <w:tc>
          <w:tcPr>
            <w:tcW w:w="1470"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320" w:lineRule="exact"/>
              <w:jc w:val="center"/>
              <w:rPr>
                <w:rFonts w:ascii="Times New Roman" w:eastAsia="新細明體"/>
                <w:b/>
                <w:kern w:val="0"/>
                <w:sz w:val="24"/>
                <w:szCs w:val="24"/>
              </w:rPr>
            </w:pPr>
            <w:r w:rsidRPr="00CA6F1F">
              <w:rPr>
                <w:rFonts w:ascii="Times New Roman" w:eastAsia="新細明體"/>
                <w:b/>
                <w:kern w:val="0"/>
                <w:sz w:val="24"/>
                <w:szCs w:val="24"/>
              </w:rPr>
              <w:t>100</w:t>
            </w:r>
            <w:r w:rsidRPr="00CA6F1F">
              <w:rPr>
                <w:rFonts w:hAnsi="標楷體" w:hint="eastAsia"/>
                <w:b/>
                <w:kern w:val="0"/>
                <w:sz w:val="24"/>
                <w:szCs w:val="24"/>
              </w:rPr>
              <w:t>年度</w:t>
            </w:r>
          </w:p>
        </w:tc>
        <w:tc>
          <w:tcPr>
            <w:tcW w:w="1469"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320" w:lineRule="exact"/>
              <w:jc w:val="center"/>
              <w:rPr>
                <w:rFonts w:ascii="Times New Roman" w:eastAsia="新細明體"/>
                <w:b/>
                <w:kern w:val="0"/>
                <w:sz w:val="24"/>
                <w:szCs w:val="24"/>
              </w:rPr>
            </w:pPr>
            <w:r w:rsidRPr="00CA6F1F">
              <w:rPr>
                <w:rFonts w:ascii="Times New Roman" w:eastAsia="新細明體"/>
                <w:b/>
                <w:kern w:val="0"/>
                <w:sz w:val="24"/>
                <w:szCs w:val="24"/>
              </w:rPr>
              <w:t>101</w:t>
            </w:r>
            <w:r w:rsidRPr="00CA6F1F">
              <w:rPr>
                <w:rFonts w:hAnsi="標楷體" w:hint="eastAsia"/>
                <w:b/>
                <w:kern w:val="0"/>
                <w:sz w:val="24"/>
                <w:szCs w:val="24"/>
              </w:rPr>
              <w:t>年度</w:t>
            </w:r>
          </w:p>
        </w:tc>
        <w:tc>
          <w:tcPr>
            <w:tcW w:w="1512"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320" w:lineRule="exact"/>
              <w:jc w:val="center"/>
              <w:rPr>
                <w:rFonts w:ascii="Times New Roman" w:eastAsia="新細明體"/>
                <w:b/>
                <w:kern w:val="0"/>
                <w:sz w:val="24"/>
                <w:szCs w:val="24"/>
              </w:rPr>
            </w:pPr>
            <w:r w:rsidRPr="00CA6F1F">
              <w:rPr>
                <w:rFonts w:ascii="Times New Roman" w:eastAsia="新細明體"/>
                <w:b/>
                <w:kern w:val="0"/>
                <w:sz w:val="24"/>
                <w:szCs w:val="24"/>
              </w:rPr>
              <w:t>102</w:t>
            </w:r>
            <w:r w:rsidRPr="00CA6F1F">
              <w:rPr>
                <w:rFonts w:hAnsi="標楷體" w:hint="eastAsia"/>
                <w:b/>
                <w:kern w:val="0"/>
                <w:sz w:val="24"/>
                <w:szCs w:val="24"/>
              </w:rPr>
              <w:t>年度</w:t>
            </w:r>
          </w:p>
        </w:tc>
        <w:tc>
          <w:tcPr>
            <w:tcW w:w="1484"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320" w:lineRule="exact"/>
              <w:jc w:val="center"/>
              <w:rPr>
                <w:rFonts w:ascii="Times New Roman" w:eastAsia="新細明體"/>
                <w:b/>
                <w:kern w:val="0"/>
                <w:sz w:val="24"/>
                <w:szCs w:val="24"/>
              </w:rPr>
            </w:pPr>
            <w:r w:rsidRPr="00CA6F1F">
              <w:rPr>
                <w:rFonts w:ascii="Times New Roman" w:eastAsia="新細明體"/>
                <w:b/>
                <w:kern w:val="0"/>
                <w:sz w:val="24"/>
                <w:szCs w:val="24"/>
              </w:rPr>
              <w:t>103</w:t>
            </w:r>
            <w:r w:rsidRPr="00CA6F1F">
              <w:rPr>
                <w:rFonts w:hAnsi="標楷體" w:hint="eastAsia"/>
                <w:b/>
                <w:kern w:val="0"/>
                <w:sz w:val="24"/>
                <w:szCs w:val="24"/>
              </w:rPr>
              <w:t>年度</w:t>
            </w:r>
          </w:p>
        </w:tc>
        <w:tc>
          <w:tcPr>
            <w:tcW w:w="1484"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320" w:lineRule="exact"/>
              <w:jc w:val="center"/>
              <w:rPr>
                <w:rFonts w:ascii="Times New Roman" w:eastAsia="新細明體"/>
                <w:b/>
                <w:kern w:val="0"/>
                <w:sz w:val="24"/>
                <w:szCs w:val="24"/>
              </w:rPr>
            </w:pPr>
            <w:r w:rsidRPr="00CA6F1F">
              <w:rPr>
                <w:rFonts w:ascii="Times New Roman" w:eastAsia="新細明體"/>
                <w:b/>
                <w:kern w:val="0"/>
                <w:sz w:val="24"/>
                <w:szCs w:val="24"/>
              </w:rPr>
              <w:t>104</w:t>
            </w:r>
            <w:r w:rsidRPr="00CA6F1F">
              <w:rPr>
                <w:rFonts w:hAnsi="標楷體" w:hint="eastAsia"/>
                <w:b/>
                <w:kern w:val="0"/>
                <w:sz w:val="24"/>
                <w:szCs w:val="24"/>
              </w:rPr>
              <w:t>年度</w:t>
            </w:r>
          </w:p>
        </w:tc>
        <w:tc>
          <w:tcPr>
            <w:tcW w:w="1511"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320" w:lineRule="exact"/>
              <w:jc w:val="center"/>
              <w:rPr>
                <w:rFonts w:ascii="Times New Roman" w:eastAsia="新細明體"/>
                <w:b/>
                <w:kern w:val="0"/>
                <w:sz w:val="24"/>
                <w:szCs w:val="24"/>
              </w:rPr>
            </w:pPr>
            <w:r w:rsidRPr="00CA6F1F">
              <w:rPr>
                <w:rFonts w:ascii="Times New Roman" w:eastAsia="新細明體"/>
                <w:b/>
                <w:kern w:val="0"/>
                <w:sz w:val="24"/>
                <w:szCs w:val="24"/>
              </w:rPr>
              <w:t>105</w:t>
            </w:r>
            <w:r w:rsidRPr="00CA6F1F">
              <w:rPr>
                <w:rFonts w:hAnsi="標楷體" w:hint="eastAsia"/>
                <w:b/>
                <w:kern w:val="0"/>
                <w:sz w:val="24"/>
                <w:szCs w:val="24"/>
              </w:rPr>
              <w:t>年度</w:t>
            </w:r>
          </w:p>
        </w:tc>
        <w:tc>
          <w:tcPr>
            <w:tcW w:w="1442"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320" w:lineRule="exact"/>
              <w:jc w:val="center"/>
              <w:rPr>
                <w:rFonts w:ascii="Times New Roman" w:eastAsia="新細明體"/>
                <w:b/>
                <w:kern w:val="0"/>
                <w:sz w:val="24"/>
                <w:szCs w:val="24"/>
              </w:rPr>
            </w:pPr>
            <w:r w:rsidRPr="00CA6F1F">
              <w:rPr>
                <w:rFonts w:ascii="Times New Roman" w:eastAsia="新細明體"/>
                <w:b/>
                <w:kern w:val="0"/>
                <w:sz w:val="24"/>
                <w:szCs w:val="24"/>
              </w:rPr>
              <w:t>106</w:t>
            </w:r>
            <w:r w:rsidRPr="00CA6F1F">
              <w:rPr>
                <w:rFonts w:hAnsi="標楷體" w:hint="eastAsia"/>
                <w:b/>
                <w:kern w:val="0"/>
                <w:sz w:val="24"/>
                <w:szCs w:val="24"/>
              </w:rPr>
              <w:t>年度</w:t>
            </w:r>
          </w:p>
        </w:tc>
        <w:tc>
          <w:tcPr>
            <w:tcW w:w="1428"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320" w:lineRule="exact"/>
              <w:jc w:val="center"/>
              <w:rPr>
                <w:rFonts w:ascii="Times New Roman" w:eastAsia="新細明體"/>
                <w:b/>
                <w:kern w:val="0"/>
                <w:sz w:val="24"/>
                <w:szCs w:val="24"/>
              </w:rPr>
            </w:pPr>
            <w:r w:rsidRPr="00CA6F1F">
              <w:rPr>
                <w:rFonts w:ascii="Times New Roman" w:eastAsia="新細明體"/>
                <w:b/>
                <w:kern w:val="0"/>
                <w:sz w:val="24"/>
                <w:szCs w:val="24"/>
              </w:rPr>
              <w:t>107</w:t>
            </w:r>
            <w:r w:rsidRPr="00CA6F1F">
              <w:rPr>
                <w:rFonts w:hAnsi="標楷體" w:hint="eastAsia"/>
                <w:b/>
                <w:kern w:val="0"/>
                <w:sz w:val="24"/>
                <w:szCs w:val="24"/>
              </w:rPr>
              <w:t>年度</w:t>
            </w:r>
          </w:p>
        </w:tc>
      </w:tr>
      <w:tr w:rsidR="00CA6F1F" w:rsidRPr="00CA6F1F" w:rsidTr="00BE6905">
        <w:trPr>
          <w:trHeight w:val="50"/>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eastAsia="新細明體"/>
                <w:b/>
                <w:kern w:val="0"/>
                <w:sz w:val="24"/>
                <w:szCs w:val="24"/>
              </w:rPr>
            </w:pPr>
          </w:p>
        </w:tc>
        <w:tc>
          <w:tcPr>
            <w:tcW w:w="966"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320" w:lineRule="exact"/>
              <w:ind w:leftChars="-11" w:left="-5" w:hangingChars="17" w:hanging="32"/>
              <w:jc w:val="center"/>
              <w:rPr>
                <w:rFonts w:hAnsi="標楷體"/>
                <w:b/>
                <w:spacing w:val="-26"/>
                <w:kern w:val="0"/>
                <w:sz w:val="22"/>
                <w:szCs w:val="22"/>
              </w:rPr>
            </w:pPr>
            <w:r w:rsidRPr="00CA6F1F">
              <w:rPr>
                <w:rFonts w:hAnsi="標楷體" w:hint="eastAsia"/>
                <w:b/>
                <w:spacing w:val="-26"/>
                <w:kern w:val="0"/>
                <w:sz w:val="22"/>
                <w:szCs w:val="22"/>
              </w:rPr>
              <w:t>預算數</w:t>
            </w:r>
          </w:p>
        </w:tc>
        <w:tc>
          <w:tcPr>
            <w:tcW w:w="448"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320" w:lineRule="exact"/>
              <w:ind w:leftChars="-11" w:left="-5" w:hangingChars="17" w:hanging="32"/>
              <w:jc w:val="center"/>
              <w:rPr>
                <w:rFonts w:hAnsi="標楷體"/>
                <w:b/>
                <w:spacing w:val="-26"/>
                <w:kern w:val="0"/>
                <w:sz w:val="22"/>
                <w:szCs w:val="22"/>
              </w:rPr>
            </w:pPr>
            <w:r w:rsidRPr="00CA6F1F">
              <w:rPr>
                <w:rFonts w:hAnsi="標楷體" w:hint="eastAsia"/>
                <w:b/>
                <w:spacing w:val="-26"/>
                <w:kern w:val="0"/>
                <w:sz w:val="22"/>
                <w:szCs w:val="22"/>
              </w:rPr>
              <w:t>占比</w:t>
            </w:r>
          </w:p>
        </w:tc>
        <w:tc>
          <w:tcPr>
            <w:tcW w:w="966"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320" w:lineRule="exact"/>
              <w:ind w:leftChars="-11" w:left="-5" w:hangingChars="17" w:hanging="32"/>
              <w:jc w:val="center"/>
              <w:rPr>
                <w:rFonts w:hAnsi="標楷體"/>
                <w:b/>
                <w:spacing w:val="-26"/>
                <w:kern w:val="0"/>
                <w:sz w:val="22"/>
                <w:szCs w:val="22"/>
              </w:rPr>
            </w:pPr>
            <w:r w:rsidRPr="00CA6F1F">
              <w:rPr>
                <w:rFonts w:hAnsi="標楷體" w:hint="eastAsia"/>
                <w:b/>
                <w:spacing w:val="-26"/>
                <w:kern w:val="0"/>
                <w:sz w:val="22"/>
                <w:szCs w:val="22"/>
              </w:rPr>
              <w:t>預算數</w:t>
            </w:r>
          </w:p>
        </w:tc>
        <w:tc>
          <w:tcPr>
            <w:tcW w:w="518"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320" w:lineRule="exact"/>
              <w:ind w:leftChars="-11" w:left="-5" w:hangingChars="17" w:hanging="32"/>
              <w:jc w:val="center"/>
              <w:rPr>
                <w:rFonts w:hAnsi="標楷體"/>
                <w:b/>
                <w:spacing w:val="-26"/>
                <w:kern w:val="0"/>
                <w:sz w:val="22"/>
                <w:szCs w:val="22"/>
              </w:rPr>
            </w:pPr>
            <w:r w:rsidRPr="00CA6F1F">
              <w:rPr>
                <w:rFonts w:hAnsi="標楷體" w:hint="eastAsia"/>
                <w:b/>
                <w:spacing w:val="-26"/>
                <w:kern w:val="0"/>
                <w:sz w:val="22"/>
                <w:szCs w:val="22"/>
              </w:rPr>
              <w:t>占比</w:t>
            </w:r>
          </w:p>
        </w:tc>
        <w:tc>
          <w:tcPr>
            <w:tcW w:w="966"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320" w:lineRule="exact"/>
              <w:ind w:leftChars="-11" w:left="-5" w:hangingChars="17" w:hanging="32"/>
              <w:jc w:val="center"/>
              <w:rPr>
                <w:rFonts w:hAnsi="標楷體"/>
                <w:b/>
                <w:spacing w:val="-26"/>
                <w:kern w:val="0"/>
                <w:sz w:val="22"/>
                <w:szCs w:val="22"/>
              </w:rPr>
            </w:pPr>
            <w:r w:rsidRPr="00CA6F1F">
              <w:rPr>
                <w:rFonts w:hAnsi="標楷體" w:hint="eastAsia"/>
                <w:b/>
                <w:spacing w:val="-26"/>
                <w:kern w:val="0"/>
                <w:sz w:val="22"/>
                <w:szCs w:val="22"/>
              </w:rPr>
              <w:t>預算數</w:t>
            </w:r>
          </w:p>
        </w:tc>
        <w:tc>
          <w:tcPr>
            <w:tcW w:w="504"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320" w:lineRule="exact"/>
              <w:ind w:leftChars="-11" w:left="-5" w:hangingChars="17" w:hanging="32"/>
              <w:jc w:val="center"/>
              <w:rPr>
                <w:rFonts w:hAnsi="標楷體"/>
                <w:b/>
                <w:spacing w:val="-26"/>
                <w:kern w:val="0"/>
                <w:sz w:val="22"/>
                <w:szCs w:val="22"/>
              </w:rPr>
            </w:pPr>
            <w:r w:rsidRPr="00CA6F1F">
              <w:rPr>
                <w:rFonts w:hAnsi="標楷體" w:hint="eastAsia"/>
                <w:b/>
                <w:spacing w:val="-26"/>
                <w:kern w:val="0"/>
                <w:sz w:val="22"/>
                <w:szCs w:val="22"/>
              </w:rPr>
              <w:t>占比</w:t>
            </w:r>
          </w:p>
        </w:tc>
        <w:tc>
          <w:tcPr>
            <w:tcW w:w="966"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320" w:lineRule="exact"/>
              <w:ind w:leftChars="-11" w:left="-5" w:hangingChars="17" w:hanging="32"/>
              <w:jc w:val="center"/>
              <w:rPr>
                <w:rFonts w:hAnsi="標楷體"/>
                <w:b/>
                <w:spacing w:val="-26"/>
                <w:kern w:val="0"/>
                <w:sz w:val="22"/>
                <w:szCs w:val="22"/>
              </w:rPr>
            </w:pPr>
            <w:r w:rsidRPr="00CA6F1F">
              <w:rPr>
                <w:rFonts w:hAnsi="標楷體" w:hint="eastAsia"/>
                <w:b/>
                <w:spacing w:val="-26"/>
                <w:kern w:val="0"/>
                <w:sz w:val="22"/>
                <w:szCs w:val="22"/>
              </w:rPr>
              <w:t>預算數</w:t>
            </w:r>
          </w:p>
        </w:tc>
        <w:tc>
          <w:tcPr>
            <w:tcW w:w="503"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320" w:lineRule="exact"/>
              <w:ind w:leftChars="-11" w:left="-5" w:hangingChars="17" w:hanging="32"/>
              <w:jc w:val="center"/>
              <w:rPr>
                <w:rFonts w:hAnsi="標楷體"/>
                <w:b/>
                <w:spacing w:val="-26"/>
                <w:kern w:val="0"/>
                <w:sz w:val="22"/>
                <w:szCs w:val="22"/>
              </w:rPr>
            </w:pPr>
            <w:r w:rsidRPr="00CA6F1F">
              <w:rPr>
                <w:rFonts w:hAnsi="標楷體" w:hint="eastAsia"/>
                <w:b/>
                <w:spacing w:val="-26"/>
                <w:kern w:val="0"/>
                <w:sz w:val="22"/>
                <w:szCs w:val="22"/>
              </w:rPr>
              <w:t>占比</w:t>
            </w:r>
          </w:p>
        </w:tc>
        <w:tc>
          <w:tcPr>
            <w:tcW w:w="966"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320" w:lineRule="exact"/>
              <w:ind w:leftChars="-11" w:left="-5" w:hangingChars="17" w:hanging="32"/>
              <w:jc w:val="center"/>
              <w:rPr>
                <w:rFonts w:hAnsi="標楷體"/>
                <w:b/>
                <w:spacing w:val="-26"/>
                <w:kern w:val="0"/>
                <w:sz w:val="22"/>
                <w:szCs w:val="22"/>
              </w:rPr>
            </w:pPr>
            <w:r w:rsidRPr="00CA6F1F">
              <w:rPr>
                <w:rFonts w:hAnsi="標楷體" w:hint="eastAsia"/>
                <w:b/>
                <w:spacing w:val="-26"/>
                <w:kern w:val="0"/>
                <w:sz w:val="22"/>
                <w:szCs w:val="22"/>
              </w:rPr>
              <w:t>預算數</w:t>
            </w:r>
          </w:p>
        </w:tc>
        <w:tc>
          <w:tcPr>
            <w:tcW w:w="546"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320" w:lineRule="exact"/>
              <w:ind w:leftChars="-11" w:left="-5" w:hangingChars="17" w:hanging="32"/>
              <w:jc w:val="center"/>
              <w:rPr>
                <w:rFonts w:hAnsi="標楷體"/>
                <w:b/>
                <w:spacing w:val="-26"/>
                <w:kern w:val="0"/>
                <w:sz w:val="22"/>
                <w:szCs w:val="22"/>
              </w:rPr>
            </w:pPr>
            <w:r w:rsidRPr="00CA6F1F">
              <w:rPr>
                <w:rFonts w:hAnsi="標楷體" w:hint="eastAsia"/>
                <w:b/>
                <w:spacing w:val="-26"/>
                <w:kern w:val="0"/>
                <w:sz w:val="22"/>
                <w:szCs w:val="22"/>
              </w:rPr>
              <w:t>占比</w:t>
            </w:r>
          </w:p>
        </w:tc>
        <w:tc>
          <w:tcPr>
            <w:tcW w:w="966"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320" w:lineRule="exact"/>
              <w:ind w:leftChars="-11" w:left="-5" w:hangingChars="17" w:hanging="32"/>
              <w:jc w:val="center"/>
              <w:rPr>
                <w:rFonts w:hAnsi="標楷體"/>
                <w:b/>
                <w:spacing w:val="-26"/>
                <w:kern w:val="0"/>
                <w:sz w:val="22"/>
                <w:szCs w:val="22"/>
              </w:rPr>
            </w:pPr>
            <w:r w:rsidRPr="00CA6F1F">
              <w:rPr>
                <w:rFonts w:hAnsi="標楷體" w:hint="eastAsia"/>
                <w:b/>
                <w:spacing w:val="-26"/>
                <w:kern w:val="0"/>
                <w:sz w:val="22"/>
                <w:szCs w:val="22"/>
              </w:rPr>
              <w:t>預算數</w:t>
            </w:r>
          </w:p>
        </w:tc>
        <w:tc>
          <w:tcPr>
            <w:tcW w:w="518"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320" w:lineRule="exact"/>
              <w:ind w:leftChars="-11" w:left="-5" w:hangingChars="17" w:hanging="32"/>
              <w:jc w:val="center"/>
              <w:rPr>
                <w:rFonts w:hAnsi="標楷體"/>
                <w:b/>
                <w:spacing w:val="-26"/>
                <w:kern w:val="0"/>
                <w:sz w:val="22"/>
                <w:szCs w:val="22"/>
              </w:rPr>
            </w:pPr>
            <w:r w:rsidRPr="00CA6F1F">
              <w:rPr>
                <w:rFonts w:hAnsi="標楷體" w:hint="eastAsia"/>
                <w:b/>
                <w:spacing w:val="-26"/>
                <w:kern w:val="0"/>
                <w:sz w:val="22"/>
                <w:szCs w:val="22"/>
              </w:rPr>
              <w:t>占比</w:t>
            </w:r>
          </w:p>
        </w:tc>
        <w:tc>
          <w:tcPr>
            <w:tcW w:w="966"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320" w:lineRule="exact"/>
              <w:ind w:leftChars="-11" w:left="-5" w:hangingChars="17" w:hanging="32"/>
              <w:jc w:val="center"/>
              <w:rPr>
                <w:rFonts w:hAnsi="標楷體"/>
                <w:b/>
                <w:spacing w:val="-26"/>
                <w:kern w:val="0"/>
                <w:sz w:val="22"/>
                <w:szCs w:val="22"/>
              </w:rPr>
            </w:pPr>
            <w:r w:rsidRPr="00CA6F1F">
              <w:rPr>
                <w:rFonts w:hAnsi="標楷體" w:hint="eastAsia"/>
                <w:b/>
                <w:spacing w:val="-26"/>
                <w:kern w:val="0"/>
                <w:sz w:val="22"/>
                <w:szCs w:val="22"/>
              </w:rPr>
              <w:t>預算數</w:t>
            </w:r>
          </w:p>
        </w:tc>
        <w:tc>
          <w:tcPr>
            <w:tcW w:w="518"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320" w:lineRule="exact"/>
              <w:ind w:leftChars="-11" w:left="-5" w:hangingChars="17" w:hanging="32"/>
              <w:jc w:val="center"/>
              <w:rPr>
                <w:rFonts w:hAnsi="標楷體"/>
                <w:b/>
                <w:spacing w:val="-26"/>
                <w:kern w:val="0"/>
                <w:sz w:val="22"/>
                <w:szCs w:val="22"/>
              </w:rPr>
            </w:pPr>
            <w:r w:rsidRPr="00CA6F1F">
              <w:rPr>
                <w:rFonts w:hAnsi="標楷體" w:hint="eastAsia"/>
                <w:b/>
                <w:spacing w:val="-26"/>
                <w:kern w:val="0"/>
                <w:sz w:val="22"/>
                <w:szCs w:val="22"/>
              </w:rPr>
              <w:t>占比</w:t>
            </w:r>
          </w:p>
        </w:tc>
        <w:tc>
          <w:tcPr>
            <w:tcW w:w="966"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320" w:lineRule="exact"/>
              <w:ind w:leftChars="-11" w:left="-5" w:hangingChars="17" w:hanging="32"/>
              <w:jc w:val="center"/>
              <w:rPr>
                <w:rFonts w:hAnsi="標楷體"/>
                <w:b/>
                <w:spacing w:val="-26"/>
                <w:kern w:val="0"/>
                <w:sz w:val="22"/>
                <w:szCs w:val="22"/>
              </w:rPr>
            </w:pPr>
            <w:r w:rsidRPr="00CA6F1F">
              <w:rPr>
                <w:rFonts w:hAnsi="標楷體" w:hint="eastAsia"/>
                <w:b/>
                <w:spacing w:val="-26"/>
                <w:kern w:val="0"/>
                <w:sz w:val="22"/>
                <w:szCs w:val="22"/>
              </w:rPr>
              <w:t>預算數</w:t>
            </w:r>
          </w:p>
        </w:tc>
        <w:tc>
          <w:tcPr>
            <w:tcW w:w="545"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320" w:lineRule="exact"/>
              <w:ind w:leftChars="-11" w:left="-5" w:hangingChars="17" w:hanging="32"/>
              <w:jc w:val="center"/>
              <w:rPr>
                <w:rFonts w:hAnsi="標楷體"/>
                <w:b/>
                <w:spacing w:val="-26"/>
                <w:kern w:val="0"/>
                <w:sz w:val="22"/>
                <w:szCs w:val="22"/>
              </w:rPr>
            </w:pPr>
            <w:r w:rsidRPr="00CA6F1F">
              <w:rPr>
                <w:rFonts w:hAnsi="標楷體" w:hint="eastAsia"/>
                <w:b/>
                <w:spacing w:val="-26"/>
                <w:kern w:val="0"/>
                <w:sz w:val="22"/>
                <w:szCs w:val="22"/>
              </w:rPr>
              <w:t>占比</w:t>
            </w:r>
          </w:p>
        </w:tc>
        <w:tc>
          <w:tcPr>
            <w:tcW w:w="947"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320" w:lineRule="exact"/>
              <w:ind w:leftChars="-11" w:left="-5" w:hangingChars="17" w:hanging="32"/>
              <w:jc w:val="center"/>
              <w:rPr>
                <w:rFonts w:hAnsi="標楷體"/>
                <w:b/>
                <w:spacing w:val="-26"/>
                <w:kern w:val="0"/>
                <w:sz w:val="22"/>
                <w:szCs w:val="22"/>
              </w:rPr>
            </w:pPr>
            <w:r w:rsidRPr="00CA6F1F">
              <w:rPr>
                <w:rFonts w:hAnsi="標楷體" w:hint="eastAsia"/>
                <w:b/>
                <w:spacing w:val="-26"/>
                <w:kern w:val="0"/>
                <w:sz w:val="22"/>
                <w:szCs w:val="22"/>
              </w:rPr>
              <w:t>預算數</w:t>
            </w:r>
          </w:p>
        </w:tc>
        <w:tc>
          <w:tcPr>
            <w:tcW w:w="495"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320" w:lineRule="exact"/>
              <w:ind w:leftChars="-11" w:left="-5" w:hangingChars="17" w:hanging="32"/>
              <w:jc w:val="center"/>
              <w:rPr>
                <w:rFonts w:hAnsi="標楷體"/>
                <w:b/>
                <w:spacing w:val="-26"/>
                <w:kern w:val="0"/>
                <w:sz w:val="22"/>
                <w:szCs w:val="22"/>
              </w:rPr>
            </w:pPr>
            <w:r w:rsidRPr="00CA6F1F">
              <w:rPr>
                <w:rFonts w:hAnsi="標楷體" w:hint="eastAsia"/>
                <w:b/>
                <w:spacing w:val="-26"/>
                <w:kern w:val="0"/>
                <w:sz w:val="22"/>
                <w:szCs w:val="22"/>
              </w:rPr>
              <w:t>占比</w:t>
            </w:r>
          </w:p>
        </w:tc>
        <w:tc>
          <w:tcPr>
            <w:tcW w:w="947"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320" w:lineRule="exact"/>
              <w:jc w:val="center"/>
              <w:rPr>
                <w:rFonts w:ascii="Times New Roman" w:eastAsia="新細明體"/>
                <w:b/>
                <w:spacing w:val="-26"/>
                <w:kern w:val="0"/>
                <w:sz w:val="22"/>
                <w:szCs w:val="22"/>
              </w:rPr>
            </w:pPr>
            <w:r w:rsidRPr="00CA6F1F">
              <w:rPr>
                <w:rFonts w:hAnsi="標楷體" w:hint="eastAsia"/>
                <w:b/>
                <w:spacing w:val="-26"/>
                <w:kern w:val="0"/>
                <w:sz w:val="22"/>
                <w:szCs w:val="22"/>
              </w:rPr>
              <w:t>預算數</w:t>
            </w:r>
          </w:p>
        </w:tc>
        <w:tc>
          <w:tcPr>
            <w:tcW w:w="481"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320" w:lineRule="exact"/>
              <w:jc w:val="center"/>
              <w:rPr>
                <w:rFonts w:ascii="Times New Roman" w:eastAsia="新細明體"/>
                <w:b/>
                <w:spacing w:val="-26"/>
                <w:kern w:val="0"/>
                <w:sz w:val="22"/>
                <w:szCs w:val="22"/>
              </w:rPr>
            </w:pPr>
            <w:r w:rsidRPr="00CA6F1F">
              <w:rPr>
                <w:rFonts w:hAnsi="標楷體" w:hint="eastAsia"/>
                <w:b/>
                <w:spacing w:val="-26"/>
                <w:kern w:val="0"/>
                <w:sz w:val="22"/>
                <w:szCs w:val="22"/>
              </w:rPr>
              <w:t>占比</w:t>
            </w:r>
          </w:p>
        </w:tc>
      </w:tr>
      <w:tr w:rsidR="00CA6F1F" w:rsidRPr="00CA6F1F" w:rsidTr="00BE6905">
        <w:trPr>
          <w:trHeight w:val="727"/>
        </w:trPr>
        <w:tc>
          <w:tcPr>
            <w:tcW w:w="65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hAnsi="標楷體" w:cs="新細明體"/>
                <w:kern w:val="0"/>
                <w:sz w:val="20"/>
              </w:rPr>
            </w:pPr>
            <w:r w:rsidRPr="00CA6F1F">
              <w:rPr>
                <w:rFonts w:hAnsi="標楷體" w:cs="新細明體" w:hint="eastAsia"/>
                <w:kern w:val="0"/>
                <w:sz w:val="20"/>
              </w:rPr>
              <w:t>社會福利支出</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19"/>
              <w:jc w:val="right"/>
              <w:rPr>
                <w:rFonts w:ascii="Times New Roman" w:eastAsia="新細明體"/>
                <w:spacing w:val="-30"/>
                <w:kern w:val="0"/>
                <w:sz w:val="20"/>
              </w:rPr>
            </w:pPr>
            <w:r w:rsidRPr="00CA6F1F">
              <w:rPr>
                <w:rFonts w:ascii="Times New Roman" w:eastAsia="新細明體"/>
                <w:spacing w:val="-30"/>
                <w:kern w:val="0"/>
                <w:sz w:val="20"/>
              </w:rPr>
              <w:t xml:space="preserve"> 20,169,670</w:t>
            </w:r>
          </w:p>
        </w:tc>
        <w:tc>
          <w:tcPr>
            <w:tcW w:w="44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42"/>
              <w:jc w:val="right"/>
              <w:rPr>
                <w:rFonts w:ascii="Times New Roman" w:eastAsia="新細明體"/>
                <w:spacing w:val="-30"/>
                <w:kern w:val="0"/>
                <w:sz w:val="20"/>
              </w:rPr>
            </w:pPr>
            <w:r w:rsidRPr="00CA6F1F">
              <w:rPr>
                <w:rFonts w:ascii="Times New Roman" w:eastAsia="新細明體"/>
                <w:spacing w:val="-30"/>
                <w:kern w:val="0"/>
                <w:sz w:val="20"/>
              </w:rPr>
              <w:t>1.65</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19"/>
              <w:jc w:val="right"/>
              <w:rPr>
                <w:rFonts w:ascii="Times New Roman" w:eastAsia="新細明體"/>
                <w:spacing w:val="-30"/>
                <w:kern w:val="0"/>
                <w:sz w:val="20"/>
              </w:rPr>
            </w:pPr>
            <w:r w:rsidRPr="00CA6F1F">
              <w:rPr>
                <w:rFonts w:ascii="Times New Roman" w:eastAsia="新細明體"/>
                <w:spacing w:val="-30"/>
                <w:kern w:val="0"/>
                <w:sz w:val="20"/>
              </w:rPr>
              <w:t xml:space="preserve">   30,548,273 </w:t>
            </w:r>
          </w:p>
        </w:tc>
        <w:tc>
          <w:tcPr>
            <w:tcW w:w="51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42"/>
              <w:jc w:val="right"/>
              <w:rPr>
                <w:rFonts w:ascii="Times New Roman" w:eastAsia="新細明體"/>
                <w:spacing w:val="-30"/>
                <w:kern w:val="0"/>
                <w:sz w:val="20"/>
              </w:rPr>
            </w:pPr>
            <w:r w:rsidRPr="00CA6F1F">
              <w:rPr>
                <w:rFonts w:ascii="Times New Roman" w:eastAsia="新細明體"/>
                <w:spacing w:val="-30"/>
                <w:kern w:val="0"/>
                <w:sz w:val="20"/>
              </w:rPr>
              <w:t>1.69</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19"/>
              <w:jc w:val="left"/>
              <w:rPr>
                <w:rFonts w:ascii="Times New Roman" w:eastAsia="新細明體"/>
                <w:spacing w:val="-30"/>
                <w:kern w:val="0"/>
                <w:sz w:val="20"/>
              </w:rPr>
            </w:pPr>
            <w:r w:rsidRPr="00CA6F1F">
              <w:rPr>
                <w:rFonts w:ascii="Times New Roman" w:eastAsia="新細明體"/>
                <w:spacing w:val="-30"/>
                <w:kern w:val="0"/>
                <w:sz w:val="20"/>
              </w:rPr>
              <w:t xml:space="preserve">   33,093,905 </w:t>
            </w:r>
          </w:p>
        </w:tc>
        <w:tc>
          <w:tcPr>
            <w:tcW w:w="5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42"/>
              <w:jc w:val="right"/>
              <w:rPr>
                <w:rFonts w:ascii="Times New Roman" w:eastAsia="新細明體"/>
                <w:spacing w:val="-30"/>
                <w:kern w:val="0"/>
                <w:sz w:val="20"/>
              </w:rPr>
            </w:pPr>
            <w:r w:rsidRPr="00CA6F1F">
              <w:rPr>
                <w:rFonts w:ascii="Times New Roman" w:eastAsia="新細明體"/>
                <w:spacing w:val="-30"/>
                <w:kern w:val="0"/>
                <w:sz w:val="20"/>
              </w:rPr>
              <w:t>1.75</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19"/>
              <w:jc w:val="left"/>
              <w:rPr>
                <w:rFonts w:ascii="Times New Roman" w:eastAsia="新細明體"/>
                <w:spacing w:val="-30"/>
                <w:kern w:val="0"/>
                <w:sz w:val="20"/>
              </w:rPr>
            </w:pPr>
            <w:r w:rsidRPr="00CA6F1F">
              <w:rPr>
                <w:rFonts w:ascii="Times New Roman" w:eastAsia="新細明體"/>
                <w:spacing w:val="-30"/>
                <w:kern w:val="0"/>
                <w:sz w:val="20"/>
              </w:rPr>
              <w:t xml:space="preserve">   33,823,826 </w:t>
            </w:r>
          </w:p>
        </w:tc>
        <w:tc>
          <w:tcPr>
            <w:tcW w:w="50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42"/>
              <w:jc w:val="right"/>
              <w:rPr>
                <w:rFonts w:ascii="Times New Roman" w:eastAsia="新細明體"/>
                <w:spacing w:val="-30"/>
                <w:kern w:val="0"/>
                <w:sz w:val="20"/>
              </w:rPr>
            </w:pPr>
            <w:r w:rsidRPr="00CA6F1F">
              <w:rPr>
                <w:rFonts w:ascii="Times New Roman" w:eastAsia="新細明體"/>
                <w:spacing w:val="-30"/>
                <w:kern w:val="0"/>
                <w:sz w:val="20"/>
              </w:rPr>
              <w:t>1.69</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19"/>
              <w:jc w:val="left"/>
              <w:rPr>
                <w:rFonts w:ascii="Times New Roman" w:eastAsia="新細明體"/>
                <w:spacing w:val="-30"/>
                <w:kern w:val="0"/>
                <w:sz w:val="20"/>
              </w:rPr>
            </w:pPr>
            <w:r w:rsidRPr="00CA6F1F">
              <w:rPr>
                <w:rFonts w:ascii="Times New Roman" w:eastAsia="新細明體"/>
                <w:spacing w:val="-30"/>
                <w:kern w:val="0"/>
                <w:sz w:val="20"/>
              </w:rPr>
              <w:t xml:space="preserve">   34,703,169 </w:t>
            </w:r>
          </w:p>
        </w:tc>
        <w:tc>
          <w:tcPr>
            <w:tcW w:w="54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42"/>
              <w:jc w:val="right"/>
              <w:rPr>
                <w:rFonts w:ascii="Times New Roman" w:eastAsia="新細明體"/>
                <w:spacing w:val="-30"/>
                <w:kern w:val="0"/>
                <w:sz w:val="20"/>
              </w:rPr>
            </w:pPr>
            <w:r w:rsidRPr="00CA6F1F">
              <w:rPr>
                <w:rFonts w:ascii="Times New Roman" w:eastAsia="新細明體"/>
                <w:spacing w:val="-30"/>
                <w:kern w:val="0"/>
                <w:sz w:val="20"/>
              </w:rPr>
              <w:t>1.67</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19"/>
              <w:jc w:val="left"/>
              <w:rPr>
                <w:rFonts w:ascii="Times New Roman" w:eastAsia="新細明體"/>
                <w:spacing w:val="-30"/>
                <w:kern w:val="0"/>
                <w:sz w:val="20"/>
              </w:rPr>
            </w:pPr>
            <w:r w:rsidRPr="00CA6F1F">
              <w:rPr>
                <w:rFonts w:ascii="Times New Roman" w:eastAsia="新細明體"/>
                <w:spacing w:val="-30"/>
                <w:kern w:val="0"/>
                <w:sz w:val="20"/>
              </w:rPr>
              <w:t xml:space="preserve">   37,387,428 </w:t>
            </w:r>
          </w:p>
        </w:tc>
        <w:tc>
          <w:tcPr>
            <w:tcW w:w="51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42"/>
              <w:jc w:val="right"/>
              <w:rPr>
                <w:rFonts w:ascii="Times New Roman" w:eastAsia="新細明體"/>
                <w:spacing w:val="-30"/>
                <w:kern w:val="0"/>
                <w:sz w:val="20"/>
              </w:rPr>
            </w:pPr>
            <w:r w:rsidRPr="00CA6F1F">
              <w:rPr>
                <w:rFonts w:ascii="Times New Roman" w:eastAsia="新細明體"/>
                <w:spacing w:val="-30"/>
                <w:kern w:val="0"/>
                <w:sz w:val="20"/>
              </w:rPr>
              <w:t>1.72</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19"/>
              <w:jc w:val="left"/>
              <w:rPr>
                <w:rFonts w:ascii="Times New Roman" w:eastAsia="新細明體"/>
                <w:spacing w:val="-30"/>
                <w:kern w:val="0"/>
                <w:sz w:val="20"/>
              </w:rPr>
            </w:pPr>
            <w:r w:rsidRPr="00CA6F1F">
              <w:rPr>
                <w:rFonts w:ascii="Times New Roman" w:eastAsia="新細明體"/>
                <w:spacing w:val="-30"/>
                <w:kern w:val="0"/>
                <w:sz w:val="20"/>
              </w:rPr>
              <w:t xml:space="preserve">   38,251,390 </w:t>
            </w:r>
          </w:p>
        </w:tc>
        <w:tc>
          <w:tcPr>
            <w:tcW w:w="51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42"/>
              <w:jc w:val="right"/>
              <w:rPr>
                <w:rFonts w:ascii="Times New Roman" w:eastAsia="新細明體"/>
                <w:spacing w:val="-30"/>
                <w:kern w:val="0"/>
                <w:sz w:val="20"/>
              </w:rPr>
            </w:pPr>
            <w:r w:rsidRPr="00CA6F1F">
              <w:rPr>
                <w:rFonts w:ascii="Times New Roman" w:eastAsia="新細明體"/>
                <w:spacing w:val="-30"/>
                <w:kern w:val="0"/>
                <w:sz w:val="20"/>
              </w:rPr>
              <w:t>1.50</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19"/>
              <w:jc w:val="left"/>
              <w:rPr>
                <w:rFonts w:ascii="Times New Roman" w:eastAsia="新細明體"/>
                <w:spacing w:val="-30"/>
                <w:kern w:val="0"/>
                <w:sz w:val="20"/>
              </w:rPr>
            </w:pPr>
            <w:r w:rsidRPr="00CA6F1F">
              <w:rPr>
                <w:rFonts w:ascii="Times New Roman" w:eastAsia="新細明體"/>
                <w:spacing w:val="-30"/>
                <w:kern w:val="0"/>
                <w:sz w:val="20"/>
              </w:rPr>
              <w:t xml:space="preserve">   34,925,963 </w:t>
            </w:r>
          </w:p>
        </w:tc>
        <w:tc>
          <w:tcPr>
            <w:tcW w:w="545"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42"/>
              <w:jc w:val="right"/>
              <w:rPr>
                <w:rFonts w:ascii="Times New Roman" w:eastAsia="新細明體"/>
                <w:spacing w:val="-30"/>
                <w:kern w:val="0"/>
                <w:sz w:val="20"/>
              </w:rPr>
            </w:pPr>
            <w:r w:rsidRPr="00CA6F1F">
              <w:rPr>
                <w:rFonts w:ascii="Times New Roman" w:eastAsia="新細明體"/>
                <w:spacing w:val="-30"/>
                <w:kern w:val="0"/>
                <w:sz w:val="20"/>
              </w:rPr>
              <w:t>1.36</w:t>
            </w:r>
          </w:p>
        </w:tc>
        <w:tc>
          <w:tcPr>
            <w:tcW w:w="94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left"/>
              <w:rPr>
                <w:rFonts w:ascii="Times New Roman" w:eastAsia="新細明體"/>
                <w:spacing w:val="-30"/>
                <w:kern w:val="0"/>
                <w:sz w:val="20"/>
              </w:rPr>
            </w:pPr>
            <w:r w:rsidRPr="00CA6F1F">
              <w:rPr>
                <w:rFonts w:ascii="Times New Roman" w:eastAsia="新細明體"/>
                <w:spacing w:val="-30"/>
                <w:kern w:val="0"/>
                <w:sz w:val="20"/>
              </w:rPr>
              <w:t xml:space="preserve">   42,849,302 </w:t>
            </w:r>
          </w:p>
        </w:tc>
        <w:tc>
          <w:tcPr>
            <w:tcW w:w="495"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42"/>
              <w:jc w:val="right"/>
              <w:rPr>
                <w:rFonts w:ascii="Times New Roman" w:eastAsia="新細明體"/>
                <w:spacing w:val="-30"/>
                <w:kern w:val="0"/>
                <w:sz w:val="20"/>
              </w:rPr>
            </w:pPr>
            <w:r w:rsidRPr="00CA6F1F">
              <w:rPr>
                <w:rFonts w:ascii="Times New Roman" w:eastAsia="新細明體"/>
                <w:spacing w:val="-30"/>
                <w:kern w:val="0"/>
                <w:sz w:val="20"/>
              </w:rPr>
              <w:t>1.67</w:t>
            </w:r>
          </w:p>
        </w:tc>
        <w:tc>
          <w:tcPr>
            <w:tcW w:w="94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left"/>
              <w:rPr>
                <w:rFonts w:ascii="Times New Roman" w:eastAsia="新細明體"/>
                <w:spacing w:val="-30"/>
                <w:kern w:val="0"/>
                <w:sz w:val="20"/>
              </w:rPr>
            </w:pPr>
            <w:r w:rsidRPr="00CA6F1F">
              <w:rPr>
                <w:rFonts w:ascii="Times New Roman" w:eastAsia="新細明體"/>
                <w:spacing w:val="-30"/>
                <w:kern w:val="0"/>
                <w:sz w:val="20"/>
              </w:rPr>
              <w:t xml:space="preserve">   69,922,590 </w:t>
            </w:r>
          </w:p>
        </w:tc>
        <w:tc>
          <w:tcPr>
            <w:tcW w:w="48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42"/>
              <w:jc w:val="right"/>
              <w:rPr>
                <w:rFonts w:ascii="Times New Roman" w:eastAsia="新細明體"/>
                <w:spacing w:val="-30"/>
                <w:kern w:val="0"/>
                <w:sz w:val="20"/>
              </w:rPr>
            </w:pPr>
            <w:r w:rsidRPr="00CA6F1F">
              <w:rPr>
                <w:rFonts w:ascii="Times New Roman" w:eastAsia="新細明體"/>
                <w:spacing w:val="-30"/>
                <w:kern w:val="0"/>
                <w:sz w:val="20"/>
              </w:rPr>
              <w:t>2.67</w:t>
            </w:r>
          </w:p>
        </w:tc>
      </w:tr>
      <w:tr w:rsidR="00CA6F1F" w:rsidRPr="00CA6F1F" w:rsidTr="00BE6905">
        <w:trPr>
          <w:trHeight w:val="514"/>
        </w:trPr>
        <w:tc>
          <w:tcPr>
            <w:tcW w:w="65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center"/>
              <w:rPr>
                <w:rFonts w:hAnsi="標楷體" w:cs="新細明體"/>
                <w:kern w:val="0"/>
                <w:sz w:val="20"/>
              </w:rPr>
            </w:pPr>
            <w:r w:rsidRPr="00CA6F1F">
              <w:rPr>
                <w:rFonts w:hAnsi="標楷體" w:cs="新細明體" w:hint="eastAsia"/>
                <w:kern w:val="0"/>
                <w:sz w:val="20"/>
              </w:rPr>
              <w:t>業務</w:t>
            </w:r>
          </w:p>
          <w:p w:rsidR="00BE6905" w:rsidRPr="00CA6F1F" w:rsidRDefault="00BE6905">
            <w:pPr>
              <w:widowControl/>
              <w:overflowPunct/>
              <w:autoSpaceDE/>
              <w:spacing w:line="260" w:lineRule="exact"/>
              <w:jc w:val="center"/>
              <w:rPr>
                <w:rFonts w:hAnsi="標楷體" w:cs="新細明體"/>
                <w:spacing w:val="-20"/>
                <w:kern w:val="0"/>
                <w:sz w:val="20"/>
              </w:rPr>
            </w:pPr>
            <w:r w:rsidRPr="00CA6F1F">
              <w:rPr>
                <w:rFonts w:hAnsi="標楷體" w:cs="新細明體" w:hint="eastAsia"/>
                <w:spacing w:val="-20"/>
                <w:kern w:val="0"/>
                <w:sz w:val="20"/>
              </w:rPr>
              <w:t>總支出</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19"/>
              <w:jc w:val="right"/>
              <w:rPr>
                <w:rFonts w:ascii="Times New Roman" w:eastAsia="新細明體"/>
                <w:spacing w:val="-30"/>
                <w:kern w:val="0"/>
                <w:sz w:val="20"/>
              </w:rPr>
            </w:pPr>
            <w:r w:rsidRPr="00CA6F1F">
              <w:rPr>
                <w:rFonts w:ascii="Times New Roman" w:eastAsia="新細明體"/>
                <w:spacing w:val="-30"/>
                <w:kern w:val="0"/>
                <w:sz w:val="20"/>
              </w:rPr>
              <w:t>1,220,958,490</w:t>
            </w:r>
          </w:p>
        </w:tc>
        <w:tc>
          <w:tcPr>
            <w:tcW w:w="44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42"/>
              <w:jc w:val="right"/>
              <w:rPr>
                <w:rFonts w:ascii="Times New Roman" w:eastAsia="新細明體"/>
                <w:spacing w:val="-30"/>
                <w:kern w:val="0"/>
                <w:sz w:val="20"/>
              </w:rPr>
            </w:pPr>
            <w:r w:rsidRPr="00CA6F1F">
              <w:rPr>
                <w:rFonts w:ascii="Times New Roman" w:eastAsia="新細明體" w:hint="eastAsia"/>
                <w:spacing w:val="-30"/>
                <w:kern w:val="0"/>
                <w:sz w:val="20"/>
              </w:rPr>
              <w:t xml:space="preserve">　</w:t>
            </w:r>
            <w:r w:rsidRPr="00CA6F1F">
              <w:rPr>
                <w:rFonts w:ascii="Times New Roman" w:eastAsia="新細明體"/>
                <w:spacing w:val="-30"/>
                <w:kern w:val="0"/>
                <w:sz w:val="20"/>
              </w:rPr>
              <w:t>-</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19"/>
              <w:jc w:val="right"/>
              <w:rPr>
                <w:rFonts w:ascii="Times New Roman" w:eastAsia="新細明體"/>
                <w:spacing w:val="-30"/>
                <w:kern w:val="0"/>
                <w:sz w:val="20"/>
              </w:rPr>
            </w:pPr>
            <w:r w:rsidRPr="00CA6F1F">
              <w:rPr>
                <w:rFonts w:ascii="Times New Roman" w:eastAsia="新細明體"/>
                <w:spacing w:val="-30"/>
                <w:kern w:val="0"/>
                <w:sz w:val="20"/>
              </w:rPr>
              <w:t xml:space="preserve">1,805,087,329 </w:t>
            </w:r>
          </w:p>
        </w:tc>
        <w:tc>
          <w:tcPr>
            <w:tcW w:w="51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42"/>
              <w:jc w:val="right"/>
              <w:rPr>
                <w:rFonts w:ascii="Times New Roman" w:eastAsia="新細明體"/>
                <w:spacing w:val="-30"/>
                <w:kern w:val="0"/>
                <w:sz w:val="20"/>
              </w:rPr>
            </w:pPr>
            <w:r w:rsidRPr="00CA6F1F">
              <w:rPr>
                <w:rFonts w:ascii="Times New Roman" w:eastAsia="新細明體" w:hint="eastAsia"/>
                <w:spacing w:val="-30"/>
                <w:kern w:val="0"/>
                <w:sz w:val="20"/>
              </w:rPr>
              <w:t xml:space="preserve">　</w:t>
            </w:r>
            <w:r w:rsidRPr="00CA6F1F">
              <w:rPr>
                <w:rFonts w:ascii="Times New Roman" w:eastAsia="新細明體"/>
                <w:spacing w:val="-30"/>
                <w:kern w:val="0"/>
                <w:sz w:val="20"/>
              </w:rPr>
              <w:t>-</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19"/>
              <w:jc w:val="right"/>
              <w:rPr>
                <w:rFonts w:ascii="Times New Roman" w:eastAsia="新細明體"/>
                <w:spacing w:val="-30"/>
                <w:kern w:val="0"/>
                <w:sz w:val="20"/>
              </w:rPr>
            </w:pPr>
            <w:r w:rsidRPr="00CA6F1F">
              <w:rPr>
                <w:rFonts w:ascii="Times New Roman" w:eastAsia="新細明體"/>
                <w:spacing w:val="-30"/>
                <w:kern w:val="0"/>
                <w:sz w:val="20"/>
              </w:rPr>
              <w:t xml:space="preserve">1,895,979,549 </w:t>
            </w:r>
          </w:p>
        </w:tc>
        <w:tc>
          <w:tcPr>
            <w:tcW w:w="5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42"/>
              <w:jc w:val="right"/>
              <w:rPr>
                <w:rFonts w:ascii="Times New Roman" w:eastAsia="新細明體"/>
                <w:spacing w:val="-30"/>
                <w:kern w:val="0"/>
                <w:sz w:val="20"/>
              </w:rPr>
            </w:pPr>
            <w:r w:rsidRPr="00CA6F1F">
              <w:rPr>
                <w:rFonts w:ascii="Times New Roman" w:eastAsia="新細明體"/>
                <w:spacing w:val="-30"/>
                <w:kern w:val="0"/>
                <w:sz w:val="20"/>
              </w:rPr>
              <w:t>-</w:t>
            </w:r>
            <w:r w:rsidRPr="00CA6F1F">
              <w:rPr>
                <w:rFonts w:ascii="Times New Roman" w:eastAsia="新細明體" w:hint="eastAsia"/>
                <w:spacing w:val="-30"/>
                <w:kern w:val="0"/>
                <w:sz w:val="20"/>
              </w:rPr>
              <w:t xml:space="preserve">　</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19"/>
              <w:jc w:val="right"/>
              <w:rPr>
                <w:rFonts w:ascii="Times New Roman" w:eastAsia="新細明體"/>
                <w:spacing w:val="-30"/>
                <w:kern w:val="0"/>
                <w:sz w:val="20"/>
              </w:rPr>
            </w:pPr>
            <w:r w:rsidRPr="00CA6F1F">
              <w:rPr>
                <w:rFonts w:ascii="Times New Roman" w:eastAsia="新細明體"/>
                <w:spacing w:val="-30"/>
                <w:kern w:val="0"/>
                <w:sz w:val="20"/>
              </w:rPr>
              <w:t xml:space="preserve">2,003,021,877 </w:t>
            </w:r>
          </w:p>
        </w:tc>
        <w:tc>
          <w:tcPr>
            <w:tcW w:w="50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42"/>
              <w:jc w:val="right"/>
              <w:rPr>
                <w:rFonts w:ascii="Times New Roman" w:eastAsia="新細明體"/>
                <w:spacing w:val="-30"/>
                <w:kern w:val="0"/>
                <w:sz w:val="20"/>
              </w:rPr>
            </w:pPr>
            <w:r w:rsidRPr="00CA6F1F">
              <w:rPr>
                <w:rFonts w:ascii="Times New Roman" w:eastAsia="新細明體"/>
                <w:spacing w:val="-30"/>
                <w:kern w:val="0"/>
                <w:sz w:val="20"/>
              </w:rPr>
              <w:t>-</w:t>
            </w:r>
            <w:r w:rsidRPr="00CA6F1F">
              <w:rPr>
                <w:rFonts w:ascii="Times New Roman" w:eastAsia="新細明體" w:hint="eastAsia"/>
                <w:spacing w:val="-30"/>
                <w:kern w:val="0"/>
                <w:sz w:val="20"/>
              </w:rPr>
              <w:t xml:space="preserve">　</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19"/>
              <w:jc w:val="right"/>
              <w:rPr>
                <w:rFonts w:ascii="Times New Roman" w:eastAsia="新細明體"/>
                <w:spacing w:val="-30"/>
                <w:kern w:val="0"/>
                <w:sz w:val="20"/>
              </w:rPr>
            </w:pPr>
            <w:r w:rsidRPr="00CA6F1F">
              <w:rPr>
                <w:rFonts w:ascii="Times New Roman" w:eastAsia="新細明體"/>
                <w:spacing w:val="-30"/>
                <w:kern w:val="0"/>
                <w:sz w:val="20"/>
              </w:rPr>
              <w:t xml:space="preserve">2,081,160,075 </w:t>
            </w:r>
          </w:p>
        </w:tc>
        <w:tc>
          <w:tcPr>
            <w:tcW w:w="54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42"/>
              <w:jc w:val="right"/>
              <w:rPr>
                <w:rFonts w:ascii="Times New Roman" w:eastAsia="新細明體"/>
                <w:spacing w:val="-30"/>
                <w:kern w:val="0"/>
                <w:sz w:val="20"/>
              </w:rPr>
            </w:pPr>
            <w:r w:rsidRPr="00CA6F1F">
              <w:rPr>
                <w:rFonts w:ascii="Times New Roman" w:eastAsia="新細明體"/>
                <w:spacing w:val="-30"/>
                <w:kern w:val="0"/>
                <w:sz w:val="20"/>
              </w:rPr>
              <w:t>-</w:t>
            </w:r>
            <w:r w:rsidRPr="00CA6F1F">
              <w:rPr>
                <w:rFonts w:ascii="Times New Roman" w:eastAsia="新細明體" w:hint="eastAsia"/>
                <w:spacing w:val="-30"/>
                <w:kern w:val="0"/>
                <w:sz w:val="20"/>
              </w:rPr>
              <w:t xml:space="preserve">　</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19"/>
              <w:jc w:val="right"/>
              <w:rPr>
                <w:rFonts w:ascii="Times New Roman" w:eastAsia="新細明體"/>
                <w:spacing w:val="-30"/>
                <w:kern w:val="0"/>
                <w:sz w:val="20"/>
              </w:rPr>
            </w:pPr>
            <w:r w:rsidRPr="00CA6F1F">
              <w:rPr>
                <w:rFonts w:ascii="Times New Roman" w:eastAsia="新細明體"/>
                <w:spacing w:val="-30"/>
                <w:kern w:val="0"/>
                <w:sz w:val="20"/>
              </w:rPr>
              <w:t xml:space="preserve">2,172,630,644 </w:t>
            </w:r>
          </w:p>
        </w:tc>
        <w:tc>
          <w:tcPr>
            <w:tcW w:w="51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42"/>
              <w:jc w:val="right"/>
              <w:rPr>
                <w:rFonts w:ascii="Times New Roman" w:eastAsia="新細明體"/>
                <w:spacing w:val="-30"/>
                <w:kern w:val="0"/>
                <w:sz w:val="20"/>
              </w:rPr>
            </w:pPr>
            <w:r w:rsidRPr="00CA6F1F">
              <w:rPr>
                <w:rFonts w:ascii="Times New Roman" w:eastAsia="新細明體"/>
                <w:spacing w:val="-30"/>
                <w:kern w:val="0"/>
                <w:sz w:val="20"/>
              </w:rPr>
              <w:t>-</w:t>
            </w:r>
            <w:r w:rsidRPr="00CA6F1F">
              <w:rPr>
                <w:rFonts w:ascii="Times New Roman" w:eastAsia="新細明體" w:hint="eastAsia"/>
                <w:spacing w:val="-30"/>
                <w:kern w:val="0"/>
                <w:sz w:val="20"/>
              </w:rPr>
              <w:t xml:space="preserve">　</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19"/>
              <w:jc w:val="right"/>
              <w:rPr>
                <w:rFonts w:ascii="Times New Roman" w:eastAsia="新細明體"/>
                <w:spacing w:val="-30"/>
                <w:kern w:val="0"/>
                <w:sz w:val="20"/>
              </w:rPr>
            </w:pPr>
            <w:r w:rsidRPr="00CA6F1F">
              <w:rPr>
                <w:rFonts w:ascii="Times New Roman" w:eastAsia="新細明體"/>
                <w:spacing w:val="-30"/>
                <w:kern w:val="0"/>
                <w:sz w:val="20"/>
              </w:rPr>
              <w:t xml:space="preserve">2,545,413,410 </w:t>
            </w:r>
          </w:p>
        </w:tc>
        <w:tc>
          <w:tcPr>
            <w:tcW w:w="51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42"/>
              <w:jc w:val="right"/>
              <w:rPr>
                <w:rFonts w:ascii="Times New Roman" w:eastAsia="新細明體"/>
                <w:spacing w:val="-30"/>
                <w:kern w:val="0"/>
                <w:sz w:val="20"/>
              </w:rPr>
            </w:pPr>
            <w:r w:rsidRPr="00CA6F1F">
              <w:rPr>
                <w:rFonts w:ascii="Times New Roman" w:eastAsia="新細明體"/>
                <w:spacing w:val="-30"/>
                <w:kern w:val="0"/>
                <w:sz w:val="20"/>
              </w:rPr>
              <w:t>-</w:t>
            </w:r>
            <w:r w:rsidRPr="00CA6F1F">
              <w:rPr>
                <w:rFonts w:ascii="Times New Roman" w:eastAsia="新細明體" w:hint="eastAsia"/>
                <w:spacing w:val="-30"/>
                <w:kern w:val="0"/>
                <w:sz w:val="20"/>
              </w:rPr>
              <w:t xml:space="preserve">　</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19"/>
              <w:jc w:val="right"/>
              <w:rPr>
                <w:rFonts w:ascii="Times New Roman" w:eastAsia="新細明體"/>
                <w:spacing w:val="-30"/>
                <w:kern w:val="0"/>
                <w:sz w:val="20"/>
              </w:rPr>
            </w:pPr>
            <w:r w:rsidRPr="00CA6F1F">
              <w:rPr>
                <w:rFonts w:ascii="Times New Roman" w:eastAsia="新細明體"/>
                <w:spacing w:val="-30"/>
                <w:kern w:val="0"/>
                <w:sz w:val="20"/>
              </w:rPr>
              <w:t xml:space="preserve">2,569,201,420 </w:t>
            </w:r>
          </w:p>
        </w:tc>
        <w:tc>
          <w:tcPr>
            <w:tcW w:w="545"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42"/>
              <w:jc w:val="right"/>
              <w:rPr>
                <w:rFonts w:ascii="Times New Roman" w:eastAsia="新細明體"/>
                <w:spacing w:val="-30"/>
                <w:kern w:val="0"/>
                <w:sz w:val="20"/>
              </w:rPr>
            </w:pPr>
            <w:r w:rsidRPr="00CA6F1F">
              <w:rPr>
                <w:rFonts w:ascii="Times New Roman" w:eastAsia="新細明體" w:hint="eastAsia"/>
                <w:spacing w:val="-30"/>
                <w:kern w:val="0"/>
                <w:sz w:val="20"/>
              </w:rPr>
              <w:t xml:space="preserve">　</w:t>
            </w:r>
            <w:r w:rsidRPr="00CA6F1F">
              <w:rPr>
                <w:rFonts w:ascii="Times New Roman" w:eastAsia="新細明體"/>
                <w:spacing w:val="-30"/>
                <w:kern w:val="0"/>
                <w:sz w:val="20"/>
              </w:rPr>
              <w:t>-</w:t>
            </w:r>
          </w:p>
        </w:tc>
        <w:tc>
          <w:tcPr>
            <w:tcW w:w="94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left"/>
              <w:rPr>
                <w:rFonts w:ascii="Times New Roman" w:eastAsia="新細明體"/>
                <w:spacing w:val="-30"/>
                <w:kern w:val="0"/>
                <w:sz w:val="20"/>
              </w:rPr>
            </w:pPr>
            <w:r w:rsidRPr="00CA6F1F">
              <w:rPr>
                <w:rFonts w:ascii="Times New Roman" w:eastAsia="新細明體"/>
                <w:spacing w:val="-30"/>
                <w:kern w:val="0"/>
                <w:sz w:val="20"/>
              </w:rPr>
              <w:t xml:space="preserve">2,571,198,351 </w:t>
            </w:r>
          </w:p>
        </w:tc>
        <w:tc>
          <w:tcPr>
            <w:tcW w:w="495"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42"/>
              <w:jc w:val="right"/>
              <w:rPr>
                <w:rFonts w:ascii="Times New Roman" w:eastAsia="新細明體"/>
                <w:spacing w:val="-30"/>
                <w:kern w:val="0"/>
                <w:sz w:val="20"/>
              </w:rPr>
            </w:pPr>
            <w:r w:rsidRPr="00CA6F1F">
              <w:rPr>
                <w:rFonts w:ascii="Times New Roman" w:eastAsia="新細明體" w:hint="eastAsia"/>
                <w:spacing w:val="-30"/>
                <w:kern w:val="0"/>
                <w:sz w:val="20"/>
              </w:rPr>
              <w:t xml:space="preserve">　</w:t>
            </w:r>
            <w:r w:rsidRPr="00CA6F1F">
              <w:rPr>
                <w:rFonts w:ascii="Times New Roman" w:eastAsia="新細明體"/>
                <w:spacing w:val="-30"/>
                <w:kern w:val="0"/>
                <w:sz w:val="20"/>
              </w:rPr>
              <w:t>-</w:t>
            </w:r>
          </w:p>
        </w:tc>
        <w:tc>
          <w:tcPr>
            <w:tcW w:w="94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left"/>
              <w:rPr>
                <w:rFonts w:ascii="Times New Roman" w:eastAsia="新細明體"/>
                <w:spacing w:val="-30"/>
                <w:kern w:val="0"/>
                <w:sz w:val="20"/>
              </w:rPr>
            </w:pPr>
            <w:r w:rsidRPr="00CA6F1F">
              <w:rPr>
                <w:rFonts w:ascii="Times New Roman" w:eastAsia="新細明體"/>
                <w:spacing w:val="-30"/>
                <w:kern w:val="0"/>
                <w:sz w:val="20"/>
              </w:rPr>
              <w:t xml:space="preserve">2,619,995,882 </w:t>
            </w:r>
          </w:p>
        </w:tc>
        <w:tc>
          <w:tcPr>
            <w:tcW w:w="48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42"/>
              <w:jc w:val="right"/>
              <w:rPr>
                <w:rFonts w:ascii="Times New Roman" w:eastAsia="新細明體"/>
                <w:spacing w:val="-30"/>
                <w:kern w:val="0"/>
                <w:sz w:val="20"/>
              </w:rPr>
            </w:pPr>
            <w:r w:rsidRPr="00CA6F1F">
              <w:rPr>
                <w:rFonts w:ascii="Times New Roman" w:eastAsia="新細明體" w:hint="eastAsia"/>
                <w:spacing w:val="-30"/>
                <w:kern w:val="0"/>
                <w:sz w:val="20"/>
              </w:rPr>
              <w:t xml:space="preserve">　</w:t>
            </w:r>
            <w:r w:rsidRPr="00CA6F1F">
              <w:rPr>
                <w:rFonts w:ascii="Times New Roman" w:eastAsia="新細明體"/>
                <w:spacing w:val="-30"/>
                <w:kern w:val="0"/>
                <w:sz w:val="20"/>
              </w:rPr>
              <w:t>-</w:t>
            </w:r>
          </w:p>
        </w:tc>
      </w:tr>
    </w:tbl>
    <w:p w:rsidR="00BE6905" w:rsidRPr="00CA6F1F" w:rsidRDefault="00BE6905" w:rsidP="00BE6905">
      <w:pPr>
        <w:pStyle w:val="52"/>
        <w:spacing w:line="320" w:lineRule="exact"/>
        <w:ind w:leftChars="-177" w:left="1471" w:hangingChars="796" w:hanging="2073"/>
        <w:rPr>
          <w:rFonts w:ascii="Times New Roman"/>
          <w:b/>
          <w:sz w:val="24"/>
          <w:szCs w:val="24"/>
        </w:rPr>
      </w:pPr>
      <w:r w:rsidRPr="00CA6F1F">
        <w:rPr>
          <w:rFonts w:ascii="Times New Roman" w:hint="eastAsia"/>
          <w:b/>
          <w:sz w:val="24"/>
          <w:szCs w:val="24"/>
        </w:rPr>
        <w:t>備註：</w:t>
      </w:r>
    </w:p>
    <w:p w:rsidR="00BE6905" w:rsidRPr="00CA6F1F" w:rsidRDefault="00BE6905" w:rsidP="00283374">
      <w:pPr>
        <w:pStyle w:val="52"/>
        <w:numPr>
          <w:ilvl w:val="0"/>
          <w:numId w:val="72"/>
        </w:numPr>
        <w:tabs>
          <w:tab w:val="left" w:pos="-168"/>
        </w:tabs>
        <w:spacing w:line="320" w:lineRule="exact"/>
        <w:ind w:leftChars="-94" w:left="-68" w:firstLineChars="0" w:hanging="252"/>
        <w:rPr>
          <w:rFonts w:ascii="Times New Roman"/>
          <w:sz w:val="24"/>
          <w:szCs w:val="24"/>
        </w:rPr>
      </w:pPr>
      <w:r w:rsidRPr="00CA6F1F">
        <w:rPr>
          <w:rFonts w:ascii="Times New Roman" w:hint="eastAsia"/>
          <w:sz w:val="24"/>
          <w:szCs w:val="24"/>
        </w:rPr>
        <w:t>表列</w:t>
      </w:r>
      <w:r w:rsidRPr="00CA6F1F">
        <w:rPr>
          <w:rFonts w:ascii="Times New Roman"/>
          <w:sz w:val="24"/>
          <w:szCs w:val="24"/>
        </w:rPr>
        <w:t>102</w:t>
      </w:r>
      <w:r w:rsidRPr="00CA6F1F">
        <w:rPr>
          <w:rFonts w:ascii="Times New Roman" w:hint="eastAsia"/>
          <w:sz w:val="24"/>
          <w:szCs w:val="24"/>
        </w:rPr>
        <w:t>年度係預算案數，餘均為立法院審定數。</w:t>
      </w:r>
    </w:p>
    <w:p w:rsidR="00BE6905" w:rsidRPr="00CA6F1F" w:rsidRDefault="00BE6905" w:rsidP="00283374">
      <w:pPr>
        <w:pStyle w:val="52"/>
        <w:numPr>
          <w:ilvl w:val="0"/>
          <w:numId w:val="72"/>
        </w:numPr>
        <w:tabs>
          <w:tab w:val="left" w:pos="-168"/>
        </w:tabs>
        <w:spacing w:line="320" w:lineRule="exact"/>
        <w:ind w:leftChars="-94" w:left="-68" w:firstLineChars="0" w:hanging="252"/>
        <w:rPr>
          <w:rFonts w:ascii="Times New Roman"/>
          <w:sz w:val="24"/>
          <w:szCs w:val="24"/>
        </w:rPr>
      </w:pPr>
      <w:r w:rsidRPr="00CA6F1F">
        <w:rPr>
          <w:rFonts w:ascii="Times New Roman" w:hint="eastAsia"/>
          <w:sz w:val="24"/>
          <w:szCs w:val="24"/>
        </w:rPr>
        <w:t>表列占比係社會福利支出占業務總支出之比率。</w:t>
      </w:r>
    </w:p>
    <w:p w:rsidR="00BE6905" w:rsidRPr="00CA6F1F" w:rsidRDefault="00BE6905" w:rsidP="00283374">
      <w:pPr>
        <w:pStyle w:val="52"/>
        <w:numPr>
          <w:ilvl w:val="0"/>
          <w:numId w:val="72"/>
        </w:numPr>
        <w:tabs>
          <w:tab w:val="left" w:pos="-168"/>
        </w:tabs>
        <w:spacing w:line="320" w:lineRule="exact"/>
        <w:ind w:leftChars="-94" w:left="-68" w:firstLineChars="0" w:hanging="252"/>
        <w:rPr>
          <w:rFonts w:ascii="Times New Roman"/>
          <w:spacing w:val="-8"/>
          <w:sz w:val="24"/>
          <w:szCs w:val="24"/>
        </w:rPr>
      </w:pPr>
      <w:r w:rsidRPr="00CA6F1F">
        <w:rPr>
          <w:rFonts w:ascii="Times New Roman"/>
          <w:spacing w:val="-8"/>
          <w:sz w:val="24"/>
          <w:szCs w:val="24"/>
        </w:rPr>
        <w:t>107</w:t>
      </w:r>
      <w:r w:rsidRPr="00CA6F1F">
        <w:rPr>
          <w:rFonts w:ascii="Times New Roman" w:hint="eastAsia"/>
          <w:sz w:val="24"/>
          <w:szCs w:val="24"/>
        </w:rPr>
        <w:t>年度</w:t>
      </w:r>
      <w:r w:rsidRPr="00CA6F1F">
        <w:rPr>
          <w:rFonts w:ascii="Times New Roman" w:hint="eastAsia"/>
          <w:spacing w:val="-8"/>
          <w:sz w:val="24"/>
          <w:szCs w:val="24"/>
        </w:rPr>
        <w:t>社福支出占業務總支出比率</w:t>
      </w:r>
      <w:r w:rsidRPr="00CA6F1F">
        <w:rPr>
          <w:rFonts w:ascii="Times New Roman"/>
          <w:spacing w:val="-8"/>
          <w:sz w:val="24"/>
          <w:szCs w:val="24"/>
        </w:rPr>
        <w:t>2.67%</w:t>
      </w:r>
      <w:r w:rsidRPr="00CA6F1F">
        <w:rPr>
          <w:rFonts w:ascii="Times New Roman" w:hint="eastAsia"/>
          <w:spacing w:val="-8"/>
          <w:sz w:val="24"/>
          <w:szCs w:val="24"/>
        </w:rPr>
        <w:t>，較</w:t>
      </w:r>
      <w:r w:rsidRPr="00CA6F1F">
        <w:rPr>
          <w:rFonts w:ascii="Times New Roman"/>
          <w:spacing w:val="-8"/>
          <w:sz w:val="24"/>
          <w:szCs w:val="24"/>
        </w:rPr>
        <w:t>106</w:t>
      </w:r>
      <w:r w:rsidRPr="00CA6F1F">
        <w:rPr>
          <w:rFonts w:ascii="Times New Roman" w:hint="eastAsia"/>
          <w:spacing w:val="-8"/>
          <w:sz w:val="24"/>
          <w:szCs w:val="24"/>
        </w:rPr>
        <w:t>年度</w:t>
      </w:r>
      <w:r w:rsidRPr="00CA6F1F">
        <w:rPr>
          <w:rFonts w:ascii="Times New Roman"/>
          <w:spacing w:val="-8"/>
          <w:sz w:val="24"/>
          <w:szCs w:val="24"/>
        </w:rPr>
        <w:t>1.67%</w:t>
      </w:r>
      <w:r w:rsidRPr="00CA6F1F">
        <w:rPr>
          <w:rFonts w:ascii="Times New Roman" w:hint="eastAsia"/>
          <w:spacing w:val="-8"/>
          <w:sz w:val="24"/>
          <w:szCs w:val="24"/>
        </w:rPr>
        <w:t>，增加</w:t>
      </w:r>
      <w:r w:rsidRPr="00CA6F1F">
        <w:rPr>
          <w:rFonts w:ascii="Times New Roman"/>
          <w:spacing w:val="-8"/>
          <w:sz w:val="24"/>
          <w:szCs w:val="24"/>
        </w:rPr>
        <w:t>1%</w:t>
      </w:r>
      <w:r w:rsidRPr="00CA6F1F">
        <w:rPr>
          <w:rFonts w:ascii="Times New Roman" w:hint="eastAsia"/>
          <w:spacing w:val="-8"/>
          <w:sz w:val="24"/>
          <w:szCs w:val="24"/>
        </w:rPr>
        <w:t>，主要係因</w:t>
      </w:r>
      <w:r w:rsidRPr="00CA6F1F">
        <w:rPr>
          <w:rFonts w:ascii="Times New Roman"/>
          <w:spacing w:val="-8"/>
          <w:sz w:val="24"/>
          <w:szCs w:val="24"/>
        </w:rPr>
        <w:t>107</w:t>
      </w:r>
      <w:r w:rsidRPr="00CA6F1F">
        <w:rPr>
          <w:rFonts w:ascii="Times New Roman" w:hint="eastAsia"/>
          <w:spacing w:val="-8"/>
          <w:sz w:val="24"/>
          <w:szCs w:val="24"/>
        </w:rPr>
        <w:t>年度長照服務發展基金增加</w:t>
      </w:r>
      <w:r w:rsidRPr="00CA6F1F">
        <w:rPr>
          <w:rFonts w:ascii="Times New Roman"/>
          <w:spacing w:val="-8"/>
          <w:sz w:val="24"/>
          <w:szCs w:val="24"/>
        </w:rPr>
        <w:t>274</w:t>
      </w:r>
      <w:r w:rsidRPr="00CA6F1F">
        <w:rPr>
          <w:rFonts w:ascii="Times New Roman" w:hint="eastAsia"/>
          <w:spacing w:val="-8"/>
          <w:sz w:val="24"/>
          <w:szCs w:val="24"/>
        </w:rPr>
        <w:t>億元所致。</w:t>
      </w:r>
    </w:p>
    <w:p w:rsidR="00BE6905" w:rsidRPr="00CA6F1F" w:rsidRDefault="00BE6905" w:rsidP="00283374">
      <w:pPr>
        <w:pStyle w:val="52"/>
        <w:numPr>
          <w:ilvl w:val="0"/>
          <w:numId w:val="72"/>
        </w:numPr>
        <w:tabs>
          <w:tab w:val="left" w:pos="-168"/>
        </w:tabs>
        <w:spacing w:line="320" w:lineRule="exact"/>
        <w:ind w:leftChars="-94" w:left="-68" w:firstLineChars="0" w:hanging="252"/>
        <w:rPr>
          <w:rFonts w:ascii="Times New Roman"/>
          <w:spacing w:val="-10"/>
          <w:sz w:val="24"/>
          <w:szCs w:val="24"/>
        </w:rPr>
      </w:pPr>
      <w:r w:rsidRPr="00CA6F1F">
        <w:rPr>
          <w:rFonts w:ascii="Times New Roman" w:hint="eastAsia"/>
          <w:spacing w:val="-4"/>
          <w:sz w:val="24"/>
          <w:szCs w:val="24"/>
        </w:rPr>
        <w:t>上表不含全民健康保險基金、國民年金保險基金及勞工保險局作業基金等基金之保險給付。茲將該等基金保險給付列示如下</w:t>
      </w:r>
      <w:r w:rsidR="00E21788">
        <w:rPr>
          <w:rFonts w:ascii="Times New Roman"/>
          <w:spacing w:val="-2"/>
          <w:sz w:val="24"/>
          <w:szCs w:val="24"/>
        </w:rPr>
        <w:t>（</w:t>
      </w:r>
      <w:r w:rsidRPr="00CA6F1F">
        <w:rPr>
          <w:rFonts w:ascii="Times New Roman" w:hint="eastAsia"/>
          <w:spacing w:val="-2"/>
          <w:sz w:val="24"/>
          <w:szCs w:val="24"/>
        </w:rPr>
        <w:t>其中勞工</w:t>
      </w:r>
      <w:r w:rsidRPr="00CA6F1F">
        <w:rPr>
          <w:rFonts w:ascii="Times New Roman" w:hint="eastAsia"/>
          <w:spacing w:val="-10"/>
          <w:sz w:val="24"/>
          <w:szCs w:val="24"/>
        </w:rPr>
        <w:t>保險局作業</w:t>
      </w:r>
      <w:r w:rsidRPr="00CA6F1F">
        <w:rPr>
          <w:rFonts w:ascii="Times New Roman" w:hint="eastAsia"/>
          <w:sz w:val="24"/>
          <w:szCs w:val="24"/>
        </w:rPr>
        <w:t>基金</w:t>
      </w:r>
      <w:r w:rsidRPr="00CA6F1F">
        <w:rPr>
          <w:rFonts w:ascii="Times New Roman" w:hint="eastAsia"/>
          <w:spacing w:val="-10"/>
          <w:sz w:val="24"/>
          <w:szCs w:val="24"/>
        </w:rPr>
        <w:t>係自</w:t>
      </w:r>
      <w:r w:rsidRPr="00CA6F1F">
        <w:rPr>
          <w:rFonts w:ascii="Times New Roman"/>
          <w:spacing w:val="-10"/>
          <w:sz w:val="24"/>
          <w:szCs w:val="24"/>
        </w:rPr>
        <w:t>104</w:t>
      </w:r>
      <w:r w:rsidRPr="00CA6F1F">
        <w:rPr>
          <w:rFonts w:ascii="Times New Roman" w:hint="eastAsia"/>
          <w:spacing w:val="-10"/>
          <w:sz w:val="24"/>
          <w:szCs w:val="24"/>
        </w:rPr>
        <w:t>年度起由營業基金改制為作業基金</w:t>
      </w:r>
      <w:r w:rsidR="00E21788">
        <w:rPr>
          <w:rFonts w:ascii="Times New Roman"/>
          <w:spacing w:val="-10"/>
          <w:sz w:val="24"/>
          <w:szCs w:val="24"/>
        </w:rPr>
        <w:t>）</w:t>
      </w:r>
      <w:r w:rsidRPr="00CA6F1F">
        <w:rPr>
          <w:rFonts w:ascii="Times New Roman" w:hint="eastAsia"/>
          <w:spacing w:val="-10"/>
          <w:sz w:val="24"/>
          <w:szCs w:val="24"/>
        </w:rPr>
        <w:t>。</w:t>
      </w:r>
    </w:p>
    <w:tbl>
      <w:tblPr>
        <w:tblW w:w="13800" w:type="dxa"/>
        <w:tblInd w:w="-126" w:type="dxa"/>
        <w:tblLayout w:type="fixed"/>
        <w:tblCellMar>
          <w:left w:w="28" w:type="dxa"/>
          <w:right w:w="28" w:type="dxa"/>
        </w:tblCellMar>
        <w:tblLook w:val="04A0" w:firstRow="1" w:lastRow="0" w:firstColumn="1" w:lastColumn="0" w:noHBand="0" w:noVBand="1"/>
      </w:tblPr>
      <w:tblGrid>
        <w:gridCol w:w="1231"/>
        <w:gridCol w:w="1256"/>
        <w:gridCol w:w="1257"/>
        <w:gridCol w:w="1257"/>
        <w:gridCol w:w="1257"/>
        <w:gridCol w:w="1257"/>
        <w:gridCol w:w="1257"/>
        <w:gridCol w:w="1257"/>
        <w:gridCol w:w="1257"/>
        <w:gridCol w:w="1257"/>
        <w:gridCol w:w="1257"/>
      </w:tblGrid>
      <w:tr w:rsidR="00CA6F1F" w:rsidRPr="00CA6F1F" w:rsidTr="00BE6905">
        <w:trPr>
          <w:trHeight w:val="388"/>
        </w:trPr>
        <w:tc>
          <w:tcPr>
            <w:tcW w:w="123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jc w:val="center"/>
              <w:rPr>
                <w:rFonts w:ascii="Times New Roman" w:eastAsia="新細明體"/>
                <w:kern w:val="0"/>
                <w:sz w:val="22"/>
                <w:szCs w:val="22"/>
              </w:rPr>
            </w:pPr>
            <w:r w:rsidRPr="00CA6F1F">
              <w:rPr>
                <w:rFonts w:hAnsi="標楷體" w:hint="eastAsia"/>
                <w:kern w:val="0"/>
                <w:sz w:val="22"/>
                <w:szCs w:val="22"/>
              </w:rPr>
              <w:t>基金名稱</w:t>
            </w:r>
          </w:p>
        </w:tc>
        <w:tc>
          <w:tcPr>
            <w:tcW w:w="1257" w:type="dxa"/>
            <w:tcBorders>
              <w:top w:val="single" w:sz="6" w:space="0" w:color="auto"/>
              <w:left w:val="single" w:sz="6" w:space="0" w:color="auto"/>
              <w:bottom w:val="nil"/>
              <w:right w:val="single" w:sz="6" w:space="0" w:color="auto"/>
            </w:tcBorders>
            <w:noWrap/>
            <w:vAlign w:val="center"/>
            <w:hideMark/>
          </w:tcPr>
          <w:p w:rsidR="00BE6905" w:rsidRPr="00CA6F1F" w:rsidRDefault="00BE6905">
            <w:pPr>
              <w:widowControl/>
              <w:spacing w:line="300" w:lineRule="exact"/>
              <w:jc w:val="center"/>
              <w:rPr>
                <w:rFonts w:ascii="Times New Roman" w:eastAsia="新細明體"/>
                <w:kern w:val="0"/>
                <w:sz w:val="22"/>
                <w:szCs w:val="22"/>
              </w:rPr>
            </w:pPr>
            <w:r w:rsidRPr="00CA6F1F">
              <w:rPr>
                <w:rFonts w:ascii="Times New Roman" w:eastAsia="新細明體"/>
                <w:kern w:val="0"/>
                <w:sz w:val="22"/>
                <w:szCs w:val="22"/>
              </w:rPr>
              <w:t>98</w:t>
            </w:r>
            <w:r w:rsidRPr="00CA6F1F">
              <w:rPr>
                <w:rFonts w:hAnsi="標楷體" w:hint="eastAsia"/>
                <w:kern w:val="0"/>
                <w:sz w:val="22"/>
                <w:szCs w:val="22"/>
              </w:rPr>
              <w:t>年度</w:t>
            </w:r>
          </w:p>
          <w:p w:rsidR="00BE6905" w:rsidRPr="00CA6F1F" w:rsidRDefault="00BE6905">
            <w:pPr>
              <w:spacing w:line="300" w:lineRule="exact"/>
              <w:jc w:val="center"/>
              <w:rPr>
                <w:rFonts w:ascii="Times New Roman" w:eastAsia="新細明體"/>
                <w:kern w:val="0"/>
                <w:sz w:val="22"/>
                <w:szCs w:val="22"/>
              </w:rPr>
            </w:pPr>
            <w:r w:rsidRPr="00CA6F1F">
              <w:rPr>
                <w:rFonts w:hAnsi="標楷體" w:hint="eastAsia"/>
                <w:kern w:val="0"/>
                <w:sz w:val="22"/>
                <w:szCs w:val="22"/>
              </w:rPr>
              <w:t>預算數</w:t>
            </w:r>
          </w:p>
        </w:tc>
        <w:tc>
          <w:tcPr>
            <w:tcW w:w="1257" w:type="dxa"/>
            <w:tcBorders>
              <w:top w:val="single" w:sz="6" w:space="0" w:color="auto"/>
              <w:left w:val="single" w:sz="6" w:space="0" w:color="auto"/>
              <w:bottom w:val="nil"/>
              <w:right w:val="single" w:sz="6" w:space="0" w:color="auto"/>
            </w:tcBorders>
            <w:noWrap/>
            <w:vAlign w:val="center"/>
            <w:hideMark/>
          </w:tcPr>
          <w:p w:rsidR="00BE6905" w:rsidRPr="00CA6F1F" w:rsidRDefault="00BE6905">
            <w:pPr>
              <w:widowControl/>
              <w:spacing w:line="300" w:lineRule="exact"/>
              <w:jc w:val="center"/>
              <w:rPr>
                <w:rFonts w:ascii="Times New Roman" w:eastAsia="新細明體"/>
                <w:kern w:val="0"/>
                <w:sz w:val="22"/>
                <w:szCs w:val="22"/>
              </w:rPr>
            </w:pPr>
            <w:r w:rsidRPr="00CA6F1F">
              <w:rPr>
                <w:rFonts w:ascii="Times New Roman" w:eastAsia="新細明體"/>
                <w:kern w:val="0"/>
                <w:sz w:val="22"/>
                <w:szCs w:val="22"/>
              </w:rPr>
              <w:t>99</w:t>
            </w:r>
            <w:r w:rsidRPr="00CA6F1F">
              <w:rPr>
                <w:rFonts w:hAnsi="標楷體" w:hint="eastAsia"/>
                <w:kern w:val="0"/>
                <w:sz w:val="22"/>
                <w:szCs w:val="22"/>
              </w:rPr>
              <w:t>年度</w:t>
            </w:r>
          </w:p>
          <w:p w:rsidR="00BE6905" w:rsidRPr="00CA6F1F" w:rsidRDefault="00BE6905">
            <w:pPr>
              <w:spacing w:line="300" w:lineRule="exact"/>
              <w:jc w:val="center"/>
              <w:rPr>
                <w:rFonts w:ascii="Times New Roman" w:eastAsia="新細明體"/>
                <w:kern w:val="0"/>
                <w:sz w:val="22"/>
                <w:szCs w:val="22"/>
              </w:rPr>
            </w:pPr>
            <w:r w:rsidRPr="00CA6F1F">
              <w:rPr>
                <w:rFonts w:hAnsi="標楷體" w:hint="eastAsia"/>
                <w:kern w:val="0"/>
                <w:sz w:val="22"/>
                <w:szCs w:val="22"/>
              </w:rPr>
              <w:t>預算數</w:t>
            </w:r>
          </w:p>
        </w:tc>
        <w:tc>
          <w:tcPr>
            <w:tcW w:w="1257" w:type="dxa"/>
            <w:tcBorders>
              <w:top w:val="single" w:sz="6" w:space="0" w:color="auto"/>
              <w:left w:val="single" w:sz="6" w:space="0" w:color="auto"/>
              <w:bottom w:val="nil"/>
              <w:right w:val="single" w:sz="6" w:space="0" w:color="auto"/>
            </w:tcBorders>
            <w:noWrap/>
            <w:vAlign w:val="center"/>
            <w:hideMark/>
          </w:tcPr>
          <w:p w:rsidR="00BE6905" w:rsidRPr="00CA6F1F" w:rsidRDefault="00BE6905">
            <w:pPr>
              <w:widowControl/>
              <w:spacing w:line="300" w:lineRule="exact"/>
              <w:jc w:val="center"/>
              <w:rPr>
                <w:rFonts w:ascii="Times New Roman" w:eastAsia="新細明體"/>
                <w:kern w:val="0"/>
                <w:sz w:val="22"/>
                <w:szCs w:val="22"/>
              </w:rPr>
            </w:pPr>
            <w:r w:rsidRPr="00CA6F1F">
              <w:rPr>
                <w:rFonts w:ascii="Times New Roman" w:eastAsia="新細明體"/>
                <w:kern w:val="0"/>
                <w:sz w:val="22"/>
                <w:szCs w:val="22"/>
              </w:rPr>
              <w:t>100</w:t>
            </w:r>
            <w:r w:rsidRPr="00CA6F1F">
              <w:rPr>
                <w:rFonts w:hAnsi="標楷體" w:hint="eastAsia"/>
                <w:kern w:val="0"/>
                <w:sz w:val="22"/>
                <w:szCs w:val="22"/>
              </w:rPr>
              <w:t>年度</w:t>
            </w:r>
          </w:p>
          <w:p w:rsidR="00BE6905" w:rsidRPr="00CA6F1F" w:rsidRDefault="00BE6905">
            <w:pPr>
              <w:spacing w:line="300" w:lineRule="exact"/>
              <w:jc w:val="center"/>
              <w:rPr>
                <w:rFonts w:ascii="Times New Roman" w:eastAsia="新細明體"/>
                <w:kern w:val="0"/>
                <w:sz w:val="22"/>
                <w:szCs w:val="22"/>
              </w:rPr>
            </w:pPr>
            <w:r w:rsidRPr="00CA6F1F">
              <w:rPr>
                <w:rFonts w:hAnsi="標楷體" w:hint="eastAsia"/>
                <w:kern w:val="0"/>
                <w:sz w:val="22"/>
                <w:szCs w:val="22"/>
              </w:rPr>
              <w:t>預算數</w:t>
            </w:r>
          </w:p>
        </w:tc>
        <w:tc>
          <w:tcPr>
            <w:tcW w:w="1257" w:type="dxa"/>
            <w:tcBorders>
              <w:top w:val="single" w:sz="6" w:space="0" w:color="auto"/>
              <w:left w:val="single" w:sz="6" w:space="0" w:color="auto"/>
              <w:bottom w:val="nil"/>
              <w:right w:val="single" w:sz="6" w:space="0" w:color="auto"/>
            </w:tcBorders>
            <w:noWrap/>
            <w:vAlign w:val="center"/>
            <w:hideMark/>
          </w:tcPr>
          <w:p w:rsidR="00BE6905" w:rsidRPr="00CA6F1F" w:rsidRDefault="00BE6905">
            <w:pPr>
              <w:widowControl/>
              <w:spacing w:line="300" w:lineRule="exact"/>
              <w:jc w:val="center"/>
              <w:rPr>
                <w:rFonts w:ascii="Times New Roman" w:eastAsia="新細明體"/>
                <w:kern w:val="0"/>
                <w:sz w:val="22"/>
                <w:szCs w:val="22"/>
              </w:rPr>
            </w:pPr>
            <w:r w:rsidRPr="00CA6F1F">
              <w:rPr>
                <w:rFonts w:ascii="Times New Roman" w:eastAsia="新細明體"/>
                <w:kern w:val="0"/>
                <w:sz w:val="22"/>
                <w:szCs w:val="22"/>
              </w:rPr>
              <w:t>101</w:t>
            </w:r>
            <w:r w:rsidRPr="00CA6F1F">
              <w:rPr>
                <w:rFonts w:hAnsi="標楷體" w:hint="eastAsia"/>
                <w:kern w:val="0"/>
                <w:sz w:val="22"/>
                <w:szCs w:val="22"/>
              </w:rPr>
              <w:t>年度</w:t>
            </w:r>
          </w:p>
          <w:p w:rsidR="00BE6905" w:rsidRPr="00CA6F1F" w:rsidRDefault="00BE6905">
            <w:pPr>
              <w:spacing w:line="300" w:lineRule="exact"/>
              <w:jc w:val="center"/>
              <w:rPr>
                <w:rFonts w:ascii="Times New Roman" w:eastAsia="新細明體"/>
                <w:kern w:val="0"/>
                <w:sz w:val="22"/>
                <w:szCs w:val="22"/>
              </w:rPr>
            </w:pPr>
            <w:r w:rsidRPr="00CA6F1F">
              <w:rPr>
                <w:rFonts w:hAnsi="標楷體" w:hint="eastAsia"/>
                <w:kern w:val="0"/>
                <w:sz w:val="22"/>
                <w:szCs w:val="22"/>
              </w:rPr>
              <w:t>預算數</w:t>
            </w:r>
          </w:p>
        </w:tc>
        <w:tc>
          <w:tcPr>
            <w:tcW w:w="1257" w:type="dxa"/>
            <w:tcBorders>
              <w:top w:val="single" w:sz="6" w:space="0" w:color="auto"/>
              <w:left w:val="single" w:sz="6" w:space="0" w:color="auto"/>
              <w:bottom w:val="nil"/>
              <w:right w:val="single" w:sz="6" w:space="0" w:color="auto"/>
            </w:tcBorders>
            <w:noWrap/>
            <w:vAlign w:val="center"/>
            <w:hideMark/>
          </w:tcPr>
          <w:p w:rsidR="00BE6905" w:rsidRPr="00CA6F1F" w:rsidRDefault="00BE6905">
            <w:pPr>
              <w:widowControl/>
              <w:spacing w:line="300" w:lineRule="exact"/>
              <w:jc w:val="center"/>
              <w:rPr>
                <w:rFonts w:ascii="Times New Roman" w:eastAsia="新細明體"/>
                <w:kern w:val="0"/>
                <w:sz w:val="22"/>
                <w:szCs w:val="22"/>
              </w:rPr>
            </w:pPr>
            <w:r w:rsidRPr="00CA6F1F">
              <w:rPr>
                <w:rFonts w:ascii="Times New Roman" w:eastAsia="新細明體"/>
                <w:kern w:val="0"/>
                <w:sz w:val="22"/>
                <w:szCs w:val="22"/>
              </w:rPr>
              <w:t>102</w:t>
            </w:r>
            <w:r w:rsidRPr="00CA6F1F">
              <w:rPr>
                <w:rFonts w:hAnsi="標楷體" w:hint="eastAsia"/>
                <w:kern w:val="0"/>
                <w:sz w:val="22"/>
                <w:szCs w:val="22"/>
              </w:rPr>
              <w:t>年度</w:t>
            </w:r>
          </w:p>
          <w:p w:rsidR="00BE6905" w:rsidRPr="00CA6F1F" w:rsidRDefault="00BE6905">
            <w:pPr>
              <w:spacing w:line="300" w:lineRule="exact"/>
              <w:jc w:val="center"/>
              <w:rPr>
                <w:rFonts w:ascii="Times New Roman" w:eastAsia="新細明體"/>
                <w:kern w:val="0"/>
                <w:sz w:val="22"/>
                <w:szCs w:val="22"/>
              </w:rPr>
            </w:pPr>
            <w:r w:rsidRPr="00CA6F1F">
              <w:rPr>
                <w:rFonts w:hAnsi="標楷體" w:hint="eastAsia"/>
                <w:kern w:val="0"/>
                <w:sz w:val="22"/>
                <w:szCs w:val="22"/>
              </w:rPr>
              <w:t>預算數</w:t>
            </w:r>
          </w:p>
        </w:tc>
        <w:tc>
          <w:tcPr>
            <w:tcW w:w="1257" w:type="dxa"/>
            <w:tcBorders>
              <w:top w:val="single" w:sz="6" w:space="0" w:color="auto"/>
              <w:left w:val="single" w:sz="6" w:space="0" w:color="auto"/>
              <w:bottom w:val="nil"/>
              <w:right w:val="single" w:sz="6" w:space="0" w:color="auto"/>
            </w:tcBorders>
            <w:noWrap/>
            <w:vAlign w:val="center"/>
            <w:hideMark/>
          </w:tcPr>
          <w:p w:rsidR="00BE6905" w:rsidRPr="00CA6F1F" w:rsidRDefault="00BE6905">
            <w:pPr>
              <w:widowControl/>
              <w:spacing w:line="300" w:lineRule="exact"/>
              <w:jc w:val="center"/>
              <w:rPr>
                <w:rFonts w:ascii="Times New Roman" w:eastAsia="新細明體"/>
                <w:kern w:val="0"/>
                <w:sz w:val="22"/>
                <w:szCs w:val="22"/>
              </w:rPr>
            </w:pPr>
            <w:r w:rsidRPr="00CA6F1F">
              <w:rPr>
                <w:rFonts w:ascii="Times New Roman" w:eastAsia="新細明體"/>
                <w:kern w:val="0"/>
                <w:sz w:val="22"/>
                <w:szCs w:val="22"/>
              </w:rPr>
              <w:t>103</w:t>
            </w:r>
            <w:r w:rsidRPr="00CA6F1F">
              <w:rPr>
                <w:rFonts w:hAnsi="標楷體" w:hint="eastAsia"/>
                <w:kern w:val="0"/>
                <w:sz w:val="22"/>
                <w:szCs w:val="22"/>
              </w:rPr>
              <w:t>年度</w:t>
            </w:r>
          </w:p>
          <w:p w:rsidR="00BE6905" w:rsidRPr="00CA6F1F" w:rsidRDefault="00BE6905">
            <w:pPr>
              <w:spacing w:line="300" w:lineRule="exact"/>
              <w:jc w:val="center"/>
              <w:rPr>
                <w:rFonts w:ascii="Times New Roman" w:eastAsia="新細明體"/>
                <w:kern w:val="0"/>
                <w:sz w:val="22"/>
                <w:szCs w:val="22"/>
              </w:rPr>
            </w:pPr>
            <w:r w:rsidRPr="00CA6F1F">
              <w:rPr>
                <w:rFonts w:hAnsi="標楷體" w:hint="eastAsia"/>
                <w:kern w:val="0"/>
                <w:sz w:val="22"/>
                <w:szCs w:val="22"/>
              </w:rPr>
              <w:t>預算數</w:t>
            </w:r>
          </w:p>
        </w:tc>
        <w:tc>
          <w:tcPr>
            <w:tcW w:w="1257" w:type="dxa"/>
            <w:tcBorders>
              <w:top w:val="single" w:sz="4" w:space="0" w:color="auto"/>
              <w:left w:val="single" w:sz="6" w:space="0" w:color="auto"/>
              <w:bottom w:val="nil"/>
              <w:right w:val="single" w:sz="4" w:space="0" w:color="auto"/>
            </w:tcBorders>
            <w:noWrap/>
            <w:vAlign w:val="center"/>
            <w:hideMark/>
          </w:tcPr>
          <w:p w:rsidR="00BE6905" w:rsidRPr="00CA6F1F" w:rsidRDefault="00BE6905">
            <w:pPr>
              <w:widowControl/>
              <w:spacing w:line="300" w:lineRule="exact"/>
              <w:jc w:val="center"/>
              <w:rPr>
                <w:rFonts w:ascii="Times New Roman" w:eastAsia="新細明體"/>
                <w:kern w:val="0"/>
                <w:sz w:val="24"/>
                <w:szCs w:val="24"/>
              </w:rPr>
            </w:pPr>
            <w:r w:rsidRPr="00CA6F1F">
              <w:rPr>
                <w:rFonts w:ascii="Times New Roman" w:eastAsia="新細明體"/>
                <w:kern w:val="0"/>
                <w:sz w:val="24"/>
                <w:szCs w:val="24"/>
              </w:rPr>
              <w:t>104</w:t>
            </w:r>
            <w:r w:rsidRPr="00CA6F1F">
              <w:rPr>
                <w:rFonts w:hAnsi="標楷體" w:hint="eastAsia"/>
                <w:kern w:val="0"/>
                <w:sz w:val="24"/>
                <w:szCs w:val="24"/>
              </w:rPr>
              <w:t>年度</w:t>
            </w:r>
          </w:p>
          <w:p w:rsidR="00BE6905" w:rsidRPr="00CA6F1F" w:rsidRDefault="00BE6905">
            <w:pPr>
              <w:spacing w:line="300" w:lineRule="exact"/>
              <w:jc w:val="center"/>
              <w:rPr>
                <w:rFonts w:ascii="Times New Roman" w:eastAsia="新細明體"/>
                <w:kern w:val="0"/>
                <w:sz w:val="24"/>
                <w:szCs w:val="24"/>
              </w:rPr>
            </w:pPr>
            <w:r w:rsidRPr="00CA6F1F">
              <w:rPr>
                <w:rFonts w:hAnsi="標楷體" w:hint="eastAsia"/>
                <w:kern w:val="0"/>
                <w:sz w:val="24"/>
                <w:szCs w:val="24"/>
              </w:rPr>
              <w:t>預算數</w:t>
            </w:r>
          </w:p>
        </w:tc>
        <w:tc>
          <w:tcPr>
            <w:tcW w:w="1257" w:type="dxa"/>
            <w:tcBorders>
              <w:top w:val="single" w:sz="4" w:space="0" w:color="auto"/>
              <w:left w:val="nil"/>
              <w:bottom w:val="nil"/>
              <w:right w:val="single" w:sz="4" w:space="0" w:color="auto"/>
            </w:tcBorders>
            <w:noWrap/>
            <w:vAlign w:val="center"/>
            <w:hideMark/>
          </w:tcPr>
          <w:p w:rsidR="00BE6905" w:rsidRPr="00CA6F1F" w:rsidRDefault="00BE6905">
            <w:pPr>
              <w:widowControl/>
              <w:spacing w:line="300" w:lineRule="exact"/>
              <w:jc w:val="center"/>
              <w:rPr>
                <w:rFonts w:ascii="Times New Roman" w:eastAsia="新細明體"/>
                <w:kern w:val="0"/>
                <w:sz w:val="24"/>
                <w:szCs w:val="24"/>
              </w:rPr>
            </w:pPr>
            <w:r w:rsidRPr="00CA6F1F">
              <w:rPr>
                <w:rFonts w:ascii="Times New Roman" w:eastAsia="新細明體"/>
                <w:kern w:val="0"/>
                <w:sz w:val="24"/>
                <w:szCs w:val="24"/>
              </w:rPr>
              <w:t>105</w:t>
            </w:r>
            <w:r w:rsidRPr="00CA6F1F">
              <w:rPr>
                <w:rFonts w:hAnsi="標楷體" w:hint="eastAsia"/>
                <w:kern w:val="0"/>
                <w:sz w:val="24"/>
                <w:szCs w:val="24"/>
              </w:rPr>
              <w:t>年度</w:t>
            </w:r>
          </w:p>
          <w:p w:rsidR="00BE6905" w:rsidRPr="00CA6F1F" w:rsidRDefault="00BE6905">
            <w:pPr>
              <w:spacing w:line="300" w:lineRule="exact"/>
              <w:jc w:val="center"/>
              <w:rPr>
                <w:rFonts w:ascii="Times New Roman" w:eastAsia="新細明體"/>
                <w:kern w:val="0"/>
                <w:sz w:val="24"/>
                <w:szCs w:val="24"/>
              </w:rPr>
            </w:pPr>
            <w:r w:rsidRPr="00CA6F1F">
              <w:rPr>
                <w:rFonts w:hAnsi="標楷體" w:hint="eastAsia"/>
                <w:kern w:val="0"/>
                <w:sz w:val="24"/>
                <w:szCs w:val="24"/>
              </w:rPr>
              <w:t>預算數</w:t>
            </w:r>
          </w:p>
        </w:tc>
        <w:tc>
          <w:tcPr>
            <w:tcW w:w="1257" w:type="dxa"/>
            <w:tcBorders>
              <w:top w:val="single" w:sz="4" w:space="0" w:color="auto"/>
              <w:left w:val="nil"/>
              <w:bottom w:val="nil"/>
              <w:right w:val="single" w:sz="4" w:space="0" w:color="auto"/>
            </w:tcBorders>
            <w:noWrap/>
            <w:vAlign w:val="center"/>
            <w:hideMark/>
          </w:tcPr>
          <w:p w:rsidR="00BE6905" w:rsidRPr="00CA6F1F" w:rsidRDefault="00BE6905">
            <w:pPr>
              <w:widowControl/>
              <w:spacing w:line="300" w:lineRule="exact"/>
              <w:jc w:val="center"/>
              <w:rPr>
                <w:rFonts w:ascii="Times New Roman" w:eastAsia="新細明體"/>
                <w:kern w:val="0"/>
                <w:sz w:val="24"/>
                <w:szCs w:val="24"/>
              </w:rPr>
            </w:pPr>
            <w:r w:rsidRPr="00CA6F1F">
              <w:rPr>
                <w:rFonts w:ascii="Times New Roman" w:eastAsia="新細明體"/>
                <w:kern w:val="0"/>
                <w:sz w:val="24"/>
                <w:szCs w:val="24"/>
              </w:rPr>
              <w:t>106</w:t>
            </w:r>
            <w:r w:rsidRPr="00CA6F1F">
              <w:rPr>
                <w:rFonts w:hAnsi="標楷體" w:hint="eastAsia"/>
                <w:kern w:val="0"/>
                <w:sz w:val="24"/>
                <w:szCs w:val="24"/>
              </w:rPr>
              <w:t>年度</w:t>
            </w:r>
          </w:p>
          <w:p w:rsidR="00BE6905" w:rsidRPr="00CA6F1F" w:rsidRDefault="00BE6905">
            <w:pPr>
              <w:spacing w:line="300" w:lineRule="exact"/>
              <w:jc w:val="center"/>
              <w:rPr>
                <w:rFonts w:ascii="Times New Roman" w:eastAsia="新細明體"/>
                <w:kern w:val="0"/>
                <w:sz w:val="24"/>
                <w:szCs w:val="24"/>
              </w:rPr>
            </w:pPr>
            <w:r w:rsidRPr="00CA6F1F">
              <w:rPr>
                <w:rFonts w:hAnsi="標楷體" w:hint="eastAsia"/>
                <w:kern w:val="0"/>
                <w:sz w:val="24"/>
                <w:szCs w:val="24"/>
              </w:rPr>
              <w:t>預算數</w:t>
            </w:r>
          </w:p>
        </w:tc>
        <w:tc>
          <w:tcPr>
            <w:tcW w:w="1257" w:type="dxa"/>
            <w:tcBorders>
              <w:top w:val="single" w:sz="4" w:space="0" w:color="auto"/>
              <w:left w:val="nil"/>
              <w:bottom w:val="nil"/>
              <w:right w:val="single" w:sz="4" w:space="0" w:color="auto"/>
            </w:tcBorders>
            <w:noWrap/>
            <w:vAlign w:val="center"/>
            <w:hideMark/>
          </w:tcPr>
          <w:p w:rsidR="00BE6905" w:rsidRPr="00CA6F1F" w:rsidRDefault="00BE6905">
            <w:pPr>
              <w:widowControl/>
              <w:spacing w:line="300" w:lineRule="exact"/>
              <w:jc w:val="center"/>
              <w:rPr>
                <w:rFonts w:ascii="Times New Roman" w:eastAsia="新細明體"/>
                <w:kern w:val="0"/>
                <w:sz w:val="24"/>
                <w:szCs w:val="24"/>
              </w:rPr>
            </w:pPr>
            <w:r w:rsidRPr="00CA6F1F">
              <w:rPr>
                <w:rFonts w:ascii="Times New Roman" w:eastAsia="新細明體"/>
                <w:kern w:val="0"/>
                <w:sz w:val="24"/>
                <w:szCs w:val="24"/>
              </w:rPr>
              <w:t>107</w:t>
            </w:r>
            <w:r w:rsidRPr="00CA6F1F">
              <w:rPr>
                <w:rFonts w:hAnsi="標楷體" w:hint="eastAsia"/>
                <w:kern w:val="0"/>
                <w:sz w:val="24"/>
                <w:szCs w:val="24"/>
              </w:rPr>
              <w:t>年度</w:t>
            </w:r>
          </w:p>
          <w:p w:rsidR="00BE6905" w:rsidRPr="00CA6F1F" w:rsidRDefault="00BE6905">
            <w:pPr>
              <w:spacing w:line="300" w:lineRule="exact"/>
              <w:jc w:val="center"/>
              <w:rPr>
                <w:rFonts w:ascii="Times New Roman" w:eastAsia="新細明體"/>
                <w:kern w:val="0"/>
                <w:sz w:val="24"/>
                <w:szCs w:val="24"/>
              </w:rPr>
            </w:pPr>
            <w:r w:rsidRPr="00CA6F1F">
              <w:rPr>
                <w:rFonts w:hAnsi="標楷體" w:hint="eastAsia"/>
                <w:kern w:val="0"/>
                <w:sz w:val="24"/>
                <w:szCs w:val="24"/>
              </w:rPr>
              <w:t>預算數</w:t>
            </w:r>
          </w:p>
        </w:tc>
      </w:tr>
      <w:tr w:rsidR="00CA6F1F" w:rsidRPr="00CA6F1F" w:rsidTr="00BE6905">
        <w:trPr>
          <w:trHeight w:val="53"/>
        </w:trPr>
        <w:tc>
          <w:tcPr>
            <w:tcW w:w="123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jc w:val="center"/>
              <w:rPr>
                <w:rFonts w:ascii="Times New Roman" w:eastAsia="新細明體"/>
                <w:kern w:val="0"/>
                <w:sz w:val="22"/>
                <w:szCs w:val="22"/>
              </w:rPr>
            </w:pPr>
            <w:r w:rsidRPr="00CA6F1F">
              <w:rPr>
                <w:rFonts w:hAnsi="標楷體" w:hint="eastAsia"/>
                <w:kern w:val="0"/>
                <w:sz w:val="22"/>
                <w:szCs w:val="22"/>
              </w:rPr>
              <w:t>全民健康保險基金</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ind w:rightChars="17" w:right="58"/>
              <w:jc w:val="right"/>
              <w:rPr>
                <w:rFonts w:ascii="Times New Roman" w:eastAsia="新細明體"/>
                <w:spacing w:val="-10"/>
                <w:kern w:val="0"/>
                <w:sz w:val="22"/>
                <w:szCs w:val="22"/>
              </w:rPr>
            </w:pPr>
            <w:r w:rsidRPr="00CA6F1F">
              <w:rPr>
                <w:rFonts w:ascii="Times New Roman" w:eastAsia="新細明體"/>
                <w:spacing w:val="-10"/>
                <w:kern w:val="0"/>
                <w:sz w:val="22"/>
                <w:szCs w:val="22"/>
              </w:rPr>
              <w:t>439,189,717</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center"/>
              <w:rPr>
                <w:rFonts w:ascii="Times New Roman" w:eastAsia="新細明體"/>
                <w:spacing w:val="-10"/>
                <w:kern w:val="0"/>
                <w:sz w:val="22"/>
                <w:szCs w:val="22"/>
              </w:rPr>
            </w:pPr>
            <w:r w:rsidRPr="00CA6F1F">
              <w:rPr>
                <w:rFonts w:ascii="Times New Roman" w:eastAsia="新細明體"/>
                <w:spacing w:val="-10"/>
                <w:kern w:val="0"/>
                <w:sz w:val="22"/>
                <w:szCs w:val="22"/>
              </w:rPr>
              <w:t xml:space="preserve">449,993,991 </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center"/>
              <w:rPr>
                <w:rFonts w:ascii="Times New Roman" w:eastAsia="新細明體"/>
                <w:spacing w:val="-10"/>
                <w:kern w:val="0"/>
                <w:sz w:val="22"/>
                <w:szCs w:val="22"/>
              </w:rPr>
            </w:pPr>
            <w:r w:rsidRPr="00CA6F1F">
              <w:rPr>
                <w:rFonts w:ascii="Times New Roman" w:eastAsia="新細明體"/>
                <w:spacing w:val="-10"/>
                <w:kern w:val="0"/>
                <w:sz w:val="22"/>
                <w:szCs w:val="22"/>
              </w:rPr>
              <w:t xml:space="preserve">466,743,227 </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center"/>
              <w:rPr>
                <w:rFonts w:ascii="Times New Roman" w:eastAsia="新細明體"/>
                <w:spacing w:val="-10"/>
                <w:kern w:val="0"/>
                <w:sz w:val="22"/>
                <w:szCs w:val="22"/>
              </w:rPr>
            </w:pPr>
            <w:r w:rsidRPr="00CA6F1F">
              <w:rPr>
                <w:rFonts w:ascii="Times New Roman" w:eastAsia="新細明體"/>
                <w:spacing w:val="-10"/>
                <w:kern w:val="0"/>
                <w:sz w:val="22"/>
                <w:szCs w:val="22"/>
              </w:rPr>
              <w:t xml:space="preserve">481,773,398 </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center"/>
              <w:rPr>
                <w:rFonts w:ascii="Times New Roman" w:eastAsia="新細明體"/>
                <w:spacing w:val="-10"/>
                <w:kern w:val="0"/>
                <w:sz w:val="22"/>
                <w:szCs w:val="22"/>
              </w:rPr>
            </w:pPr>
            <w:r w:rsidRPr="00CA6F1F">
              <w:rPr>
                <w:rFonts w:ascii="Times New Roman" w:eastAsia="新細明體"/>
                <w:spacing w:val="-10"/>
                <w:kern w:val="0"/>
                <w:sz w:val="22"/>
                <w:szCs w:val="22"/>
              </w:rPr>
              <w:t xml:space="preserve">509,479,143 </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center"/>
              <w:rPr>
                <w:rFonts w:ascii="Times New Roman" w:eastAsia="新細明體"/>
                <w:spacing w:val="-10"/>
                <w:kern w:val="0"/>
                <w:sz w:val="22"/>
                <w:szCs w:val="22"/>
              </w:rPr>
            </w:pPr>
            <w:r w:rsidRPr="00CA6F1F">
              <w:rPr>
                <w:rFonts w:ascii="Times New Roman" w:eastAsia="新細明體"/>
                <w:spacing w:val="-10"/>
                <w:kern w:val="0"/>
                <w:sz w:val="22"/>
                <w:szCs w:val="22"/>
              </w:rPr>
              <w:t xml:space="preserve">528,794,557 </w:t>
            </w:r>
          </w:p>
        </w:tc>
        <w:tc>
          <w:tcPr>
            <w:tcW w:w="1257" w:type="dxa"/>
            <w:tcBorders>
              <w:top w:val="single" w:sz="4" w:space="0" w:color="auto"/>
              <w:left w:val="single" w:sz="6" w:space="0" w:color="auto"/>
              <w:bottom w:val="single" w:sz="4" w:space="0" w:color="auto"/>
              <w:right w:val="single" w:sz="4" w:space="0" w:color="auto"/>
            </w:tcBorders>
            <w:noWrap/>
            <w:vAlign w:val="center"/>
            <w:hideMark/>
          </w:tcPr>
          <w:p w:rsidR="00BE6905" w:rsidRPr="00CA6F1F" w:rsidRDefault="00BE6905">
            <w:pPr>
              <w:widowControl/>
              <w:overflowPunct/>
              <w:autoSpaceDE/>
              <w:jc w:val="center"/>
              <w:rPr>
                <w:rFonts w:ascii="Times New Roman" w:eastAsia="新細明體"/>
                <w:spacing w:val="-10"/>
                <w:kern w:val="0"/>
                <w:sz w:val="22"/>
                <w:szCs w:val="22"/>
              </w:rPr>
            </w:pPr>
            <w:r w:rsidRPr="00CA6F1F">
              <w:rPr>
                <w:rFonts w:ascii="Times New Roman" w:eastAsia="新細明體"/>
                <w:spacing w:val="-10"/>
                <w:kern w:val="0"/>
                <w:sz w:val="22"/>
                <w:szCs w:val="22"/>
              </w:rPr>
              <w:t xml:space="preserve">543,712,186 </w:t>
            </w:r>
          </w:p>
        </w:tc>
        <w:tc>
          <w:tcPr>
            <w:tcW w:w="1257" w:type="dxa"/>
            <w:tcBorders>
              <w:top w:val="single" w:sz="4" w:space="0" w:color="auto"/>
              <w:left w:val="nil"/>
              <w:bottom w:val="single" w:sz="4" w:space="0" w:color="auto"/>
              <w:right w:val="single" w:sz="4" w:space="0" w:color="auto"/>
            </w:tcBorders>
            <w:noWrap/>
            <w:vAlign w:val="center"/>
            <w:hideMark/>
          </w:tcPr>
          <w:p w:rsidR="00BE6905" w:rsidRPr="00CA6F1F" w:rsidRDefault="00BE6905">
            <w:pPr>
              <w:widowControl/>
              <w:overflowPunct/>
              <w:autoSpaceDE/>
              <w:jc w:val="center"/>
              <w:rPr>
                <w:rFonts w:ascii="Times New Roman" w:eastAsia="新細明體"/>
                <w:spacing w:val="-10"/>
                <w:kern w:val="0"/>
                <w:sz w:val="22"/>
                <w:szCs w:val="22"/>
              </w:rPr>
            </w:pPr>
            <w:r w:rsidRPr="00CA6F1F">
              <w:rPr>
                <w:rFonts w:ascii="Times New Roman" w:eastAsia="新細明體"/>
                <w:spacing w:val="-10"/>
                <w:kern w:val="0"/>
                <w:sz w:val="22"/>
                <w:szCs w:val="22"/>
              </w:rPr>
              <w:t xml:space="preserve">572,191,219 </w:t>
            </w:r>
          </w:p>
        </w:tc>
        <w:tc>
          <w:tcPr>
            <w:tcW w:w="1257" w:type="dxa"/>
            <w:tcBorders>
              <w:top w:val="single" w:sz="4" w:space="0" w:color="auto"/>
              <w:left w:val="nil"/>
              <w:bottom w:val="single" w:sz="4" w:space="0" w:color="auto"/>
              <w:right w:val="single" w:sz="4" w:space="0" w:color="auto"/>
            </w:tcBorders>
            <w:noWrap/>
            <w:vAlign w:val="center"/>
            <w:hideMark/>
          </w:tcPr>
          <w:p w:rsidR="00BE6905" w:rsidRPr="00CA6F1F" w:rsidRDefault="00BE6905">
            <w:pPr>
              <w:widowControl/>
              <w:overflowPunct/>
              <w:autoSpaceDE/>
              <w:jc w:val="center"/>
              <w:rPr>
                <w:rFonts w:ascii="Times New Roman" w:eastAsia="新細明體"/>
                <w:spacing w:val="-10"/>
                <w:kern w:val="0"/>
                <w:sz w:val="22"/>
                <w:szCs w:val="22"/>
              </w:rPr>
            </w:pPr>
            <w:r w:rsidRPr="00CA6F1F">
              <w:rPr>
                <w:rFonts w:ascii="Times New Roman" w:eastAsia="新細明體"/>
                <w:spacing w:val="-10"/>
                <w:kern w:val="0"/>
                <w:sz w:val="22"/>
                <w:szCs w:val="22"/>
              </w:rPr>
              <w:t xml:space="preserve">606,491,320 </w:t>
            </w:r>
          </w:p>
        </w:tc>
        <w:tc>
          <w:tcPr>
            <w:tcW w:w="1257" w:type="dxa"/>
            <w:tcBorders>
              <w:top w:val="single" w:sz="4" w:space="0" w:color="auto"/>
              <w:left w:val="nil"/>
              <w:bottom w:val="single" w:sz="4" w:space="0" w:color="auto"/>
              <w:right w:val="single" w:sz="4" w:space="0" w:color="auto"/>
            </w:tcBorders>
            <w:noWrap/>
            <w:vAlign w:val="center"/>
            <w:hideMark/>
          </w:tcPr>
          <w:p w:rsidR="00BE6905" w:rsidRPr="00CA6F1F" w:rsidRDefault="00BE6905">
            <w:pPr>
              <w:widowControl/>
              <w:overflowPunct/>
              <w:autoSpaceDE/>
              <w:jc w:val="center"/>
              <w:rPr>
                <w:rFonts w:ascii="Times New Roman" w:eastAsia="新細明體"/>
                <w:spacing w:val="-10"/>
                <w:kern w:val="0"/>
                <w:sz w:val="22"/>
                <w:szCs w:val="22"/>
              </w:rPr>
            </w:pPr>
            <w:r w:rsidRPr="00CA6F1F">
              <w:rPr>
                <w:rFonts w:ascii="Times New Roman" w:eastAsia="新細明體"/>
                <w:spacing w:val="-10"/>
                <w:kern w:val="0"/>
                <w:sz w:val="22"/>
                <w:szCs w:val="22"/>
              </w:rPr>
              <w:t xml:space="preserve">638,652,458 </w:t>
            </w:r>
          </w:p>
        </w:tc>
      </w:tr>
      <w:tr w:rsidR="00CA6F1F" w:rsidRPr="00CA6F1F" w:rsidTr="00BE6905">
        <w:trPr>
          <w:trHeight w:val="45"/>
        </w:trPr>
        <w:tc>
          <w:tcPr>
            <w:tcW w:w="123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jc w:val="center"/>
              <w:rPr>
                <w:rFonts w:ascii="Times New Roman" w:eastAsia="新細明體"/>
                <w:kern w:val="0"/>
                <w:sz w:val="22"/>
                <w:szCs w:val="22"/>
              </w:rPr>
            </w:pPr>
            <w:r w:rsidRPr="00CA6F1F">
              <w:rPr>
                <w:rFonts w:hAnsi="標楷體" w:hint="eastAsia"/>
                <w:kern w:val="0"/>
                <w:sz w:val="22"/>
                <w:szCs w:val="22"/>
              </w:rPr>
              <w:t>國民年金保險基金</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ind w:rightChars="17" w:right="58"/>
              <w:jc w:val="right"/>
              <w:rPr>
                <w:rFonts w:ascii="Times New Roman" w:eastAsia="新細明體"/>
                <w:spacing w:val="-10"/>
                <w:kern w:val="0"/>
                <w:sz w:val="22"/>
                <w:szCs w:val="22"/>
              </w:rPr>
            </w:pPr>
            <w:r w:rsidRPr="00CA6F1F">
              <w:rPr>
                <w:rFonts w:ascii="Times New Roman" w:eastAsia="新細明體"/>
                <w:spacing w:val="-10"/>
                <w:kern w:val="0"/>
                <w:sz w:val="22"/>
                <w:szCs w:val="22"/>
              </w:rPr>
              <w:t xml:space="preserve">2,754,106 </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ind w:rightChars="17" w:right="58"/>
              <w:jc w:val="right"/>
              <w:rPr>
                <w:rFonts w:ascii="Times New Roman" w:eastAsia="新細明體"/>
                <w:spacing w:val="-10"/>
                <w:kern w:val="0"/>
                <w:sz w:val="22"/>
                <w:szCs w:val="22"/>
              </w:rPr>
            </w:pPr>
            <w:r w:rsidRPr="00CA6F1F">
              <w:rPr>
                <w:rFonts w:ascii="Times New Roman" w:eastAsia="新細明體"/>
                <w:spacing w:val="-10"/>
                <w:kern w:val="0"/>
                <w:sz w:val="22"/>
                <w:szCs w:val="22"/>
              </w:rPr>
              <w:t xml:space="preserve">6,716,933 </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ind w:rightChars="17" w:right="58"/>
              <w:jc w:val="right"/>
              <w:rPr>
                <w:rFonts w:ascii="Times New Roman" w:eastAsia="新細明體"/>
                <w:spacing w:val="-10"/>
                <w:kern w:val="0"/>
                <w:sz w:val="22"/>
                <w:szCs w:val="22"/>
              </w:rPr>
            </w:pPr>
            <w:r w:rsidRPr="00CA6F1F">
              <w:rPr>
                <w:rFonts w:ascii="Times New Roman" w:eastAsia="新細明體"/>
                <w:spacing w:val="-10"/>
                <w:kern w:val="0"/>
                <w:sz w:val="22"/>
                <w:szCs w:val="22"/>
              </w:rPr>
              <w:t xml:space="preserve">12,484,359 </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ind w:rightChars="17" w:right="58"/>
              <w:jc w:val="right"/>
              <w:rPr>
                <w:rFonts w:ascii="Times New Roman" w:eastAsia="新細明體"/>
                <w:spacing w:val="-10"/>
                <w:kern w:val="0"/>
                <w:sz w:val="22"/>
                <w:szCs w:val="22"/>
              </w:rPr>
            </w:pPr>
            <w:r w:rsidRPr="00CA6F1F">
              <w:rPr>
                <w:rFonts w:ascii="Times New Roman" w:eastAsia="新細明體"/>
                <w:spacing w:val="-10"/>
                <w:kern w:val="0"/>
                <w:sz w:val="22"/>
                <w:szCs w:val="22"/>
              </w:rPr>
              <w:t xml:space="preserve">17,440,003 </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ind w:rightChars="17" w:right="58"/>
              <w:jc w:val="right"/>
              <w:rPr>
                <w:rFonts w:ascii="Times New Roman" w:eastAsia="新細明體"/>
                <w:spacing w:val="-10"/>
                <w:kern w:val="0"/>
                <w:sz w:val="22"/>
                <w:szCs w:val="22"/>
              </w:rPr>
            </w:pPr>
            <w:r w:rsidRPr="00CA6F1F">
              <w:rPr>
                <w:rFonts w:ascii="Times New Roman" w:eastAsia="新細明體"/>
                <w:spacing w:val="-10"/>
                <w:kern w:val="0"/>
                <w:sz w:val="22"/>
                <w:szCs w:val="22"/>
              </w:rPr>
              <w:t xml:space="preserve">21,828,112 </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ind w:rightChars="17" w:right="58"/>
              <w:jc w:val="right"/>
              <w:rPr>
                <w:rFonts w:ascii="Times New Roman" w:eastAsia="新細明體"/>
                <w:spacing w:val="-10"/>
                <w:kern w:val="0"/>
                <w:sz w:val="22"/>
                <w:szCs w:val="22"/>
              </w:rPr>
            </w:pPr>
            <w:r w:rsidRPr="00CA6F1F">
              <w:rPr>
                <w:rFonts w:ascii="Times New Roman" w:eastAsia="新細明體"/>
                <w:spacing w:val="-10"/>
                <w:kern w:val="0"/>
                <w:sz w:val="22"/>
                <w:szCs w:val="22"/>
              </w:rPr>
              <w:t xml:space="preserve">27,700,895 </w:t>
            </w:r>
          </w:p>
        </w:tc>
        <w:tc>
          <w:tcPr>
            <w:tcW w:w="1257" w:type="dxa"/>
            <w:tcBorders>
              <w:top w:val="single" w:sz="4" w:space="0" w:color="auto"/>
              <w:left w:val="single" w:sz="6" w:space="0" w:color="auto"/>
              <w:bottom w:val="single" w:sz="4" w:space="0" w:color="auto"/>
              <w:right w:val="single" w:sz="4" w:space="0" w:color="auto"/>
            </w:tcBorders>
            <w:noWrap/>
            <w:vAlign w:val="center"/>
            <w:hideMark/>
          </w:tcPr>
          <w:p w:rsidR="00BE6905" w:rsidRPr="00CA6F1F" w:rsidRDefault="00BE6905">
            <w:pPr>
              <w:widowControl/>
              <w:overflowPunct/>
              <w:autoSpaceDE/>
              <w:ind w:rightChars="17" w:right="58"/>
              <w:jc w:val="right"/>
              <w:rPr>
                <w:rFonts w:ascii="Times New Roman" w:eastAsia="新細明體"/>
                <w:spacing w:val="-10"/>
                <w:kern w:val="0"/>
                <w:sz w:val="22"/>
                <w:szCs w:val="22"/>
              </w:rPr>
            </w:pPr>
            <w:r w:rsidRPr="00CA6F1F">
              <w:rPr>
                <w:rFonts w:ascii="Times New Roman" w:eastAsia="新細明體"/>
                <w:spacing w:val="-10"/>
                <w:kern w:val="0"/>
                <w:sz w:val="22"/>
                <w:szCs w:val="22"/>
              </w:rPr>
              <w:t xml:space="preserve">33,299,154 </w:t>
            </w:r>
          </w:p>
        </w:tc>
        <w:tc>
          <w:tcPr>
            <w:tcW w:w="1257" w:type="dxa"/>
            <w:tcBorders>
              <w:top w:val="single" w:sz="4" w:space="0" w:color="auto"/>
              <w:left w:val="nil"/>
              <w:bottom w:val="single" w:sz="4" w:space="0" w:color="auto"/>
              <w:right w:val="single" w:sz="4" w:space="0" w:color="auto"/>
            </w:tcBorders>
            <w:noWrap/>
            <w:vAlign w:val="center"/>
            <w:hideMark/>
          </w:tcPr>
          <w:p w:rsidR="00BE6905" w:rsidRPr="00CA6F1F" w:rsidRDefault="00BE6905">
            <w:pPr>
              <w:widowControl/>
              <w:overflowPunct/>
              <w:autoSpaceDE/>
              <w:ind w:rightChars="17" w:right="58"/>
              <w:jc w:val="right"/>
              <w:rPr>
                <w:rFonts w:ascii="Times New Roman" w:eastAsia="新細明體"/>
                <w:spacing w:val="-10"/>
                <w:kern w:val="0"/>
                <w:sz w:val="22"/>
                <w:szCs w:val="22"/>
              </w:rPr>
            </w:pPr>
            <w:r w:rsidRPr="00CA6F1F">
              <w:rPr>
                <w:rFonts w:ascii="Times New Roman" w:eastAsia="新細明體"/>
                <w:spacing w:val="-10"/>
                <w:kern w:val="0"/>
                <w:sz w:val="22"/>
                <w:szCs w:val="22"/>
              </w:rPr>
              <w:t xml:space="preserve">39,691,881 </w:t>
            </w:r>
          </w:p>
        </w:tc>
        <w:tc>
          <w:tcPr>
            <w:tcW w:w="1257" w:type="dxa"/>
            <w:tcBorders>
              <w:top w:val="single" w:sz="4" w:space="0" w:color="auto"/>
              <w:left w:val="nil"/>
              <w:bottom w:val="single" w:sz="4" w:space="0" w:color="auto"/>
              <w:right w:val="single" w:sz="4" w:space="0" w:color="auto"/>
            </w:tcBorders>
            <w:noWrap/>
            <w:vAlign w:val="center"/>
            <w:hideMark/>
          </w:tcPr>
          <w:p w:rsidR="00BE6905" w:rsidRPr="00CA6F1F" w:rsidRDefault="00BE6905">
            <w:pPr>
              <w:widowControl/>
              <w:overflowPunct/>
              <w:autoSpaceDE/>
              <w:ind w:rightChars="17" w:right="58"/>
              <w:jc w:val="right"/>
              <w:rPr>
                <w:rFonts w:ascii="Times New Roman" w:eastAsia="新細明體"/>
                <w:spacing w:val="-10"/>
                <w:kern w:val="0"/>
                <w:sz w:val="22"/>
                <w:szCs w:val="22"/>
              </w:rPr>
            </w:pPr>
            <w:r w:rsidRPr="00CA6F1F">
              <w:rPr>
                <w:rFonts w:ascii="Times New Roman" w:eastAsia="新細明體"/>
                <w:spacing w:val="-10"/>
                <w:kern w:val="0"/>
                <w:sz w:val="22"/>
                <w:szCs w:val="22"/>
              </w:rPr>
              <w:t xml:space="preserve">46,478,050 </w:t>
            </w:r>
          </w:p>
        </w:tc>
        <w:tc>
          <w:tcPr>
            <w:tcW w:w="1257" w:type="dxa"/>
            <w:tcBorders>
              <w:top w:val="single" w:sz="4" w:space="0" w:color="auto"/>
              <w:left w:val="nil"/>
              <w:bottom w:val="single" w:sz="4" w:space="0" w:color="auto"/>
              <w:right w:val="single" w:sz="4" w:space="0" w:color="auto"/>
            </w:tcBorders>
            <w:noWrap/>
            <w:vAlign w:val="center"/>
            <w:hideMark/>
          </w:tcPr>
          <w:p w:rsidR="00BE6905" w:rsidRPr="00CA6F1F" w:rsidRDefault="00BE6905">
            <w:pPr>
              <w:widowControl/>
              <w:overflowPunct/>
              <w:autoSpaceDE/>
              <w:ind w:rightChars="17" w:right="58"/>
              <w:jc w:val="right"/>
              <w:rPr>
                <w:rFonts w:ascii="Times New Roman" w:eastAsia="新細明體"/>
                <w:spacing w:val="-10"/>
                <w:kern w:val="0"/>
                <w:sz w:val="22"/>
                <w:szCs w:val="22"/>
              </w:rPr>
            </w:pPr>
            <w:r w:rsidRPr="00CA6F1F">
              <w:rPr>
                <w:rFonts w:ascii="Times New Roman" w:eastAsia="新細明體"/>
                <w:spacing w:val="-10"/>
                <w:kern w:val="0"/>
                <w:sz w:val="22"/>
                <w:szCs w:val="22"/>
              </w:rPr>
              <w:t xml:space="preserve">52,647,725 </w:t>
            </w:r>
          </w:p>
        </w:tc>
      </w:tr>
      <w:tr w:rsidR="00CA6F1F" w:rsidRPr="00CA6F1F" w:rsidTr="00BE6905">
        <w:trPr>
          <w:trHeight w:val="45"/>
        </w:trPr>
        <w:tc>
          <w:tcPr>
            <w:tcW w:w="123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jc w:val="center"/>
              <w:rPr>
                <w:rFonts w:ascii="Times New Roman" w:eastAsia="新細明體"/>
                <w:kern w:val="0"/>
                <w:sz w:val="22"/>
                <w:szCs w:val="22"/>
              </w:rPr>
            </w:pPr>
            <w:r w:rsidRPr="00CA6F1F">
              <w:rPr>
                <w:rFonts w:hAnsi="標楷體" w:hint="eastAsia"/>
                <w:spacing w:val="-16"/>
                <w:kern w:val="0"/>
                <w:sz w:val="22"/>
                <w:szCs w:val="22"/>
              </w:rPr>
              <w:t>勞工保險局</w:t>
            </w:r>
            <w:r w:rsidRPr="00CA6F1F">
              <w:rPr>
                <w:rFonts w:hAnsi="標楷體" w:hint="eastAsia"/>
                <w:kern w:val="0"/>
                <w:sz w:val="22"/>
                <w:szCs w:val="22"/>
              </w:rPr>
              <w:t>作業基金</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ind w:rightChars="17" w:right="58"/>
              <w:jc w:val="right"/>
              <w:rPr>
                <w:rFonts w:ascii="Times New Roman" w:eastAsia="新細明體"/>
                <w:spacing w:val="-10"/>
                <w:kern w:val="0"/>
                <w:sz w:val="22"/>
                <w:szCs w:val="22"/>
              </w:rPr>
            </w:pPr>
            <w:r w:rsidRPr="00CA6F1F">
              <w:rPr>
                <w:rFonts w:ascii="Times New Roman" w:eastAsia="新細明體"/>
                <w:spacing w:val="-10"/>
                <w:kern w:val="0"/>
                <w:sz w:val="22"/>
                <w:szCs w:val="22"/>
              </w:rPr>
              <w:t xml:space="preserve"> </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ind w:rightChars="17" w:right="58"/>
              <w:jc w:val="right"/>
              <w:rPr>
                <w:rFonts w:ascii="Times New Roman" w:eastAsia="新細明體"/>
                <w:spacing w:val="-10"/>
                <w:kern w:val="0"/>
                <w:sz w:val="22"/>
                <w:szCs w:val="22"/>
              </w:rPr>
            </w:pPr>
            <w:r w:rsidRPr="00CA6F1F">
              <w:rPr>
                <w:rFonts w:ascii="Times New Roman" w:eastAsia="新細明體" w:hint="eastAsia"/>
                <w:spacing w:val="-10"/>
                <w:kern w:val="0"/>
                <w:sz w:val="22"/>
                <w:szCs w:val="22"/>
              </w:rPr>
              <w:t xml:space="preserve">　</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ind w:rightChars="17" w:right="58"/>
              <w:jc w:val="right"/>
              <w:rPr>
                <w:rFonts w:ascii="Times New Roman" w:eastAsia="新細明體"/>
                <w:spacing w:val="-10"/>
                <w:kern w:val="0"/>
                <w:sz w:val="22"/>
                <w:szCs w:val="22"/>
              </w:rPr>
            </w:pPr>
            <w:r w:rsidRPr="00CA6F1F">
              <w:rPr>
                <w:rFonts w:ascii="Times New Roman" w:eastAsia="新細明體" w:hint="eastAsia"/>
                <w:spacing w:val="-10"/>
                <w:kern w:val="0"/>
                <w:sz w:val="22"/>
                <w:szCs w:val="22"/>
              </w:rPr>
              <w:t xml:space="preserve">　</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ind w:rightChars="17" w:right="58"/>
              <w:jc w:val="right"/>
              <w:rPr>
                <w:rFonts w:ascii="Times New Roman" w:eastAsia="新細明體"/>
                <w:spacing w:val="-10"/>
                <w:kern w:val="0"/>
                <w:sz w:val="22"/>
                <w:szCs w:val="22"/>
              </w:rPr>
            </w:pPr>
            <w:r w:rsidRPr="00CA6F1F">
              <w:rPr>
                <w:rFonts w:ascii="Times New Roman" w:eastAsia="新細明體" w:hint="eastAsia"/>
                <w:spacing w:val="-10"/>
                <w:kern w:val="0"/>
                <w:sz w:val="22"/>
                <w:szCs w:val="22"/>
              </w:rPr>
              <w:t xml:space="preserve">　</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ind w:rightChars="17" w:right="58"/>
              <w:jc w:val="right"/>
              <w:rPr>
                <w:rFonts w:ascii="Times New Roman" w:eastAsia="新細明體"/>
                <w:spacing w:val="-10"/>
                <w:kern w:val="0"/>
                <w:sz w:val="22"/>
                <w:szCs w:val="22"/>
              </w:rPr>
            </w:pPr>
            <w:r w:rsidRPr="00CA6F1F">
              <w:rPr>
                <w:rFonts w:ascii="Times New Roman" w:eastAsia="新細明體" w:hint="eastAsia"/>
                <w:spacing w:val="-10"/>
                <w:kern w:val="0"/>
                <w:sz w:val="22"/>
                <w:szCs w:val="22"/>
              </w:rPr>
              <w:t xml:space="preserve">　</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ind w:rightChars="17" w:right="58"/>
              <w:jc w:val="right"/>
              <w:rPr>
                <w:rFonts w:ascii="Times New Roman" w:eastAsia="新細明體"/>
                <w:spacing w:val="-10"/>
                <w:kern w:val="0"/>
                <w:sz w:val="22"/>
                <w:szCs w:val="22"/>
              </w:rPr>
            </w:pPr>
            <w:r w:rsidRPr="00CA6F1F">
              <w:rPr>
                <w:rFonts w:ascii="Times New Roman" w:eastAsia="新細明體" w:hint="eastAsia"/>
                <w:spacing w:val="-10"/>
                <w:kern w:val="0"/>
                <w:sz w:val="22"/>
                <w:szCs w:val="22"/>
              </w:rPr>
              <w:t xml:space="preserve">　</w:t>
            </w:r>
          </w:p>
        </w:tc>
        <w:tc>
          <w:tcPr>
            <w:tcW w:w="1257" w:type="dxa"/>
            <w:tcBorders>
              <w:top w:val="single" w:sz="4" w:space="0" w:color="auto"/>
              <w:left w:val="single" w:sz="6" w:space="0" w:color="auto"/>
              <w:bottom w:val="single" w:sz="4" w:space="0" w:color="auto"/>
              <w:right w:val="single" w:sz="4" w:space="0" w:color="auto"/>
            </w:tcBorders>
            <w:noWrap/>
            <w:vAlign w:val="center"/>
            <w:hideMark/>
          </w:tcPr>
          <w:p w:rsidR="00BE6905" w:rsidRPr="00CA6F1F" w:rsidRDefault="00BE6905">
            <w:pPr>
              <w:widowControl/>
              <w:overflowPunct/>
              <w:autoSpaceDE/>
              <w:ind w:rightChars="17" w:right="58"/>
              <w:jc w:val="right"/>
              <w:rPr>
                <w:rFonts w:ascii="Times New Roman" w:eastAsia="新細明體"/>
                <w:spacing w:val="-10"/>
                <w:kern w:val="0"/>
                <w:sz w:val="22"/>
                <w:szCs w:val="22"/>
              </w:rPr>
            </w:pPr>
            <w:r w:rsidRPr="00CA6F1F">
              <w:rPr>
                <w:rFonts w:ascii="Times New Roman" w:eastAsia="新細明體"/>
                <w:spacing w:val="-10"/>
                <w:kern w:val="0"/>
                <w:sz w:val="22"/>
                <w:szCs w:val="22"/>
              </w:rPr>
              <w:t xml:space="preserve">334,392,562 </w:t>
            </w:r>
          </w:p>
        </w:tc>
        <w:tc>
          <w:tcPr>
            <w:tcW w:w="1257" w:type="dxa"/>
            <w:tcBorders>
              <w:top w:val="single" w:sz="4" w:space="0" w:color="auto"/>
              <w:left w:val="nil"/>
              <w:bottom w:val="single" w:sz="4" w:space="0" w:color="auto"/>
              <w:right w:val="single" w:sz="4" w:space="0" w:color="auto"/>
            </w:tcBorders>
            <w:noWrap/>
            <w:vAlign w:val="center"/>
            <w:hideMark/>
          </w:tcPr>
          <w:p w:rsidR="00BE6905" w:rsidRPr="00CA6F1F" w:rsidRDefault="00BE6905">
            <w:pPr>
              <w:widowControl/>
              <w:overflowPunct/>
              <w:autoSpaceDE/>
              <w:ind w:rightChars="17" w:right="58"/>
              <w:jc w:val="right"/>
              <w:rPr>
                <w:rFonts w:ascii="Times New Roman" w:eastAsia="新細明體"/>
                <w:spacing w:val="-10"/>
                <w:kern w:val="0"/>
                <w:sz w:val="22"/>
                <w:szCs w:val="22"/>
              </w:rPr>
            </w:pPr>
            <w:r w:rsidRPr="00CA6F1F">
              <w:rPr>
                <w:rFonts w:ascii="Times New Roman" w:eastAsia="新細明體"/>
                <w:spacing w:val="-10"/>
                <w:kern w:val="0"/>
                <w:sz w:val="22"/>
                <w:szCs w:val="22"/>
              </w:rPr>
              <w:t xml:space="preserve">344,437,040 </w:t>
            </w:r>
          </w:p>
        </w:tc>
        <w:tc>
          <w:tcPr>
            <w:tcW w:w="1257" w:type="dxa"/>
            <w:tcBorders>
              <w:top w:val="single" w:sz="4" w:space="0" w:color="auto"/>
              <w:left w:val="nil"/>
              <w:bottom w:val="single" w:sz="4" w:space="0" w:color="auto"/>
              <w:right w:val="single" w:sz="4" w:space="0" w:color="auto"/>
            </w:tcBorders>
            <w:noWrap/>
            <w:vAlign w:val="center"/>
            <w:hideMark/>
          </w:tcPr>
          <w:p w:rsidR="00BE6905" w:rsidRPr="00CA6F1F" w:rsidRDefault="00BE6905">
            <w:pPr>
              <w:widowControl/>
              <w:overflowPunct/>
              <w:autoSpaceDE/>
              <w:ind w:rightChars="17" w:right="58"/>
              <w:jc w:val="right"/>
              <w:rPr>
                <w:rFonts w:ascii="Times New Roman" w:eastAsia="新細明體"/>
                <w:spacing w:val="-10"/>
                <w:kern w:val="0"/>
                <w:sz w:val="22"/>
                <w:szCs w:val="22"/>
              </w:rPr>
            </w:pPr>
            <w:r w:rsidRPr="00CA6F1F">
              <w:rPr>
                <w:rFonts w:ascii="Times New Roman" w:eastAsia="新細明體"/>
                <w:spacing w:val="-10"/>
                <w:kern w:val="0"/>
                <w:sz w:val="22"/>
                <w:szCs w:val="22"/>
              </w:rPr>
              <w:t xml:space="preserve">365,121,672 </w:t>
            </w:r>
          </w:p>
        </w:tc>
        <w:tc>
          <w:tcPr>
            <w:tcW w:w="1257" w:type="dxa"/>
            <w:tcBorders>
              <w:top w:val="single" w:sz="4" w:space="0" w:color="auto"/>
              <w:left w:val="nil"/>
              <w:bottom w:val="single" w:sz="4" w:space="0" w:color="auto"/>
              <w:right w:val="single" w:sz="4" w:space="0" w:color="auto"/>
            </w:tcBorders>
            <w:noWrap/>
            <w:vAlign w:val="center"/>
            <w:hideMark/>
          </w:tcPr>
          <w:p w:rsidR="00BE6905" w:rsidRPr="00CA6F1F" w:rsidRDefault="00BE6905">
            <w:pPr>
              <w:widowControl/>
              <w:overflowPunct/>
              <w:autoSpaceDE/>
              <w:ind w:rightChars="17" w:right="58"/>
              <w:jc w:val="right"/>
              <w:rPr>
                <w:rFonts w:ascii="Times New Roman" w:eastAsia="新細明體"/>
                <w:spacing w:val="-10"/>
                <w:kern w:val="0"/>
                <w:sz w:val="22"/>
                <w:szCs w:val="22"/>
              </w:rPr>
            </w:pPr>
            <w:r w:rsidRPr="00CA6F1F">
              <w:rPr>
                <w:rFonts w:ascii="Times New Roman" w:eastAsia="新細明體"/>
                <w:spacing w:val="-10"/>
                <w:kern w:val="0"/>
                <w:sz w:val="22"/>
                <w:szCs w:val="22"/>
              </w:rPr>
              <w:t xml:space="preserve">403,877,300 </w:t>
            </w:r>
          </w:p>
        </w:tc>
      </w:tr>
    </w:tbl>
    <w:p w:rsidR="00BE6905" w:rsidRPr="00CA6F1F" w:rsidRDefault="00BE6905" w:rsidP="00B15768">
      <w:pPr>
        <w:pStyle w:val="42"/>
        <w:spacing w:beforeLines="20" w:before="91" w:afterLines="20" w:after="91" w:line="320" w:lineRule="exact"/>
        <w:ind w:leftChars="-247" w:left="1707" w:hangingChars="978" w:hanging="2547"/>
        <w:rPr>
          <w:rFonts w:ascii="Times New Roman"/>
        </w:rPr>
      </w:pPr>
      <w:r w:rsidRPr="00CA6F1F">
        <w:rPr>
          <w:rFonts w:ascii="Times New Roman" w:hint="eastAsia"/>
          <w:b/>
          <w:sz w:val="24"/>
          <w:szCs w:val="24"/>
        </w:rPr>
        <w:t>資料來源：</w:t>
      </w:r>
      <w:r w:rsidRPr="00CA6F1F">
        <w:rPr>
          <w:rFonts w:ascii="Times New Roman" w:hint="eastAsia"/>
          <w:sz w:val="24"/>
          <w:szCs w:val="24"/>
        </w:rPr>
        <w:t>行政院主計總處。</w:t>
      </w:r>
    </w:p>
    <w:p w:rsidR="00BE6905" w:rsidRPr="00CA6F1F" w:rsidRDefault="00BE6905" w:rsidP="00BE6905">
      <w:pPr>
        <w:pStyle w:val="42"/>
        <w:ind w:left="1701" w:firstLine="680"/>
        <w:rPr>
          <w:rFonts w:ascii="Times New Roman"/>
        </w:rPr>
      </w:pPr>
    </w:p>
    <w:p w:rsidR="00BE6905" w:rsidRPr="00CA6F1F" w:rsidRDefault="00BE6905" w:rsidP="00BE6905">
      <w:pPr>
        <w:pStyle w:val="42"/>
        <w:ind w:left="1701" w:firstLine="680"/>
        <w:rPr>
          <w:rFonts w:ascii="Times New Roman"/>
        </w:rPr>
      </w:pPr>
    </w:p>
    <w:p w:rsidR="00BE6905" w:rsidRPr="00CA6F1F" w:rsidRDefault="00BE6905" w:rsidP="00BE6905">
      <w:pPr>
        <w:widowControl/>
        <w:overflowPunct/>
        <w:autoSpaceDE/>
        <w:autoSpaceDN/>
        <w:spacing w:beforeAutospacing="1" w:afterAutospacing="1"/>
        <w:jc w:val="left"/>
        <w:rPr>
          <w:rFonts w:hAnsi="Arial"/>
          <w:kern w:val="32"/>
          <w:szCs w:val="36"/>
        </w:rPr>
        <w:sectPr w:rsidR="00BE6905" w:rsidRPr="00CA6F1F">
          <w:pgSz w:w="16840" w:h="11907" w:orient="landscape"/>
          <w:pgMar w:top="1418" w:right="1701" w:bottom="1418" w:left="1418" w:header="851" w:footer="851" w:gutter="227"/>
          <w:cols w:space="720"/>
          <w:docGrid w:type="linesAndChars" w:linePitch="457" w:charSpace="4127"/>
        </w:sectPr>
      </w:pPr>
    </w:p>
    <w:p w:rsidR="00BE6905" w:rsidRPr="00CA6F1F" w:rsidRDefault="00BE6905" w:rsidP="00283374">
      <w:pPr>
        <w:pStyle w:val="4"/>
        <w:numPr>
          <w:ilvl w:val="3"/>
          <w:numId w:val="69"/>
        </w:numPr>
      </w:pPr>
      <w:bookmarkStart w:id="44" w:name="_Toc22291044"/>
      <w:r w:rsidRPr="00CA6F1F">
        <w:rPr>
          <w:rFonts w:ascii="Times New Roman" w:hAnsi="Times New Roman" w:hint="eastAsia"/>
        </w:rPr>
        <w:lastRenderedPageBreak/>
        <w:t>以第二預備金名義支應相關社福支出之情形</w:t>
      </w:r>
      <w:r w:rsidRPr="00CA6F1F">
        <w:rPr>
          <w:rFonts w:hint="eastAsia"/>
        </w:rPr>
        <w:t>：</w:t>
      </w:r>
      <w:bookmarkEnd w:id="44"/>
    </w:p>
    <w:p w:rsidR="00BE6905" w:rsidRPr="00CA6F1F" w:rsidRDefault="00BE6905" w:rsidP="002D2AA9">
      <w:pPr>
        <w:pStyle w:val="6"/>
        <w:numPr>
          <w:ilvl w:val="5"/>
          <w:numId w:val="69"/>
        </w:numPr>
        <w:topLinePunct/>
        <w:ind w:leftChars="450" w:left="2382" w:hanging="851"/>
        <w:rPr>
          <w:rFonts w:ascii="Times New Roman" w:hAnsi="Times New Roman"/>
        </w:rPr>
      </w:pPr>
      <w:r w:rsidRPr="00CA6F1F">
        <w:rPr>
          <w:rFonts w:ascii="Times New Roman" w:hAnsi="Times New Roman"/>
        </w:rPr>
        <w:t>98</w:t>
      </w:r>
      <w:r w:rsidRPr="00CA6F1F">
        <w:rPr>
          <w:rFonts w:ascii="Times New Roman" w:hAnsi="Times New Roman" w:hint="eastAsia"/>
        </w:rPr>
        <w:t>至</w:t>
      </w:r>
      <w:r w:rsidRPr="00CA6F1F">
        <w:rPr>
          <w:rFonts w:ascii="Times New Roman" w:hAnsi="Times New Roman"/>
        </w:rPr>
        <w:t>107</w:t>
      </w:r>
      <w:r w:rsidRPr="00CA6F1F">
        <w:rPr>
          <w:rFonts w:ascii="Times New Roman" w:hAnsi="Times New Roman" w:hint="eastAsia"/>
        </w:rPr>
        <w:t>年行政院核定中央政府各機關以第二預備金名義支應社會福利政策之金額，每年呈現增減起伏態勢，其中以</w:t>
      </w:r>
      <w:r w:rsidRPr="00CA6F1F">
        <w:rPr>
          <w:rFonts w:ascii="Times New Roman" w:hAnsi="Times New Roman"/>
        </w:rPr>
        <w:t>99</w:t>
      </w:r>
      <w:r w:rsidRPr="00CA6F1F">
        <w:rPr>
          <w:rFonts w:ascii="Times New Roman" w:hAnsi="Times New Roman" w:hint="eastAsia"/>
        </w:rPr>
        <w:t>年之</w:t>
      </w:r>
      <w:r w:rsidRPr="00CA6F1F">
        <w:rPr>
          <w:rFonts w:ascii="Times New Roman" w:hAnsi="Times New Roman"/>
        </w:rPr>
        <w:t>58.30</w:t>
      </w:r>
      <w:r w:rsidRPr="00CA6F1F">
        <w:rPr>
          <w:rFonts w:ascii="Times New Roman" w:hAnsi="Times New Roman" w:hint="eastAsia"/>
        </w:rPr>
        <w:t>億元為最高</w:t>
      </w:r>
      <w:r w:rsidR="00E21788">
        <w:rPr>
          <w:rFonts w:ascii="Times New Roman" w:hAnsi="Times New Roman"/>
          <w:sz w:val="28"/>
          <w:szCs w:val="28"/>
        </w:rPr>
        <w:t>（</w:t>
      </w:r>
      <w:r w:rsidRPr="00CA6F1F">
        <w:rPr>
          <w:rFonts w:ascii="Times New Roman" w:hAnsi="Times New Roman" w:hint="eastAsia"/>
          <w:sz w:val="28"/>
          <w:szCs w:val="28"/>
        </w:rPr>
        <w:t>其中「因應</w:t>
      </w:r>
      <w:r w:rsidRPr="00CA6F1F">
        <w:rPr>
          <w:rFonts w:ascii="Times New Roman" w:hAnsi="Times New Roman"/>
          <w:sz w:val="28"/>
          <w:szCs w:val="28"/>
        </w:rPr>
        <w:t>99</w:t>
      </w:r>
      <w:r w:rsidRPr="00CA6F1F">
        <w:rPr>
          <w:rFonts w:ascii="Times New Roman" w:hAnsi="Times New Roman" w:hint="eastAsia"/>
          <w:sz w:val="28"/>
          <w:szCs w:val="28"/>
        </w:rPr>
        <w:t>年度全民健康保險費率調</w:t>
      </w:r>
      <w:r w:rsidRPr="00CA6F1F">
        <w:rPr>
          <w:rFonts w:ascii="Times New Roman" w:hAnsi="Times New Roman" w:hint="eastAsia"/>
          <w:spacing w:val="-8"/>
          <w:sz w:val="28"/>
          <w:szCs w:val="28"/>
        </w:rPr>
        <w:t>整，政府專案補助一定所得以下民眾健保費差額」</w:t>
      </w:r>
      <w:r w:rsidRPr="00CA6F1F">
        <w:rPr>
          <w:rFonts w:ascii="Times New Roman" w:hAnsi="Times New Roman" w:hint="eastAsia"/>
          <w:sz w:val="28"/>
          <w:szCs w:val="28"/>
        </w:rPr>
        <w:t>一項，即動支</w:t>
      </w:r>
      <w:r w:rsidRPr="00CA6F1F">
        <w:rPr>
          <w:rFonts w:ascii="Times New Roman" w:hAnsi="Times New Roman"/>
          <w:sz w:val="28"/>
          <w:szCs w:val="28"/>
        </w:rPr>
        <w:t>50</w:t>
      </w:r>
      <w:r w:rsidRPr="00CA6F1F">
        <w:rPr>
          <w:rFonts w:ascii="Times New Roman" w:hAnsi="Times New Roman" w:hint="eastAsia"/>
          <w:sz w:val="28"/>
          <w:szCs w:val="28"/>
        </w:rPr>
        <w:t>億元</w:t>
      </w:r>
      <w:r w:rsidR="00E21788">
        <w:rPr>
          <w:rFonts w:ascii="Times New Roman" w:hAnsi="Times New Roman"/>
          <w:sz w:val="28"/>
          <w:szCs w:val="28"/>
        </w:rPr>
        <w:t>）</w:t>
      </w:r>
      <w:r w:rsidRPr="00CA6F1F">
        <w:rPr>
          <w:rFonts w:ascii="Times New Roman" w:hAnsi="Times New Roman" w:hint="eastAsia"/>
        </w:rPr>
        <w:t>，占該年第二預備金動支總額之</w:t>
      </w:r>
      <w:r w:rsidRPr="00CA6F1F">
        <w:rPr>
          <w:rFonts w:ascii="Times New Roman" w:hAnsi="Times New Roman"/>
        </w:rPr>
        <w:t>74.86</w:t>
      </w:r>
      <w:r w:rsidRPr="00CA6F1F">
        <w:rPr>
          <w:rFonts w:ascii="Times New Roman" w:hAnsi="Times New Roman" w:hint="eastAsia"/>
        </w:rPr>
        <w:t>％；其次依序為</w:t>
      </w:r>
      <w:r w:rsidRPr="00CA6F1F">
        <w:rPr>
          <w:rFonts w:ascii="Times New Roman" w:hAnsi="Times New Roman"/>
        </w:rPr>
        <w:t>102</w:t>
      </w:r>
      <w:r w:rsidRPr="00CA6F1F">
        <w:rPr>
          <w:rFonts w:ascii="Times New Roman" w:hAnsi="Times New Roman" w:hint="eastAsia"/>
        </w:rPr>
        <w:t>年之</w:t>
      </w:r>
      <w:r w:rsidRPr="00CA6F1F">
        <w:rPr>
          <w:rFonts w:ascii="Times New Roman" w:hAnsi="Times New Roman"/>
        </w:rPr>
        <w:t>39.78</w:t>
      </w:r>
      <w:r w:rsidRPr="00CA6F1F">
        <w:rPr>
          <w:rFonts w:ascii="Times New Roman" w:hAnsi="Times New Roman" w:hint="eastAsia"/>
        </w:rPr>
        <w:t>億元</w:t>
      </w:r>
      <w:r w:rsidR="00E21788">
        <w:rPr>
          <w:rFonts w:ascii="Times New Roman" w:hAnsi="Times New Roman"/>
          <w:sz w:val="28"/>
          <w:szCs w:val="28"/>
        </w:rPr>
        <w:t>（</w:t>
      </w:r>
      <w:r w:rsidRPr="00CA6F1F">
        <w:rPr>
          <w:rFonts w:ascii="Times New Roman" w:hAnsi="Times New Roman" w:hint="eastAsia"/>
          <w:sz w:val="28"/>
          <w:szCs w:val="28"/>
        </w:rPr>
        <w:t>其中「父母未就業家庭育兒津貼實施計畫」一項，即動支</w:t>
      </w:r>
      <w:r w:rsidRPr="00CA6F1F">
        <w:rPr>
          <w:rFonts w:ascii="Times New Roman" w:hAnsi="Times New Roman"/>
          <w:sz w:val="28"/>
          <w:szCs w:val="28"/>
        </w:rPr>
        <w:t>20.32</w:t>
      </w:r>
      <w:r w:rsidRPr="00CA6F1F">
        <w:rPr>
          <w:rFonts w:ascii="Times New Roman" w:hAnsi="Times New Roman" w:hint="eastAsia"/>
          <w:sz w:val="28"/>
          <w:szCs w:val="28"/>
        </w:rPr>
        <w:t>億元</w:t>
      </w:r>
      <w:r w:rsidR="00E21788">
        <w:rPr>
          <w:rFonts w:ascii="Times New Roman" w:hAnsi="Times New Roman"/>
          <w:sz w:val="28"/>
          <w:szCs w:val="28"/>
        </w:rPr>
        <w:t>）</w:t>
      </w:r>
      <w:r w:rsidRPr="00CA6F1F">
        <w:rPr>
          <w:rFonts w:ascii="Times New Roman" w:hAnsi="Times New Roman" w:hint="eastAsia"/>
        </w:rPr>
        <w:t>，占</w:t>
      </w:r>
      <w:r w:rsidRPr="00CA6F1F">
        <w:rPr>
          <w:rFonts w:ascii="Times New Roman" w:hAnsi="Times New Roman"/>
        </w:rPr>
        <w:t>53.27</w:t>
      </w:r>
      <w:r w:rsidRPr="00CA6F1F">
        <w:rPr>
          <w:rFonts w:ascii="Times New Roman" w:hAnsi="Times New Roman" w:hint="eastAsia"/>
        </w:rPr>
        <w:t>％；</w:t>
      </w:r>
      <w:r w:rsidRPr="00CA6F1F">
        <w:rPr>
          <w:rFonts w:ascii="Times New Roman" w:hAnsi="Times New Roman"/>
        </w:rPr>
        <w:t>101</w:t>
      </w:r>
      <w:r w:rsidRPr="00CA6F1F">
        <w:rPr>
          <w:rFonts w:ascii="Times New Roman" w:hAnsi="Times New Roman" w:hint="eastAsia"/>
        </w:rPr>
        <w:t>年之</w:t>
      </w:r>
      <w:r w:rsidRPr="00CA6F1F">
        <w:rPr>
          <w:rFonts w:ascii="Times New Roman" w:hAnsi="Times New Roman"/>
        </w:rPr>
        <w:t>22.81</w:t>
      </w:r>
      <w:r w:rsidRPr="00CA6F1F">
        <w:rPr>
          <w:rFonts w:ascii="Times New Roman" w:hAnsi="Times New Roman" w:hint="eastAsia"/>
        </w:rPr>
        <w:t>億元</w:t>
      </w:r>
      <w:r w:rsidR="00E21788">
        <w:rPr>
          <w:rFonts w:ascii="Times New Roman" w:hAnsi="Times New Roman"/>
          <w:sz w:val="28"/>
          <w:szCs w:val="28"/>
        </w:rPr>
        <w:t>（</w:t>
      </w:r>
      <w:r w:rsidRPr="00CA6F1F">
        <w:rPr>
          <w:rFonts w:ascii="Times New Roman" w:hAnsi="Times New Roman" w:hint="eastAsia"/>
          <w:sz w:val="28"/>
          <w:szCs w:val="28"/>
        </w:rPr>
        <w:t>其中「父母未就業家庭育兒津貼實施計畫、</w:t>
      </w:r>
      <w:r w:rsidRPr="00CA6F1F">
        <w:rPr>
          <w:rFonts w:ascii="Times New Roman" w:hAnsi="Times New Roman"/>
          <w:sz w:val="28"/>
          <w:szCs w:val="28"/>
        </w:rPr>
        <w:t>5</w:t>
      </w:r>
      <w:r w:rsidRPr="00CA6F1F">
        <w:rPr>
          <w:rFonts w:ascii="Times New Roman" w:hAnsi="Times New Roman" w:hint="eastAsia"/>
          <w:sz w:val="28"/>
          <w:szCs w:val="28"/>
        </w:rPr>
        <w:t>歲幼兒免學費教育計畫、建構友善托育環境</w:t>
      </w:r>
      <w:r w:rsidRPr="00CA6F1F">
        <w:rPr>
          <w:rFonts w:ascii="Times New Roman" w:hAnsi="Times New Roman"/>
          <w:sz w:val="28"/>
          <w:szCs w:val="28"/>
        </w:rPr>
        <w:t>—</w:t>
      </w:r>
      <w:r w:rsidRPr="00CA6F1F">
        <w:rPr>
          <w:rFonts w:ascii="Times New Roman" w:hAnsi="Times New Roman" w:hint="eastAsia"/>
          <w:sz w:val="28"/>
          <w:szCs w:val="28"/>
        </w:rPr>
        <w:t>保母托育管理與托育費用補助實施計畫」，即動支</w:t>
      </w:r>
      <w:r w:rsidRPr="00CA6F1F">
        <w:rPr>
          <w:rFonts w:ascii="Times New Roman" w:hAnsi="Times New Roman"/>
          <w:sz w:val="28"/>
          <w:szCs w:val="28"/>
        </w:rPr>
        <w:t>17.22</w:t>
      </w:r>
      <w:r w:rsidRPr="00CA6F1F">
        <w:rPr>
          <w:rFonts w:ascii="Times New Roman" w:hAnsi="Times New Roman" w:hint="eastAsia"/>
          <w:sz w:val="28"/>
          <w:szCs w:val="28"/>
        </w:rPr>
        <w:t>億元</w:t>
      </w:r>
      <w:r w:rsidR="00E21788">
        <w:rPr>
          <w:rFonts w:ascii="Times New Roman" w:hAnsi="Times New Roman"/>
          <w:sz w:val="28"/>
          <w:szCs w:val="28"/>
        </w:rPr>
        <w:t>）</w:t>
      </w:r>
      <w:r w:rsidRPr="00CA6F1F">
        <w:rPr>
          <w:rFonts w:ascii="Times New Roman" w:hAnsi="Times New Roman" w:hint="eastAsia"/>
        </w:rPr>
        <w:t>，占</w:t>
      </w:r>
      <w:r w:rsidRPr="00CA6F1F">
        <w:rPr>
          <w:rFonts w:ascii="Times New Roman" w:hAnsi="Times New Roman"/>
        </w:rPr>
        <w:t>39.79</w:t>
      </w:r>
      <w:r w:rsidRPr="00CA6F1F">
        <w:rPr>
          <w:rFonts w:ascii="Times New Roman" w:hAnsi="Times New Roman" w:hint="eastAsia"/>
        </w:rPr>
        <w:t>％；</w:t>
      </w:r>
      <w:r w:rsidRPr="00CA6F1F">
        <w:rPr>
          <w:rFonts w:ascii="Times New Roman" w:hAnsi="Times New Roman"/>
        </w:rPr>
        <w:t>104</w:t>
      </w:r>
      <w:r w:rsidRPr="00CA6F1F">
        <w:rPr>
          <w:rFonts w:ascii="Times New Roman" w:hAnsi="Times New Roman" w:hint="eastAsia"/>
        </w:rPr>
        <w:t>年之</w:t>
      </w:r>
      <w:r w:rsidRPr="00CA6F1F">
        <w:rPr>
          <w:rFonts w:ascii="Times New Roman" w:hAnsi="Times New Roman"/>
        </w:rPr>
        <w:t>21.81</w:t>
      </w:r>
      <w:r w:rsidRPr="00CA6F1F">
        <w:rPr>
          <w:rFonts w:ascii="Times New Roman" w:hAnsi="Times New Roman" w:hint="eastAsia"/>
        </w:rPr>
        <w:t>億元</w:t>
      </w:r>
      <w:r w:rsidR="00E21788">
        <w:rPr>
          <w:rFonts w:ascii="Times New Roman" w:hAnsi="Times New Roman"/>
          <w:sz w:val="28"/>
          <w:szCs w:val="28"/>
        </w:rPr>
        <w:t>（</w:t>
      </w:r>
      <w:r w:rsidRPr="00CA6F1F">
        <w:rPr>
          <w:rFonts w:ascii="Times New Roman" w:hAnsi="Times New Roman" w:hint="eastAsia"/>
          <w:sz w:val="28"/>
          <w:szCs w:val="28"/>
        </w:rPr>
        <w:t>其中「因應八仙樂園粉塵暴燃事件，辦理相關救治工作」，即動支</w:t>
      </w:r>
      <w:r w:rsidRPr="00CA6F1F">
        <w:rPr>
          <w:rFonts w:ascii="Times New Roman" w:hAnsi="Times New Roman"/>
          <w:sz w:val="28"/>
          <w:szCs w:val="28"/>
        </w:rPr>
        <w:t>11.22</w:t>
      </w:r>
      <w:r w:rsidRPr="00CA6F1F">
        <w:rPr>
          <w:rFonts w:ascii="Times New Roman" w:hAnsi="Times New Roman" w:hint="eastAsia"/>
          <w:sz w:val="28"/>
          <w:szCs w:val="28"/>
        </w:rPr>
        <w:t>億元</w:t>
      </w:r>
      <w:r w:rsidR="00E21788">
        <w:rPr>
          <w:rFonts w:ascii="Times New Roman" w:hAnsi="Times New Roman"/>
          <w:sz w:val="28"/>
          <w:szCs w:val="28"/>
        </w:rPr>
        <w:t>）</w:t>
      </w:r>
      <w:r w:rsidRPr="00CA6F1F">
        <w:rPr>
          <w:rFonts w:ascii="Times New Roman" w:hAnsi="Times New Roman" w:hint="eastAsia"/>
        </w:rPr>
        <w:t>，占</w:t>
      </w:r>
      <w:r w:rsidRPr="00CA6F1F">
        <w:rPr>
          <w:rFonts w:ascii="Times New Roman" w:hAnsi="Times New Roman"/>
        </w:rPr>
        <w:t>31.26</w:t>
      </w:r>
      <w:r w:rsidRPr="00CA6F1F">
        <w:rPr>
          <w:rFonts w:ascii="Times New Roman" w:hAnsi="Times New Roman" w:hint="eastAsia"/>
        </w:rPr>
        <w:t>％；其餘各年則均未逾</w:t>
      </w:r>
      <w:r w:rsidRPr="00CA6F1F">
        <w:rPr>
          <w:rFonts w:ascii="Times New Roman" w:hAnsi="Times New Roman"/>
        </w:rPr>
        <w:t>20</w:t>
      </w:r>
      <w:r w:rsidRPr="00CA6F1F">
        <w:rPr>
          <w:rFonts w:ascii="Times New Roman" w:hAnsi="Times New Roman" w:hint="eastAsia"/>
        </w:rPr>
        <w:t>億元，占比介於</w:t>
      </w:r>
      <w:r w:rsidRPr="00CA6F1F">
        <w:rPr>
          <w:rFonts w:ascii="Times New Roman" w:hAnsi="Times New Roman"/>
        </w:rPr>
        <w:t>6.74</w:t>
      </w:r>
      <w:r w:rsidRPr="00CA6F1F">
        <w:rPr>
          <w:rFonts w:ascii="Times New Roman" w:hAnsi="Times New Roman" w:hint="eastAsia"/>
        </w:rPr>
        <w:t>％至</w:t>
      </w:r>
      <w:r w:rsidRPr="00CA6F1F">
        <w:rPr>
          <w:rFonts w:ascii="Times New Roman" w:hAnsi="Times New Roman"/>
        </w:rPr>
        <w:t>29.46</w:t>
      </w:r>
      <w:r w:rsidRPr="00CA6F1F">
        <w:rPr>
          <w:rFonts w:ascii="Times New Roman" w:hAnsi="Times New Roman" w:hint="eastAsia"/>
        </w:rPr>
        <w:t>％間</w:t>
      </w:r>
      <w:r w:rsidR="00E21788">
        <w:rPr>
          <w:rFonts w:ascii="Times New Roman" w:hAnsi="Times New Roman"/>
        </w:rPr>
        <w:t>（</w:t>
      </w:r>
      <w:r w:rsidRPr="00CA6F1F">
        <w:rPr>
          <w:rFonts w:ascii="Times New Roman" w:hAnsi="Times New Roman" w:hint="eastAsia"/>
        </w:rPr>
        <w:t>詳見圖</w:t>
      </w:r>
      <w:r w:rsidRPr="00CA6F1F">
        <w:rPr>
          <w:rFonts w:ascii="Times New Roman" w:hAnsi="Times New Roman"/>
        </w:rPr>
        <w:t>1</w:t>
      </w:r>
      <w:r w:rsidRPr="00CA6F1F">
        <w:rPr>
          <w:rFonts w:ascii="Times New Roman" w:hAnsi="Times New Roman" w:hint="eastAsia"/>
        </w:rPr>
        <w:t>及</w:t>
      </w:r>
      <w:r w:rsidRPr="00CA6F1F">
        <w:rPr>
          <w:rFonts w:ascii="Times New Roman" w:hAnsi="Times New Roman"/>
        </w:rPr>
        <w:t>2</w:t>
      </w:r>
      <w:r w:rsidR="00E21788">
        <w:rPr>
          <w:rFonts w:ascii="Times New Roman" w:hAnsi="Times New Roman"/>
        </w:rPr>
        <w:t>）</w:t>
      </w:r>
      <w:r w:rsidRPr="00CA6F1F">
        <w:rPr>
          <w:rFonts w:ascii="Times New Roman" w:hAnsi="Times New Roman" w:hint="eastAsia"/>
        </w:rPr>
        <w:t>。</w:t>
      </w:r>
    </w:p>
    <w:p w:rsidR="00BE6905" w:rsidRPr="00CA6F1F" w:rsidRDefault="00BE6905" w:rsidP="00BE6905">
      <w:pPr>
        <w:pStyle w:val="32"/>
        <w:ind w:leftChars="13" w:left="1360" w:hangingChars="387" w:hanging="1316"/>
      </w:pPr>
      <w:r w:rsidRPr="00CA6F1F">
        <w:rPr>
          <w:noProof/>
        </w:rPr>
        <w:drawing>
          <wp:inline distT="0" distB="0" distL="0" distR="0" wp14:anchorId="37DE0605" wp14:editId="5B99CA80">
            <wp:extent cx="5722620" cy="2545080"/>
            <wp:effectExtent l="0" t="0" r="11430" b="26670"/>
            <wp:docPr id="82" name="圖表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E6905" w:rsidRPr="00CA6F1F" w:rsidRDefault="00BE6905" w:rsidP="00283374">
      <w:pPr>
        <w:pStyle w:val="a1"/>
        <w:numPr>
          <w:ilvl w:val="0"/>
          <w:numId w:val="71"/>
        </w:numPr>
        <w:spacing w:before="0" w:after="0" w:line="340" w:lineRule="exact"/>
        <w:ind w:leftChars="165" w:left="1051" w:rightChars="-70" w:right="-238" w:hanging="490"/>
        <w:textAlignment w:val="auto"/>
      </w:pPr>
      <w:r w:rsidRPr="00CA6F1F">
        <w:rPr>
          <w:rFonts w:ascii="Times New Roman" w:hAnsi="Times New Roman"/>
          <w:b/>
          <w:spacing w:val="-16"/>
        </w:rPr>
        <w:t>98</w:t>
      </w:r>
      <w:r w:rsidRPr="00CA6F1F">
        <w:rPr>
          <w:rFonts w:ascii="Times New Roman" w:hAnsi="Times New Roman" w:hint="eastAsia"/>
          <w:b/>
          <w:spacing w:val="-16"/>
        </w:rPr>
        <w:t>至</w:t>
      </w:r>
      <w:r w:rsidRPr="00CA6F1F">
        <w:rPr>
          <w:rFonts w:ascii="Times New Roman" w:hAnsi="Times New Roman"/>
          <w:b/>
          <w:spacing w:val="-16"/>
        </w:rPr>
        <w:t>107</w:t>
      </w:r>
      <w:r w:rsidRPr="00CA6F1F">
        <w:rPr>
          <w:rFonts w:ascii="Times New Roman" w:hAnsi="Times New Roman" w:hint="eastAsia"/>
          <w:b/>
          <w:spacing w:val="-16"/>
        </w:rPr>
        <w:t>年度行政院核定中央政府各機關動支第二預備金</w:t>
      </w:r>
    </w:p>
    <w:p w:rsidR="00BE6905" w:rsidRPr="00CA6F1F" w:rsidRDefault="00BE6905" w:rsidP="00BE6905">
      <w:pPr>
        <w:pStyle w:val="42"/>
        <w:spacing w:line="340" w:lineRule="exact"/>
        <w:ind w:leftChars="9" w:left="1291" w:hangingChars="484" w:hanging="1260"/>
        <w:jc w:val="center"/>
        <w:rPr>
          <w:sz w:val="28"/>
          <w:szCs w:val="28"/>
        </w:rPr>
      </w:pPr>
      <w:r w:rsidRPr="00CA6F1F">
        <w:rPr>
          <w:rFonts w:ascii="Times New Roman" w:hint="eastAsia"/>
          <w:b/>
          <w:spacing w:val="-20"/>
          <w:sz w:val="28"/>
          <w:szCs w:val="28"/>
        </w:rPr>
        <w:t>支應社會福利政策之金額統計</w:t>
      </w:r>
    </w:p>
    <w:p w:rsidR="00BE6905" w:rsidRPr="00CA6F1F" w:rsidRDefault="00BE6905" w:rsidP="00BE6905">
      <w:pPr>
        <w:pStyle w:val="32"/>
        <w:spacing w:line="280" w:lineRule="exact"/>
        <w:ind w:leftChars="13" w:left="1367" w:rightChars="-87" w:right="-296" w:hangingChars="508" w:hanging="1323"/>
        <w:rPr>
          <w:sz w:val="24"/>
          <w:szCs w:val="24"/>
        </w:rPr>
      </w:pPr>
      <w:r w:rsidRPr="00CA6F1F">
        <w:rPr>
          <w:rFonts w:hint="eastAsia"/>
          <w:b/>
          <w:sz w:val="24"/>
          <w:szCs w:val="24"/>
        </w:rPr>
        <w:t>資料來源：</w:t>
      </w:r>
      <w:r w:rsidRPr="00CA6F1F">
        <w:rPr>
          <w:rFonts w:hint="eastAsia"/>
          <w:sz w:val="24"/>
          <w:szCs w:val="24"/>
        </w:rPr>
        <w:t>本院整理自主計總處提供之資料。</w:t>
      </w:r>
    </w:p>
    <w:p w:rsidR="00BE6905" w:rsidRPr="00CA6F1F" w:rsidRDefault="00BE6905" w:rsidP="00283374">
      <w:pPr>
        <w:pStyle w:val="a1"/>
        <w:numPr>
          <w:ilvl w:val="0"/>
          <w:numId w:val="71"/>
        </w:numPr>
        <w:spacing w:before="0" w:after="0" w:line="340" w:lineRule="exact"/>
        <w:ind w:left="1292" w:rightChars="-62" w:right="-211" w:hanging="812"/>
        <w:textAlignment w:val="auto"/>
        <w:rPr>
          <w:spacing w:val="0"/>
        </w:rPr>
      </w:pPr>
      <w:r w:rsidRPr="00CA6F1F">
        <w:rPr>
          <w:rFonts w:hint="eastAsia"/>
          <w:noProof/>
        </w:rPr>
        <w:lastRenderedPageBreak/>
        <w:drawing>
          <wp:anchor distT="0" distB="0" distL="114300" distR="114300" simplePos="0" relativeHeight="251763200" behindDoc="0" locked="0" layoutInCell="1" allowOverlap="1" wp14:anchorId="35FA84CA" wp14:editId="66C50FA0">
            <wp:simplePos x="0" y="0"/>
            <wp:positionH relativeFrom="column">
              <wp:posOffset>-6985</wp:posOffset>
            </wp:positionH>
            <wp:positionV relativeFrom="paragraph">
              <wp:posOffset>10795</wp:posOffset>
            </wp:positionV>
            <wp:extent cx="5748655" cy="2578735"/>
            <wp:effectExtent l="0" t="0" r="23495" b="12065"/>
            <wp:wrapTopAndBottom/>
            <wp:docPr id="94" name="圖表 9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Pr="00CA6F1F">
        <w:rPr>
          <w:rFonts w:ascii="Times New Roman" w:hAnsi="Times New Roman"/>
          <w:b/>
          <w:spacing w:val="0"/>
        </w:rPr>
        <w:t>98</w:t>
      </w:r>
      <w:r w:rsidRPr="00CA6F1F">
        <w:rPr>
          <w:rFonts w:ascii="Times New Roman" w:hAnsi="Times New Roman" w:hint="eastAsia"/>
          <w:b/>
          <w:spacing w:val="0"/>
        </w:rPr>
        <w:t>至</w:t>
      </w:r>
      <w:r w:rsidRPr="00CA6F1F">
        <w:rPr>
          <w:rFonts w:ascii="Times New Roman" w:hAnsi="Times New Roman"/>
          <w:b/>
          <w:spacing w:val="0"/>
        </w:rPr>
        <w:t>107</w:t>
      </w:r>
      <w:r w:rsidRPr="00CA6F1F">
        <w:rPr>
          <w:rFonts w:ascii="Times New Roman" w:hAnsi="Times New Roman" w:hint="eastAsia"/>
          <w:b/>
          <w:spacing w:val="0"/>
        </w:rPr>
        <w:t>年度</w:t>
      </w:r>
      <w:r w:rsidRPr="00CA6F1F">
        <w:rPr>
          <w:rFonts w:ascii="Times New Roman" w:hAnsi="Times New Roman" w:hint="eastAsia"/>
          <w:b/>
          <w:spacing w:val="-16"/>
        </w:rPr>
        <w:t>行政院</w:t>
      </w:r>
      <w:r w:rsidRPr="00CA6F1F">
        <w:rPr>
          <w:rFonts w:ascii="Times New Roman" w:hAnsi="Times New Roman" w:hint="eastAsia"/>
          <w:b/>
          <w:spacing w:val="0"/>
        </w:rPr>
        <w:t>核定中央政府各機關動支第二預備金</w:t>
      </w:r>
    </w:p>
    <w:p w:rsidR="00BE6905" w:rsidRPr="00CA6F1F" w:rsidRDefault="00BE6905" w:rsidP="00BE6905">
      <w:pPr>
        <w:pStyle w:val="42"/>
        <w:spacing w:line="340" w:lineRule="exact"/>
        <w:ind w:leftChars="0" w:left="1487" w:rightChars="-33" w:right="-112" w:hangingChars="495" w:hanging="1487"/>
        <w:jc w:val="center"/>
        <w:rPr>
          <w:sz w:val="28"/>
          <w:szCs w:val="28"/>
        </w:rPr>
      </w:pPr>
      <w:r w:rsidRPr="00CA6F1F">
        <w:rPr>
          <w:rFonts w:ascii="Times New Roman" w:hint="eastAsia"/>
          <w:b/>
          <w:sz w:val="28"/>
          <w:szCs w:val="28"/>
        </w:rPr>
        <w:t>支應社會福利政策之金額占比統計</w:t>
      </w:r>
    </w:p>
    <w:p w:rsidR="00BE6905" w:rsidRPr="00CA6F1F" w:rsidRDefault="00BE6905" w:rsidP="00BE6905">
      <w:pPr>
        <w:pStyle w:val="32"/>
        <w:spacing w:afterLines="50" w:after="228" w:line="320" w:lineRule="exact"/>
        <w:ind w:leftChars="5" w:left="1366" w:rightChars="-87" w:right="-296" w:hangingChars="518" w:hanging="1349"/>
      </w:pPr>
      <w:r w:rsidRPr="00CA6F1F">
        <w:rPr>
          <w:rFonts w:hint="eastAsia"/>
          <w:b/>
          <w:sz w:val="24"/>
          <w:szCs w:val="24"/>
        </w:rPr>
        <w:t>資料來源：</w:t>
      </w:r>
      <w:r w:rsidRPr="00CA6F1F">
        <w:rPr>
          <w:rFonts w:hint="eastAsia"/>
          <w:sz w:val="24"/>
          <w:szCs w:val="24"/>
        </w:rPr>
        <w:t>本院整理自主計總處提供之資料。</w:t>
      </w:r>
    </w:p>
    <w:p w:rsidR="00BE6905" w:rsidRPr="00CA6F1F" w:rsidRDefault="00BE6905" w:rsidP="00283374">
      <w:pPr>
        <w:pStyle w:val="6"/>
        <w:numPr>
          <w:ilvl w:val="5"/>
          <w:numId w:val="69"/>
        </w:numPr>
        <w:topLinePunct/>
        <w:ind w:leftChars="450" w:left="2382" w:hanging="851"/>
        <w:rPr>
          <w:rFonts w:ascii="Times New Roman" w:hAnsi="Times New Roman"/>
          <w:szCs w:val="32"/>
        </w:rPr>
      </w:pPr>
      <w:r w:rsidRPr="00CA6F1F">
        <w:rPr>
          <w:rFonts w:ascii="Times New Roman" w:hAnsi="Times New Roman" w:hint="eastAsia"/>
          <w:szCs w:val="32"/>
        </w:rPr>
        <w:t>若由申請</w:t>
      </w:r>
      <w:r w:rsidRPr="00CA6F1F">
        <w:rPr>
          <w:rFonts w:ascii="Times New Roman" w:hAnsi="Times New Roman" w:hint="eastAsia"/>
        </w:rPr>
        <w:t>機關</w:t>
      </w:r>
      <w:r w:rsidRPr="00CA6F1F">
        <w:rPr>
          <w:rFonts w:ascii="Times New Roman" w:hAnsi="Times New Roman" w:hint="eastAsia"/>
          <w:szCs w:val="32"/>
        </w:rPr>
        <w:t>觀之，以衛福部</w:t>
      </w:r>
      <w:r w:rsidR="00E21788">
        <w:rPr>
          <w:rFonts w:ascii="Times New Roman" w:hAnsi="Times New Roman"/>
          <w:sz w:val="28"/>
          <w:szCs w:val="28"/>
        </w:rPr>
        <w:t>（</w:t>
      </w:r>
      <w:r w:rsidRPr="00CA6F1F">
        <w:rPr>
          <w:rFonts w:ascii="Times New Roman" w:hAnsi="Times New Roman" w:hint="eastAsia"/>
          <w:sz w:val="28"/>
          <w:szCs w:val="28"/>
        </w:rPr>
        <w:t>含前主管社會福利及醫療衛生業務之內政部社會司、兒童局及衛生署</w:t>
      </w:r>
      <w:r w:rsidR="00E21788">
        <w:rPr>
          <w:rFonts w:ascii="Times New Roman" w:hAnsi="Times New Roman"/>
          <w:sz w:val="28"/>
          <w:szCs w:val="28"/>
        </w:rPr>
        <w:t>）</w:t>
      </w:r>
      <w:r w:rsidRPr="00CA6F1F">
        <w:rPr>
          <w:rFonts w:ascii="Times New Roman" w:hAnsi="Times New Roman" w:hint="eastAsia"/>
          <w:szCs w:val="32"/>
        </w:rPr>
        <w:t>為</w:t>
      </w:r>
      <w:r w:rsidRPr="00EC3A29">
        <w:rPr>
          <w:rFonts w:ascii="Times New Roman" w:hAnsi="Times New Roman" w:hint="eastAsia"/>
          <w:szCs w:val="32"/>
        </w:rPr>
        <w:t>最大宗；而</w:t>
      </w:r>
      <w:r w:rsidRPr="00EC3A29">
        <w:rPr>
          <w:rFonts w:ascii="Times New Roman" w:hAnsi="Times New Roman"/>
          <w:szCs w:val="32"/>
        </w:rPr>
        <w:t>98</w:t>
      </w:r>
      <w:r w:rsidRPr="00EC3A29">
        <w:rPr>
          <w:rFonts w:ascii="Times New Roman" w:hAnsi="Times New Roman" w:hint="eastAsia"/>
          <w:szCs w:val="32"/>
        </w:rPr>
        <w:t>年至</w:t>
      </w:r>
      <w:r w:rsidRPr="00EC3A29">
        <w:rPr>
          <w:rFonts w:ascii="Times New Roman" w:hAnsi="Times New Roman"/>
          <w:szCs w:val="32"/>
        </w:rPr>
        <w:t>107</w:t>
      </w:r>
      <w:r w:rsidRPr="00EC3A29">
        <w:rPr>
          <w:rFonts w:ascii="Times New Roman" w:hAnsi="Times New Roman" w:hint="eastAsia"/>
          <w:szCs w:val="32"/>
        </w:rPr>
        <w:t>年期間共歷經</w:t>
      </w:r>
      <w:r w:rsidRPr="00EC3A29">
        <w:rPr>
          <w:rFonts w:ascii="Times New Roman" w:hAnsi="Times New Roman"/>
          <w:szCs w:val="32"/>
        </w:rPr>
        <w:t>8</w:t>
      </w:r>
      <w:r w:rsidRPr="00EC3A29">
        <w:rPr>
          <w:rFonts w:ascii="Times New Roman" w:hAnsi="Times New Roman" w:hint="eastAsia"/>
          <w:szCs w:val="32"/>
        </w:rPr>
        <w:t>位行政院長，以吳敦義院長核定之</w:t>
      </w:r>
      <w:r w:rsidRPr="00EC3A29">
        <w:rPr>
          <w:rFonts w:ascii="Times New Roman" w:hAnsi="Times New Roman"/>
          <w:szCs w:val="32"/>
        </w:rPr>
        <w:t>64.42</w:t>
      </w:r>
      <w:r w:rsidRPr="00EC3A29">
        <w:rPr>
          <w:rFonts w:ascii="Times New Roman" w:hAnsi="Times New Roman" w:hint="eastAsia"/>
          <w:szCs w:val="32"/>
        </w:rPr>
        <w:t>億元為最高，其次為江宜樺院長之</w:t>
      </w:r>
      <w:r w:rsidRPr="00EC3A29">
        <w:rPr>
          <w:rFonts w:ascii="Times New Roman" w:hAnsi="Times New Roman"/>
          <w:szCs w:val="32"/>
        </w:rPr>
        <w:t>59.10</w:t>
      </w:r>
      <w:r w:rsidRPr="00EC3A29">
        <w:rPr>
          <w:rFonts w:ascii="Times New Roman" w:hAnsi="Times New Roman" w:hint="eastAsia"/>
          <w:szCs w:val="32"/>
        </w:rPr>
        <w:t>億元，再次之</w:t>
      </w:r>
      <w:r w:rsidR="000128B7" w:rsidRPr="00EC3A29">
        <w:rPr>
          <w:rFonts w:ascii="Times New Roman" w:hAnsi="Times New Roman" w:hint="eastAsia"/>
          <w:szCs w:val="32"/>
        </w:rPr>
        <w:t>則</w:t>
      </w:r>
      <w:r w:rsidRPr="00CA6F1F">
        <w:rPr>
          <w:rFonts w:ascii="Times New Roman" w:hAnsi="Times New Roman" w:hint="eastAsia"/>
          <w:szCs w:val="32"/>
        </w:rPr>
        <w:t>為陳沖院長之</w:t>
      </w:r>
      <w:r w:rsidRPr="00CA6F1F">
        <w:rPr>
          <w:rFonts w:ascii="Times New Roman" w:hAnsi="Times New Roman"/>
          <w:szCs w:val="32"/>
        </w:rPr>
        <w:t>22.81</w:t>
      </w:r>
      <w:r w:rsidRPr="00CA6F1F">
        <w:rPr>
          <w:rFonts w:ascii="Times New Roman" w:hAnsi="Times New Roman" w:hint="eastAsia"/>
          <w:szCs w:val="32"/>
        </w:rPr>
        <w:t>億元</w:t>
      </w:r>
      <w:r w:rsidR="00E21788">
        <w:rPr>
          <w:rFonts w:ascii="Times New Roman" w:hAnsi="Times New Roman"/>
          <w:szCs w:val="32"/>
        </w:rPr>
        <w:t>（</w:t>
      </w:r>
      <w:r w:rsidRPr="00CA6F1F">
        <w:rPr>
          <w:rFonts w:ascii="Times New Roman" w:hAnsi="Times New Roman" w:hint="eastAsia"/>
          <w:szCs w:val="32"/>
        </w:rPr>
        <w:t>詳見表</w:t>
      </w:r>
      <w:r w:rsidRPr="00CA6F1F">
        <w:rPr>
          <w:rFonts w:ascii="Times New Roman" w:hAnsi="Times New Roman"/>
          <w:szCs w:val="32"/>
        </w:rPr>
        <w:t>2</w:t>
      </w:r>
      <w:r w:rsidRPr="00CA6F1F">
        <w:rPr>
          <w:rFonts w:ascii="Times New Roman" w:hAnsi="Times New Roman" w:hint="eastAsia"/>
          <w:szCs w:val="32"/>
        </w:rPr>
        <w:t>及圖</w:t>
      </w:r>
      <w:r w:rsidRPr="00CA6F1F">
        <w:rPr>
          <w:rFonts w:ascii="Times New Roman" w:hAnsi="Times New Roman"/>
          <w:szCs w:val="32"/>
        </w:rPr>
        <w:t>3</w:t>
      </w:r>
      <w:r w:rsidR="00E21788">
        <w:rPr>
          <w:rFonts w:ascii="Times New Roman" w:hAnsi="Times New Roman"/>
          <w:szCs w:val="32"/>
        </w:rPr>
        <w:t>）</w:t>
      </w:r>
      <w:r w:rsidRPr="00CA6F1F">
        <w:rPr>
          <w:rFonts w:ascii="Times New Roman" w:hAnsi="Times New Roman" w:hint="eastAsia"/>
          <w:szCs w:val="32"/>
        </w:rPr>
        <w:t>。</w:t>
      </w:r>
    </w:p>
    <w:p w:rsidR="00BE6905" w:rsidRPr="00CA6F1F" w:rsidRDefault="00BE6905" w:rsidP="00283374">
      <w:pPr>
        <w:pStyle w:val="a3"/>
        <w:numPr>
          <w:ilvl w:val="0"/>
          <w:numId w:val="70"/>
        </w:numPr>
        <w:spacing w:beforeLines="25" w:before="114" w:after="0"/>
        <w:ind w:left="933" w:rightChars="-13" w:right="-44" w:hanging="453"/>
        <w:jc w:val="center"/>
        <w:textAlignment w:val="auto"/>
        <w:rPr>
          <w:rFonts w:ascii="Mangal" w:eastAsia="新細明體" w:hAnsi="Mangal" w:cs="Mangal" w:hint="eastAsia"/>
          <w:kern w:val="0"/>
          <w:sz w:val="36"/>
          <w:szCs w:val="36"/>
        </w:rPr>
      </w:pPr>
      <w:r w:rsidRPr="00CA6F1F">
        <w:rPr>
          <w:rFonts w:ascii="Times New Roman" w:hAnsi="Times New Roman"/>
          <w:b/>
          <w:spacing w:val="14"/>
        </w:rPr>
        <w:t>98</w:t>
      </w:r>
      <w:r w:rsidRPr="00CA6F1F">
        <w:rPr>
          <w:rFonts w:ascii="Times New Roman" w:hAnsi="Times New Roman" w:hint="eastAsia"/>
          <w:b/>
          <w:spacing w:val="14"/>
        </w:rPr>
        <w:t>至</w:t>
      </w:r>
      <w:r w:rsidRPr="00CA6F1F">
        <w:rPr>
          <w:rFonts w:ascii="Times New Roman" w:hAnsi="Times New Roman"/>
          <w:b/>
          <w:spacing w:val="14"/>
        </w:rPr>
        <w:t>107</w:t>
      </w:r>
      <w:r w:rsidRPr="00CA6F1F">
        <w:rPr>
          <w:rFonts w:ascii="Times New Roman" w:hAnsi="Times New Roman" w:hint="eastAsia"/>
          <w:b/>
          <w:spacing w:val="14"/>
        </w:rPr>
        <w:t>年度中央政府各機關申請動支第二預備金</w:t>
      </w:r>
    </w:p>
    <w:p w:rsidR="00BE6905" w:rsidRPr="00CA6F1F" w:rsidRDefault="00BE6905" w:rsidP="00BE6905">
      <w:pPr>
        <w:pStyle w:val="32"/>
        <w:spacing w:line="360" w:lineRule="exact"/>
        <w:ind w:leftChars="13" w:left="1364" w:hangingChars="402" w:hanging="1320"/>
        <w:jc w:val="center"/>
        <w:rPr>
          <w:rFonts w:ascii="Mangal" w:eastAsia="新細明體" w:hAnsi="Mangal" w:cs="Mangal" w:hint="eastAsia"/>
          <w:b/>
          <w:kern w:val="0"/>
          <w:sz w:val="28"/>
          <w:szCs w:val="28"/>
        </w:rPr>
      </w:pPr>
      <w:r w:rsidRPr="00CA6F1F">
        <w:rPr>
          <w:rFonts w:hint="eastAsia"/>
          <w:b/>
          <w:spacing w:val="14"/>
          <w:sz w:val="28"/>
          <w:szCs w:val="28"/>
        </w:rPr>
        <w:t>支應</w:t>
      </w:r>
      <w:r w:rsidRPr="00CA6F1F">
        <w:rPr>
          <w:rFonts w:hint="eastAsia"/>
          <w:b/>
          <w:sz w:val="28"/>
          <w:szCs w:val="28"/>
        </w:rPr>
        <w:t>社會福利政策</w:t>
      </w:r>
      <w:r w:rsidRPr="00CA6F1F">
        <w:rPr>
          <w:rFonts w:hint="eastAsia"/>
          <w:b/>
          <w:spacing w:val="-20"/>
          <w:sz w:val="28"/>
          <w:szCs w:val="28"/>
        </w:rPr>
        <w:t>之統計</w:t>
      </w:r>
    </w:p>
    <w:p w:rsidR="00BE6905" w:rsidRPr="00CA6F1F" w:rsidRDefault="00BE6905" w:rsidP="00BE6905">
      <w:pPr>
        <w:pStyle w:val="42"/>
        <w:kinsoku w:val="0"/>
        <w:spacing w:line="320" w:lineRule="exact"/>
        <w:ind w:left="1701" w:rightChars="-9" w:right="-31" w:firstLine="520"/>
        <w:jc w:val="right"/>
        <w:rPr>
          <w:sz w:val="24"/>
          <w:szCs w:val="24"/>
        </w:rPr>
      </w:pPr>
      <w:r w:rsidRPr="00CA6F1F">
        <w:rPr>
          <w:rFonts w:hint="eastAsia"/>
          <w:sz w:val="24"/>
          <w:szCs w:val="24"/>
        </w:rPr>
        <w:t>單位：千元</w:t>
      </w:r>
    </w:p>
    <w:tbl>
      <w:tblPr>
        <w:tblStyle w:val="afb"/>
        <w:tblW w:w="8844"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43"/>
        <w:gridCol w:w="826"/>
        <w:gridCol w:w="1064"/>
        <w:gridCol w:w="2799"/>
        <w:gridCol w:w="1161"/>
        <w:gridCol w:w="1316"/>
        <w:gridCol w:w="1035"/>
      </w:tblGrid>
      <w:tr w:rsidR="00CA6F1F" w:rsidRPr="00CA6F1F" w:rsidTr="00BE6905">
        <w:trPr>
          <w:tblHeader/>
        </w:trPr>
        <w:tc>
          <w:tcPr>
            <w:tcW w:w="644"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spacing w:line="320" w:lineRule="exact"/>
              <w:ind w:leftChars="-27" w:left="-14" w:rightChars="-21" w:right="-71" w:hangingChars="30" w:hanging="78"/>
              <w:jc w:val="center"/>
              <w:rPr>
                <w:rFonts w:ascii="Times New Roman"/>
                <w:b/>
                <w:sz w:val="24"/>
                <w:szCs w:val="24"/>
              </w:rPr>
            </w:pPr>
            <w:r w:rsidRPr="00CA6F1F">
              <w:rPr>
                <w:rFonts w:ascii="Times New Roman" w:hint="eastAsia"/>
                <w:b/>
                <w:sz w:val="24"/>
                <w:szCs w:val="24"/>
              </w:rPr>
              <w:t>年別</w:t>
            </w:r>
          </w:p>
        </w:tc>
        <w:tc>
          <w:tcPr>
            <w:tcW w:w="1890"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spacing w:line="320" w:lineRule="exact"/>
              <w:jc w:val="center"/>
              <w:rPr>
                <w:rFonts w:ascii="Times New Roman"/>
                <w:b/>
                <w:sz w:val="24"/>
                <w:szCs w:val="24"/>
              </w:rPr>
            </w:pPr>
            <w:r w:rsidRPr="00CA6F1F">
              <w:rPr>
                <w:rFonts w:ascii="Times New Roman" w:hint="eastAsia"/>
                <w:b/>
                <w:sz w:val="24"/>
                <w:szCs w:val="24"/>
              </w:rPr>
              <w:t>機關名稱</w:t>
            </w:r>
          </w:p>
        </w:tc>
        <w:tc>
          <w:tcPr>
            <w:tcW w:w="2800"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spacing w:line="320" w:lineRule="exact"/>
              <w:jc w:val="center"/>
              <w:rPr>
                <w:rFonts w:ascii="Times New Roman"/>
                <w:b/>
                <w:sz w:val="24"/>
                <w:szCs w:val="24"/>
              </w:rPr>
            </w:pPr>
            <w:r w:rsidRPr="00CA6F1F">
              <w:rPr>
                <w:rFonts w:ascii="Times New Roman" w:hint="eastAsia"/>
                <w:b/>
                <w:sz w:val="24"/>
                <w:szCs w:val="24"/>
              </w:rPr>
              <w:t>申請項目</w:t>
            </w:r>
          </w:p>
        </w:tc>
        <w:tc>
          <w:tcPr>
            <w:tcW w:w="1161"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spacing w:line="320" w:lineRule="exact"/>
              <w:jc w:val="center"/>
              <w:rPr>
                <w:rFonts w:ascii="Times New Roman"/>
                <w:b/>
                <w:sz w:val="24"/>
                <w:szCs w:val="24"/>
              </w:rPr>
            </w:pPr>
            <w:r w:rsidRPr="00CA6F1F">
              <w:rPr>
                <w:rFonts w:ascii="Times New Roman" w:hint="eastAsia"/>
                <w:b/>
                <w:sz w:val="24"/>
                <w:szCs w:val="24"/>
              </w:rPr>
              <w:t>申請</w:t>
            </w:r>
          </w:p>
          <w:p w:rsidR="00BE6905" w:rsidRPr="00CA6F1F" w:rsidRDefault="00BE6905">
            <w:pPr>
              <w:spacing w:line="320" w:lineRule="exact"/>
              <w:jc w:val="center"/>
              <w:rPr>
                <w:rFonts w:ascii="Times New Roman"/>
                <w:b/>
                <w:sz w:val="24"/>
                <w:szCs w:val="24"/>
              </w:rPr>
            </w:pPr>
            <w:r w:rsidRPr="00CA6F1F">
              <w:rPr>
                <w:rFonts w:ascii="Times New Roman" w:hint="eastAsia"/>
                <w:b/>
                <w:sz w:val="24"/>
                <w:szCs w:val="24"/>
              </w:rPr>
              <w:t>動支數</w:t>
            </w:r>
          </w:p>
        </w:tc>
        <w:tc>
          <w:tcPr>
            <w:tcW w:w="1316"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spacing w:line="320" w:lineRule="exact"/>
              <w:ind w:leftChars="-27" w:left="-14" w:rightChars="-31" w:right="-105" w:hangingChars="33" w:hanging="78"/>
              <w:jc w:val="center"/>
              <w:rPr>
                <w:rFonts w:ascii="Times New Roman"/>
                <w:b/>
                <w:spacing w:val="-12"/>
                <w:sz w:val="24"/>
                <w:szCs w:val="24"/>
              </w:rPr>
            </w:pPr>
            <w:r w:rsidRPr="00CA6F1F">
              <w:rPr>
                <w:rFonts w:ascii="Times New Roman" w:hint="eastAsia"/>
                <w:b/>
                <w:spacing w:val="-12"/>
                <w:sz w:val="24"/>
                <w:szCs w:val="24"/>
              </w:rPr>
              <w:t>行政院核定</w:t>
            </w:r>
          </w:p>
          <w:p w:rsidR="00BE6905" w:rsidRPr="00CA6F1F" w:rsidRDefault="00BE6905">
            <w:pPr>
              <w:spacing w:line="320" w:lineRule="exact"/>
              <w:jc w:val="center"/>
              <w:rPr>
                <w:rFonts w:ascii="Times New Roman"/>
                <w:b/>
                <w:sz w:val="24"/>
                <w:szCs w:val="24"/>
              </w:rPr>
            </w:pPr>
            <w:r w:rsidRPr="00CA6F1F">
              <w:rPr>
                <w:rFonts w:ascii="Times New Roman" w:hint="eastAsia"/>
                <w:b/>
                <w:sz w:val="24"/>
                <w:szCs w:val="24"/>
              </w:rPr>
              <w:t>動支數</w:t>
            </w:r>
          </w:p>
        </w:tc>
        <w:tc>
          <w:tcPr>
            <w:tcW w:w="1035"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spacing w:line="320" w:lineRule="exact"/>
              <w:ind w:leftChars="-19" w:left="-5" w:rightChars="-19" w:right="-65" w:hangingChars="23" w:hanging="60"/>
              <w:jc w:val="center"/>
              <w:rPr>
                <w:rFonts w:ascii="Times New Roman"/>
                <w:b/>
                <w:sz w:val="24"/>
                <w:szCs w:val="24"/>
              </w:rPr>
            </w:pPr>
            <w:r w:rsidRPr="00CA6F1F">
              <w:rPr>
                <w:rFonts w:ascii="Times New Roman" w:hint="eastAsia"/>
                <w:b/>
                <w:sz w:val="24"/>
                <w:szCs w:val="24"/>
              </w:rPr>
              <w:t>行政院院長</w:t>
            </w:r>
          </w:p>
        </w:tc>
      </w:tr>
      <w:tr w:rsidR="00CA6F1F" w:rsidRPr="00CA6F1F" w:rsidTr="00BE6905">
        <w:tc>
          <w:tcPr>
            <w:tcW w:w="644"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jc w:val="center"/>
              <w:rPr>
                <w:rFonts w:ascii="Times New Roman"/>
                <w:sz w:val="24"/>
                <w:szCs w:val="24"/>
              </w:rPr>
            </w:pPr>
            <w:r w:rsidRPr="00CA6F1F">
              <w:rPr>
                <w:rFonts w:ascii="Times New Roman"/>
                <w:sz w:val="24"/>
                <w:szCs w:val="24"/>
              </w:rPr>
              <w:t>98</w:t>
            </w:r>
          </w:p>
        </w:tc>
        <w:tc>
          <w:tcPr>
            <w:tcW w:w="1890" w:type="dxa"/>
            <w:gridSpan w:val="2"/>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ind w:leftChars="-23" w:left="-78" w:rightChars="-15" w:right="-51" w:firstLineChars="11" w:firstLine="25"/>
              <w:rPr>
                <w:rFonts w:ascii="Times New Roman"/>
                <w:spacing w:val="-16"/>
                <w:sz w:val="24"/>
                <w:szCs w:val="24"/>
              </w:rPr>
            </w:pPr>
            <w:r w:rsidRPr="00CA6F1F">
              <w:rPr>
                <w:rFonts w:ascii="Times New Roman" w:hint="eastAsia"/>
                <w:spacing w:val="-16"/>
                <w:kern w:val="0"/>
                <w:sz w:val="24"/>
                <w:szCs w:val="24"/>
              </w:rPr>
              <w:t>青輔會</w:t>
            </w:r>
          </w:p>
        </w:tc>
        <w:tc>
          <w:tcPr>
            <w:tcW w:w="2800"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260" w:lineRule="exact"/>
              <w:ind w:leftChars="-19" w:left="-65" w:rightChars="-11" w:right="-37"/>
              <w:rPr>
                <w:rFonts w:ascii="Times New Roman"/>
                <w:bCs/>
                <w:spacing w:val="-28"/>
                <w:kern w:val="0"/>
                <w:sz w:val="24"/>
                <w:szCs w:val="24"/>
              </w:rPr>
            </w:pPr>
            <w:r w:rsidRPr="00CA6F1F">
              <w:rPr>
                <w:rFonts w:ascii="Times New Roman" w:hint="eastAsia"/>
                <w:spacing w:val="-28"/>
                <w:kern w:val="0"/>
                <w:sz w:val="24"/>
                <w:szCs w:val="24"/>
              </w:rPr>
              <w:t>青年創業貸款輕鬆貸專案計畫</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rightChars="-10" w:right="-34"/>
              <w:jc w:val="right"/>
              <w:rPr>
                <w:rFonts w:ascii="Times New Roman"/>
                <w:spacing w:val="-10"/>
                <w:kern w:val="0"/>
                <w:sz w:val="24"/>
                <w:szCs w:val="24"/>
              </w:rPr>
            </w:pPr>
            <w:r w:rsidRPr="00CA6F1F">
              <w:rPr>
                <w:rFonts w:ascii="Times New Roman"/>
                <w:bCs/>
                <w:spacing w:val="-10"/>
                <w:kern w:val="0"/>
                <w:sz w:val="24"/>
                <w:szCs w:val="24"/>
              </w:rPr>
              <w:t xml:space="preserve">47,956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rightChars="-10" w:right="-34"/>
              <w:jc w:val="right"/>
              <w:rPr>
                <w:rFonts w:ascii="Times New Roman"/>
                <w:spacing w:val="-10"/>
                <w:kern w:val="0"/>
                <w:sz w:val="24"/>
                <w:szCs w:val="24"/>
              </w:rPr>
            </w:pPr>
            <w:r w:rsidRPr="00CA6F1F">
              <w:rPr>
                <w:rFonts w:ascii="Times New Roman"/>
                <w:bCs/>
                <w:spacing w:val="-10"/>
                <w:kern w:val="0"/>
                <w:sz w:val="24"/>
                <w:szCs w:val="24"/>
              </w:rPr>
              <w:t xml:space="preserve">42,710 </w:t>
            </w:r>
          </w:p>
        </w:tc>
        <w:tc>
          <w:tcPr>
            <w:tcW w:w="103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spacing w:line="260" w:lineRule="exact"/>
              <w:ind w:leftChars="-23" w:left="-6" w:hangingChars="30" w:hanging="72"/>
              <w:jc w:val="center"/>
              <w:rPr>
                <w:rFonts w:ascii="Times New Roman"/>
                <w:bCs/>
                <w:spacing w:val="-10"/>
                <w:kern w:val="0"/>
                <w:sz w:val="24"/>
                <w:szCs w:val="24"/>
              </w:rPr>
            </w:pPr>
            <w:r w:rsidRPr="00CA6F1F">
              <w:rPr>
                <w:rFonts w:ascii="Times New Roman" w:hint="eastAsia"/>
                <w:bCs/>
                <w:spacing w:val="-10"/>
                <w:kern w:val="0"/>
                <w:sz w:val="24"/>
                <w:szCs w:val="24"/>
              </w:rPr>
              <w:t>劉兆玄</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1890" w:type="dxa"/>
            <w:gridSpan w:val="2"/>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ind w:leftChars="-23" w:left="-78" w:rightChars="-15" w:right="-51" w:firstLineChars="11" w:firstLine="24"/>
              <w:rPr>
                <w:rFonts w:ascii="Times New Roman"/>
                <w:bCs/>
                <w:spacing w:val="-20"/>
                <w:kern w:val="0"/>
                <w:sz w:val="24"/>
                <w:szCs w:val="24"/>
              </w:rPr>
            </w:pPr>
            <w:r w:rsidRPr="00CA6F1F">
              <w:rPr>
                <w:rFonts w:ascii="Times New Roman" w:hint="eastAsia"/>
                <w:bCs/>
                <w:spacing w:val="-20"/>
                <w:kern w:val="0"/>
                <w:sz w:val="24"/>
                <w:szCs w:val="24"/>
              </w:rPr>
              <w:t>勞委會</w:t>
            </w:r>
          </w:p>
        </w:tc>
        <w:tc>
          <w:tcPr>
            <w:tcW w:w="2800"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260" w:lineRule="exact"/>
              <w:ind w:leftChars="-19" w:left="-65" w:rightChars="-10" w:right="-34"/>
              <w:rPr>
                <w:rFonts w:ascii="Times New Roman"/>
                <w:bCs/>
                <w:spacing w:val="-8"/>
                <w:kern w:val="0"/>
                <w:sz w:val="24"/>
                <w:szCs w:val="24"/>
              </w:rPr>
            </w:pPr>
            <w:r w:rsidRPr="00CA6F1F">
              <w:rPr>
                <w:rFonts w:ascii="Times New Roman" w:hint="eastAsia"/>
                <w:spacing w:val="-28"/>
                <w:kern w:val="0"/>
                <w:sz w:val="24"/>
                <w:szCs w:val="24"/>
              </w:rPr>
              <w:t>勞工權益基金勞工訴訟扶助</w:t>
            </w:r>
            <w:r w:rsidRPr="00CA6F1F">
              <w:rPr>
                <w:rFonts w:ascii="Times New Roman" w:hint="eastAsia"/>
                <w:bCs/>
                <w:spacing w:val="-8"/>
                <w:kern w:val="0"/>
                <w:sz w:val="24"/>
                <w:szCs w:val="24"/>
              </w:rPr>
              <w:t>業務</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rightChars="-10" w:right="-34"/>
              <w:jc w:val="right"/>
              <w:rPr>
                <w:rFonts w:ascii="Times New Roman"/>
                <w:bCs/>
                <w:spacing w:val="-10"/>
                <w:kern w:val="0"/>
                <w:sz w:val="24"/>
                <w:szCs w:val="24"/>
              </w:rPr>
            </w:pPr>
            <w:r w:rsidRPr="00CA6F1F">
              <w:rPr>
                <w:rFonts w:ascii="Times New Roman"/>
                <w:bCs/>
                <w:spacing w:val="-10"/>
                <w:kern w:val="0"/>
                <w:sz w:val="24"/>
                <w:szCs w:val="24"/>
              </w:rPr>
              <w:t xml:space="preserve">50,000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rightChars="-10" w:right="-34"/>
              <w:jc w:val="right"/>
              <w:rPr>
                <w:rFonts w:ascii="Times New Roman"/>
                <w:bCs/>
                <w:spacing w:val="-10"/>
                <w:kern w:val="0"/>
                <w:sz w:val="24"/>
                <w:szCs w:val="24"/>
              </w:rPr>
            </w:pPr>
            <w:r w:rsidRPr="00CA6F1F">
              <w:rPr>
                <w:rFonts w:ascii="Times New Roman"/>
                <w:bCs/>
                <w:spacing w:val="-10"/>
                <w:kern w:val="0"/>
                <w:sz w:val="24"/>
                <w:szCs w:val="24"/>
              </w:rPr>
              <w:t xml:space="preserve">50,000 </w:t>
            </w:r>
          </w:p>
        </w:tc>
        <w:tc>
          <w:tcPr>
            <w:tcW w:w="103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spacing w:line="260" w:lineRule="exact"/>
              <w:ind w:leftChars="-23" w:left="-6" w:hangingChars="30" w:hanging="72"/>
              <w:jc w:val="center"/>
              <w:rPr>
                <w:rFonts w:ascii="Times New Roman"/>
                <w:bCs/>
                <w:spacing w:val="-10"/>
                <w:kern w:val="0"/>
                <w:sz w:val="24"/>
                <w:szCs w:val="24"/>
              </w:rPr>
            </w:pPr>
            <w:r w:rsidRPr="00CA6F1F">
              <w:rPr>
                <w:rFonts w:ascii="Times New Roman" w:hint="eastAsia"/>
                <w:bCs/>
                <w:spacing w:val="-10"/>
                <w:kern w:val="0"/>
                <w:sz w:val="24"/>
                <w:szCs w:val="24"/>
              </w:rPr>
              <w:t>劉兆玄</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1890" w:type="dxa"/>
            <w:gridSpan w:val="2"/>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ind w:leftChars="-23" w:left="-78" w:rightChars="-15" w:right="-51" w:firstLineChars="11" w:firstLine="24"/>
              <w:rPr>
                <w:rFonts w:ascii="Times New Roman"/>
                <w:bCs/>
                <w:spacing w:val="-20"/>
                <w:kern w:val="0"/>
                <w:sz w:val="24"/>
                <w:szCs w:val="24"/>
              </w:rPr>
            </w:pPr>
            <w:r w:rsidRPr="00CA6F1F">
              <w:rPr>
                <w:rFonts w:ascii="Times New Roman" w:hint="eastAsia"/>
                <w:bCs/>
                <w:spacing w:val="-20"/>
                <w:kern w:val="0"/>
                <w:sz w:val="24"/>
                <w:szCs w:val="24"/>
              </w:rPr>
              <w:t>內政部</w:t>
            </w:r>
          </w:p>
        </w:tc>
        <w:tc>
          <w:tcPr>
            <w:tcW w:w="2800"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260" w:lineRule="exact"/>
              <w:ind w:leftChars="-19" w:left="-65" w:rightChars="-10" w:right="-34"/>
              <w:rPr>
                <w:rFonts w:ascii="Times New Roman"/>
                <w:bCs/>
                <w:spacing w:val="-8"/>
                <w:kern w:val="0"/>
                <w:sz w:val="24"/>
                <w:szCs w:val="24"/>
              </w:rPr>
            </w:pPr>
            <w:r w:rsidRPr="00CA6F1F">
              <w:rPr>
                <w:rFonts w:ascii="Times New Roman" w:hint="eastAsia"/>
                <w:bCs/>
                <w:spacing w:val="-12"/>
                <w:kern w:val="0"/>
                <w:sz w:val="24"/>
                <w:szCs w:val="24"/>
              </w:rPr>
              <w:t>補助臺北縣政府辦理低收入戶</w:t>
            </w:r>
            <w:r w:rsidRPr="00CA6F1F">
              <w:rPr>
                <w:rFonts w:ascii="Times New Roman" w:hint="eastAsia"/>
                <w:bCs/>
                <w:spacing w:val="-24"/>
                <w:kern w:val="0"/>
                <w:sz w:val="24"/>
                <w:szCs w:val="24"/>
              </w:rPr>
              <w:t>家庭</w:t>
            </w:r>
            <w:r w:rsidRPr="00CA6F1F">
              <w:rPr>
                <w:rFonts w:ascii="Times New Roman" w:hint="eastAsia"/>
                <w:bCs/>
                <w:spacing w:val="-8"/>
                <w:kern w:val="0"/>
                <w:sz w:val="24"/>
                <w:szCs w:val="24"/>
              </w:rPr>
              <w:t>生活補</w:t>
            </w:r>
            <w:r w:rsidRPr="00CA6F1F">
              <w:rPr>
                <w:rFonts w:ascii="Times New Roman" w:hint="eastAsia"/>
                <w:bCs/>
                <w:spacing w:val="-24"/>
                <w:kern w:val="0"/>
                <w:sz w:val="24"/>
                <w:szCs w:val="24"/>
              </w:rPr>
              <w:t>助費補助標準調整</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rightChars="-10" w:right="-34"/>
              <w:jc w:val="right"/>
              <w:rPr>
                <w:rFonts w:ascii="Times New Roman"/>
                <w:bCs/>
                <w:spacing w:val="-10"/>
                <w:kern w:val="0"/>
                <w:sz w:val="24"/>
                <w:szCs w:val="24"/>
              </w:rPr>
            </w:pPr>
            <w:r w:rsidRPr="00CA6F1F">
              <w:rPr>
                <w:rFonts w:ascii="Times New Roman"/>
                <w:bCs/>
                <w:spacing w:val="-10"/>
                <w:kern w:val="0"/>
                <w:sz w:val="24"/>
                <w:szCs w:val="24"/>
              </w:rPr>
              <w:t xml:space="preserve">54,313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rightChars="-10" w:right="-34"/>
              <w:jc w:val="right"/>
              <w:rPr>
                <w:rFonts w:ascii="Times New Roman"/>
                <w:bCs/>
                <w:spacing w:val="-10"/>
                <w:kern w:val="0"/>
                <w:sz w:val="24"/>
                <w:szCs w:val="24"/>
              </w:rPr>
            </w:pPr>
            <w:r w:rsidRPr="00CA6F1F">
              <w:rPr>
                <w:rFonts w:ascii="Times New Roman"/>
                <w:bCs/>
                <w:spacing w:val="-10"/>
                <w:kern w:val="0"/>
                <w:sz w:val="24"/>
                <w:szCs w:val="24"/>
              </w:rPr>
              <w:t xml:space="preserve">54,313 </w:t>
            </w:r>
          </w:p>
        </w:tc>
        <w:tc>
          <w:tcPr>
            <w:tcW w:w="103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spacing w:line="260" w:lineRule="exact"/>
              <w:ind w:leftChars="-23" w:left="-6" w:hangingChars="30" w:hanging="72"/>
              <w:jc w:val="center"/>
              <w:rPr>
                <w:rFonts w:ascii="Times New Roman"/>
                <w:bCs/>
                <w:spacing w:val="-10"/>
                <w:kern w:val="0"/>
                <w:sz w:val="24"/>
                <w:szCs w:val="24"/>
              </w:rPr>
            </w:pPr>
            <w:r w:rsidRPr="00CA6F1F">
              <w:rPr>
                <w:rFonts w:ascii="Times New Roman" w:hint="eastAsia"/>
                <w:bCs/>
                <w:spacing w:val="-10"/>
                <w:kern w:val="0"/>
                <w:sz w:val="24"/>
                <w:szCs w:val="24"/>
              </w:rPr>
              <w:t>吳敦義</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826"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19" w:left="-65" w:rightChars="-22" w:right="-75" w:firstLine="1"/>
              <w:rPr>
                <w:rFonts w:ascii="Times New Roman"/>
                <w:bCs/>
                <w:spacing w:val="-20"/>
                <w:kern w:val="0"/>
                <w:sz w:val="24"/>
                <w:szCs w:val="24"/>
              </w:rPr>
            </w:pPr>
            <w:r w:rsidRPr="00CA6F1F">
              <w:rPr>
                <w:rFonts w:ascii="Times New Roman" w:hint="eastAsia"/>
                <w:bCs/>
                <w:spacing w:val="-20"/>
                <w:kern w:val="0"/>
                <w:sz w:val="24"/>
                <w:szCs w:val="24"/>
              </w:rPr>
              <w:t>衛生署主管</w:t>
            </w:r>
          </w:p>
        </w:tc>
        <w:tc>
          <w:tcPr>
            <w:tcW w:w="3864" w:type="dxa"/>
            <w:gridSpan w:val="2"/>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19" w:left="-5" w:rightChars="-22" w:right="-75" w:hangingChars="23" w:hanging="60"/>
              <w:rPr>
                <w:rFonts w:ascii="Times New Roman"/>
                <w:bCs/>
                <w:kern w:val="0"/>
                <w:sz w:val="24"/>
                <w:szCs w:val="24"/>
              </w:rPr>
            </w:pPr>
            <w:r w:rsidRPr="00CA6F1F">
              <w:rPr>
                <w:rFonts w:ascii="Times New Roman" w:hint="eastAsia"/>
                <w:bCs/>
                <w:kern w:val="0"/>
                <w:sz w:val="24"/>
                <w:szCs w:val="24"/>
              </w:rPr>
              <w:t>小計</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19" w:left="-10" w:rightChars="-22" w:right="-75" w:hangingChars="23" w:hanging="55"/>
              <w:jc w:val="right"/>
              <w:rPr>
                <w:rFonts w:ascii="Times New Roman"/>
                <w:bCs/>
                <w:spacing w:val="-10"/>
                <w:kern w:val="0"/>
                <w:sz w:val="24"/>
                <w:szCs w:val="24"/>
              </w:rPr>
            </w:pPr>
            <w:r w:rsidRPr="00CA6F1F">
              <w:rPr>
                <w:rFonts w:ascii="Times New Roman"/>
                <w:bCs/>
                <w:spacing w:val="-10"/>
                <w:kern w:val="0"/>
                <w:sz w:val="24"/>
                <w:szCs w:val="24"/>
              </w:rPr>
              <w:t xml:space="preserve">3,020,000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rightChars="-10" w:right="-34"/>
              <w:jc w:val="right"/>
              <w:rPr>
                <w:rFonts w:ascii="Times New Roman"/>
                <w:bCs/>
                <w:spacing w:val="-10"/>
                <w:kern w:val="0"/>
                <w:sz w:val="24"/>
                <w:szCs w:val="24"/>
              </w:rPr>
            </w:pPr>
            <w:r w:rsidRPr="00CA6F1F">
              <w:rPr>
                <w:rFonts w:ascii="Times New Roman"/>
                <w:bCs/>
                <w:spacing w:val="-10"/>
                <w:kern w:val="0"/>
                <w:sz w:val="24"/>
                <w:szCs w:val="24"/>
              </w:rPr>
              <w:t xml:space="preserve">1,720,000 </w:t>
            </w:r>
          </w:p>
        </w:tc>
        <w:tc>
          <w:tcPr>
            <w:tcW w:w="1035" w:type="dxa"/>
            <w:tcBorders>
              <w:top w:val="single" w:sz="6" w:space="0" w:color="auto"/>
              <w:left w:val="single" w:sz="6" w:space="0" w:color="auto"/>
              <w:bottom w:val="single" w:sz="6" w:space="0" w:color="auto"/>
              <w:right w:val="single" w:sz="6" w:space="0" w:color="auto"/>
            </w:tcBorders>
            <w:vAlign w:val="center"/>
          </w:tcPr>
          <w:p w:rsidR="00BE6905" w:rsidRPr="00CA6F1F" w:rsidRDefault="00BE6905">
            <w:pPr>
              <w:widowControl/>
              <w:kinsoku w:val="0"/>
              <w:spacing w:line="260" w:lineRule="exact"/>
              <w:ind w:leftChars="-23" w:left="-6" w:hangingChars="30" w:hanging="72"/>
              <w:rPr>
                <w:rFonts w:ascii="Times New Roman"/>
                <w:bCs/>
                <w:spacing w:val="-10"/>
                <w:kern w:val="0"/>
                <w:sz w:val="24"/>
                <w:szCs w:val="24"/>
              </w:rPr>
            </w:pP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20"/>
                <w:kern w:val="0"/>
                <w:sz w:val="24"/>
                <w:szCs w:val="24"/>
              </w:rPr>
            </w:pPr>
          </w:p>
        </w:tc>
        <w:tc>
          <w:tcPr>
            <w:tcW w:w="106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ind w:leftChars="-23" w:left="-78" w:rightChars="-15" w:right="-51" w:firstLineChars="11" w:firstLine="24"/>
              <w:rPr>
                <w:rFonts w:ascii="Times New Roman"/>
                <w:bCs/>
                <w:spacing w:val="-20"/>
                <w:kern w:val="0"/>
                <w:sz w:val="24"/>
                <w:szCs w:val="24"/>
              </w:rPr>
            </w:pPr>
            <w:r w:rsidRPr="00CA6F1F">
              <w:rPr>
                <w:rFonts w:ascii="Times New Roman" w:hint="eastAsia"/>
                <w:bCs/>
                <w:spacing w:val="-20"/>
                <w:kern w:val="0"/>
                <w:sz w:val="24"/>
                <w:szCs w:val="24"/>
              </w:rPr>
              <w:t>衛生署</w:t>
            </w:r>
          </w:p>
        </w:tc>
        <w:tc>
          <w:tcPr>
            <w:tcW w:w="2800"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260" w:lineRule="exact"/>
              <w:ind w:leftChars="-19" w:left="-65" w:rightChars="-10" w:right="-34"/>
              <w:rPr>
                <w:rFonts w:ascii="Times New Roman"/>
                <w:bCs/>
                <w:kern w:val="0"/>
                <w:sz w:val="24"/>
                <w:szCs w:val="24"/>
              </w:rPr>
            </w:pPr>
            <w:r w:rsidRPr="00CA6F1F">
              <w:rPr>
                <w:rFonts w:ascii="Times New Roman" w:hint="eastAsia"/>
                <w:bCs/>
                <w:kern w:val="0"/>
                <w:sz w:val="24"/>
                <w:szCs w:val="24"/>
              </w:rPr>
              <w:t>漢生病</w:t>
            </w:r>
            <w:r w:rsidRPr="00CA6F1F">
              <w:rPr>
                <w:rFonts w:ascii="Times New Roman" w:hint="eastAsia"/>
                <w:bCs/>
                <w:spacing w:val="-30"/>
                <w:kern w:val="0"/>
                <w:sz w:val="24"/>
                <w:szCs w:val="24"/>
              </w:rPr>
              <w:t>病患</w:t>
            </w:r>
            <w:r w:rsidRPr="00CA6F1F">
              <w:rPr>
                <w:rFonts w:ascii="Times New Roman" w:hint="eastAsia"/>
                <w:bCs/>
                <w:kern w:val="0"/>
                <w:sz w:val="24"/>
                <w:szCs w:val="24"/>
              </w:rPr>
              <w:t>補償</w:t>
            </w:r>
          </w:p>
        </w:tc>
        <w:tc>
          <w:tcPr>
            <w:tcW w:w="1161" w:type="dxa"/>
            <w:tcBorders>
              <w:top w:val="single" w:sz="6" w:space="0" w:color="auto"/>
              <w:left w:val="single" w:sz="6" w:space="0" w:color="auto"/>
              <w:bottom w:val="single" w:sz="6" w:space="0" w:color="auto"/>
              <w:right w:val="single" w:sz="6" w:space="0" w:color="auto"/>
            </w:tcBorders>
            <w:vAlign w:val="center"/>
          </w:tcPr>
          <w:p w:rsidR="00BE6905" w:rsidRPr="00CA6F1F" w:rsidRDefault="00BE6905">
            <w:pPr>
              <w:widowControl/>
              <w:overflowPunct/>
              <w:autoSpaceDE/>
              <w:spacing w:line="260" w:lineRule="exact"/>
              <w:ind w:leftChars="-19" w:left="-10" w:rightChars="-22" w:right="-75" w:hangingChars="23" w:hanging="55"/>
              <w:jc w:val="right"/>
              <w:rPr>
                <w:rFonts w:ascii="Times New Roman"/>
                <w:bCs/>
                <w:spacing w:val="-10"/>
                <w:kern w:val="0"/>
                <w:sz w:val="24"/>
                <w:szCs w:val="24"/>
              </w:rPr>
            </w:pPr>
          </w:p>
        </w:tc>
        <w:tc>
          <w:tcPr>
            <w:tcW w:w="1316" w:type="dxa"/>
            <w:tcBorders>
              <w:top w:val="single" w:sz="6" w:space="0" w:color="auto"/>
              <w:left w:val="single" w:sz="6" w:space="0" w:color="auto"/>
              <w:bottom w:val="single" w:sz="6" w:space="0" w:color="auto"/>
              <w:right w:val="single" w:sz="6" w:space="0" w:color="auto"/>
            </w:tcBorders>
            <w:vAlign w:val="center"/>
          </w:tcPr>
          <w:p w:rsidR="00BE6905" w:rsidRPr="00CA6F1F" w:rsidRDefault="00BE6905">
            <w:pPr>
              <w:widowControl/>
              <w:overflowPunct/>
              <w:autoSpaceDE/>
              <w:spacing w:line="260" w:lineRule="exact"/>
              <w:ind w:rightChars="-10" w:right="-34"/>
              <w:jc w:val="right"/>
              <w:rPr>
                <w:rFonts w:ascii="Times New Roman"/>
                <w:bCs/>
                <w:spacing w:val="-10"/>
                <w:kern w:val="0"/>
                <w:sz w:val="24"/>
                <w:szCs w:val="24"/>
              </w:rPr>
            </w:pPr>
          </w:p>
        </w:tc>
        <w:tc>
          <w:tcPr>
            <w:tcW w:w="103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260" w:lineRule="exact"/>
              <w:ind w:leftChars="-23" w:left="-6" w:hangingChars="30" w:hanging="72"/>
              <w:jc w:val="center"/>
              <w:rPr>
                <w:rFonts w:ascii="Times New Roman"/>
                <w:bCs/>
                <w:spacing w:val="-10"/>
                <w:kern w:val="0"/>
                <w:sz w:val="24"/>
                <w:szCs w:val="24"/>
              </w:rPr>
            </w:pPr>
            <w:r w:rsidRPr="00CA6F1F">
              <w:rPr>
                <w:rFonts w:ascii="Times New Roman" w:hint="eastAsia"/>
                <w:bCs/>
                <w:spacing w:val="-10"/>
                <w:kern w:val="0"/>
                <w:sz w:val="24"/>
                <w:szCs w:val="24"/>
              </w:rPr>
              <w:t>吳敦義</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20"/>
                <w:kern w:val="0"/>
                <w:sz w:val="24"/>
                <w:szCs w:val="24"/>
              </w:rPr>
            </w:pPr>
          </w:p>
        </w:tc>
        <w:tc>
          <w:tcPr>
            <w:tcW w:w="106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ind w:leftChars="-23" w:left="-78" w:rightChars="-15" w:right="-51" w:firstLineChars="11" w:firstLine="24"/>
              <w:rPr>
                <w:rFonts w:ascii="Times New Roman"/>
                <w:bCs/>
                <w:spacing w:val="-20"/>
                <w:kern w:val="0"/>
                <w:sz w:val="24"/>
                <w:szCs w:val="24"/>
              </w:rPr>
            </w:pPr>
            <w:r w:rsidRPr="00CA6F1F">
              <w:rPr>
                <w:rFonts w:ascii="Times New Roman" w:hint="eastAsia"/>
                <w:bCs/>
                <w:spacing w:val="-20"/>
                <w:kern w:val="0"/>
                <w:sz w:val="24"/>
                <w:szCs w:val="24"/>
              </w:rPr>
              <w:t>衛生署</w:t>
            </w:r>
          </w:p>
        </w:tc>
        <w:tc>
          <w:tcPr>
            <w:tcW w:w="2800" w:type="dxa"/>
            <w:vMerge w:val="restart"/>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kinsoku w:val="0"/>
              <w:spacing w:line="260" w:lineRule="exact"/>
              <w:ind w:leftChars="-19" w:left="-65" w:rightChars="-10" w:right="-34"/>
              <w:rPr>
                <w:rFonts w:ascii="Times New Roman"/>
                <w:bCs/>
                <w:kern w:val="0"/>
                <w:sz w:val="24"/>
                <w:szCs w:val="24"/>
              </w:rPr>
            </w:pPr>
            <w:r w:rsidRPr="00CA6F1F">
              <w:rPr>
                <w:rFonts w:ascii="Times New Roman" w:hint="eastAsia"/>
                <w:bCs/>
                <w:spacing w:val="-8"/>
                <w:kern w:val="0"/>
                <w:sz w:val="24"/>
                <w:szCs w:val="24"/>
              </w:rPr>
              <w:t>因應</w:t>
            </w:r>
            <w:r w:rsidRPr="00CA6F1F">
              <w:rPr>
                <w:rFonts w:ascii="Times New Roman"/>
                <w:bCs/>
                <w:spacing w:val="-8"/>
                <w:kern w:val="0"/>
                <w:sz w:val="24"/>
                <w:szCs w:val="24"/>
              </w:rPr>
              <w:t>H1N1</w:t>
            </w:r>
            <w:r w:rsidRPr="00CA6F1F">
              <w:rPr>
                <w:rFonts w:ascii="Times New Roman" w:hint="eastAsia"/>
                <w:bCs/>
                <w:spacing w:val="-8"/>
                <w:kern w:val="0"/>
                <w:sz w:val="24"/>
                <w:szCs w:val="24"/>
              </w:rPr>
              <w:t>新型流感</w:t>
            </w:r>
            <w:r w:rsidRPr="00CA6F1F">
              <w:rPr>
                <w:rFonts w:ascii="Times New Roman" w:hint="eastAsia"/>
                <w:spacing w:val="-8"/>
                <w:kern w:val="0"/>
                <w:sz w:val="24"/>
                <w:szCs w:val="24"/>
              </w:rPr>
              <w:t>疫</w:t>
            </w:r>
            <w:r w:rsidRPr="00CA6F1F">
              <w:rPr>
                <w:rFonts w:ascii="Times New Roman" w:hint="eastAsia"/>
                <w:bCs/>
                <w:spacing w:val="-8"/>
                <w:kern w:val="0"/>
                <w:sz w:val="24"/>
                <w:szCs w:val="24"/>
              </w:rPr>
              <w:t>情，</w:t>
            </w:r>
            <w:r w:rsidRPr="00CA6F1F">
              <w:rPr>
                <w:rFonts w:ascii="Times New Roman" w:hint="eastAsia"/>
                <w:bCs/>
                <w:spacing w:val="-20"/>
                <w:kern w:val="0"/>
                <w:sz w:val="24"/>
                <w:szCs w:val="24"/>
              </w:rPr>
              <w:t>採購</w:t>
            </w:r>
            <w:r w:rsidRPr="00CA6F1F">
              <w:rPr>
                <w:rFonts w:ascii="Times New Roman"/>
                <w:bCs/>
                <w:spacing w:val="-20"/>
                <w:kern w:val="0"/>
                <w:sz w:val="24"/>
                <w:szCs w:val="24"/>
              </w:rPr>
              <w:t>H1N1</w:t>
            </w:r>
            <w:r w:rsidRPr="00CA6F1F">
              <w:rPr>
                <w:rFonts w:ascii="Times New Roman" w:hint="eastAsia"/>
                <w:bCs/>
                <w:spacing w:val="-20"/>
                <w:kern w:val="0"/>
                <w:sz w:val="24"/>
                <w:szCs w:val="24"/>
              </w:rPr>
              <w:t>新型</w:t>
            </w:r>
            <w:r w:rsidRPr="00CA6F1F">
              <w:rPr>
                <w:rFonts w:ascii="Times New Roman" w:hint="eastAsia"/>
                <w:kern w:val="0"/>
                <w:sz w:val="24"/>
                <w:szCs w:val="24"/>
              </w:rPr>
              <w:t>流感疫苗、</w:t>
            </w:r>
            <w:r w:rsidRPr="00CA6F1F">
              <w:rPr>
                <w:rFonts w:ascii="Times New Roman" w:hint="eastAsia"/>
                <w:spacing w:val="-18"/>
                <w:kern w:val="0"/>
                <w:sz w:val="24"/>
                <w:szCs w:val="24"/>
              </w:rPr>
              <w:t>抗病毒藥劑及防護裝備等</w:t>
            </w:r>
          </w:p>
        </w:tc>
        <w:tc>
          <w:tcPr>
            <w:tcW w:w="1161"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19" w:left="-10" w:rightChars="-22" w:right="-75" w:hangingChars="23" w:hanging="55"/>
              <w:jc w:val="right"/>
              <w:rPr>
                <w:rFonts w:ascii="新細明體" w:eastAsia="新細明體" w:hAnsi="新細明體" w:cs="新細明體"/>
                <w:spacing w:val="-10"/>
                <w:kern w:val="0"/>
                <w:sz w:val="24"/>
                <w:szCs w:val="24"/>
              </w:rPr>
            </w:pPr>
            <w:r w:rsidRPr="00CA6F1F">
              <w:rPr>
                <w:rFonts w:ascii="Times New Roman" w:eastAsia="新細明體"/>
                <w:spacing w:val="-10"/>
                <w:kern w:val="0"/>
                <w:sz w:val="24"/>
                <w:szCs w:val="24"/>
              </w:rPr>
              <w:t>3,</w:t>
            </w:r>
            <w:r w:rsidRPr="00CA6F1F">
              <w:rPr>
                <w:rFonts w:ascii="Times New Roman"/>
                <w:bCs/>
                <w:spacing w:val="-10"/>
                <w:kern w:val="0"/>
                <w:sz w:val="24"/>
                <w:szCs w:val="24"/>
              </w:rPr>
              <w:t>000</w:t>
            </w:r>
            <w:r w:rsidRPr="00CA6F1F">
              <w:rPr>
                <w:rFonts w:ascii="Times New Roman" w:eastAsia="新細明體"/>
                <w:spacing w:val="-10"/>
                <w:kern w:val="0"/>
                <w:sz w:val="24"/>
                <w:szCs w:val="24"/>
              </w:rPr>
              <w:t xml:space="preserve">,000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spacing w:val="-10"/>
                <w:kern w:val="0"/>
                <w:sz w:val="24"/>
                <w:szCs w:val="24"/>
              </w:rPr>
            </w:pPr>
            <w:r w:rsidRPr="00CA6F1F">
              <w:rPr>
                <w:rFonts w:ascii="Times New Roman" w:eastAsia="新細明體"/>
                <w:spacing w:val="-10"/>
                <w:kern w:val="0"/>
                <w:sz w:val="24"/>
                <w:szCs w:val="24"/>
              </w:rPr>
              <w:t xml:space="preserve">56,700 </w:t>
            </w:r>
          </w:p>
        </w:tc>
        <w:tc>
          <w:tcPr>
            <w:tcW w:w="1035"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260" w:lineRule="exact"/>
              <w:ind w:leftChars="-23" w:left="-11" w:hangingChars="30" w:hanging="67"/>
              <w:jc w:val="center"/>
              <w:rPr>
                <w:rFonts w:ascii="Times New Roman"/>
                <w:bCs/>
                <w:spacing w:val="-10"/>
                <w:kern w:val="0"/>
                <w:sz w:val="24"/>
                <w:szCs w:val="24"/>
              </w:rPr>
            </w:pPr>
            <w:r w:rsidRPr="00CA6F1F">
              <w:rPr>
                <w:rFonts w:ascii="Times New Roman" w:hint="eastAsia"/>
                <w:bCs/>
                <w:spacing w:val="-18"/>
                <w:kern w:val="0"/>
                <w:sz w:val="24"/>
                <w:szCs w:val="24"/>
              </w:rPr>
              <w:t>劉兆玄</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20"/>
                <w:kern w:val="0"/>
                <w:sz w:val="24"/>
                <w:szCs w:val="24"/>
              </w:rPr>
            </w:pPr>
          </w:p>
        </w:tc>
        <w:tc>
          <w:tcPr>
            <w:tcW w:w="106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ind w:leftChars="-23" w:left="-78" w:rightChars="-15" w:right="-51" w:firstLineChars="11" w:firstLine="26"/>
              <w:rPr>
                <w:rFonts w:ascii="Times New Roman"/>
                <w:bCs/>
                <w:spacing w:val="-20"/>
                <w:kern w:val="0"/>
                <w:sz w:val="24"/>
                <w:szCs w:val="24"/>
              </w:rPr>
            </w:pPr>
            <w:r w:rsidRPr="00CA6F1F">
              <w:rPr>
                <w:rFonts w:ascii="Times New Roman" w:hint="eastAsia"/>
                <w:spacing w:val="-12"/>
                <w:kern w:val="0"/>
                <w:sz w:val="24"/>
                <w:szCs w:val="24"/>
              </w:rPr>
              <w:t>疾管局</w:t>
            </w:r>
          </w:p>
        </w:tc>
        <w:tc>
          <w:tcPr>
            <w:tcW w:w="280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kern w:val="0"/>
                <w:sz w:val="24"/>
                <w:szCs w:val="24"/>
              </w:rPr>
            </w:pPr>
          </w:p>
        </w:tc>
        <w:tc>
          <w:tcPr>
            <w:tcW w:w="1161"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新細明體" w:eastAsia="新細明體" w:hAnsi="新細明體" w:cs="新細明體"/>
                <w:spacing w:val="-10"/>
                <w:kern w:val="0"/>
                <w:sz w:val="24"/>
                <w:szCs w:val="24"/>
              </w:rPr>
            </w:pP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rightChars="-10" w:right="-34"/>
              <w:jc w:val="right"/>
              <w:rPr>
                <w:rFonts w:ascii="Times New Roman"/>
                <w:bCs/>
                <w:spacing w:val="-10"/>
                <w:kern w:val="0"/>
                <w:sz w:val="24"/>
                <w:szCs w:val="24"/>
              </w:rPr>
            </w:pPr>
            <w:r w:rsidRPr="00CA6F1F">
              <w:rPr>
                <w:rFonts w:ascii="Times New Roman" w:eastAsia="新細明體"/>
                <w:spacing w:val="-10"/>
                <w:kern w:val="0"/>
                <w:sz w:val="24"/>
                <w:szCs w:val="24"/>
              </w:rPr>
              <w:t xml:space="preserve">1,643,300 </w:t>
            </w:r>
          </w:p>
        </w:tc>
        <w:tc>
          <w:tcPr>
            <w:tcW w:w="1035"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0"/>
                <w:kern w:val="0"/>
                <w:sz w:val="24"/>
                <w:szCs w:val="24"/>
              </w:rPr>
            </w:pP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gridSpan w:val="3"/>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260" w:lineRule="exact"/>
              <w:ind w:leftChars="-19" w:left="-5" w:rightChars="-22" w:right="-75" w:hangingChars="23" w:hanging="60"/>
              <w:jc w:val="center"/>
              <w:rPr>
                <w:rFonts w:ascii="Times New Roman"/>
                <w:b/>
                <w:bCs/>
                <w:kern w:val="0"/>
                <w:sz w:val="24"/>
                <w:szCs w:val="24"/>
              </w:rPr>
            </w:pPr>
            <w:r w:rsidRPr="00CA6F1F">
              <w:rPr>
                <w:rFonts w:ascii="Times New Roman" w:hint="eastAsia"/>
                <w:b/>
                <w:kern w:val="0"/>
                <w:sz w:val="24"/>
                <w:szCs w:val="24"/>
              </w:rPr>
              <w:t>合　　　　計</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19" w:left="-10" w:rightChars="-22" w:right="-75" w:hangingChars="23" w:hanging="55"/>
              <w:jc w:val="right"/>
              <w:rPr>
                <w:rFonts w:ascii="Times New Roman"/>
                <w:b/>
                <w:spacing w:val="-10"/>
                <w:kern w:val="0"/>
                <w:sz w:val="24"/>
                <w:szCs w:val="24"/>
              </w:rPr>
            </w:pPr>
            <w:r w:rsidRPr="00CA6F1F">
              <w:rPr>
                <w:rFonts w:ascii="Times New Roman"/>
                <w:b/>
                <w:bCs/>
                <w:spacing w:val="-10"/>
                <w:kern w:val="0"/>
                <w:sz w:val="24"/>
                <w:szCs w:val="24"/>
              </w:rPr>
              <w:t xml:space="preserve">3,172,269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rightChars="-22" w:right="-75"/>
              <w:jc w:val="right"/>
              <w:rPr>
                <w:rFonts w:ascii="Times New Roman"/>
                <w:b/>
                <w:spacing w:val="-10"/>
                <w:kern w:val="0"/>
                <w:sz w:val="24"/>
                <w:szCs w:val="24"/>
              </w:rPr>
            </w:pPr>
            <w:r w:rsidRPr="00CA6F1F">
              <w:rPr>
                <w:rFonts w:ascii="Times New Roman"/>
                <w:b/>
                <w:bCs/>
                <w:spacing w:val="-10"/>
                <w:kern w:val="0"/>
                <w:sz w:val="24"/>
                <w:szCs w:val="24"/>
              </w:rPr>
              <w:t xml:space="preserve">1,867,023 </w:t>
            </w:r>
          </w:p>
        </w:tc>
        <w:tc>
          <w:tcPr>
            <w:tcW w:w="1035" w:type="dxa"/>
            <w:tcBorders>
              <w:top w:val="single" w:sz="6" w:space="0" w:color="auto"/>
              <w:left w:val="single" w:sz="6" w:space="0" w:color="auto"/>
              <w:bottom w:val="single" w:sz="6" w:space="0" w:color="auto"/>
              <w:right w:val="single" w:sz="6" w:space="0" w:color="auto"/>
            </w:tcBorders>
            <w:vAlign w:val="center"/>
          </w:tcPr>
          <w:p w:rsidR="00BE6905" w:rsidRPr="00CA6F1F" w:rsidRDefault="00BE6905">
            <w:pPr>
              <w:widowControl/>
              <w:spacing w:line="260" w:lineRule="exact"/>
              <w:ind w:leftChars="-23" w:left="-6" w:hangingChars="30" w:hanging="72"/>
              <w:jc w:val="center"/>
              <w:rPr>
                <w:rFonts w:ascii="Times New Roman"/>
                <w:bCs/>
                <w:spacing w:val="-10"/>
                <w:kern w:val="0"/>
                <w:sz w:val="24"/>
                <w:szCs w:val="24"/>
              </w:rPr>
            </w:pPr>
          </w:p>
        </w:tc>
      </w:tr>
      <w:tr w:rsidR="00CA6F1F" w:rsidRPr="00CA6F1F" w:rsidTr="00BE6905">
        <w:tc>
          <w:tcPr>
            <w:tcW w:w="644"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jc w:val="center"/>
              <w:rPr>
                <w:rFonts w:ascii="Times New Roman"/>
                <w:sz w:val="24"/>
                <w:szCs w:val="24"/>
              </w:rPr>
            </w:pPr>
            <w:r w:rsidRPr="00CA6F1F">
              <w:rPr>
                <w:rFonts w:ascii="Times New Roman"/>
                <w:sz w:val="24"/>
                <w:szCs w:val="24"/>
              </w:rPr>
              <w:lastRenderedPageBreak/>
              <w:t>99</w:t>
            </w:r>
          </w:p>
        </w:tc>
        <w:tc>
          <w:tcPr>
            <w:tcW w:w="826"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19" w:left="-65" w:rightChars="-22" w:right="-75" w:firstLine="1"/>
              <w:rPr>
                <w:rFonts w:ascii="Times New Roman"/>
                <w:sz w:val="24"/>
                <w:szCs w:val="24"/>
              </w:rPr>
            </w:pPr>
            <w:r w:rsidRPr="00CA6F1F">
              <w:rPr>
                <w:rFonts w:ascii="Times New Roman" w:hint="eastAsia"/>
                <w:bCs/>
                <w:spacing w:val="-20"/>
                <w:kern w:val="0"/>
                <w:sz w:val="24"/>
                <w:szCs w:val="24"/>
              </w:rPr>
              <w:t>內政部主管</w:t>
            </w:r>
          </w:p>
        </w:tc>
        <w:tc>
          <w:tcPr>
            <w:tcW w:w="3864" w:type="dxa"/>
            <w:gridSpan w:val="2"/>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rPr>
                <w:rFonts w:ascii="Times New Roman" w:eastAsia="新細明體"/>
                <w:spacing w:val="-20"/>
                <w:kern w:val="0"/>
                <w:sz w:val="24"/>
                <w:szCs w:val="24"/>
              </w:rPr>
            </w:pPr>
            <w:r w:rsidRPr="00CA6F1F">
              <w:rPr>
                <w:rFonts w:ascii="Times New Roman" w:hint="eastAsia"/>
                <w:bCs/>
                <w:spacing w:val="-20"/>
                <w:kern w:val="0"/>
                <w:sz w:val="24"/>
                <w:szCs w:val="24"/>
              </w:rPr>
              <w:t>小計</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Times New Roman" w:eastAsia="新細明體"/>
                <w:spacing w:val="-10"/>
                <w:kern w:val="0"/>
                <w:sz w:val="24"/>
                <w:szCs w:val="24"/>
              </w:rPr>
            </w:pPr>
            <w:r w:rsidRPr="00CA6F1F">
              <w:rPr>
                <w:rFonts w:ascii="Times New Roman" w:eastAsia="新細明體"/>
                <w:spacing w:val="-10"/>
                <w:kern w:val="0"/>
                <w:sz w:val="24"/>
                <w:szCs w:val="24"/>
              </w:rPr>
              <w:t>962,530</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Times New Roman" w:eastAsia="新細明體"/>
                <w:spacing w:val="-10"/>
                <w:kern w:val="0"/>
                <w:sz w:val="24"/>
                <w:szCs w:val="24"/>
              </w:rPr>
            </w:pPr>
            <w:r w:rsidRPr="00CA6F1F">
              <w:rPr>
                <w:rFonts w:ascii="Times New Roman" w:eastAsia="新細明體"/>
                <w:spacing w:val="-10"/>
                <w:kern w:val="0"/>
                <w:sz w:val="24"/>
                <w:szCs w:val="24"/>
              </w:rPr>
              <w:t>795,348</w:t>
            </w:r>
          </w:p>
        </w:tc>
        <w:tc>
          <w:tcPr>
            <w:tcW w:w="1035" w:type="dxa"/>
            <w:tcBorders>
              <w:top w:val="single" w:sz="6" w:space="0" w:color="auto"/>
              <w:left w:val="single" w:sz="6" w:space="0" w:color="auto"/>
              <w:bottom w:val="single" w:sz="6" w:space="0" w:color="auto"/>
              <w:right w:val="single" w:sz="6" w:space="0" w:color="auto"/>
            </w:tcBorders>
            <w:vAlign w:val="center"/>
          </w:tcPr>
          <w:p w:rsidR="00BE6905" w:rsidRPr="00CA6F1F" w:rsidRDefault="00BE6905">
            <w:pPr>
              <w:widowControl/>
              <w:spacing w:line="260" w:lineRule="exact"/>
              <w:ind w:leftChars="-23" w:left="-6" w:hangingChars="30" w:hanging="72"/>
              <w:jc w:val="center"/>
              <w:rPr>
                <w:rFonts w:ascii="Times New Roman"/>
                <w:bCs/>
                <w:spacing w:val="-10"/>
                <w:kern w:val="0"/>
                <w:sz w:val="24"/>
                <w:szCs w:val="24"/>
              </w:rPr>
            </w:pP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106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ind w:leftChars="-23" w:left="-78" w:rightChars="-15" w:right="-51" w:firstLineChars="11" w:firstLine="24"/>
              <w:rPr>
                <w:rFonts w:ascii="Times New Roman"/>
                <w:bCs/>
                <w:spacing w:val="-20"/>
                <w:kern w:val="0"/>
                <w:sz w:val="24"/>
                <w:szCs w:val="24"/>
              </w:rPr>
            </w:pPr>
            <w:r w:rsidRPr="00CA6F1F">
              <w:rPr>
                <w:rFonts w:ascii="Times New Roman" w:hint="eastAsia"/>
                <w:bCs/>
                <w:spacing w:val="-20"/>
                <w:kern w:val="0"/>
                <w:sz w:val="24"/>
                <w:szCs w:val="24"/>
              </w:rPr>
              <w:t>內政部</w:t>
            </w:r>
          </w:p>
        </w:tc>
        <w:tc>
          <w:tcPr>
            <w:tcW w:w="28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19" w:left="-65" w:rightChars="-10" w:right="-34"/>
              <w:rPr>
                <w:rFonts w:ascii="Times New Roman" w:eastAsia="新細明體"/>
                <w:kern w:val="0"/>
                <w:sz w:val="24"/>
                <w:szCs w:val="24"/>
              </w:rPr>
            </w:pPr>
            <w:r w:rsidRPr="00CA6F1F">
              <w:rPr>
                <w:rFonts w:ascii="Times New Roman" w:hint="eastAsia"/>
                <w:bCs/>
                <w:spacing w:val="-16"/>
                <w:kern w:val="0"/>
                <w:sz w:val="24"/>
                <w:szCs w:val="24"/>
              </w:rPr>
              <w:t>撥補農保</w:t>
            </w:r>
            <w:r w:rsidRPr="00CA6F1F">
              <w:rPr>
                <w:rFonts w:ascii="Times New Roman" w:hint="eastAsia"/>
                <w:bCs/>
                <w:kern w:val="0"/>
                <w:sz w:val="24"/>
                <w:szCs w:val="24"/>
              </w:rPr>
              <w:t>虧損</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spacing w:val="-10"/>
                <w:kern w:val="0"/>
                <w:sz w:val="24"/>
                <w:szCs w:val="24"/>
              </w:rPr>
            </w:pPr>
            <w:r w:rsidRPr="00CA6F1F">
              <w:rPr>
                <w:rFonts w:ascii="Times New Roman" w:eastAsia="新細明體"/>
                <w:spacing w:val="-10"/>
                <w:kern w:val="0"/>
                <w:sz w:val="24"/>
                <w:szCs w:val="24"/>
              </w:rPr>
              <w:t xml:space="preserve">246,142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spacing w:val="-10"/>
                <w:kern w:val="0"/>
                <w:sz w:val="24"/>
                <w:szCs w:val="24"/>
              </w:rPr>
            </w:pPr>
            <w:r w:rsidRPr="00CA6F1F">
              <w:rPr>
                <w:rFonts w:ascii="Times New Roman" w:eastAsia="新細明體"/>
                <w:spacing w:val="-10"/>
                <w:kern w:val="0"/>
                <w:sz w:val="24"/>
                <w:szCs w:val="24"/>
              </w:rPr>
              <w:t xml:space="preserve">246,142 </w:t>
            </w:r>
          </w:p>
        </w:tc>
        <w:tc>
          <w:tcPr>
            <w:tcW w:w="103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spacing w:line="260" w:lineRule="exact"/>
              <w:ind w:leftChars="-23" w:left="-6" w:hangingChars="30" w:hanging="72"/>
              <w:jc w:val="center"/>
              <w:rPr>
                <w:rFonts w:ascii="Times New Roman"/>
                <w:bCs/>
                <w:spacing w:val="-10"/>
                <w:kern w:val="0"/>
                <w:sz w:val="24"/>
                <w:szCs w:val="24"/>
              </w:rPr>
            </w:pPr>
            <w:r w:rsidRPr="00CA6F1F">
              <w:rPr>
                <w:rFonts w:ascii="Times New Roman" w:hint="eastAsia"/>
                <w:bCs/>
                <w:spacing w:val="-10"/>
                <w:kern w:val="0"/>
                <w:sz w:val="24"/>
                <w:szCs w:val="24"/>
              </w:rPr>
              <w:t>吳敦義</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106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ind w:leftChars="-23" w:left="-78" w:rightChars="-15" w:right="-51" w:firstLineChars="11" w:firstLine="24"/>
              <w:rPr>
                <w:rFonts w:ascii="Times New Roman"/>
                <w:bCs/>
                <w:spacing w:val="-20"/>
                <w:kern w:val="0"/>
                <w:sz w:val="24"/>
                <w:szCs w:val="24"/>
              </w:rPr>
            </w:pPr>
            <w:r w:rsidRPr="00CA6F1F">
              <w:rPr>
                <w:rFonts w:ascii="Times New Roman" w:hint="eastAsia"/>
                <w:bCs/>
                <w:spacing w:val="-20"/>
                <w:kern w:val="0"/>
                <w:sz w:val="24"/>
                <w:szCs w:val="24"/>
              </w:rPr>
              <w:t>內政部</w:t>
            </w:r>
          </w:p>
        </w:tc>
        <w:tc>
          <w:tcPr>
            <w:tcW w:w="28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19" w:left="-65" w:rightChars="-10" w:right="-34"/>
              <w:rPr>
                <w:rFonts w:ascii="Times New Roman" w:eastAsia="新細明體"/>
                <w:spacing w:val="-6"/>
                <w:kern w:val="0"/>
                <w:sz w:val="24"/>
                <w:szCs w:val="24"/>
              </w:rPr>
            </w:pPr>
            <w:r w:rsidRPr="00CA6F1F">
              <w:rPr>
                <w:rFonts w:ascii="Times New Roman" w:hint="eastAsia"/>
                <w:bCs/>
                <w:spacing w:val="-8"/>
                <w:kern w:val="0"/>
                <w:sz w:val="24"/>
                <w:szCs w:val="24"/>
              </w:rPr>
              <w:t>補助各類身心障礙福利機構</w:t>
            </w:r>
            <w:r w:rsidRPr="00CA6F1F">
              <w:rPr>
                <w:rFonts w:ascii="Times New Roman" w:hint="eastAsia"/>
                <w:spacing w:val="-6"/>
                <w:kern w:val="0"/>
                <w:sz w:val="24"/>
                <w:szCs w:val="24"/>
              </w:rPr>
              <w:t>服務費</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spacing w:val="-10"/>
                <w:kern w:val="0"/>
                <w:sz w:val="24"/>
                <w:szCs w:val="24"/>
              </w:rPr>
            </w:pPr>
            <w:r w:rsidRPr="00CA6F1F">
              <w:rPr>
                <w:rFonts w:ascii="Times New Roman" w:eastAsia="新細明體"/>
                <w:spacing w:val="-10"/>
                <w:kern w:val="0"/>
                <w:sz w:val="24"/>
                <w:szCs w:val="24"/>
              </w:rPr>
              <w:t xml:space="preserve">181,116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spacing w:val="-10"/>
                <w:kern w:val="0"/>
                <w:sz w:val="24"/>
                <w:szCs w:val="24"/>
              </w:rPr>
            </w:pPr>
            <w:r w:rsidRPr="00CA6F1F">
              <w:rPr>
                <w:rFonts w:ascii="Times New Roman" w:eastAsia="新細明體"/>
                <w:spacing w:val="-10"/>
                <w:kern w:val="0"/>
                <w:sz w:val="24"/>
                <w:szCs w:val="24"/>
              </w:rPr>
              <w:t xml:space="preserve">181,116 </w:t>
            </w:r>
          </w:p>
        </w:tc>
        <w:tc>
          <w:tcPr>
            <w:tcW w:w="1035" w:type="dxa"/>
            <w:tcBorders>
              <w:top w:val="single" w:sz="6" w:space="0" w:color="auto"/>
              <w:left w:val="single" w:sz="6" w:space="0" w:color="auto"/>
              <w:bottom w:val="single" w:sz="6" w:space="0" w:color="auto"/>
              <w:right w:val="single" w:sz="6" w:space="0" w:color="auto"/>
            </w:tcBorders>
            <w:hideMark/>
          </w:tcPr>
          <w:p w:rsidR="00BE6905" w:rsidRPr="00CA6F1F" w:rsidRDefault="00BE6905">
            <w:pPr>
              <w:spacing w:line="260" w:lineRule="exact"/>
              <w:jc w:val="center"/>
              <w:rPr>
                <w:sz w:val="24"/>
                <w:szCs w:val="24"/>
              </w:rPr>
            </w:pPr>
            <w:r w:rsidRPr="00CA6F1F">
              <w:rPr>
                <w:rFonts w:ascii="Times New Roman" w:hint="eastAsia"/>
                <w:bCs/>
                <w:spacing w:val="-10"/>
                <w:kern w:val="0"/>
                <w:sz w:val="24"/>
                <w:szCs w:val="24"/>
              </w:rPr>
              <w:t>吳敦義</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106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ind w:leftChars="-23" w:left="-78" w:rightChars="-15" w:right="-51" w:firstLineChars="11" w:firstLine="24"/>
              <w:rPr>
                <w:rFonts w:ascii="Times New Roman"/>
                <w:bCs/>
                <w:spacing w:val="-20"/>
                <w:kern w:val="0"/>
                <w:sz w:val="24"/>
                <w:szCs w:val="24"/>
              </w:rPr>
            </w:pPr>
            <w:r w:rsidRPr="00CA6F1F">
              <w:rPr>
                <w:rFonts w:ascii="Times New Roman" w:hint="eastAsia"/>
                <w:bCs/>
                <w:spacing w:val="-20"/>
                <w:kern w:val="0"/>
                <w:sz w:val="24"/>
                <w:szCs w:val="24"/>
              </w:rPr>
              <w:t>內政部</w:t>
            </w:r>
          </w:p>
        </w:tc>
        <w:tc>
          <w:tcPr>
            <w:tcW w:w="28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19" w:left="-65" w:rightChars="-10" w:right="-34"/>
              <w:rPr>
                <w:rFonts w:ascii="Times New Roman" w:eastAsia="新細明體"/>
                <w:spacing w:val="-12"/>
                <w:kern w:val="0"/>
                <w:sz w:val="24"/>
                <w:szCs w:val="24"/>
              </w:rPr>
            </w:pPr>
            <w:r w:rsidRPr="00CA6F1F">
              <w:rPr>
                <w:rFonts w:ascii="Times New Roman" w:hint="eastAsia"/>
                <w:bCs/>
                <w:spacing w:val="-26"/>
                <w:kern w:val="0"/>
                <w:sz w:val="24"/>
                <w:szCs w:val="24"/>
              </w:rPr>
              <w:t>補助各地方政府辦理</w:t>
            </w:r>
            <w:r w:rsidRPr="00CA6F1F">
              <w:rPr>
                <w:rFonts w:ascii="Times New Roman" w:hint="eastAsia"/>
                <w:spacing w:val="-22"/>
                <w:kern w:val="0"/>
                <w:sz w:val="24"/>
                <w:szCs w:val="24"/>
              </w:rPr>
              <w:t>我</w:t>
            </w:r>
            <w:r w:rsidRPr="00CA6F1F">
              <w:rPr>
                <w:rFonts w:ascii="Times New Roman" w:hint="eastAsia"/>
                <w:bCs/>
                <w:spacing w:val="-34"/>
                <w:kern w:val="0"/>
                <w:sz w:val="24"/>
                <w:szCs w:val="24"/>
              </w:rPr>
              <w:t>國長期照顧十年計畫</w:t>
            </w:r>
            <w:r w:rsidRPr="00CA6F1F">
              <w:rPr>
                <w:rFonts w:ascii="Times New Roman" w:hint="eastAsia"/>
                <w:spacing w:val="-22"/>
                <w:kern w:val="0"/>
                <w:sz w:val="24"/>
                <w:szCs w:val="24"/>
              </w:rPr>
              <w:t>所需經費</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spacing w:val="-10"/>
                <w:kern w:val="0"/>
                <w:sz w:val="24"/>
                <w:szCs w:val="24"/>
              </w:rPr>
            </w:pPr>
            <w:r w:rsidRPr="00CA6F1F">
              <w:rPr>
                <w:rFonts w:ascii="Times New Roman" w:eastAsia="新細明體"/>
                <w:spacing w:val="-10"/>
                <w:kern w:val="0"/>
                <w:sz w:val="24"/>
                <w:szCs w:val="24"/>
              </w:rPr>
              <w:t xml:space="preserve">245,182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spacing w:val="-10"/>
                <w:kern w:val="0"/>
                <w:sz w:val="24"/>
                <w:szCs w:val="24"/>
              </w:rPr>
            </w:pPr>
            <w:r w:rsidRPr="00CA6F1F">
              <w:rPr>
                <w:rFonts w:ascii="Times New Roman" w:eastAsia="新細明體"/>
                <w:spacing w:val="-10"/>
                <w:kern w:val="0"/>
                <w:sz w:val="24"/>
                <w:szCs w:val="24"/>
              </w:rPr>
              <w:t xml:space="preserve">78,000 </w:t>
            </w:r>
          </w:p>
        </w:tc>
        <w:tc>
          <w:tcPr>
            <w:tcW w:w="1035" w:type="dxa"/>
            <w:tcBorders>
              <w:top w:val="single" w:sz="6" w:space="0" w:color="auto"/>
              <w:left w:val="single" w:sz="6" w:space="0" w:color="auto"/>
              <w:bottom w:val="single" w:sz="6" w:space="0" w:color="auto"/>
              <w:right w:val="single" w:sz="6" w:space="0" w:color="auto"/>
            </w:tcBorders>
            <w:hideMark/>
          </w:tcPr>
          <w:p w:rsidR="00BE6905" w:rsidRPr="00CA6F1F" w:rsidRDefault="00BE6905">
            <w:pPr>
              <w:spacing w:line="260" w:lineRule="exact"/>
              <w:jc w:val="center"/>
              <w:rPr>
                <w:sz w:val="24"/>
                <w:szCs w:val="24"/>
              </w:rPr>
            </w:pPr>
            <w:r w:rsidRPr="00CA6F1F">
              <w:rPr>
                <w:rFonts w:ascii="Times New Roman" w:hint="eastAsia"/>
                <w:bCs/>
                <w:spacing w:val="-10"/>
                <w:kern w:val="0"/>
                <w:sz w:val="24"/>
                <w:szCs w:val="24"/>
              </w:rPr>
              <w:t>吳敦義</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106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ind w:leftChars="-23" w:left="-78" w:rightChars="-15" w:right="-51" w:firstLineChars="11" w:firstLine="24"/>
              <w:rPr>
                <w:rFonts w:ascii="Times New Roman"/>
                <w:bCs/>
                <w:spacing w:val="-20"/>
                <w:kern w:val="0"/>
                <w:sz w:val="24"/>
                <w:szCs w:val="24"/>
              </w:rPr>
            </w:pPr>
            <w:r w:rsidRPr="00CA6F1F">
              <w:rPr>
                <w:rFonts w:ascii="Times New Roman" w:hint="eastAsia"/>
                <w:bCs/>
                <w:spacing w:val="-20"/>
                <w:kern w:val="0"/>
                <w:sz w:val="24"/>
                <w:szCs w:val="24"/>
              </w:rPr>
              <w:t>兒童局</w:t>
            </w:r>
          </w:p>
        </w:tc>
        <w:tc>
          <w:tcPr>
            <w:tcW w:w="28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260" w:lineRule="exact"/>
              <w:ind w:leftChars="-19" w:left="-65" w:rightChars="-10" w:right="-34"/>
              <w:rPr>
                <w:rFonts w:ascii="Times New Roman" w:eastAsia="新細明體"/>
                <w:spacing w:val="-12"/>
                <w:kern w:val="0"/>
                <w:sz w:val="24"/>
                <w:szCs w:val="24"/>
              </w:rPr>
            </w:pPr>
            <w:r w:rsidRPr="00CA6F1F">
              <w:rPr>
                <w:rFonts w:ascii="Times New Roman" w:hint="eastAsia"/>
                <w:spacing w:val="-12"/>
                <w:kern w:val="0"/>
                <w:sz w:val="24"/>
                <w:szCs w:val="24"/>
              </w:rPr>
              <w:t>扶持</w:t>
            </w:r>
            <w:r w:rsidRPr="00CA6F1F">
              <w:rPr>
                <w:rFonts w:ascii="Times New Roman"/>
                <w:spacing w:val="-12"/>
                <w:kern w:val="0"/>
                <w:sz w:val="24"/>
                <w:szCs w:val="24"/>
              </w:rPr>
              <w:t>5</w:t>
            </w:r>
            <w:r w:rsidRPr="00CA6F1F">
              <w:rPr>
                <w:rFonts w:ascii="Times New Roman" w:hint="eastAsia"/>
                <w:spacing w:val="-12"/>
                <w:kern w:val="0"/>
                <w:sz w:val="24"/>
                <w:szCs w:val="24"/>
              </w:rPr>
              <w:t>歲幼兒教育</w:t>
            </w:r>
            <w:r w:rsidRPr="00CA6F1F">
              <w:rPr>
                <w:rFonts w:hAnsi="標楷體" w:hint="eastAsia"/>
                <w:spacing w:val="-20"/>
                <w:kern w:val="0"/>
                <w:sz w:val="24"/>
                <w:szCs w:val="24"/>
              </w:rPr>
              <w:t>計畫</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spacing w:val="-10"/>
                <w:kern w:val="0"/>
                <w:sz w:val="24"/>
                <w:szCs w:val="24"/>
              </w:rPr>
            </w:pPr>
            <w:r w:rsidRPr="00CA6F1F">
              <w:rPr>
                <w:rFonts w:ascii="Times New Roman" w:eastAsia="新細明體"/>
                <w:spacing w:val="-10"/>
                <w:kern w:val="0"/>
                <w:sz w:val="24"/>
                <w:szCs w:val="24"/>
              </w:rPr>
              <w:t xml:space="preserve">173,290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spacing w:val="-10"/>
                <w:kern w:val="0"/>
                <w:sz w:val="24"/>
                <w:szCs w:val="24"/>
              </w:rPr>
            </w:pPr>
            <w:r w:rsidRPr="00CA6F1F">
              <w:rPr>
                <w:rFonts w:ascii="Times New Roman" w:eastAsia="新細明體"/>
                <w:spacing w:val="-10"/>
                <w:kern w:val="0"/>
                <w:sz w:val="24"/>
                <w:szCs w:val="24"/>
              </w:rPr>
              <w:t xml:space="preserve">173,290 </w:t>
            </w:r>
          </w:p>
        </w:tc>
        <w:tc>
          <w:tcPr>
            <w:tcW w:w="1035" w:type="dxa"/>
            <w:tcBorders>
              <w:top w:val="single" w:sz="6" w:space="0" w:color="auto"/>
              <w:left w:val="single" w:sz="6" w:space="0" w:color="auto"/>
              <w:bottom w:val="single" w:sz="6" w:space="0" w:color="auto"/>
              <w:right w:val="single" w:sz="6" w:space="0" w:color="auto"/>
            </w:tcBorders>
            <w:hideMark/>
          </w:tcPr>
          <w:p w:rsidR="00BE6905" w:rsidRPr="00CA6F1F" w:rsidRDefault="00BE6905">
            <w:pPr>
              <w:spacing w:line="260" w:lineRule="exact"/>
              <w:jc w:val="center"/>
              <w:rPr>
                <w:sz w:val="24"/>
                <w:szCs w:val="24"/>
              </w:rPr>
            </w:pPr>
            <w:r w:rsidRPr="00CA6F1F">
              <w:rPr>
                <w:rFonts w:ascii="Times New Roman" w:hint="eastAsia"/>
                <w:bCs/>
                <w:spacing w:val="-10"/>
                <w:kern w:val="0"/>
                <w:sz w:val="24"/>
                <w:szCs w:val="24"/>
              </w:rPr>
              <w:t>吳敦義</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106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ind w:leftChars="-23" w:left="-78" w:rightChars="-15" w:right="-51" w:firstLineChars="11" w:firstLine="24"/>
              <w:rPr>
                <w:rFonts w:ascii="Times New Roman"/>
                <w:bCs/>
                <w:spacing w:val="-20"/>
                <w:kern w:val="0"/>
                <w:sz w:val="24"/>
                <w:szCs w:val="24"/>
              </w:rPr>
            </w:pPr>
            <w:r w:rsidRPr="00CA6F1F">
              <w:rPr>
                <w:rFonts w:ascii="Times New Roman" w:hint="eastAsia"/>
                <w:bCs/>
                <w:spacing w:val="-20"/>
                <w:kern w:val="0"/>
                <w:sz w:val="24"/>
                <w:szCs w:val="24"/>
              </w:rPr>
              <w:t>兒童局</w:t>
            </w:r>
          </w:p>
        </w:tc>
        <w:tc>
          <w:tcPr>
            <w:tcW w:w="28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19" w:left="-65" w:rightChars="-10" w:right="-34"/>
              <w:rPr>
                <w:rFonts w:ascii="Times New Roman" w:eastAsia="新細明體"/>
                <w:spacing w:val="-12"/>
                <w:kern w:val="0"/>
                <w:sz w:val="24"/>
                <w:szCs w:val="24"/>
              </w:rPr>
            </w:pPr>
            <w:r w:rsidRPr="00CA6F1F">
              <w:rPr>
                <w:rFonts w:ascii="Times New Roman" w:hint="eastAsia"/>
                <w:spacing w:val="-12"/>
                <w:kern w:val="0"/>
                <w:sz w:val="24"/>
                <w:szCs w:val="24"/>
              </w:rPr>
              <w:t>發</w:t>
            </w:r>
            <w:r w:rsidRPr="00CA6F1F">
              <w:rPr>
                <w:rFonts w:ascii="Times New Roman" w:hint="eastAsia"/>
                <w:bCs/>
                <w:spacing w:val="-34"/>
                <w:kern w:val="0"/>
                <w:sz w:val="24"/>
                <w:szCs w:val="24"/>
              </w:rPr>
              <w:t>放幼兒教育券實施</w:t>
            </w:r>
            <w:r w:rsidRPr="00CA6F1F">
              <w:rPr>
                <w:rFonts w:ascii="Times New Roman" w:hint="eastAsia"/>
                <w:spacing w:val="-12"/>
                <w:kern w:val="0"/>
                <w:sz w:val="24"/>
                <w:szCs w:val="24"/>
              </w:rPr>
              <w:t>方案</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spacing w:val="-10"/>
                <w:kern w:val="0"/>
                <w:sz w:val="24"/>
                <w:szCs w:val="24"/>
              </w:rPr>
            </w:pPr>
            <w:r w:rsidRPr="00CA6F1F">
              <w:rPr>
                <w:rFonts w:ascii="Times New Roman" w:eastAsia="新細明體"/>
                <w:spacing w:val="-10"/>
                <w:kern w:val="0"/>
                <w:sz w:val="24"/>
                <w:szCs w:val="24"/>
              </w:rPr>
              <w:t xml:space="preserve">116,800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spacing w:val="-10"/>
                <w:kern w:val="0"/>
                <w:sz w:val="24"/>
                <w:szCs w:val="24"/>
              </w:rPr>
            </w:pPr>
            <w:r w:rsidRPr="00CA6F1F">
              <w:rPr>
                <w:rFonts w:ascii="Times New Roman" w:eastAsia="新細明體"/>
                <w:spacing w:val="-10"/>
                <w:kern w:val="0"/>
                <w:sz w:val="24"/>
                <w:szCs w:val="24"/>
              </w:rPr>
              <w:t xml:space="preserve">116,800 </w:t>
            </w:r>
          </w:p>
        </w:tc>
        <w:tc>
          <w:tcPr>
            <w:tcW w:w="1035" w:type="dxa"/>
            <w:tcBorders>
              <w:top w:val="single" w:sz="6" w:space="0" w:color="auto"/>
              <w:left w:val="single" w:sz="6" w:space="0" w:color="auto"/>
              <w:bottom w:val="single" w:sz="6" w:space="0" w:color="auto"/>
              <w:right w:val="single" w:sz="6" w:space="0" w:color="auto"/>
            </w:tcBorders>
            <w:hideMark/>
          </w:tcPr>
          <w:p w:rsidR="00BE6905" w:rsidRPr="00CA6F1F" w:rsidRDefault="00BE6905">
            <w:pPr>
              <w:spacing w:line="260" w:lineRule="exact"/>
              <w:jc w:val="center"/>
              <w:rPr>
                <w:sz w:val="24"/>
                <w:szCs w:val="24"/>
              </w:rPr>
            </w:pPr>
            <w:r w:rsidRPr="00CA6F1F">
              <w:rPr>
                <w:rFonts w:ascii="Times New Roman" w:hint="eastAsia"/>
                <w:bCs/>
                <w:spacing w:val="-10"/>
                <w:kern w:val="0"/>
                <w:sz w:val="24"/>
                <w:szCs w:val="24"/>
              </w:rPr>
              <w:t>吳敦義</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826"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ind w:leftChars="-23" w:left="-78" w:rightChars="-15" w:right="-51" w:firstLineChars="11" w:firstLine="24"/>
              <w:rPr>
                <w:rFonts w:ascii="Times New Roman"/>
                <w:bCs/>
                <w:spacing w:val="-20"/>
                <w:kern w:val="0"/>
                <w:sz w:val="24"/>
                <w:szCs w:val="24"/>
              </w:rPr>
            </w:pPr>
            <w:r w:rsidRPr="00CA6F1F">
              <w:rPr>
                <w:rFonts w:ascii="Times New Roman" w:hint="eastAsia"/>
                <w:bCs/>
                <w:spacing w:val="-20"/>
                <w:kern w:val="0"/>
                <w:sz w:val="24"/>
                <w:szCs w:val="24"/>
              </w:rPr>
              <w:t>衛生署主管</w:t>
            </w:r>
          </w:p>
        </w:tc>
        <w:tc>
          <w:tcPr>
            <w:tcW w:w="3864" w:type="dxa"/>
            <w:gridSpan w:val="2"/>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rPr>
                <w:rFonts w:hAnsi="標楷體"/>
                <w:spacing w:val="-12"/>
                <w:kern w:val="0"/>
                <w:sz w:val="24"/>
                <w:szCs w:val="24"/>
              </w:rPr>
            </w:pPr>
            <w:r w:rsidRPr="00CA6F1F">
              <w:rPr>
                <w:rFonts w:hAnsi="標楷體" w:hint="eastAsia"/>
                <w:spacing w:val="-20"/>
                <w:kern w:val="0"/>
                <w:sz w:val="24"/>
                <w:szCs w:val="24"/>
              </w:rPr>
              <w:t>小計</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27" w:left="-6" w:hangingChars="36" w:hanging="86"/>
              <w:jc w:val="right"/>
              <w:rPr>
                <w:rFonts w:ascii="Times New Roman" w:eastAsia="新細明體"/>
                <w:spacing w:val="-10"/>
                <w:kern w:val="0"/>
                <w:sz w:val="24"/>
                <w:szCs w:val="24"/>
              </w:rPr>
            </w:pPr>
            <w:r w:rsidRPr="00CA6F1F">
              <w:rPr>
                <w:rFonts w:ascii="Times New Roman" w:eastAsia="新細明體"/>
                <w:spacing w:val="-10"/>
                <w:kern w:val="0"/>
                <w:sz w:val="24"/>
                <w:szCs w:val="24"/>
              </w:rPr>
              <w:t>5,034,931</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27" w:left="-6" w:hangingChars="36" w:hanging="86"/>
              <w:jc w:val="right"/>
              <w:rPr>
                <w:rFonts w:ascii="Times New Roman" w:eastAsia="新細明體"/>
                <w:spacing w:val="-10"/>
                <w:kern w:val="0"/>
                <w:sz w:val="24"/>
                <w:szCs w:val="24"/>
              </w:rPr>
            </w:pPr>
            <w:r w:rsidRPr="00CA6F1F">
              <w:rPr>
                <w:rFonts w:ascii="Times New Roman" w:eastAsia="新細明體"/>
                <w:spacing w:val="-10"/>
                <w:kern w:val="0"/>
                <w:sz w:val="24"/>
                <w:szCs w:val="24"/>
              </w:rPr>
              <w:t>5,034,931</w:t>
            </w:r>
          </w:p>
        </w:tc>
        <w:tc>
          <w:tcPr>
            <w:tcW w:w="1035" w:type="dxa"/>
            <w:tcBorders>
              <w:top w:val="single" w:sz="6" w:space="0" w:color="auto"/>
              <w:left w:val="single" w:sz="6" w:space="0" w:color="auto"/>
              <w:bottom w:val="single" w:sz="6" w:space="0" w:color="auto"/>
              <w:right w:val="single" w:sz="6" w:space="0" w:color="auto"/>
            </w:tcBorders>
            <w:vAlign w:val="center"/>
          </w:tcPr>
          <w:p w:rsidR="00BE6905" w:rsidRPr="00CA6F1F" w:rsidRDefault="00BE6905">
            <w:pPr>
              <w:widowControl/>
              <w:overflowPunct/>
              <w:autoSpaceDE/>
              <w:spacing w:line="260" w:lineRule="exact"/>
              <w:jc w:val="center"/>
              <w:rPr>
                <w:rFonts w:ascii="新細明體" w:eastAsia="新細明體" w:hAnsi="新細明體" w:cs="新細明體"/>
                <w:kern w:val="0"/>
                <w:sz w:val="24"/>
                <w:szCs w:val="24"/>
              </w:rPr>
            </w:pP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20"/>
                <w:kern w:val="0"/>
                <w:sz w:val="24"/>
                <w:szCs w:val="24"/>
              </w:rPr>
            </w:pPr>
          </w:p>
        </w:tc>
        <w:tc>
          <w:tcPr>
            <w:tcW w:w="106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ind w:leftChars="-23" w:left="-78" w:rightChars="-15" w:right="-51" w:firstLineChars="11" w:firstLine="24"/>
              <w:rPr>
                <w:rFonts w:ascii="Times New Roman"/>
                <w:bCs/>
                <w:spacing w:val="-20"/>
                <w:kern w:val="0"/>
                <w:sz w:val="24"/>
                <w:szCs w:val="24"/>
              </w:rPr>
            </w:pPr>
            <w:r w:rsidRPr="00CA6F1F">
              <w:rPr>
                <w:rFonts w:ascii="Times New Roman" w:hint="eastAsia"/>
                <w:bCs/>
                <w:spacing w:val="-20"/>
                <w:kern w:val="0"/>
                <w:sz w:val="24"/>
                <w:szCs w:val="24"/>
              </w:rPr>
              <w:t>衛生署</w:t>
            </w:r>
          </w:p>
        </w:tc>
        <w:tc>
          <w:tcPr>
            <w:tcW w:w="28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260" w:lineRule="exact"/>
              <w:ind w:leftChars="-19" w:left="-65" w:rightChars="-10" w:right="-34"/>
              <w:rPr>
                <w:rFonts w:ascii="Times New Roman" w:eastAsia="新細明體"/>
                <w:spacing w:val="-12"/>
                <w:kern w:val="0"/>
                <w:sz w:val="24"/>
                <w:szCs w:val="24"/>
              </w:rPr>
            </w:pPr>
            <w:r w:rsidRPr="00CA6F1F">
              <w:rPr>
                <w:rFonts w:ascii="Times New Roman" w:hint="eastAsia"/>
                <w:bCs/>
                <w:spacing w:val="-20"/>
                <w:kern w:val="0"/>
                <w:sz w:val="24"/>
                <w:szCs w:val="24"/>
              </w:rPr>
              <w:t>因應</w:t>
            </w:r>
            <w:r w:rsidRPr="00CA6F1F">
              <w:rPr>
                <w:rFonts w:ascii="Times New Roman"/>
                <w:bCs/>
                <w:spacing w:val="-20"/>
                <w:kern w:val="0"/>
                <w:sz w:val="24"/>
                <w:szCs w:val="24"/>
              </w:rPr>
              <w:t>99</w:t>
            </w:r>
            <w:r w:rsidRPr="00CA6F1F">
              <w:rPr>
                <w:rFonts w:ascii="Times New Roman" w:hint="eastAsia"/>
                <w:bCs/>
                <w:spacing w:val="-20"/>
                <w:kern w:val="0"/>
                <w:sz w:val="24"/>
                <w:szCs w:val="24"/>
              </w:rPr>
              <w:t>年度全民健康</w:t>
            </w:r>
            <w:r w:rsidRPr="00CA6F1F">
              <w:rPr>
                <w:rFonts w:ascii="Times New Roman" w:hint="eastAsia"/>
                <w:spacing w:val="-22"/>
                <w:kern w:val="0"/>
                <w:sz w:val="24"/>
                <w:szCs w:val="24"/>
              </w:rPr>
              <w:t>保險費率調整，政府專</w:t>
            </w:r>
            <w:r w:rsidRPr="00CA6F1F">
              <w:rPr>
                <w:rFonts w:ascii="Times New Roman" w:hint="eastAsia"/>
                <w:bCs/>
                <w:spacing w:val="-6"/>
                <w:kern w:val="0"/>
                <w:sz w:val="24"/>
                <w:szCs w:val="24"/>
              </w:rPr>
              <w:t>案補助一定所得以下</w:t>
            </w:r>
            <w:r w:rsidRPr="00CA6F1F">
              <w:rPr>
                <w:rFonts w:ascii="Times New Roman" w:hint="eastAsia"/>
                <w:spacing w:val="-36"/>
                <w:kern w:val="0"/>
                <w:sz w:val="24"/>
                <w:szCs w:val="24"/>
              </w:rPr>
              <w:t>民眾健保費</w:t>
            </w:r>
            <w:r w:rsidRPr="00CA6F1F">
              <w:rPr>
                <w:rFonts w:ascii="Times New Roman" w:hint="eastAsia"/>
                <w:spacing w:val="-12"/>
                <w:kern w:val="0"/>
                <w:sz w:val="24"/>
                <w:szCs w:val="24"/>
              </w:rPr>
              <w:t>差額</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27" w:left="-6" w:hangingChars="36" w:hanging="86"/>
              <w:jc w:val="right"/>
              <w:rPr>
                <w:rFonts w:ascii="新細明體" w:eastAsia="新細明體" w:hAnsi="新細明體" w:cs="新細明體"/>
                <w:spacing w:val="-10"/>
                <w:kern w:val="0"/>
                <w:sz w:val="24"/>
                <w:szCs w:val="24"/>
              </w:rPr>
            </w:pPr>
            <w:r w:rsidRPr="00CA6F1F">
              <w:rPr>
                <w:rFonts w:ascii="Times New Roman" w:eastAsia="新細明體"/>
                <w:spacing w:val="-10"/>
                <w:kern w:val="0"/>
                <w:sz w:val="24"/>
                <w:szCs w:val="24"/>
              </w:rPr>
              <w:t xml:space="preserve">5,000,000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spacing w:val="-10"/>
                <w:kern w:val="0"/>
                <w:sz w:val="24"/>
                <w:szCs w:val="24"/>
              </w:rPr>
            </w:pPr>
            <w:r w:rsidRPr="00CA6F1F">
              <w:rPr>
                <w:rFonts w:ascii="Times New Roman" w:eastAsia="新細明體"/>
                <w:spacing w:val="-10"/>
                <w:kern w:val="0"/>
                <w:sz w:val="24"/>
                <w:szCs w:val="24"/>
              </w:rPr>
              <w:t xml:space="preserve">5,000,000 </w:t>
            </w:r>
          </w:p>
        </w:tc>
        <w:tc>
          <w:tcPr>
            <w:tcW w:w="103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新細明體" w:eastAsia="新細明體" w:hAnsi="新細明體" w:cs="新細明體"/>
                <w:kern w:val="0"/>
                <w:sz w:val="24"/>
                <w:szCs w:val="24"/>
              </w:rPr>
            </w:pPr>
            <w:r w:rsidRPr="00CA6F1F">
              <w:rPr>
                <w:rFonts w:hAnsi="標楷體" w:cs="新細明體" w:hint="eastAsia"/>
                <w:kern w:val="0"/>
                <w:sz w:val="24"/>
                <w:szCs w:val="24"/>
              </w:rPr>
              <w:t>吳敦義</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20"/>
                <w:kern w:val="0"/>
                <w:sz w:val="24"/>
                <w:szCs w:val="24"/>
              </w:rPr>
            </w:pPr>
          </w:p>
        </w:tc>
        <w:tc>
          <w:tcPr>
            <w:tcW w:w="106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ind w:leftChars="-23" w:left="-78" w:rightChars="-15" w:right="-51" w:firstLineChars="11" w:firstLine="22"/>
              <w:rPr>
                <w:rFonts w:ascii="Times New Roman"/>
                <w:bCs/>
                <w:spacing w:val="-20"/>
                <w:kern w:val="0"/>
                <w:sz w:val="24"/>
                <w:szCs w:val="24"/>
              </w:rPr>
            </w:pPr>
            <w:r w:rsidRPr="00CA6F1F">
              <w:rPr>
                <w:rFonts w:ascii="Times New Roman" w:hint="eastAsia"/>
                <w:spacing w:val="-32"/>
                <w:kern w:val="0"/>
                <w:sz w:val="24"/>
                <w:szCs w:val="24"/>
              </w:rPr>
              <w:t>食藥局</w:t>
            </w:r>
          </w:p>
        </w:tc>
        <w:tc>
          <w:tcPr>
            <w:tcW w:w="28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19" w:left="-65" w:rightChars="-19" w:right="-65"/>
              <w:rPr>
                <w:rFonts w:ascii="Times New Roman" w:eastAsia="新細明體"/>
                <w:spacing w:val="-12"/>
                <w:kern w:val="0"/>
                <w:sz w:val="24"/>
                <w:szCs w:val="24"/>
              </w:rPr>
            </w:pPr>
            <w:r w:rsidRPr="00CA6F1F">
              <w:rPr>
                <w:rFonts w:ascii="Times New Roman" w:hint="eastAsia"/>
                <w:bCs/>
                <w:spacing w:val="-8"/>
                <w:kern w:val="0"/>
                <w:sz w:val="24"/>
                <w:szCs w:val="24"/>
              </w:rPr>
              <w:t>加強辦理不法藥物及違規廣告</w:t>
            </w:r>
            <w:r w:rsidRPr="00CA6F1F">
              <w:rPr>
                <w:rFonts w:ascii="Times New Roman" w:hint="eastAsia"/>
                <w:bCs/>
                <w:spacing w:val="-26"/>
                <w:kern w:val="0"/>
                <w:sz w:val="24"/>
                <w:szCs w:val="24"/>
              </w:rPr>
              <w:t>查處業務</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spacing w:val="-10"/>
                <w:kern w:val="0"/>
                <w:sz w:val="24"/>
                <w:szCs w:val="24"/>
              </w:rPr>
            </w:pPr>
            <w:r w:rsidRPr="00CA6F1F">
              <w:rPr>
                <w:rFonts w:ascii="Times New Roman" w:eastAsia="新細明體"/>
                <w:spacing w:val="-10"/>
                <w:kern w:val="0"/>
                <w:sz w:val="24"/>
                <w:szCs w:val="24"/>
              </w:rPr>
              <w:t xml:space="preserve">34,931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spacing w:val="-10"/>
                <w:kern w:val="0"/>
                <w:sz w:val="24"/>
                <w:szCs w:val="24"/>
              </w:rPr>
            </w:pPr>
            <w:r w:rsidRPr="00CA6F1F">
              <w:rPr>
                <w:rFonts w:ascii="Times New Roman" w:eastAsia="新細明體"/>
                <w:spacing w:val="-10"/>
                <w:kern w:val="0"/>
                <w:sz w:val="24"/>
                <w:szCs w:val="24"/>
              </w:rPr>
              <w:t xml:space="preserve">34,931 </w:t>
            </w:r>
          </w:p>
        </w:tc>
        <w:tc>
          <w:tcPr>
            <w:tcW w:w="103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新細明體" w:eastAsia="新細明體" w:hAnsi="新細明體" w:cs="新細明體"/>
                <w:kern w:val="0"/>
                <w:sz w:val="24"/>
                <w:szCs w:val="24"/>
              </w:rPr>
            </w:pPr>
            <w:r w:rsidRPr="00CA6F1F">
              <w:rPr>
                <w:rFonts w:hAnsi="標楷體" w:cs="新細明體" w:hint="eastAsia"/>
                <w:kern w:val="0"/>
                <w:sz w:val="24"/>
                <w:szCs w:val="24"/>
              </w:rPr>
              <w:t>吳敦義</w:t>
            </w:r>
          </w:p>
        </w:tc>
      </w:tr>
      <w:tr w:rsidR="00CA6F1F" w:rsidRPr="00CA6F1F" w:rsidTr="00BE6905">
        <w:trPr>
          <w:trHeight w:val="311"/>
        </w:trPr>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gridSpan w:val="3"/>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19" w:left="-5" w:rightChars="-22" w:right="-75" w:hangingChars="23" w:hanging="60"/>
              <w:jc w:val="center"/>
              <w:rPr>
                <w:rFonts w:ascii="Times New Roman"/>
                <w:b/>
                <w:bCs/>
                <w:kern w:val="0"/>
                <w:sz w:val="24"/>
                <w:szCs w:val="24"/>
              </w:rPr>
            </w:pPr>
            <w:r w:rsidRPr="00CA6F1F">
              <w:rPr>
                <w:rFonts w:ascii="Times New Roman" w:hint="eastAsia"/>
                <w:b/>
                <w:bCs/>
                <w:kern w:val="0"/>
                <w:sz w:val="24"/>
                <w:szCs w:val="24"/>
              </w:rPr>
              <w:t>合　　　　計</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19" w:left="-10" w:rightChars="-22" w:right="-75" w:hangingChars="23" w:hanging="55"/>
              <w:jc w:val="right"/>
              <w:rPr>
                <w:rFonts w:ascii="Times New Roman"/>
                <w:b/>
                <w:spacing w:val="-10"/>
                <w:kern w:val="0"/>
                <w:sz w:val="24"/>
                <w:szCs w:val="24"/>
              </w:rPr>
            </w:pPr>
            <w:r w:rsidRPr="00CA6F1F">
              <w:rPr>
                <w:rFonts w:ascii="Times New Roman"/>
                <w:b/>
                <w:bCs/>
                <w:spacing w:val="-10"/>
                <w:kern w:val="0"/>
                <w:sz w:val="24"/>
                <w:szCs w:val="24"/>
              </w:rPr>
              <w:t xml:space="preserve">5,997,461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rightChars="-22" w:right="-75"/>
              <w:jc w:val="right"/>
              <w:rPr>
                <w:rFonts w:ascii="Times New Roman"/>
                <w:b/>
                <w:spacing w:val="-10"/>
                <w:kern w:val="0"/>
                <w:sz w:val="24"/>
                <w:szCs w:val="24"/>
              </w:rPr>
            </w:pPr>
            <w:r w:rsidRPr="00CA6F1F">
              <w:rPr>
                <w:rFonts w:ascii="Times New Roman"/>
                <w:b/>
                <w:bCs/>
                <w:spacing w:val="-10"/>
                <w:kern w:val="0"/>
                <w:sz w:val="24"/>
                <w:szCs w:val="24"/>
              </w:rPr>
              <w:t xml:space="preserve">5,830,279 </w:t>
            </w:r>
          </w:p>
        </w:tc>
        <w:tc>
          <w:tcPr>
            <w:tcW w:w="1035" w:type="dxa"/>
            <w:tcBorders>
              <w:top w:val="single" w:sz="6" w:space="0" w:color="auto"/>
              <w:left w:val="single" w:sz="6" w:space="0" w:color="auto"/>
              <w:bottom w:val="single" w:sz="6" w:space="0" w:color="auto"/>
              <w:right w:val="single" w:sz="6" w:space="0" w:color="auto"/>
            </w:tcBorders>
            <w:vAlign w:val="center"/>
          </w:tcPr>
          <w:p w:rsidR="00BE6905" w:rsidRPr="00CA6F1F" w:rsidRDefault="00BE6905">
            <w:pPr>
              <w:widowControl/>
              <w:spacing w:line="260" w:lineRule="exact"/>
              <w:ind w:leftChars="-23" w:left="-6" w:hangingChars="30" w:hanging="72"/>
              <w:jc w:val="center"/>
              <w:rPr>
                <w:rFonts w:ascii="Times New Roman"/>
                <w:bCs/>
                <w:spacing w:val="-10"/>
                <w:kern w:val="0"/>
                <w:sz w:val="24"/>
                <w:szCs w:val="24"/>
              </w:rPr>
            </w:pPr>
          </w:p>
        </w:tc>
      </w:tr>
      <w:tr w:rsidR="00CA6F1F" w:rsidRPr="00CA6F1F" w:rsidTr="00BE6905">
        <w:tc>
          <w:tcPr>
            <w:tcW w:w="644"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jc w:val="center"/>
              <w:rPr>
                <w:rFonts w:ascii="Times New Roman"/>
                <w:sz w:val="24"/>
                <w:szCs w:val="24"/>
              </w:rPr>
            </w:pPr>
            <w:r w:rsidRPr="00CA6F1F">
              <w:rPr>
                <w:rFonts w:ascii="Times New Roman"/>
                <w:sz w:val="24"/>
                <w:szCs w:val="24"/>
              </w:rPr>
              <w:t>100</w:t>
            </w:r>
          </w:p>
        </w:tc>
        <w:tc>
          <w:tcPr>
            <w:tcW w:w="1890" w:type="dxa"/>
            <w:gridSpan w:val="2"/>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ind w:leftChars="-23" w:left="-78" w:rightChars="-15" w:right="-51" w:firstLineChars="11" w:firstLine="23"/>
              <w:rPr>
                <w:rFonts w:ascii="Times New Roman"/>
                <w:bCs/>
                <w:spacing w:val="-26"/>
                <w:kern w:val="0"/>
                <w:sz w:val="24"/>
                <w:szCs w:val="24"/>
              </w:rPr>
            </w:pPr>
            <w:r w:rsidRPr="00CA6F1F">
              <w:rPr>
                <w:rFonts w:ascii="Times New Roman" w:hint="eastAsia"/>
                <w:bCs/>
                <w:spacing w:val="-26"/>
                <w:kern w:val="0"/>
                <w:sz w:val="24"/>
                <w:szCs w:val="24"/>
              </w:rPr>
              <w:t>勞委會</w:t>
            </w:r>
          </w:p>
        </w:tc>
        <w:tc>
          <w:tcPr>
            <w:tcW w:w="28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19" w:left="-65" w:rightChars="-19" w:right="-65"/>
              <w:rPr>
                <w:rFonts w:ascii="Times New Roman"/>
                <w:bCs/>
                <w:kern w:val="0"/>
                <w:sz w:val="24"/>
                <w:szCs w:val="24"/>
              </w:rPr>
            </w:pPr>
            <w:r w:rsidRPr="00CA6F1F">
              <w:rPr>
                <w:rFonts w:ascii="Times New Roman" w:hint="eastAsia"/>
                <w:spacing w:val="8"/>
                <w:kern w:val="0"/>
                <w:sz w:val="24"/>
                <w:szCs w:val="24"/>
              </w:rPr>
              <w:t>設置「勞資爭議</w:t>
            </w:r>
            <w:r w:rsidRPr="00CA6F1F">
              <w:rPr>
                <w:rFonts w:ascii="Times New Roman" w:hint="eastAsia"/>
                <w:kern w:val="0"/>
                <w:sz w:val="24"/>
                <w:szCs w:val="24"/>
              </w:rPr>
              <w:t>處理法」一方申請交付仲裁機制暨</w:t>
            </w:r>
            <w:r w:rsidRPr="00CA6F1F">
              <w:rPr>
                <w:rFonts w:ascii="Times New Roman" w:hint="eastAsia"/>
                <w:spacing w:val="-20"/>
                <w:kern w:val="0"/>
                <w:sz w:val="24"/>
                <w:szCs w:val="24"/>
              </w:rPr>
              <w:t>不當勞動行為裁決機制</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5"/>
                <w:szCs w:val="25"/>
              </w:rPr>
            </w:pPr>
            <w:r w:rsidRPr="00CA6F1F">
              <w:rPr>
                <w:rFonts w:ascii="Times New Roman" w:eastAsia="新細明體"/>
                <w:kern w:val="0"/>
                <w:sz w:val="25"/>
                <w:szCs w:val="25"/>
              </w:rPr>
              <w:t>16,</w:t>
            </w:r>
            <w:r w:rsidRPr="00CA6F1F">
              <w:rPr>
                <w:rFonts w:ascii="Times New Roman" w:eastAsia="新細明體"/>
                <w:kern w:val="0"/>
                <w:sz w:val="24"/>
                <w:szCs w:val="24"/>
              </w:rPr>
              <w:t>067</w:t>
            </w:r>
            <w:r w:rsidRPr="00CA6F1F">
              <w:rPr>
                <w:rFonts w:ascii="Times New Roman" w:eastAsia="新細明體"/>
                <w:kern w:val="0"/>
                <w:sz w:val="25"/>
                <w:szCs w:val="25"/>
              </w:rPr>
              <w:t xml:space="preserve">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5"/>
                <w:szCs w:val="25"/>
              </w:rPr>
            </w:pPr>
            <w:r w:rsidRPr="00CA6F1F">
              <w:rPr>
                <w:rFonts w:ascii="Times New Roman" w:eastAsia="新細明體"/>
                <w:kern w:val="0"/>
                <w:sz w:val="25"/>
                <w:szCs w:val="25"/>
              </w:rPr>
              <w:t xml:space="preserve">10,465 </w:t>
            </w:r>
          </w:p>
        </w:tc>
        <w:tc>
          <w:tcPr>
            <w:tcW w:w="103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spacing w:line="260" w:lineRule="exact"/>
              <w:ind w:leftChars="-23" w:left="-6" w:hangingChars="30" w:hanging="72"/>
              <w:jc w:val="center"/>
              <w:rPr>
                <w:rFonts w:ascii="Times New Roman"/>
                <w:bCs/>
                <w:spacing w:val="-10"/>
                <w:kern w:val="0"/>
                <w:sz w:val="24"/>
                <w:szCs w:val="24"/>
              </w:rPr>
            </w:pPr>
            <w:r w:rsidRPr="00CA6F1F">
              <w:rPr>
                <w:rFonts w:ascii="Times New Roman" w:hint="eastAsia"/>
                <w:bCs/>
                <w:spacing w:val="-10"/>
                <w:kern w:val="0"/>
                <w:sz w:val="24"/>
                <w:szCs w:val="24"/>
              </w:rPr>
              <w:t>吳敦義</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1890" w:type="dxa"/>
            <w:gridSpan w:val="2"/>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ind w:leftChars="-23" w:left="-78" w:rightChars="-15" w:right="-51" w:firstLineChars="11" w:firstLine="24"/>
              <w:rPr>
                <w:rFonts w:ascii="Times New Roman"/>
                <w:bCs/>
                <w:spacing w:val="-20"/>
                <w:kern w:val="0"/>
                <w:sz w:val="24"/>
                <w:szCs w:val="24"/>
              </w:rPr>
            </w:pPr>
            <w:r w:rsidRPr="00CA6F1F">
              <w:rPr>
                <w:rFonts w:ascii="Times New Roman" w:hint="eastAsia"/>
                <w:bCs/>
                <w:spacing w:val="-20"/>
                <w:kern w:val="0"/>
                <w:sz w:val="24"/>
                <w:szCs w:val="24"/>
              </w:rPr>
              <w:t>內政部</w:t>
            </w:r>
          </w:p>
        </w:tc>
        <w:tc>
          <w:tcPr>
            <w:tcW w:w="28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19" w:left="-65" w:rightChars="-10" w:right="-34"/>
              <w:rPr>
                <w:rFonts w:ascii="Times New Roman" w:eastAsia="新細明體"/>
                <w:spacing w:val="-12"/>
                <w:kern w:val="0"/>
                <w:sz w:val="24"/>
                <w:szCs w:val="24"/>
              </w:rPr>
            </w:pPr>
            <w:r w:rsidRPr="00CA6F1F">
              <w:rPr>
                <w:rFonts w:ascii="Times New Roman" w:hint="eastAsia"/>
                <w:spacing w:val="-20"/>
                <w:kern w:val="0"/>
                <w:sz w:val="24"/>
                <w:szCs w:val="24"/>
              </w:rPr>
              <w:t>補助全國老人福利</w:t>
            </w:r>
            <w:r w:rsidRPr="00CA6F1F">
              <w:rPr>
                <w:rFonts w:ascii="Times New Roman" w:hint="eastAsia"/>
                <w:spacing w:val="-12"/>
                <w:kern w:val="0"/>
                <w:sz w:val="24"/>
                <w:szCs w:val="24"/>
              </w:rPr>
              <w:t>機</w:t>
            </w:r>
            <w:r w:rsidRPr="00CA6F1F">
              <w:rPr>
                <w:rFonts w:ascii="Times New Roman" w:hint="eastAsia"/>
                <w:kern w:val="0"/>
                <w:sz w:val="24"/>
                <w:szCs w:val="24"/>
              </w:rPr>
              <w:t>構及身</w:t>
            </w:r>
            <w:r w:rsidRPr="00CA6F1F">
              <w:rPr>
                <w:rFonts w:ascii="Times New Roman" w:hint="eastAsia"/>
                <w:spacing w:val="-20"/>
                <w:kern w:val="0"/>
                <w:sz w:val="24"/>
                <w:szCs w:val="24"/>
              </w:rPr>
              <w:t>心障礙福利機構服務費</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149,779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120,000 </w:t>
            </w:r>
          </w:p>
        </w:tc>
        <w:tc>
          <w:tcPr>
            <w:tcW w:w="103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新細明體" w:eastAsia="新細明體" w:hAnsi="新細明體" w:cs="新細明體"/>
                <w:kern w:val="0"/>
                <w:sz w:val="24"/>
                <w:szCs w:val="24"/>
              </w:rPr>
            </w:pPr>
            <w:r w:rsidRPr="00CA6F1F">
              <w:rPr>
                <w:rFonts w:hAnsi="標楷體" w:cs="新細明體" w:hint="eastAsia"/>
                <w:kern w:val="0"/>
                <w:sz w:val="24"/>
                <w:szCs w:val="24"/>
              </w:rPr>
              <w:t>吳敦義</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8554" w:type="dxa"/>
            <w:gridSpan w:val="2"/>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20"/>
                <w:kern w:val="0"/>
                <w:sz w:val="24"/>
                <w:szCs w:val="24"/>
              </w:rPr>
            </w:pPr>
          </w:p>
        </w:tc>
        <w:tc>
          <w:tcPr>
            <w:tcW w:w="28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19" w:left="-65" w:rightChars="-10" w:right="-34"/>
              <w:rPr>
                <w:rFonts w:ascii="Times New Roman" w:eastAsia="新細明體"/>
                <w:spacing w:val="-12"/>
                <w:kern w:val="0"/>
                <w:sz w:val="24"/>
                <w:szCs w:val="24"/>
              </w:rPr>
            </w:pPr>
            <w:r w:rsidRPr="00CA6F1F">
              <w:rPr>
                <w:rFonts w:ascii="Times New Roman" w:hint="eastAsia"/>
                <w:spacing w:val="-12"/>
                <w:kern w:val="0"/>
                <w:sz w:val="24"/>
                <w:szCs w:val="24"/>
              </w:rPr>
              <w:t>補助各地方政府辦理我國</w:t>
            </w:r>
            <w:r w:rsidRPr="00CA6F1F">
              <w:rPr>
                <w:rFonts w:ascii="Times New Roman" w:hint="eastAsia"/>
                <w:spacing w:val="-20"/>
                <w:kern w:val="0"/>
                <w:sz w:val="24"/>
                <w:szCs w:val="24"/>
              </w:rPr>
              <w:t>長期照顧</w:t>
            </w:r>
            <w:r w:rsidRPr="00CA6F1F">
              <w:rPr>
                <w:rFonts w:ascii="Times New Roman" w:hint="eastAsia"/>
                <w:kern w:val="0"/>
                <w:sz w:val="24"/>
                <w:szCs w:val="24"/>
              </w:rPr>
              <w:t>十年計畫</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511,319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382,283 </w:t>
            </w:r>
          </w:p>
        </w:tc>
        <w:tc>
          <w:tcPr>
            <w:tcW w:w="103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新細明體" w:eastAsia="新細明體" w:hAnsi="新細明體" w:cs="新細明體"/>
                <w:kern w:val="0"/>
                <w:sz w:val="24"/>
                <w:szCs w:val="24"/>
              </w:rPr>
            </w:pPr>
            <w:r w:rsidRPr="00CA6F1F">
              <w:rPr>
                <w:rFonts w:hAnsi="標楷體" w:cs="新細明體" w:hint="eastAsia"/>
                <w:kern w:val="0"/>
                <w:sz w:val="24"/>
                <w:szCs w:val="24"/>
              </w:rPr>
              <w:t>吳敦義</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1890" w:type="dxa"/>
            <w:gridSpan w:val="2"/>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ind w:leftChars="-23" w:left="-78" w:rightChars="-15" w:right="-51" w:firstLineChars="11" w:firstLine="29"/>
              <w:rPr>
                <w:rFonts w:ascii="Times New Roman"/>
                <w:bCs/>
                <w:spacing w:val="-20"/>
                <w:kern w:val="0"/>
                <w:sz w:val="24"/>
                <w:szCs w:val="24"/>
              </w:rPr>
            </w:pPr>
            <w:r w:rsidRPr="00CA6F1F">
              <w:rPr>
                <w:rFonts w:ascii="Times New Roman" w:hint="eastAsia"/>
                <w:kern w:val="0"/>
                <w:sz w:val="24"/>
                <w:szCs w:val="24"/>
              </w:rPr>
              <w:t>衛生署食藥局</w:t>
            </w:r>
          </w:p>
        </w:tc>
        <w:tc>
          <w:tcPr>
            <w:tcW w:w="28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19" w:left="-65" w:rightChars="-10" w:right="-34"/>
              <w:rPr>
                <w:rFonts w:ascii="Times New Roman" w:eastAsia="新細明體"/>
                <w:spacing w:val="-6"/>
                <w:kern w:val="0"/>
                <w:sz w:val="24"/>
                <w:szCs w:val="24"/>
              </w:rPr>
            </w:pPr>
            <w:r w:rsidRPr="00CA6F1F">
              <w:rPr>
                <w:rFonts w:ascii="Times New Roman" w:hint="eastAsia"/>
                <w:spacing w:val="-20"/>
                <w:kern w:val="0"/>
                <w:sz w:val="24"/>
                <w:szCs w:val="24"/>
              </w:rPr>
              <w:t>因應塑化劑污染食品及藥物事件</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24,209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24,209 </w:t>
            </w:r>
          </w:p>
        </w:tc>
        <w:tc>
          <w:tcPr>
            <w:tcW w:w="103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新細明體" w:eastAsia="新細明體" w:hAnsi="新細明體" w:cs="新細明體"/>
                <w:kern w:val="0"/>
                <w:sz w:val="24"/>
                <w:szCs w:val="24"/>
              </w:rPr>
            </w:pPr>
            <w:r w:rsidRPr="00CA6F1F">
              <w:rPr>
                <w:rFonts w:hAnsi="標楷體" w:cs="新細明體" w:hint="eastAsia"/>
                <w:kern w:val="0"/>
                <w:sz w:val="24"/>
                <w:szCs w:val="24"/>
              </w:rPr>
              <w:t>吳敦義</w:t>
            </w:r>
          </w:p>
        </w:tc>
      </w:tr>
      <w:tr w:rsidR="00CA6F1F" w:rsidRPr="00CA6F1F" w:rsidTr="00BE6905">
        <w:trPr>
          <w:trHeight w:val="282"/>
        </w:trPr>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gridSpan w:val="3"/>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rightChars="-22" w:right="-75"/>
              <w:jc w:val="center"/>
              <w:rPr>
                <w:rFonts w:ascii="Times New Roman"/>
                <w:b/>
                <w:bCs/>
                <w:kern w:val="0"/>
                <w:sz w:val="24"/>
                <w:szCs w:val="24"/>
              </w:rPr>
            </w:pPr>
            <w:r w:rsidRPr="00CA6F1F">
              <w:rPr>
                <w:rFonts w:ascii="Times New Roman" w:hint="eastAsia"/>
                <w:b/>
                <w:bCs/>
                <w:kern w:val="0"/>
                <w:sz w:val="24"/>
                <w:szCs w:val="24"/>
              </w:rPr>
              <w:t>合　　　　計</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rightChars="-22" w:right="-75"/>
              <w:jc w:val="right"/>
              <w:rPr>
                <w:rFonts w:ascii="Times New Roman"/>
                <w:b/>
                <w:spacing w:val="-10"/>
                <w:kern w:val="0"/>
                <w:sz w:val="24"/>
                <w:szCs w:val="24"/>
              </w:rPr>
            </w:pPr>
            <w:r w:rsidRPr="00CA6F1F">
              <w:rPr>
                <w:rFonts w:ascii="Times New Roman"/>
                <w:b/>
                <w:bCs/>
                <w:spacing w:val="-10"/>
                <w:kern w:val="0"/>
                <w:sz w:val="24"/>
                <w:szCs w:val="24"/>
              </w:rPr>
              <w:t xml:space="preserve">701,374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rightChars="-22" w:right="-75"/>
              <w:jc w:val="right"/>
              <w:rPr>
                <w:rFonts w:ascii="Times New Roman"/>
                <w:b/>
                <w:bCs/>
                <w:spacing w:val="-10"/>
                <w:kern w:val="0"/>
                <w:sz w:val="24"/>
                <w:szCs w:val="24"/>
              </w:rPr>
            </w:pPr>
            <w:r w:rsidRPr="00CA6F1F">
              <w:rPr>
                <w:rFonts w:ascii="Times New Roman"/>
                <w:b/>
                <w:bCs/>
                <w:spacing w:val="-10"/>
                <w:kern w:val="0"/>
                <w:sz w:val="24"/>
                <w:szCs w:val="24"/>
              </w:rPr>
              <w:t xml:space="preserve">536,957 </w:t>
            </w:r>
          </w:p>
        </w:tc>
        <w:tc>
          <w:tcPr>
            <w:tcW w:w="1035" w:type="dxa"/>
            <w:tcBorders>
              <w:top w:val="single" w:sz="6" w:space="0" w:color="auto"/>
              <w:left w:val="single" w:sz="6" w:space="0" w:color="auto"/>
              <w:bottom w:val="single" w:sz="6" w:space="0" w:color="auto"/>
              <w:right w:val="single" w:sz="6" w:space="0" w:color="auto"/>
            </w:tcBorders>
            <w:vAlign w:val="center"/>
          </w:tcPr>
          <w:p w:rsidR="00BE6905" w:rsidRPr="00CA6F1F" w:rsidRDefault="00BE6905">
            <w:pPr>
              <w:spacing w:line="260" w:lineRule="exact"/>
              <w:jc w:val="center"/>
              <w:rPr>
                <w:rFonts w:ascii="Times New Roman"/>
                <w:spacing w:val="-10"/>
                <w:kern w:val="0"/>
                <w:sz w:val="24"/>
                <w:szCs w:val="24"/>
              </w:rPr>
            </w:pPr>
          </w:p>
        </w:tc>
      </w:tr>
      <w:tr w:rsidR="00CA6F1F" w:rsidRPr="00CA6F1F" w:rsidTr="00BE6905">
        <w:tc>
          <w:tcPr>
            <w:tcW w:w="644"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jc w:val="center"/>
              <w:rPr>
                <w:rFonts w:ascii="Times New Roman"/>
                <w:sz w:val="24"/>
                <w:szCs w:val="24"/>
              </w:rPr>
            </w:pPr>
            <w:r w:rsidRPr="00CA6F1F">
              <w:rPr>
                <w:rFonts w:ascii="Times New Roman"/>
                <w:sz w:val="24"/>
                <w:szCs w:val="24"/>
              </w:rPr>
              <w:t>101</w:t>
            </w:r>
          </w:p>
        </w:tc>
        <w:tc>
          <w:tcPr>
            <w:tcW w:w="1890" w:type="dxa"/>
            <w:gridSpan w:val="2"/>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3" w:left="-78" w:rightChars="-15" w:right="-51" w:firstLineChars="11" w:firstLine="24"/>
              <w:rPr>
                <w:rFonts w:ascii="Times New Roman"/>
                <w:bCs/>
                <w:spacing w:val="-20"/>
                <w:kern w:val="0"/>
                <w:sz w:val="24"/>
                <w:szCs w:val="24"/>
              </w:rPr>
            </w:pPr>
            <w:r w:rsidRPr="00CA6F1F">
              <w:rPr>
                <w:rFonts w:ascii="Times New Roman" w:hint="eastAsia"/>
                <w:bCs/>
                <w:spacing w:val="-20"/>
                <w:kern w:val="0"/>
                <w:sz w:val="24"/>
                <w:szCs w:val="24"/>
              </w:rPr>
              <w:t>銓敘部</w:t>
            </w:r>
          </w:p>
        </w:tc>
        <w:tc>
          <w:tcPr>
            <w:tcW w:w="28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40" w:lineRule="exact"/>
              <w:ind w:leftChars="-19" w:left="-65" w:rightChars="-10" w:right="-34"/>
              <w:rPr>
                <w:rFonts w:ascii="Times New Roman"/>
                <w:kern w:val="0"/>
                <w:sz w:val="24"/>
                <w:szCs w:val="24"/>
              </w:rPr>
            </w:pPr>
            <w:r w:rsidRPr="00CA6F1F">
              <w:rPr>
                <w:rFonts w:ascii="Times New Roman" w:hint="eastAsia"/>
                <w:kern w:val="0"/>
                <w:sz w:val="24"/>
                <w:szCs w:val="24"/>
              </w:rPr>
              <w:t>早期退休公教人員生活困難</w:t>
            </w:r>
            <w:r w:rsidRPr="00CA6F1F">
              <w:rPr>
                <w:rFonts w:ascii="Times New Roman" w:hint="eastAsia"/>
                <w:spacing w:val="-6"/>
                <w:kern w:val="0"/>
                <w:sz w:val="24"/>
                <w:szCs w:val="24"/>
              </w:rPr>
              <w:t>照護金</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40" w:lineRule="exact"/>
              <w:jc w:val="right"/>
              <w:rPr>
                <w:rFonts w:ascii="Times New Roman"/>
                <w:spacing w:val="-10"/>
                <w:kern w:val="0"/>
                <w:sz w:val="24"/>
                <w:szCs w:val="24"/>
              </w:rPr>
            </w:pPr>
            <w:r w:rsidRPr="00CA6F1F">
              <w:rPr>
                <w:rFonts w:ascii="Times New Roman"/>
                <w:spacing w:val="-10"/>
                <w:kern w:val="0"/>
                <w:sz w:val="24"/>
                <w:szCs w:val="24"/>
              </w:rPr>
              <w:t xml:space="preserve">1,010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40" w:lineRule="exact"/>
              <w:jc w:val="right"/>
              <w:rPr>
                <w:rFonts w:ascii="Times New Roman"/>
                <w:spacing w:val="-10"/>
                <w:kern w:val="0"/>
                <w:sz w:val="24"/>
                <w:szCs w:val="24"/>
              </w:rPr>
            </w:pPr>
            <w:r w:rsidRPr="00CA6F1F">
              <w:rPr>
                <w:rFonts w:ascii="Times New Roman"/>
                <w:spacing w:val="-10"/>
                <w:kern w:val="0"/>
                <w:sz w:val="24"/>
                <w:szCs w:val="24"/>
              </w:rPr>
              <w:t xml:space="preserve">1,010 </w:t>
            </w:r>
          </w:p>
        </w:tc>
        <w:tc>
          <w:tcPr>
            <w:tcW w:w="103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spacing w:line="240" w:lineRule="exact"/>
              <w:ind w:leftChars="-23" w:left="-6" w:hangingChars="30" w:hanging="72"/>
              <w:jc w:val="center"/>
              <w:rPr>
                <w:rFonts w:ascii="Times New Roman"/>
                <w:bCs/>
                <w:spacing w:val="-10"/>
                <w:kern w:val="0"/>
                <w:sz w:val="24"/>
                <w:szCs w:val="24"/>
              </w:rPr>
            </w:pPr>
            <w:r w:rsidRPr="00CA6F1F">
              <w:rPr>
                <w:rFonts w:ascii="Times New Roman" w:hint="eastAsia"/>
                <w:bCs/>
                <w:spacing w:val="-10"/>
                <w:kern w:val="0"/>
                <w:sz w:val="24"/>
                <w:szCs w:val="24"/>
              </w:rPr>
              <w:t>陳冲</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826"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3" w:left="-78" w:rightChars="-15" w:right="-51" w:firstLineChars="11" w:firstLine="24"/>
              <w:rPr>
                <w:rFonts w:ascii="Times New Roman"/>
                <w:bCs/>
                <w:spacing w:val="-20"/>
                <w:kern w:val="0"/>
                <w:sz w:val="24"/>
                <w:szCs w:val="24"/>
              </w:rPr>
            </w:pPr>
            <w:r w:rsidRPr="00CA6F1F">
              <w:rPr>
                <w:rFonts w:ascii="Times New Roman" w:hint="eastAsia"/>
                <w:bCs/>
                <w:spacing w:val="-20"/>
                <w:kern w:val="0"/>
                <w:sz w:val="24"/>
                <w:szCs w:val="24"/>
              </w:rPr>
              <w:t>內政部主管</w:t>
            </w:r>
          </w:p>
        </w:tc>
        <w:tc>
          <w:tcPr>
            <w:tcW w:w="106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40" w:lineRule="exact"/>
              <w:rPr>
                <w:rFonts w:ascii="Times New Roman" w:eastAsia="新細明體"/>
                <w:spacing w:val="-12"/>
                <w:kern w:val="0"/>
                <w:sz w:val="24"/>
                <w:szCs w:val="24"/>
              </w:rPr>
            </w:pPr>
            <w:r w:rsidRPr="00CA6F1F">
              <w:rPr>
                <w:rFonts w:ascii="Times New Roman" w:hint="eastAsia"/>
                <w:spacing w:val="-12"/>
                <w:kern w:val="0"/>
                <w:sz w:val="24"/>
                <w:szCs w:val="24"/>
              </w:rPr>
              <w:t>內政部</w:t>
            </w:r>
          </w:p>
        </w:tc>
        <w:tc>
          <w:tcPr>
            <w:tcW w:w="28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40" w:lineRule="exact"/>
              <w:ind w:leftChars="-19" w:left="-65" w:rightChars="-10" w:right="-34"/>
              <w:rPr>
                <w:rFonts w:ascii="Times New Roman" w:eastAsia="新細明體"/>
                <w:spacing w:val="-12"/>
                <w:kern w:val="0"/>
                <w:sz w:val="24"/>
                <w:szCs w:val="24"/>
              </w:rPr>
            </w:pPr>
            <w:r w:rsidRPr="00CA6F1F">
              <w:rPr>
                <w:rFonts w:ascii="Times New Roman" w:hint="eastAsia"/>
                <w:bCs/>
                <w:spacing w:val="-16"/>
                <w:kern w:val="0"/>
                <w:sz w:val="24"/>
                <w:szCs w:val="24"/>
              </w:rPr>
              <w:t>補助各地方政府辦理我國長期</w:t>
            </w:r>
            <w:r w:rsidRPr="00CA6F1F">
              <w:rPr>
                <w:rFonts w:ascii="Times New Roman" w:hint="eastAsia"/>
                <w:spacing w:val="-20"/>
                <w:kern w:val="0"/>
                <w:sz w:val="24"/>
                <w:szCs w:val="24"/>
              </w:rPr>
              <w:t>照顧</w:t>
            </w:r>
            <w:r w:rsidRPr="00CA6F1F">
              <w:rPr>
                <w:rFonts w:ascii="Times New Roman" w:hint="eastAsia"/>
                <w:spacing w:val="-6"/>
                <w:kern w:val="0"/>
                <w:sz w:val="24"/>
                <w:szCs w:val="24"/>
              </w:rPr>
              <w:t>十年計</w:t>
            </w:r>
            <w:r w:rsidRPr="00CA6F1F">
              <w:rPr>
                <w:rFonts w:ascii="Times New Roman" w:hint="eastAsia"/>
                <w:spacing w:val="-12"/>
                <w:kern w:val="0"/>
                <w:sz w:val="24"/>
                <w:szCs w:val="24"/>
              </w:rPr>
              <w:t>畫</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4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568,165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4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540,000 </w:t>
            </w:r>
          </w:p>
        </w:tc>
        <w:tc>
          <w:tcPr>
            <w:tcW w:w="103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40" w:lineRule="exact"/>
              <w:jc w:val="center"/>
              <w:rPr>
                <w:rFonts w:ascii="新細明體" w:eastAsia="新細明體" w:hAnsi="新細明體" w:cs="新細明體"/>
                <w:kern w:val="0"/>
                <w:sz w:val="24"/>
                <w:szCs w:val="24"/>
              </w:rPr>
            </w:pPr>
            <w:r w:rsidRPr="00CA6F1F">
              <w:rPr>
                <w:rFonts w:hAnsi="標楷體" w:cs="新細明體" w:hint="eastAsia"/>
                <w:kern w:val="0"/>
                <w:sz w:val="24"/>
                <w:szCs w:val="24"/>
              </w:rPr>
              <w:t>陳沖</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20"/>
                <w:kern w:val="0"/>
                <w:sz w:val="24"/>
                <w:szCs w:val="24"/>
              </w:rPr>
            </w:pPr>
          </w:p>
        </w:tc>
        <w:tc>
          <w:tcPr>
            <w:tcW w:w="106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40" w:lineRule="exact"/>
              <w:rPr>
                <w:rFonts w:ascii="Times New Roman" w:eastAsia="新細明體"/>
                <w:spacing w:val="-12"/>
                <w:kern w:val="0"/>
                <w:sz w:val="24"/>
                <w:szCs w:val="24"/>
              </w:rPr>
            </w:pPr>
            <w:r w:rsidRPr="00CA6F1F">
              <w:rPr>
                <w:rFonts w:ascii="Times New Roman" w:hint="eastAsia"/>
                <w:spacing w:val="-12"/>
                <w:kern w:val="0"/>
                <w:sz w:val="24"/>
                <w:szCs w:val="24"/>
              </w:rPr>
              <w:t>兒童局</w:t>
            </w:r>
          </w:p>
        </w:tc>
        <w:tc>
          <w:tcPr>
            <w:tcW w:w="28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240" w:lineRule="exact"/>
              <w:ind w:leftChars="-19" w:left="-65" w:rightChars="-10" w:right="-34"/>
              <w:rPr>
                <w:rFonts w:ascii="Times New Roman" w:eastAsia="新細明體"/>
                <w:spacing w:val="-12"/>
                <w:kern w:val="0"/>
                <w:sz w:val="24"/>
                <w:szCs w:val="24"/>
              </w:rPr>
            </w:pPr>
            <w:r w:rsidRPr="00CA6F1F">
              <w:rPr>
                <w:rFonts w:ascii="Times New Roman" w:hint="eastAsia"/>
                <w:spacing w:val="-12"/>
                <w:kern w:val="0"/>
                <w:sz w:val="24"/>
                <w:szCs w:val="24"/>
              </w:rPr>
              <w:t>父母未就業家庭育兒津貼實施計畫、</w:t>
            </w:r>
            <w:r w:rsidRPr="00CA6F1F">
              <w:rPr>
                <w:rFonts w:ascii="Times New Roman"/>
                <w:spacing w:val="-12"/>
                <w:kern w:val="0"/>
                <w:sz w:val="24"/>
                <w:szCs w:val="24"/>
              </w:rPr>
              <w:t>5</w:t>
            </w:r>
            <w:r w:rsidRPr="00CA6F1F">
              <w:rPr>
                <w:rFonts w:ascii="Times New Roman" w:hint="eastAsia"/>
                <w:spacing w:val="-12"/>
                <w:kern w:val="0"/>
                <w:sz w:val="24"/>
                <w:szCs w:val="24"/>
              </w:rPr>
              <w:t>歲幼兒免學費教</w:t>
            </w:r>
            <w:r w:rsidRPr="00CA6F1F">
              <w:rPr>
                <w:rFonts w:ascii="Times New Roman" w:hint="eastAsia"/>
                <w:spacing w:val="-10"/>
                <w:kern w:val="0"/>
                <w:sz w:val="24"/>
                <w:szCs w:val="24"/>
              </w:rPr>
              <w:t>育計畫、建構友善托育環境</w:t>
            </w:r>
            <w:r w:rsidRPr="00CA6F1F">
              <w:rPr>
                <w:rFonts w:ascii="Times New Roman"/>
                <w:spacing w:val="-12"/>
                <w:kern w:val="0"/>
                <w:sz w:val="24"/>
                <w:szCs w:val="24"/>
              </w:rPr>
              <w:t>—</w:t>
            </w:r>
            <w:r w:rsidRPr="00CA6F1F">
              <w:rPr>
                <w:rFonts w:ascii="Times New Roman" w:hint="eastAsia"/>
                <w:spacing w:val="-4"/>
                <w:kern w:val="0"/>
                <w:sz w:val="24"/>
                <w:szCs w:val="24"/>
              </w:rPr>
              <w:t>保母托育管理與托育</w:t>
            </w:r>
            <w:r w:rsidRPr="00CA6F1F">
              <w:rPr>
                <w:rFonts w:ascii="Times New Roman" w:hint="eastAsia"/>
                <w:spacing w:val="-20"/>
                <w:kern w:val="0"/>
                <w:sz w:val="24"/>
                <w:szCs w:val="24"/>
              </w:rPr>
              <w:t>費用補助實施</w:t>
            </w:r>
            <w:r w:rsidRPr="00CA6F1F">
              <w:rPr>
                <w:rFonts w:ascii="Times New Roman" w:hint="eastAsia"/>
                <w:spacing w:val="-12"/>
                <w:kern w:val="0"/>
                <w:sz w:val="24"/>
                <w:szCs w:val="24"/>
              </w:rPr>
              <w:t>計畫</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40" w:lineRule="exact"/>
              <w:ind w:leftChars="-27" w:left="-6" w:hangingChars="36" w:hanging="86"/>
              <w:jc w:val="right"/>
              <w:rPr>
                <w:rFonts w:ascii="新細明體" w:eastAsia="新細明體" w:hAnsi="新細明體" w:cs="新細明體"/>
                <w:spacing w:val="-10"/>
                <w:kern w:val="0"/>
                <w:sz w:val="24"/>
                <w:szCs w:val="24"/>
              </w:rPr>
            </w:pPr>
            <w:r w:rsidRPr="00CA6F1F">
              <w:rPr>
                <w:rFonts w:ascii="Times New Roman" w:eastAsia="新細明體"/>
                <w:spacing w:val="-10"/>
                <w:kern w:val="0"/>
                <w:sz w:val="24"/>
                <w:szCs w:val="24"/>
              </w:rPr>
              <w:t xml:space="preserve">1,722,286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4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1,709,163 </w:t>
            </w:r>
          </w:p>
        </w:tc>
        <w:tc>
          <w:tcPr>
            <w:tcW w:w="103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40" w:lineRule="exact"/>
              <w:jc w:val="center"/>
              <w:rPr>
                <w:rFonts w:ascii="新細明體" w:eastAsia="新細明體" w:hAnsi="新細明體" w:cs="新細明體"/>
                <w:kern w:val="0"/>
                <w:sz w:val="24"/>
                <w:szCs w:val="24"/>
              </w:rPr>
            </w:pPr>
            <w:r w:rsidRPr="00CA6F1F">
              <w:rPr>
                <w:rFonts w:hAnsi="標楷體" w:cs="新細明體" w:hint="eastAsia"/>
                <w:kern w:val="0"/>
                <w:sz w:val="24"/>
                <w:szCs w:val="24"/>
              </w:rPr>
              <w:t>陳沖</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20"/>
                <w:kern w:val="0"/>
                <w:sz w:val="24"/>
                <w:szCs w:val="24"/>
              </w:rPr>
            </w:pPr>
          </w:p>
        </w:tc>
        <w:tc>
          <w:tcPr>
            <w:tcW w:w="3864" w:type="dxa"/>
            <w:gridSpan w:val="2"/>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240" w:lineRule="exact"/>
              <w:rPr>
                <w:rFonts w:ascii="Times New Roman"/>
                <w:spacing w:val="-12"/>
                <w:kern w:val="0"/>
                <w:sz w:val="24"/>
                <w:szCs w:val="24"/>
              </w:rPr>
            </w:pPr>
            <w:r w:rsidRPr="00CA6F1F">
              <w:rPr>
                <w:rFonts w:ascii="Times New Roman" w:hint="eastAsia"/>
                <w:spacing w:val="-12"/>
                <w:kern w:val="0"/>
                <w:sz w:val="24"/>
                <w:szCs w:val="24"/>
              </w:rPr>
              <w:t>小計</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40" w:lineRule="exact"/>
              <w:ind w:leftChars="-27" w:left="-6" w:hangingChars="36" w:hanging="86"/>
              <w:jc w:val="right"/>
              <w:rPr>
                <w:rFonts w:ascii="Times New Roman" w:eastAsia="新細明體"/>
                <w:spacing w:val="-10"/>
                <w:kern w:val="0"/>
                <w:sz w:val="24"/>
                <w:szCs w:val="24"/>
              </w:rPr>
            </w:pPr>
            <w:r w:rsidRPr="00CA6F1F">
              <w:rPr>
                <w:rFonts w:ascii="Times New Roman" w:eastAsia="新細明體"/>
                <w:spacing w:val="-10"/>
                <w:kern w:val="0"/>
                <w:sz w:val="24"/>
                <w:szCs w:val="24"/>
              </w:rPr>
              <w:t>2,290,451</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40" w:lineRule="exact"/>
              <w:jc w:val="right"/>
              <w:rPr>
                <w:rFonts w:ascii="Times New Roman" w:eastAsia="新細明體"/>
                <w:kern w:val="0"/>
                <w:sz w:val="24"/>
                <w:szCs w:val="24"/>
              </w:rPr>
            </w:pPr>
            <w:r w:rsidRPr="00CA6F1F">
              <w:rPr>
                <w:rFonts w:ascii="Times New Roman" w:eastAsia="新細明體"/>
                <w:kern w:val="0"/>
                <w:sz w:val="24"/>
                <w:szCs w:val="24"/>
              </w:rPr>
              <w:t>2,249,163</w:t>
            </w:r>
          </w:p>
        </w:tc>
        <w:tc>
          <w:tcPr>
            <w:tcW w:w="1035" w:type="dxa"/>
            <w:tcBorders>
              <w:top w:val="single" w:sz="6" w:space="0" w:color="auto"/>
              <w:left w:val="single" w:sz="6" w:space="0" w:color="auto"/>
              <w:bottom w:val="single" w:sz="6" w:space="0" w:color="auto"/>
              <w:right w:val="single" w:sz="6" w:space="0" w:color="auto"/>
            </w:tcBorders>
            <w:vAlign w:val="center"/>
          </w:tcPr>
          <w:p w:rsidR="00BE6905" w:rsidRPr="00CA6F1F" w:rsidRDefault="00BE6905">
            <w:pPr>
              <w:widowControl/>
              <w:overflowPunct/>
              <w:autoSpaceDE/>
              <w:spacing w:line="240" w:lineRule="exact"/>
              <w:jc w:val="center"/>
              <w:rPr>
                <w:rFonts w:hAnsi="標楷體" w:cs="新細明體"/>
                <w:kern w:val="0"/>
                <w:sz w:val="24"/>
                <w:szCs w:val="24"/>
              </w:rPr>
            </w:pP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826"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3" w:left="-78" w:rightChars="-15" w:right="-51" w:firstLineChars="11" w:firstLine="24"/>
              <w:rPr>
                <w:rFonts w:ascii="Times New Roman"/>
                <w:bCs/>
                <w:spacing w:val="-20"/>
                <w:kern w:val="0"/>
                <w:sz w:val="24"/>
                <w:szCs w:val="24"/>
              </w:rPr>
            </w:pPr>
            <w:r w:rsidRPr="00CA6F1F">
              <w:rPr>
                <w:rFonts w:ascii="Times New Roman" w:hint="eastAsia"/>
                <w:bCs/>
                <w:spacing w:val="-20"/>
                <w:kern w:val="0"/>
                <w:sz w:val="24"/>
                <w:szCs w:val="24"/>
              </w:rPr>
              <w:t>衛生署主管</w:t>
            </w:r>
          </w:p>
        </w:tc>
        <w:tc>
          <w:tcPr>
            <w:tcW w:w="106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40" w:lineRule="exact"/>
              <w:rPr>
                <w:rFonts w:ascii="Times New Roman"/>
                <w:spacing w:val="-12"/>
                <w:kern w:val="0"/>
                <w:sz w:val="24"/>
                <w:szCs w:val="24"/>
              </w:rPr>
            </w:pPr>
            <w:r w:rsidRPr="00CA6F1F">
              <w:rPr>
                <w:rFonts w:ascii="Times New Roman" w:hint="eastAsia"/>
                <w:spacing w:val="-12"/>
                <w:kern w:val="0"/>
                <w:sz w:val="24"/>
                <w:szCs w:val="24"/>
              </w:rPr>
              <w:t>疾管局</w:t>
            </w:r>
          </w:p>
        </w:tc>
        <w:tc>
          <w:tcPr>
            <w:tcW w:w="28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40" w:lineRule="exact"/>
              <w:ind w:leftChars="-19" w:left="-65" w:rightChars="-10" w:right="-34"/>
              <w:rPr>
                <w:rFonts w:ascii="Times New Roman" w:eastAsia="新細明體"/>
                <w:spacing w:val="-12"/>
                <w:kern w:val="0"/>
                <w:sz w:val="24"/>
                <w:szCs w:val="24"/>
              </w:rPr>
            </w:pPr>
            <w:r w:rsidRPr="00CA6F1F">
              <w:rPr>
                <w:rFonts w:ascii="Times New Roman" w:hint="eastAsia"/>
                <w:spacing w:val="-20"/>
                <w:kern w:val="0"/>
                <w:sz w:val="24"/>
                <w:szCs w:val="24"/>
              </w:rPr>
              <w:t>補助嬰幼兒施打流感疫苗</w:t>
            </w:r>
            <w:r w:rsidRPr="00CA6F1F">
              <w:rPr>
                <w:rFonts w:ascii="Times New Roman" w:hint="eastAsia"/>
                <w:spacing w:val="6"/>
                <w:kern w:val="0"/>
                <w:sz w:val="24"/>
                <w:szCs w:val="24"/>
              </w:rPr>
              <w:t>所需診察費</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4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34,000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4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9,000 </w:t>
            </w:r>
          </w:p>
        </w:tc>
        <w:tc>
          <w:tcPr>
            <w:tcW w:w="103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40" w:lineRule="exact"/>
              <w:jc w:val="center"/>
              <w:rPr>
                <w:rFonts w:ascii="新細明體" w:eastAsia="新細明體" w:hAnsi="新細明體" w:cs="新細明體"/>
                <w:kern w:val="0"/>
                <w:sz w:val="24"/>
                <w:szCs w:val="24"/>
              </w:rPr>
            </w:pPr>
            <w:r w:rsidRPr="00CA6F1F">
              <w:rPr>
                <w:rFonts w:hAnsi="標楷體" w:cs="新細明體" w:hint="eastAsia"/>
                <w:kern w:val="0"/>
                <w:sz w:val="24"/>
                <w:szCs w:val="24"/>
              </w:rPr>
              <w:t>陳冲</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20"/>
                <w:kern w:val="0"/>
                <w:sz w:val="24"/>
                <w:szCs w:val="24"/>
              </w:rPr>
            </w:pPr>
          </w:p>
        </w:tc>
        <w:tc>
          <w:tcPr>
            <w:tcW w:w="106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40" w:lineRule="exact"/>
              <w:rPr>
                <w:rFonts w:ascii="Times New Roman"/>
                <w:spacing w:val="-12"/>
                <w:kern w:val="0"/>
                <w:sz w:val="24"/>
                <w:szCs w:val="24"/>
              </w:rPr>
            </w:pPr>
            <w:r w:rsidRPr="00CA6F1F">
              <w:rPr>
                <w:rFonts w:ascii="Times New Roman" w:hint="eastAsia"/>
                <w:spacing w:val="-12"/>
                <w:kern w:val="0"/>
                <w:sz w:val="24"/>
                <w:szCs w:val="24"/>
              </w:rPr>
              <w:t>食藥局</w:t>
            </w:r>
          </w:p>
        </w:tc>
        <w:tc>
          <w:tcPr>
            <w:tcW w:w="28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40" w:lineRule="exact"/>
              <w:ind w:leftChars="-19" w:left="-65" w:rightChars="-10" w:right="-34"/>
              <w:rPr>
                <w:rFonts w:ascii="Times New Roman" w:eastAsia="新細明體"/>
                <w:spacing w:val="-12"/>
                <w:kern w:val="0"/>
                <w:sz w:val="24"/>
                <w:szCs w:val="24"/>
              </w:rPr>
            </w:pPr>
            <w:r w:rsidRPr="00CA6F1F">
              <w:rPr>
                <w:rFonts w:ascii="Times New Roman" w:hint="eastAsia"/>
                <w:spacing w:val="-30"/>
                <w:kern w:val="0"/>
                <w:sz w:val="24"/>
                <w:szCs w:val="24"/>
              </w:rPr>
              <w:t>因應新修正「食品衛生管理法」</w:t>
            </w:r>
            <w:r w:rsidRPr="00CA6F1F">
              <w:rPr>
                <w:rFonts w:ascii="Times New Roman" w:hint="eastAsia"/>
                <w:kern w:val="0"/>
                <w:sz w:val="24"/>
                <w:szCs w:val="24"/>
              </w:rPr>
              <w:t>公布施</w:t>
            </w:r>
            <w:r w:rsidRPr="00CA6F1F">
              <w:rPr>
                <w:rFonts w:ascii="Times New Roman" w:hint="eastAsia"/>
                <w:spacing w:val="-16"/>
                <w:kern w:val="0"/>
                <w:sz w:val="24"/>
                <w:szCs w:val="24"/>
              </w:rPr>
              <w:t>行，委託辦理食品</w:t>
            </w:r>
            <w:r w:rsidRPr="00CA6F1F">
              <w:rPr>
                <w:rFonts w:ascii="Times New Roman" w:hint="eastAsia"/>
                <w:kern w:val="0"/>
                <w:sz w:val="24"/>
                <w:szCs w:val="24"/>
              </w:rPr>
              <w:t>檢驗業務</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4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22,204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4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22,204 </w:t>
            </w:r>
          </w:p>
        </w:tc>
        <w:tc>
          <w:tcPr>
            <w:tcW w:w="103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40" w:lineRule="exact"/>
              <w:jc w:val="center"/>
              <w:rPr>
                <w:rFonts w:ascii="新細明體" w:eastAsia="新細明體" w:hAnsi="新細明體" w:cs="新細明體"/>
                <w:kern w:val="0"/>
                <w:sz w:val="24"/>
                <w:szCs w:val="24"/>
              </w:rPr>
            </w:pPr>
            <w:r w:rsidRPr="00CA6F1F">
              <w:rPr>
                <w:rFonts w:hAnsi="標楷體" w:cs="新細明體" w:hint="eastAsia"/>
                <w:kern w:val="0"/>
                <w:sz w:val="24"/>
                <w:szCs w:val="24"/>
              </w:rPr>
              <w:t>陳冲</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20"/>
                <w:kern w:val="0"/>
                <w:sz w:val="24"/>
                <w:szCs w:val="24"/>
              </w:rPr>
            </w:pPr>
          </w:p>
        </w:tc>
        <w:tc>
          <w:tcPr>
            <w:tcW w:w="3864" w:type="dxa"/>
            <w:gridSpan w:val="2"/>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40" w:lineRule="exact"/>
              <w:ind w:rightChars="-10" w:right="-34"/>
              <w:rPr>
                <w:rFonts w:ascii="Times New Roman"/>
                <w:bCs/>
                <w:kern w:val="0"/>
                <w:sz w:val="24"/>
                <w:szCs w:val="24"/>
              </w:rPr>
            </w:pPr>
            <w:r w:rsidRPr="00CA6F1F">
              <w:rPr>
                <w:rFonts w:ascii="Times New Roman" w:hint="eastAsia"/>
                <w:spacing w:val="-12"/>
                <w:kern w:val="0"/>
                <w:sz w:val="24"/>
                <w:szCs w:val="24"/>
              </w:rPr>
              <w:t>小計</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40" w:lineRule="exact"/>
              <w:ind w:rightChars="-10" w:right="-34"/>
              <w:jc w:val="right"/>
              <w:rPr>
                <w:rFonts w:ascii="Times New Roman"/>
                <w:bCs/>
                <w:spacing w:val="-10"/>
                <w:kern w:val="0"/>
                <w:sz w:val="24"/>
                <w:szCs w:val="24"/>
              </w:rPr>
            </w:pPr>
            <w:r w:rsidRPr="00CA6F1F">
              <w:rPr>
                <w:rFonts w:ascii="Times New Roman"/>
                <w:bCs/>
                <w:spacing w:val="-10"/>
                <w:kern w:val="0"/>
                <w:sz w:val="24"/>
                <w:szCs w:val="24"/>
              </w:rPr>
              <w:t>56,204</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40" w:lineRule="exact"/>
              <w:ind w:rightChars="-10" w:right="-34"/>
              <w:jc w:val="right"/>
              <w:rPr>
                <w:rFonts w:ascii="Times New Roman"/>
                <w:bCs/>
                <w:spacing w:val="-10"/>
                <w:kern w:val="0"/>
                <w:sz w:val="24"/>
                <w:szCs w:val="24"/>
              </w:rPr>
            </w:pPr>
            <w:r w:rsidRPr="00CA6F1F">
              <w:rPr>
                <w:rFonts w:ascii="Times New Roman"/>
                <w:bCs/>
                <w:spacing w:val="-10"/>
                <w:kern w:val="0"/>
                <w:sz w:val="24"/>
                <w:szCs w:val="24"/>
              </w:rPr>
              <w:t>31,204</w:t>
            </w:r>
          </w:p>
        </w:tc>
        <w:tc>
          <w:tcPr>
            <w:tcW w:w="1035" w:type="dxa"/>
            <w:tcBorders>
              <w:top w:val="single" w:sz="6" w:space="0" w:color="auto"/>
              <w:left w:val="single" w:sz="6" w:space="0" w:color="auto"/>
              <w:bottom w:val="single" w:sz="6" w:space="0" w:color="auto"/>
              <w:right w:val="single" w:sz="6" w:space="0" w:color="auto"/>
            </w:tcBorders>
            <w:vAlign w:val="center"/>
          </w:tcPr>
          <w:p w:rsidR="00BE6905" w:rsidRPr="00CA6F1F" w:rsidRDefault="00BE6905">
            <w:pPr>
              <w:widowControl/>
              <w:spacing w:line="240" w:lineRule="exact"/>
              <w:ind w:leftChars="-23" w:left="-6" w:hangingChars="30" w:hanging="72"/>
              <w:jc w:val="center"/>
              <w:rPr>
                <w:rFonts w:ascii="Times New Roman"/>
                <w:bCs/>
                <w:spacing w:val="-10"/>
                <w:kern w:val="0"/>
                <w:sz w:val="24"/>
                <w:szCs w:val="24"/>
              </w:rPr>
            </w:pP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gridSpan w:val="3"/>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240" w:lineRule="exact"/>
              <w:ind w:leftChars="-19" w:left="-5" w:rightChars="-22" w:right="-75" w:hangingChars="23" w:hanging="60"/>
              <w:jc w:val="center"/>
              <w:rPr>
                <w:rFonts w:ascii="Times New Roman"/>
                <w:b/>
                <w:bCs/>
                <w:kern w:val="0"/>
                <w:sz w:val="24"/>
                <w:szCs w:val="24"/>
              </w:rPr>
            </w:pPr>
            <w:r w:rsidRPr="00CA6F1F">
              <w:rPr>
                <w:rFonts w:ascii="Times New Roman" w:hint="eastAsia"/>
                <w:b/>
                <w:bCs/>
                <w:kern w:val="0"/>
                <w:sz w:val="24"/>
                <w:szCs w:val="24"/>
              </w:rPr>
              <w:t>合　　　　計</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40" w:lineRule="exact"/>
              <w:ind w:leftChars="-19" w:left="-10" w:rightChars="-22" w:right="-75" w:hangingChars="23" w:hanging="55"/>
              <w:jc w:val="right"/>
              <w:rPr>
                <w:rFonts w:ascii="Times New Roman"/>
                <w:b/>
                <w:spacing w:val="-10"/>
                <w:kern w:val="0"/>
                <w:sz w:val="24"/>
                <w:szCs w:val="24"/>
              </w:rPr>
            </w:pPr>
            <w:r w:rsidRPr="00CA6F1F">
              <w:rPr>
                <w:rFonts w:ascii="Times New Roman"/>
                <w:b/>
                <w:bCs/>
                <w:spacing w:val="-10"/>
                <w:kern w:val="0"/>
                <w:sz w:val="24"/>
                <w:szCs w:val="24"/>
              </w:rPr>
              <w:t xml:space="preserve">2,347,665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40" w:lineRule="exact"/>
              <w:ind w:rightChars="-22" w:right="-75"/>
              <w:jc w:val="right"/>
              <w:rPr>
                <w:rFonts w:ascii="Times New Roman"/>
                <w:b/>
                <w:spacing w:val="-10"/>
                <w:kern w:val="0"/>
                <w:sz w:val="24"/>
                <w:szCs w:val="24"/>
              </w:rPr>
            </w:pPr>
            <w:r w:rsidRPr="00CA6F1F">
              <w:rPr>
                <w:rFonts w:ascii="Times New Roman"/>
                <w:b/>
                <w:bCs/>
                <w:spacing w:val="-10"/>
                <w:kern w:val="0"/>
                <w:sz w:val="24"/>
                <w:szCs w:val="24"/>
              </w:rPr>
              <w:t xml:space="preserve">2,281,377 </w:t>
            </w:r>
          </w:p>
        </w:tc>
        <w:tc>
          <w:tcPr>
            <w:tcW w:w="1035" w:type="dxa"/>
            <w:tcBorders>
              <w:top w:val="single" w:sz="6" w:space="0" w:color="auto"/>
              <w:left w:val="single" w:sz="6" w:space="0" w:color="auto"/>
              <w:bottom w:val="single" w:sz="6" w:space="0" w:color="auto"/>
              <w:right w:val="single" w:sz="6" w:space="0" w:color="auto"/>
            </w:tcBorders>
            <w:vAlign w:val="center"/>
          </w:tcPr>
          <w:p w:rsidR="00BE6905" w:rsidRPr="00CA6F1F" w:rsidRDefault="00BE6905">
            <w:pPr>
              <w:widowControl/>
              <w:spacing w:line="240" w:lineRule="exact"/>
              <w:ind w:leftChars="-23" w:left="-6" w:hangingChars="30" w:hanging="72"/>
              <w:jc w:val="center"/>
              <w:rPr>
                <w:rFonts w:ascii="Times New Roman"/>
                <w:bCs/>
                <w:spacing w:val="-10"/>
                <w:kern w:val="0"/>
                <w:sz w:val="24"/>
                <w:szCs w:val="24"/>
              </w:rPr>
            </w:pPr>
          </w:p>
        </w:tc>
      </w:tr>
      <w:tr w:rsidR="00CA6F1F" w:rsidRPr="00CA6F1F" w:rsidTr="00BE6905">
        <w:tc>
          <w:tcPr>
            <w:tcW w:w="644"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jc w:val="center"/>
              <w:rPr>
                <w:rFonts w:ascii="Times New Roman"/>
                <w:sz w:val="24"/>
                <w:szCs w:val="24"/>
              </w:rPr>
            </w:pPr>
            <w:r w:rsidRPr="00CA6F1F">
              <w:rPr>
                <w:rFonts w:ascii="Times New Roman"/>
                <w:sz w:val="24"/>
                <w:szCs w:val="24"/>
              </w:rPr>
              <w:t>102</w:t>
            </w:r>
          </w:p>
        </w:tc>
        <w:tc>
          <w:tcPr>
            <w:tcW w:w="826"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3" w:left="-78" w:rightChars="-15" w:right="-51" w:firstLineChars="11" w:firstLine="24"/>
              <w:rPr>
                <w:rFonts w:ascii="Times New Roman"/>
                <w:bCs/>
                <w:spacing w:val="-20"/>
                <w:kern w:val="0"/>
                <w:sz w:val="24"/>
                <w:szCs w:val="24"/>
              </w:rPr>
            </w:pPr>
            <w:r w:rsidRPr="00CA6F1F">
              <w:rPr>
                <w:rFonts w:ascii="Times New Roman" w:hint="eastAsia"/>
                <w:bCs/>
                <w:spacing w:val="-20"/>
                <w:kern w:val="0"/>
                <w:sz w:val="24"/>
                <w:szCs w:val="24"/>
              </w:rPr>
              <w:t>內政部主管</w:t>
            </w:r>
          </w:p>
        </w:tc>
        <w:tc>
          <w:tcPr>
            <w:tcW w:w="106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240" w:lineRule="exact"/>
              <w:rPr>
                <w:rFonts w:ascii="Times New Roman"/>
                <w:spacing w:val="-12"/>
                <w:kern w:val="0"/>
                <w:sz w:val="24"/>
                <w:szCs w:val="24"/>
              </w:rPr>
            </w:pPr>
            <w:r w:rsidRPr="00CA6F1F">
              <w:rPr>
                <w:rFonts w:ascii="Times New Roman" w:hint="eastAsia"/>
                <w:spacing w:val="-12"/>
                <w:kern w:val="0"/>
                <w:sz w:val="24"/>
                <w:szCs w:val="24"/>
              </w:rPr>
              <w:t>社家署</w:t>
            </w:r>
          </w:p>
          <w:p w:rsidR="00BE6905" w:rsidRPr="00CA6F1F" w:rsidRDefault="00664994">
            <w:pPr>
              <w:widowControl/>
              <w:kinsoku w:val="0"/>
              <w:spacing w:line="240" w:lineRule="exact"/>
              <w:rPr>
                <w:rFonts w:ascii="Times New Roman" w:eastAsia="新細明體"/>
                <w:spacing w:val="-50"/>
                <w:kern w:val="0"/>
                <w:sz w:val="24"/>
                <w:szCs w:val="24"/>
              </w:rPr>
            </w:pPr>
            <w:r>
              <w:rPr>
                <w:rFonts w:ascii="Times New Roman"/>
                <w:spacing w:val="-50"/>
                <w:kern w:val="0"/>
                <w:sz w:val="24"/>
                <w:szCs w:val="24"/>
              </w:rPr>
              <w:t>(</w:t>
            </w:r>
            <w:r w:rsidR="00BE6905" w:rsidRPr="00CA6F1F">
              <w:rPr>
                <w:rFonts w:ascii="Times New Roman" w:hint="eastAsia"/>
                <w:spacing w:val="-50"/>
                <w:kern w:val="0"/>
                <w:sz w:val="24"/>
                <w:szCs w:val="24"/>
              </w:rPr>
              <w:t>原內政部</w:t>
            </w:r>
            <w:r w:rsidR="002D2AA9">
              <w:rPr>
                <w:rFonts w:ascii="Times New Roman"/>
                <w:spacing w:val="-50"/>
                <w:kern w:val="0"/>
                <w:sz w:val="24"/>
                <w:szCs w:val="24"/>
              </w:rPr>
              <w:t>)</w:t>
            </w:r>
          </w:p>
        </w:tc>
        <w:tc>
          <w:tcPr>
            <w:tcW w:w="28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40" w:lineRule="exact"/>
              <w:ind w:leftChars="-19" w:left="-65" w:rightChars="-10" w:right="-34"/>
              <w:rPr>
                <w:rFonts w:ascii="Times New Roman" w:eastAsia="新細明體"/>
                <w:spacing w:val="-10"/>
                <w:kern w:val="0"/>
                <w:sz w:val="24"/>
                <w:szCs w:val="24"/>
              </w:rPr>
            </w:pPr>
            <w:r w:rsidRPr="00CA6F1F">
              <w:rPr>
                <w:rFonts w:ascii="Times New Roman" w:hint="eastAsia"/>
                <w:spacing w:val="-14"/>
                <w:kern w:val="0"/>
                <w:sz w:val="24"/>
                <w:szCs w:val="24"/>
              </w:rPr>
              <w:t>補助各地方政府辦理我國長期</w:t>
            </w:r>
            <w:r w:rsidRPr="00CA6F1F">
              <w:rPr>
                <w:rFonts w:ascii="Times New Roman" w:hint="eastAsia"/>
                <w:spacing w:val="-6"/>
                <w:kern w:val="0"/>
                <w:sz w:val="24"/>
                <w:szCs w:val="24"/>
              </w:rPr>
              <w:t>照顧十年計畫</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4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747,449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4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730,000 </w:t>
            </w:r>
          </w:p>
        </w:tc>
        <w:tc>
          <w:tcPr>
            <w:tcW w:w="103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40" w:lineRule="exact"/>
              <w:jc w:val="center"/>
              <w:rPr>
                <w:rFonts w:ascii="新細明體" w:eastAsia="新細明體" w:hAnsi="新細明體" w:cs="新細明體"/>
                <w:kern w:val="0"/>
                <w:sz w:val="24"/>
                <w:szCs w:val="24"/>
              </w:rPr>
            </w:pPr>
            <w:r w:rsidRPr="00CA6F1F">
              <w:rPr>
                <w:rFonts w:hAnsi="標楷體" w:cs="新細明體" w:hint="eastAsia"/>
                <w:kern w:val="0"/>
                <w:sz w:val="24"/>
                <w:szCs w:val="24"/>
              </w:rPr>
              <w:t>江宜樺</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20"/>
                <w:kern w:val="0"/>
                <w:sz w:val="24"/>
                <w:szCs w:val="24"/>
              </w:rPr>
            </w:pPr>
          </w:p>
        </w:tc>
        <w:tc>
          <w:tcPr>
            <w:tcW w:w="1064"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40" w:lineRule="exact"/>
              <w:rPr>
                <w:rFonts w:ascii="Times New Roman" w:eastAsia="新細明體"/>
                <w:spacing w:val="-12"/>
                <w:kern w:val="0"/>
                <w:sz w:val="24"/>
                <w:szCs w:val="24"/>
              </w:rPr>
            </w:pPr>
            <w:r w:rsidRPr="00CA6F1F">
              <w:rPr>
                <w:rFonts w:ascii="Times New Roman" w:hint="eastAsia"/>
                <w:spacing w:val="-12"/>
                <w:kern w:val="0"/>
                <w:sz w:val="24"/>
                <w:szCs w:val="24"/>
              </w:rPr>
              <w:t>社家署</w:t>
            </w:r>
            <w:r w:rsidR="00664994">
              <w:rPr>
                <w:rFonts w:ascii="Times New Roman"/>
                <w:spacing w:val="-50"/>
                <w:kern w:val="0"/>
                <w:sz w:val="24"/>
                <w:szCs w:val="24"/>
              </w:rPr>
              <w:t>(</w:t>
            </w:r>
            <w:r w:rsidRPr="00CA6F1F">
              <w:rPr>
                <w:rFonts w:ascii="Times New Roman" w:hint="eastAsia"/>
                <w:spacing w:val="-50"/>
                <w:kern w:val="0"/>
                <w:sz w:val="24"/>
                <w:szCs w:val="24"/>
              </w:rPr>
              <w:t>原兒童局</w:t>
            </w:r>
            <w:r w:rsidR="002D2AA9">
              <w:rPr>
                <w:rFonts w:ascii="Times New Roman"/>
                <w:spacing w:val="-50"/>
                <w:kern w:val="0"/>
                <w:sz w:val="24"/>
                <w:szCs w:val="24"/>
              </w:rPr>
              <w:t>)</w:t>
            </w:r>
          </w:p>
        </w:tc>
        <w:tc>
          <w:tcPr>
            <w:tcW w:w="28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40" w:lineRule="exact"/>
              <w:ind w:leftChars="-19" w:left="-65" w:rightChars="-10" w:right="-34"/>
              <w:rPr>
                <w:rFonts w:ascii="Times New Roman" w:eastAsia="新細明體"/>
                <w:spacing w:val="-12"/>
                <w:kern w:val="0"/>
                <w:sz w:val="24"/>
                <w:szCs w:val="24"/>
              </w:rPr>
            </w:pPr>
            <w:r w:rsidRPr="00CA6F1F">
              <w:rPr>
                <w:rFonts w:ascii="Times New Roman" w:hint="eastAsia"/>
                <w:spacing w:val="-12"/>
                <w:kern w:val="0"/>
                <w:sz w:val="24"/>
                <w:szCs w:val="24"/>
              </w:rPr>
              <w:t>父母未就業家庭育</w:t>
            </w:r>
            <w:r w:rsidRPr="00CA6F1F">
              <w:rPr>
                <w:rFonts w:ascii="Times New Roman" w:hint="eastAsia"/>
                <w:spacing w:val="-18"/>
                <w:kern w:val="0"/>
                <w:sz w:val="24"/>
                <w:szCs w:val="24"/>
              </w:rPr>
              <w:t>兒津貼實施計畫</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40" w:lineRule="exact"/>
              <w:ind w:leftChars="-27" w:left="2" w:hangingChars="36" w:hanging="94"/>
              <w:jc w:val="right"/>
              <w:rPr>
                <w:rFonts w:ascii="新細明體" w:eastAsia="新細明體" w:hAnsi="新細明體" w:cs="新細明體"/>
                <w:kern w:val="0"/>
                <w:sz w:val="24"/>
                <w:szCs w:val="24"/>
              </w:rPr>
            </w:pPr>
            <w:r w:rsidRPr="00CA6F1F">
              <w:rPr>
                <w:rFonts w:ascii="Times New Roman" w:eastAsia="新細明體"/>
                <w:kern w:val="0"/>
                <w:sz w:val="24"/>
                <w:szCs w:val="24"/>
              </w:rPr>
              <w:t>2,032,</w:t>
            </w:r>
            <w:r w:rsidRPr="00CA6F1F">
              <w:rPr>
                <w:rFonts w:ascii="Times New Roman" w:eastAsia="新細明體"/>
                <w:spacing w:val="-10"/>
                <w:kern w:val="0"/>
                <w:sz w:val="24"/>
                <w:szCs w:val="24"/>
              </w:rPr>
              <w:t>000</w:t>
            </w:r>
            <w:r w:rsidRPr="00CA6F1F">
              <w:rPr>
                <w:rFonts w:ascii="Times New Roman" w:eastAsia="新細明體"/>
                <w:kern w:val="0"/>
                <w:sz w:val="24"/>
                <w:szCs w:val="24"/>
              </w:rPr>
              <w:t xml:space="preserve">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4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2,032,000 </w:t>
            </w:r>
          </w:p>
        </w:tc>
        <w:tc>
          <w:tcPr>
            <w:tcW w:w="103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40" w:lineRule="exact"/>
              <w:jc w:val="center"/>
              <w:rPr>
                <w:rFonts w:ascii="新細明體" w:eastAsia="新細明體" w:hAnsi="新細明體" w:cs="新細明體"/>
                <w:kern w:val="0"/>
                <w:sz w:val="24"/>
                <w:szCs w:val="24"/>
              </w:rPr>
            </w:pPr>
            <w:r w:rsidRPr="00CA6F1F">
              <w:rPr>
                <w:rFonts w:hAnsi="標楷體" w:cs="新細明體" w:hint="eastAsia"/>
                <w:kern w:val="0"/>
                <w:sz w:val="24"/>
                <w:szCs w:val="24"/>
              </w:rPr>
              <w:t>江宜樺</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20"/>
                <w:kern w:val="0"/>
                <w:sz w:val="24"/>
                <w:szCs w:val="24"/>
              </w:rPr>
            </w:pPr>
          </w:p>
        </w:tc>
        <w:tc>
          <w:tcPr>
            <w:tcW w:w="386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eastAsia="新細明體"/>
                <w:spacing w:val="-12"/>
                <w:kern w:val="0"/>
                <w:sz w:val="24"/>
                <w:szCs w:val="24"/>
              </w:rPr>
            </w:pPr>
          </w:p>
        </w:tc>
        <w:tc>
          <w:tcPr>
            <w:tcW w:w="28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40" w:lineRule="exact"/>
              <w:ind w:leftChars="-19" w:left="-65" w:rightChars="-10" w:right="-34"/>
              <w:rPr>
                <w:rFonts w:ascii="Times New Roman" w:eastAsia="新細明體"/>
                <w:spacing w:val="-12"/>
                <w:kern w:val="0"/>
                <w:sz w:val="24"/>
                <w:szCs w:val="24"/>
              </w:rPr>
            </w:pPr>
            <w:r w:rsidRPr="00CA6F1F">
              <w:rPr>
                <w:rFonts w:ascii="Times New Roman" w:hint="eastAsia"/>
                <w:spacing w:val="-18"/>
                <w:kern w:val="0"/>
                <w:sz w:val="24"/>
                <w:szCs w:val="24"/>
              </w:rPr>
              <w:t>建構友善托育環境</w:t>
            </w:r>
            <w:r w:rsidRPr="00CA6F1F">
              <w:rPr>
                <w:rFonts w:ascii="Times New Roman" w:hint="eastAsia"/>
                <w:spacing w:val="-12"/>
                <w:kern w:val="0"/>
                <w:sz w:val="24"/>
                <w:szCs w:val="24"/>
              </w:rPr>
              <w:t>－保母托育管理與托育費用補助實施計畫</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4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436,517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4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352,000 </w:t>
            </w:r>
          </w:p>
        </w:tc>
        <w:tc>
          <w:tcPr>
            <w:tcW w:w="103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40" w:lineRule="exact"/>
              <w:jc w:val="center"/>
              <w:rPr>
                <w:rFonts w:ascii="新細明體" w:eastAsia="新細明體" w:hAnsi="新細明體" w:cs="新細明體"/>
                <w:kern w:val="0"/>
                <w:sz w:val="24"/>
                <w:szCs w:val="24"/>
              </w:rPr>
            </w:pPr>
            <w:r w:rsidRPr="00CA6F1F">
              <w:rPr>
                <w:rFonts w:hAnsi="標楷體" w:cs="新細明體" w:hint="eastAsia"/>
                <w:kern w:val="0"/>
                <w:sz w:val="24"/>
                <w:szCs w:val="24"/>
              </w:rPr>
              <w:t>江宜樺</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20"/>
                <w:kern w:val="0"/>
                <w:sz w:val="24"/>
                <w:szCs w:val="24"/>
              </w:rPr>
            </w:pPr>
          </w:p>
        </w:tc>
        <w:tc>
          <w:tcPr>
            <w:tcW w:w="3864" w:type="dxa"/>
            <w:gridSpan w:val="2"/>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240" w:lineRule="exact"/>
              <w:rPr>
                <w:rFonts w:ascii="Times New Roman"/>
                <w:spacing w:val="-12"/>
                <w:kern w:val="0"/>
                <w:sz w:val="24"/>
                <w:szCs w:val="24"/>
              </w:rPr>
            </w:pPr>
            <w:r w:rsidRPr="00CA6F1F">
              <w:rPr>
                <w:rFonts w:ascii="Times New Roman" w:hint="eastAsia"/>
                <w:spacing w:val="-12"/>
                <w:kern w:val="0"/>
                <w:sz w:val="24"/>
                <w:szCs w:val="24"/>
              </w:rPr>
              <w:t>小計</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40" w:lineRule="exact"/>
              <w:ind w:leftChars="-27" w:left="-6" w:hangingChars="36" w:hanging="86"/>
              <w:jc w:val="right"/>
              <w:rPr>
                <w:rFonts w:ascii="Times New Roman" w:eastAsia="新細明體"/>
                <w:spacing w:val="-10"/>
                <w:kern w:val="0"/>
                <w:sz w:val="24"/>
                <w:szCs w:val="24"/>
              </w:rPr>
            </w:pPr>
            <w:r w:rsidRPr="00CA6F1F">
              <w:rPr>
                <w:rFonts w:ascii="Times New Roman" w:eastAsia="新細明體"/>
                <w:spacing w:val="-10"/>
                <w:kern w:val="0"/>
                <w:sz w:val="24"/>
                <w:szCs w:val="24"/>
              </w:rPr>
              <w:t>3,215,966</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40" w:lineRule="exact"/>
              <w:jc w:val="right"/>
              <w:rPr>
                <w:rFonts w:ascii="Times New Roman" w:eastAsia="新細明體"/>
                <w:spacing w:val="-10"/>
                <w:kern w:val="0"/>
                <w:sz w:val="24"/>
                <w:szCs w:val="24"/>
              </w:rPr>
            </w:pPr>
            <w:r w:rsidRPr="00CA6F1F">
              <w:rPr>
                <w:rFonts w:ascii="Times New Roman" w:eastAsia="新細明體"/>
                <w:spacing w:val="-10"/>
                <w:kern w:val="0"/>
                <w:sz w:val="24"/>
                <w:szCs w:val="24"/>
              </w:rPr>
              <w:t>3,114,000</w:t>
            </w:r>
          </w:p>
        </w:tc>
        <w:tc>
          <w:tcPr>
            <w:tcW w:w="1035" w:type="dxa"/>
            <w:tcBorders>
              <w:top w:val="single" w:sz="6" w:space="0" w:color="auto"/>
              <w:left w:val="single" w:sz="6" w:space="0" w:color="auto"/>
              <w:bottom w:val="single" w:sz="6" w:space="0" w:color="auto"/>
              <w:right w:val="single" w:sz="6" w:space="0" w:color="auto"/>
            </w:tcBorders>
            <w:vAlign w:val="center"/>
          </w:tcPr>
          <w:p w:rsidR="00BE6905" w:rsidRPr="00CA6F1F" w:rsidRDefault="00BE6905">
            <w:pPr>
              <w:widowControl/>
              <w:overflowPunct/>
              <w:autoSpaceDE/>
              <w:spacing w:line="240" w:lineRule="exact"/>
              <w:jc w:val="center"/>
              <w:rPr>
                <w:rFonts w:hAnsi="標楷體" w:cs="新細明體"/>
                <w:kern w:val="0"/>
                <w:sz w:val="24"/>
                <w:szCs w:val="24"/>
              </w:rPr>
            </w:pP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826"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ind w:leftChars="-23" w:left="-78" w:rightChars="-15" w:right="-51" w:firstLineChars="11" w:firstLine="24"/>
              <w:rPr>
                <w:rFonts w:ascii="Times New Roman"/>
                <w:bCs/>
                <w:spacing w:val="-20"/>
                <w:kern w:val="0"/>
                <w:sz w:val="24"/>
                <w:szCs w:val="24"/>
              </w:rPr>
            </w:pPr>
            <w:r w:rsidRPr="00CA6F1F">
              <w:rPr>
                <w:rFonts w:ascii="Times New Roman" w:hint="eastAsia"/>
                <w:bCs/>
                <w:spacing w:val="-20"/>
                <w:kern w:val="0"/>
                <w:sz w:val="24"/>
                <w:szCs w:val="24"/>
              </w:rPr>
              <w:t>勞委會主管</w:t>
            </w:r>
          </w:p>
        </w:tc>
        <w:tc>
          <w:tcPr>
            <w:tcW w:w="106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ind w:leftChars="-23" w:left="-78" w:rightChars="-15" w:right="-51" w:firstLineChars="11" w:firstLine="24"/>
              <w:rPr>
                <w:rFonts w:ascii="Times New Roman"/>
                <w:bCs/>
                <w:spacing w:val="-20"/>
                <w:kern w:val="0"/>
                <w:sz w:val="24"/>
                <w:szCs w:val="24"/>
              </w:rPr>
            </w:pPr>
            <w:r w:rsidRPr="00CA6F1F">
              <w:rPr>
                <w:rFonts w:ascii="Times New Roman" w:hint="eastAsia"/>
                <w:bCs/>
                <w:spacing w:val="-20"/>
                <w:kern w:val="0"/>
                <w:sz w:val="24"/>
                <w:szCs w:val="24"/>
              </w:rPr>
              <w:t>勞委會</w:t>
            </w:r>
          </w:p>
        </w:tc>
        <w:tc>
          <w:tcPr>
            <w:tcW w:w="2800"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19" w:left="-65" w:rightChars="-10" w:right="-34"/>
              <w:rPr>
                <w:rFonts w:ascii="Times New Roman" w:eastAsia="新細明體"/>
                <w:spacing w:val="-12"/>
                <w:kern w:val="0"/>
                <w:sz w:val="24"/>
                <w:szCs w:val="24"/>
              </w:rPr>
            </w:pPr>
            <w:r w:rsidRPr="00CA6F1F">
              <w:rPr>
                <w:rFonts w:ascii="Times New Roman" w:hint="eastAsia"/>
                <w:spacing w:val="-20"/>
                <w:kern w:val="0"/>
                <w:sz w:val="24"/>
                <w:szCs w:val="24"/>
              </w:rPr>
              <w:t>勞委會與職訓局及所屬辦理</w:t>
            </w:r>
            <w:r w:rsidRPr="00CA6F1F">
              <w:rPr>
                <w:rFonts w:ascii="Times New Roman" w:hint="eastAsia"/>
                <w:spacing w:val="-14"/>
                <w:kern w:val="0"/>
                <w:sz w:val="24"/>
                <w:szCs w:val="24"/>
              </w:rPr>
              <w:t>進</w:t>
            </w:r>
            <w:r w:rsidRPr="00CA6F1F">
              <w:rPr>
                <w:rFonts w:ascii="Times New Roman" w:hint="eastAsia"/>
                <w:spacing w:val="-20"/>
                <w:kern w:val="0"/>
                <w:sz w:val="24"/>
                <w:szCs w:val="24"/>
              </w:rPr>
              <w:t>駐新莊副都心中央</w:t>
            </w:r>
            <w:r w:rsidRPr="00CA6F1F">
              <w:rPr>
                <w:rFonts w:ascii="Times New Roman" w:hint="eastAsia"/>
                <w:kern w:val="0"/>
                <w:sz w:val="24"/>
                <w:szCs w:val="24"/>
              </w:rPr>
              <w:t>合署辦公大樓</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80,890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75,385 </w:t>
            </w:r>
          </w:p>
        </w:tc>
        <w:tc>
          <w:tcPr>
            <w:tcW w:w="1035"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ind w:leftChars="-23" w:hangingChars="30" w:hanging="78"/>
              <w:jc w:val="center"/>
              <w:rPr>
                <w:rFonts w:ascii="Times New Roman"/>
                <w:bCs/>
                <w:spacing w:val="-10"/>
                <w:kern w:val="0"/>
                <w:sz w:val="24"/>
                <w:szCs w:val="24"/>
              </w:rPr>
            </w:pPr>
            <w:r w:rsidRPr="00CA6F1F">
              <w:rPr>
                <w:rFonts w:hAnsi="標楷體" w:cs="新細明體" w:hint="eastAsia"/>
                <w:kern w:val="0"/>
                <w:sz w:val="24"/>
                <w:szCs w:val="24"/>
              </w:rPr>
              <w:t>江宜樺</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20"/>
                <w:kern w:val="0"/>
                <w:sz w:val="24"/>
                <w:szCs w:val="24"/>
              </w:rPr>
            </w:pPr>
          </w:p>
        </w:tc>
        <w:tc>
          <w:tcPr>
            <w:tcW w:w="106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ind w:leftChars="-23" w:left="-78" w:rightChars="-15" w:right="-51" w:firstLineChars="11" w:firstLine="26"/>
              <w:rPr>
                <w:rFonts w:ascii="Times New Roman"/>
                <w:bCs/>
                <w:spacing w:val="-20"/>
                <w:kern w:val="0"/>
                <w:sz w:val="24"/>
                <w:szCs w:val="24"/>
              </w:rPr>
            </w:pPr>
            <w:r w:rsidRPr="00CA6F1F">
              <w:rPr>
                <w:rFonts w:ascii="Times New Roman" w:hint="eastAsia"/>
                <w:spacing w:val="-12"/>
                <w:kern w:val="0"/>
                <w:sz w:val="24"/>
                <w:szCs w:val="24"/>
              </w:rPr>
              <w:t>職訓局及所屬</w:t>
            </w:r>
          </w:p>
        </w:tc>
        <w:tc>
          <w:tcPr>
            <w:tcW w:w="280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eastAsia="新細明體"/>
                <w:spacing w:val="-12"/>
                <w:kern w:val="0"/>
                <w:sz w:val="24"/>
                <w:szCs w:val="24"/>
              </w:rPr>
            </w:pP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131,758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131,758 </w:t>
            </w:r>
          </w:p>
        </w:tc>
        <w:tc>
          <w:tcPr>
            <w:tcW w:w="1035"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0"/>
                <w:kern w:val="0"/>
                <w:sz w:val="24"/>
                <w:szCs w:val="24"/>
              </w:rPr>
            </w:pP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20"/>
                <w:kern w:val="0"/>
                <w:sz w:val="24"/>
                <w:szCs w:val="24"/>
              </w:rPr>
            </w:pPr>
          </w:p>
        </w:tc>
        <w:tc>
          <w:tcPr>
            <w:tcW w:w="3864" w:type="dxa"/>
            <w:gridSpan w:val="2"/>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rightChars="-10" w:right="-34"/>
              <w:rPr>
                <w:rFonts w:ascii="Times New Roman"/>
                <w:bCs/>
                <w:kern w:val="0"/>
                <w:sz w:val="24"/>
                <w:szCs w:val="24"/>
              </w:rPr>
            </w:pPr>
            <w:r w:rsidRPr="00CA6F1F">
              <w:rPr>
                <w:rFonts w:ascii="Times New Roman" w:hint="eastAsia"/>
                <w:bCs/>
                <w:kern w:val="0"/>
                <w:sz w:val="24"/>
                <w:szCs w:val="24"/>
              </w:rPr>
              <w:t>小計</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rightChars="-10" w:right="-34"/>
              <w:jc w:val="right"/>
              <w:rPr>
                <w:rFonts w:ascii="Times New Roman"/>
                <w:bCs/>
                <w:spacing w:val="-10"/>
                <w:kern w:val="0"/>
                <w:sz w:val="24"/>
                <w:szCs w:val="24"/>
              </w:rPr>
            </w:pPr>
            <w:r w:rsidRPr="00CA6F1F">
              <w:rPr>
                <w:rFonts w:ascii="Times New Roman"/>
                <w:bCs/>
                <w:spacing w:val="-10"/>
                <w:kern w:val="0"/>
                <w:sz w:val="24"/>
                <w:szCs w:val="24"/>
              </w:rPr>
              <w:t>212,648</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rightChars="-10" w:right="-34"/>
              <w:jc w:val="right"/>
              <w:rPr>
                <w:rFonts w:ascii="Times New Roman"/>
                <w:bCs/>
                <w:spacing w:val="-10"/>
                <w:kern w:val="0"/>
                <w:sz w:val="24"/>
                <w:szCs w:val="24"/>
              </w:rPr>
            </w:pPr>
            <w:r w:rsidRPr="00CA6F1F">
              <w:rPr>
                <w:rFonts w:ascii="Times New Roman"/>
                <w:bCs/>
                <w:spacing w:val="-10"/>
                <w:kern w:val="0"/>
                <w:sz w:val="24"/>
                <w:szCs w:val="24"/>
              </w:rPr>
              <w:t>207,143</w:t>
            </w:r>
          </w:p>
        </w:tc>
        <w:tc>
          <w:tcPr>
            <w:tcW w:w="1035" w:type="dxa"/>
            <w:tcBorders>
              <w:top w:val="single" w:sz="6" w:space="0" w:color="auto"/>
              <w:left w:val="single" w:sz="6" w:space="0" w:color="auto"/>
              <w:bottom w:val="single" w:sz="6" w:space="0" w:color="auto"/>
              <w:right w:val="single" w:sz="6" w:space="0" w:color="auto"/>
            </w:tcBorders>
            <w:vAlign w:val="center"/>
          </w:tcPr>
          <w:p w:rsidR="00BE6905" w:rsidRPr="00CA6F1F" w:rsidRDefault="00BE6905">
            <w:pPr>
              <w:spacing w:line="260" w:lineRule="exact"/>
              <w:ind w:leftChars="-23" w:left="-6" w:hangingChars="30" w:hanging="72"/>
              <w:jc w:val="center"/>
              <w:rPr>
                <w:rFonts w:ascii="Times New Roman"/>
                <w:bCs/>
                <w:spacing w:val="-10"/>
                <w:kern w:val="0"/>
                <w:sz w:val="24"/>
                <w:szCs w:val="24"/>
              </w:rPr>
            </w:pP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826"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ind w:leftChars="-23" w:left="-78" w:rightChars="-15" w:right="-51" w:firstLineChars="11" w:firstLine="24"/>
              <w:rPr>
                <w:rFonts w:ascii="Times New Roman"/>
                <w:bCs/>
                <w:spacing w:val="-20"/>
                <w:kern w:val="0"/>
                <w:sz w:val="24"/>
                <w:szCs w:val="24"/>
              </w:rPr>
            </w:pPr>
            <w:r w:rsidRPr="00CA6F1F">
              <w:rPr>
                <w:rFonts w:ascii="Times New Roman" w:hint="eastAsia"/>
                <w:bCs/>
                <w:spacing w:val="-20"/>
                <w:kern w:val="0"/>
                <w:sz w:val="24"/>
                <w:szCs w:val="24"/>
              </w:rPr>
              <w:t>衛福部主管</w:t>
            </w:r>
          </w:p>
        </w:tc>
        <w:tc>
          <w:tcPr>
            <w:tcW w:w="1064"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rPr>
                <w:rFonts w:ascii="Times New Roman"/>
                <w:kern w:val="0"/>
                <w:sz w:val="24"/>
                <w:szCs w:val="24"/>
              </w:rPr>
            </w:pPr>
            <w:r w:rsidRPr="00CA6F1F">
              <w:rPr>
                <w:rFonts w:ascii="Times New Roman" w:hint="eastAsia"/>
                <w:kern w:val="0"/>
                <w:sz w:val="24"/>
                <w:szCs w:val="24"/>
              </w:rPr>
              <w:t>疾管署</w:t>
            </w:r>
          </w:p>
          <w:p w:rsidR="00BE6905" w:rsidRPr="00CA6F1F" w:rsidRDefault="00664994">
            <w:pPr>
              <w:widowControl/>
              <w:overflowPunct/>
              <w:autoSpaceDE/>
              <w:spacing w:line="260" w:lineRule="exact"/>
              <w:rPr>
                <w:rFonts w:ascii="Times New Roman" w:eastAsia="新細明體"/>
                <w:kern w:val="0"/>
                <w:sz w:val="24"/>
                <w:szCs w:val="24"/>
              </w:rPr>
            </w:pPr>
            <w:r>
              <w:rPr>
                <w:rFonts w:ascii="Times New Roman"/>
                <w:spacing w:val="-50"/>
                <w:kern w:val="0"/>
                <w:sz w:val="24"/>
                <w:szCs w:val="24"/>
              </w:rPr>
              <w:t>(</w:t>
            </w:r>
            <w:r w:rsidR="00BE6905" w:rsidRPr="00CA6F1F">
              <w:rPr>
                <w:rFonts w:ascii="Times New Roman" w:hint="eastAsia"/>
                <w:spacing w:val="-50"/>
                <w:kern w:val="0"/>
                <w:sz w:val="24"/>
                <w:szCs w:val="24"/>
              </w:rPr>
              <w:t>原疾管局</w:t>
            </w:r>
            <w:r w:rsidR="002D2AA9">
              <w:rPr>
                <w:rFonts w:ascii="Times New Roman"/>
                <w:spacing w:val="-50"/>
                <w:kern w:val="0"/>
                <w:sz w:val="24"/>
                <w:szCs w:val="24"/>
              </w:rPr>
              <w:t>)</w:t>
            </w:r>
          </w:p>
        </w:tc>
        <w:tc>
          <w:tcPr>
            <w:tcW w:w="28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260" w:lineRule="exact"/>
              <w:ind w:leftChars="-19" w:left="-65" w:rightChars="-10" w:right="-34"/>
              <w:rPr>
                <w:rFonts w:ascii="Times New Roman" w:eastAsia="新細明體"/>
                <w:spacing w:val="-12"/>
                <w:kern w:val="0"/>
                <w:sz w:val="24"/>
                <w:szCs w:val="24"/>
              </w:rPr>
            </w:pPr>
            <w:r w:rsidRPr="00CA6F1F">
              <w:rPr>
                <w:rFonts w:ascii="Times New Roman" w:hint="eastAsia"/>
                <w:spacing w:val="-14"/>
                <w:kern w:val="0"/>
                <w:sz w:val="24"/>
                <w:szCs w:val="24"/>
              </w:rPr>
              <w:t>因應</w:t>
            </w:r>
            <w:r w:rsidRPr="00CA6F1F">
              <w:rPr>
                <w:rFonts w:ascii="Times New Roman"/>
                <w:spacing w:val="-14"/>
                <w:kern w:val="0"/>
                <w:sz w:val="24"/>
                <w:szCs w:val="24"/>
              </w:rPr>
              <w:t>H7N9</w:t>
            </w:r>
            <w:r w:rsidRPr="00CA6F1F">
              <w:rPr>
                <w:rFonts w:ascii="Times New Roman" w:hint="eastAsia"/>
                <w:spacing w:val="-14"/>
                <w:kern w:val="0"/>
                <w:sz w:val="24"/>
                <w:szCs w:val="24"/>
              </w:rPr>
              <w:t>流感疫情，相關防疫</w:t>
            </w:r>
            <w:r w:rsidRPr="00CA6F1F">
              <w:rPr>
                <w:rFonts w:ascii="Times New Roman" w:hint="eastAsia"/>
                <w:spacing w:val="-12"/>
                <w:kern w:val="0"/>
                <w:sz w:val="24"/>
                <w:szCs w:val="24"/>
              </w:rPr>
              <w:t>工作</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786,250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532,978 </w:t>
            </w:r>
          </w:p>
        </w:tc>
        <w:tc>
          <w:tcPr>
            <w:tcW w:w="103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新細明體" w:eastAsia="新細明體" w:hAnsi="新細明體" w:cs="新細明體"/>
                <w:kern w:val="0"/>
                <w:sz w:val="24"/>
                <w:szCs w:val="24"/>
              </w:rPr>
            </w:pPr>
            <w:r w:rsidRPr="00CA6F1F">
              <w:rPr>
                <w:rFonts w:hAnsi="標楷體" w:cs="新細明體" w:hint="eastAsia"/>
                <w:kern w:val="0"/>
                <w:sz w:val="24"/>
                <w:szCs w:val="24"/>
              </w:rPr>
              <w:t>江宜樺</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20"/>
                <w:kern w:val="0"/>
                <w:sz w:val="24"/>
                <w:szCs w:val="24"/>
              </w:rPr>
            </w:pPr>
          </w:p>
        </w:tc>
        <w:tc>
          <w:tcPr>
            <w:tcW w:w="386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eastAsia="新細明體"/>
                <w:kern w:val="0"/>
                <w:sz w:val="24"/>
                <w:szCs w:val="24"/>
              </w:rPr>
            </w:pPr>
          </w:p>
        </w:tc>
        <w:tc>
          <w:tcPr>
            <w:tcW w:w="28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19" w:left="-65" w:rightChars="-10" w:right="-34"/>
              <w:rPr>
                <w:rFonts w:ascii="Times New Roman" w:eastAsia="新細明體"/>
                <w:spacing w:val="-12"/>
                <w:kern w:val="0"/>
                <w:sz w:val="24"/>
                <w:szCs w:val="24"/>
              </w:rPr>
            </w:pPr>
            <w:r w:rsidRPr="00CA6F1F">
              <w:rPr>
                <w:rFonts w:ascii="Times New Roman" w:hint="eastAsia"/>
                <w:spacing w:val="-2"/>
                <w:kern w:val="0"/>
                <w:sz w:val="24"/>
                <w:szCs w:val="24"/>
              </w:rPr>
              <w:t>狂犬病公費疫苗與免疫</w:t>
            </w:r>
            <w:r w:rsidRPr="00CA6F1F">
              <w:rPr>
                <w:rFonts w:ascii="Times New Roman" w:hint="eastAsia"/>
                <w:spacing w:val="-14"/>
                <w:kern w:val="0"/>
                <w:sz w:val="24"/>
                <w:szCs w:val="24"/>
              </w:rPr>
              <w:t>球</w:t>
            </w:r>
            <w:r w:rsidRPr="00CA6F1F">
              <w:rPr>
                <w:rFonts w:ascii="Times New Roman" w:hint="eastAsia"/>
                <w:spacing w:val="-12"/>
                <w:kern w:val="0"/>
                <w:sz w:val="24"/>
                <w:szCs w:val="24"/>
              </w:rPr>
              <w:t>蛋白採購儲備</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275,746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96,330 </w:t>
            </w:r>
          </w:p>
        </w:tc>
        <w:tc>
          <w:tcPr>
            <w:tcW w:w="103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新細明體" w:eastAsia="新細明體" w:hAnsi="新細明體" w:cs="新細明體"/>
                <w:kern w:val="0"/>
                <w:sz w:val="24"/>
                <w:szCs w:val="24"/>
              </w:rPr>
            </w:pPr>
            <w:r w:rsidRPr="00CA6F1F">
              <w:rPr>
                <w:rFonts w:hAnsi="標楷體" w:cs="新細明體" w:hint="eastAsia"/>
                <w:kern w:val="0"/>
                <w:sz w:val="24"/>
                <w:szCs w:val="24"/>
              </w:rPr>
              <w:t>江宜樺</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20"/>
                <w:kern w:val="0"/>
                <w:sz w:val="24"/>
                <w:szCs w:val="24"/>
              </w:rPr>
            </w:pPr>
          </w:p>
        </w:tc>
        <w:tc>
          <w:tcPr>
            <w:tcW w:w="1064"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rPr>
                <w:rFonts w:ascii="Times New Roman"/>
                <w:spacing w:val="-32"/>
                <w:kern w:val="0"/>
                <w:sz w:val="24"/>
                <w:szCs w:val="24"/>
              </w:rPr>
            </w:pPr>
            <w:r w:rsidRPr="00CA6F1F">
              <w:rPr>
                <w:rFonts w:ascii="Times New Roman" w:hint="eastAsia"/>
                <w:spacing w:val="-32"/>
                <w:kern w:val="0"/>
                <w:sz w:val="24"/>
                <w:szCs w:val="24"/>
              </w:rPr>
              <w:t>食藥署</w:t>
            </w:r>
          </w:p>
          <w:p w:rsidR="00BE6905" w:rsidRPr="00CA6F1F" w:rsidRDefault="00664994">
            <w:pPr>
              <w:widowControl/>
              <w:overflowPunct/>
              <w:autoSpaceDE/>
              <w:spacing w:line="260" w:lineRule="exact"/>
              <w:rPr>
                <w:rFonts w:ascii="Times New Roman" w:eastAsia="新細明體"/>
                <w:spacing w:val="-12"/>
                <w:kern w:val="0"/>
                <w:sz w:val="24"/>
                <w:szCs w:val="24"/>
              </w:rPr>
            </w:pPr>
            <w:r>
              <w:rPr>
                <w:rFonts w:ascii="Times New Roman"/>
                <w:spacing w:val="-50"/>
                <w:kern w:val="0"/>
                <w:sz w:val="24"/>
                <w:szCs w:val="24"/>
              </w:rPr>
              <w:t>(</w:t>
            </w:r>
            <w:r w:rsidR="00BE6905" w:rsidRPr="00CA6F1F">
              <w:rPr>
                <w:rFonts w:ascii="Times New Roman" w:hint="eastAsia"/>
                <w:spacing w:val="-50"/>
                <w:kern w:val="0"/>
                <w:sz w:val="24"/>
                <w:szCs w:val="24"/>
              </w:rPr>
              <w:t>原食藥局</w:t>
            </w:r>
            <w:r w:rsidR="002D2AA9">
              <w:rPr>
                <w:rFonts w:ascii="Times New Roman"/>
                <w:spacing w:val="-50"/>
                <w:kern w:val="0"/>
                <w:sz w:val="24"/>
                <w:szCs w:val="24"/>
              </w:rPr>
              <w:t>)</w:t>
            </w:r>
          </w:p>
        </w:tc>
        <w:tc>
          <w:tcPr>
            <w:tcW w:w="28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260" w:lineRule="exact"/>
              <w:ind w:leftChars="-19" w:left="-65" w:rightChars="-10" w:right="-34"/>
              <w:rPr>
                <w:rFonts w:ascii="Times New Roman" w:eastAsia="新細明體"/>
                <w:spacing w:val="-12"/>
                <w:kern w:val="0"/>
                <w:sz w:val="24"/>
                <w:szCs w:val="24"/>
              </w:rPr>
            </w:pPr>
            <w:r w:rsidRPr="00CA6F1F">
              <w:rPr>
                <w:rFonts w:ascii="Times New Roman" w:hint="eastAsia"/>
                <w:spacing w:val="-14"/>
                <w:kern w:val="0"/>
                <w:sz w:val="24"/>
                <w:szCs w:val="24"/>
              </w:rPr>
              <w:t>因應</w:t>
            </w:r>
            <w:r w:rsidRPr="00CA6F1F">
              <w:rPr>
                <w:rFonts w:ascii="Times New Roman"/>
                <w:spacing w:val="-14"/>
                <w:kern w:val="0"/>
                <w:sz w:val="24"/>
                <w:szCs w:val="24"/>
              </w:rPr>
              <w:t>H7N9</w:t>
            </w:r>
            <w:r w:rsidRPr="00CA6F1F">
              <w:rPr>
                <w:rFonts w:ascii="Times New Roman" w:hint="eastAsia"/>
                <w:spacing w:val="-14"/>
                <w:kern w:val="0"/>
                <w:sz w:val="24"/>
                <w:szCs w:val="24"/>
              </w:rPr>
              <w:t>流感疫情，相關防疫</w:t>
            </w:r>
            <w:r w:rsidRPr="00CA6F1F">
              <w:rPr>
                <w:rFonts w:ascii="Times New Roman" w:hint="eastAsia"/>
                <w:spacing w:val="-12"/>
                <w:kern w:val="0"/>
                <w:sz w:val="24"/>
                <w:szCs w:val="24"/>
              </w:rPr>
              <w:t>工作</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18,517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12,600 </w:t>
            </w:r>
          </w:p>
        </w:tc>
        <w:tc>
          <w:tcPr>
            <w:tcW w:w="103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新細明體" w:eastAsia="新細明體" w:hAnsi="新細明體" w:cs="新細明體"/>
                <w:kern w:val="0"/>
                <w:sz w:val="24"/>
                <w:szCs w:val="24"/>
              </w:rPr>
            </w:pPr>
            <w:r w:rsidRPr="00CA6F1F">
              <w:rPr>
                <w:rFonts w:hAnsi="標楷體" w:cs="新細明體" w:hint="eastAsia"/>
                <w:kern w:val="0"/>
                <w:sz w:val="24"/>
                <w:szCs w:val="24"/>
              </w:rPr>
              <w:t>江宜樺</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20"/>
                <w:kern w:val="0"/>
                <w:sz w:val="24"/>
                <w:szCs w:val="24"/>
              </w:rPr>
            </w:pPr>
          </w:p>
        </w:tc>
        <w:tc>
          <w:tcPr>
            <w:tcW w:w="386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eastAsia="新細明體"/>
                <w:spacing w:val="-12"/>
                <w:kern w:val="0"/>
                <w:sz w:val="24"/>
                <w:szCs w:val="24"/>
              </w:rPr>
            </w:pPr>
          </w:p>
        </w:tc>
        <w:tc>
          <w:tcPr>
            <w:tcW w:w="28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19" w:left="-65" w:rightChars="-10" w:right="-34"/>
              <w:rPr>
                <w:rFonts w:ascii="Times New Roman" w:eastAsia="新細明體"/>
                <w:spacing w:val="-12"/>
                <w:kern w:val="0"/>
                <w:sz w:val="24"/>
                <w:szCs w:val="24"/>
              </w:rPr>
            </w:pPr>
            <w:r w:rsidRPr="00CA6F1F">
              <w:rPr>
                <w:rFonts w:ascii="Times New Roman" w:hint="eastAsia"/>
                <w:spacing w:val="-20"/>
                <w:kern w:val="0"/>
                <w:sz w:val="24"/>
                <w:szCs w:val="24"/>
              </w:rPr>
              <w:t>食用油品及相關產品之安全稽查與檢驗業務</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14,500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14,500 </w:t>
            </w:r>
          </w:p>
        </w:tc>
        <w:tc>
          <w:tcPr>
            <w:tcW w:w="103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新細明體" w:eastAsia="新細明體" w:hAnsi="新細明體" w:cs="新細明體"/>
                <w:kern w:val="0"/>
                <w:sz w:val="24"/>
                <w:szCs w:val="24"/>
              </w:rPr>
            </w:pPr>
            <w:r w:rsidRPr="00CA6F1F">
              <w:rPr>
                <w:rFonts w:hAnsi="標楷體" w:cs="新細明體" w:hint="eastAsia"/>
                <w:kern w:val="0"/>
                <w:sz w:val="24"/>
                <w:szCs w:val="24"/>
              </w:rPr>
              <w:t>江宜樺</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20"/>
                <w:kern w:val="0"/>
                <w:sz w:val="24"/>
                <w:szCs w:val="24"/>
              </w:rPr>
            </w:pPr>
          </w:p>
        </w:tc>
        <w:tc>
          <w:tcPr>
            <w:tcW w:w="3864" w:type="dxa"/>
            <w:gridSpan w:val="2"/>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19" w:left="-5" w:rightChars="-22" w:right="-75" w:hangingChars="23" w:hanging="60"/>
              <w:rPr>
                <w:rFonts w:ascii="Times New Roman"/>
                <w:bCs/>
                <w:kern w:val="0"/>
                <w:sz w:val="24"/>
                <w:szCs w:val="24"/>
              </w:rPr>
            </w:pPr>
            <w:r w:rsidRPr="00CA6F1F">
              <w:rPr>
                <w:rFonts w:ascii="Times New Roman" w:hint="eastAsia"/>
                <w:bCs/>
                <w:kern w:val="0"/>
                <w:sz w:val="24"/>
                <w:szCs w:val="24"/>
              </w:rPr>
              <w:t>小計</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19" w:left="-10" w:rightChars="-22" w:right="-75" w:hangingChars="23" w:hanging="55"/>
              <w:jc w:val="right"/>
              <w:rPr>
                <w:rFonts w:ascii="Times New Roman"/>
                <w:bCs/>
                <w:spacing w:val="-10"/>
                <w:kern w:val="0"/>
                <w:sz w:val="24"/>
                <w:szCs w:val="24"/>
              </w:rPr>
            </w:pPr>
            <w:r w:rsidRPr="00CA6F1F">
              <w:rPr>
                <w:rFonts w:ascii="Times New Roman"/>
                <w:bCs/>
                <w:spacing w:val="-10"/>
                <w:kern w:val="0"/>
                <w:sz w:val="24"/>
                <w:szCs w:val="24"/>
              </w:rPr>
              <w:t>1,095,013</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rightChars="-10" w:right="-34"/>
              <w:jc w:val="right"/>
              <w:rPr>
                <w:rFonts w:ascii="Times New Roman"/>
                <w:bCs/>
                <w:spacing w:val="-10"/>
                <w:kern w:val="0"/>
                <w:sz w:val="24"/>
                <w:szCs w:val="24"/>
              </w:rPr>
            </w:pPr>
            <w:r w:rsidRPr="00CA6F1F">
              <w:rPr>
                <w:rFonts w:ascii="Times New Roman"/>
                <w:bCs/>
                <w:spacing w:val="-10"/>
                <w:kern w:val="0"/>
                <w:sz w:val="24"/>
                <w:szCs w:val="24"/>
              </w:rPr>
              <w:t>656,408</w:t>
            </w:r>
          </w:p>
        </w:tc>
        <w:tc>
          <w:tcPr>
            <w:tcW w:w="1035" w:type="dxa"/>
            <w:tcBorders>
              <w:top w:val="single" w:sz="6" w:space="0" w:color="auto"/>
              <w:left w:val="single" w:sz="6" w:space="0" w:color="auto"/>
              <w:bottom w:val="single" w:sz="6" w:space="0" w:color="auto"/>
              <w:right w:val="single" w:sz="6" w:space="0" w:color="auto"/>
            </w:tcBorders>
            <w:vAlign w:val="center"/>
          </w:tcPr>
          <w:p w:rsidR="00BE6905" w:rsidRPr="00CA6F1F" w:rsidRDefault="00BE6905">
            <w:pPr>
              <w:widowControl/>
              <w:spacing w:line="260" w:lineRule="exact"/>
              <w:ind w:leftChars="-23" w:left="-6" w:hangingChars="30" w:hanging="72"/>
              <w:jc w:val="center"/>
              <w:rPr>
                <w:rFonts w:ascii="Times New Roman"/>
                <w:bCs/>
                <w:spacing w:val="-10"/>
                <w:kern w:val="0"/>
                <w:sz w:val="24"/>
                <w:szCs w:val="24"/>
              </w:rPr>
            </w:pP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gridSpan w:val="3"/>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260" w:lineRule="exact"/>
              <w:ind w:leftChars="-19" w:left="-5" w:rightChars="-22" w:right="-75" w:hangingChars="23" w:hanging="60"/>
              <w:jc w:val="center"/>
              <w:rPr>
                <w:rFonts w:ascii="Times New Roman"/>
                <w:b/>
                <w:bCs/>
                <w:kern w:val="0"/>
                <w:sz w:val="24"/>
                <w:szCs w:val="24"/>
              </w:rPr>
            </w:pPr>
            <w:r w:rsidRPr="00CA6F1F">
              <w:rPr>
                <w:rFonts w:ascii="Times New Roman" w:hint="eastAsia"/>
                <w:b/>
                <w:bCs/>
                <w:kern w:val="0"/>
                <w:sz w:val="24"/>
                <w:szCs w:val="24"/>
              </w:rPr>
              <w:t>合　　　　計</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19" w:left="-10" w:rightChars="-22" w:right="-75" w:hangingChars="23" w:hanging="55"/>
              <w:jc w:val="right"/>
              <w:rPr>
                <w:rFonts w:ascii="Times New Roman"/>
                <w:b/>
                <w:spacing w:val="-10"/>
                <w:kern w:val="0"/>
                <w:sz w:val="24"/>
                <w:szCs w:val="24"/>
              </w:rPr>
            </w:pPr>
            <w:r w:rsidRPr="00CA6F1F">
              <w:rPr>
                <w:rFonts w:ascii="Times New Roman"/>
                <w:b/>
                <w:bCs/>
                <w:spacing w:val="-10"/>
                <w:kern w:val="0"/>
                <w:sz w:val="24"/>
                <w:szCs w:val="24"/>
              </w:rPr>
              <w:t xml:space="preserve">4,523,627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rightChars="-22" w:right="-75"/>
              <w:jc w:val="right"/>
              <w:rPr>
                <w:rFonts w:ascii="Times New Roman"/>
                <w:b/>
                <w:spacing w:val="-10"/>
                <w:kern w:val="0"/>
                <w:sz w:val="24"/>
                <w:szCs w:val="24"/>
              </w:rPr>
            </w:pPr>
            <w:r w:rsidRPr="00CA6F1F">
              <w:rPr>
                <w:rFonts w:ascii="Times New Roman"/>
                <w:b/>
                <w:bCs/>
                <w:spacing w:val="-10"/>
                <w:kern w:val="0"/>
                <w:sz w:val="24"/>
                <w:szCs w:val="24"/>
              </w:rPr>
              <w:t xml:space="preserve">3,977,551 </w:t>
            </w:r>
          </w:p>
        </w:tc>
        <w:tc>
          <w:tcPr>
            <w:tcW w:w="1035" w:type="dxa"/>
            <w:tcBorders>
              <w:top w:val="single" w:sz="6" w:space="0" w:color="auto"/>
              <w:left w:val="single" w:sz="6" w:space="0" w:color="auto"/>
              <w:bottom w:val="single" w:sz="6" w:space="0" w:color="auto"/>
              <w:right w:val="single" w:sz="6" w:space="0" w:color="auto"/>
            </w:tcBorders>
            <w:vAlign w:val="center"/>
          </w:tcPr>
          <w:p w:rsidR="00BE6905" w:rsidRPr="00CA6F1F" w:rsidRDefault="00BE6905">
            <w:pPr>
              <w:spacing w:line="260" w:lineRule="exact"/>
              <w:jc w:val="center"/>
              <w:rPr>
                <w:rFonts w:ascii="Times New Roman"/>
                <w:spacing w:val="-10"/>
                <w:kern w:val="0"/>
                <w:sz w:val="24"/>
                <w:szCs w:val="24"/>
              </w:rPr>
            </w:pPr>
          </w:p>
        </w:tc>
      </w:tr>
      <w:tr w:rsidR="00CA6F1F" w:rsidRPr="00CA6F1F" w:rsidTr="00BE6905">
        <w:tc>
          <w:tcPr>
            <w:tcW w:w="644"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jc w:val="center"/>
              <w:rPr>
                <w:rFonts w:ascii="Times New Roman"/>
                <w:sz w:val="24"/>
                <w:szCs w:val="24"/>
              </w:rPr>
            </w:pPr>
            <w:r w:rsidRPr="00CA6F1F">
              <w:rPr>
                <w:rFonts w:ascii="Times New Roman"/>
                <w:sz w:val="24"/>
                <w:szCs w:val="24"/>
              </w:rPr>
              <w:t>103</w:t>
            </w:r>
          </w:p>
        </w:tc>
        <w:tc>
          <w:tcPr>
            <w:tcW w:w="1890" w:type="dxa"/>
            <w:gridSpan w:val="2"/>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ind w:leftChars="-23" w:left="-78" w:rightChars="-15" w:right="-51" w:firstLineChars="11" w:firstLine="27"/>
              <w:rPr>
                <w:rFonts w:ascii="Times New Roman"/>
                <w:bCs/>
                <w:spacing w:val="-8"/>
                <w:kern w:val="0"/>
                <w:sz w:val="24"/>
                <w:szCs w:val="24"/>
              </w:rPr>
            </w:pPr>
            <w:r w:rsidRPr="00CA6F1F">
              <w:rPr>
                <w:rFonts w:ascii="Times New Roman" w:hint="eastAsia"/>
                <w:bCs/>
                <w:spacing w:val="-8"/>
                <w:kern w:val="0"/>
                <w:sz w:val="24"/>
                <w:szCs w:val="24"/>
              </w:rPr>
              <w:t>銓敘部</w:t>
            </w:r>
          </w:p>
        </w:tc>
        <w:tc>
          <w:tcPr>
            <w:tcW w:w="28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19" w:left="-65" w:rightChars="-10" w:right="-34"/>
              <w:rPr>
                <w:rFonts w:ascii="Times New Roman"/>
                <w:bCs/>
                <w:kern w:val="0"/>
                <w:sz w:val="24"/>
                <w:szCs w:val="24"/>
              </w:rPr>
            </w:pPr>
            <w:r w:rsidRPr="00CA6F1F">
              <w:rPr>
                <w:rFonts w:ascii="Times New Roman" w:hint="eastAsia"/>
                <w:spacing w:val="-20"/>
                <w:kern w:val="0"/>
                <w:sz w:val="24"/>
                <w:szCs w:val="24"/>
              </w:rPr>
              <w:t>早期退休公教人員生活困難</w:t>
            </w:r>
            <w:r w:rsidRPr="00CA6F1F">
              <w:rPr>
                <w:rFonts w:ascii="Times New Roman" w:hint="eastAsia"/>
                <w:kern w:val="0"/>
                <w:sz w:val="24"/>
                <w:szCs w:val="24"/>
              </w:rPr>
              <w:t>照護金</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rightChars="-10" w:right="-34"/>
              <w:jc w:val="right"/>
              <w:rPr>
                <w:rFonts w:ascii="Times New Roman"/>
                <w:bCs/>
                <w:spacing w:val="-10"/>
                <w:kern w:val="0"/>
                <w:sz w:val="24"/>
                <w:szCs w:val="24"/>
              </w:rPr>
            </w:pPr>
            <w:r w:rsidRPr="00CA6F1F">
              <w:rPr>
                <w:rFonts w:ascii="Times New Roman"/>
                <w:bCs/>
                <w:spacing w:val="-10"/>
                <w:kern w:val="0"/>
                <w:sz w:val="24"/>
                <w:szCs w:val="24"/>
              </w:rPr>
              <w:t xml:space="preserve">509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rightChars="-10" w:right="-34"/>
              <w:jc w:val="right"/>
              <w:rPr>
                <w:rFonts w:ascii="Times New Roman"/>
                <w:bCs/>
                <w:spacing w:val="-10"/>
                <w:kern w:val="0"/>
                <w:sz w:val="24"/>
                <w:szCs w:val="24"/>
              </w:rPr>
            </w:pPr>
            <w:r w:rsidRPr="00CA6F1F">
              <w:rPr>
                <w:rFonts w:ascii="Times New Roman"/>
                <w:bCs/>
                <w:spacing w:val="-10"/>
                <w:kern w:val="0"/>
                <w:sz w:val="24"/>
                <w:szCs w:val="24"/>
              </w:rPr>
              <w:t xml:space="preserve">509 </w:t>
            </w:r>
          </w:p>
        </w:tc>
        <w:tc>
          <w:tcPr>
            <w:tcW w:w="103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spacing w:line="260" w:lineRule="exact"/>
              <w:ind w:leftChars="-23" w:left="-6" w:hangingChars="30" w:hanging="72"/>
              <w:jc w:val="center"/>
              <w:rPr>
                <w:rFonts w:ascii="Times New Roman"/>
                <w:bCs/>
                <w:spacing w:val="-10"/>
                <w:kern w:val="0"/>
                <w:sz w:val="24"/>
                <w:szCs w:val="24"/>
              </w:rPr>
            </w:pPr>
            <w:r w:rsidRPr="00CA6F1F">
              <w:rPr>
                <w:rFonts w:ascii="Times New Roman" w:hint="eastAsia"/>
                <w:bCs/>
                <w:spacing w:val="-10"/>
                <w:kern w:val="0"/>
                <w:sz w:val="24"/>
                <w:szCs w:val="24"/>
              </w:rPr>
              <w:t>江宜樺</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826"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ind w:leftChars="-23" w:left="-78" w:rightChars="-15" w:right="-51" w:firstLineChars="11" w:firstLine="24"/>
              <w:rPr>
                <w:rFonts w:ascii="Times New Roman"/>
                <w:bCs/>
                <w:spacing w:val="-20"/>
                <w:kern w:val="0"/>
                <w:sz w:val="24"/>
                <w:szCs w:val="24"/>
              </w:rPr>
            </w:pPr>
            <w:r w:rsidRPr="00CA6F1F">
              <w:rPr>
                <w:rFonts w:ascii="Times New Roman" w:hint="eastAsia"/>
                <w:bCs/>
                <w:spacing w:val="-20"/>
                <w:kern w:val="0"/>
                <w:sz w:val="24"/>
                <w:szCs w:val="24"/>
              </w:rPr>
              <w:t>衛福部主管</w:t>
            </w:r>
          </w:p>
        </w:tc>
        <w:tc>
          <w:tcPr>
            <w:tcW w:w="1064"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rPr>
                <w:rFonts w:ascii="Times New Roman" w:eastAsia="新細明體"/>
                <w:spacing w:val="-12"/>
                <w:kern w:val="0"/>
                <w:sz w:val="24"/>
                <w:szCs w:val="24"/>
              </w:rPr>
            </w:pPr>
            <w:r w:rsidRPr="00CA6F1F">
              <w:rPr>
                <w:rFonts w:ascii="Times New Roman" w:hint="eastAsia"/>
                <w:spacing w:val="-12"/>
                <w:kern w:val="0"/>
                <w:sz w:val="24"/>
                <w:szCs w:val="24"/>
              </w:rPr>
              <w:t>疾管署</w:t>
            </w:r>
          </w:p>
        </w:tc>
        <w:tc>
          <w:tcPr>
            <w:tcW w:w="28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19" w:left="-65" w:rightChars="-10" w:right="-34"/>
              <w:rPr>
                <w:rFonts w:ascii="Times New Roman" w:eastAsia="新細明體"/>
                <w:spacing w:val="-20"/>
                <w:kern w:val="0"/>
                <w:sz w:val="24"/>
                <w:szCs w:val="24"/>
              </w:rPr>
            </w:pPr>
            <w:r w:rsidRPr="00CA6F1F">
              <w:rPr>
                <w:rFonts w:ascii="Times New Roman" w:hint="eastAsia"/>
                <w:spacing w:val="-20"/>
                <w:kern w:val="0"/>
                <w:sz w:val="24"/>
                <w:szCs w:val="24"/>
              </w:rPr>
              <w:t>高雄市登革熱疫情相關防治工作</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30,000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30,000 </w:t>
            </w:r>
          </w:p>
        </w:tc>
        <w:tc>
          <w:tcPr>
            <w:tcW w:w="103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新細明體" w:eastAsia="新細明體" w:hAnsi="新細明體" w:cs="新細明體"/>
                <w:kern w:val="0"/>
                <w:sz w:val="24"/>
                <w:szCs w:val="24"/>
              </w:rPr>
            </w:pPr>
            <w:r w:rsidRPr="00CA6F1F">
              <w:rPr>
                <w:rFonts w:hAnsi="標楷體" w:cs="新細明體" w:hint="eastAsia"/>
                <w:kern w:val="0"/>
                <w:sz w:val="24"/>
                <w:szCs w:val="24"/>
              </w:rPr>
              <w:t>江宜樺</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20"/>
                <w:kern w:val="0"/>
                <w:sz w:val="24"/>
                <w:szCs w:val="24"/>
              </w:rPr>
            </w:pPr>
          </w:p>
        </w:tc>
        <w:tc>
          <w:tcPr>
            <w:tcW w:w="386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eastAsia="新細明體"/>
                <w:spacing w:val="-12"/>
                <w:kern w:val="0"/>
                <w:sz w:val="24"/>
                <w:szCs w:val="24"/>
              </w:rPr>
            </w:pPr>
          </w:p>
        </w:tc>
        <w:tc>
          <w:tcPr>
            <w:tcW w:w="28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19" w:left="-65" w:rightChars="-10" w:right="-34"/>
              <w:rPr>
                <w:rFonts w:ascii="Times New Roman" w:eastAsia="新細明體"/>
                <w:spacing w:val="-26"/>
                <w:kern w:val="0"/>
                <w:sz w:val="24"/>
                <w:szCs w:val="24"/>
              </w:rPr>
            </w:pPr>
            <w:r w:rsidRPr="00CA6F1F">
              <w:rPr>
                <w:rFonts w:ascii="Times New Roman" w:hint="eastAsia"/>
                <w:spacing w:val="-26"/>
                <w:kern w:val="0"/>
                <w:sz w:val="24"/>
                <w:szCs w:val="24"/>
              </w:rPr>
              <w:t>伊波拉病毒相關防疫工作</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71,571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71,571 </w:t>
            </w:r>
          </w:p>
        </w:tc>
        <w:tc>
          <w:tcPr>
            <w:tcW w:w="103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新細明體" w:eastAsia="新細明體" w:hAnsi="新細明體" w:cs="新細明體"/>
                <w:kern w:val="0"/>
                <w:sz w:val="24"/>
                <w:szCs w:val="24"/>
              </w:rPr>
            </w:pPr>
            <w:r w:rsidRPr="00CA6F1F">
              <w:rPr>
                <w:rFonts w:hAnsi="標楷體" w:cs="新細明體" w:hint="eastAsia"/>
                <w:kern w:val="0"/>
                <w:sz w:val="24"/>
                <w:szCs w:val="24"/>
              </w:rPr>
              <w:t>江宜樺</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20"/>
                <w:kern w:val="0"/>
                <w:sz w:val="24"/>
                <w:szCs w:val="24"/>
              </w:rPr>
            </w:pPr>
          </w:p>
        </w:tc>
        <w:tc>
          <w:tcPr>
            <w:tcW w:w="1064"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rPr>
                <w:rFonts w:ascii="Times New Roman"/>
                <w:spacing w:val="-12"/>
                <w:kern w:val="0"/>
                <w:sz w:val="24"/>
                <w:szCs w:val="24"/>
              </w:rPr>
            </w:pPr>
            <w:r w:rsidRPr="00CA6F1F">
              <w:rPr>
                <w:rFonts w:ascii="Times New Roman" w:hint="eastAsia"/>
                <w:spacing w:val="-12"/>
                <w:kern w:val="0"/>
                <w:sz w:val="24"/>
                <w:szCs w:val="24"/>
              </w:rPr>
              <w:t>食藥署</w:t>
            </w:r>
          </w:p>
        </w:tc>
        <w:tc>
          <w:tcPr>
            <w:tcW w:w="28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260" w:lineRule="exact"/>
              <w:ind w:leftChars="-19" w:left="-65" w:rightChars="-10" w:right="-34"/>
              <w:rPr>
                <w:rFonts w:ascii="Times New Roman" w:eastAsia="新細明體"/>
                <w:spacing w:val="-12"/>
                <w:kern w:val="0"/>
                <w:sz w:val="24"/>
                <w:szCs w:val="24"/>
              </w:rPr>
            </w:pPr>
            <w:r w:rsidRPr="00CA6F1F">
              <w:rPr>
                <w:rFonts w:ascii="Times New Roman" w:hint="eastAsia"/>
                <w:spacing w:val="-16"/>
                <w:kern w:val="0"/>
                <w:sz w:val="24"/>
                <w:szCs w:val="24"/>
              </w:rPr>
              <w:t>因應油安事件及當前食安問題，</w:t>
            </w:r>
            <w:r w:rsidRPr="00CA6F1F">
              <w:rPr>
                <w:rFonts w:ascii="Times New Roman" w:hint="eastAsia"/>
                <w:spacing w:val="-22"/>
                <w:kern w:val="0"/>
                <w:sz w:val="24"/>
                <w:szCs w:val="24"/>
              </w:rPr>
              <w:t>辦理</w:t>
            </w:r>
            <w:r w:rsidRPr="00CA6F1F">
              <w:rPr>
                <w:rFonts w:ascii="Times New Roman" w:hint="eastAsia"/>
                <w:spacing w:val="-12"/>
                <w:kern w:val="0"/>
                <w:sz w:val="24"/>
                <w:szCs w:val="24"/>
              </w:rPr>
              <w:t>食安相關業務</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77,902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74,546 </w:t>
            </w:r>
          </w:p>
        </w:tc>
        <w:tc>
          <w:tcPr>
            <w:tcW w:w="103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新細明體" w:eastAsia="新細明體" w:hAnsi="新細明體" w:cs="新細明體"/>
                <w:kern w:val="0"/>
                <w:sz w:val="24"/>
                <w:szCs w:val="24"/>
              </w:rPr>
            </w:pPr>
            <w:r w:rsidRPr="00CA6F1F">
              <w:rPr>
                <w:rFonts w:hAnsi="標楷體" w:cs="新細明體" w:hint="eastAsia"/>
                <w:kern w:val="0"/>
                <w:sz w:val="24"/>
                <w:szCs w:val="24"/>
              </w:rPr>
              <w:t>江宜樺</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20"/>
                <w:kern w:val="0"/>
                <w:sz w:val="24"/>
                <w:szCs w:val="24"/>
              </w:rPr>
            </w:pPr>
          </w:p>
        </w:tc>
        <w:tc>
          <w:tcPr>
            <w:tcW w:w="386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2"/>
                <w:kern w:val="0"/>
                <w:sz w:val="24"/>
                <w:szCs w:val="24"/>
              </w:rPr>
            </w:pPr>
          </w:p>
        </w:tc>
        <w:tc>
          <w:tcPr>
            <w:tcW w:w="28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19" w:left="-65" w:rightChars="-10" w:right="-34"/>
              <w:rPr>
                <w:rFonts w:ascii="Times New Roman" w:eastAsia="新細明體"/>
                <w:kern w:val="0"/>
                <w:sz w:val="24"/>
                <w:szCs w:val="24"/>
              </w:rPr>
            </w:pPr>
            <w:r w:rsidRPr="00CA6F1F">
              <w:rPr>
                <w:rFonts w:ascii="Times New Roman" w:hint="eastAsia"/>
                <w:spacing w:val="-20"/>
                <w:kern w:val="0"/>
                <w:sz w:val="24"/>
                <w:szCs w:val="24"/>
              </w:rPr>
              <w:t>劣質豬油事件相關</w:t>
            </w:r>
            <w:r w:rsidRPr="00CA6F1F">
              <w:rPr>
                <w:rFonts w:ascii="Times New Roman" w:hint="eastAsia"/>
                <w:kern w:val="0"/>
                <w:sz w:val="24"/>
                <w:szCs w:val="24"/>
              </w:rPr>
              <w:t>產</w:t>
            </w:r>
            <w:r w:rsidRPr="00CA6F1F">
              <w:rPr>
                <w:rFonts w:ascii="Times New Roman" w:hint="eastAsia"/>
                <w:spacing w:val="-20"/>
                <w:kern w:val="0"/>
                <w:sz w:val="24"/>
                <w:szCs w:val="24"/>
              </w:rPr>
              <w:t>品安全稽查檢驗及核發檢舉獎金</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11,292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9,705 </w:t>
            </w:r>
          </w:p>
        </w:tc>
        <w:tc>
          <w:tcPr>
            <w:tcW w:w="103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新細明體" w:eastAsia="新細明體" w:hAnsi="新細明體" w:cs="新細明體"/>
                <w:kern w:val="0"/>
                <w:sz w:val="24"/>
                <w:szCs w:val="24"/>
              </w:rPr>
            </w:pPr>
            <w:r w:rsidRPr="00CA6F1F">
              <w:rPr>
                <w:rFonts w:hAnsi="標楷體" w:cs="新細明體" w:hint="eastAsia"/>
                <w:kern w:val="0"/>
                <w:sz w:val="24"/>
                <w:szCs w:val="24"/>
              </w:rPr>
              <w:t>江宜樺</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20"/>
                <w:kern w:val="0"/>
                <w:sz w:val="24"/>
                <w:szCs w:val="24"/>
              </w:rPr>
            </w:pPr>
          </w:p>
        </w:tc>
        <w:tc>
          <w:tcPr>
            <w:tcW w:w="386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2"/>
                <w:kern w:val="0"/>
                <w:sz w:val="24"/>
                <w:szCs w:val="24"/>
              </w:rPr>
            </w:pPr>
          </w:p>
        </w:tc>
        <w:tc>
          <w:tcPr>
            <w:tcW w:w="28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19" w:left="-65" w:rightChars="-10" w:right="-34"/>
              <w:rPr>
                <w:rFonts w:ascii="Times New Roman" w:eastAsia="新細明體"/>
                <w:kern w:val="0"/>
                <w:sz w:val="24"/>
                <w:szCs w:val="24"/>
              </w:rPr>
            </w:pPr>
            <w:r w:rsidRPr="00CA6F1F">
              <w:rPr>
                <w:rFonts w:ascii="Times New Roman" w:hint="eastAsia"/>
                <w:spacing w:val="-10"/>
                <w:kern w:val="0"/>
                <w:sz w:val="24"/>
                <w:szCs w:val="24"/>
              </w:rPr>
              <w:t>因應黑心油品事件</w:t>
            </w:r>
            <w:r w:rsidRPr="00CA6F1F">
              <w:rPr>
                <w:rFonts w:ascii="Times New Roman" w:hint="eastAsia"/>
                <w:kern w:val="0"/>
                <w:sz w:val="24"/>
                <w:szCs w:val="24"/>
              </w:rPr>
              <w:t>核發檢舉獎金</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500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500 </w:t>
            </w:r>
          </w:p>
        </w:tc>
        <w:tc>
          <w:tcPr>
            <w:tcW w:w="103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新細明體" w:eastAsia="新細明體" w:hAnsi="新細明體" w:cs="新細明體"/>
                <w:kern w:val="0"/>
                <w:sz w:val="24"/>
                <w:szCs w:val="24"/>
              </w:rPr>
            </w:pPr>
            <w:r w:rsidRPr="00CA6F1F">
              <w:rPr>
                <w:rFonts w:hAnsi="標楷體" w:cs="新細明體" w:hint="eastAsia"/>
                <w:kern w:val="0"/>
                <w:sz w:val="24"/>
                <w:szCs w:val="24"/>
              </w:rPr>
              <w:t>江宜樺</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20"/>
                <w:kern w:val="0"/>
                <w:sz w:val="24"/>
                <w:szCs w:val="24"/>
              </w:rPr>
            </w:pPr>
          </w:p>
        </w:tc>
        <w:tc>
          <w:tcPr>
            <w:tcW w:w="1064"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rPr>
                <w:rFonts w:ascii="Times New Roman"/>
                <w:spacing w:val="-12"/>
                <w:kern w:val="0"/>
                <w:sz w:val="24"/>
                <w:szCs w:val="24"/>
              </w:rPr>
            </w:pPr>
            <w:r w:rsidRPr="00CA6F1F">
              <w:rPr>
                <w:rFonts w:ascii="Times New Roman" w:hint="eastAsia"/>
                <w:spacing w:val="-12"/>
                <w:kern w:val="0"/>
                <w:sz w:val="24"/>
                <w:szCs w:val="24"/>
              </w:rPr>
              <w:t>社家署</w:t>
            </w:r>
          </w:p>
        </w:tc>
        <w:tc>
          <w:tcPr>
            <w:tcW w:w="28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19" w:left="-65" w:rightChars="-10" w:right="-34"/>
              <w:rPr>
                <w:rFonts w:ascii="Times New Roman" w:eastAsia="新細明體"/>
                <w:spacing w:val="-12"/>
                <w:kern w:val="0"/>
                <w:sz w:val="24"/>
                <w:szCs w:val="24"/>
              </w:rPr>
            </w:pPr>
            <w:r w:rsidRPr="00CA6F1F">
              <w:rPr>
                <w:rFonts w:ascii="Times New Roman" w:hint="eastAsia"/>
                <w:kern w:val="0"/>
                <w:sz w:val="24"/>
                <w:szCs w:val="24"/>
              </w:rPr>
              <w:t>父</w:t>
            </w:r>
            <w:r w:rsidRPr="00CA6F1F">
              <w:rPr>
                <w:rFonts w:ascii="Times New Roman" w:hint="eastAsia"/>
                <w:spacing w:val="-16"/>
                <w:kern w:val="0"/>
                <w:sz w:val="24"/>
                <w:szCs w:val="24"/>
              </w:rPr>
              <w:t>母未就業家庭育兒津貼</w:t>
            </w:r>
            <w:r w:rsidRPr="00CA6F1F">
              <w:rPr>
                <w:rFonts w:ascii="Times New Roman" w:hint="eastAsia"/>
                <w:spacing w:val="-22"/>
                <w:kern w:val="0"/>
                <w:sz w:val="24"/>
                <w:szCs w:val="24"/>
              </w:rPr>
              <w:t>實施計畫</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1,290,811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1,122,000 </w:t>
            </w:r>
          </w:p>
        </w:tc>
        <w:tc>
          <w:tcPr>
            <w:tcW w:w="103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新細明體" w:eastAsia="新細明體" w:hAnsi="新細明體" w:cs="新細明體"/>
                <w:kern w:val="0"/>
                <w:sz w:val="24"/>
                <w:szCs w:val="24"/>
              </w:rPr>
            </w:pPr>
            <w:r w:rsidRPr="00CA6F1F">
              <w:rPr>
                <w:rFonts w:hAnsi="標楷體" w:cs="新細明體" w:hint="eastAsia"/>
                <w:kern w:val="0"/>
                <w:sz w:val="24"/>
                <w:szCs w:val="24"/>
              </w:rPr>
              <w:t>江宜樺</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20"/>
                <w:kern w:val="0"/>
                <w:sz w:val="24"/>
                <w:szCs w:val="24"/>
              </w:rPr>
            </w:pPr>
          </w:p>
        </w:tc>
        <w:tc>
          <w:tcPr>
            <w:tcW w:w="386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2"/>
                <w:kern w:val="0"/>
                <w:sz w:val="24"/>
                <w:szCs w:val="24"/>
              </w:rPr>
            </w:pPr>
          </w:p>
        </w:tc>
        <w:tc>
          <w:tcPr>
            <w:tcW w:w="28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19" w:left="-65" w:rightChars="-10" w:right="-34"/>
              <w:rPr>
                <w:rFonts w:ascii="Times New Roman" w:eastAsia="新細明體"/>
                <w:spacing w:val="-12"/>
                <w:kern w:val="0"/>
                <w:sz w:val="24"/>
                <w:szCs w:val="24"/>
              </w:rPr>
            </w:pPr>
            <w:r w:rsidRPr="00CA6F1F">
              <w:rPr>
                <w:rFonts w:ascii="Times New Roman" w:hint="eastAsia"/>
                <w:spacing w:val="-10"/>
                <w:kern w:val="0"/>
                <w:sz w:val="24"/>
                <w:szCs w:val="24"/>
              </w:rPr>
              <w:t>建構友善托育環境</w:t>
            </w:r>
            <w:r w:rsidRPr="00CA6F1F">
              <w:rPr>
                <w:rFonts w:ascii="Times New Roman"/>
                <w:spacing w:val="-10"/>
                <w:kern w:val="0"/>
                <w:sz w:val="24"/>
                <w:szCs w:val="24"/>
              </w:rPr>
              <w:t>─</w:t>
            </w:r>
            <w:r w:rsidRPr="00CA6F1F">
              <w:rPr>
                <w:rFonts w:ascii="Times New Roman" w:hint="eastAsia"/>
                <w:spacing w:val="-10"/>
                <w:kern w:val="0"/>
                <w:sz w:val="24"/>
                <w:szCs w:val="24"/>
              </w:rPr>
              <w:t>保母托育</w:t>
            </w:r>
            <w:r w:rsidRPr="00CA6F1F">
              <w:rPr>
                <w:rFonts w:ascii="Times New Roman" w:hint="eastAsia"/>
                <w:kern w:val="0"/>
                <w:sz w:val="24"/>
                <w:szCs w:val="24"/>
              </w:rPr>
              <w:t>管理與托</w:t>
            </w:r>
            <w:r w:rsidRPr="00CA6F1F">
              <w:rPr>
                <w:rFonts w:ascii="Times New Roman" w:hint="eastAsia"/>
                <w:spacing w:val="-14"/>
                <w:kern w:val="0"/>
                <w:sz w:val="24"/>
                <w:szCs w:val="24"/>
              </w:rPr>
              <w:t>育費用補助實施</w:t>
            </w:r>
            <w:r w:rsidRPr="00CA6F1F">
              <w:rPr>
                <w:rFonts w:ascii="Times New Roman" w:hint="eastAsia"/>
                <w:kern w:val="0"/>
                <w:sz w:val="24"/>
                <w:szCs w:val="24"/>
              </w:rPr>
              <w:t>計畫</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889,069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624,000 </w:t>
            </w:r>
          </w:p>
        </w:tc>
        <w:tc>
          <w:tcPr>
            <w:tcW w:w="103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新細明體" w:eastAsia="新細明體" w:hAnsi="新細明體" w:cs="新細明體"/>
                <w:kern w:val="0"/>
                <w:sz w:val="24"/>
                <w:szCs w:val="24"/>
              </w:rPr>
            </w:pPr>
            <w:r w:rsidRPr="00CA6F1F">
              <w:rPr>
                <w:rFonts w:hAnsi="標楷體" w:cs="新細明體" w:hint="eastAsia"/>
                <w:kern w:val="0"/>
                <w:sz w:val="24"/>
                <w:szCs w:val="24"/>
              </w:rPr>
              <w:t>江宜樺</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20"/>
                <w:kern w:val="0"/>
                <w:sz w:val="24"/>
                <w:szCs w:val="24"/>
              </w:rPr>
            </w:pPr>
          </w:p>
        </w:tc>
        <w:tc>
          <w:tcPr>
            <w:tcW w:w="3864" w:type="dxa"/>
            <w:gridSpan w:val="2"/>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rightChars="-22" w:right="-75"/>
              <w:rPr>
                <w:rFonts w:ascii="Times New Roman"/>
                <w:bCs/>
                <w:kern w:val="0"/>
                <w:sz w:val="24"/>
                <w:szCs w:val="24"/>
              </w:rPr>
            </w:pPr>
            <w:r w:rsidRPr="00CA6F1F">
              <w:rPr>
                <w:rFonts w:ascii="Times New Roman" w:hint="eastAsia"/>
                <w:bCs/>
                <w:kern w:val="0"/>
                <w:sz w:val="24"/>
                <w:szCs w:val="24"/>
              </w:rPr>
              <w:t>小計</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19" w:left="-10" w:rightChars="-22" w:right="-75" w:hangingChars="23" w:hanging="55"/>
              <w:jc w:val="right"/>
              <w:rPr>
                <w:rFonts w:ascii="Times New Roman"/>
                <w:bCs/>
                <w:spacing w:val="-10"/>
                <w:kern w:val="0"/>
                <w:sz w:val="24"/>
                <w:szCs w:val="24"/>
              </w:rPr>
            </w:pPr>
            <w:r w:rsidRPr="00CA6F1F">
              <w:rPr>
                <w:rFonts w:ascii="Times New Roman"/>
                <w:bCs/>
                <w:spacing w:val="-10"/>
                <w:kern w:val="0"/>
                <w:sz w:val="24"/>
                <w:szCs w:val="24"/>
              </w:rPr>
              <w:t>2,371,145</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rightChars="-10" w:right="-34"/>
              <w:jc w:val="right"/>
              <w:rPr>
                <w:rFonts w:ascii="Times New Roman"/>
                <w:bCs/>
                <w:spacing w:val="-10"/>
                <w:kern w:val="0"/>
                <w:sz w:val="24"/>
                <w:szCs w:val="24"/>
              </w:rPr>
            </w:pPr>
            <w:r w:rsidRPr="00CA6F1F">
              <w:rPr>
                <w:rFonts w:ascii="Times New Roman"/>
                <w:bCs/>
                <w:spacing w:val="-10"/>
                <w:kern w:val="0"/>
                <w:sz w:val="24"/>
                <w:szCs w:val="24"/>
              </w:rPr>
              <w:t>1,932,322</w:t>
            </w:r>
          </w:p>
        </w:tc>
        <w:tc>
          <w:tcPr>
            <w:tcW w:w="1035" w:type="dxa"/>
            <w:tcBorders>
              <w:top w:val="single" w:sz="6" w:space="0" w:color="auto"/>
              <w:left w:val="single" w:sz="6" w:space="0" w:color="auto"/>
              <w:bottom w:val="single" w:sz="6" w:space="0" w:color="auto"/>
              <w:right w:val="single" w:sz="6" w:space="0" w:color="auto"/>
            </w:tcBorders>
            <w:vAlign w:val="center"/>
          </w:tcPr>
          <w:p w:rsidR="00BE6905" w:rsidRPr="00CA6F1F" w:rsidRDefault="00BE6905">
            <w:pPr>
              <w:widowControl/>
              <w:spacing w:line="260" w:lineRule="exact"/>
              <w:ind w:leftChars="-23" w:left="-6" w:hangingChars="30" w:hanging="72"/>
              <w:jc w:val="center"/>
              <w:rPr>
                <w:rFonts w:ascii="Times New Roman"/>
                <w:bCs/>
                <w:spacing w:val="-10"/>
                <w:kern w:val="0"/>
                <w:sz w:val="24"/>
                <w:szCs w:val="24"/>
              </w:rPr>
            </w:pP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gridSpan w:val="3"/>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260" w:lineRule="exact"/>
              <w:ind w:leftChars="-19" w:left="-5" w:rightChars="-22" w:right="-75" w:hangingChars="23" w:hanging="60"/>
              <w:jc w:val="center"/>
              <w:rPr>
                <w:rFonts w:ascii="Times New Roman"/>
                <w:b/>
                <w:bCs/>
                <w:kern w:val="0"/>
                <w:sz w:val="24"/>
                <w:szCs w:val="24"/>
              </w:rPr>
            </w:pPr>
            <w:r w:rsidRPr="00CA6F1F">
              <w:rPr>
                <w:rFonts w:ascii="Times New Roman" w:hint="eastAsia"/>
                <w:b/>
                <w:bCs/>
                <w:kern w:val="0"/>
                <w:sz w:val="24"/>
                <w:szCs w:val="24"/>
              </w:rPr>
              <w:t>合　　　　計</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19" w:left="-10" w:rightChars="-22" w:right="-75" w:hangingChars="23" w:hanging="55"/>
              <w:jc w:val="right"/>
              <w:rPr>
                <w:rFonts w:ascii="Times New Roman"/>
                <w:b/>
                <w:bCs/>
                <w:spacing w:val="-10"/>
                <w:kern w:val="0"/>
                <w:sz w:val="24"/>
                <w:szCs w:val="24"/>
              </w:rPr>
            </w:pPr>
            <w:r w:rsidRPr="00CA6F1F">
              <w:rPr>
                <w:rFonts w:ascii="Times New Roman"/>
                <w:b/>
                <w:bCs/>
                <w:spacing w:val="-10"/>
                <w:kern w:val="0"/>
                <w:sz w:val="24"/>
                <w:szCs w:val="24"/>
              </w:rPr>
              <w:t xml:space="preserve">2,371,654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rightChars="-22" w:right="-75"/>
              <w:jc w:val="right"/>
              <w:rPr>
                <w:rFonts w:ascii="Times New Roman"/>
                <w:b/>
                <w:spacing w:val="-10"/>
                <w:kern w:val="0"/>
                <w:sz w:val="24"/>
                <w:szCs w:val="24"/>
              </w:rPr>
            </w:pPr>
            <w:r w:rsidRPr="00CA6F1F">
              <w:rPr>
                <w:rFonts w:ascii="Times New Roman"/>
                <w:b/>
                <w:bCs/>
                <w:spacing w:val="-10"/>
                <w:kern w:val="0"/>
                <w:sz w:val="24"/>
                <w:szCs w:val="24"/>
              </w:rPr>
              <w:t xml:space="preserve">1,932,831 </w:t>
            </w:r>
          </w:p>
        </w:tc>
        <w:tc>
          <w:tcPr>
            <w:tcW w:w="1035" w:type="dxa"/>
            <w:tcBorders>
              <w:top w:val="single" w:sz="6" w:space="0" w:color="auto"/>
              <w:left w:val="single" w:sz="6" w:space="0" w:color="auto"/>
              <w:bottom w:val="single" w:sz="6" w:space="0" w:color="auto"/>
              <w:right w:val="single" w:sz="6" w:space="0" w:color="auto"/>
            </w:tcBorders>
            <w:vAlign w:val="center"/>
          </w:tcPr>
          <w:p w:rsidR="00BE6905" w:rsidRPr="00CA6F1F" w:rsidRDefault="00BE6905">
            <w:pPr>
              <w:widowControl/>
              <w:spacing w:line="260" w:lineRule="exact"/>
              <w:ind w:leftChars="-23" w:left="-6" w:hangingChars="30" w:hanging="72"/>
              <w:jc w:val="center"/>
              <w:rPr>
                <w:rFonts w:ascii="Times New Roman"/>
                <w:bCs/>
                <w:spacing w:val="-10"/>
                <w:kern w:val="0"/>
                <w:sz w:val="24"/>
                <w:szCs w:val="24"/>
              </w:rPr>
            </w:pPr>
          </w:p>
        </w:tc>
      </w:tr>
      <w:tr w:rsidR="00CA6F1F" w:rsidRPr="00CA6F1F" w:rsidTr="00BE6905">
        <w:tc>
          <w:tcPr>
            <w:tcW w:w="644"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jc w:val="center"/>
              <w:rPr>
                <w:rFonts w:ascii="Times New Roman"/>
                <w:sz w:val="24"/>
                <w:szCs w:val="24"/>
              </w:rPr>
            </w:pPr>
            <w:r w:rsidRPr="00CA6F1F">
              <w:rPr>
                <w:rFonts w:ascii="Times New Roman"/>
                <w:sz w:val="24"/>
                <w:szCs w:val="24"/>
              </w:rPr>
              <w:t>104</w:t>
            </w:r>
          </w:p>
        </w:tc>
        <w:tc>
          <w:tcPr>
            <w:tcW w:w="826"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ind w:leftChars="-23" w:left="-78" w:rightChars="-15" w:right="-51" w:firstLineChars="11" w:firstLine="24"/>
              <w:rPr>
                <w:rFonts w:ascii="Times New Roman"/>
                <w:bCs/>
                <w:spacing w:val="-20"/>
                <w:kern w:val="0"/>
                <w:sz w:val="24"/>
                <w:szCs w:val="24"/>
              </w:rPr>
            </w:pPr>
            <w:r w:rsidRPr="00CA6F1F">
              <w:rPr>
                <w:rFonts w:ascii="Times New Roman" w:hint="eastAsia"/>
                <w:bCs/>
                <w:spacing w:val="-20"/>
                <w:kern w:val="0"/>
                <w:sz w:val="24"/>
                <w:szCs w:val="24"/>
              </w:rPr>
              <w:t>衛福部主管</w:t>
            </w:r>
          </w:p>
        </w:tc>
        <w:tc>
          <w:tcPr>
            <w:tcW w:w="106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rPr>
                <w:rFonts w:ascii="Times New Roman" w:eastAsia="新細明體"/>
                <w:spacing w:val="-12"/>
                <w:kern w:val="0"/>
                <w:sz w:val="24"/>
                <w:szCs w:val="24"/>
              </w:rPr>
            </w:pPr>
            <w:r w:rsidRPr="00CA6F1F">
              <w:rPr>
                <w:rFonts w:ascii="Times New Roman" w:hint="eastAsia"/>
                <w:spacing w:val="-12"/>
                <w:kern w:val="0"/>
                <w:sz w:val="24"/>
                <w:szCs w:val="24"/>
              </w:rPr>
              <w:t>衛福部</w:t>
            </w:r>
          </w:p>
        </w:tc>
        <w:tc>
          <w:tcPr>
            <w:tcW w:w="28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260" w:lineRule="exact"/>
              <w:ind w:leftChars="-19" w:left="-65" w:rightChars="-10" w:right="-34"/>
              <w:rPr>
                <w:rFonts w:ascii="Times New Roman" w:eastAsia="新細明體"/>
                <w:kern w:val="0"/>
                <w:sz w:val="24"/>
                <w:szCs w:val="24"/>
              </w:rPr>
            </w:pPr>
            <w:r w:rsidRPr="00CA6F1F">
              <w:rPr>
                <w:rFonts w:ascii="Times New Roman" w:hint="eastAsia"/>
                <w:spacing w:val="-20"/>
                <w:kern w:val="0"/>
                <w:sz w:val="24"/>
                <w:szCs w:val="24"/>
              </w:rPr>
              <w:t>因應八仙樂園粉塵暴燃事件</w:t>
            </w:r>
            <w:r w:rsidRPr="00CA6F1F">
              <w:rPr>
                <w:rFonts w:ascii="Times New Roman" w:hint="eastAsia"/>
                <w:spacing w:val="-22"/>
                <w:kern w:val="0"/>
                <w:sz w:val="24"/>
                <w:szCs w:val="24"/>
              </w:rPr>
              <w:t>，辦理</w:t>
            </w:r>
            <w:r w:rsidRPr="00CA6F1F">
              <w:rPr>
                <w:rFonts w:ascii="Times New Roman" w:hint="eastAsia"/>
                <w:kern w:val="0"/>
                <w:sz w:val="24"/>
                <w:szCs w:val="24"/>
              </w:rPr>
              <w:t>相關救治工作</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1,122,709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603,968 </w:t>
            </w:r>
          </w:p>
        </w:tc>
        <w:tc>
          <w:tcPr>
            <w:tcW w:w="103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新細明體" w:eastAsia="新細明體" w:hAnsi="新細明體" w:cs="新細明體"/>
                <w:kern w:val="0"/>
                <w:sz w:val="24"/>
                <w:szCs w:val="24"/>
              </w:rPr>
            </w:pPr>
            <w:r w:rsidRPr="00CA6F1F">
              <w:rPr>
                <w:rFonts w:hAnsi="標楷體" w:cs="新細明體" w:hint="eastAsia"/>
                <w:kern w:val="0"/>
                <w:sz w:val="24"/>
                <w:szCs w:val="24"/>
              </w:rPr>
              <w:t>毛治國</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20"/>
                <w:kern w:val="0"/>
                <w:sz w:val="24"/>
                <w:szCs w:val="24"/>
              </w:rPr>
            </w:pPr>
          </w:p>
        </w:tc>
        <w:tc>
          <w:tcPr>
            <w:tcW w:w="106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rPr>
                <w:rFonts w:ascii="Times New Roman"/>
                <w:spacing w:val="-12"/>
                <w:kern w:val="0"/>
                <w:sz w:val="24"/>
                <w:szCs w:val="24"/>
              </w:rPr>
            </w:pPr>
            <w:r w:rsidRPr="00CA6F1F">
              <w:rPr>
                <w:rFonts w:ascii="Times New Roman" w:hint="eastAsia"/>
                <w:spacing w:val="-12"/>
                <w:kern w:val="0"/>
                <w:sz w:val="24"/>
                <w:szCs w:val="24"/>
              </w:rPr>
              <w:t>疾管署</w:t>
            </w:r>
          </w:p>
        </w:tc>
        <w:tc>
          <w:tcPr>
            <w:tcW w:w="28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260" w:lineRule="exact"/>
              <w:ind w:leftChars="-19" w:left="-65" w:rightChars="-10" w:right="-34"/>
              <w:rPr>
                <w:rFonts w:ascii="Times New Roman" w:eastAsia="新細明體"/>
                <w:kern w:val="0"/>
                <w:sz w:val="24"/>
                <w:szCs w:val="24"/>
              </w:rPr>
            </w:pPr>
            <w:r w:rsidRPr="00CA6F1F">
              <w:rPr>
                <w:rFonts w:ascii="Times New Roman" w:hint="eastAsia"/>
                <w:spacing w:val="-20"/>
                <w:kern w:val="0"/>
                <w:sz w:val="24"/>
                <w:szCs w:val="24"/>
              </w:rPr>
              <w:t>因應登革熱疫情，辦理相關</w:t>
            </w:r>
            <w:r w:rsidRPr="00CA6F1F">
              <w:rPr>
                <w:rFonts w:ascii="Times New Roman" w:hint="eastAsia"/>
                <w:spacing w:val="-16"/>
                <w:kern w:val="0"/>
                <w:sz w:val="24"/>
                <w:szCs w:val="24"/>
              </w:rPr>
              <w:t>緊急防治</w:t>
            </w:r>
            <w:r w:rsidRPr="00CA6F1F">
              <w:rPr>
                <w:rFonts w:ascii="Times New Roman" w:hint="eastAsia"/>
                <w:spacing w:val="-20"/>
                <w:kern w:val="0"/>
                <w:sz w:val="24"/>
                <w:szCs w:val="24"/>
              </w:rPr>
              <w:t>及</w:t>
            </w:r>
            <w:r w:rsidRPr="00CA6F1F">
              <w:rPr>
                <w:rFonts w:ascii="Times New Roman" w:hint="eastAsia"/>
                <w:spacing w:val="-12"/>
                <w:kern w:val="0"/>
                <w:sz w:val="24"/>
                <w:szCs w:val="24"/>
              </w:rPr>
              <w:t>應變</w:t>
            </w:r>
            <w:r w:rsidRPr="00CA6F1F">
              <w:rPr>
                <w:rFonts w:ascii="Times New Roman" w:hint="eastAsia"/>
                <w:spacing w:val="-20"/>
                <w:kern w:val="0"/>
                <w:sz w:val="24"/>
                <w:szCs w:val="24"/>
              </w:rPr>
              <w:t>工作</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362,403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303,295 </w:t>
            </w:r>
          </w:p>
        </w:tc>
        <w:tc>
          <w:tcPr>
            <w:tcW w:w="103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新細明體" w:eastAsia="新細明體" w:hAnsi="新細明體" w:cs="新細明體"/>
                <w:kern w:val="0"/>
                <w:sz w:val="24"/>
                <w:szCs w:val="24"/>
              </w:rPr>
            </w:pPr>
            <w:r w:rsidRPr="00CA6F1F">
              <w:rPr>
                <w:rFonts w:hAnsi="標楷體" w:cs="新細明體" w:hint="eastAsia"/>
                <w:kern w:val="0"/>
                <w:sz w:val="24"/>
                <w:szCs w:val="24"/>
              </w:rPr>
              <w:t>毛治國</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20"/>
                <w:kern w:val="0"/>
                <w:sz w:val="24"/>
                <w:szCs w:val="24"/>
              </w:rPr>
            </w:pPr>
          </w:p>
        </w:tc>
        <w:tc>
          <w:tcPr>
            <w:tcW w:w="1064"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rPr>
                <w:rFonts w:ascii="Times New Roman"/>
                <w:spacing w:val="-12"/>
                <w:kern w:val="0"/>
                <w:sz w:val="24"/>
                <w:szCs w:val="24"/>
              </w:rPr>
            </w:pPr>
            <w:r w:rsidRPr="00CA6F1F">
              <w:rPr>
                <w:rFonts w:ascii="Times New Roman" w:hint="eastAsia"/>
                <w:spacing w:val="-12"/>
                <w:kern w:val="0"/>
                <w:sz w:val="24"/>
                <w:szCs w:val="24"/>
              </w:rPr>
              <w:t>食藥署</w:t>
            </w:r>
          </w:p>
        </w:tc>
        <w:tc>
          <w:tcPr>
            <w:tcW w:w="28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19" w:left="-65" w:rightChars="-10" w:right="-34"/>
              <w:rPr>
                <w:rFonts w:ascii="Times New Roman" w:eastAsia="新細明體"/>
                <w:spacing w:val="-12"/>
                <w:kern w:val="0"/>
                <w:sz w:val="24"/>
                <w:szCs w:val="24"/>
              </w:rPr>
            </w:pPr>
            <w:r w:rsidRPr="00CA6F1F">
              <w:rPr>
                <w:rFonts w:ascii="Times New Roman" w:hint="eastAsia"/>
                <w:spacing w:val="-20"/>
                <w:kern w:val="0"/>
                <w:sz w:val="24"/>
                <w:szCs w:val="24"/>
              </w:rPr>
              <w:t>八仙樂園粉塵暴燃事件相關</w:t>
            </w:r>
            <w:r w:rsidRPr="00CA6F1F">
              <w:rPr>
                <w:rFonts w:ascii="Times New Roman" w:hint="eastAsia"/>
                <w:spacing w:val="-22"/>
                <w:kern w:val="0"/>
                <w:sz w:val="24"/>
                <w:szCs w:val="24"/>
              </w:rPr>
              <w:t>救治工作</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306,257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88,184 </w:t>
            </w:r>
          </w:p>
        </w:tc>
        <w:tc>
          <w:tcPr>
            <w:tcW w:w="103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新細明體" w:eastAsia="新細明體" w:hAnsi="新細明體" w:cs="新細明體"/>
                <w:kern w:val="0"/>
                <w:sz w:val="24"/>
                <w:szCs w:val="24"/>
              </w:rPr>
            </w:pPr>
            <w:r w:rsidRPr="00CA6F1F">
              <w:rPr>
                <w:rFonts w:hAnsi="標楷體" w:cs="新細明體" w:hint="eastAsia"/>
                <w:kern w:val="0"/>
                <w:sz w:val="24"/>
                <w:szCs w:val="24"/>
              </w:rPr>
              <w:t>毛治國</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20"/>
                <w:kern w:val="0"/>
                <w:sz w:val="24"/>
                <w:szCs w:val="24"/>
              </w:rPr>
            </w:pPr>
          </w:p>
        </w:tc>
        <w:tc>
          <w:tcPr>
            <w:tcW w:w="386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2"/>
                <w:kern w:val="0"/>
                <w:sz w:val="24"/>
                <w:szCs w:val="24"/>
              </w:rPr>
            </w:pPr>
          </w:p>
        </w:tc>
        <w:tc>
          <w:tcPr>
            <w:tcW w:w="28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260" w:lineRule="exact"/>
              <w:ind w:leftChars="-19" w:left="-65" w:rightChars="-10" w:right="-34"/>
              <w:rPr>
                <w:rFonts w:ascii="Times New Roman" w:eastAsia="新細明體"/>
                <w:kern w:val="0"/>
                <w:sz w:val="24"/>
                <w:szCs w:val="24"/>
              </w:rPr>
            </w:pPr>
            <w:r w:rsidRPr="00CA6F1F">
              <w:rPr>
                <w:rFonts w:ascii="Times New Roman" w:hint="eastAsia"/>
                <w:spacing w:val="-20"/>
                <w:kern w:val="0"/>
                <w:sz w:val="24"/>
                <w:szCs w:val="24"/>
              </w:rPr>
              <w:t>協助地方落實食品稽查管理</w:t>
            </w:r>
            <w:r w:rsidRPr="00CA6F1F">
              <w:rPr>
                <w:rFonts w:ascii="Times New Roman" w:hint="eastAsia"/>
                <w:spacing w:val="-12"/>
                <w:kern w:val="0"/>
                <w:sz w:val="24"/>
                <w:szCs w:val="24"/>
              </w:rPr>
              <w:t>相關業務，增列</w:t>
            </w:r>
            <w:r w:rsidRPr="00CA6F1F">
              <w:rPr>
                <w:rFonts w:ascii="Times New Roman"/>
                <w:spacing w:val="-12"/>
                <w:kern w:val="0"/>
                <w:sz w:val="24"/>
                <w:szCs w:val="24"/>
              </w:rPr>
              <w:t>70</w:t>
            </w:r>
            <w:r w:rsidRPr="00CA6F1F">
              <w:rPr>
                <w:rFonts w:ascii="Times New Roman" w:hint="eastAsia"/>
                <w:spacing w:val="-12"/>
                <w:kern w:val="0"/>
                <w:sz w:val="24"/>
                <w:szCs w:val="24"/>
              </w:rPr>
              <w:t>名職員預算</w:t>
            </w:r>
            <w:r w:rsidRPr="00CA6F1F">
              <w:rPr>
                <w:rFonts w:ascii="Times New Roman" w:hint="eastAsia"/>
                <w:kern w:val="0"/>
                <w:sz w:val="24"/>
                <w:szCs w:val="24"/>
              </w:rPr>
              <w:t>員額</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23,263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21,227 </w:t>
            </w:r>
          </w:p>
        </w:tc>
        <w:tc>
          <w:tcPr>
            <w:tcW w:w="103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新細明體" w:eastAsia="新細明體" w:hAnsi="新細明體" w:cs="新細明體"/>
                <w:kern w:val="0"/>
                <w:sz w:val="24"/>
                <w:szCs w:val="24"/>
              </w:rPr>
            </w:pPr>
            <w:r w:rsidRPr="00CA6F1F">
              <w:rPr>
                <w:rFonts w:hAnsi="標楷體" w:cs="新細明體" w:hint="eastAsia"/>
                <w:kern w:val="0"/>
                <w:sz w:val="24"/>
                <w:szCs w:val="24"/>
              </w:rPr>
              <w:t>毛治國</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20"/>
                <w:kern w:val="0"/>
                <w:sz w:val="24"/>
                <w:szCs w:val="24"/>
              </w:rPr>
            </w:pPr>
          </w:p>
        </w:tc>
        <w:tc>
          <w:tcPr>
            <w:tcW w:w="106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rPr>
                <w:rFonts w:ascii="Times New Roman"/>
                <w:spacing w:val="-12"/>
                <w:kern w:val="0"/>
                <w:sz w:val="24"/>
                <w:szCs w:val="24"/>
              </w:rPr>
            </w:pPr>
            <w:r w:rsidRPr="00CA6F1F">
              <w:rPr>
                <w:rFonts w:ascii="Times New Roman" w:hint="eastAsia"/>
                <w:spacing w:val="-12"/>
                <w:kern w:val="0"/>
                <w:sz w:val="24"/>
                <w:szCs w:val="24"/>
              </w:rPr>
              <w:t>國健署</w:t>
            </w:r>
          </w:p>
        </w:tc>
        <w:tc>
          <w:tcPr>
            <w:tcW w:w="28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260" w:lineRule="exact"/>
              <w:ind w:leftChars="-19" w:left="-65" w:rightChars="-10" w:right="-34"/>
              <w:rPr>
                <w:rFonts w:ascii="Times New Roman" w:eastAsia="新細明體"/>
                <w:spacing w:val="-12"/>
                <w:kern w:val="0"/>
                <w:sz w:val="24"/>
                <w:szCs w:val="24"/>
              </w:rPr>
            </w:pPr>
            <w:r w:rsidRPr="00CA6F1F">
              <w:rPr>
                <w:rFonts w:ascii="Times New Roman" w:hint="eastAsia"/>
                <w:spacing w:val="-12"/>
                <w:kern w:val="0"/>
                <w:sz w:val="24"/>
                <w:szCs w:val="24"/>
              </w:rPr>
              <w:t>油症患者血液檢驗與醫療費用</w:t>
            </w:r>
            <w:r w:rsidRPr="00CA6F1F">
              <w:rPr>
                <w:rFonts w:ascii="Times New Roman" w:hint="eastAsia"/>
                <w:spacing w:val="-20"/>
                <w:kern w:val="0"/>
                <w:sz w:val="24"/>
                <w:szCs w:val="24"/>
              </w:rPr>
              <w:t>補助、法律</w:t>
            </w:r>
            <w:r w:rsidRPr="00CA6F1F">
              <w:rPr>
                <w:rFonts w:ascii="Times New Roman" w:hint="eastAsia"/>
                <w:spacing w:val="-12"/>
                <w:kern w:val="0"/>
                <w:sz w:val="24"/>
                <w:szCs w:val="24"/>
              </w:rPr>
              <w:t>扶助及遺屬撫慰金等</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40,962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32,547 </w:t>
            </w:r>
          </w:p>
        </w:tc>
        <w:tc>
          <w:tcPr>
            <w:tcW w:w="103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新細明體" w:eastAsia="新細明體" w:hAnsi="新細明體" w:cs="新細明體"/>
                <w:kern w:val="0"/>
                <w:sz w:val="24"/>
                <w:szCs w:val="24"/>
              </w:rPr>
            </w:pPr>
            <w:r w:rsidRPr="00CA6F1F">
              <w:rPr>
                <w:rFonts w:hAnsi="標楷體" w:cs="新細明體" w:hint="eastAsia"/>
                <w:kern w:val="0"/>
                <w:sz w:val="24"/>
                <w:szCs w:val="24"/>
              </w:rPr>
              <w:t>毛治國</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20"/>
                <w:kern w:val="0"/>
                <w:sz w:val="24"/>
                <w:szCs w:val="24"/>
              </w:rPr>
            </w:pPr>
          </w:p>
        </w:tc>
        <w:tc>
          <w:tcPr>
            <w:tcW w:w="1064"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rPr>
                <w:rFonts w:ascii="Times New Roman"/>
                <w:spacing w:val="-12"/>
                <w:kern w:val="0"/>
                <w:sz w:val="24"/>
                <w:szCs w:val="24"/>
              </w:rPr>
            </w:pPr>
            <w:r w:rsidRPr="00CA6F1F">
              <w:rPr>
                <w:rFonts w:ascii="Times New Roman" w:hint="eastAsia"/>
                <w:spacing w:val="-12"/>
                <w:kern w:val="0"/>
                <w:sz w:val="24"/>
                <w:szCs w:val="24"/>
              </w:rPr>
              <w:t>社家署</w:t>
            </w:r>
          </w:p>
        </w:tc>
        <w:tc>
          <w:tcPr>
            <w:tcW w:w="28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19" w:left="-65" w:rightChars="-10" w:right="-34"/>
              <w:rPr>
                <w:rFonts w:ascii="Times New Roman"/>
                <w:spacing w:val="-22"/>
                <w:kern w:val="0"/>
                <w:sz w:val="24"/>
                <w:szCs w:val="24"/>
              </w:rPr>
            </w:pPr>
            <w:r w:rsidRPr="00CA6F1F">
              <w:rPr>
                <w:rFonts w:ascii="Times New Roman" w:hint="eastAsia"/>
                <w:spacing w:val="-6"/>
                <w:kern w:val="0"/>
                <w:sz w:val="24"/>
                <w:szCs w:val="24"/>
              </w:rPr>
              <w:t>八仙樂園粉塵暴燃事件相關</w:t>
            </w:r>
            <w:r w:rsidRPr="00CA6F1F">
              <w:rPr>
                <w:rFonts w:ascii="Times New Roman" w:hint="eastAsia"/>
                <w:spacing w:val="-22"/>
                <w:kern w:val="0"/>
                <w:sz w:val="24"/>
                <w:szCs w:val="24"/>
              </w:rPr>
              <w:t>救治工作</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247,955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48,000 </w:t>
            </w:r>
          </w:p>
        </w:tc>
        <w:tc>
          <w:tcPr>
            <w:tcW w:w="103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新細明體" w:eastAsia="新細明體" w:hAnsi="新細明體" w:cs="新細明體"/>
                <w:kern w:val="0"/>
                <w:sz w:val="24"/>
                <w:szCs w:val="24"/>
              </w:rPr>
            </w:pPr>
            <w:r w:rsidRPr="00CA6F1F">
              <w:rPr>
                <w:rFonts w:hAnsi="標楷體" w:cs="新細明體" w:hint="eastAsia"/>
                <w:kern w:val="0"/>
                <w:sz w:val="24"/>
                <w:szCs w:val="24"/>
              </w:rPr>
              <w:t>毛治國</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20"/>
                <w:kern w:val="0"/>
                <w:sz w:val="24"/>
                <w:szCs w:val="24"/>
              </w:rPr>
            </w:pPr>
          </w:p>
        </w:tc>
        <w:tc>
          <w:tcPr>
            <w:tcW w:w="386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2"/>
                <w:kern w:val="0"/>
                <w:sz w:val="24"/>
                <w:szCs w:val="24"/>
              </w:rPr>
            </w:pPr>
          </w:p>
        </w:tc>
        <w:tc>
          <w:tcPr>
            <w:tcW w:w="28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19" w:left="-65" w:rightChars="-10" w:right="-34"/>
              <w:rPr>
                <w:rFonts w:ascii="Times New Roman"/>
                <w:spacing w:val="-22"/>
                <w:kern w:val="0"/>
                <w:sz w:val="24"/>
                <w:szCs w:val="24"/>
              </w:rPr>
            </w:pPr>
            <w:r w:rsidRPr="00CA6F1F">
              <w:rPr>
                <w:rFonts w:ascii="Times New Roman" w:hint="eastAsia"/>
                <w:spacing w:val="-12"/>
                <w:kern w:val="0"/>
                <w:sz w:val="24"/>
                <w:szCs w:val="24"/>
              </w:rPr>
              <w:t>父母未就業家庭育兒津貼</w:t>
            </w:r>
            <w:r w:rsidRPr="00CA6F1F">
              <w:rPr>
                <w:rFonts w:ascii="Times New Roman" w:hint="eastAsia"/>
                <w:spacing w:val="-22"/>
                <w:kern w:val="0"/>
                <w:sz w:val="24"/>
                <w:szCs w:val="24"/>
              </w:rPr>
              <w:t>實施計畫</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580,163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578,163 </w:t>
            </w:r>
          </w:p>
        </w:tc>
        <w:tc>
          <w:tcPr>
            <w:tcW w:w="103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新細明體" w:eastAsia="新細明體" w:hAnsi="新細明體" w:cs="新細明體"/>
                <w:kern w:val="0"/>
                <w:sz w:val="24"/>
                <w:szCs w:val="24"/>
              </w:rPr>
            </w:pPr>
            <w:r w:rsidRPr="00CA6F1F">
              <w:rPr>
                <w:rFonts w:hAnsi="標楷體" w:cs="新細明體" w:hint="eastAsia"/>
                <w:kern w:val="0"/>
                <w:sz w:val="24"/>
                <w:szCs w:val="24"/>
              </w:rPr>
              <w:t>毛治國</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20"/>
                <w:kern w:val="0"/>
                <w:sz w:val="24"/>
                <w:szCs w:val="24"/>
              </w:rPr>
            </w:pPr>
          </w:p>
        </w:tc>
        <w:tc>
          <w:tcPr>
            <w:tcW w:w="386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2"/>
                <w:kern w:val="0"/>
                <w:sz w:val="24"/>
                <w:szCs w:val="24"/>
              </w:rPr>
            </w:pPr>
          </w:p>
        </w:tc>
        <w:tc>
          <w:tcPr>
            <w:tcW w:w="28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19" w:left="-65" w:rightChars="-10" w:right="-34"/>
              <w:rPr>
                <w:rFonts w:ascii="Times New Roman" w:eastAsia="新細明體"/>
                <w:kern w:val="0"/>
                <w:sz w:val="24"/>
                <w:szCs w:val="24"/>
              </w:rPr>
            </w:pPr>
            <w:r w:rsidRPr="00CA6F1F">
              <w:rPr>
                <w:rFonts w:ascii="Times New Roman" w:hint="eastAsia"/>
                <w:spacing w:val="-6"/>
                <w:kern w:val="0"/>
                <w:sz w:val="24"/>
                <w:szCs w:val="24"/>
              </w:rPr>
              <w:t>建構托育管理制度實施</w:t>
            </w:r>
            <w:r w:rsidRPr="00CA6F1F">
              <w:rPr>
                <w:rFonts w:ascii="Times New Roman" w:hint="eastAsia"/>
                <w:kern w:val="0"/>
                <w:sz w:val="24"/>
                <w:szCs w:val="24"/>
              </w:rPr>
              <w:t>計畫</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493,851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491,114 </w:t>
            </w:r>
          </w:p>
        </w:tc>
        <w:tc>
          <w:tcPr>
            <w:tcW w:w="103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新細明體" w:eastAsia="新細明體" w:hAnsi="新細明體" w:cs="新細明體"/>
                <w:kern w:val="0"/>
                <w:sz w:val="24"/>
                <w:szCs w:val="24"/>
              </w:rPr>
            </w:pPr>
            <w:r w:rsidRPr="00CA6F1F">
              <w:rPr>
                <w:rFonts w:hAnsi="標楷體" w:cs="新細明體" w:hint="eastAsia"/>
                <w:kern w:val="0"/>
                <w:sz w:val="24"/>
                <w:szCs w:val="24"/>
              </w:rPr>
              <w:t>毛治國</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20"/>
                <w:kern w:val="0"/>
                <w:sz w:val="24"/>
                <w:szCs w:val="24"/>
              </w:rPr>
            </w:pPr>
          </w:p>
        </w:tc>
        <w:tc>
          <w:tcPr>
            <w:tcW w:w="106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ind w:leftChars="-23" w:left="-78" w:rightChars="-15" w:right="-51" w:firstLineChars="11" w:firstLine="20"/>
              <w:rPr>
                <w:rFonts w:ascii="Times New Roman"/>
                <w:bCs/>
                <w:spacing w:val="-20"/>
                <w:kern w:val="0"/>
                <w:sz w:val="24"/>
                <w:szCs w:val="24"/>
              </w:rPr>
            </w:pPr>
            <w:r w:rsidRPr="00CA6F1F">
              <w:rPr>
                <w:rFonts w:ascii="Times New Roman" w:hint="eastAsia"/>
                <w:bCs/>
                <w:spacing w:val="-40"/>
                <w:kern w:val="0"/>
                <w:sz w:val="24"/>
                <w:szCs w:val="24"/>
              </w:rPr>
              <w:t>國家中醫藥</w:t>
            </w:r>
            <w:r w:rsidRPr="00CA6F1F">
              <w:rPr>
                <w:rFonts w:ascii="Times New Roman" w:hint="eastAsia"/>
                <w:bCs/>
                <w:spacing w:val="-20"/>
                <w:kern w:val="0"/>
                <w:sz w:val="24"/>
                <w:szCs w:val="24"/>
              </w:rPr>
              <w:t>研究所</w:t>
            </w:r>
          </w:p>
        </w:tc>
        <w:tc>
          <w:tcPr>
            <w:tcW w:w="28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19" w:left="-65" w:rightChars="-10" w:right="-34"/>
              <w:rPr>
                <w:rFonts w:ascii="Times New Roman" w:eastAsia="新細明體"/>
                <w:spacing w:val="-12"/>
                <w:kern w:val="0"/>
                <w:sz w:val="24"/>
                <w:szCs w:val="24"/>
              </w:rPr>
            </w:pPr>
            <w:r w:rsidRPr="00CA6F1F">
              <w:rPr>
                <w:rFonts w:ascii="Times New Roman" w:hint="eastAsia"/>
                <w:spacing w:val="-12"/>
                <w:kern w:val="0"/>
                <w:sz w:val="24"/>
                <w:szCs w:val="24"/>
              </w:rPr>
              <w:t>國家藥用植物園既有林</w:t>
            </w:r>
            <w:r w:rsidRPr="00CA6F1F">
              <w:rPr>
                <w:rFonts w:ascii="Times New Roman" w:hint="eastAsia"/>
                <w:kern w:val="0"/>
                <w:sz w:val="24"/>
                <w:szCs w:val="24"/>
              </w:rPr>
              <w:t>道及相關設施第二期工程變更設計</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14,690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14,690 </w:t>
            </w:r>
          </w:p>
        </w:tc>
        <w:tc>
          <w:tcPr>
            <w:tcW w:w="103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新細明體" w:eastAsia="新細明體" w:hAnsi="新細明體" w:cs="新細明體"/>
                <w:kern w:val="0"/>
                <w:sz w:val="24"/>
                <w:szCs w:val="24"/>
              </w:rPr>
            </w:pPr>
            <w:r w:rsidRPr="00CA6F1F">
              <w:rPr>
                <w:rFonts w:hAnsi="標楷體" w:cs="新細明體" w:hint="eastAsia"/>
                <w:kern w:val="0"/>
                <w:sz w:val="24"/>
                <w:szCs w:val="24"/>
              </w:rPr>
              <w:t>毛治國</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gridSpan w:val="3"/>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260" w:lineRule="exact"/>
              <w:ind w:leftChars="-19" w:left="-5" w:rightChars="-22" w:right="-75" w:hangingChars="23" w:hanging="60"/>
              <w:jc w:val="center"/>
              <w:rPr>
                <w:rFonts w:ascii="Times New Roman"/>
                <w:b/>
                <w:bCs/>
                <w:kern w:val="0"/>
                <w:sz w:val="24"/>
                <w:szCs w:val="24"/>
              </w:rPr>
            </w:pPr>
            <w:r w:rsidRPr="00CA6F1F">
              <w:rPr>
                <w:rFonts w:ascii="Times New Roman" w:hint="eastAsia"/>
                <w:b/>
                <w:bCs/>
                <w:kern w:val="0"/>
                <w:sz w:val="24"/>
                <w:szCs w:val="24"/>
              </w:rPr>
              <w:t>合　　　　計</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19" w:left="-10" w:rightChars="-22" w:right="-75" w:hangingChars="23" w:hanging="55"/>
              <w:jc w:val="right"/>
              <w:rPr>
                <w:rFonts w:ascii="Times New Roman"/>
                <w:b/>
                <w:spacing w:val="-10"/>
                <w:kern w:val="0"/>
                <w:sz w:val="24"/>
                <w:szCs w:val="24"/>
              </w:rPr>
            </w:pPr>
            <w:r w:rsidRPr="00CA6F1F">
              <w:rPr>
                <w:rFonts w:ascii="Times New Roman"/>
                <w:b/>
                <w:bCs/>
                <w:spacing w:val="-10"/>
                <w:kern w:val="0"/>
                <w:sz w:val="24"/>
                <w:szCs w:val="24"/>
              </w:rPr>
              <w:t xml:space="preserve">3,192,253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rightChars="-22" w:right="-75"/>
              <w:jc w:val="right"/>
              <w:rPr>
                <w:rFonts w:ascii="Times New Roman"/>
                <w:b/>
                <w:spacing w:val="-10"/>
                <w:kern w:val="0"/>
                <w:sz w:val="24"/>
                <w:szCs w:val="24"/>
              </w:rPr>
            </w:pPr>
            <w:r w:rsidRPr="00CA6F1F">
              <w:rPr>
                <w:rFonts w:ascii="Times New Roman"/>
                <w:b/>
                <w:bCs/>
                <w:spacing w:val="-10"/>
                <w:kern w:val="0"/>
                <w:sz w:val="24"/>
                <w:szCs w:val="24"/>
              </w:rPr>
              <w:t xml:space="preserve">2,181,188 </w:t>
            </w:r>
          </w:p>
        </w:tc>
        <w:tc>
          <w:tcPr>
            <w:tcW w:w="1035" w:type="dxa"/>
            <w:tcBorders>
              <w:top w:val="single" w:sz="6" w:space="0" w:color="auto"/>
              <w:left w:val="single" w:sz="6" w:space="0" w:color="auto"/>
              <w:bottom w:val="single" w:sz="6" w:space="0" w:color="auto"/>
              <w:right w:val="single" w:sz="6" w:space="0" w:color="auto"/>
            </w:tcBorders>
            <w:vAlign w:val="center"/>
          </w:tcPr>
          <w:p w:rsidR="00BE6905" w:rsidRPr="00CA6F1F" w:rsidRDefault="00BE6905">
            <w:pPr>
              <w:widowControl/>
              <w:overflowPunct/>
              <w:autoSpaceDE/>
              <w:spacing w:line="260" w:lineRule="exact"/>
              <w:jc w:val="center"/>
              <w:rPr>
                <w:rFonts w:ascii="Times New Roman"/>
                <w:spacing w:val="-10"/>
                <w:kern w:val="0"/>
                <w:sz w:val="24"/>
                <w:szCs w:val="24"/>
              </w:rPr>
            </w:pPr>
          </w:p>
        </w:tc>
      </w:tr>
      <w:tr w:rsidR="00CA6F1F" w:rsidRPr="00CA6F1F" w:rsidTr="00BE6905">
        <w:trPr>
          <w:trHeight w:val="70"/>
        </w:trPr>
        <w:tc>
          <w:tcPr>
            <w:tcW w:w="644"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jc w:val="center"/>
              <w:rPr>
                <w:rFonts w:ascii="Times New Roman"/>
                <w:sz w:val="24"/>
                <w:szCs w:val="24"/>
              </w:rPr>
            </w:pPr>
            <w:r w:rsidRPr="00CA6F1F">
              <w:rPr>
                <w:rFonts w:ascii="Times New Roman"/>
                <w:sz w:val="24"/>
                <w:szCs w:val="24"/>
              </w:rPr>
              <w:t>105</w:t>
            </w:r>
          </w:p>
        </w:tc>
        <w:tc>
          <w:tcPr>
            <w:tcW w:w="1890" w:type="dxa"/>
            <w:gridSpan w:val="2"/>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ind w:leftChars="-23" w:left="-78" w:rightChars="-15" w:right="-51" w:firstLineChars="11" w:firstLine="24"/>
              <w:rPr>
                <w:rFonts w:ascii="Times New Roman"/>
                <w:bCs/>
                <w:spacing w:val="-20"/>
                <w:kern w:val="0"/>
                <w:sz w:val="24"/>
                <w:szCs w:val="24"/>
              </w:rPr>
            </w:pPr>
            <w:r w:rsidRPr="00CA6F1F">
              <w:rPr>
                <w:rFonts w:ascii="Times New Roman" w:hint="eastAsia"/>
                <w:bCs/>
                <w:spacing w:val="-20"/>
                <w:kern w:val="0"/>
                <w:sz w:val="24"/>
                <w:szCs w:val="24"/>
              </w:rPr>
              <w:t>退輔會</w:t>
            </w:r>
          </w:p>
        </w:tc>
        <w:tc>
          <w:tcPr>
            <w:tcW w:w="28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19" w:left="-65" w:rightChars="-10" w:right="-34"/>
              <w:rPr>
                <w:rFonts w:ascii="Times New Roman"/>
                <w:bCs/>
                <w:spacing w:val="-12"/>
                <w:kern w:val="0"/>
                <w:sz w:val="24"/>
                <w:szCs w:val="24"/>
              </w:rPr>
            </w:pPr>
            <w:r w:rsidRPr="00CA6F1F">
              <w:rPr>
                <w:rFonts w:ascii="Times New Roman" w:hint="eastAsia"/>
                <w:spacing w:val="-12"/>
                <w:kern w:val="0"/>
                <w:sz w:val="24"/>
                <w:szCs w:val="24"/>
              </w:rPr>
              <w:t>榮民安養及養護所需經費</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rightChars="-10" w:right="-34"/>
              <w:jc w:val="right"/>
              <w:rPr>
                <w:rFonts w:ascii="Times New Roman"/>
                <w:bCs/>
                <w:spacing w:val="-10"/>
                <w:kern w:val="0"/>
                <w:sz w:val="24"/>
                <w:szCs w:val="24"/>
              </w:rPr>
            </w:pPr>
            <w:r w:rsidRPr="00CA6F1F">
              <w:rPr>
                <w:rFonts w:ascii="Times New Roman"/>
                <w:bCs/>
                <w:spacing w:val="-10"/>
                <w:kern w:val="0"/>
                <w:sz w:val="24"/>
                <w:szCs w:val="24"/>
              </w:rPr>
              <w:t xml:space="preserve">174,809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rightChars="-10" w:right="-34"/>
              <w:jc w:val="right"/>
              <w:rPr>
                <w:rFonts w:ascii="Times New Roman"/>
                <w:bCs/>
                <w:spacing w:val="-10"/>
                <w:kern w:val="0"/>
                <w:sz w:val="24"/>
                <w:szCs w:val="24"/>
              </w:rPr>
            </w:pPr>
            <w:r w:rsidRPr="00CA6F1F">
              <w:rPr>
                <w:rFonts w:ascii="Times New Roman"/>
                <w:bCs/>
                <w:spacing w:val="-10"/>
                <w:kern w:val="0"/>
                <w:sz w:val="24"/>
                <w:szCs w:val="24"/>
              </w:rPr>
              <w:t xml:space="preserve">174,809 </w:t>
            </w:r>
          </w:p>
        </w:tc>
        <w:tc>
          <w:tcPr>
            <w:tcW w:w="103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spacing w:line="260" w:lineRule="exact"/>
              <w:ind w:leftChars="-23" w:left="-6" w:hangingChars="30" w:hanging="72"/>
              <w:jc w:val="center"/>
              <w:rPr>
                <w:rFonts w:ascii="Times New Roman"/>
                <w:bCs/>
                <w:spacing w:val="-10"/>
                <w:kern w:val="0"/>
                <w:sz w:val="24"/>
                <w:szCs w:val="24"/>
              </w:rPr>
            </w:pPr>
            <w:r w:rsidRPr="00CA6F1F">
              <w:rPr>
                <w:rFonts w:ascii="Times New Roman" w:hint="eastAsia"/>
                <w:bCs/>
                <w:spacing w:val="-10"/>
                <w:kern w:val="0"/>
                <w:sz w:val="24"/>
                <w:szCs w:val="24"/>
              </w:rPr>
              <w:t>林全</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826"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ind w:leftChars="-23" w:left="-78" w:rightChars="-15" w:right="-51" w:firstLineChars="11" w:firstLine="24"/>
              <w:rPr>
                <w:rFonts w:ascii="Times New Roman"/>
                <w:bCs/>
                <w:spacing w:val="-20"/>
                <w:kern w:val="0"/>
                <w:sz w:val="24"/>
                <w:szCs w:val="24"/>
              </w:rPr>
            </w:pPr>
            <w:r w:rsidRPr="00CA6F1F">
              <w:rPr>
                <w:rFonts w:ascii="Times New Roman" w:hint="eastAsia"/>
                <w:bCs/>
                <w:spacing w:val="-20"/>
                <w:kern w:val="0"/>
                <w:sz w:val="24"/>
                <w:szCs w:val="24"/>
              </w:rPr>
              <w:t>衛福部主管</w:t>
            </w:r>
          </w:p>
        </w:tc>
        <w:tc>
          <w:tcPr>
            <w:tcW w:w="106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rPr>
                <w:rFonts w:ascii="Times New Roman" w:eastAsia="新細明體"/>
                <w:spacing w:val="-12"/>
                <w:kern w:val="0"/>
                <w:sz w:val="24"/>
                <w:szCs w:val="24"/>
              </w:rPr>
            </w:pPr>
            <w:r w:rsidRPr="00CA6F1F">
              <w:rPr>
                <w:rFonts w:ascii="Times New Roman" w:hint="eastAsia"/>
                <w:spacing w:val="-12"/>
                <w:kern w:val="0"/>
                <w:sz w:val="24"/>
                <w:szCs w:val="24"/>
              </w:rPr>
              <w:t>衛福部</w:t>
            </w:r>
          </w:p>
        </w:tc>
        <w:tc>
          <w:tcPr>
            <w:tcW w:w="28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19" w:left="-65" w:rightChars="-10" w:right="-34"/>
              <w:rPr>
                <w:rFonts w:ascii="Times New Roman" w:eastAsia="新細明體"/>
                <w:spacing w:val="-12"/>
                <w:kern w:val="0"/>
                <w:sz w:val="24"/>
                <w:szCs w:val="24"/>
              </w:rPr>
            </w:pPr>
            <w:r w:rsidRPr="00CA6F1F">
              <w:rPr>
                <w:rFonts w:ascii="Times New Roman" w:hint="eastAsia"/>
                <w:spacing w:val="-18"/>
                <w:kern w:val="0"/>
                <w:sz w:val="24"/>
                <w:szCs w:val="24"/>
              </w:rPr>
              <w:t>因應「生產事故救濟</w:t>
            </w:r>
            <w:r w:rsidRPr="00CA6F1F">
              <w:rPr>
                <w:rFonts w:ascii="Times New Roman" w:hint="eastAsia"/>
                <w:kern w:val="0"/>
                <w:sz w:val="24"/>
                <w:szCs w:val="24"/>
              </w:rPr>
              <w:t>條例」</w:t>
            </w:r>
            <w:r w:rsidRPr="00CA6F1F">
              <w:rPr>
                <w:rFonts w:ascii="Times New Roman" w:hint="eastAsia"/>
                <w:spacing w:val="-26"/>
                <w:kern w:val="0"/>
                <w:sz w:val="24"/>
                <w:szCs w:val="24"/>
              </w:rPr>
              <w:t>施行，辦理生產事故救濟給付</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40,000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14,700 </w:t>
            </w:r>
          </w:p>
        </w:tc>
        <w:tc>
          <w:tcPr>
            <w:tcW w:w="103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新細明體" w:eastAsia="新細明體" w:hAnsi="新細明體" w:cs="新細明體"/>
                <w:kern w:val="0"/>
                <w:sz w:val="24"/>
                <w:szCs w:val="24"/>
              </w:rPr>
            </w:pPr>
            <w:r w:rsidRPr="00CA6F1F">
              <w:rPr>
                <w:rFonts w:hAnsi="標楷體" w:cs="新細明體" w:hint="eastAsia"/>
                <w:kern w:val="0"/>
                <w:sz w:val="24"/>
                <w:szCs w:val="24"/>
              </w:rPr>
              <w:t>林全</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20"/>
                <w:kern w:val="0"/>
                <w:sz w:val="24"/>
                <w:szCs w:val="24"/>
              </w:rPr>
            </w:pPr>
          </w:p>
        </w:tc>
        <w:tc>
          <w:tcPr>
            <w:tcW w:w="1064"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rPr>
                <w:rFonts w:ascii="Times New Roman"/>
                <w:spacing w:val="-12"/>
                <w:kern w:val="0"/>
                <w:sz w:val="24"/>
                <w:szCs w:val="24"/>
              </w:rPr>
            </w:pPr>
            <w:r w:rsidRPr="00CA6F1F">
              <w:rPr>
                <w:rFonts w:ascii="Times New Roman" w:hint="eastAsia"/>
                <w:spacing w:val="-12"/>
                <w:kern w:val="0"/>
                <w:sz w:val="24"/>
                <w:szCs w:val="24"/>
              </w:rPr>
              <w:t>疾管署</w:t>
            </w:r>
          </w:p>
        </w:tc>
        <w:tc>
          <w:tcPr>
            <w:tcW w:w="28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19" w:left="-65" w:rightChars="-10" w:right="-34"/>
              <w:rPr>
                <w:rFonts w:ascii="Times New Roman" w:eastAsia="新細明體"/>
                <w:kern w:val="0"/>
                <w:sz w:val="24"/>
                <w:szCs w:val="24"/>
              </w:rPr>
            </w:pPr>
            <w:r w:rsidRPr="00CA6F1F">
              <w:rPr>
                <w:rFonts w:ascii="Times New Roman" w:hint="eastAsia"/>
                <w:kern w:val="0"/>
                <w:sz w:val="24"/>
                <w:szCs w:val="24"/>
              </w:rPr>
              <w:t>因應登革熱防治工作</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311,160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21,435 </w:t>
            </w:r>
          </w:p>
        </w:tc>
        <w:tc>
          <w:tcPr>
            <w:tcW w:w="103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新細明體" w:eastAsia="新細明體" w:hAnsi="新細明體" w:cs="新細明體"/>
                <w:kern w:val="0"/>
                <w:sz w:val="24"/>
                <w:szCs w:val="24"/>
              </w:rPr>
            </w:pPr>
            <w:r w:rsidRPr="00CA6F1F">
              <w:rPr>
                <w:rFonts w:hAnsi="標楷體" w:cs="新細明體" w:hint="eastAsia"/>
                <w:kern w:val="0"/>
                <w:sz w:val="24"/>
                <w:szCs w:val="24"/>
              </w:rPr>
              <w:t>張善政</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20"/>
                <w:kern w:val="0"/>
                <w:sz w:val="24"/>
                <w:szCs w:val="24"/>
              </w:rPr>
            </w:pPr>
          </w:p>
        </w:tc>
        <w:tc>
          <w:tcPr>
            <w:tcW w:w="386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2"/>
                <w:kern w:val="0"/>
                <w:sz w:val="24"/>
                <w:szCs w:val="24"/>
              </w:rPr>
            </w:pPr>
          </w:p>
        </w:tc>
        <w:tc>
          <w:tcPr>
            <w:tcW w:w="28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19" w:left="-65" w:rightChars="-10" w:right="-34"/>
              <w:rPr>
                <w:rFonts w:ascii="Times New Roman" w:eastAsia="新細明體"/>
                <w:spacing w:val="-12"/>
                <w:kern w:val="0"/>
                <w:sz w:val="24"/>
                <w:szCs w:val="24"/>
              </w:rPr>
            </w:pPr>
            <w:r w:rsidRPr="00CA6F1F">
              <w:rPr>
                <w:rFonts w:ascii="Times New Roman" w:hint="eastAsia"/>
                <w:spacing w:val="-20"/>
                <w:kern w:val="0"/>
                <w:sz w:val="24"/>
                <w:szCs w:val="24"/>
              </w:rPr>
              <w:t>因應茲卡病毒感染症</w:t>
            </w:r>
            <w:r w:rsidRPr="00CA6F1F">
              <w:rPr>
                <w:rFonts w:ascii="Times New Roman" w:hint="eastAsia"/>
                <w:spacing w:val="-12"/>
                <w:kern w:val="0"/>
                <w:sz w:val="24"/>
                <w:szCs w:val="24"/>
              </w:rPr>
              <w:t>疫</w:t>
            </w:r>
            <w:r w:rsidRPr="00CA6F1F">
              <w:rPr>
                <w:rFonts w:ascii="Times New Roman" w:hint="eastAsia"/>
                <w:spacing w:val="-20"/>
                <w:kern w:val="0"/>
                <w:sz w:val="24"/>
                <w:szCs w:val="24"/>
              </w:rPr>
              <w:t>情，辦理相關應變工作</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175,046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11,228 </w:t>
            </w:r>
          </w:p>
        </w:tc>
        <w:tc>
          <w:tcPr>
            <w:tcW w:w="103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新細明體" w:eastAsia="新細明體" w:hAnsi="新細明體" w:cs="新細明體"/>
                <w:kern w:val="0"/>
                <w:sz w:val="24"/>
                <w:szCs w:val="24"/>
              </w:rPr>
            </w:pPr>
            <w:r w:rsidRPr="00CA6F1F">
              <w:rPr>
                <w:rFonts w:hAnsi="標楷體" w:cs="新細明體" w:hint="eastAsia"/>
                <w:kern w:val="0"/>
                <w:sz w:val="24"/>
                <w:szCs w:val="24"/>
              </w:rPr>
              <w:t>張善政</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20"/>
                <w:kern w:val="0"/>
                <w:sz w:val="24"/>
                <w:szCs w:val="24"/>
              </w:rPr>
            </w:pPr>
          </w:p>
        </w:tc>
        <w:tc>
          <w:tcPr>
            <w:tcW w:w="386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2"/>
                <w:kern w:val="0"/>
                <w:sz w:val="24"/>
                <w:szCs w:val="24"/>
              </w:rPr>
            </w:pPr>
          </w:p>
        </w:tc>
        <w:tc>
          <w:tcPr>
            <w:tcW w:w="28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19" w:left="-65" w:rightChars="-10" w:right="-34"/>
              <w:rPr>
                <w:rFonts w:ascii="Times New Roman" w:eastAsia="新細明體"/>
                <w:spacing w:val="-12"/>
                <w:kern w:val="0"/>
                <w:sz w:val="24"/>
                <w:szCs w:val="24"/>
              </w:rPr>
            </w:pPr>
            <w:r w:rsidRPr="00CA6F1F">
              <w:rPr>
                <w:rFonts w:ascii="Times New Roman" w:hint="eastAsia"/>
                <w:spacing w:val="-20"/>
                <w:kern w:val="0"/>
                <w:sz w:val="24"/>
                <w:szCs w:val="24"/>
              </w:rPr>
              <w:t>因應流感疫情，辦理</w:t>
            </w:r>
            <w:r w:rsidRPr="00CA6F1F">
              <w:rPr>
                <w:rFonts w:ascii="Times New Roman" w:hint="eastAsia"/>
                <w:spacing w:val="-18"/>
                <w:kern w:val="0"/>
                <w:sz w:val="24"/>
                <w:szCs w:val="24"/>
              </w:rPr>
              <w:t>提升流感</w:t>
            </w:r>
            <w:r w:rsidRPr="00CA6F1F">
              <w:rPr>
                <w:rFonts w:ascii="Times New Roman" w:hint="eastAsia"/>
                <w:spacing w:val="-26"/>
                <w:kern w:val="0"/>
                <w:sz w:val="24"/>
                <w:szCs w:val="24"/>
              </w:rPr>
              <w:t>疫苗接種涵蓋率相關作業</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722,720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605,015 </w:t>
            </w:r>
          </w:p>
        </w:tc>
        <w:tc>
          <w:tcPr>
            <w:tcW w:w="103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新細明體" w:eastAsia="新細明體" w:hAnsi="新細明體" w:cs="新細明體"/>
                <w:kern w:val="0"/>
                <w:sz w:val="24"/>
                <w:szCs w:val="24"/>
              </w:rPr>
            </w:pPr>
            <w:r w:rsidRPr="00CA6F1F">
              <w:rPr>
                <w:rFonts w:hAnsi="標楷體" w:cs="新細明體" w:hint="eastAsia"/>
                <w:kern w:val="0"/>
                <w:sz w:val="24"/>
                <w:szCs w:val="24"/>
              </w:rPr>
              <w:t>張善政</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20"/>
                <w:kern w:val="0"/>
                <w:sz w:val="24"/>
                <w:szCs w:val="24"/>
              </w:rPr>
            </w:pPr>
          </w:p>
        </w:tc>
        <w:tc>
          <w:tcPr>
            <w:tcW w:w="106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rPr>
                <w:rFonts w:ascii="Times New Roman"/>
                <w:spacing w:val="-12"/>
                <w:kern w:val="0"/>
                <w:sz w:val="24"/>
                <w:szCs w:val="24"/>
              </w:rPr>
            </w:pPr>
            <w:r w:rsidRPr="00CA6F1F">
              <w:rPr>
                <w:rFonts w:ascii="Times New Roman" w:hint="eastAsia"/>
                <w:spacing w:val="-12"/>
                <w:kern w:val="0"/>
                <w:sz w:val="24"/>
                <w:szCs w:val="24"/>
              </w:rPr>
              <w:t>社家署</w:t>
            </w:r>
          </w:p>
        </w:tc>
        <w:tc>
          <w:tcPr>
            <w:tcW w:w="28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19" w:left="-65" w:rightChars="-10" w:right="-34"/>
              <w:rPr>
                <w:rFonts w:ascii="Times New Roman" w:eastAsia="新細明體"/>
                <w:spacing w:val="-20"/>
                <w:kern w:val="0"/>
                <w:sz w:val="24"/>
                <w:szCs w:val="24"/>
              </w:rPr>
            </w:pPr>
            <w:r w:rsidRPr="00CA6F1F">
              <w:rPr>
                <w:rFonts w:ascii="Times New Roman" w:hint="eastAsia"/>
                <w:spacing w:val="-20"/>
                <w:kern w:val="0"/>
                <w:sz w:val="24"/>
                <w:szCs w:val="24"/>
              </w:rPr>
              <w:t>建構托育管理制度實施計畫</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191,856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191,856 </w:t>
            </w:r>
          </w:p>
        </w:tc>
        <w:tc>
          <w:tcPr>
            <w:tcW w:w="103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新細明體" w:eastAsia="新細明體" w:hAnsi="新細明體" w:cs="新細明體"/>
                <w:kern w:val="0"/>
                <w:sz w:val="24"/>
                <w:szCs w:val="24"/>
              </w:rPr>
            </w:pPr>
            <w:r w:rsidRPr="00CA6F1F">
              <w:rPr>
                <w:rFonts w:hAnsi="標楷體" w:cs="新細明體" w:hint="eastAsia"/>
                <w:kern w:val="0"/>
                <w:sz w:val="24"/>
                <w:szCs w:val="24"/>
              </w:rPr>
              <w:t>林全</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20"/>
                <w:kern w:val="0"/>
                <w:sz w:val="24"/>
                <w:szCs w:val="24"/>
              </w:rPr>
            </w:pPr>
          </w:p>
        </w:tc>
        <w:tc>
          <w:tcPr>
            <w:tcW w:w="3864" w:type="dxa"/>
            <w:gridSpan w:val="2"/>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rightChars="-22" w:right="-75"/>
              <w:rPr>
                <w:rFonts w:ascii="Times New Roman"/>
                <w:bCs/>
                <w:kern w:val="0"/>
                <w:sz w:val="24"/>
                <w:szCs w:val="24"/>
              </w:rPr>
            </w:pPr>
            <w:r w:rsidRPr="00CA6F1F">
              <w:rPr>
                <w:rFonts w:ascii="Times New Roman" w:hint="eastAsia"/>
                <w:bCs/>
                <w:kern w:val="0"/>
                <w:sz w:val="24"/>
                <w:szCs w:val="24"/>
              </w:rPr>
              <w:t>小計</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rightChars="-10" w:right="-34"/>
              <w:jc w:val="right"/>
              <w:rPr>
                <w:rFonts w:ascii="Times New Roman"/>
                <w:bCs/>
                <w:spacing w:val="-10"/>
                <w:kern w:val="0"/>
                <w:sz w:val="24"/>
                <w:szCs w:val="24"/>
              </w:rPr>
            </w:pPr>
            <w:r w:rsidRPr="00CA6F1F">
              <w:rPr>
                <w:rFonts w:ascii="Times New Roman"/>
                <w:bCs/>
                <w:spacing w:val="-10"/>
                <w:kern w:val="0"/>
                <w:sz w:val="24"/>
                <w:szCs w:val="24"/>
              </w:rPr>
              <w:t xml:space="preserve">1,440,782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rightChars="-10" w:right="-34"/>
              <w:jc w:val="right"/>
              <w:rPr>
                <w:rFonts w:ascii="Times New Roman"/>
                <w:bCs/>
                <w:spacing w:val="-10"/>
                <w:kern w:val="0"/>
                <w:sz w:val="24"/>
                <w:szCs w:val="24"/>
              </w:rPr>
            </w:pPr>
            <w:r w:rsidRPr="00CA6F1F">
              <w:rPr>
                <w:rFonts w:ascii="Times New Roman"/>
                <w:bCs/>
                <w:spacing w:val="-10"/>
                <w:kern w:val="0"/>
                <w:sz w:val="24"/>
                <w:szCs w:val="24"/>
              </w:rPr>
              <w:t xml:space="preserve">844,234 </w:t>
            </w:r>
          </w:p>
        </w:tc>
        <w:tc>
          <w:tcPr>
            <w:tcW w:w="1035" w:type="dxa"/>
            <w:tcBorders>
              <w:top w:val="single" w:sz="6" w:space="0" w:color="auto"/>
              <w:left w:val="single" w:sz="6" w:space="0" w:color="auto"/>
              <w:bottom w:val="single" w:sz="6" w:space="0" w:color="auto"/>
              <w:right w:val="single" w:sz="6" w:space="0" w:color="auto"/>
            </w:tcBorders>
            <w:vAlign w:val="center"/>
          </w:tcPr>
          <w:p w:rsidR="00BE6905" w:rsidRPr="00CA6F1F" w:rsidRDefault="00BE6905">
            <w:pPr>
              <w:widowControl/>
              <w:spacing w:line="260" w:lineRule="exact"/>
              <w:ind w:leftChars="-23" w:left="-6" w:hangingChars="30" w:hanging="72"/>
              <w:jc w:val="center"/>
              <w:rPr>
                <w:rFonts w:ascii="Times New Roman"/>
                <w:bCs/>
                <w:spacing w:val="-10"/>
                <w:kern w:val="0"/>
                <w:sz w:val="24"/>
                <w:szCs w:val="24"/>
              </w:rPr>
            </w:pP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gridSpan w:val="3"/>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260" w:lineRule="exact"/>
              <w:ind w:leftChars="-19" w:left="-5" w:rightChars="-22" w:right="-75" w:hangingChars="23" w:hanging="60"/>
              <w:jc w:val="center"/>
              <w:rPr>
                <w:rFonts w:ascii="Times New Roman"/>
                <w:b/>
                <w:bCs/>
                <w:kern w:val="0"/>
                <w:sz w:val="24"/>
                <w:szCs w:val="24"/>
              </w:rPr>
            </w:pPr>
            <w:r w:rsidRPr="00CA6F1F">
              <w:rPr>
                <w:rFonts w:ascii="Times New Roman" w:hint="eastAsia"/>
                <w:b/>
                <w:bCs/>
                <w:kern w:val="0"/>
                <w:sz w:val="24"/>
                <w:szCs w:val="24"/>
              </w:rPr>
              <w:t>合　　　　計</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19" w:left="-10" w:rightChars="-22" w:right="-75" w:hangingChars="23" w:hanging="55"/>
              <w:jc w:val="right"/>
              <w:rPr>
                <w:rFonts w:ascii="Times New Roman"/>
                <w:b/>
                <w:spacing w:val="-10"/>
                <w:kern w:val="0"/>
                <w:sz w:val="24"/>
                <w:szCs w:val="24"/>
              </w:rPr>
            </w:pPr>
            <w:r w:rsidRPr="00CA6F1F">
              <w:rPr>
                <w:rFonts w:ascii="Times New Roman"/>
                <w:b/>
                <w:bCs/>
                <w:spacing w:val="-10"/>
                <w:kern w:val="0"/>
                <w:sz w:val="24"/>
                <w:szCs w:val="24"/>
              </w:rPr>
              <w:t xml:space="preserve">1,615,591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rightChars="-22" w:right="-75"/>
              <w:jc w:val="right"/>
              <w:rPr>
                <w:rFonts w:ascii="Times New Roman"/>
                <w:b/>
                <w:spacing w:val="-10"/>
                <w:kern w:val="0"/>
                <w:sz w:val="24"/>
                <w:szCs w:val="24"/>
              </w:rPr>
            </w:pPr>
            <w:r w:rsidRPr="00CA6F1F">
              <w:rPr>
                <w:rFonts w:ascii="Times New Roman"/>
                <w:b/>
                <w:bCs/>
                <w:spacing w:val="-10"/>
                <w:kern w:val="0"/>
                <w:sz w:val="24"/>
                <w:szCs w:val="24"/>
              </w:rPr>
              <w:t xml:space="preserve">1,019,043 </w:t>
            </w:r>
          </w:p>
        </w:tc>
        <w:tc>
          <w:tcPr>
            <w:tcW w:w="1035" w:type="dxa"/>
            <w:tcBorders>
              <w:top w:val="single" w:sz="6" w:space="0" w:color="auto"/>
              <w:left w:val="single" w:sz="6" w:space="0" w:color="auto"/>
              <w:bottom w:val="single" w:sz="6" w:space="0" w:color="auto"/>
              <w:right w:val="single" w:sz="6" w:space="0" w:color="auto"/>
            </w:tcBorders>
            <w:vAlign w:val="center"/>
          </w:tcPr>
          <w:p w:rsidR="00BE6905" w:rsidRPr="00CA6F1F" w:rsidRDefault="00BE6905">
            <w:pPr>
              <w:widowControl/>
              <w:spacing w:line="260" w:lineRule="exact"/>
              <w:ind w:leftChars="-23" w:left="-6" w:hangingChars="30" w:hanging="72"/>
              <w:jc w:val="center"/>
              <w:rPr>
                <w:rFonts w:ascii="Times New Roman"/>
                <w:bCs/>
                <w:spacing w:val="-10"/>
                <w:kern w:val="0"/>
                <w:sz w:val="24"/>
                <w:szCs w:val="24"/>
              </w:rPr>
            </w:pPr>
          </w:p>
        </w:tc>
      </w:tr>
      <w:tr w:rsidR="00CA6F1F" w:rsidRPr="00CA6F1F" w:rsidTr="00BE6905">
        <w:tc>
          <w:tcPr>
            <w:tcW w:w="644"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jc w:val="center"/>
              <w:rPr>
                <w:rFonts w:ascii="Times New Roman"/>
                <w:sz w:val="24"/>
                <w:szCs w:val="24"/>
              </w:rPr>
            </w:pPr>
            <w:r w:rsidRPr="00CA6F1F">
              <w:rPr>
                <w:rFonts w:ascii="Times New Roman"/>
                <w:sz w:val="24"/>
                <w:szCs w:val="24"/>
              </w:rPr>
              <w:t>106</w:t>
            </w:r>
          </w:p>
        </w:tc>
        <w:tc>
          <w:tcPr>
            <w:tcW w:w="1890" w:type="dxa"/>
            <w:gridSpan w:val="2"/>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ind w:leftChars="-23" w:left="-78" w:rightChars="-15" w:right="-51" w:firstLineChars="11" w:firstLine="24"/>
              <w:rPr>
                <w:rFonts w:ascii="Times New Roman"/>
                <w:bCs/>
                <w:kern w:val="0"/>
                <w:sz w:val="24"/>
                <w:szCs w:val="24"/>
              </w:rPr>
            </w:pPr>
            <w:r w:rsidRPr="00CA6F1F">
              <w:rPr>
                <w:rFonts w:ascii="Times New Roman" w:hint="eastAsia"/>
                <w:bCs/>
                <w:spacing w:val="-20"/>
                <w:kern w:val="0"/>
                <w:sz w:val="24"/>
                <w:szCs w:val="24"/>
              </w:rPr>
              <w:t>退輔會</w:t>
            </w:r>
          </w:p>
        </w:tc>
        <w:tc>
          <w:tcPr>
            <w:tcW w:w="28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19" w:left="-65" w:rightChars="-10" w:right="-34"/>
              <w:rPr>
                <w:rFonts w:ascii="Times New Roman" w:eastAsia="新細明體"/>
                <w:spacing w:val="-12"/>
                <w:kern w:val="0"/>
                <w:sz w:val="24"/>
                <w:szCs w:val="24"/>
              </w:rPr>
            </w:pPr>
            <w:r w:rsidRPr="00CA6F1F">
              <w:rPr>
                <w:rFonts w:ascii="Times New Roman" w:hint="eastAsia"/>
                <w:spacing w:val="-20"/>
                <w:kern w:val="0"/>
                <w:sz w:val="24"/>
                <w:szCs w:val="24"/>
              </w:rPr>
              <w:t>榮民安養及養護所需</w:t>
            </w:r>
            <w:r w:rsidRPr="00CA6F1F">
              <w:rPr>
                <w:rFonts w:ascii="Times New Roman" w:hint="eastAsia"/>
                <w:spacing w:val="-12"/>
                <w:kern w:val="0"/>
                <w:sz w:val="24"/>
                <w:szCs w:val="24"/>
              </w:rPr>
              <w:t>經費</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391,054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391,054 </w:t>
            </w:r>
          </w:p>
        </w:tc>
        <w:tc>
          <w:tcPr>
            <w:tcW w:w="103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新細明體" w:eastAsia="新細明體" w:hAnsi="新細明體" w:cs="新細明體"/>
                <w:kern w:val="0"/>
                <w:sz w:val="24"/>
                <w:szCs w:val="24"/>
              </w:rPr>
            </w:pPr>
            <w:r w:rsidRPr="00CA6F1F">
              <w:rPr>
                <w:rFonts w:hAnsi="標楷體" w:cs="新細明體" w:hint="eastAsia"/>
                <w:kern w:val="0"/>
                <w:sz w:val="24"/>
                <w:szCs w:val="24"/>
              </w:rPr>
              <w:t>賴清德</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826"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ind w:leftChars="-23" w:left="-78" w:rightChars="-15" w:right="-51" w:firstLineChars="11" w:firstLine="24"/>
              <w:rPr>
                <w:rFonts w:ascii="Times New Roman"/>
                <w:bCs/>
                <w:spacing w:val="-20"/>
                <w:kern w:val="0"/>
                <w:sz w:val="24"/>
                <w:szCs w:val="24"/>
              </w:rPr>
            </w:pPr>
            <w:r w:rsidRPr="00CA6F1F">
              <w:rPr>
                <w:rFonts w:ascii="Times New Roman" w:hint="eastAsia"/>
                <w:bCs/>
                <w:spacing w:val="-20"/>
                <w:kern w:val="0"/>
                <w:sz w:val="24"/>
                <w:szCs w:val="24"/>
              </w:rPr>
              <w:t>勞動部主管</w:t>
            </w:r>
          </w:p>
        </w:tc>
        <w:tc>
          <w:tcPr>
            <w:tcW w:w="106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rPr>
                <w:rFonts w:ascii="Times New Roman"/>
                <w:spacing w:val="-12"/>
                <w:kern w:val="0"/>
                <w:sz w:val="24"/>
                <w:szCs w:val="24"/>
              </w:rPr>
            </w:pPr>
            <w:r w:rsidRPr="00CA6F1F">
              <w:rPr>
                <w:rFonts w:ascii="Times New Roman" w:hint="eastAsia"/>
                <w:spacing w:val="-12"/>
                <w:kern w:val="0"/>
                <w:sz w:val="24"/>
                <w:szCs w:val="24"/>
              </w:rPr>
              <w:t>勞動部</w:t>
            </w:r>
          </w:p>
        </w:tc>
        <w:tc>
          <w:tcPr>
            <w:tcW w:w="28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19" w:left="-65" w:rightChars="-10" w:right="-34"/>
              <w:rPr>
                <w:rFonts w:ascii="Times New Roman" w:eastAsia="新細明體"/>
                <w:spacing w:val="-12"/>
                <w:kern w:val="0"/>
                <w:sz w:val="24"/>
                <w:szCs w:val="24"/>
              </w:rPr>
            </w:pPr>
            <w:r w:rsidRPr="00CA6F1F">
              <w:rPr>
                <w:rFonts w:ascii="Times New Roman" w:hint="eastAsia"/>
                <w:spacing w:val="-18"/>
                <w:kern w:val="0"/>
                <w:sz w:val="24"/>
                <w:szCs w:val="24"/>
              </w:rPr>
              <w:t>辦公廳舍搬遷計畫</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71,590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56,334 </w:t>
            </w:r>
          </w:p>
        </w:tc>
        <w:tc>
          <w:tcPr>
            <w:tcW w:w="103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新細明體" w:eastAsia="新細明體" w:hAnsi="新細明體" w:cs="新細明體"/>
                <w:kern w:val="0"/>
                <w:sz w:val="24"/>
                <w:szCs w:val="24"/>
              </w:rPr>
            </w:pPr>
            <w:r w:rsidRPr="00CA6F1F">
              <w:rPr>
                <w:rFonts w:hAnsi="標楷體" w:cs="新細明體" w:hint="eastAsia"/>
                <w:kern w:val="0"/>
                <w:sz w:val="24"/>
                <w:szCs w:val="24"/>
              </w:rPr>
              <w:t>林全</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20"/>
                <w:kern w:val="0"/>
                <w:sz w:val="24"/>
                <w:szCs w:val="24"/>
              </w:rPr>
            </w:pPr>
          </w:p>
        </w:tc>
        <w:tc>
          <w:tcPr>
            <w:tcW w:w="106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rPr>
                <w:rFonts w:ascii="Times New Roman"/>
                <w:spacing w:val="-12"/>
                <w:kern w:val="0"/>
                <w:sz w:val="24"/>
                <w:szCs w:val="24"/>
              </w:rPr>
            </w:pPr>
            <w:r w:rsidRPr="00CA6F1F">
              <w:rPr>
                <w:rFonts w:ascii="Times New Roman" w:hint="eastAsia"/>
                <w:spacing w:val="-12"/>
                <w:kern w:val="0"/>
                <w:sz w:val="24"/>
                <w:szCs w:val="24"/>
              </w:rPr>
              <w:t>勞保局</w:t>
            </w:r>
          </w:p>
        </w:tc>
        <w:tc>
          <w:tcPr>
            <w:tcW w:w="28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19" w:left="-65" w:rightChars="-10" w:right="-34"/>
              <w:rPr>
                <w:rFonts w:ascii="Times New Roman" w:eastAsia="新細明體"/>
                <w:kern w:val="0"/>
                <w:sz w:val="24"/>
                <w:szCs w:val="24"/>
              </w:rPr>
            </w:pPr>
            <w:r w:rsidRPr="00CA6F1F">
              <w:rPr>
                <w:rFonts w:ascii="Times New Roman" w:hint="eastAsia"/>
                <w:kern w:val="0"/>
                <w:sz w:val="24"/>
                <w:szCs w:val="24"/>
              </w:rPr>
              <w:t>辦理保險及勞工退休金業務所需郵資</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28,700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28,700 </w:t>
            </w:r>
          </w:p>
        </w:tc>
        <w:tc>
          <w:tcPr>
            <w:tcW w:w="103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新細明體" w:eastAsia="新細明體" w:hAnsi="新細明體" w:cs="新細明體"/>
                <w:kern w:val="0"/>
                <w:sz w:val="24"/>
                <w:szCs w:val="24"/>
              </w:rPr>
            </w:pPr>
            <w:r w:rsidRPr="00CA6F1F">
              <w:rPr>
                <w:rFonts w:hAnsi="標楷體" w:cs="新細明體" w:hint="eastAsia"/>
                <w:kern w:val="0"/>
                <w:sz w:val="24"/>
                <w:szCs w:val="24"/>
              </w:rPr>
              <w:t>賴清德</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20"/>
                <w:kern w:val="0"/>
                <w:sz w:val="24"/>
                <w:szCs w:val="24"/>
              </w:rPr>
            </w:pPr>
          </w:p>
        </w:tc>
        <w:tc>
          <w:tcPr>
            <w:tcW w:w="3864" w:type="dxa"/>
            <w:gridSpan w:val="2"/>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23" w:left="-16" w:rightChars="-10" w:right="-34" w:hangingChars="28" w:hanging="62"/>
              <w:rPr>
                <w:rFonts w:ascii="Times New Roman"/>
                <w:bCs/>
                <w:kern w:val="0"/>
                <w:sz w:val="24"/>
                <w:szCs w:val="24"/>
              </w:rPr>
            </w:pPr>
            <w:r w:rsidRPr="00CA6F1F">
              <w:rPr>
                <w:rFonts w:ascii="Times New Roman" w:hint="eastAsia"/>
                <w:bCs/>
                <w:spacing w:val="-20"/>
                <w:kern w:val="0"/>
                <w:sz w:val="24"/>
                <w:szCs w:val="24"/>
              </w:rPr>
              <w:t>小計</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bCs/>
                <w:kern w:val="0"/>
                <w:sz w:val="24"/>
                <w:szCs w:val="24"/>
              </w:rPr>
              <w:t xml:space="preserve">100,290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bCs/>
                <w:kern w:val="0"/>
                <w:sz w:val="24"/>
                <w:szCs w:val="24"/>
              </w:rPr>
              <w:t xml:space="preserve">85,034 </w:t>
            </w:r>
          </w:p>
        </w:tc>
        <w:tc>
          <w:tcPr>
            <w:tcW w:w="1035" w:type="dxa"/>
            <w:tcBorders>
              <w:top w:val="single" w:sz="6" w:space="0" w:color="auto"/>
              <w:left w:val="single" w:sz="6" w:space="0" w:color="auto"/>
              <w:bottom w:val="single" w:sz="6" w:space="0" w:color="auto"/>
              <w:right w:val="single" w:sz="6" w:space="0" w:color="auto"/>
            </w:tcBorders>
            <w:vAlign w:val="center"/>
          </w:tcPr>
          <w:p w:rsidR="00BE6905" w:rsidRPr="00CA6F1F" w:rsidRDefault="00BE6905">
            <w:pPr>
              <w:widowControl/>
              <w:spacing w:line="260" w:lineRule="exact"/>
              <w:ind w:leftChars="-23" w:left="-6" w:hangingChars="30" w:hanging="72"/>
              <w:jc w:val="center"/>
              <w:rPr>
                <w:rFonts w:ascii="Times New Roman"/>
                <w:bCs/>
                <w:spacing w:val="-10"/>
                <w:kern w:val="0"/>
                <w:sz w:val="24"/>
                <w:szCs w:val="24"/>
              </w:rPr>
            </w:pP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826"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ind w:leftChars="-23" w:left="-78" w:rightChars="-15" w:right="-51" w:firstLineChars="11" w:firstLine="24"/>
              <w:rPr>
                <w:rFonts w:ascii="Times New Roman"/>
                <w:bCs/>
                <w:spacing w:val="-20"/>
                <w:kern w:val="0"/>
                <w:sz w:val="24"/>
                <w:szCs w:val="24"/>
              </w:rPr>
            </w:pPr>
            <w:r w:rsidRPr="00CA6F1F">
              <w:rPr>
                <w:rFonts w:ascii="Times New Roman" w:hint="eastAsia"/>
                <w:bCs/>
                <w:spacing w:val="-20"/>
                <w:kern w:val="0"/>
                <w:sz w:val="24"/>
                <w:szCs w:val="24"/>
              </w:rPr>
              <w:t>衛福部主管</w:t>
            </w:r>
          </w:p>
        </w:tc>
        <w:tc>
          <w:tcPr>
            <w:tcW w:w="106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rPr>
                <w:rFonts w:ascii="Times New Roman"/>
                <w:spacing w:val="-12"/>
                <w:kern w:val="0"/>
                <w:sz w:val="24"/>
                <w:szCs w:val="24"/>
              </w:rPr>
            </w:pPr>
            <w:r w:rsidRPr="00CA6F1F">
              <w:rPr>
                <w:rFonts w:ascii="Times New Roman" w:hint="eastAsia"/>
                <w:spacing w:val="-12"/>
                <w:kern w:val="0"/>
                <w:sz w:val="24"/>
                <w:szCs w:val="24"/>
              </w:rPr>
              <w:t>衛福部</w:t>
            </w:r>
          </w:p>
        </w:tc>
        <w:tc>
          <w:tcPr>
            <w:tcW w:w="28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19" w:left="-65" w:rightChars="-10" w:right="-34"/>
              <w:rPr>
                <w:rFonts w:ascii="Times New Roman" w:eastAsia="新細明體"/>
                <w:spacing w:val="-12"/>
                <w:kern w:val="0"/>
                <w:sz w:val="24"/>
                <w:szCs w:val="24"/>
              </w:rPr>
            </w:pPr>
            <w:r w:rsidRPr="00CA6F1F">
              <w:rPr>
                <w:rFonts w:ascii="Times New Roman" w:hint="eastAsia"/>
                <w:kern w:val="0"/>
                <w:sz w:val="24"/>
                <w:szCs w:val="24"/>
              </w:rPr>
              <w:t>承接法務部毒品成癮者</w:t>
            </w:r>
            <w:r w:rsidRPr="00CA6F1F">
              <w:rPr>
                <w:rFonts w:ascii="Times New Roman" w:hint="eastAsia"/>
                <w:spacing w:val="-18"/>
                <w:kern w:val="0"/>
                <w:sz w:val="24"/>
                <w:szCs w:val="24"/>
              </w:rPr>
              <w:t>單一窗口</w:t>
            </w:r>
            <w:r w:rsidRPr="00CA6F1F">
              <w:rPr>
                <w:rFonts w:ascii="Times New Roman" w:hint="eastAsia"/>
                <w:spacing w:val="-12"/>
                <w:kern w:val="0"/>
                <w:sz w:val="24"/>
                <w:szCs w:val="24"/>
              </w:rPr>
              <w:t>服務系統及決策支援系統</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12,798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5,288 </w:t>
            </w:r>
          </w:p>
        </w:tc>
        <w:tc>
          <w:tcPr>
            <w:tcW w:w="103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新細明體" w:eastAsia="新細明體" w:hAnsi="新細明體" w:cs="新細明體"/>
                <w:kern w:val="0"/>
                <w:sz w:val="24"/>
                <w:szCs w:val="24"/>
              </w:rPr>
            </w:pPr>
            <w:r w:rsidRPr="00CA6F1F">
              <w:rPr>
                <w:rFonts w:hAnsi="標楷體" w:cs="新細明體" w:hint="eastAsia"/>
                <w:kern w:val="0"/>
                <w:sz w:val="24"/>
                <w:szCs w:val="24"/>
              </w:rPr>
              <w:t>賴清德</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20"/>
                <w:kern w:val="0"/>
                <w:sz w:val="24"/>
                <w:szCs w:val="24"/>
              </w:rPr>
            </w:pPr>
          </w:p>
        </w:tc>
        <w:tc>
          <w:tcPr>
            <w:tcW w:w="1064"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rPr>
                <w:rFonts w:ascii="Times New Roman"/>
                <w:spacing w:val="-12"/>
                <w:kern w:val="0"/>
                <w:sz w:val="24"/>
                <w:szCs w:val="24"/>
              </w:rPr>
            </w:pPr>
            <w:r w:rsidRPr="00CA6F1F">
              <w:rPr>
                <w:rFonts w:ascii="Times New Roman" w:hint="eastAsia"/>
                <w:spacing w:val="-12"/>
                <w:kern w:val="0"/>
                <w:sz w:val="24"/>
                <w:szCs w:val="24"/>
              </w:rPr>
              <w:t>疾管署</w:t>
            </w:r>
          </w:p>
        </w:tc>
        <w:tc>
          <w:tcPr>
            <w:tcW w:w="28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19" w:left="-65" w:rightChars="-10" w:right="-34"/>
              <w:rPr>
                <w:rFonts w:ascii="Times New Roman" w:eastAsia="新細明體"/>
                <w:spacing w:val="-22"/>
                <w:kern w:val="0"/>
                <w:sz w:val="24"/>
                <w:szCs w:val="24"/>
              </w:rPr>
            </w:pPr>
            <w:r w:rsidRPr="00CA6F1F">
              <w:rPr>
                <w:rFonts w:ascii="Times New Roman" w:hint="eastAsia"/>
                <w:spacing w:val="-22"/>
                <w:kern w:val="0"/>
                <w:sz w:val="24"/>
                <w:szCs w:val="24"/>
              </w:rPr>
              <w:t>因應登革熱防治工作</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90,498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35,000 </w:t>
            </w:r>
          </w:p>
        </w:tc>
        <w:tc>
          <w:tcPr>
            <w:tcW w:w="103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新細明體" w:eastAsia="新細明體" w:hAnsi="新細明體" w:cs="新細明體"/>
                <w:kern w:val="0"/>
                <w:sz w:val="24"/>
                <w:szCs w:val="24"/>
              </w:rPr>
            </w:pPr>
            <w:r w:rsidRPr="00CA6F1F">
              <w:rPr>
                <w:rFonts w:hAnsi="標楷體" w:cs="新細明體" w:hint="eastAsia"/>
                <w:kern w:val="0"/>
                <w:sz w:val="24"/>
                <w:szCs w:val="24"/>
              </w:rPr>
              <w:t>林全</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20"/>
                <w:kern w:val="0"/>
                <w:sz w:val="24"/>
                <w:szCs w:val="24"/>
              </w:rPr>
            </w:pPr>
          </w:p>
        </w:tc>
        <w:tc>
          <w:tcPr>
            <w:tcW w:w="386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2"/>
                <w:kern w:val="0"/>
                <w:sz w:val="24"/>
                <w:szCs w:val="24"/>
              </w:rPr>
            </w:pPr>
          </w:p>
        </w:tc>
        <w:tc>
          <w:tcPr>
            <w:tcW w:w="28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260" w:lineRule="exact"/>
              <w:ind w:leftChars="-19" w:left="-65" w:rightChars="-10" w:right="-34"/>
              <w:rPr>
                <w:rFonts w:ascii="Times New Roman" w:eastAsia="新細明體"/>
                <w:kern w:val="0"/>
                <w:sz w:val="24"/>
                <w:szCs w:val="24"/>
              </w:rPr>
            </w:pPr>
            <w:r w:rsidRPr="00CA6F1F">
              <w:rPr>
                <w:rFonts w:ascii="Times New Roman" w:hint="eastAsia"/>
                <w:kern w:val="0"/>
                <w:sz w:val="24"/>
                <w:szCs w:val="24"/>
              </w:rPr>
              <w:t>因</w:t>
            </w:r>
            <w:r w:rsidRPr="00CA6F1F">
              <w:rPr>
                <w:rFonts w:ascii="Times New Roman" w:hint="eastAsia"/>
                <w:spacing w:val="-22"/>
                <w:kern w:val="0"/>
                <w:sz w:val="24"/>
                <w:szCs w:val="24"/>
              </w:rPr>
              <w:t>應流感疫情，增購流感抗病毒藥劑</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249,480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181,800 </w:t>
            </w:r>
          </w:p>
        </w:tc>
        <w:tc>
          <w:tcPr>
            <w:tcW w:w="103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新細明體" w:eastAsia="新細明體" w:hAnsi="新細明體" w:cs="新細明體"/>
                <w:kern w:val="0"/>
                <w:sz w:val="24"/>
                <w:szCs w:val="24"/>
              </w:rPr>
            </w:pPr>
            <w:r w:rsidRPr="00CA6F1F">
              <w:rPr>
                <w:rFonts w:hAnsi="標楷體" w:cs="新細明體" w:hint="eastAsia"/>
                <w:kern w:val="0"/>
                <w:sz w:val="24"/>
                <w:szCs w:val="24"/>
              </w:rPr>
              <w:t>林全</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20"/>
                <w:kern w:val="0"/>
                <w:sz w:val="24"/>
                <w:szCs w:val="24"/>
              </w:rPr>
            </w:pPr>
          </w:p>
        </w:tc>
        <w:tc>
          <w:tcPr>
            <w:tcW w:w="1064"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rPr>
                <w:rFonts w:ascii="Times New Roman"/>
                <w:spacing w:val="-12"/>
                <w:kern w:val="0"/>
                <w:sz w:val="24"/>
                <w:szCs w:val="24"/>
              </w:rPr>
            </w:pPr>
            <w:r w:rsidRPr="00CA6F1F">
              <w:rPr>
                <w:rFonts w:ascii="Times New Roman" w:hint="eastAsia"/>
                <w:spacing w:val="-12"/>
                <w:kern w:val="0"/>
                <w:sz w:val="24"/>
                <w:szCs w:val="24"/>
              </w:rPr>
              <w:t>食藥署</w:t>
            </w:r>
          </w:p>
        </w:tc>
        <w:tc>
          <w:tcPr>
            <w:tcW w:w="28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19" w:left="-65" w:rightChars="-10" w:right="-34"/>
              <w:rPr>
                <w:rFonts w:ascii="Times New Roman" w:eastAsia="新細明體"/>
                <w:spacing w:val="-12"/>
                <w:kern w:val="0"/>
                <w:sz w:val="24"/>
                <w:szCs w:val="24"/>
              </w:rPr>
            </w:pPr>
            <w:r w:rsidRPr="00CA6F1F">
              <w:rPr>
                <w:rFonts w:ascii="Times New Roman" w:hint="eastAsia"/>
                <w:spacing w:val="-22"/>
                <w:kern w:val="0"/>
                <w:sz w:val="24"/>
                <w:szCs w:val="24"/>
              </w:rPr>
              <w:t>邊境輸入食品及相關產品之委託檢驗計畫</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174,580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174,580 </w:t>
            </w:r>
          </w:p>
        </w:tc>
        <w:tc>
          <w:tcPr>
            <w:tcW w:w="103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新細明體" w:eastAsia="新細明體" w:hAnsi="新細明體" w:cs="新細明體"/>
                <w:kern w:val="0"/>
                <w:sz w:val="24"/>
                <w:szCs w:val="24"/>
              </w:rPr>
            </w:pPr>
            <w:r w:rsidRPr="00CA6F1F">
              <w:rPr>
                <w:rFonts w:hAnsi="標楷體" w:cs="新細明體" w:hint="eastAsia"/>
                <w:kern w:val="0"/>
                <w:sz w:val="24"/>
                <w:szCs w:val="24"/>
              </w:rPr>
              <w:t>林全</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20"/>
                <w:kern w:val="0"/>
                <w:sz w:val="24"/>
                <w:szCs w:val="24"/>
              </w:rPr>
            </w:pPr>
          </w:p>
        </w:tc>
        <w:tc>
          <w:tcPr>
            <w:tcW w:w="386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2"/>
                <w:kern w:val="0"/>
                <w:sz w:val="24"/>
                <w:szCs w:val="24"/>
              </w:rPr>
            </w:pPr>
          </w:p>
        </w:tc>
        <w:tc>
          <w:tcPr>
            <w:tcW w:w="28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19" w:left="-65" w:rightChars="-10" w:right="-34"/>
              <w:rPr>
                <w:rFonts w:ascii="Times New Roman" w:eastAsia="新細明體"/>
                <w:spacing w:val="-12"/>
                <w:kern w:val="0"/>
                <w:sz w:val="24"/>
                <w:szCs w:val="24"/>
              </w:rPr>
            </w:pPr>
            <w:r w:rsidRPr="00CA6F1F">
              <w:rPr>
                <w:rFonts w:ascii="Times New Roman" w:hint="eastAsia"/>
                <w:spacing w:val="-20"/>
                <w:kern w:val="0"/>
                <w:sz w:val="24"/>
                <w:szCs w:val="24"/>
              </w:rPr>
              <w:t>新興毒品檢驗及防制措施</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65,447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38,737 </w:t>
            </w:r>
          </w:p>
        </w:tc>
        <w:tc>
          <w:tcPr>
            <w:tcW w:w="103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新細明體" w:eastAsia="新細明體" w:hAnsi="新細明體" w:cs="新細明體"/>
                <w:kern w:val="0"/>
                <w:sz w:val="24"/>
                <w:szCs w:val="24"/>
              </w:rPr>
            </w:pPr>
            <w:r w:rsidRPr="00CA6F1F">
              <w:rPr>
                <w:rFonts w:hAnsi="標楷體" w:cs="新細明體" w:hint="eastAsia"/>
                <w:kern w:val="0"/>
                <w:sz w:val="24"/>
                <w:szCs w:val="24"/>
              </w:rPr>
              <w:t>林全</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20"/>
                <w:kern w:val="0"/>
                <w:sz w:val="24"/>
                <w:szCs w:val="24"/>
              </w:rPr>
            </w:pPr>
          </w:p>
        </w:tc>
        <w:tc>
          <w:tcPr>
            <w:tcW w:w="106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rPr>
                <w:rFonts w:ascii="Times New Roman" w:eastAsia="新細明體"/>
                <w:spacing w:val="-12"/>
                <w:kern w:val="0"/>
                <w:sz w:val="24"/>
                <w:szCs w:val="24"/>
              </w:rPr>
            </w:pPr>
            <w:r w:rsidRPr="00CA6F1F">
              <w:rPr>
                <w:rFonts w:ascii="Times New Roman" w:hint="eastAsia"/>
                <w:spacing w:val="-12"/>
                <w:kern w:val="0"/>
                <w:sz w:val="24"/>
                <w:szCs w:val="24"/>
              </w:rPr>
              <w:t>健保</w:t>
            </w:r>
            <w:r w:rsidRPr="00CA6F1F">
              <w:rPr>
                <w:rFonts w:ascii="Times New Roman" w:hint="eastAsia"/>
                <w:kern w:val="0"/>
                <w:sz w:val="24"/>
                <w:szCs w:val="24"/>
              </w:rPr>
              <w:t>署</w:t>
            </w:r>
          </w:p>
        </w:tc>
        <w:tc>
          <w:tcPr>
            <w:tcW w:w="28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19" w:left="-65" w:rightChars="-10" w:right="-34"/>
              <w:rPr>
                <w:rFonts w:ascii="Times New Roman"/>
                <w:spacing w:val="-20"/>
                <w:kern w:val="0"/>
                <w:sz w:val="24"/>
                <w:szCs w:val="24"/>
              </w:rPr>
            </w:pPr>
            <w:r w:rsidRPr="00CA6F1F">
              <w:rPr>
                <w:rFonts w:ascii="Times New Roman" w:hint="eastAsia"/>
                <w:spacing w:val="-14"/>
                <w:kern w:val="0"/>
                <w:sz w:val="24"/>
                <w:szCs w:val="24"/>
              </w:rPr>
              <w:t>全民健康保險費收繳所需</w:t>
            </w:r>
            <w:r w:rsidRPr="00CA6F1F">
              <w:rPr>
                <w:rFonts w:ascii="Times New Roman" w:hint="eastAsia"/>
                <w:spacing w:val="-20"/>
                <w:kern w:val="0"/>
                <w:sz w:val="24"/>
                <w:szCs w:val="24"/>
              </w:rPr>
              <w:t>郵資不敷</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26,295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26,295 </w:t>
            </w:r>
          </w:p>
        </w:tc>
        <w:tc>
          <w:tcPr>
            <w:tcW w:w="103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新細明體" w:eastAsia="新細明體" w:hAnsi="新細明體" w:cs="新細明體"/>
                <w:kern w:val="0"/>
                <w:sz w:val="24"/>
                <w:szCs w:val="24"/>
              </w:rPr>
            </w:pPr>
            <w:r w:rsidRPr="00CA6F1F">
              <w:rPr>
                <w:rFonts w:hAnsi="標楷體" w:cs="新細明體" w:hint="eastAsia"/>
                <w:kern w:val="0"/>
                <w:sz w:val="24"/>
                <w:szCs w:val="24"/>
              </w:rPr>
              <w:t>賴清德</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20"/>
                <w:kern w:val="0"/>
                <w:sz w:val="24"/>
                <w:szCs w:val="24"/>
              </w:rPr>
            </w:pPr>
          </w:p>
        </w:tc>
        <w:tc>
          <w:tcPr>
            <w:tcW w:w="3864" w:type="dxa"/>
            <w:gridSpan w:val="2"/>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23" w:left="-16" w:rightChars="-10" w:right="-34" w:hangingChars="28" w:hanging="62"/>
              <w:rPr>
                <w:rFonts w:ascii="Times New Roman"/>
                <w:bCs/>
                <w:kern w:val="0"/>
                <w:sz w:val="24"/>
                <w:szCs w:val="24"/>
              </w:rPr>
            </w:pPr>
            <w:r w:rsidRPr="00CA6F1F">
              <w:rPr>
                <w:rFonts w:ascii="Times New Roman" w:hint="eastAsia"/>
                <w:bCs/>
                <w:spacing w:val="-20"/>
                <w:kern w:val="0"/>
                <w:sz w:val="24"/>
                <w:szCs w:val="24"/>
              </w:rPr>
              <w:t>小計</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23" w:left="-11" w:rightChars="-10" w:right="-34" w:hangingChars="28" w:hanging="67"/>
              <w:jc w:val="right"/>
              <w:rPr>
                <w:rFonts w:ascii="Times New Roman"/>
                <w:bCs/>
                <w:spacing w:val="-10"/>
                <w:kern w:val="0"/>
                <w:sz w:val="24"/>
                <w:szCs w:val="24"/>
              </w:rPr>
            </w:pPr>
            <w:r w:rsidRPr="00CA6F1F">
              <w:rPr>
                <w:rFonts w:ascii="Times New Roman"/>
                <w:bCs/>
                <w:spacing w:val="-10"/>
                <w:kern w:val="0"/>
                <w:sz w:val="24"/>
                <w:szCs w:val="24"/>
              </w:rPr>
              <w:t xml:space="preserve">619,098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rightChars="-10" w:right="-34"/>
              <w:jc w:val="right"/>
              <w:rPr>
                <w:rFonts w:ascii="Times New Roman"/>
                <w:bCs/>
                <w:spacing w:val="-10"/>
                <w:kern w:val="0"/>
                <w:sz w:val="24"/>
                <w:szCs w:val="24"/>
              </w:rPr>
            </w:pPr>
            <w:r w:rsidRPr="00CA6F1F">
              <w:rPr>
                <w:rFonts w:ascii="Times New Roman"/>
                <w:bCs/>
                <w:spacing w:val="-10"/>
                <w:kern w:val="0"/>
                <w:sz w:val="24"/>
                <w:szCs w:val="24"/>
              </w:rPr>
              <w:t xml:space="preserve">461,700 </w:t>
            </w:r>
          </w:p>
        </w:tc>
        <w:tc>
          <w:tcPr>
            <w:tcW w:w="1035" w:type="dxa"/>
            <w:tcBorders>
              <w:top w:val="single" w:sz="6" w:space="0" w:color="auto"/>
              <w:left w:val="single" w:sz="6" w:space="0" w:color="auto"/>
              <w:bottom w:val="single" w:sz="6" w:space="0" w:color="auto"/>
              <w:right w:val="single" w:sz="6" w:space="0" w:color="auto"/>
            </w:tcBorders>
            <w:vAlign w:val="center"/>
          </w:tcPr>
          <w:p w:rsidR="00BE6905" w:rsidRPr="00CA6F1F" w:rsidRDefault="00BE6905">
            <w:pPr>
              <w:widowControl/>
              <w:spacing w:line="260" w:lineRule="exact"/>
              <w:ind w:leftChars="-23" w:left="-6" w:hangingChars="30" w:hanging="72"/>
              <w:jc w:val="center"/>
              <w:rPr>
                <w:rFonts w:ascii="Times New Roman"/>
                <w:bCs/>
                <w:spacing w:val="-10"/>
                <w:kern w:val="0"/>
                <w:sz w:val="24"/>
                <w:szCs w:val="24"/>
              </w:rPr>
            </w:pPr>
          </w:p>
        </w:tc>
      </w:tr>
      <w:tr w:rsidR="00CA6F1F" w:rsidRPr="00CA6F1F" w:rsidTr="00BE6905">
        <w:trPr>
          <w:trHeight w:val="123"/>
        </w:trPr>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gridSpan w:val="3"/>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260" w:lineRule="exact"/>
              <w:ind w:leftChars="-19" w:left="-5" w:rightChars="-22" w:right="-75" w:hangingChars="23" w:hanging="60"/>
              <w:jc w:val="center"/>
              <w:rPr>
                <w:rFonts w:ascii="Times New Roman"/>
                <w:b/>
                <w:bCs/>
                <w:kern w:val="0"/>
                <w:sz w:val="24"/>
                <w:szCs w:val="24"/>
              </w:rPr>
            </w:pPr>
            <w:r w:rsidRPr="00CA6F1F">
              <w:rPr>
                <w:rFonts w:ascii="Times New Roman" w:hint="eastAsia"/>
                <w:b/>
                <w:bCs/>
                <w:kern w:val="0"/>
                <w:sz w:val="24"/>
                <w:szCs w:val="24"/>
              </w:rPr>
              <w:t>合　　　　計</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19" w:left="-10" w:rightChars="-22" w:right="-75" w:hangingChars="23" w:hanging="55"/>
              <w:jc w:val="right"/>
              <w:rPr>
                <w:rFonts w:ascii="Times New Roman"/>
                <w:b/>
                <w:bCs/>
                <w:spacing w:val="-10"/>
                <w:kern w:val="0"/>
                <w:sz w:val="24"/>
                <w:szCs w:val="24"/>
              </w:rPr>
            </w:pPr>
            <w:r w:rsidRPr="00CA6F1F">
              <w:rPr>
                <w:rFonts w:ascii="Times New Roman"/>
                <w:b/>
                <w:bCs/>
                <w:spacing w:val="-10"/>
                <w:kern w:val="0"/>
                <w:sz w:val="24"/>
                <w:szCs w:val="24"/>
              </w:rPr>
              <w:t xml:space="preserve">1,110,442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rightChars="-22" w:right="-75"/>
              <w:jc w:val="right"/>
              <w:rPr>
                <w:rFonts w:ascii="Times New Roman"/>
                <w:b/>
                <w:spacing w:val="-10"/>
                <w:kern w:val="0"/>
                <w:sz w:val="24"/>
                <w:szCs w:val="24"/>
              </w:rPr>
            </w:pPr>
            <w:r w:rsidRPr="00CA6F1F">
              <w:rPr>
                <w:rFonts w:ascii="Times New Roman"/>
                <w:b/>
                <w:bCs/>
                <w:spacing w:val="-10"/>
                <w:kern w:val="0"/>
                <w:sz w:val="24"/>
                <w:szCs w:val="24"/>
              </w:rPr>
              <w:t xml:space="preserve">937,788 </w:t>
            </w:r>
          </w:p>
        </w:tc>
        <w:tc>
          <w:tcPr>
            <w:tcW w:w="1035" w:type="dxa"/>
            <w:tcBorders>
              <w:top w:val="single" w:sz="6" w:space="0" w:color="auto"/>
              <w:left w:val="single" w:sz="6" w:space="0" w:color="auto"/>
              <w:bottom w:val="single" w:sz="6" w:space="0" w:color="auto"/>
              <w:right w:val="single" w:sz="6" w:space="0" w:color="auto"/>
            </w:tcBorders>
            <w:vAlign w:val="center"/>
          </w:tcPr>
          <w:p w:rsidR="00BE6905" w:rsidRPr="00CA6F1F" w:rsidRDefault="00BE6905">
            <w:pPr>
              <w:widowControl/>
              <w:spacing w:line="260" w:lineRule="exact"/>
              <w:ind w:leftChars="-23" w:left="-6" w:hangingChars="30" w:hanging="72"/>
              <w:jc w:val="center"/>
              <w:rPr>
                <w:rFonts w:ascii="Times New Roman"/>
                <w:bCs/>
                <w:spacing w:val="-10"/>
                <w:kern w:val="0"/>
                <w:sz w:val="24"/>
                <w:szCs w:val="24"/>
              </w:rPr>
            </w:pPr>
          </w:p>
        </w:tc>
      </w:tr>
      <w:tr w:rsidR="00CA6F1F" w:rsidRPr="00CA6F1F" w:rsidTr="00BE6905">
        <w:tc>
          <w:tcPr>
            <w:tcW w:w="644"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jc w:val="center"/>
              <w:rPr>
                <w:rFonts w:ascii="Times New Roman"/>
                <w:sz w:val="24"/>
                <w:szCs w:val="24"/>
              </w:rPr>
            </w:pPr>
            <w:r w:rsidRPr="00CA6F1F">
              <w:rPr>
                <w:rFonts w:ascii="Times New Roman"/>
                <w:sz w:val="24"/>
                <w:szCs w:val="24"/>
              </w:rPr>
              <w:t>107</w:t>
            </w:r>
          </w:p>
        </w:tc>
        <w:tc>
          <w:tcPr>
            <w:tcW w:w="826"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ind w:leftChars="-23" w:left="-78" w:rightChars="-15" w:right="-51" w:firstLineChars="11" w:firstLine="24"/>
              <w:rPr>
                <w:rFonts w:ascii="Times New Roman"/>
                <w:bCs/>
                <w:spacing w:val="-20"/>
                <w:kern w:val="0"/>
                <w:sz w:val="24"/>
                <w:szCs w:val="24"/>
              </w:rPr>
            </w:pPr>
            <w:r w:rsidRPr="00CA6F1F">
              <w:rPr>
                <w:rFonts w:ascii="Times New Roman" w:hint="eastAsia"/>
                <w:bCs/>
                <w:spacing w:val="-20"/>
                <w:kern w:val="0"/>
                <w:sz w:val="24"/>
                <w:szCs w:val="24"/>
              </w:rPr>
              <w:t>勞動部主管</w:t>
            </w:r>
          </w:p>
        </w:tc>
        <w:tc>
          <w:tcPr>
            <w:tcW w:w="106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rPr>
                <w:rFonts w:ascii="Times New Roman"/>
                <w:kern w:val="0"/>
                <w:sz w:val="24"/>
                <w:szCs w:val="24"/>
              </w:rPr>
            </w:pPr>
            <w:r w:rsidRPr="00CA6F1F">
              <w:rPr>
                <w:rFonts w:ascii="Times New Roman" w:hint="eastAsia"/>
                <w:kern w:val="0"/>
                <w:sz w:val="24"/>
                <w:szCs w:val="24"/>
              </w:rPr>
              <w:t>勞保局</w:t>
            </w:r>
          </w:p>
        </w:tc>
        <w:tc>
          <w:tcPr>
            <w:tcW w:w="28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19" w:left="-65" w:rightChars="-10" w:right="-34"/>
              <w:rPr>
                <w:rFonts w:ascii="Times New Roman" w:eastAsia="新細明體"/>
                <w:spacing w:val="-12"/>
                <w:kern w:val="0"/>
                <w:sz w:val="24"/>
                <w:szCs w:val="24"/>
              </w:rPr>
            </w:pPr>
            <w:r w:rsidRPr="00CA6F1F">
              <w:rPr>
                <w:rFonts w:ascii="Times New Roman" w:hint="eastAsia"/>
                <w:spacing w:val="-12"/>
                <w:kern w:val="0"/>
                <w:sz w:val="24"/>
                <w:szCs w:val="24"/>
              </w:rPr>
              <w:t>農民職業災害保險業務</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63,935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56,563 </w:t>
            </w:r>
          </w:p>
        </w:tc>
        <w:tc>
          <w:tcPr>
            <w:tcW w:w="103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新細明體" w:eastAsia="新細明體" w:hAnsi="新細明體" w:cs="新細明體"/>
                <w:kern w:val="0"/>
                <w:sz w:val="24"/>
                <w:szCs w:val="24"/>
              </w:rPr>
            </w:pPr>
            <w:r w:rsidRPr="00CA6F1F">
              <w:rPr>
                <w:rFonts w:hAnsi="標楷體" w:cs="新細明體" w:hint="eastAsia"/>
                <w:kern w:val="0"/>
                <w:sz w:val="24"/>
                <w:szCs w:val="24"/>
              </w:rPr>
              <w:t>賴清德</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20"/>
                <w:kern w:val="0"/>
                <w:sz w:val="24"/>
                <w:szCs w:val="24"/>
              </w:rPr>
            </w:pPr>
          </w:p>
        </w:tc>
        <w:tc>
          <w:tcPr>
            <w:tcW w:w="106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rPr>
                <w:rFonts w:ascii="Times New Roman"/>
                <w:kern w:val="0"/>
                <w:sz w:val="24"/>
                <w:szCs w:val="24"/>
              </w:rPr>
            </w:pPr>
            <w:r w:rsidRPr="00CA6F1F">
              <w:rPr>
                <w:rFonts w:ascii="Times New Roman" w:hint="eastAsia"/>
                <w:kern w:val="0"/>
                <w:sz w:val="24"/>
                <w:szCs w:val="24"/>
              </w:rPr>
              <w:t>職安署</w:t>
            </w:r>
          </w:p>
        </w:tc>
        <w:tc>
          <w:tcPr>
            <w:tcW w:w="28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19" w:left="-65" w:rightChars="-10" w:right="-34"/>
              <w:rPr>
                <w:rFonts w:ascii="Times New Roman" w:eastAsia="新細明體"/>
                <w:spacing w:val="-12"/>
                <w:kern w:val="0"/>
                <w:sz w:val="24"/>
                <w:szCs w:val="24"/>
              </w:rPr>
            </w:pPr>
            <w:r w:rsidRPr="00CA6F1F">
              <w:rPr>
                <w:rFonts w:ascii="Times New Roman" w:hint="eastAsia"/>
                <w:spacing w:val="-12"/>
                <w:kern w:val="0"/>
                <w:sz w:val="24"/>
                <w:szCs w:val="24"/>
              </w:rPr>
              <w:t>未加勞保之職災死亡勞工家屬</w:t>
            </w:r>
            <w:r w:rsidRPr="00CA6F1F">
              <w:rPr>
                <w:rFonts w:ascii="Times New Roman" w:hint="eastAsia"/>
                <w:spacing w:val="-22"/>
                <w:kern w:val="0"/>
                <w:sz w:val="24"/>
                <w:szCs w:val="24"/>
              </w:rPr>
              <w:t>慰問</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4,000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4,000 </w:t>
            </w:r>
          </w:p>
        </w:tc>
        <w:tc>
          <w:tcPr>
            <w:tcW w:w="103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新細明體" w:eastAsia="新細明體" w:hAnsi="新細明體" w:cs="新細明體"/>
                <w:kern w:val="0"/>
                <w:sz w:val="24"/>
                <w:szCs w:val="24"/>
              </w:rPr>
            </w:pPr>
            <w:r w:rsidRPr="00CA6F1F">
              <w:rPr>
                <w:rFonts w:hAnsi="標楷體" w:cs="新細明體" w:hint="eastAsia"/>
                <w:kern w:val="0"/>
                <w:sz w:val="24"/>
                <w:szCs w:val="24"/>
              </w:rPr>
              <w:t>賴清德</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20"/>
                <w:kern w:val="0"/>
                <w:sz w:val="24"/>
                <w:szCs w:val="24"/>
              </w:rPr>
            </w:pPr>
          </w:p>
        </w:tc>
        <w:tc>
          <w:tcPr>
            <w:tcW w:w="3864" w:type="dxa"/>
            <w:gridSpan w:val="2"/>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rightChars="-10" w:right="-34"/>
              <w:rPr>
                <w:rFonts w:ascii="Times New Roman"/>
                <w:bCs/>
                <w:kern w:val="0"/>
                <w:sz w:val="24"/>
                <w:szCs w:val="24"/>
              </w:rPr>
            </w:pPr>
            <w:r w:rsidRPr="00CA6F1F">
              <w:rPr>
                <w:rFonts w:ascii="Times New Roman" w:hint="eastAsia"/>
                <w:bCs/>
                <w:spacing w:val="-20"/>
                <w:kern w:val="0"/>
                <w:sz w:val="24"/>
                <w:szCs w:val="24"/>
              </w:rPr>
              <w:t>小計</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rightChars="-10" w:right="-34"/>
              <w:jc w:val="right"/>
              <w:rPr>
                <w:rFonts w:ascii="Times New Roman"/>
                <w:bCs/>
                <w:spacing w:val="-10"/>
                <w:kern w:val="0"/>
                <w:sz w:val="24"/>
                <w:szCs w:val="24"/>
              </w:rPr>
            </w:pPr>
            <w:r w:rsidRPr="00CA6F1F">
              <w:rPr>
                <w:rFonts w:ascii="Times New Roman"/>
                <w:bCs/>
                <w:spacing w:val="-10"/>
                <w:kern w:val="0"/>
                <w:sz w:val="24"/>
                <w:szCs w:val="24"/>
              </w:rPr>
              <w:t xml:space="preserve">67,935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rightChars="-10" w:right="-34"/>
              <w:jc w:val="right"/>
              <w:rPr>
                <w:rFonts w:ascii="Times New Roman"/>
                <w:bCs/>
                <w:spacing w:val="-10"/>
                <w:kern w:val="0"/>
                <w:sz w:val="24"/>
                <w:szCs w:val="24"/>
              </w:rPr>
            </w:pPr>
            <w:r w:rsidRPr="00CA6F1F">
              <w:rPr>
                <w:rFonts w:ascii="Times New Roman"/>
                <w:bCs/>
                <w:spacing w:val="-10"/>
                <w:kern w:val="0"/>
                <w:sz w:val="24"/>
                <w:szCs w:val="24"/>
              </w:rPr>
              <w:t xml:space="preserve">60,563 </w:t>
            </w:r>
          </w:p>
        </w:tc>
        <w:tc>
          <w:tcPr>
            <w:tcW w:w="1035" w:type="dxa"/>
            <w:tcBorders>
              <w:top w:val="single" w:sz="6" w:space="0" w:color="auto"/>
              <w:left w:val="single" w:sz="6" w:space="0" w:color="auto"/>
              <w:bottom w:val="single" w:sz="6" w:space="0" w:color="auto"/>
              <w:right w:val="single" w:sz="6" w:space="0" w:color="auto"/>
            </w:tcBorders>
            <w:vAlign w:val="center"/>
          </w:tcPr>
          <w:p w:rsidR="00BE6905" w:rsidRPr="00CA6F1F" w:rsidRDefault="00BE6905">
            <w:pPr>
              <w:widowControl/>
              <w:spacing w:line="260" w:lineRule="exact"/>
              <w:ind w:leftChars="-23" w:left="-6" w:hangingChars="30" w:hanging="72"/>
              <w:jc w:val="center"/>
              <w:rPr>
                <w:rFonts w:ascii="Times New Roman"/>
                <w:bCs/>
                <w:spacing w:val="-10"/>
                <w:kern w:val="0"/>
                <w:sz w:val="24"/>
                <w:szCs w:val="24"/>
              </w:rPr>
            </w:pP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1890" w:type="dxa"/>
            <w:gridSpan w:val="2"/>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ind w:leftChars="-23" w:left="-78" w:rightChars="-15" w:right="-51" w:firstLineChars="11" w:firstLine="24"/>
              <w:rPr>
                <w:rFonts w:ascii="Times New Roman"/>
                <w:bCs/>
                <w:spacing w:val="-20"/>
                <w:kern w:val="0"/>
                <w:sz w:val="24"/>
                <w:szCs w:val="24"/>
              </w:rPr>
            </w:pPr>
            <w:r w:rsidRPr="00CA6F1F">
              <w:rPr>
                <w:rFonts w:ascii="Times New Roman" w:hint="eastAsia"/>
                <w:bCs/>
                <w:spacing w:val="-20"/>
                <w:kern w:val="0"/>
                <w:sz w:val="24"/>
                <w:szCs w:val="24"/>
              </w:rPr>
              <w:t>農委會</w:t>
            </w:r>
          </w:p>
        </w:tc>
        <w:tc>
          <w:tcPr>
            <w:tcW w:w="28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19" w:left="-65" w:rightChars="-10" w:right="-34"/>
              <w:rPr>
                <w:rFonts w:ascii="Times New Roman" w:eastAsia="新細明體"/>
                <w:spacing w:val="-12"/>
                <w:kern w:val="0"/>
                <w:sz w:val="24"/>
                <w:szCs w:val="24"/>
              </w:rPr>
            </w:pPr>
            <w:r w:rsidRPr="00CA6F1F">
              <w:rPr>
                <w:rFonts w:ascii="Times New Roman" w:hint="eastAsia"/>
                <w:spacing w:val="-18"/>
                <w:kern w:val="0"/>
                <w:sz w:val="24"/>
                <w:szCs w:val="24"/>
              </w:rPr>
              <w:t>配合農保</w:t>
            </w:r>
            <w:r w:rsidRPr="00CA6F1F">
              <w:rPr>
                <w:rFonts w:ascii="Times New Roman" w:hint="eastAsia"/>
                <w:spacing w:val="-12"/>
                <w:kern w:val="0"/>
                <w:sz w:val="24"/>
                <w:szCs w:val="24"/>
              </w:rPr>
              <w:t>主</w:t>
            </w:r>
            <w:r w:rsidRPr="00CA6F1F">
              <w:rPr>
                <w:rFonts w:ascii="Times New Roman" w:hint="eastAsia"/>
                <w:spacing w:val="-22"/>
                <w:kern w:val="0"/>
                <w:sz w:val="24"/>
                <w:szCs w:val="24"/>
              </w:rPr>
              <w:t>管機關改隸及辦理農</w:t>
            </w:r>
            <w:r w:rsidRPr="00CA6F1F">
              <w:rPr>
                <w:rFonts w:ascii="Times New Roman" w:hint="eastAsia"/>
                <w:spacing w:val="-14"/>
                <w:kern w:val="0"/>
                <w:sz w:val="24"/>
                <w:szCs w:val="24"/>
              </w:rPr>
              <w:t>民職業災害保險業務所需經費</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240,801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239,422 </w:t>
            </w:r>
          </w:p>
        </w:tc>
        <w:tc>
          <w:tcPr>
            <w:tcW w:w="103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新細明體" w:eastAsia="新細明體" w:hAnsi="新細明體" w:cs="新細明體"/>
                <w:kern w:val="0"/>
                <w:sz w:val="24"/>
                <w:szCs w:val="24"/>
              </w:rPr>
            </w:pPr>
            <w:r w:rsidRPr="00CA6F1F">
              <w:rPr>
                <w:rFonts w:hAnsi="標楷體" w:cs="新細明體" w:hint="eastAsia"/>
                <w:kern w:val="0"/>
                <w:sz w:val="24"/>
                <w:szCs w:val="24"/>
              </w:rPr>
              <w:t>賴清德</w:t>
            </w:r>
          </w:p>
        </w:tc>
      </w:tr>
      <w:tr w:rsidR="00CA6F1F" w:rsidRPr="00CA6F1F" w:rsidTr="00BE6905">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1890" w:type="dxa"/>
            <w:gridSpan w:val="2"/>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ind w:leftChars="-23" w:left="-78" w:rightChars="-15" w:right="-51" w:firstLineChars="11" w:firstLine="27"/>
              <w:rPr>
                <w:rFonts w:ascii="Times New Roman"/>
                <w:bCs/>
                <w:kern w:val="0"/>
                <w:sz w:val="24"/>
                <w:szCs w:val="24"/>
              </w:rPr>
            </w:pPr>
            <w:r w:rsidRPr="00CA6F1F">
              <w:rPr>
                <w:rFonts w:ascii="Times New Roman" w:hint="eastAsia"/>
                <w:bCs/>
                <w:spacing w:val="-8"/>
                <w:kern w:val="0"/>
                <w:sz w:val="24"/>
                <w:szCs w:val="24"/>
              </w:rPr>
              <w:t>衛福部疾管署</w:t>
            </w:r>
          </w:p>
        </w:tc>
        <w:tc>
          <w:tcPr>
            <w:tcW w:w="28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19" w:left="-65" w:rightChars="-10" w:right="-34"/>
              <w:rPr>
                <w:rFonts w:ascii="Times New Roman" w:eastAsia="新細明體"/>
                <w:spacing w:val="-22"/>
                <w:kern w:val="0"/>
                <w:sz w:val="24"/>
                <w:szCs w:val="24"/>
              </w:rPr>
            </w:pPr>
            <w:r w:rsidRPr="00CA6F1F">
              <w:rPr>
                <w:rFonts w:ascii="Times New Roman" w:hint="eastAsia"/>
                <w:spacing w:val="-22"/>
                <w:kern w:val="0"/>
                <w:sz w:val="24"/>
                <w:szCs w:val="24"/>
              </w:rPr>
              <w:t>因應登革熱防治工作</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42,968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right"/>
              <w:rPr>
                <w:rFonts w:ascii="新細明體" w:eastAsia="新細明體" w:hAnsi="新細明體" w:cs="新細明體"/>
                <w:kern w:val="0"/>
                <w:sz w:val="24"/>
                <w:szCs w:val="24"/>
              </w:rPr>
            </w:pPr>
            <w:r w:rsidRPr="00CA6F1F">
              <w:rPr>
                <w:rFonts w:ascii="Times New Roman" w:eastAsia="新細明體"/>
                <w:kern w:val="0"/>
                <w:sz w:val="24"/>
                <w:szCs w:val="24"/>
              </w:rPr>
              <w:t xml:space="preserve">30,000 </w:t>
            </w:r>
          </w:p>
        </w:tc>
        <w:tc>
          <w:tcPr>
            <w:tcW w:w="103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新細明體" w:eastAsia="新細明體" w:hAnsi="新細明體" w:cs="新細明體"/>
                <w:kern w:val="0"/>
                <w:sz w:val="24"/>
                <w:szCs w:val="24"/>
              </w:rPr>
            </w:pPr>
            <w:r w:rsidRPr="00CA6F1F">
              <w:rPr>
                <w:rFonts w:hAnsi="標楷體" w:cs="新細明體" w:hint="eastAsia"/>
                <w:kern w:val="0"/>
                <w:sz w:val="24"/>
                <w:szCs w:val="24"/>
              </w:rPr>
              <w:t>賴清德</w:t>
            </w:r>
          </w:p>
        </w:tc>
      </w:tr>
      <w:tr w:rsidR="00CA6F1F" w:rsidRPr="00CA6F1F" w:rsidTr="00BE6905">
        <w:trPr>
          <w:trHeight w:val="49"/>
        </w:trPr>
        <w:tc>
          <w:tcPr>
            <w:tcW w:w="64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z w:val="24"/>
                <w:szCs w:val="24"/>
              </w:rPr>
            </w:pPr>
          </w:p>
        </w:tc>
        <w:tc>
          <w:tcPr>
            <w:tcW w:w="4690" w:type="dxa"/>
            <w:gridSpan w:val="3"/>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260" w:lineRule="exact"/>
              <w:ind w:leftChars="-19" w:left="-5" w:rightChars="-22" w:right="-75" w:hangingChars="23" w:hanging="60"/>
              <w:jc w:val="center"/>
              <w:rPr>
                <w:rFonts w:ascii="Times New Roman"/>
                <w:b/>
                <w:bCs/>
                <w:kern w:val="0"/>
                <w:sz w:val="24"/>
                <w:szCs w:val="24"/>
              </w:rPr>
            </w:pPr>
            <w:r w:rsidRPr="00CA6F1F">
              <w:rPr>
                <w:rFonts w:ascii="Times New Roman" w:hint="eastAsia"/>
                <w:b/>
                <w:bCs/>
                <w:kern w:val="0"/>
                <w:sz w:val="24"/>
                <w:szCs w:val="24"/>
              </w:rPr>
              <w:t>合　　　　計</w:t>
            </w:r>
          </w:p>
        </w:tc>
        <w:tc>
          <w:tcPr>
            <w:tcW w:w="116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19" w:left="-10" w:rightChars="-22" w:right="-75" w:hangingChars="23" w:hanging="55"/>
              <w:jc w:val="right"/>
              <w:rPr>
                <w:rFonts w:ascii="Times New Roman"/>
                <w:b/>
                <w:spacing w:val="-10"/>
                <w:kern w:val="0"/>
                <w:sz w:val="24"/>
                <w:szCs w:val="24"/>
              </w:rPr>
            </w:pPr>
            <w:r w:rsidRPr="00CA6F1F">
              <w:rPr>
                <w:rFonts w:ascii="Times New Roman"/>
                <w:b/>
                <w:bCs/>
                <w:spacing w:val="-10"/>
                <w:kern w:val="0"/>
                <w:sz w:val="24"/>
                <w:szCs w:val="24"/>
              </w:rPr>
              <w:t xml:space="preserve">351,704 </w:t>
            </w:r>
          </w:p>
        </w:tc>
        <w:tc>
          <w:tcPr>
            <w:tcW w:w="131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rightChars="-22" w:right="-75"/>
              <w:jc w:val="right"/>
              <w:rPr>
                <w:rFonts w:ascii="Times New Roman"/>
                <w:b/>
                <w:spacing w:val="-10"/>
                <w:kern w:val="0"/>
                <w:sz w:val="24"/>
                <w:szCs w:val="24"/>
              </w:rPr>
            </w:pPr>
            <w:r w:rsidRPr="00CA6F1F">
              <w:rPr>
                <w:rFonts w:ascii="Times New Roman"/>
                <w:b/>
                <w:bCs/>
                <w:spacing w:val="-10"/>
                <w:kern w:val="0"/>
                <w:sz w:val="24"/>
                <w:szCs w:val="24"/>
              </w:rPr>
              <w:t xml:space="preserve">329,985 </w:t>
            </w:r>
          </w:p>
        </w:tc>
        <w:tc>
          <w:tcPr>
            <w:tcW w:w="1035" w:type="dxa"/>
            <w:tcBorders>
              <w:top w:val="single" w:sz="6" w:space="0" w:color="auto"/>
              <w:left w:val="single" w:sz="6" w:space="0" w:color="auto"/>
              <w:bottom w:val="single" w:sz="6" w:space="0" w:color="auto"/>
              <w:right w:val="single" w:sz="6" w:space="0" w:color="auto"/>
            </w:tcBorders>
            <w:vAlign w:val="center"/>
          </w:tcPr>
          <w:p w:rsidR="00BE6905" w:rsidRPr="00CA6F1F" w:rsidRDefault="00BE6905">
            <w:pPr>
              <w:spacing w:line="260" w:lineRule="exact"/>
              <w:rPr>
                <w:rFonts w:ascii="Times New Roman"/>
                <w:kern w:val="0"/>
                <w:sz w:val="24"/>
                <w:szCs w:val="24"/>
              </w:rPr>
            </w:pPr>
          </w:p>
        </w:tc>
      </w:tr>
    </w:tbl>
    <w:p w:rsidR="00BE6905" w:rsidRPr="007A1914" w:rsidRDefault="00BE6905" w:rsidP="00BE6905">
      <w:pPr>
        <w:pStyle w:val="42"/>
        <w:spacing w:line="320" w:lineRule="exact"/>
        <w:ind w:leftChars="13" w:left="1703" w:hangingChars="637" w:hanging="1659"/>
        <w:rPr>
          <w:sz w:val="24"/>
          <w:szCs w:val="24"/>
        </w:rPr>
      </w:pPr>
      <w:r w:rsidRPr="00CA6F1F">
        <w:rPr>
          <w:rFonts w:hint="eastAsia"/>
          <w:b/>
          <w:sz w:val="24"/>
          <w:szCs w:val="24"/>
        </w:rPr>
        <w:t>備註：</w:t>
      </w:r>
      <w:r w:rsidRPr="00CA6F1F">
        <w:rPr>
          <w:rFonts w:hint="eastAsia"/>
          <w:sz w:val="24"/>
          <w:szCs w:val="24"/>
        </w:rPr>
        <w:t>本表係按機關別進行統計，故未</w:t>
      </w:r>
      <w:r w:rsidR="0008106D" w:rsidRPr="007A1914">
        <w:rPr>
          <w:rFonts w:hint="eastAsia"/>
          <w:sz w:val="24"/>
          <w:szCs w:val="24"/>
        </w:rPr>
        <w:t>盡</w:t>
      </w:r>
      <w:r w:rsidR="000475C5" w:rsidRPr="007A1914">
        <w:rPr>
          <w:rFonts w:hint="eastAsia"/>
          <w:sz w:val="24"/>
          <w:szCs w:val="24"/>
        </w:rPr>
        <w:t>符</w:t>
      </w:r>
      <w:r w:rsidRPr="007A1914">
        <w:rPr>
          <w:rFonts w:hint="eastAsia"/>
          <w:sz w:val="24"/>
          <w:szCs w:val="24"/>
        </w:rPr>
        <w:t>行政院院長之任期</w:t>
      </w:r>
      <w:r w:rsidR="00664994" w:rsidRPr="007A1914">
        <w:rPr>
          <w:rFonts w:hint="eastAsia"/>
          <w:sz w:val="24"/>
          <w:szCs w:val="24"/>
        </w:rPr>
        <w:t>先後</w:t>
      </w:r>
      <w:r w:rsidRPr="007A1914">
        <w:rPr>
          <w:rFonts w:hint="eastAsia"/>
          <w:sz w:val="24"/>
          <w:szCs w:val="24"/>
        </w:rPr>
        <w:t>排序。</w:t>
      </w:r>
    </w:p>
    <w:p w:rsidR="00BE6905" w:rsidRPr="00CA6F1F" w:rsidRDefault="00BE6905" w:rsidP="00BE6905">
      <w:pPr>
        <w:pStyle w:val="42"/>
        <w:spacing w:afterLines="50" w:after="228" w:line="320" w:lineRule="exact"/>
        <w:ind w:leftChars="13" w:left="1703" w:hangingChars="637" w:hanging="1659"/>
        <w:rPr>
          <w:sz w:val="24"/>
          <w:szCs w:val="24"/>
        </w:rPr>
      </w:pPr>
      <w:r w:rsidRPr="00CA6F1F">
        <w:rPr>
          <w:rFonts w:hint="eastAsia"/>
          <w:b/>
          <w:sz w:val="24"/>
          <w:szCs w:val="24"/>
        </w:rPr>
        <w:t>資料來源：</w:t>
      </w:r>
      <w:r w:rsidRPr="00CA6F1F">
        <w:rPr>
          <w:rFonts w:hint="eastAsia"/>
          <w:sz w:val="24"/>
          <w:szCs w:val="24"/>
        </w:rPr>
        <w:t>本院整理自主計總處提供之資料。</w:t>
      </w:r>
    </w:p>
    <w:p w:rsidR="00BE6905" w:rsidRPr="00CA6F1F" w:rsidRDefault="00BE6905" w:rsidP="00BE6905">
      <w:pPr>
        <w:pStyle w:val="32"/>
        <w:ind w:leftChars="167" w:left="1361" w:hangingChars="233" w:hanging="793"/>
      </w:pPr>
      <w:r w:rsidRPr="00CA6F1F">
        <w:rPr>
          <w:noProof/>
        </w:rPr>
        <w:lastRenderedPageBreak/>
        <w:drawing>
          <wp:inline distT="0" distB="0" distL="0" distR="0" wp14:anchorId="30F54996" wp14:editId="4D14DEE0">
            <wp:extent cx="5204460" cy="2148840"/>
            <wp:effectExtent l="0" t="0" r="15240" b="22860"/>
            <wp:docPr id="81" name="圖表 8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6905" w:rsidRPr="00CA6F1F" w:rsidRDefault="00BE6905" w:rsidP="00283374">
      <w:pPr>
        <w:pStyle w:val="a1"/>
        <w:numPr>
          <w:ilvl w:val="0"/>
          <w:numId w:val="71"/>
        </w:numPr>
        <w:spacing w:before="0" w:after="0" w:line="340" w:lineRule="exact"/>
        <w:ind w:leftChars="169" w:left="802" w:rightChars="11" w:right="37" w:hanging="227"/>
        <w:textAlignment w:val="auto"/>
        <w:rPr>
          <w:sz w:val="24"/>
          <w:szCs w:val="24"/>
        </w:rPr>
      </w:pPr>
      <w:r w:rsidRPr="00CA6F1F">
        <w:rPr>
          <w:rFonts w:ascii="Times New Roman" w:hAnsi="Times New Roman"/>
          <w:b/>
          <w:spacing w:val="-8"/>
        </w:rPr>
        <w:t>98</w:t>
      </w:r>
      <w:r w:rsidRPr="00CA6F1F">
        <w:rPr>
          <w:rFonts w:ascii="Times New Roman" w:hAnsi="Times New Roman" w:hint="eastAsia"/>
          <w:b/>
          <w:spacing w:val="-8"/>
        </w:rPr>
        <w:t>至</w:t>
      </w:r>
      <w:r w:rsidRPr="00CA6F1F">
        <w:rPr>
          <w:rFonts w:ascii="Times New Roman" w:hAnsi="Times New Roman"/>
          <w:b/>
          <w:spacing w:val="-8"/>
        </w:rPr>
        <w:t>107</w:t>
      </w:r>
      <w:r w:rsidRPr="00CA6F1F">
        <w:rPr>
          <w:rFonts w:ascii="Times New Roman" w:hAnsi="Times New Roman" w:hint="eastAsia"/>
          <w:b/>
          <w:spacing w:val="-8"/>
        </w:rPr>
        <w:t>年度歷任行政院院長核定中央政府各機關申請動支</w:t>
      </w:r>
      <w:r w:rsidRPr="00CA6F1F">
        <w:rPr>
          <w:rFonts w:ascii="Times New Roman" w:hAnsi="Times New Roman" w:hint="eastAsia"/>
          <w:b/>
        </w:rPr>
        <w:t>第二預備金支應社會福利</w:t>
      </w:r>
      <w:r w:rsidRPr="00CA6F1F">
        <w:rPr>
          <w:rFonts w:ascii="Times New Roman" w:hAnsi="Times New Roman" w:hint="eastAsia"/>
          <w:b/>
          <w:spacing w:val="-20"/>
        </w:rPr>
        <w:t>政策之金額統計</w:t>
      </w:r>
    </w:p>
    <w:p w:rsidR="00BE6905" w:rsidRPr="00CA6F1F" w:rsidRDefault="00BE6905" w:rsidP="00BE6905">
      <w:pPr>
        <w:pStyle w:val="32"/>
        <w:kinsoku w:val="0"/>
        <w:spacing w:line="300" w:lineRule="exact"/>
        <w:ind w:leftChars="169" w:left="1361" w:hangingChars="302" w:hanging="786"/>
        <w:rPr>
          <w:b/>
          <w:sz w:val="24"/>
          <w:szCs w:val="24"/>
        </w:rPr>
      </w:pPr>
      <w:r w:rsidRPr="00CA6F1F">
        <w:rPr>
          <w:rFonts w:hint="eastAsia"/>
          <w:b/>
          <w:sz w:val="24"/>
          <w:szCs w:val="24"/>
        </w:rPr>
        <w:t>備註：</w:t>
      </w:r>
    </w:p>
    <w:p w:rsidR="00BE6905" w:rsidRPr="00CA6F1F" w:rsidRDefault="00BE6905" w:rsidP="00283374">
      <w:pPr>
        <w:pStyle w:val="32"/>
        <w:numPr>
          <w:ilvl w:val="0"/>
          <w:numId w:val="73"/>
        </w:numPr>
        <w:kinsoku w:val="0"/>
        <w:spacing w:line="300" w:lineRule="exact"/>
        <w:ind w:leftChars="230" w:left="1053" w:firstLineChars="0" w:hanging="271"/>
        <w:rPr>
          <w:sz w:val="24"/>
          <w:szCs w:val="24"/>
        </w:rPr>
      </w:pPr>
      <w:r w:rsidRPr="00CA6F1F">
        <w:rPr>
          <w:rFonts w:ascii="Times New Roman" w:hint="eastAsia"/>
          <w:sz w:val="24"/>
          <w:szCs w:val="24"/>
        </w:rPr>
        <w:t>劉兆玄院長任期：</w:t>
      </w:r>
      <w:r w:rsidRPr="00CA6F1F">
        <w:rPr>
          <w:rFonts w:ascii="Times New Roman"/>
          <w:sz w:val="24"/>
          <w:szCs w:val="24"/>
        </w:rPr>
        <w:t>97.05.20~98.09.10</w:t>
      </w:r>
      <w:r w:rsidRPr="00CA6F1F">
        <w:rPr>
          <w:rFonts w:ascii="Times New Roman" w:hint="eastAsia"/>
          <w:sz w:val="24"/>
          <w:szCs w:val="24"/>
        </w:rPr>
        <w:t>。</w:t>
      </w:r>
    </w:p>
    <w:p w:rsidR="00BE6905" w:rsidRPr="00CA6F1F" w:rsidRDefault="00BE6905" w:rsidP="00283374">
      <w:pPr>
        <w:pStyle w:val="32"/>
        <w:numPr>
          <w:ilvl w:val="0"/>
          <w:numId w:val="73"/>
        </w:numPr>
        <w:kinsoku w:val="0"/>
        <w:spacing w:line="300" w:lineRule="exact"/>
        <w:ind w:leftChars="230" w:left="1053" w:firstLineChars="0" w:hanging="271"/>
        <w:rPr>
          <w:rFonts w:ascii="Times New Roman"/>
          <w:sz w:val="24"/>
          <w:szCs w:val="24"/>
        </w:rPr>
      </w:pPr>
      <w:r w:rsidRPr="00CA6F1F">
        <w:rPr>
          <w:rFonts w:ascii="Times New Roman" w:hint="eastAsia"/>
          <w:sz w:val="24"/>
          <w:szCs w:val="24"/>
        </w:rPr>
        <w:t>吳敦義院長任期：</w:t>
      </w:r>
      <w:r w:rsidRPr="00CA6F1F">
        <w:rPr>
          <w:rFonts w:ascii="Times New Roman"/>
          <w:sz w:val="24"/>
          <w:szCs w:val="24"/>
        </w:rPr>
        <w:t>98.09.10~101.02.06</w:t>
      </w:r>
      <w:r w:rsidRPr="00CA6F1F">
        <w:rPr>
          <w:rFonts w:ascii="Times New Roman" w:hint="eastAsia"/>
          <w:sz w:val="24"/>
          <w:szCs w:val="24"/>
        </w:rPr>
        <w:t>。</w:t>
      </w:r>
    </w:p>
    <w:p w:rsidR="00BE6905" w:rsidRPr="00CA6F1F" w:rsidRDefault="00BE6905" w:rsidP="00283374">
      <w:pPr>
        <w:pStyle w:val="32"/>
        <w:numPr>
          <w:ilvl w:val="0"/>
          <w:numId w:val="73"/>
        </w:numPr>
        <w:kinsoku w:val="0"/>
        <w:spacing w:line="300" w:lineRule="exact"/>
        <w:ind w:leftChars="230" w:left="1053" w:firstLineChars="0" w:hanging="271"/>
        <w:rPr>
          <w:rFonts w:ascii="Times New Roman"/>
          <w:sz w:val="24"/>
          <w:szCs w:val="24"/>
        </w:rPr>
      </w:pPr>
      <w:r w:rsidRPr="00CA6F1F">
        <w:rPr>
          <w:rFonts w:ascii="Times New Roman" w:hint="eastAsia"/>
          <w:sz w:val="24"/>
          <w:szCs w:val="24"/>
        </w:rPr>
        <w:t>陳沖院長任期：</w:t>
      </w:r>
      <w:r w:rsidRPr="00CA6F1F">
        <w:rPr>
          <w:rFonts w:ascii="Times New Roman"/>
          <w:sz w:val="24"/>
          <w:szCs w:val="24"/>
        </w:rPr>
        <w:t>101.02.06~102.02.18</w:t>
      </w:r>
      <w:r w:rsidRPr="00CA6F1F">
        <w:rPr>
          <w:rFonts w:ascii="Times New Roman" w:hint="eastAsia"/>
          <w:sz w:val="24"/>
          <w:szCs w:val="24"/>
        </w:rPr>
        <w:t>。</w:t>
      </w:r>
    </w:p>
    <w:p w:rsidR="00BE6905" w:rsidRPr="00CA6F1F" w:rsidRDefault="00BE6905" w:rsidP="00283374">
      <w:pPr>
        <w:pStyle w:val="32"/>
        <w:numPr>
          <w:ilvl w:val="0"/>
          <w:numId w:val="73"/>
        </w:numPr>
        <w:kinsoku w:val="0"/>
        <w:spacing w:line="300" w:lineRule="exact"/>
        <w:ind w:leftChars="230" w:left="1053" w:firstLineChars="0" w:hanging="271"/>
        <w:rPr>
          <w:rFonts w:ascii="Times New Roman"/>
          <w:sz w:val="24"/>
          <w:szCs w:val="24"/>
        </w:rPr>
      </w:pPr>
      <w:r w:rsidRPr="00CA6F1F">
        <w:rPr>
          <w:rFonts w:ascii="Times New Roman" w:hint="eastAsia"/>
          <w:sz w:val="24"/>
          <w:szCs w:val="24"/>
        </w:rPr>
        <w:t>江宜樺任期：</w:t>
      </w:r>
      <w:r w:rsidRPr="00CA6F1F">
        <w:rPr>
          <w:rFonts w:ascii="Times New Roman"/>
          <w:sz w:val="24"/>
          <w:szCs w:val="24"/>
        </w:rPr>
        <w:t>102.02.18~103.12.08</w:t>
      </w:r>
      <w:r w:rsidRPr="00CA6F1F">
        <w:rPr>
          <w:rFonts w:ascii="Times New Roman" w:hint="eastAsia"/>
          <w:sz w:val="24"/>
          <w:szCs w:val="24"/>
        </w:rPr>
        <w:t>。</w:t>
      </w:r>
    </w:p>
    <w:p w:rsidR="00BE6905" w:rsidRPr="00CA6F1F" w:rsidRDefault="00BE6905" w:rsidP="00283374">
      <w:pPr>
        <w:pStyle w:val="32"/>
        <w:numPr>
          <w:ilvl w:val="0"/>
          <w:numId w:val="73"/>
        </w:numPr>
        <w:kinsoku w:val="0"/>
        <w:spacing w:line="300" w:lineRule="exact"/>
        <w:ind w:leftChars="230" w:left="1053" w:firstLineChars="0" w:hanging="271"/>
        <w:rPr>
          <w:rFonts w:ascii="Times New Roman"/>
          <w:sz w:val="24"/>
          <w:szCs w:val="24"/>
        </w:rPr>
      </w:pPr>
      <w:r w:rsidRPr="00CA6F1F">
        <w:rPr>
          <w:rFonts w:ascii="Times New Roman" w:hint="eastAsia"/>
          <w:sz w:val="24"/>
          <w:szCs w:val="24"/>
        </w:rPr>
        <w:t>毛治國任期：</w:t>
      </w:r>
      <w:r w:rsidRPr="00CA6F1F">
        <w:rPr>
          <w:rFonts w:ascii="Times New Roman"/>
          <w:sz w:val="24"/>
          <w:szCs w:val="24"/>
        </w:rPr>
        <w:t>103.12.08~105.02.01</w:t>
      </w:r>
      <w:r w:rsidRPr="00CA6F1F">
        <w:rPr>
          <w:rFonts w:ascii="Times New Roman" w:hint="eastAsia"/>
          <w:sz w:val="24"/>
          <w:szCs w:val="24"/>
        </w:rPr>
        <w:t>。</w:t>
      </w:r>
    </w:p>
    <w:p w:rsidR="00BE6905" w:rsidRPr="00CA6F1F" w:rsidRDefault="00BE6905" w:rsidP="00283374">
      <w:pPr>
        <w:pStyle w:val="32"/>
        <w:numPr>
          <w:ilvl w:val="0"/>
          <w:numId w:val="73"/>
        </w:numPr>
        <w:kinsoku w:val="0"/>
        <w:spacing w:line="300" w:lineRule="exact"/>
        <w:ind w:leftChars="230" w:left="1053" w:firstLineChars="0" w:hanging="271"/>
        <w:rPr>
          <w:rFonts w:ascii="Times New Roman"/>
          <w:sz w:val="24"/>
          <w:szCs w:val="24"/>
        </w:rPr>
      </w:pPr>
      <w:r w:rsidRPr="00CA6F1F">
        <w:rPr>
          <w:rFonts w:ascii="Times New Roman" w:hint="eastAsia"/>
          <w:sz w:val="24"/>
          <w:szCs w:val="24"/>
        </w:rPr>
        <w:t>張善政院長任期：</w:t>
      </w:r>
      <w:r w:rsidRPr="00CA6F1F">
        <w:rPr>
          <w:rFonts w:ascii="Times New Roman"/>
          <w:sz w:val="24"/>
          <w:szCs w:val="24"/>
        </w:rPr>
        <w:t>105.02.01~105.05.20</w:t>
      </w:r>
      <w:r w:rsidRPr="00CA6F1F">
        <w:rPr>
          <w:rFonts w:ascii="Times New Roman" w:hint="eastAsia"/>
          <w:sz w:val="24"/>
          <w:szCs w:val="24"/>
        </w:rPr>
        <w:t>。</w:t>
      </w:r>
    </w:p>
    <w:p w:rsidR="00BE6905" w:rsidRPr="00CA6F1F" w:rsidRDefault="00BE6905" w:rsidP="00283374">
      <w:pPr>
        <w:pStyle w:val="32"/>
        <w:numPr>
          <w:ilvl w:val="0"/>
          <w:numId w:val="73"/>
        </w:numPr>
        <w:kinsoku w:val="0"/>
        <w:spacing w:line="300" w:lineRule="exact"/>
        <w:ind w:leftChars="230" w:left="1053" w:firstLineChars="0" w:hanging="271"/>
        <w:rPr>
          <w:rFonts w:ascii="Times New Roman"/>
          <w:sz w:val="24"/>
          <w:szCs w:val="24"/>
        </w:rPr>
      </w:pPr>
      <w:r w:rsidRPr="00CA6F1F">
        <w:rPr>
          <w:rFonts w:ascii="Times New Roman" w:hint="eastAsia"/>
          <w:sz w:val="24"/>
          <w:szCs w:val="24"/>
        </w:rPr>
        <w:t>林全院長任期：</w:t>
      </w:r>
      <w:r w:rsidRPr="00CA6F1F">
        <w:rPr>
          <w:rFonts w:ascii="Times New Roman"/>
          <w:sz w:val="24"/>
          <w:szCs w:val="24"/>
        </w:rPr>
        <w:t>105.05.20~106.09.08</w:t>
      </w:r>
      <w:r w:rsidRPr="00CA6F1F">
        <w:rPr>
          <w:rFonts w:ascii="Times New Roman" w:hint="eastAsia"/>
          <w:sz w:val="24"/>
          <w:szCs w:val="24"/>
        </w:rPr>
        <w:t>。</w:t>
      </w:r>
    </w:p>
    <w:p w:rsidR="00BE6905" w:rsidRPr="00CA6F1F" w:rsidRDefault="00BE6905" w:rsidP="00283374">
      <w:pPr>
        <w:pStyle w:val="32"/>
        <w:numPr>
          <w:ilvl w:val="0"/>
          <w:numId w:val="73"/>
        </w:numPr>
        <w:kinsoku w:val="0"/>
        <w:spacing w:line="300" w:lineRule="exact"/>
        <w:ind w:leftChars="230" w:left="1053" w:firstLineChars="0" w:hanging="271"/>
        <w:rPr>
          <w:rFonts w:ascii="Times New Roman"/>
          <w:sz w:val="24"/>
          <w:szCs w:val="24"/>
        </w:rPr>
      </w:pPr>
      <w:r w:rsidRPr="00CA6F1F">
        <w:rPr>
          <w:rFonts w:ascii="Times New Roman" w:hint="eastAsia"/>
          <w:sz w:val="24"/>
          <w:szCs w:val="24"/>
        </w:rPr>
        <w:t>賴清德院長任期：</w:t>
      </w:r>
      <w:r w:rsidRPr="00CA6F1F">
        <w:rPr>
          <w:rFonts w:ascii="Times New Roman"/>
          <w:sz w:val="24"/>
          <w:szCs w:val="24"/>
        </w:rPr>
        <w:t>106.09.08~108.01.14</w:t>
      </w:r>
      <w:r w:rsidRPr="00CA6F1F">
        <w:rPr>
          <w:rFonts w:ascii="Times New Roman" w:hint="eastAsia"/>
          <w:sz w:val="24"/>
          <w:szCs w:val="24"/>
        </w:rPr>
        <w:t>。</w:t>
      </w:r>
    </w:p>
    <w:p w:rsidR="00BE6905" w:rsidRPr="00CA6F1F" w:rsidRDefault="00BE6905" w:rsidP="00BE6905">
      <w:pPr>
        <w:pStyle w:val="32"/>
        <w:spacing w:afterLines="100" w:after="457" w:line="300" w:lineRule="exact"/>
        <w:ind w:leftChars="165" w:left="1363" w:hangingChars="308" w:hanging="802"/>
        <w:rPr>
          <w:sz w:val="24"/>
          <w:szCs w:val="24"/>
        </w:rPr>
      </w:pPr>
      <w:r w:rsidRPr="00CA6F1F">
        <w:rPr>
          <w:rFonts w:hint="eastAsia"/>
          <w:b/>
          <w:sz w:val="24"/>
          <w:szCs w:val="24"/>
        </w:rPr>
        <w:t>資料來源：</w:t>
      </w:r>
      <w:r w:rsidRPr="00CA6F1F">
        <w:rPr>
          <w:rFonts w:hint="eastAsia"/>
          <w:sz w:val="24"/>
          <w:szCs w:val="24"/>
        </w:rPr>
        <w:t>本院整理自主計總處提供之資料。</w:t>
      </w:r>
    </w:p>
    <w:p w:rsidR="00BE6905" w:rsidRPr="00CA6F1F" w:rsidRDefault="00BE6905" w:rsidP="00283374">
      <w:pPr>
        <w:pStyle w:val="4"/>
        <w:numPr>
          <w:ilvl w:val="3"/>
          <w:numId w:val="69"/>
        </w:numPr>
        <w:rPr>
          <w:spacing w:val="-4"/>
        </w:rPr>
      </w:pPr>
      <w:bookmarkStart w:id="45" w:name="_Toc22291045"/>
      <w:r w:rsidRPr="00CA6F1F">
        <w:rPr>
          <w:rFonts w:hint="eastAsia"/>
          <w:spacing w:val="-4"/>
        </w:rPr>
        <w:t>中央政府前瞻基礎建設計畫</w:t>
      </w:r>
      <w:r w:rsidRPr="00CA6F1F">
        <w:rPr>
          <w:rFonts w:ascii="Times New Roman" w:hint="eastAsia"/>
          <w:spacing w:val="-4"/>
        </w:rPr>
        <w:t>編列社福支出之情形：</w:t>
      </w:r>
      <w:bookmarkEnd w:id="45"/>
    </w:p>
    <w:p w:rsidR="00BE6905" w:rsidRPr="00CA6F1F" w:rsidRDefault="00BE6905" w:rsidP="00BE6905">
      <w:pPr>
        <w:pStyle w:val="42"/>
        <w:kinsoku w:val="0"/>
        <w:ind w:left="1701" w:firstLine="680"/>
        <w:rPr>
          <w:rFonts w:ascii="Times New Roman"/>
        </w:rPr>
      </w:pPr>
      <w:r w:rsidRPr="00CA6F1F">
        <w:rPr>
          <w:rFonts w:ascii="Times New Roman" w:hint="eastAsia"/>
        </w:rPr>
        <w:t>中央政府前瞻基礎建設計畫第</w:t>
      </w:r>
      <w:r w:rsidRPr="00CA6F1F">
        <w:rPr>
          <w:rFonts w:ascii="Times New Roman"/>
        </w:rPr>
        <w:t>1</w:t>
      </w:r>
      <w:r w:rsidRPr="00CA6F1F">
        <w:rPr>
          <w:rFonts w:ascii="Times New Roman" w:hint="eastAsia"/>
        </w:rPr>
        <w:t>期</w:t>
      </w:r>
      <w:r w:rsidR="00E21788">
        <w:rPr>
          <w:rFonts w:ascii="Times New Roman"/>
        </w:rPr>
        <w:t>（</w:t>
      </w:r>
      <w:r w:rsidRPr="00CA6F1F">
        <w:rPr>
          <w:rFonts w:ascii="Times New Roman"/>
        </w:rPr>
        <w:t>106</w:t>
      </w:r>
      <w:r w:rsidRPr="00CA6F1F">
        <w:rPr>
          <w:rFonts w:ascii="Times New Roman" w:hint="eastAsia"/>
        </w:rPr>
        <w:t>及</w:t>
      </w:r>
      <w:r w:rsidRPr="00CA6F1F">
        <w:rPr>
          <w:rFonts w:ascii="Times New Roman"/>
        </w:rPr>
        <w:t>107</w:t>
      </w:r>
      <w:r w:rsidRPr="00CA6F1F">
        <w:rPr>
          <w:rFonts w:ascii="Times New Roman" w:hint="eastAsia"/>
        </w:rPr>
        <w:t>年度</w:t>
      </w:r>
      <w:r w:rsidR="00E21788">
        <w:rPr>
          <w:rFonts w:ascii="Times New Roman"/>
        </w:rPr>
        <w:t>）</w:t>
      </w:r>
      <w:r w:rsidRPr="00CA6F1F">
        <w:rPr>
          <w:rFonts w:ascii="Times New Roman" w:hint="eastAsia"/>
        </w:rPr>
        <w:t>特別預算總計</w:t>
      </w:r>
      <w:r w:rsidRPr="00CA6F1F">
        <w:rPr>
          <w:rFonts w:ascii="Times New Roman"/>
        </w:rPr>
        <w:t>1,070.70</w:t>
      </w:r>
      <w:r w:rsidRPr="00CA6F1F">
        <w:rPr>
          <w:rFonts w:ascii="Times New Roman" w:hint="eastAsia"/>
        </w:rPr>
        <w:t>億元，其中編列社福支出為</w:t>
      </w:r>
      <w:r w:rsidRPr="00CA6F1F">
        <w:rPr>
          <w:rFonts w:ascii="Times New Roman"/>
        </w:rPr>
        <w:t>41.17</w:t>
      </w:r>
      <w:r w:rsidRPr="00CA6F1F">
        <w:rPr>
          <w:rFonts w:ascii="Times New Roman" w:hint="eastAsia"/>
        </w:rPr>
        <w:t>億元，占</w:t>
      </w:r>
      <w:r w:rsidRPr="00CA6F1F">
        <w:rPr>
          <w:rFonts w:ascii="Times New Roman"/>
        </w:rPr>
        <w:t>3.85</w:t>
      </w:r>
      <w:r w:rsidRPr="00CA6F1F">
        <w:rPr>
          <w:rFonts w:ascii="Times New Roman" w:hint="eastAsia"/>
        </w:rPr>
        <w:t>％；第</w:t>
      </w:r>
      <w:r w:rsidRPr="00CA6F1F">
        <w:rPr>
          <w:rFonts w:ascii="Times New Roman"/>
        </w:rPr>
        <w:t>2</w:t>
      </w:r>
      <w:r w:rsidRPr="00CA6F1F">
        <w:rPr>
          <w:rFonts w:ascii="Times New Roman" w:hint="eastAsia"/>
        </w:rPr>
        <w:t>期</w:t>
      </w:r>
      <w:r w:rsidR="00E21788">
        <w:rPr>
          <w:rFonts w:ascii="Times New Roman"/>
        </w:rPr>
        <w:t>（</w:t>
      </w:r>
      <w:r w:rsidRPr="00CA6F1F">
        <w:rPr>
          <w:rFonts w:ascii="Times New Roman"/>
        </w:rPr>
        <w:t>108</w:t>
      </w:r>
      <w:r w:rsidRPr="00CA6F1F">
        <w:rPr>
          <w:rFonts w:ascii="Times New Roman" w:hint="eastAsia"/>
        </w:rPr>
        <w:t>及</w:t>
      </w:r>
      <w:r w:rsidRPr="00CA6F1F">
        <w:rPr>
          <w:rFonts w:ascii="Times New Roman"/>
        </w:rPr>
        <w:t>109</w:t>
      </w:r>
      <w:r w:rsidRPr="00CA6F1F">
        <w:rPr>
          <w:rFonts w:ascii="Times New Roman" w:hint="eastAsia"/>
        </w:rPr>
        <w:t>年度</w:t>
      </w:r>
      <w:r w:rsidR="00E21788">
        <w:rPr>
          <w:rFonts w:ascii="Times New Roman"/>
        </w:rPr>
        <w:t>）</w:t>
      </w:r>
      <w:r w:rsidRPr="00CA6F1F">
        <w:rPr>
          <w:rFonts w:ascii="Times New Roman" w:hint="eastAsia"/>
        </w:rPr>
        <w:t>特別預算總計</w:t>
      </w:r>
      <w:r w:rsidRPr="00CA6F1F">
        <w:rPr>
          <w:rFonts w:ascii="Times New Roman"/>
        </w:rPr>
        <w:t>2,229.54</w:t>
      </w:r>
      <w:r w:rsidRPr="00CA6F1F">
        <w:rPr>
          <w:rFonts w:ascii="Times New Roman" w:hint="eastAsia"/>
        </w:rPr>
        <w:t>億元，其中社福支出增加至</w:t>
      </w:r>
      <w:r w:rsidRPr="00CA6F1F">
        <w:rPr>
          <w:rFonts w:ascii="Times New Roman"/>
        </w:rPr>
        <w:t>73.63</w:t>
      </w:r>
      <w:r w:rsidRPr="00CA6F1F">
        <w:rPr>
          <w:rFonts w:ascii="Times New Roman" w:hint="eastAsia"/>
        </w:rPr>
        <w:t>億元，占</w:t>
      </w:r>
      <w:r w:rsidRPr="00CA6F1F">
        <w:rPr>
          <w:rFonts w:ascii="Times New Roman"/>
        </w:rPr>
        <w:t>3.30</w:t>
      </w:r>
      <w:r w:rsidRPr="00CA6F1F">
        <w:rPr>
          <w:rFonts w:ascii="Times New Roman" w:hint="eastAsia"/>
        </w:rPr>
        <w:t>％</w:t>
      </w:r>
      <w:r w:rsidRPr="00CA6F1F">
        <w:rPr>
          <w:rFonts w:ascii="Times New Roman" w:hint="eastAsia"/>
          <w:sz w:val="28"/>
          <w:szCs w:val="28"/>
        </w:rPr>
        <w:t>。</w:t>
      </w:r>
      <w:r w:rsidRPr="00CA6F1F">
        <w:rPr>
          <w:rFonts w:ascii="Times New Roman" w:hint="eastAsia"/>
        </w:rPr>
        <w:t>申請機關以衛福部暨所屬</w:t>
      </w:r>
      <w:r w:rsidR="0008106D">
        <w:rPr>
          <w:rFonts w:ascii="Times New Roman" w:hint="eastAsia"/>
        </w:rPr>
        <w:t>機關</w:t>
      </w:r>
      <w:r w:rsidR="00E21788">
        <w:rPr>
          <w:rFonts w:ascii="Times New Roman"/>
        </w:rPr>
        <w:t>（</w:t>
      </w:r>
      <w:r w:rsidRPr="00CA6F1F">
        <w:rPr>
          <w:rFonts w:ascii="Times New Roman" w:hint="eastAsia"/>
        </w:rPr>
        <w:t>食藥署、國健署及社家署</w:t>
      </w:r>
      <w:r w:rsidR="00E21788">
        <w:rPr>
          <w:rFonts w:ascii="Times New Roman"/>
        </w:rPr>
        <w:t>）</w:t>
      </w:r>
      <w:r w:rsidRPr="00CA6F1F">
        <w:rPr>
          <w:rFonts w:ascii="Times New Roman" w:hint="eastAsia"/>
        </w:rPr>
        <w:t>為最大宗，兩期經費共計</w:t>
      </w:r>
      <w:r w:rsidRPr="00CA6F1F">
        <w:rPr>
          <w:rFonts w:ascii="Times New Roman"/>
        </w:rPr>
        <w:t>114.19</w:t>
      </w:r>
      <w:r w:rsidRPr="00CA6F1F">
        <w:rPr>
          <w:rFonts w:ascii="Times New Roman" w:hint="eastAsia"/>
        </w:rPr>
        <w:t>億元，辦理項目包括補助地方政府辦理公有危險建築補強重建計畫、整建長照衛福據點計畫、該部資料中心設置整體計畫、強化食安相關措施及設施、建構</w:t>
      </w:r>
      <w:r w:rsidRPr="00CA6F1F">
        <w:rPr>
          <w:rFonts w:ascii="Times New Roman"/>
        </w:rPr>
        <w:t>0-2</w:t>
      </w:r>
      <w:r w:rsidRPr="00CA6F1F">
        <w:rPr>
          <w:rFonts w:ascii="Times New Roman" w:hint="eastAsia"/>
        </w:rPr>
        <w:t>歲兒童社區公共托育計畫</w:t>
      </w:r>
      <w:r w:rsidR="00E21788">
        <w:rPr>
          <w:rFonts w:ascii="Times New Roman"/>
        </w:rPr>
        <w:t>（</w:t>
      </w:r>
      <w:r w:rsidRPr="00CA6F1F">
        <w:rPr>
          <w:rFonts w:ascii="Times New Roman" w:hint="eastAsia"/>
        </w:rPr>
        <w:t>詳表</w:t>
      </w:r>
      <w:r w:rsidRPr="00CA6F1F">
        <w:rPr>
          <w:rFonts w:ascii="Times New Roman"/>
        </w:rPr>
        <w:t>3</w:t>
      </w:r>
      <w:r w:rsidR="00E21788">
        <w:rPr>
          <w:rFonts w:ascii="Times New Roman"/>
        </w:rPr>
        <w:t>）</w:t>
      </w:r>
      <w:r w:rsidRPr="00CA6F1F">
        <w:rPr>
          <w:rFonts w:ascii="Times New Roman" w:hint="eastAsia"/>
        </w:rPr>
        <w:t>。</w:t>
      </w:r>
    </w:p>
    <w:p w:rsidR="00BE6905" w:rsidRPr="00CA6F1F" w:rsidRDefault="00BE6905" w:rsidP="00BE6905">
      <w:pPr>
        <w:pStyle w:val="42"/>
        <w:kinsoku w:val="0"/>
        <w:ind w:left="1701" w:firstLine="680"/>
        <w:rPr>
          <w:rFonts w:ascii="Times New Roman"/>
        </w:rPr>
      </w:pPr>
    </w:p>
    <w:p w:rsidR="00BE6905" w:rsidRPr="00CA6F1F" w:rsidRDefault="00BE6905" w:rsidP="00283374">
      <w:pPr>
        <w:pStyle w:val="a3"/>
        <w:numPr>
          <w:ilvl w:val="0"/>
          <w:numId w:val="70"/>
        </w:numPr>
        <w:spacing w:beforeLines="25" w:before="114" w:after="0" w:line="320" w:lineRule="exact"/>
        <w:ind w:leftChars="-49" w:left="183" w:rightChars="-46" w:right="-156" w:hanging="350"/>
        <w:jc w:val="center"/>
        <w:textAlignment w:val="auto"/>
        <w:rPr>
          <w:rFonts w:ascii="Times New Roman" w:hAnsi="Times New Roman"/>
          <w:b/>
          <w:spacing w:val="0"/>
        </w:rPr>
      </w:pPr>
      <w:r w:rsidRPr="00CA6F1F">
        <w:rPr>
          <w:rFonts w:ascii="Times New Roman" w:hAnsi="Times New Roman" w:hint="eastAsia"/>
          <w:b/>
          <w:spacing w:val="12"/>
        </w:rPr>
        <w:lastRenderedPageBreak/>
        <w:t>中央政府前瞻基礎建設計畫第</w:t>
      </w:r>
      <w:r w:rsidRPr="00CA6F1F">
        <w:rPr>
          <w:rFonts w:ascii="Times New Roman" w:hAnsi="Times New Roman"/>
          <w:b/>
          <w:spacing w:val="12"/>
        </w:rPr>
        <w:t>1</w:t>
      </w:r>
      <w:r w:rsidRPr="00CA6F1F">
        <w:rPr>
          <w:rFonts w:ascii="Times New Roman" w:hAnsi="Times New Roman" w:hint="eastAsia"/>
          <w:b/>
          <w:spacing w:val="12"/>
        </w:rPr>
        <w:t>期、第</w:t>
      </w:r>
      <w:r w:rsidRPr="00CA6F1F">
        <w:rPr>
          <w:rFonts w:ascii="Times New Roman" w:hAnsi="Times New Roman"/>
          <w:b/>
          <w:spacing w:val="12"/>
        </w:rPr>
        <w:t>2</w:t>
      </w:r>
      <w:r w:rsidRPr="00CA6F1F">
        <w:rPr>
          <w:rFonts w:ascii="Times New Roman" w:hAnsi="Times New Roman" w:hint="eastAsia"/>
          <w:b/>
          <w:spacing w:val="12"/>
        </w:rPr>
        <w:t>期特別預算</w:t>
      </w:r>
    </w:p>
    <w:p w:rsidR="00BE6905" w:rsidRPr="00CA6F1F" w:rsidRDefault="00BE6905" w:rsidP="00BE6905">
      <w:pPr>
        <w:pStyle w:val="42"/>
        <w:ind w:leftChars="-37" w:left="1701" w:rightChars="-42" w:right="-143" w:hangingChars="563" w:hanging="1827"/>
        <w:jc w:val="center"/>
        <w:rPr>
          <w:b/>
          <w:sz w:val="28"/>
          <w:szCs w:val="28"/>
        </w:rPr>
      </w:pPr>
      <w:r w:rsidRPr="00CA6F1F">
        <w:rPr>
          <w:rFonts w:hint="eastAsia"/>
          <w:b/>
          <w:spacing w:val="12"/>
          <w:sz w:val="28"/>
          <w:szCs w:val="28"/>
        </w:rPr>
        <w:t>編列</w:t>
      </w:r>
      <w:r w:rsidRPr="00CA6F1F">
        <w:rPr>
          <w:rFonts w:hint="eastAsia"/>
          <w:b/>
          <w:sz w:val="28"/>
          <w:szCs w:val="28"/>
        </w:rPr>
        <w:t>社會福利支出情形表</w:t>
      </w:r>
    </w:p>
    <w:p w:rsidR="00BE6905" w:rsidRPr="00CA6F1F" w:rsidRDefault="00BE6905" w:rsidP="00BE6905">
      <w:pPr>
        <w:pStyle w:val="42"/>
        <w:spacing w:line="300" w:lineRule="exact"/>
        <w:ind w:left="1701" w:rightChars="-42" w:right="-143" w:firstLine="520"/>
        <w:jc w:val="right"/>
        <w:rPr>
          <w:sz w:val="24"/>
          <w:szCs w:val="24"/>
        </w:rPr>
      </w:pPr>
      <w:r w:rsidRPr="00CA6F1F">
        <w:rPr>
          <w:rFonts w:hint="eastAsia"/>
          <w:sz w:val="24"/>
          <w:szCs w:val="24"/>
        </w:rPr>
        <w:t>單位：千元</w:t>
      </w:r>
    </w:p>
    <w:tbl>
      <w:tblPr>
        <w:tblStyle w:val="afb"/>
        <w:tblW w:w="9168" w:type="dxa"/>
        <w:tblInd w:w="-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61"/>
        <w:gridCol w:w="1081"/>
        <w:gridCol w:w="1055"/>
        <w:gridCol w:w="1513"/>
        <w:gridCol w:w="1513"/>
        <w:gridCol w:w="3545"/>
      </w:tblGrid>
      <w:tr w:rsidR="00CA6F1F" w:rsidRPr="00CA6F1F" w:rsidTr="00BE6905">
        <w:trPr>
          <w:trHeight w:val="394"/>
          <w:tblHeader/>
        </w:trPr>
        <w:tc>
          <w:tcPr>
            <w:tcW w:w="1543"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42"/>
              <w:spacing w:line="240" w:lineRule="exact"/>
              <w:ind w:leftChars="0" w:left="0" w:firstLineChars="0" w:firstLine="0"/>
              <w:jc w:val="center"/>
              <w:rPr>
                <w:rFonts w:ascii="Times New Roman"/>
                <w:b/>
                <w:sz w:val="24"/>
                <w:szCs w:val="24"/>
              </w:rPr>
            </w:pPr>
            <w:r w:rsidRPr="00CA6F1F">
              <w:rPr>
                <w:rFonts w:ascii="Times New Roman" w:hint="eastAsia"/>
                <w:b/>
                <w:sz w:val="24"/>
                <w:szCs w:val="24"/>
              </w:rPr>
              <w:t>機關別</w:t>
            </w:r>
          </w:p>
        </w:tc>
        <w:tc>
          <w:tcPr>
            <w:tcW w:w="1055"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42"/>
              <w:spacing w:line="240" w:lineRule="exact"/>
              <w:ind w:leftChars="0" w:left="0" w:firstLineChars="0" w:firstLine="0"/>
              <w:jc w:val="center"/>
              <w:rPr>
                <w:rFonts w:ascii="Times New Roman"/>
                <w:b/>
                <w:sz w:val="24"/>
                <w:szCs w:val="24"/>
              </w:rPr>
            </w:pPr>
            <w:r w:rsidRPr="00CA6F1F">
              <w:rPr>
                <w:rFonts w:ascii="Times New Roman" w:hint="eastAsia"/>
                <w:b/>
                <w:sz w:val="24"/>
                <w:szCs w:val="24"/>
              </w:rPr>
              <w:t>合計</w:t>
            </w:r>
          </w:p>
        </w:tc>
        <w:tc>
          <w:tcPr>
            <w:tcW w:w="1513"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BE6905" w:rsidRPr="00CA6F1F" w:rsidRDefault="00BE6905">
            <w:pPr>
              <w:pStyle w:val="42"/>
              <w:spacing w:line="240" w:lineRule="exact"/>
              <w:ind w:leftChars="0" w:left="0" w:firstLineChars="0" w:firstLine="0"/>
              <w:jc w:val="center"/>
              <w:rPr>
                <w:rFonts w:ascii="Times New Roman"/>
                <w:b/>
                <w:sz w:val="24"/>
                <w:szCs w:val="24"/>
              </w:rPr>
            </w:pPr>
            <w:r w:rsidRPr="00CA6F1F">
              <w:rPr>
                <w:rFonts w:ascii="Times New Roman" w:hint="eastAsia"/>
                <w:b/>
                <w:sz w:val="24"/>
                <w:szCs w:val="24"/>
              </w:rPr>
              <w:t>第</w:t>
            </w:r>
            <w:r w:rsidRPr="00CA6F1F">
              <w:rPr>
                <w:rFonts w:ascii="Times New Roman"/>
                <w:b/>
                <w:sz w:val="24"/>
                <w:szCs w:val="24"/>
              </w:rPr>
              <w:t>1</w:t>
            </w:r>
            <w:r w:rsidRPr="00CA6F1F">
              <w:rPr>
                <w:rFonts w:ascii="Times New Roman" w:hint="eastAsia"/>
                <w:b/>
                <w:sz w:val="24"/>
                <w:szCs w:val="24"/>
              </w:rPr>
              <w:t>期</w:t>
            </w:r>
          </w:p>
          <w:p w:rsidR="00BE6905" w:rsidRPr="00CA6F1F" w:rsidRDefault="00664994">
            <w:pPr>
              <w:pStyle w:val="42"/>
              <w:spacing w:line="240" w:lineRule="exact"/>
              <w:ind w:leftChars="-21" w:left="-7" w:rightChars="-16" w:right="-54" w:hangingChars="30" w:hanging="64"/>
              <w:jc w:val="center"/>
              <w:rPr>
                <w:rFonts w:ascii="Times New Roman"/>
                <w:b/>
                <w:spacing w:val="-14"/>
                <w:sz w:val="22"/>
                <w:szCs w:val="22"/>
              </w:rPr>
            </w:pPr>
            <w:r>
              <w:rPr>
                <w:rFonts w:ascii="Times New Roman"/>
                <w:b/>
                <w:spacing w:val="-14"/>
                <w:sz w:val="22"/>
                <w:szCs w:val="22"/>
              </w:rPr>
              <w:t>(</w:t>
            </w:r>
            <w:r w:rsidR="00BE6905" w:rsidRPr="00CA6F1F">
              <w:rPr>
                <w:rFonts w:ascii="Times New Roman"/>
                <w:b/>
                <w:spacing w:val="-14"/>
                <w:sz w:val="22"/>
                <w:szCs w:val="22"/>
              </w:rPr>
              <w:t>106</w:t>
            </w:r>
            <w:r w:rsidR="00BE6905" w:rsidRPr="00CA6F1F">
              <w:rPr>
                <w:rFonts w:ascii="Times New Roman" w:hint="eastAsia"/>
                <w:b/>
                <w:spacing w:val="-14"/>
                <w:sz w:val="22"/>
                <w:szCs w:val="22"/>
              </w:rPr>
              <w:t>及</w:t>
            </w:r>
            <w:r w:rsidR="00BE6905" w:rsidRPr="00CA6F1F">
              <w:rPr>
                <w:rFonts w:ascii="Times New Roman"/>
                <w:b/>
                <w:spacing w:val="-14"/>
                <w:sz w:val="22"/>
                <w:szCs w:val="22"/>
              </w:rPr>
              <w:t>107</w:t>
            </w:r>
            <w:r w:rsidR="00BE6905" w:rsidRPr="00CA6F1F">
              <w:rPr>
                <w:rFonts w:ascii="Times New Roman" w:hint="eastAsia"/>
                <w:b/>
                <w:spacing w:val="-14"/>
                <w:sz w:val="22"/>
                <w:szCs w:val="22"/>
              </w:rPr>
              <w:t>年度</w:t>
            </w:r>
            <w:r w:rsidR="00E21788">
              <w:rPr>
                <w:rFonts w:ascii="Times New Roman"/>
                <w:b/>
                <w:spacing w:val="-14"/>
                <w:sz w:val="22"/>
                <w:szCs w:val="22"/>
              </w:rPr>
              <w:t>）</w:t>
            </w:r>
          </w:p>
        </w:tc>
        <w:tc>
          <w:tcPr>
            <w:tcW w:w="1513"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BE6905" w:rsidRPr="00CA6F1F" w:rsidRDefault="00BE6905">
            <w:pPr>
              <w:pStyle w:val="42"/>
              <w:spacing w:line="240" w:lineRule="exact"/>
              <w:ind w:leftChars="-21" w:left="-1" w:rightChars="-16" w:right="-54" w:hangingChars="30" w:hanging="70"/>
              <w:jc w:val="center"/>
              <w:rPr>
                <w:rFonts w:ascii="Times New Roman"/>
                <w:b/>
                <w:spacing w:val="-14"/>
                <w:sz w:val="24"/>
                <w:szCs w:val="24"/>
              </w:rPr>
            </w:pPr>
            <w:r w:rsidRPr="00CA6F1F">
              <w:rPr>
                <w:rFonts w:ascii="Times New Roman" w:hint="eastAsia"/>
                <w:b/>
                <w:spacing w:val="-14"/>
                <w:sz w:val="24"/>
                <w:szCs w:val="24"/>
              </w:rPr>
              <w:t>第</w:t>
            </w:r>
            <w:r w:rsidRPr="00CA6F1F">
              <w:rPr>
                <w:rFonts w:ascii="Times New Roman"/>
                <w:b/>
                <w:spacing w:val="-14"/>
                <w:sz w:val="24"/>
                <w:szCs w:val="24"/>
              </w:rPr>
              <w:t>2</w:t>
            </w:r>
            <w:r w:rsidRPr="00CA6F1F">
              <w:rPr>
                <w:rFonts w:ascii="Times New Roman" w:hint="eastAsia"/>
                <w:b/>
                <w:spacing w:val="-14"/>
                <w:sz w:val="24"/>
                <w:szCs w:val="24"/>
              </w:rPr>
              <w:t>期</w:t>
            </w:r>
          </w:p>
          <w:p w:rsidR="00BE6905" w:rsidRPr="00CA6F1F" w:rsidRDefault="00664994">
            <w:pPr>
              <w:pStyle w:val="42"/>
              <w:spacing w:line="240" w:lineRule="exact"/>
              <w:ind w:leftChars="-21" w:left="-7" w:rightChars="-16" w:right="-54" w:hangingChars="30" w:hanging="64"/>
              <w:jc w:val="center"/>
              <w:rPr>
                <w:rFonts w:ascii="Times New Roman"/>
                <w:b/>
                <w:spacing w:val="-14"/>
                <w:sz w:val="22"/>
                <w:szCs w:val="22"/>
              </w:rPr>
            </w:pPr>
            <w:r>
              <w:rPr>
                <w:rFonts w:ascii="Times New Roman"/>
                <w:b/>
                <w:spacing w:val="-14"/>
                <w:sz w:val="22"/>
                <w:szCs w:val="22"/>
              </w:rPr>
              <w:t>(</w:t>
            </w:r>
            <w:r w:rsidR="00BE6905" w:rsidRPr="00CA6F1F">
              <w:rPr>
                <w:rFonts w:ascii="Times New Roman"/>
                <w:b/>
                <w:spacing w:val="-14"/>
                <w:sz w:val="22"/>
                <w:szCs w:val="22"/>
              </w:rPr>
              <w:t>108</w:t>
            </w:r>
            <w:r w:rsidR="00BE6905" w:rsidRPr="00CA6F1F">
              <w:rPr>
                <w:rFonts w:ascii="Times New Roman" w:hint="eastAsia"/>
                <w:b/>
                <w:spacing w:val="-14"/>
                <w:sz w:val="22"/>
                <w:szCs w:val="22"/>
              </w:rPr>
              <w:t>及</w:t>
            </w:r>
            <w:r w:rsidR="00BE6905" w:rsidRPr="00CA6F1F">
              <w:rPr>
                <w:rFonts w:ascii="Times New Roman"/>
                <w:b/>
                <w:spacing w:val="-14"/>
                <w:sz w:val="22"/>
                <w:szCs w:val="22"/>
              </w:rPr>
              <w:t>109</w:t>
            </w:r>
            <w:r w:rsidR="00BE6905" w:rsidRPr="00CA6F1F">
              <w:rPr>
                <w:rFonts w:ascii="Times New Roman" w:hint="eastAsia"/>
                <w:b/>
                <w:spacing w:val="-14"/>
                <w:sz w:val="22"/>
                <w:szCs w:val="22"/>
              </w:rPr>
              <w:t>年度</w:t>
            </w:r>
            <w:r w:rsidR="00E21788">
              <w:rPr>
                <w:rFonts w:ascii="Times New Roman"/>
                <w:b/>
                <w:spacing w:val="-14"/>
                <w:sz w:val="22"/>
                <w:szCs w:val="22"/>
              </w:rPr>
              <w:t>）</w:t>
            </w:r>
          </w:p>
        </w:tc>
        <w:tc>
          <w:tcPr>
            <w:tcW w:w="3545"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42"/>
              <w:spacing w:line="240" w:lineRule="exact"/>
              <w:ind w:leftChars="0" w:left="0" w:firstLineChars="0" w:firstLine="0"/>
              <w:jc w:val="center"/>
              <w:rPr>
                <w:rFonts w:ascii="Times New Roman"/>
                <w:b/>
                <w:sz w:val="24"/>
                <w:szCs w:val="24"/>
              </w:rPr>
            </w:pPr>
            <w:r w:rsidRPr="00CA6F1F">
              <w:rPr>
                <w:rFonts w:ascii="Times New Roman" w:hint="eastAsia"/>
                <w:b/>
                <w:sz w:val="24"/>
                <w:szCs w:val="24"/>
              </w:rPr>
              <w:t>辦理項目</w:t>
            </w:r>
          </w:p>
        </w:tc>
      </w:tr>
      <w:tr w:rsidR="00CA6F1F" w:rsidRPr="00CA6F1F" w:rsidTr="00BE6905">
        <w:trPr>
          <w:trHeight w:val="53"/>
        </w:trPr>
        <w:tc>
          <w:tcPr>
            <w:tcW w:w="1543" w:type="dxa"/>
            <w:gridSpan w:val="2"/>
            <w:tcBorders>
              <w:top w:val="single" w:sz="6" w:space="0" w:color="auto"/>
              <w:left w:val="single" w:sz="6" w:space="0" w:color="auto"/>
              <w:bottom w:val="single" w:sz="6" w:space="0" w:color="auto"/>
              <w:right w:val="single" w:sz="6" w:space="0" w:color="auto"/>
            </w:tcBorders>
            <w:hideMark/>
          </w:tcPr>
          <w:p w:rsidR="00BE6905" w:rsidRPr="00CA6F1F" w:rsidRDefault="00BE6905">
            <w:pPr>
              <w:spacing w:line="260" w:lineRule="exact"/>
              <w:jc w:val="center"/>
              <w:rPr>
                <w:rFonts w:ascii="新細明體" w:eastAsia="新細明體" w:hAnsi="新細明體" w:cs="新細明體"/>
                <w:sz w:val="24"/>
                <w:szCs w:val="24"/>
              </w:rPr>
            </w:pPr>
            <w:r w:rsidRPr="00CA6F1F">
              <w:rPr>
                <w:rFonts w:hAnsi="標楷體" w:hint="eastAsia"/>
                <w:b/>
                <w:bCs/>
                <w:sz w:val="24"/>
                <w:szCs w:val="24"/>
              </w:rPr>
              <w:t>合</w:t>
            </w:r>
            <w:r w:rsidR="00CE011B" w:rsidRPr="00CA6F1F">
              <w:rPr>
                <w:rFonts w:hAnsi="標楷體" w:hint="eastAsia"/>
                <w:b/>
                <w:bCs/>
                <w:sz w:val="24"/>
                <w:szCs w:val="24"/>
              </w:rPr>
              <w:t xml:space="preserve">    </w:t>
            </w:r>
            <w:r w:rsidRPr="00CA6F1F">
              <w:rPr>
                <w:rFonts w:hAnsi="標楷體" w:hint="eastAsia"/>
                <w:b/>
                <w:bCs/>
                <w:sz w:val="24"/>
                <w:szCs w:val="24"/>
              </w:rPr>
              <w:t>計</w:t>
            </w:r>
          </w:p>
        </w:tc>
        <w:tc>
          <w:tcPr>
            <w:tcW w:w="105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ind w:leftChars="-32" w:left="3" w:rightChars="-13" w:right="-44" w:hangingChars="51" w:hanging="112"/>
              <w:jc w:val="right"/>
              <w:rPr>
                <w:rFonts w:ascii="新細明體" w:eastAsia="新細明體" w:hAnsi="新細明體" w:cs="新細明體"/>
                <w:spacing w:val="-20"/>
                <w:sz w:val="24"/>
                <w:szCs w:val="24"/>
              </w:rPr>
            </w:pPr>
            <w:r w:rsidRPr="00CA6F1F">
              <w:rPr>
                <w:rFonts w:ascii="Times New Roman"/>
                <w:b/>
                <w:bCs/>
                <w:spacing w:val="-20"/>
                <w:sz w:val="24"/>
                <w:szCs w:val="24"/>
              </w:rPr>
              <w:t xml:space="preserve">11,480,485 </w:t>
            </w:r>
          </w:p>
        </w:tc>
        <w:tc>
          <w:tcPr>
            <w:tcW w:w="151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jc w:val="right"/>
              <w:rPr>
                <w:rFonts w:ascii="Times New Roman"/>
                <w:bCs/>
                <w:spacing w:val="-20"/>
                <w:sz w:val="24"/>
                <w:szCs w:val="24"/>
              </w:rPr>
            </w:pPr>
            <w:r w:rsidRPr="00CA6F1F">
              <w:rPr>
                <w:rFonts w:ascii="Times New Roman"/>
                <w:bCs/>
                <w:sz w:val="24"/>
                <w:szCs w:val="24"/>
              </w:rPr>
              <w:t>4,117,000</w:t>
            </w:r>
          </w:p>
        </w:tc>
        <w:tc>
          <w:tcPr>
            <w:tcW w:w="151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jc w:val="right"/>
              <w:rPr>
                <w:rFonts w:ascii="Times New Roman" w:eastAsia="新細明體"/>
                <w:spacing w:val="-10"/>
                <w:sz w:val="24"/>
                <w:szCs w:val="24"/>
              </w:rPr>
            </w:pPr>
            <w:r w:rsidRPr="00CA6F1F">
              <w:rPr>
                <w:rFonts w:ascii="Times New Roman"/>
                <w:bCs/>
                <w:sz w:val="24"/>
                <w:szCs w:val="24"/>
              </w:rPr>
              <w:t>7,363,485</w:t>
            </w:r>
          </w:p>
        </w:tc>
        <w:tc>
          <w:tcPr>
            <w:tcW w:w="3545" w:type="dxa"/>
            <w:tcBorders>
              <w:top w:val="single" w:sz="6" w:space="0" w:color="auto"/>
              <w:left w:val="single" w:sz="6" w:space="0" w:color="auto"/>
              <w:bottom w:val="single" w:sz="6" w:space="0" w:color="auto"/>
              <w:right w:val="single" w:sz="6" w:space="0" w:color="auto"/>
            </w:tcBorders>
          </w:tcPr>
          <w:p w:rsidR="00BE6905" w:rsidRPr="00CA6F1F" w:rsidRDefault="00BE6905">
            <w:pPr>
              <w:kinsoku w:val="0"/>
              <w:spacing w:line="260" w:lineRule="exact"/>
              <w:ind w:leftChars="-22" w:left="-75" w:rightChars="-11" w:right="-37" w:firstLineChars="6" w:firstLine="14"/>
              <w:rPr>
                <w:rFonts w:ascii="Times New Roman" w:eastAsia="新細明體"/>
                <w:spacing w:val="-10"/>
                <w:sz w:val="24"/>
                <w:szCs w:val="24"/>
              </w:rPr>
            </w:pPr>
          </w:p>
        </w:tc>
      </w:tr>
      <w:tr w:rsidR="00CA6F1F" w:rsidRPr="00CA6F1F" w:rsidTr="00BE6905">
        <w:trPr>
          <w:trHeight w:val="65"/>
        </w:trPr>
        <w:tc>
          <w:tcPr>
            <w:tcW w:w="462"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jc w:val="center"/>
              <w:rPr>
                <w:rFonts w:ascii="新細明體" w:eastAsia="新細明體" w:hAnsi="新細明體" w:cs="新細明體"/>
                <w:sz w:val="24"/>
                <w:szCs w:val="24"/>
              </w:rPr>
            </w:pPr>
            <w:r w:rsidRPr="00CA6F1F">
              <w:rPr>
                <w:rFonts w:hAnsi="標楷體" w:hint="eastAsia"/>
                <w:bCs/>
                <w:sz w:val="24"/>
                <w:szCs w:val="24"/>
              </w:rPr>
              <w:t>衛福部主管</w:t>
            </w:r>
          </w:p>
        </w:tc>
        <w:tc>
          <w:tcPr>
            <w:tcW w:w="108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CE011B" w:rsidP="00CE011B">
            <w:pPr>
              <w:spacing w:line="260" w:lineRule="exact"/>
              <w:jc w:val="center"/>
              <w:rPr>
                <w:rFonts w:hAnsi="標楷體"/>
                <w:b/>
                <w:bCs/>
                <w:sz w:val="24"/>
                <w:szCs w:val="24"/>
              </w:rPr>
            </w:pPr>
            <w:r w:rsidRPr="00CA6F1F">
              <w:rPr>
                <w:rFonts w:hAnsi="標楷體" w:hint="eastAsia"/>
                <w:b/>
                <w:bCs/>
                <w:sz w:val="24"/>
                <w:szCs w:val="24"/>
              </w:rPr>
              <w:t xml:space="preserve">小  </w:t>
            </w:r>
            <w:r w:rsidR="00BE6905" w:rsidRPr="00CA6F1F">
              <w:rPr>
                <w:rFonts w:hAnsi="標楷體" w:hint="eastAsia"/>
                <w:b/>
                <w:bCs/>
                <w:sz w:val="24"/>
                <w:szCs w:val="24"/>
              </w:rPr>
              <w:t>計</w:t>
            </w:r>
          </w:p>
        </w:tc>
        <w:tc>
          <w:tcPr>
            <w:tcW w:w="105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ind w:leftChars="-32" w:left="3" w:rightChars="-13" w:right="-44" w:hangingChars="51" w:hanging="112"/>
              <w:jc w:val="right"/>
              <w:rPr>
                <w:rFonts w:ascii="Times New Roman"/>
                <w:b/>
                <w:bCs/>
                <w:spacing w:val="-20"/>
                <w:sz w:val="24"/>
                <w:szCs w:val="24"/>
              </w:rPr>
            </w:pPr>
            <w:r w:rsidRPr="00CA6F1F">
              <w:rPr>
                <w:rFonts w:ascii="Times New Roman"/>
                <w:b/>
                <w:bCs/>
                <w:spacing w:val="-20"/>
                <w:sz w:val="24"/>
                <w:szCs w:val="24"/>
              </w:rPr>
              <w:t xml:space="preserve">11,419,725 </w:t>
            </w:r>
          </w:p>
        </w:tc>
        <w:tc>
          <w:tcPr>
            <w:tcW w:w="151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jc w:val="right"/>
              <w:rPr>
                <w:rFonts w:ascii="Times New Roman"/>
                <w:bCs/>
                <w:spacing w:val="-20"/>
                <w:sz w:val="24"/>
                <w:szCs w:val="24"/>
              </w:rPr>
            </w:pPr>
            <w:r w:rsidRPr="00CA6F1F">
              <w:rPr>
                <w:rFonts w:ascii="Times New Roman"/>
                <w:bCs/>
                <w:sz w:val="24"/>
                <w:szCs w:val="24"/>
              </w:rPr>
              <w:t>4,117,000</w:t>
            </w:r>
          </w:p>
        </w:tc>
        <w:tc>
          <w:tcPr>
            <w:tcW w:w="151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jc w:val="right"/>
              <w:rPr>
                <w:rFonts w:ascii="Times New Roman" w:eastAsia="新細明體"/>
                <w:spacing w:val="-10"/>
                <w:sz w:val="24"/>
                <w:szCs w:val="24"/>
              </w:rPr>
            </w:pPr>
            <w:r w:rsidRPr="00CA6F1F">
              <w:rPr>
                <w:rFonts w:ascii="Times New Roman"/>
                <w:bCs/>
                <w:sz w:val="24"/>
                <w:szCs w:val="24"/>
              </w:rPr>
              <w:t>7,302,725</w:t>
            </w:r>
          </w:p>
        </w:tc>
        <w:tc>
          <w:tcPr>
            <w:tcW w:w="3545" w:type="dxa"/>
            <w:tcBorders>
              <w:top w:val="single" w:sz="6" w:space="0" w:color="auto"/>
              <w:left w:val="single" w:sz="6" w:space="0" w:color="auto"/>
              <w:bottom w:val="single" w:sz="6" w:space="0" w:color="auto"/>
              <w:right w:val="single" w:sz="6" w:space="0" w:color="auto"/>
            </w:tcBorders>
            <w:vAlign w:val="center"/>
          </w:tcPr>
          <w:p w:rsidR="00BE6905" w:rsidRPr="00CA6F1F" w:rsidRDefault="00BE6905">
            <w:pPr>
              <w:spacing w:line="260" w:lineRule="exact"/>
              <w:rPr>
                <w:rFonts w:ascii="新細明體" w:eastAsia="新細明體" w:hAnsi="新細明體" w:cs="新細明體"/>
                <w:sz w:val="24"/>
                <w:szCs w:val="24"/>
              </w:rPr>
            </w:pPr>
          </w:p>
        </w:tc>
      </w:tr>
      <w:tr w:rsidR="00CA6F1F" w:rsidRPr="00CA6F1F" w:rsidTr="00BE6905">
        <w:tc>
          <w:tcPr>
            <w:tcW w:w="1543"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新細明體" w:eastAsia="新細明體" w:hAnsi="新細明體" w:cs="新細明體"/>
                <w:sz w:val="24"/>
                <w:szCs w:val="24"/>
              </w:rPr>
            </w:pPr>
          </w:p>
        </w:tc>
        <w:tc>
          <w:tcPr>
            <w:tcW w:w="1081"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jc w:val="center"/>
              <w:rPr>
                <w:rFonts w:ascii="新細明體" w:eastAsia="新細明體" w:hAnsi="新細明體" w:cs="新細明體"/>
                <w:sz w:val="24"/>
                <w:szCs w:val="24"/>
              </w:rPr>
            </w:pPr>
            <w:r w:rsidRPr="00CA6F1F">
              <w:rPr>
                <w:rFonts w:hAnsi="標楷體" w:hint="eastAsia"/>
                <w:bCs/>
                <w:sz w:val="24"/>
                <w:szCs w:val="24"/>
              </w:rPr>
              <w:t>衛福部</w:t>
            </w:r>
          </w:p>
        </w:tc>
        <w:tc>
          <w:tcPr>
            <w:tcW w:w="105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ind w:leftChars="-15" w:left="2" w:rightChars="-13" w:right="-44" w:hangingChars="24" w:hanging="53"/>
              <w:jc w:val="right"/>
              <w:rPr>
                <w:rFonts w:ascii="新細明體" w:eastAsia="新細明體" w:hAnsi="新細明體" w:cs="新細明體"/>
                <w:spacing w:val="-20"/>
                <w:sz w:val="24"/>
                <w:szCs w:val="24"/>
              </w:rPr>
            </w:pPr>
            <w:r w:rsidRPr="00CA6F1F">
              <w:rPr>
                <w:rFonts w:ascii="Times New Roman"/>
                <w:spacing w:val="-20"/>
                <w:sz w:val="24"/>
                <w:szCs w:val="24"/>
              </w:rPr>
              <w:t xml:space="preserve">4,894,659 </w:t>
            </w:r>
          </w:p>
        </w:tc>
        <w:tc>
          <w:tcPr>
            <w:tcW w:w="151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jc w:val="right"/>
              <w:rPr>
                <w:rFonts w:ascii="Times New Roman"/>
                <w:spacing w:val="-20"/>
                <w:sz w:val="24"/>
                <w:szCs w:val="24"/>
              </w:rPr>
            </w:pPr>
            <w:r w:rsidRPr="00CA6F1F">
              <w:rPr>
                <w:rFonts w:ascii="Times New Roman"/>
                <w:bCs/>
                <w:sz w:val="24"/>
                <w:szCs w:val="24"/>
              </w:rPr>
              <w:t>1,296,136</w:t>
            </w:r>
          </w:p>
        </w:tc>
        <w:tc>
          <w:tcPr>
            <w:tcW w:w="151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jc w:val="right"/>
              <w:rPr>
                <w:rFonts w:ascii="Times New Roman" w:eastAsia="新細明體"/>
                <w:spacing w:val="-10"/>
                <w:sz w:val="24"/>
                <w:szCs w:val="24"/>
              </w:rPr>
            </w:pPr>
            <w:r w:rsidRPr="00CA6F1F">
              <w:rPr>
                <w:rFonts w:ascii="Times New Roman"/>
                <w:bCs/>
                <w:sz w:val="24"/>
                <w:szCs w:val="24"/>
              </w:rPr>
              <w:t>3,598,523</w:t>
            </w:r>
          </w:p>
        </w:tc>
        <w:tc>
          <w:tcPr>
            <w:tcW w:w="3545" w:type="dxa"/>
            <w:tcBorders>
              <w:top w:val="single" w:sz="6" w:space="0" w:color="auto"/>
              <w:left w:val="single" w:sz="6" w:space="0" w:color="auto"/>
              <w:bottom w:val="single" w:sz="6" w:space="0" w:color="auto"/>
              <w:right w:val="single" w:sz="6" w:space="0" w:color="auto"/>
            </w:tcBorders>
            <w:hideMark/>
          </w:tcPr>
          <w:p w:rsidR="00BE6905" w:rsidRPr="00CA6F1F" w:rsidRDefault="00BE6905" w:rsidP="00283374">
            <w:pPr>
              <w:pStyle w:val="afc"/>
              <w:numPr>
                <w:ilvl w:val="0"/>
                <w:numId w:val="74"/>
              </w:numPr>
              <w:overflowPunct/>
              <w:adjustRightInd w:val="0"/>
              <w:spacing w:line="260" w:lineRule="exact"/>
              <w:ind w:leftChars="0" w:left="158" w:rightChars="-23" w:right="-78" w:hanging="210"/>
              <w:rPr>
                <w:rFonts w:ascii="Times New Roman" w:eastAsia="標3f楷3f體3f"/>
                <w:spacing w:val="-10"/>
                <w:kern w:val="0"/>
                <w:sz w:val="24"/>
                <w:szCs w:val="24"/>
              </w:rPr>
            </w:pPr>
            <w:r w:rsidRPr="00CA6F1F">
              <w:rPr>
                <w:rFonts w:ascii="Times New Roman" w:eastAsia="標3f楷3f體3f" w:hint="eastAsia"/>
                <w:spacing w:val="-4"/>
                <w:kern w:val="0"/>
                <w:sz w:val="24"/>
                <w:szCs w:val="24"/>
              </w:rPr>
              <w:t>補助地方政府辦理公有危險建築</w:t>
            </w:r>
            <w:r w:rsidRPr="00CA6F1F">
              <w:rPr>
                <w:rFonts w:ascii="Times New Roman" w:eastAsia="標3f楷3f體3f" w:hint="eastAsia"/>
                <w:spacing w:val="-10"/>
                <w:kern w:val="0"/>
                <w:sz w:val="24"/>
                <w:szCs w:val="24"/>
              </w:rPr>
              <w:t>補強重建計畫</w:t>
            </w:r>
          </w:p>
          <w:p w:rsidR="00BE6905" w:rsidRPr="00CA6F1F" w:rsidRDefault="00BE6905" w:rsidP="00283374">
            <w:pPr>
              <w:pStyle w:val="afc"/>
              <w:numPr>
                <w:ilvl w:val="0"/>
                <w:numId w:val="74"/>
              </w:numPr>
              <w:overflowPunct/>
              <w:adjustRightInd w:val="0"/>
              <w:spacing w:line="260" w:lineRule="exact"/>
              <w:ind w:leftChars="0" w:left="158" w:rightChars="-23" w:right="-78" w:hanging="210"/>
              <w:rPr>
                <w:rFonts w:ascii="Times New Roman"/>
                <w:sz w:val="24"/>
                <w:szCs w:val="24"/>
              </w:rPr>
            </w:pPr>
            <w:r w:rsidRPr="00CA6F1F">
              <w:rPr>
                <w:rFonts w:ascii="Times New Roman" w:eastAsia="標3f楷3f體3f" w:hint="eastAsia"/>
                <w:spacing w:val="-10"/>
                <w:kern w:val="0"/>
                <w:sz w:val="24"/>
                <w:szCs w:val="24"/>
              </w:rPr>
              <w:t>整建長照衛福據點計畫</w:t>
            </w:r>
          </w:p>
        </w:tc>
      </w:tr>
      <w:tr w:rsidR="00CA6F1F" w:rsidRPr="00CA6F1F" w:rsidTr="00BE6905">
        <w:tc>
          <w:tcPr>
            <w:tcW w:w="1543"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新細明體" w:eastAsia="新細明體" w:hAnsi="新細明體" w:cs="新細明體"/>
                <w:sz w:val="24"/>
                <w:szCs w:val="24"/>
              </w:rPr>
            </w:pPr>
          </w:p>
        </w:tc>
        <w:tc>
          <w:tcPr>
            <w:tcW w:w="1081"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新細明體" w:eastAsia="新細明體" w:hAnsi="新細明體" w:cs="新細明體"/>
                <w:sz w:val="24"/>
                <w:szCs w:val="24"/>
              </w:rPr>
            </w:pPr>
          </w:p>
        </w:tc>
        <w:tc>
          <w:tcPr>
            <w:tcW w:w="105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ind w:leftChars="-15" w:left="2" w:rightChars="-13" w:right="-44" w:hangingChars="24" w:hanging="53"/>
              <w:jc w:val="right"/>
              <w:rPr>
                <w:rFonts w:ascii="Times New Roman"/>
                <w:spacing w:val="-20"/>
                <w:sz w:val="24"/>
                <w:szCs w:val="24"/>
              </w:rPr>
            </w:pPr>
            <w:r w:rsidRPr="00CA6F1F">
              <w:rPr>
                <w:rFonts w:ascii="Times New Roman"/>
                <w:spacing w:val="-20"/>
                <w:sz w:val="24"/>
                <w:szCs w:val="24"/>
              </w:rPr>
              <w:t xml:space="preserve">395,604 </w:t>
            </w:r>
          </w:p>
        </w:tc>
        <w:tc>
          <w:tcPr>
            <w:tcW w:w="151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jc w:val="right"/>
              <w:rPr>
                <w:rFonts w:ascii="Times New Roman"/>
                <w:spacing w:val="-20"/>
                <w:sz w:val="24"/>
                <w:szCs w:val="24"/>
              </w:rPr>
            </w:pPr>
            <w:r w:rsidRPr="00CA6F1F">
              <w:rPr>
                <w:rFonts w:ascii="Times New Roman"/>
                <w:sz w:val="24"/>
                <w:szCs w:val="24"/>
              </w:rPr>
              <w:t>121,204</w:t>
            </w:r>
          </w:p>
        </w:tc>
        <w:tc>
          <w:tcPr>
            <w:tcW w:w="151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jc w:val="right"/>
              <w:rPr>
                <w:rFonts w:ascii="Times New Roman" w:eastAsia="新細明體"/>
                <w:spacing w:val="-10"/>
                <w:sz w:val="24"/>
                <w:szCs w:val="24"/>
              </w:rPr>
            </w:pPr>
            <w:r w:rsidRPr="00CA6F1F">
              <w:rPr>
                <w:rFonts w:ascii="Times New Roman"/>
                <w:bCs/>
                <w:sz w:val="24"/>
                <w:szCs w:val="24"/>
              </w:rPr>
              <w:t>274,400</w:t>
            </w:r>
          </w:p>
        </w:tc>
        <w:tc>
          <w:tcPr>
            <w:tcW w:w="3545" w:type="dxa"/>
            <w:tcBorders>
              <w:top w:val="single" w:sz="6" w:space="0" w:color="auto"/>
              <w:left w:val="single" w:sz="6" w:space="0" w:color="auto"/>
              <w:bottom w:val="single" w:sz="6" w:space="0" w:color="auto"/>
              <w:right w:val="single" w:sz="6" w:space="0" w:color="auto"/>
            </w:tcBorders>
            <w:hideMark/>
          </w:tcPr>
          <w:p w:rsidR="00BE6905" w:rsidRPr="00CA6F1F" w:rsidRDefault="00BE6905">
            <w:pPr>
              <w:spacing w:line="260" w:lineRule="exact"/>
              <w:ind w:leftChars="-15" w:left="-51" w:rightChars="-19" w:right="-65" w:firstLineChars="5" w:firstLine="11"/>
              <w:rPr>
                <w:rFonts w:ascii="Times New Roman" w:eastAsia="標3f楷3f體3f"/>
                <w:spacing w:val="-20"/>
                <w:kern w:val="0"/>
                <w:sz w:val="24"/>
                <w:szCs w:val="24"/>
              </w:rPr>
            </w:pPr>
            <w:r w:rsidRPr="00CA6F1F">
              <w:rPr>
                <w:rFonts w:ascii="Times New Roman" w:eastAsia="標3f楷3f體3f" w:hint="eastAsia"/>
                <w:spacing w:val="-20"/>
                <w:kern w:val="0"/>
                <w:sz w:val="24"/>
                <w:szCs w:val="24"/>
              </w:rPr>
              <w:t>建構公教體系綠能雲端資料中心－衛福部資料中心設置整體計畫</w:t>
            </w:r>
          </w:p>
        </w:tc>
      </w:tr>
      <w:tr w:rsidR="00CA6F1F" w:rsidRPr="00CA6F1F" w:rsidTr="00BE6905">
        <w:tc>
          <w:tcPr>
            <w:tcW w:w="1543"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新細明體" w:eastAsia="新細明體" w:hAnsi="新細明體" w:cs="新細明體"/>
                <w:sz w:val="24"/>
                <w:szCs w:val="24"/>
              </w:rPr>
            </w:pPr>
          </w:p>
        </w:tc>
        <w:tc>
          <w:tcPr>
            <w:tcW w:w="108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jc w:val="center"/>
              <w:rPr>
                <w:rFonts w:ascii="新細明體" w:eastAsia="新細明體" w:hAnsi="新細明體" w:cs="新細明體"/>
                <w:spacing w:val="-28"/>
                <w:sz w:val="24"/>
                <w:szCs w:val="24"/>
              </w:rPr>
            </w:pPr>
            <w:r w:rsidRPr="00CA6F1F">
              <w:rPr>
                <w:rFonts w:ascii="Times New Roman" w:eastAsia="標3f楷3f體3f" w:hint="eastAsia"/>
                <w:spacing w:val="-28"/>
                <w:kern w:val="0"/>
                <w:sz w:val="24"/>
                <w:szCs w:val="24"/>
              </w:rPr>
              <w:t>食藥署</w:t>
            </w:r>
          </w:p>
        </w:tc>
        <w:tc>
          <w:tcPr>
            <w:tcW w:w="105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ind w:leftChars="-15" w:left="2" w:rightChars="-13" w:right="-44" w:hangingChars="24" w:hanging="53"/>
              <w:jc w:val="right"/>
              <w:rPr>
                <w:rFonts w:ascii="新細明體" w:eastAsia="新細明體" w:hAnsi="新細明體" w:cs="新細明體"/>
                <w:spacing w:val="-20"/>
                <w:sz w:val="24"/>
                <w:szCs w:val="24"/>
              </w:rPr>
            </w:pPr>
            <w:r w:rsidRPr="00CA6F1F">
              <w:rPr>
                <w:rFonts w:ascii="Times New Roman"/>
                <w:spacing w:val="-20"/>
                <w:sz w:val="24"/>
                <w:szCs w:val="24"/>
              </w:rPr>
              <w:t xml:space="preserve">869,540 </w:t>
            </w:r>
          </w:p>
        </w:tc>
        <w:tc>
          <w:tcPr>
            <w:tcW w:w="151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jc w:val="right"/>
              <w:rPr>
                <w:rFonts w:ascii="Times New Roman"/>
                <w:spacing w:val="-20"/>
                <w:sz w:val="24"/>
                <w:szCs w:val="24"/>
              </w:rPr>
            </w:pPr>
            <w:r w:rsidRPr="00CA6F1F">
              <w:rPr>
                <w:rFonts w:ascii="Times New Roman"/>
                <w:sz w:val="24"/>
                <w:szCs w:val="24"/>
              </w:rPr>
              <w:t>308,000</w:t>
            </w:r>
          </w:p>
        </w:tc>
        <w:tc>
          <w:tcPr>
            <w:tcW w:w="151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jc w:val="right"/>
              <w:rPr>
                <w:rFonts w:ascii="Times New Roman" w:eastAsia="新細明體"/>
                <w:spacing w:val="-10"/>
                <w:sz w:val="24"/>
                <w:szCs w:val="24"/>
              </w:rPr>
            </w:pPr>
            <w:r w:rsidRPr="00CA6F1F">
              <w:rPr>
                <w:rFonts w:ascii="Times New Roman"/>
                <w:bCs/>
                <w:sz w:val="24"/>
                <w:szCs w:val="24"/>
              </w:rPr>
              <w:t>561,540</w:t>
            </w:r>
          </w:p>
        </w:tc>
        <w:tc>
          <w:tcPr>
            <w:tcW w:w="3545" w:type="dxa"/>
            <w:tcBorders>
              <w:top w:val="single" w:sz="6" w:space="0" w:color="auto"/>
              <w:left w:val="single" w:sz="6" w:space="0" w:color="auto"/>
              <w:bottom w:val="single" w:sz="6" w:space="0" w:color="auto"/>
              <w:right w:val="single" w:sz="6" w:space="0" w:color="auto"/>
            </w:tcBorders>
            <w:hideMark/>
          </w:tcPr>
          <w:p w:rsidR="00BE6905" w:rsidRPr="00CA6F1F" w:rsidRDefault="00BE6905" w:rsidP="00283374">
            <w:pPr>
              <w:pStyle w:val="afc"/>
              <w:numPr>
                <w:ilvl w:val="0"/>
                <w:numId w:val="75"/>
              </w:numPr>
              <w:overflowPunct/>
              <w:adjustRightInd w:val="0"/>
              <w:spacing w:line="260" w:lineRule="exact"/>
              <w:ind w:leftChars="0" w:left="158" w:rightChars="-23" w:right="-78" w:hanging="210"/>
              <w:rPr>
                <w:rFonts w:ascii="Times New Roman" w:eastAsia="標3f楷3f體3f"/>
                <w:spacing w:val="-26"/>
                <w:kern w:val="0"/>
                <w:sz w:val="24"/>
                <w:szCs w:val="24"/>
              </w:rPr>
            </w:pPr>
            <w:r w:rsidRPr="00CA6F1F">
              <w:rPr>
                <w:rFonts w:ascii="Times New Roman" w:eastAsia="標3f楷3f體3f" w:hint="eastAsia"/>
                <w:spacing w:val="-26"/>
                <w:kern w:val="0"/>
                <w:sz w:val="24"/>
                <w:szCs w:val="24"/>
              </w:rPr>
              <w:t>強化衛生單位食安稽查及檢驗量能。</w:t>
            </w:r>
          </w:p>
          <w:p w:rsidR="00BE6905" w:rsidRPr="00CA6F1F" w:rsidRDefault="00BE6905" w:rsidP="00283374">
            <w:pPr>
              <w:pStyle w:val="afc"/>
              <w:numPr>
                <w:ilvl w:val="0"/>
                <w:numId w:val="75"/>
              </w:numPr>
              <w:overflowPunct/>
              <w:adjustRightInd w:val="0"/>
              <w:spacing w:line="260" w:lineRule="exact"/>
              <w:ind w:leftChars="0" w:left="158" w:rightChars="-23" w:right="-78" w:hanging="210"/>
              <w:rPr>
                <w:rFonts w:ascii="Times New Roman" w:eastAsia="標3f楷3f體3f"/>
                <w:spacing w:val="-26"/>
                <w:kern w:val="0"/>
                <w:sz w:val="24"/>
                <w:szCs w:val="24"/>
              </w:rPr>
            </w:pPr>
            <w:r w:rsidRPr="00CA6F1F">
              <w:rPr>
                <w:rFonts w:ascii="Times New Roman" w:eastAsia="標3f楷3f體3f" w:hint="eastAsia"/>
                <w:spacing w:val="-26"/>
                <w:kern w:val="0"/>
                <w:sz w:val="24"/>
                <w:szCs w:val="24"/>
              </w:rPr>
              <w:t>強化中央食安藥安與毒品檢驗量能。</w:t>
            </w:r>
          </w:p>
          <w:p w:rsidR="00BE6905" w:rsidRPr="00CA6F1F" w:rsidRDefault="00BE6905" w:rsidP="00283374">
            <w:pPr>
              <w:pStyle w:val="afc"/>
              <w:numPr>
                <w:ilvl w:val="0"/>
                <w:numId w:val="75"/>
              </w:numPr>
              <w:overflowPunct/>
              <w:adjustRightInd w:val="0"/>
              <w:spacing w:line="260" w:lineRule="exact"/>
              <w:ind w:leftChars="0" w:left="158" w:rightChars="-23" w:right="-78" w:hanging="210"/>
              <w:rPr>
                <w:rFonts w:ascii="Times New Roman" w:eastAsia="標3f楷3f體3f"/>
                <w:spacing w:val="-10"/>
                <w:kern w:val="0"/>
                <w:sz w:val="24"/>
                <w:szCs w:val="24"/>
              </w:rPr>
            </w:pPr>
            <w:r w:rsidRPr="00CA6F1F">
              <w:rPr>
                <w:rFonts w:ascii="Times New Roman" w:eastAsia="標3f楷3f體3f" w:hint="eastAsia"/>
                <w:spacing w:val="-26"/>
                <w:kern w:val="0"/>
                <w:sz w:val="24"/>
                <w:szCs w:val="24"/>
              </w:rPr>
              <w:t>邊境查驗快</w:t>
            </w:r>
            <w:r w:rsidRPr="00CA6F1F">
              <w:rPr>
                <w:rFonts w:ascii="Times New Roman" w:eastAsia="標3f楷3f體3f" w:hint="eastAsia"/>
                <w:spacing w:val="-10"/>
                <w:kern w:val="0"/>
                <w:sz w:val="24"/>
                <w:szCs w:val="24"/>
              </w:rPr>
              <w:t>速通關管理系統效能提升。</w:t>
            </w:r>
          </w:p>
          <w:p w:rsidR="00BE6905" w:rsidRPr="00CA6F1F" w:rsidRDefault="00BE6905" w:rsidP="00283374">
            <w:pPr>
              <w:pStyle w:val="afc"/>
              <w:numPr>
                <w:ilvl w:val="0"/>
                <w:numId w:val="75"/>
              </w:numPr>
              <w:overflowPunct/>
              <w:adjustRightInd w:val="0"/>
              <w:spacing w:line="260" w:lineRule="exact"/>
              <w:ind w:leftChars="0" w:left="158" w:rightChars="-23" w:right="-78" w:hanging="210"/>
              <w:rPr>
                <w:rFonts w:ascii="Times New Roman" w:eastAsia="標3f楷3f體3f"/>
                <w:spacing w:val="-26"/>
                <w:kern w:val="0"/>
                <w:sz w:val="24"/>
                <w:szCs w:val="24"/>
              </w:rPr>
            </w:pPr>
            <w:r w:rsidRPr="00CA6F1F">
              <w:rPr>
                <w:rFonts w:ascii="Times New Roman" w:eastAsia="標3f楷3f體3f" w:hint="eastAsia"/>
                <w:spacing w:val="-26"/>
                <w:kern w:val="0"/>
                <w:sz w:val="24"/>
                <w:szCs w:val="24"/>
              </w:rPr>
              <w:t>現代化食品藥物國家級實驗大樓及教育訓練大樓興建計畫規劃作業。</w:t>
            </w:r>
          </w:p>
          <w:p w:rsidR="00BE6905" w:rsidRPr="00CA6F1F" w:rsidRDefault="00BE6905" w:rsidP="00283374">
            <w:pPr>
              <w:pStyle w:val="afc"/>
              <w:numPr>
                <w:ilvl w:val="0"/>
                <w:numId w:val="75"/>
              </w:numPr>
              <w:overflowPunct/>
              <w:adjustRightInd w:val="0"/>
              <w:spacing w:line="260" w:lineRule="exact"/>
              <w:ind w:leftChars="0" w:left="158" w:rightChars="-23" w:right="-78" w:hanging="210"/>
              <w:rPr>
                <w:rFonts w:ascii="Times New Roman" w:eastAsia="標3f楷3f體3f"/>
                <w:spacing w:val="-10"/>
                <w:kern w:val="0"/>
                <w:sz w:val="24"/>
                <w:szCs w:val="24"/>
              </w:rPr>
            </w:pPr>
            <w:r w:rsidRPr="00CA6F1F">
              <w:rPr>
                <w:rFonts w:ascii="Times New Roman" w:eastAsia="標3f楷3f體3f" w:hint="eastAsia"/>
                <w:spacing w:val="-18"/>
                <w:kern w:val="0"/>
                <w:sz w:val="24"/>
                <w:szCs w:val="24"/>
              </w:rPr>
              <w:t>臺中港邊境查驗辦公大樓</w:t>
            </w:r>
            <w:r w:rsidRPr="00CA6F1F">
              <w:rPr>
                <w:rFonts w:ascii="Times New Roman" w:eastAsia="標3f楷3f體3f" w:hint="eastAsia"/>
                <w:spacing w:val="-10"/>
                <w:kern w:val="0"/>
                <w:sz w:val="24"/>
                <w:szCs w:val="24"/>
              </w:rPr>
              <w:t>與</w:t>
            </w:r>
            <w:r w:rsidRPr="00CA6F1F">
              <w:rPr>
                <w:rFonts w:ascii="Times New Roman" w:eastAsia="標3f楷3f體3f" w:hint="eastAsia"/>
                <w:spacing w:val="-36"/>
                <w:kern w:val="0"/>
                <w:sz w:val="24"/>
                <w:szCs w:val="24"/>
              </w:rPr>
              <w:t>倉儲中心興建計畫規劃作業。</w:t>
            </w:r>
          </w:p>
        </w:tc>
      </w:tr>
      <w:tr w:rsidR="00CA6F1F" w:rsidRPr="00CA6F1F" w:rsidTr="00BE6905">
        <w:tc>
          <w:tcPr>
            <w:tcW w:w="1543"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新細明體" w:eastAsia="新細明體" w:hAnsi="新細明體" w:cs="新細明體"/>
                <w:sz w:val="24"/>
                <w:szCs w:val="24"/>
              </w:rPr>
            </w:pPr>
          </w:p>
        </w:tc>
        <w:tc>
          <w:tcPr>
            <w:tcW w:w="108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ind w:leftChars="-36" w:left="-35" w:rightChars="-30" w:right="-102" w:hangingChars="38" w:hanging="87"/>
              <w:jc w:val="center"/>
              <w:rPr>
                <w:rFonts w:ascii="Times New Roman" w:eastAsia="標3f楷3f體3f"/>
                <w:spacing w:val="-16"/>
                <w:kern w:val="0"/>
                <w:sz w:val="24"/>
                <w:szCs w:val="24"/>
              </w:rPr>
            </w:pPr>
            <w:r w:rsidRPr="00CA6F1F">
              <w:rPr>
                <w:rFonts w:ascii="Times New Roman" w:eastAsia="標3f楷3f體3f" w:hint="eastAsia"/>
                <w:spacing w:val="-16"/>
                <w:kern w:val="0"/>
                <w:sz w:val="24"/>
                <w:szCs w:val="24"/>
              </w:rPr>
              <w:t>國健署</w:t>
            </w:r>
          </w:p>
        </w:tc>
        <w:tc>
          <w:tcPr>
            <w:tcW w:w="105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ind w:leftChars="-15" w:left="2" w:rightChars="-13" w:right="-44" w:hangingChars="24" w:hanging="53"/>
              <w:jc w:val="right"/>
              <w:rPr>
                <w:rFonts w:ascii="Times New Roman"/>
                <w:spacing w:val="-20"/>
                <w:sz w:val="24"/>
                <w:szCs w:val="24"/>
              </w:rPr>
            </w:pPr>
            <w:r w:rsidRPr="00CA6F1F">
              <w:rPr>
                <w:rFonts w:ascii="Times New Roman"/>
                <w:spacing w:val="-20"/>
                <w:sz w:val="24"/>
                <w:szCs w:val="24"/>
              </w:rPr>
              <w:t xml:space="preserve">1,316,600 </w:t>
            </w:r>
          </w:p>
        </w:tc>
        <w:tc>
          <w:tcPr>
            <w:tcW w:w="151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jc w:val="right"/>
              <w:rPr>
                <w:rFonts w:ascii="Times New Roman"/>
                <w:spacing w:val="-20"/>
                <w:sz w:val="24"/>
                <w:szCs w:val="24"/>
              </w:rPr>
            </w:pPr>
            <w:r w:rsidRPr="00CA6F1F">
              <w:rPr>
                <w:rFonts w:ascii="Times New Roman"/>
                <w:sz w:val="24"/>
                <w:szCs w:val="24"/>
              </w:rPr>
              <w:t>562,000</w:t>
            </w:r>
          </w:p>
        </w:tc>
        <w:tc>
          <w:tcPr>
            <w:tcW w:w="151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jc w:val="right"/>
              <w:rPr>
                <w:rFonts w:ascii="Times New Roman"/>
                <w:spacing w:val="-16"/>
                <w:sz w:val="24"/>
                <w:szCs w:val="24"/>
              </w:rPr>
            </w:pPr>
            <w:r w:rsidRPr="00CA6F1F">
              <w:rPr>
                <w:rFonts w:ascii="Times New Roman"/>
                <w:bCs/>
                <w:sz w:val="24"/>
                <w:szCs w:val="24"/>
              </w:rPr>
              <w:t>754,600</w:t>
            </w:r>
          </w:p>
        </w:tc>
        <w:tc>
          <w:tcPr>
            <w:tcW w:w="354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ind w:leftChars="-15" w:left="-51" w:rightChars="-19" w:right="-65" w:firstLineChars="5" w:firstLine="12"/>
              <w:rPr>
                <w:rFonts w:ascii="Times New Roman" w:eastAsia="標3f楷3f體3f"/>
                <w:spacing w:val="-10"/>
                <w:kern w:val="0"/>
                <w:sz w:val="24"/>
                <w:szCs w:val="24"/>
              </w:rPr>
            </w:pPr>
            <w:r w:rsidRPr="00CA6F1F">
              <w:rPr>
                <w:rFonts w:ascii="Times New Roman" w:eastAsia="標3f楷3f體3f" w:hint="eastAsia"/>
                <w:spacing w:val="-10"/>
                <w:kern w:val="0"/>
                <w:sz w:val="24"/>
                <w:szCs w:val="24"/>
              </w:rPr>
              <w:t>整建長照衛福據點計畫</w:t>
            </w:r>
          </w:p>
        </w:tc>
      </w:tr>
      <w:tr w:rsidR="00CA6F1F" w:rsidRPr="00CA6F1F" w:rsidTr="00BE6905">
        <w:tc>
          <w:tcPr>
            <w:tcW w:w="1543"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新細明體" w:eastAsia="新細明體" w:hAnsi="新細明體" w:cs="新細明體"/>
                <w:sz w:val="24"/>
                <w:szCs w:val="24"/>
              </w:rPr>
            </w:pPr>
          </w:p>
        </w:tc>
        <w:tc>
          <w:tcPr>
            <w:tcW w:w="1081"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42"/>
              <w:spacing w:line="260" w:lineRule="exact"/>
              <w:ind w:leftChars="0" w:left="0" w:firstLineChars="0" w:firstLine="0"/>
              <w:jc w:val="center"/>
              <w:rPr>
                <w:sz w:val="24"/>
                <w:szCs w:val="24"/>
              </w:rPr>
            </w:pPr>
            <w:r w:rsidRPr="00CA6F1F">
              <w:rPr>
                <w:rFonts w:hint="eastAsia"/>
                <w:sz w:val="24"/>
                <w:szCs w:val="24"/>
              </w:rPr>
              <w:t>社家署</w:t>
            </w:r>
          </w:p>
        </w:tc>
        <w:tc>
          <w:tcPr>
            <w:tcW w:w="105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ind w:leftChars="-15" w:left="2" w:rightChars="-13" w:right="-44" w:hangingChars="24" w:hanging="53"/>
              <w:jc w:val="right"/>
              <w:rPr>
                <w:rFonts w:ascii="Times New Roman"/>
                <w:spacing w:val="-20"/>
                <w:sz w:val="24"/>
                <w:szCs w:val="24"/>
              </w:rPr>
            </w:pPr>
            <w:r w:rsidRPr="00CA6F1F">
              <w:rPr>
                <w:rFonts w:ascii="Times New Roman"/>
                <w:spacing w:val="-20"/>
                <w:sz w:val="24"/>
                <w:szCs w:val="24"/>
              </w:rPr>
              <w:t xml:space="preserve">1,698,012 </w:t>
            </w:r>
          </w:p>
        </w:tc>
        <w:tc>
          <w:tcPr>
            <w:tcW w:w="151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jc w:val="right"/>
              <w:rPr>
                <w:rFonts w:ascii="Times New Roman"/>
                <w:spacing w:val="-20"/>
                <w:sz w:val="24"/>
                <w:szCs w:val="24"/>
              </w:rPr>
            </w:pPr>
            <w:r w:rsidRPr="00CA6F1F">
              <w:rPr>
                <w:rFonts w:ascii="Times New Roman"/>
                <w:sz w:val="24"/>
                <w:szCs w:val="24"/>
              </w:rPr>
              <w:t>121,204</w:t>
            </w:r>
          </w:p>
        </w:tc>
        <w:tc>
          <w:tcPr>
            <w:tcW w:w="151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jc w:val="right"/>
              <w:rPr>
                <w:rFonts w:ascii="Times New Roman" w:eastAsia="標3f楷3f體3f"/>
                <w:spacing w:val="-16"/>
                <w:kern w:val="0"/>
                <w:sz w:val="24"/>
                <w:szCs w:val="24"/>
              </w:rPr>
            </w:pPr>
            <w:r w:rsidRPr="00CA6F1F">
              <w:rPr>
                <w:rFonts w:ascii="Times New Roman"/>
                <w:bCs/>
                <w:sz w:val="24"/>
                <w:szCs w:val="24"/>
              </w:rPr>
              <w:t>658,852</w:t>
            </w:r>
          </w:p>
        </w:tc>
        <w:tc>
          <w:tcPr>
            <w:tcW w:w="3545" w:type="dxa"/>
            <w:tcBorders>
              <w:top w:val="single" w:sz="6" w:space="0" w:color="auto"/>
              <w:left w:val="single" w:sz="6" w:space="0" w:color="auto"/>
              <w:bottom w:val="single" w:sz="6" w:space="0" w:color="auto"/>
              <w:right w:val="single" w:sz="6" w:space="0" w:color="auto"/>
            </w:tcBorders>
            <w:hideMark/>
          </w:tcPr>
          <w:p w:rsidR="00BE6905" w:rsidRPr="00CA6F1F" w:rsidRDefault="00BE6905" w:rsidP="00283374">
            <w:pPr>
              <w:pStyle w:val="afc"/>
              <w:numPr>
                <w:ilvl w:val="0"/>
                <w:numId w:val="76"/>
              </w:numPr>
              <w:overflowPunct/>
              <w:adjustRightInd w:val="0"/>
              <w:spacing w:line="260" w:lineRule="exact"/>
              <w:ind w:leftChars="0" w:left="158" w:rightChars="-23" w:right="-78" w:hanging="210"/>
              <w:rPr>
                <w:rFonts w:ascii="Times New Roman" w:eastAsia="標3f楷3f體3f"/>
                <w:spacing w:val="-10"/>
                <w:kern w:val="0"/>
                <w:sz w:val="24"/>
                <w:szCs w:val="24"/>
              </w:rPr>
            </w:pPr>
            <w:r w:rsidRPr="00CA6F1F">
              <w:rPr>
                <w:rFonts w:ascii="Times New Roman" w:eastAsia="標3f楷3f體3f" w:hint="eastAsia"/>
                <w:spacing w:val="-4"/>
                <w:kern w:val="0"/>
                <w:sz w:val="24"/>
                <w:szCs w:val="24"/>
              </w:rPr>
              <w:t>補助地方政府辦理公有危險建築</w:t>
            </w:r>
            <w:r w:rsidRPr="00CA6F1F">
              <w:rPr>
                <w:rFonts w:ascii="Times New Roman" w:eastAsia="標3f楷3f體3f" w:hint="eastAsia"/>
                <w:spacing w:val="-10"/>
                <w:kern w:val="0"/>
                <w:sz w:val="24"/>
                <w:szCs w:val="24"/>
              </w:rPr>
              <w:t>補強重建計畫</w:t>
            </w:r>
          </w:p>
          <w:p w:rsidR="00BE6905" w:rsidRPr="00CA6F1F" w:rsidRDefault="00BE6905" w:rsidP="00283374">
            <w:pPr>
              <w:pStyle w:val="afc"/>
              <w:numPr>
                <w:ilvl w:val="0"/>
                <w:numId w:val="76"/>
              </w:numPr>
              <w:overflowPunct/>
              <w:adjustRightInd w:val="0"/>
              <w:spacing w:line="260" w:lineRule="exact"/>
              <w:ind w:leftChars="0" w:left="158" w:rightChars="-23" w:right="-78" w:hanging="210"/>
              <w:rPr>
                <w:rFonts w:ascii="Times New Roman" w:eastAsia="標3f楷3f體3f"/>
                <w:spacing w:val="-10"/>
                <w:kern w:val="0"/>
                <w:sz w:val="24"/>
                <w:szCs w:val="24"/>
              </w:rPr>
            </w:pPr>
            <w:r w:rsidRPr="00CA6F1F">
              <w:rPr>
                <w:rFonts w:ascii="Times New Roman" w:eastAsia="標3f楷3f體3f" w:hint="eastAsia"/>
                <w:spacing w:val="-10"/>
                <w:kern w:val="0"/>
                <w:sz w:val="24"/>
                <w:szCs w:val="24"/>
              </w:rPr>
              <w:t>整建長照衛福據點計畫</w:t>
            </w:r>
          </w:p>
        </w:tc>
      </w:tr>
      <w:tr w:rsidR="00CA6F1F" w:rsidRPr="00CA6F1F" w:rsidTr="00BE6905">
        <w:tc>
          <w:tcPr>
            <w:tcW w:w="1543"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新細明體" w:eastAsia="新細明體" w:hAnsi="新細明體" w:cs="新細明體"/>
                <w:sz w:val="24"/>
                <w:szCs w:val="24"/>
              </w:rPr>
            </w:pPr>
          </w:p>
        </w:tc>
        <w:tc>
          <w:tcPr>
            <w:tcW w:w="1081"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kern w:val="32"/>
                <w:sz w:val="24"/>
                <w:szCs w:val="24"/>
              </w:rPr>
            </w:pPr>
          </w:p>
        </w:tc>
        <w:tc>
          <w:tcPr>
            <w:tcW w:w="105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ind w:leftChars="-15" w:left="2" w:rightChars="-13" w:right="-44" w:hangingChars="24" w:hanging="53"/>
              <w:jc w:val="right"/>
              <w:rPr>
                <w:rFonts w:ascii="Times New Roman"/>
                <w:spacing w:val="-20"/>
                <w:sz w:val="24"/>
                <w:szCs w:val="24"/>
              </w:rPr>
            </w:pPr>
            <w:r w:rsidRPr="00CA6F1F">
              <w:rPr>
                <w:rFonts w:ascii="Times New Roman"/>
                <w:spacing w:val="-20"/>
                <w:sz w:val="24"/>
                <w:szCs w:val="24"/>
              </w:rPr>
              <w:t xml:space="preserve">2,245,310 </w:t>
            </w:r>
          </w:p>
        </w:tc>
        <w:tc>
          <w:tcPr>
            <w:tcW w:w="151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ind w:leftChars="-15" w:left="2" w:rightChars="-13" w:right="-44" w:hangingChars="24" w:hanging="53"/>
              <w:jc w:val="right"/>
              <w:rPr>
                <w:rFonts w:ascii="Times New Roman"/>
                <w:spacing w:val="-20"/>
                <w:sz w:val="24"/>
                <w:szCs w:val="24"/>
              </w:rPr>
            </w:pPr>
            <w:r w:rsidRPr="00CA6F1F">
              <w:rPr>
                <w:rFonts w:ascii="Times New Roman"/>
                <w:spacing w:val="-20"/>
                <w:sz w:val="24"/>
                <w:szCs w:val="24"/>
              </w:rPr>
              <w:t>790,500</w:t>
            </w:r>
          </w:p>
        </w:tc>
        <w:tc>
          <w:tcPr>
            <w:tcW w:w="151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jc w:val="right"/>
              <w:rPr>
                <w:rFonts w:ascii="Times New Roman"/>
                <w:spacing w:val="-26"/>
                <w:sz w:val="24"/>
                <w:szCs w:val="24"/>
              </w:rPr>
            </w:pPr>
            <w:r w:rsidRPr="00CA6F1F">
              <w:rPr>
                <w:rFonts w:ascii="Times New Roman"/>
                <w:bCs/>
                <w:sz w:val="24"/>
                <w:szCs w:val="24"/>
              </w:rPr>
              <w:t>1,454,810</w:t>
            </w:r>
          </w:p>
        </w:tc>
        <w:tc>
          <w:tcPr>
            <w:tcW w:w="3545" w:type="dxa"/>
            <w:tcBorders>
              <w:top w:val="single" w:sz="6" w:space="0" w:color="auto"/>
              <w:left w:val="single" w:sz="6" w:space="0" w:color="auto"/>
              <w:bottom w:val="single" w:sz="6" w:space="0" w:color="auto"/>
              <w:right w:val="single" w:sz="6" w:space="0" w:color="auto"/>
            </w:tcBorders>
            <w:hideMark/>
          </w:tcPr>
          <w:p w:rsidR="00BE6905" w:rsidRPr="00CA6F1F" w:rsidRDefault="00BE6905">
            <w:pPr>
              <w:spacing w:line="260" w:lineRule="exact"/>
              <w:ind w:leftChars="-15" w:left="-51" w:rightChars="-19" w:right="-65" w:firstLineChars="5" w:firstLine="11"/>
              <w:rPr>
                <w:rFonts w:ascii="Times New Roman" w:eastAsia="標3f楷3f體3f"/>
                <w:spacing w:val="-20"/>
                <w:kern w:val="0"/>
                <w:sz w:val="24"/>
                <w:szCs w:val="24"/>
              </w:rPr>
            </w:pPr>
            <w:r w:rsidRPr="00CA6F1F">
              <w:rPr>
                <w:rFonts w:ascii="Times New Roman" w:eastAsia="標3f楷3f體3f" w:hint="eastAsia"/>
                <w:spacing w:val="-20"/>
                <w:kern w:val="0"/>
                <w:sz w:val="24"/>
                <w:szCs w:val="24"/>
              </w:rPr>
              <w:t>建構</w:t>
            </w:r>
            <w:r w:rsidRPr="00CA6F1F">
              <w:rPr>
                <w:rFonts w:ascii="Times New Roman" w:eastAsia="標3f楷3f體3f"/>
                <w:spacing w:val="-20"/>
                <w:kern w:val="0"/>
                <w:sz w:val="24"/>
                <w:szCs w:val="24"/>
              </w:rPr>
              <w:t>0-2</w:t>
            </w:r>
            <w:r w:rsidRPr="00CA6F1F">
              <w:rPr>
                <w:rFonts w:ascii="Times New Roman" w:eastAsia="標3f楷3f體3f" w:hint="eastAsia"/>
                <w:spacing w:val="-20"/>
                <w:kern w:val="0"/>
                <w:sz w:val="24"/>
                <w:szCs w:val="24"/>
              </w:rPr>
              <w:t>歲兒童社區公共托育計畫</w:t>
            </w:r>
          </w:p>
        </w:tc>
      </w:tr>
      <w:tr w:rsidR="00CA6F1F" w:rsidRPr="00CA6F1F" w:rsidTr="00BE6905">
        <w:tc>
          <w:tcPr>
            <w:tcW w:w="1543" w:type="dxa"/>
            <w:gridSpan w:val="2"/>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rPr>
                <w:rFonts w:ascii="新細明體" w:eastAsia="新細明體" w:hAnsi="新細明體" w:cs="新細明體"/>
                <w:sz w:val="24"/>
                <w:szCs w:val="24"/>
              </w:rPr>
            </w:pPr>
            <w:r w:rsidRPr="00CA6F1F">
              <w:rPr>
                <w:rFonts w:hAnsi="標楷體" w:hint="eastAsia"/>
                <w:sz w:val="24"/>
                <w:szCs w:val="24"/>
              </w:rPr>
              <w:t>退輔會</w:t>
            </w:r>
          </w:p>
        </w:tc>
        <w:tc>
          <w:tcPr>
            <w:tcW w:w="105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ind w:leftChars="-15" w:left="2" w:rightChars="-13" w:right="-44" w:hangingChars="24" w:hanging="53"/>
              <w:jc w:val="right"/>
              <w:rPr>
                <w:rFonts w:ascii="Times New Roman"/>
                <w:spacing w:val="-20"/>
                <w:sz w:val="24"/>
                <w:szCs w:val="24"/>
              </w:rPr>
            </w:pPr>
            <w:r w:rsidRPr="00CA6F1F">
              <w:rPr>
                <w:rFonts w:ascii="Times New Roman"/>
                <w:spacing w:val="-20"/>
                <w:sz w:val="24"/>
                <w:szCs w:val="24"/>
              </w:rPr>
              <w:t xml:space="preserve">60,760 </w:t>
            </w:r>
          </w:p>
        </w:tc>
        <w:tc>
          <w:tcPr>
            <w:tcW w:w="151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ind w:leftChars="-15" w:left="2" w:rightChars="-13" w:right="-44" w:hangingChars="24" w:hanging="53"/>
              <w:jc w:val="right"/>
              <w:rPr>
                <w:rFonts w:ascii="Times New Roman"/>
                <w:spacing w:val="-20"/>
                <w:sz w:val="24"/>
                <w:szCs w:val="24"/>
              </w:rPr>
            </w:pPr>
            <w:r w:rsidRPr="00CA6F1F">
              <w:rPr>
                <w:rFonts w:ascii="Times New Roman"/>
                <w:spacing w:val="-20"/>
                <w:sz w:val="24"/>
                <w:szCs w:val="24"/>
              </w:rPr>
              <w:t>0</w:t>
            </w:r>
          </w:p>
        </w:tc>
        <w:tc>
          <w:tcPr>
            <w:tcW w:w="151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ind w:leftChars="-15" w:left="-51" w:rightChars="-19" w:right="-65" w:firstLineChars="5" w:firstLine="11"/>
              <w:jc w:val="right"/>
              <w:rPr>
                <w:rFonts w:ascii="Times New Roman"/>
                <w:spacing w:val="-16"/>
                <w:sz w:val="24"/>
                <w:szCs w:val="24"/>
              </w:rPr>
            </w:pPr>
            <w:r w:rsidRPr="00CA6F1F">
              <w:rPr>
                <w:rFonts w:ascii="Times New Roman"/>
                <w:spacing w:val="-20"/>
                <w:sz w:val="24"/>
                <w:szCs w:val="24"/>
              </w:rPr>
              <w:t>60,760</w:t>
            </w:r>
          </w:p>
        </w:tc>
        <w:tc>
          <w:tcPr>
            <w:tcW w:w="3545" w:type="dxa"/>
            <w:tcBorders>
              <w:top w:val="single" w:sz="6" w:space="0" w:color="auto"/>
              <w:left w:val="single" w:sz="6" w:space="0" w:color="auto"/>
              <w:bottom w:val="single" w:sz="6" w:space="0" w:color="auto"/>
              <w:right w:val="single" w:sz="6" w:space="0" w:color="auto"/>
            </w:tcBorders>
            <w:hideMark/>
          </w:tcPr>
          <w:p w:rsidR="00BE6905" w:rsidRPr="00CA6F1F" w:rsidRDefault="00BE6905">
            <w:pPr>
              <w:spacing w:line="260" w:lineRule="exact"/>
              <w:ind w:leftChars="-15" w:left="-51" w:rightChars="-19" w:right="-65" w:firstLineChars="5" w:firstLine="11"/>
              <w:rPr>
                <w:rFonts w:ascii="Times New Roman" w:eastAsia="標3f楷3f體3f"/>
                <w:spacing w:val="-10"/>
                <w:kern w:val="0"/>
                <w:sz w:val="24"/>
                <w:szCs w:val="24"/>
              </w:rPr>
            </w:pPr>
            <w:r w:rsidRPr="00CA6F1F">
              <w:rPr>
                <w:rFonts w:ascii="Times New Roman" w:eastAsia="標3f楷3f體3f" w:hint="eastAsia"/>
                <w:spacing w:val="-20"/>
                <w:kern w:val="0"/>
                <w:sz w:val="24"/>
                <w:szCs w:val="24"/>
              </w:rPr>
              <w:t>建構公教體系綠能雲端資料中心</w:t>
            </w:r>
          </w:p>
        </w:tc>
      </w:tr>
    </w:tbl>
    <w:p w:rsidR="00BE6905" w:rsidRPr="00CA6F1F" w:rsidRDefault="00BE6905" w:rsidP="00BE6905">
      <w:pPr>
        <w:pStyle w:val="42"/>
        <w:spacing w:line="300" w:lineRule="exact"/>
        <w:ind w:leftChars="-45" w:left="631" w:rightChars="-63" w:right="-214" w:hangingChars="301" w:hanging="784"/>
        <w:rPr>
          <w:rFonts w:ascii="Times New Roman"/>
          <w:bCs/>
          <w:spacing w:val="-4"/>
          <w:sz w:val="24"/>
          <w:szCs w:val="24"/>
        </w:rPr>
      </w:pPr>
      <w:r w:rsidRPr="00CA6F1F">
        <w:rPr>
          <w:rFonts w:hint="eastAsia"/>
          <w:b/>
          <w:sz w:val="24"/>
          <w:szCs w:val="24"/>
        </w:rPr>
        <w:t>備註：</w:t>
      </w:r>
      <w:r w:rsidRPr="00CA6F1F">
        <w:rPr>
          <w:rFonts w:ascii="Times New Roman" w:hint="eastAsia"/>
          <w:bCs/>
          <w:sz w:val="24"/>
          <w:szCs w:val="24"/>
        </w:rPr>
        <w:t>中央政府前瞻基礎建設計畫特別預算第</w:t>
      </w:r>
      <w:r w:rsidRPr="00CA6F1F">
        <w:rPr>
          <w:rFonts w:ascii="Times New Roman"/>
          <w:bCs/>
          <w:sz w:val="24"/>
          <w:szCs w:val="24"/>
        </w:rPr>
        <w:t>1</w:t>
      </w:r>
      <w:r w:rsidRPr="00CA6F1F">
        <w:rPr>
          <w:rFonts w:ascii="Times New Roman" w:hint="eastAsia"/>
          <w:bCs/>
          <w:sz w:val="24"/>
          <w:szCs w:val="24"/>
        </w:rPr>
        <w:t>期</w:t>
      </w:r>
      <w:r w:rsidR="00E21788">
        <w:rPr>
          <w:rFonts w:ascii="Times New Roman"/>
          <w:bCs/>
          <w:sz w:val="24"/>
          <w:szCs w:val="24"/>
        </w:rPr>
        <w:t>（</w:t>
      </w:r>
      <w:r w:rsidRPr="00CA6F1F">
        <w:rPr>
          <w:rFonts w:ascii="Times New Roman"/>
          <w:bCs/>
          <w:sz w:val="24"/>
          <w:szCs w:val="24"/>
        </w:rPr>
        <w:t>106</w:t>
      </w:r>
      <w:r w:rsidRPr="00CA6F1F">
        <w:rPr>
          <w:rFonts w:ascii="Times New Roman" w:hint="eastAsia"/>
          <w:bCs/>
          <w:sz w:val="24"/>
          <w:szCs w:val="24"/>
        </w:rPr>
        <w:t>至</w:t>
      </w:r>
      <w:r w:rsidRPr="00CA6F1F">
        <w:rPr>
          <w:rFonts w:ascii="Times New Roman"/>
          <w:bCs/>
          <w:sz w:val="24"/>
          <w:szCs w:val="24"/>
        </w:rPr>
        <w:t>107</w:t>
      </w:r>
      <w:r w:rsidRPr="00CA6F1F">
        <w:rPr>
          <w:rFonts w:ascii="Times New Roman" w:hint="eastAsia"/>
          <w:bCs/>
          <w:sz w:val="24"/>
          <w:szCs w:val="24"/>
        </w:rPr>
        <w:t>年度</w:t>
      </w:r>
      <w:r w:rsidR="00E21788">
        <w:rPr>
          <w:rFonts w:ascii="Times New Roman"/>
          <w:bCs/>
          <w:sz w:val="24"/>
          <w:szCs w:val="24"/>
        </w:rPr>
        <w:t>）</w:t>
      </w:r>
      <w:r w:rsidRPr="00CA6F1F">
        <w:rPr>
          <w:rFonts w:ascii="Times New Roman" w:hint="eastAsia"/>
          <w:bCs/>
          <w:sz w:val="24"/>
          <w:szCs w:val="24"/>
        </w:rPr>
        <w:t>係於行政院林全院長</w:t>
      </w:r>
      <w:r w:rsidRPr="00CA6F1F">
        <w:rPr>
          <w:rFonts w:ascii="Times New Roman" w:hint="eastAsia"/>
          <w:bCs/>
          <w:spacing w:val="-10"/>
          <w:sz w:val="24"/>
          <w:szCs w:val="24"/>
        </w:rPr>
        <w:t>任內編竣；第</w:t>
      </w:r>
      <w:r w:rsidRPr="00CA6F1F">
        <w:rPr>
          <w:rFonts w:ascii="Times New Roman"/>
          <w:bCs/>
          <w:spacing w:val="-10"/>
          <w:sz w:val="24"/>
          <w:szCs w:val="24"/>
        </w:rPr>
        <w:t>2</w:t>
      </w:r>
      <w:r w:rsidRPr="00CA6F1F">
        <w:rPr>
          <w:rFonts w:ascii="Times New Roman" w:hint="eastAsia"/>
          <w:bCs/>
          <w:spacing w:val="-10"/>
          <w:sz w:val="24"/>
          <w:szCs w:val="24"/>
        </w:rPr>
        <w:t>期</w:t>
      </w:r>
      <w:r w:rsidR="00E21788">
        <w:rPr>
          <w:rFonts w:ascii="Times New Roman"/>
          <w:bCs/>
          <w:spacing w:val="-10"/>
          <w:sz w:val="24"/>
          <w:szCs w:val="24"/>
        </w:rPr>
        <w:t>（</w:t>
      </w:r>
      <w:r w:rsidRPr="00CA6F1F">
        <w:rPr>
          <w:rFonts w:ascii="Times New Roman"/>
          <w:bCs/>
          <w:spacing w:val="-10"/>
          <w:sz w:val="24"/>
          <w:szCs w:val="24"/>
        </w:rPr>
        <w:t>108</w:t>
      </w:r>
      <w:r w:rsidRPr="00CA6F1F">
        <w:rPr>
          <w:rFonts w:ascii="Times New Roman" w:hint="eastAsia"/>
          <w:bCs/>
          <w:spacing w:val="-10"/>
          <w:sz w:val="24"/>
          <w:szCs w:val="24"/>
        </w:rPr>
        <w:t>至</w:t>
      </w:r>
      <w:r w:rsidRPr="00CA6F1F">
        <w:rPr>
          <w:rFonts w:ascii="Times New Roman"/>
          <w:bCs/>
          <w:spacing w:val="-10"/>
          <w:sz w:val="24"/>
          <w:szCs w:val="24"/>
        </w:rPr>
        <w:t>109</w:t>
      </w:r>
      <w:r w:rsidRPr="00CA6F1F">
        <w:rPr>
          <w:rFonts w:ascii="Times New Roman" w:hint="eastAsia"/>
          <w:bCs/>
          <w:spacing w:val="-10"/>
          <w:sz w:val="24"/>
          <w:szCs w:val="24"/>
        </w:rPr>
        <w:t>年度</w:t>
      </w:r>
      <w:r w:rsidR="00E21788">
        <w:rPr>
          <w:rFonts w:ascii="Times New Roman"/>
          <w:bCs/>
          <w:spacing w:val="-10"/>
          <w:sz w:val="24"/>
          <w:szCs w:val="24"/>
        </w:rPr>
        <w:t>）</w:t>
      </w:r>
      <w:r w:rsidRPr="00CA6F1F">
        <w:rPr>
          <w:rFonts w:ascii="Times New Roman" w:hint="eastAsia"/>
          <w:bCs/>
          <w:spacing w:val="-10"/>
          <w:sz w:val="24"/>
          <w:szCs w:val="24"/>
        </w:rPr>
        <w:t>係於行政院賴清德院長任內編竣。</w:t>
      </w:r>
    </w:p>
    <w:p w:rsidR="00BE6905" w:rsidRPr="00CA6F1F" w:rsidRDefault="00BE6905" w:rsidP="00BE6905">
      <w:pPr>
        <w:pStyle w:val="32"/>
        <w:spacing w:afterLines="25" w:after="114" w:line="300" w:lineRule="exact"/>
        <w:ind w:leftChars="-45" w:left="1341" w:hangingChars="592" w:hanging="1494"/>
      </w:pPr>
      <w:r w:rsidRPr="00CA6F1F">
        <w:rPr>
          <w:rFonts w:ascii="Times New Roman" w:hint="eastAsia"/>
          <w:b/>
          <w:bCs/>
          <w:spacing w:val="-4"/>
          <w:sz w:val="24"/>
          <w:szCs w:val="24"/>
        </w:rPr>
        <w:t>資料來源：</w:t>
      </w:r>
      <w:r w:rsidRPr="00CA6F1F">
        <w:rPr>
          <w:rFonts w:ascii="Times New Roman" w:hint="eastAsia"/>
          <w:bCs/>
          <w:spacing w:val="-4"/>
          <w:sz w:val="24"/>
          <w:szCs w:val="24"/>
        </w:rPr>
        <w:t>行政院主計總處</w:t>
      </w:r>
    </w:p>
    <w:p w:rsidR="00BE6905" w:rsidRPr="00CA6F1F" w:rsidRDefault="00BE6905" w:rsidP="00BE6905">
      <w:pPr>
        <w:pStyle w:val="32"/>
        <w:ind w:left="1361" w:firstLine="680"/>
      </w:pPr>
    </w:p>
    <w:p w:rsidR="00BE6905" w:rsidRPr="00CA6F1F" w:rsidRDefault="00BE6905" w:rsidP="00283374">
      <w:pPr>
        <w:pStyle w:val="3"/>
        <w:numPr>
          <w:ilvl w:val="2"/>
          <w:numId w:val="69"/>
        </w:numPr>
        <w:kinsoku w:val="0"/>
        <w:ind w:left="1360" w:hanging="680"/>
        <w:rPr>
          <w:rFonts w:ascii="Times New Roman" w:hAnsi="Times New Roman"/>
          <w:b/>
        </w:rPr>
      </w:pPr>
      <w:bookmarkStart w:id="46" w:name="_Toc22291046"/>
      <w:r w:rsidRPr="00CA6F1F">
        <w:rPr>
          <w:rFonts w:ascii="Times New Roman" w:hint="eastAsia"/>
        </w:rPr>
        <w:t>強化社會安全保障體系，已成為世界各國共同追求之目標與價值，聯合國</w:t>
      </w:r>
      <w:r w:rsidRPr="00CA6F1F">
        <w:rPr>
          <w:rFonts w:ascii="Times New Roman"/>
        </w:rPr>
        <w:t>2030</w:t>
      </w:r>
      <w:r w:rsidRPr="00CA6F1F">
        <w:rPr>
          <w:rFonts w:ascii="Times New Roman" w:hint="eastAsia"/>
        </w:rPr>
        <w:t>年永續發展目標已將與社會保障直接或間接相關的理念，列為核心目標與具體目標</w:t>
      </w:r>
      <w:r w:rsidRPr="00CA6F1F">
        <w:rPr>
          <w:rStyle w:val="aff3"/>
          <w:rFonts w:ascii="Times New Roman"/>
        </w:rPr>
        <w:footnoteReference w:id="1"/>
      </w:r>
      <w:r w:rsidRPr="00CA6F1F">
        <w:rPr>
          <w:rFonts w:ascii="Times New Roman" w:hint="eastAsia"/>
        </w:rPr>
        <w:t>。</w:t>
      </w:r>
      <w:r w:rsidRPr="00CA6F1F">
        <w:rPr>
          <w:rFonts w:ascii="Times New Roman" w:hAnsi="Times New Roman" w:hint="eastAsia"/>
          <w:bCs w:val="0"/>
          <w:kern w:val="2"/>
          <w:szCs w:val="20"/>
        </w:rPr>
        <w:t>由前述可知，</w:t>
      </w:r>
      <w:r w:rsidRPr="00CA6F1F">
        <w:rPr>
          <w:rFonts w:ascii="Times New Roman" w:hint="eastAsia"/>
        </w:rPr>
        <w:t>我國</w:t>
      </w:r>
      <w:r w:rsidRPr="00CA6F1F">
        <w:rPr>
          <w:rFonts w:ascii="Times New Roman" w:hAnsi="Times New Roman" w:hint="eastAsia"/>
        </w:rPr>
        <w:t>中央政府社福支出已達國家歲出預算</w:t>
      </w:r>
      <w:r w:rsidRPr="00CA6F1F">
        <w:rPr>
          <w:rFonts w:ascii="Times New Roman" w:hAnsi="Times New Roman"/>
        </w:rPr>
        <w:t>1/4</w:t>
      </w:r>
      <w:r w:rsidRPr="00CA6F1F">
        <w:rPr>
          <w:rFonts w:ascii="Times New Roman" w:hAnsi="Times New Roman" w:hint="eastAsia"/>
        </w:rPr>
        <w:t>之規模，</w:t>
      </w:r>
      <w:r w:rsidRPr="00CA6F1F">
        <w:rPr>
          <w:rFonts w:ascii="Times New Roman" w:hint="eastAsia"/>
        </w:rPr>
        <w:t>政府</w:t>
      </w:r>
      <w:r w:rsidRPr="00CA6F1F">
        <w:rPr>
          <w:rFonts w:ascii="Times New Roman" w:hAnsi="Times New Roman" w:hint="eastAsia"/>
        </w:rPr>
        <w:t>同時又以各類非營業特種基金、第二預備金、前瞻基礎建設計畫等經費，支應推動各項福利措施所需經費，展現對於民</w:t>
      </w:r>
      <w:r w:rsidRPr="00CA6F1F">
        <w:rPr>
          <w:rFonts w:ascii="Times New Roman" w:hAnsi="Times New Roman" w:hint="eastAsia"/>
        </w:rPr>
        <w:lastRenderedPageBreak/>
        <w:t>眾福利需求回應之積極性。社會福利制度係保障人民基本的生活水準，攸關民眾福祉，其目標係在於因應社會變遷所引發之問題與需求，讓國民遭逢各種緊急或危機事件時，均可獲得政府適足的支持與協助，爰社福政策與資源分配應掌握並切合人民福利需求的變遷，據以作出長遠規劃。惟隨政黨輪替，首長、政務官著重</w:t>
      </w:r>
      <w:r w:rsidR="0008106D" w:rsidRPr="0008106D">
        <w:rPr>
          <w:rFonts w:ascii="Times New Roman" w:hAnsi="Times New Roman" w:hint="eastAsia"/>
          <w:color w:val="0070C0"/>
        </w:rPr>
        <w:t>之</w:t>
      </w:r>
      <w:r w:rsidRPr="00CA6F1F">
        <w:rPr>
          <w:rFonts w:ascii="Times New Roman" w:hAnsi="Times New Roman" w:hint="eastAsia"/>
        </w:rPr>
        <w:t>施政重點與方向不同，往往為追求立竿見影之效果，各式社會福利方案不斷推陳出新，以致社福政策的延續性及成效評估，備受質疑。再從目前社福資源的配置似多針對已經發生之社會問題及需求，進行後端修補，導致政府耗費諸多資源追趕問題之解決，無法從根本角度解決問題，當福利預算過度集中於移轉性及消費性支出時，對於較具積極意涵的國民就業、人力資源發展、家庭支持等福利服務措施，所獲致的預算分配對應</w:t>
      </w:r>
      <w:r w:rsidRPr="00CA6F1F">
        <w:rPr>
          <w:rFonts w:ascii="Times New Roman" w:hAnsi="Times New Roman" w:hint="eastAsia"/>
          <w:spacing w:val="-6"/>
        </w:rPr>
        <w:t>於龐大的總體社福預算，就顯得相當細微及零星。</w:t>
      </w:r>
      <w:bookmarkEnd w:id="46"/>
    </w:p>
    <w:p w:rsidR="00BE6905" w:rsidRPr="00CA6F1F" w:rsidRDefault="00BE6905" w:rsidP="00676619">
      <w:pPr>
        <w:pStyle w:val="3"/>
        <w:numPr>
          <w:ilvl w:val="2"/>
          <w:numId w:val="69"/>
        </w:numPr>
        <w:topLinePunct/>
        <w:ind w:left="1360" w:hanging="680"/>
        <w:rPr>
          <w:rFonts w:ascii="Times New Roman" w:hAnsi="Times New Roman"/>
          <w:b/>
        </w:rPr>
      </w:pPr>
      <w:bookmarkStart w:id="47" w:name="_Toc22291047"/>
      <w:r w:rsidRPr="00CA6F1F">
        <w:rPr>
          <w:rFonts w:ascii="Times New Roman" w:hAnsi="Times New Roman" w:hint="eastAsia"/>
        </w:rPr>
        <w:t>福利需求為整體社福體系之核心價值，在新興社會需求與日俱增、社福經費不斷成</w:t>
      </w:r>
      <w:r w:rsidRPr="00CA6F1F">
        <w:rPr>
          <w:rFonts w:ascii="Times New Roman" w:hAnsi="Times New Roman" w:hint="eastAsia"/>
          <w:spacing w:val="-4"/>
        </w:rPr>
        <w:t>長下，整體資源分配是否兼具公平與效率，福利提供</w:t>
      </w:r>
      <w:r w:rsidRPr="00CA6F1F">
        <w:rPr>
          <w:rFonts w:ascii="Times New Roman" w:hAnsi="Times New Roman" w:hint="eastAsia"/>
        </w:rPr>
        <w:t>與施政結果是否、有否符合與回應民眾的真正需求、有無失衡或錯置之虞，均亟待政府加以盤點評估並予合理適度調整。</w:t>
      </w:r>
      <w:r w:rsidRPr="00CA6F1F">
        <w:rPr>
          <w:rFonts w:ascii="Times New Roman" w:hAnsi="Times New Roman" w:hint="eastAsia"/>
          <w:spacing w:val="-6"/>
          <w:szCs w:val="32"/>
        </w:rPr>
        <w:t>一個國家社福支出之規模及內涵，為瞭解該國社福制度及社會保障程度之重要指標，因此</w:t>
      </w:r>
      <w:r w:rsidRPr="00CA6F1F">
        <w:rPr>
          <w:rFonts w:ascii="Times New Roman" w:hint="eastAsia"/>
          <w:spacing w:val="-6"/>
        </w:rPr>
        <w:t>社會保障及相關支出日益凸顯</w:t>
      </w:r>
      <w:r w:rsidRPr="00CA6F1F">
        <w:rPr>
          <w:rFonts w:ascii="Times New Roman" w:hint="eastAsia"/>
        </w:rPr>
        <w:t>，爰各國極為重視社會保障之相關統計，</w:t>
      </w:r>
      <w:r w:rsidRPr="00CA6F1F">
        <w:rPr>
          <w:rFonts w:ascii="Times New Roman" w:hAnsi="Times New Roman" w:hint="eastAsia"/>
        </w:rPr>
        <w:t>主計總處負責政府歲計、會計、統計工作，</w:t>
      </w:r>
      <w:r w:rsidRPr="00CA6F1F">
        <w:rPr>
          <w:rFonts w:ascii="Times New Roman" w:hint="eastAsia"/>
        </w:rPr>
        <w:t>鑑於社會福利為當前國家重要政策，亦為各界關注議題</w:t>
      </w:r>
      <w:r w:rsidRPr="00CA6F1F">
        <w:rPr>
          <w:rFonts w:ascii="Times New Roman" w:hAnsi="Times New Roman" w:hint="eastAsia"/>
        </w:rPr>
        <w:t>，為盤點及呈現我國社會保障支出規模與資源配置樣貌，</w:t>
      </w:r>
      <w:r w:rsidRPr="00CA6F1F">
        <w:rPr>
          <w:rFonts w:ascii="Times New Roman" w:hint="eastAsia"/>
        </w:rPr>
        <w:t>自</w:t>
      </w:r>
      <w:r w:rsidRPr="00CA6F1F">
        <w:rPr>
          <w:rFonts w:ascii="Times New Roman"/>
        </w:rPr>
        <w:t>106</w:t>
      </w:r>
      <w:r w:rsidRPr="00CA6F1F">
        <w:rPr>
          <w:rFonts w:ascii="Times New Roman" w:hint="eastAsia"/>
        </w:rPr>
        <w:t>年依照國際勞工組織</w:t>
      </w:r>
      <w:r w:rsidR="00E21788">
        <w:rPr>
          <w:rFonts w:ascii="Times New Roman"/>
        </w:rPr>
        <w:t>（</w:t>
      </w:r>
      <w:r w:rsidRPr="00CA6F1F">
        <w:rPr>
          <w:rFonts w:ascii="Times New Roman"/>
        </w:rPr>
        <w:t>International Labour Organization, ILO</w:t>
      </w:r>
      <w:r w:rsidR="00E21788">
        <w:rPr>
          <w:rFonts w:ascii="Times New Roman"/>
        </w:rPr>
        <w:t>）</w:t>
      </w:r>
      <w:r w:rsidRPr="00CA6F1F">
        <w:rPr>
          <w:rFonts w:ascii="Times New Roman" w:hint="eastAsia"/>
        </w:rPr>
        <w:t>之社會安全調查</w:t>
      </w:r>
      <w:r w:rsidR="00E21788">
        <w:rPr>
          <w:rFonts w:ascii="Times New Roman"/>
        </w:rPr>
        <w:t>（</w:t>
      </w:r>
      <w:r w:rsidRPr="00CA6F1F">
        <w:rPr>
          <w:rFonts w:ascii="Times New Roman"/>
        </w:rPr>
        <w:t xml:space="preserve">Social </w:t>
      </w:r>
      <w:r w:rsidRPr="00CA6F1F">
        <w:rPr>
          <w:rFonts w:ascii="Times New Roman"/>
        </w:rPr>
        <w:lastRenderedPageBreak/>
        <w:t>Security Inquiry, SSI</w:t>
      </w:r>
      <w:r w:rsidR="00E21788">
        <w:rPr>
          <w:rFonts w:ascii="Times New Roman"/>
        </w:rPr>
        <w:t>）</w:t>
      </w:r>
      <w:r w:rsidRPr="00CA6F1F">
        <w:rPr>
          <w:rFonts w:ascii="Times New Roman" w:hint="eastAsia"/>
        </w:rPr>
        <w:t>手冊規範</w:t>
      </w:r>
      <w:r w:rsidRPr="00CA6F1F">
        <w:rPr>
          <w:rStyle w:val="aff3"/>
          <w:rFonts w:ascii="Times New Roman"/>
        </w:rPr>
        <w:footnoteReference w:id="2"/>
      </w:r>
      <w:r w:rsidRPr="00CA6F1F">
        <w:rPr>
          <w:rFonts w:ascii="Times New Roman" w:hAnsi="Times New Roman" w:hint="eastAsia"/>
        </w:rPr>
        <w:t>，編製「我國社會保障支出統計」，經查：</w:t>
      </w:r>
      <w:bookmarkEnd w:id="47"/>
    </w:p>
    <w:p w:rsidR="00BE6905" w:rsidRPr="00CA6F1F" w:rsidRDefault="00BE6905" w:rsidP="00283374">
      <w:pPr>
        <w:pStyle w:val="4"/>
        <w:numPr>
          <w:ilvl w:val="3"/>
          <w:numId w:val="69"/>
        </w:numPr>
      </w:pPr>
      <w:bookmarkStart w:id="48" w:name="_Toc22291048"/>
      <w:r w:rsidRPr="00CA6F1F">
        <w:rPr>
          <w:rFonts w:ascii="Times New Roman" w:hAnsi="Times New Roman" w:hint="eastAsia"/>
        </w:rPr>
        <w:t>「我國社會保障支出統計」</w:t>
      </w:r>
      <w:r w:rsidRPr="00CA6F1F">
        <w:rPr>
          <w:rFonts w:ascii="Times New Roman" w:hint="eastAsia"/>
        </w:rPr>
        <w:t>架構及</w:t>
      </w:r>
      <w:r w:rsidRPr="00CA6F1F">
        <w:rPr>
          <w:rFonts w:hint="eastAsia"/>
        </w:rPr>
        <w:t>編製流程</w:t>
      </w:r>
      <w:r w:rsidRPr="00CA6F1F">
        <w:rPr>
          <w:rStyle w:val="aff3"/>
          <w:rFonts w:ascii="Times New Roman"/>
        </w:rPr>
        <w:footnoteReference w:id="3"/>
      </w:r>
      <w:r w:rsidRPr="00CA6F1F">
        <w:rPr>
          <w:rFonts w:ascii="Times New Roman" w:hAnsi="Times New Roman" w:hint="eastAsia"/>
        </w:rPr>
        <w:t>：</w:t>
      </w:r>
      <w:bookmarkEnd w:id="48"/>
    </w:p>
    <w:p w:rsidR="00BE6905" w:rsidRPr="00CA6F1F" w:rsidRDefault="00BE6905" w:rsidP="00283374">
      <w:pPr>
        <w:pStyle w:val="5"/>
        <w:numPr>
          <w:ilvl w:val="4"/>
          <w:numId w:val="69"/>
        </w:numPr>
      </w:pPr>
      <w:r w:rsidRPr="00CA6F1F">
        <w:rPr>
          <w:rFonts w:hint="eastAsia"/>
        </w:rPr>
        <w:t>統計架構：</w:t>
      </w:r>
    </w:p>
    <w:p w:rsidR="00BE6905" w:rsidRPr="00CA6F1F" w:rsidRDefault="00BE6905" w:rsidP="00283374">
      <w:pPr>
        <w:pStyle w:val="6"/>
        <w:numPr>
          <w:ilvl w:val="5"/>
          <w:numId w:val="69"/>
        </w:numPr>
      </w:pPr>
      <w:r w:rsidRPr="00CA6F1F">
        <w:rPr>
          <w:rFonts w:hint="eastAsia"/>
        </w:rPr>
        <w:t>定義及範圍：依</w:t>
      </w:r>
      <w:r w:rsidRPr="00CA6F1F">
        <w:rPr>
          <w:rFonts w:ascii="Times New Roman" w:hAnsi="Times New Roman"/>
        </w:rPr>
        <w:t>ILO</w:t>
      </w:r>
      <w:r w:rsidRPr="00CA6F1F">
        <w:rPr>
          <w:rFonts w:ascii="Times New Roman" w:hAnsi="Times New Roman" w:hint="eastAsia"/>
        </w:rPr>
        <w:t>定義，社會保障支出係指政府為減輕家庭或個人承受高齡、身心障礙、遺族、疾病與健康、生育、家庭與小孩、失業、職業傷害、住宅及其他等風險或負擔，提供全民享有健康及最低生活保障之支出，範圍涵蓋政府規劃或強制施行之公共或私人社會保障計畫。</w:t>
      </w:r>
    </w:p>
    <w:p w:rsidR="00BE6905" w:rsidRPr="00CA6F1F" w:rsidRDefault="00BE6905" w:rsidP="00283374">
      <w:pPr>
        <w:pStyle w:val="6"/>
        <w:numPr>
          <w:ilvl w:val="5"/>
          <w:numId w:val="69"/>
        </w:numPr>
      </w:pPr>
      <w:r w:rsidRPr="00CA6F1F">
        <w:rPr>
          <w:rFonts w:hint="eastAsia"/>
        </w:rPr>
        <w:t>計畫分類：</w:t>
      </w:r>
    </w:p>
    <w:p w:rsidR="00BE6905" w:rsidRPr="00CA6F1F" w:rsidRDefault="00BE6905" w:rsidP="00283374">
      <w:pPr>
        <w:pStyle w:val="7"/>
        <w:numPr>
          <w:ilvl w:val="6"/>
          <w:numId w:val="69"/>
        </w:numPr>
        <w:rPr>
          <w:rFonts w:ascii="Times New Roman" w:hAnsi="Times New Roman"/>
        </w:rPr>
      </w:pPr>
      <w:r w:rsidRPr="00CA6F1F">
        <w:rPr>
          <w:rFonts w:ascii="Times New Roman" w:hAnsi="Times New Roman" w:hint="eastAsia"/>
        </w:rPr>
        <w:t>依被保障者是否付費，區分「繳款型計畫」及「非繳款型計畫」。「繳款型計畫」係指社會保險計畫，財源除來自政府、雇主以外，亦包括被保障者繳交之保費；「非繳款型計畫」為社會救助及福利服務，財源來自政府稅收及指定稅等。</w:t>
      </w:r>
    </w:p>
    <w:p w:rsidR="00BE6905" w:rsidRPr="00CA6F1F" w:rsidRDefault="00BE6905" w:rsidP="00283374">
      <w:pPr>
        <w:pStyle w:val="7"/>
        <w:numPr>
          <w:ilvl w:val="6"/>
          <w:numId w:val="69"/>
        </w:numPr>
        <w:rPr>
          <w:rFonts w:ascii="Times New Roman" w:hAnsi="Times New Roman"/>
        </w:rPr>
      </w:pPr>
      <w:r w:rsidRPr="00CA6F1F">
        <w:rPr>
          <w:rFonts w:ascii="Times New Roman" w:hAnsi="Times New Roman" w:hint="eastAsia"/>
        </w:rPr>
        <w:t>依前述計畫定義，我國現行實施之社會保障計畫中，「繳款型計畫」計有</w:t>
      </w:r>
      <w:r w:rsidRPr="00CA6F1F">
        <w:rPr>
          <w:rFonts w:ascii="Times New Roman" w:hAnsi="Times New Roman"/>
        </w:rPr>
        <w:t>14</w:t>
      </w:r>
      <w:r w:rsidRPr="00CA6F1F">
        <w:rPr>
          <w:rFonts w:ascii="Times New Roman" w:hAnsi="Times New Roman" w:hint="eastAsia"/>
        </w:rPr>
        <w:t>項，「非繳款型計畫」計有</w:t>
      </w:r>
      <w:r w:rsidRPr="00CA6F1F">
        <w:rPr>
          <w:rFonts w:ascii="Times New Roman" w:hAnsi="Times New Roman"/>
        </w:rPr>
        <w:t>43</w:t>
      </w:r>
      <w:r w:rsidRPr="00CA6F1F">
        <w:rPr>
          <w:rFonts w:ascii="Times New Roman" w:hAnsi="Times New Roman" w:hint="eastAsia"/>
        </w:rPr>
        <w:t>項，包括中央政府</w:t>
      </w:r>
      <w:r w:rsidRPr="00CA6F1F">
        <w:rPr>
          <w:rFonts w:ascii="Times New Roman" w:hAnsi="Times New Roman"/>
        </w:rPr>
        <w:t>35</w:t>
      </w:r>
      <w:r w:rsidRPr="00CA6F1F">
        <w:rPr>
          <w:rFonts w:ascii="Times New Roman" w:hAnsi="Times New Roman" w:hint="eastAsia"/>
        </w:rPr>
        <w:t>項、地方政府</w:t>
      </w:r>
      <w:r w:rsidRPr="00CA6F1F">
        <w:rPr>
          <w:rFonts w:ascii="Times New Roman" w:hAnsi="Times New Roman"/>
        </w:rPr>
        <w:t>7</w:t>
      </w:r>
      <w:r w:rsidRPr="00CA6F1F">
        <w:rPr>
          <w:rFonts w:ascii="Times New Roman" w:hAnsi="Times New Roman" w:hint="eastAsia"/>
        </w:rPr>
        <w:t>項，其他福利計有</w:t>
      </w:r>
      <w:r w:rsidRPr="00CA6F1F">
        <w:rPr>
          <w:rFonts w:ascii="Times New Roman" w:hAnsi="Times New Roman"/>
        </w:rPr>
        <w:t>1</w:t>
      </w:r>
      <w:r w:rsidRPr="00CA6F1F">
        <w:rPr>
          <w:rFonts w:ascii="Times New Roman" w:hAnsi="Times New Roman" w:hint="eastAsia"/>
        </w:rPr>
        <w:t>項。</w:t>
      </w:r>
    </w:p>
    <w:p w:rsidR="00BE6905" w:rsidRPr="00CA6F1F" w:rsidRDefault="00BE6905" w:rsidP="00BE6905">
      <w:pPr>
        <w:pStyle w:val="32"/>
        <w:ind w:leftChars="280" w:left="1359" w:firstLineChars="0" w:hanging="407"/>
      </w:pPr>
      <w:r w:rsidRPr="00CA6F1F">
        <w:rPr>
          <w:noProof/>
        </w:rPr>
        <w:lastRenderedPageBreak/>
        <w:drawing>
          <wp:inline distT="0" distB="0" distL="0" distR="0" wp14:anchorId="34B719FB" wp14:editId="6F6C8D85">
            <wp:extent cx="5135880" cy="2887980"/>
            <wp:effectExtent l="0" t="0" r="7620" b="7620"/>
            <wp:docPr id="80" name="圖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
                    <pic:cNvPicPr>
                      <a:picLocks noChangeAspect="1" noChangeArrowheads="1"/>
                    </pic:cNvPicPr>
                  </pic:nvPicPr>
                  <pic:blipFill>
                    <a:blip r:embed="rId13">
                      <a:extLst>
                        <a:ext uri="{28A0092B-C50C-407E-A947-70E740481C1C}">
                          <a14:useLocalDpi xmlns:a14="http://schemas.microsoft.com/office/drawing/2010/main" val="0"/>
                        </a:ext>
                      </a:extLst>
                    </a:blip>
                    <a:srcRect l="14307" t="19012" r="15695" b="31853"/>
                    <a:stretch>
                      <a:fillRect/>
                    </a:stretch>
                  </pic:blipFill>
                  <pic:spPr bwMode="auto">
                    <a:xfrm>
                      <a:off x="0" y="0"/>
                      <a:ext cx="5135880" cy="2887980"/>
                    </a:xfrm>
                    <a:prstGeom prst="rect">
                      <a:avLst/>
                    </a:prstGeom>
                    <a:noFill/>
                    <a:ln>
                      <a:noFill/>
                    </a:ln>
                  </pic:spPr>
                </pic:pic>
              </a:graphicData>
            </a:graphic>
          </wp:inline>
        </w:drawing>
      </w:r>
    </w:p>
    <w:p w:rsidR="00BE6905" w:rsidRPr="00CA6F1F" w:rsidRDefault="00BE6905" w:rsidP="00283374">
      <w:pPr>
        <w:pStyle w:val="a1"/>
        <w:numPr>
          <w:ilvl w:val="0"/>
          <w:numId w:val="71"/>
        </w:numPr>
        <w:spacing w:before="0" w:after="0" w:line="340" w:lineRule="exact"/>
        <w:ind w:leftChars="313" w:left="1806" w:rightChars="-1" w:right="-3" w:hanging="741"/>
        <w:textAlignment w:val="auto"/>
        <w:rPr>
          <w:b/>
        </w:rPr>
      </w:pPr>
      <w:r w:rsidRPr="00CA6F1F">
        <w:rPr>
          <w:rFonts w:ascii="Times New Roman" w:hAnsi="Times New Roman" w:hint="eastAsia"/>
          <w:b/>
        </w:rPr>
        <w:t>行政院主計總處「我國社會保障支出統計」</w:t>
      </w:r>
    </w:p>
    <w:p w:rsidR="00BE6905" w:rsidRPr="00CA6F1F" w:rsidRDefault="00BE6905" w:rsidP="00BE6905">
      <w:pPr>
        <w:pStyle w:val="32"/>
        <w:spacing w:line="340" w:lineRule="exact"/>
        <w:ind w:left="1361" w:firstLineChars="176" w:firstLine="529"/>
        <w:jc w:val="center"/>
        <w:rPr>
          <w:b/>
          <w:sz w:val="28"/>
          <w:szCs w:val="28"/>
        </w:rPr>
      </w:pPr>
      <w:r w:rsidRPr="00CA6F1F">
        <w:rPr>
          <w:rFonts w:hint="eastAsia"/>
          <w:b/>
          <w:sz w:val="28"/>
          <w:szCs w:val="28"/>
        </w:rPr>
        <w:t>就社會保障計畫之分類</w:t>
      </w:r>
    </w:p>
    <w:p w:rsidR="00BE6905" w:rsidRPr="00CA6F1F" w:rsidRDefault="00BE6905" w:rsidP="00BE6905">
      <w:pPr>
        <w:pStyle w:val="32"/>
        <w:spacing w:afterLines="75" w:after="342" w:line="300" w:lineRule="exact"/>
        <w:ind w:leftChars="284" w:left="2090" w:rightChars="-42" w:right="-143" w:hangingChars="510" w:hanging="1124"/>
        <w:rPr>
          <w:rFonts w:ascii="Times New Roman"/>
          <w:b/>
          <w:sz w:val="24"/>
          <w:szCs w:val="24"/>
        </w:rPr>
      </w:pPr>
      <w:r w:rsidRPr="00CA6F1F">
        <w:rPr>
          <w:rFonts w:ascii="Times New Roman" w:hint="eastAsia"/>
          <w:b/>
          <w:spacing w:val="-20"/>
          <w:sz w:val="24"/>
          <w:szCs w:val="24"/>
        </w:rPr>
        <w:t>資料來源：</w:t>
      </w:r>
      <w:r w:rsidRPr="00CA6F1F">
        <w:rPr>
          <w:rFonts w:ascii="Times New Roman" w:hint="eastAsia"/>
          <w:spacing w:val="-20"/>
          <w:sz w:val="24"/>
          <w:szCs w:val="24"/>
        </w:rPr>
        <w:t>我國社會保障支出統計之創編，</w:t>
      </w:r>
      <w:r w:rsidRPr="00CA6F1F">
        <w:rPr>
          <w:rFonts w:ascii="Times New Roman" w:eastAsia="華康魏碑體 Std W7" w:hint="eastAsia"/>
          <w:b/>
          <w:i/>
          <w:spacing w:val="-20"/>
          <w:sz w:val="24"/>
          <w:szCs w:val="24"/>
        </w:rPr>
        <w:t>「</w:t>
      </w:r>
      <w:r w:rsidRPr="00CA6F1F">
        <w:rPr>
          <w:rFonts w:ascii="Times New Roman" w:hint="eastAsia"/>
          <w:b/>
          <w:i/>
          <w:spacing w:val="-20"/>
          <w:sz w:val="24"/>
          <w:szCs w:val="24"/>
        </w:rPr>
        <w:t>主計月刊</w:t>
      </w:r>
      <w:r w:rsidRPr="00CA6F1F">
        <w:rPr>
          <w:rFonts w:ascii="Times New Roman" w:eastAsia="華康魏碑體 Std W7" w:hint="eastAsia"/>
          <w:b/>
          <w:i/>
          <w:spacing w:val="-20"/>
          <w:sz w:val="24"/>
          <w:szCs w:val="24"/>
        </w:rPr>
        <w:t>」</w:t>
      </w:r>
      <w:r w:rsidRPr="00CA6F1F">
        <w:rPr>
          <w:rFonts w:ascii="Times New Roman" w:hint="eastAsia"/>
          <w:spacing w:val="-20"/>
          <w:sz w:val="24"/>
          <w:szCs w:val="24"/>
        </w:rPr>
        <w:t>，第</w:t>
      </w:r>
      <w:r w:rsidRPr="00CA6F1F">
        <w:rPr>
          <w:rFonts w:ascii="Times New Roman"/>
          <w:spacing w:val="-20"/>
          <w:sz w:val="24"/>
          <w:szCs w:val="24"/>
        </w:rPr>
        <w:t>754</w:t>
      </w:r>
      <w:r w:rsidRPr="00CA6F1F">
        <w:rPr>
          <w:rFonts w:ascii="Times New Roman" w:hint="eastAsia"/>
          <w:spacing w:val="-20"/>
          <w:sz w:val="24"/>
          <w:szCs w:val="24"/>
        </w:rPr>
        <w:t>期，</w:t>
      </w:r>
      <w:r w:rsidRPr="00CA6F1F">
        <w:rPr>
          <w:rFonts w:ascii="Times New Roman"/>
          <w:spacing w:val="-20"/>
          <w:sz w:val="24"/>
          <w:szCs w:val="24"/>
        </w:rPr>
        <w:t>107</w:t>
      </w:r>
      <w:r w:rsidRPr="00CA6F1F">
        <w:rPr>
          <w:rFonts w:ascii="Times New Roman" w:hint="eastAsia"/>
          <w:spacing w:val="-20"/>
          <w:sz w:val="24"/>
          <w:szCs w:val="24"/>
        </w:rPr>
        <w:t>年</w:t>
      </w:r>
      <w:r w:rsidRPr="00CA6F1F">
        <w:rPr>
          <w:rFonts w:ascii="Times New Roman"/>
          <w:spacing w:val="-20"/>
          <w:sz w:val="24"/>
          <w:szCs w:val="24"/>
        </w:rPr>
        <w:t>10</w:t>
      </w:r>
      <w:r w:rsidRPr="00CA6F1F">
        <w:rPr>
          <w:rFonts w:ascii="Times New Roman" w:hint="eastAsia"/>
          <w:spacing w:val="-20"/>
          <w:sz w:val="24"/>
          <w:szCs w:val="24"/>
        </w:rPr>
        <w:t>月</w:t>
      </w:r>
      <w:r w:rsidRPr="00CA6F1F">
        <w:rPr>
          <w:rFonts w:ascii="Times New Roman" w:hint="eastAsia"/>
          <w:spacing w:val="-14"/>
          <w:sz w:val="24"/>
          <w:szCs w:val="24"/>
        </w:rPr>
        <w:t>，頁</w:t>
      </w:r>
      <w:r w:rsidRPr="00CA6F1F">
        <w:rPr>
          <w:rFonts w:ascii="Times New Roman"/>
          <w:spacing w:val="-14"/>
          <w:sz w:val="24"/>
          <w:szCs w:val="24"/>
        </w:rPr>
        <w:t>61</w:t>
      </w:r>
      <w:r w:rsidRPr="00CA6F1F">
        <w:rPr>
          <w:rFonts w:ascii="Times New Roman" w:hint="eastAsia"/>
          <w:spacing w:val="-6"/>
          <w:sz w:val="24"/>
          <w:szCs w:val="24"/>
        </w:rPr>
        <w:t>。</w:t>
      </w:r>
    </w:p>
    <w:p w:rsidR="00BE6905" w:rsidRPr="00CA6F1F" w:rsidRDefault="00BE6905" w:rsidP="00283374">
      <w:pPr>
        <w:pStyle w:val="6"/>
        <w:numPr>
          <w:ilvl w:val="5"/>
          <w:numId w:val="69"/>
        </w:numPr>
      </w:pPr>
      <w:r w:rsidRPr="00CA6F1F">
        <w:rPr>
          <w:rFonts w:hint="eastAsia"/>
        </w:rPr>
        <w:t>社會給付分類：</w:t>
      </w:r>
    </w:p>
    <w:p w:rsidR="00BE6905" w:rsidRPr="00CA6F1F" w:rsidRDefault="00BE6905" w:rsidP="00283374">
      <w:pPr>
        <w:pStyle w:val="7"/>
        <w:numPr>
          <w:ilvl w:val="6"/>
          <w:numId w:val="69"/>
        </w:numPr>
        <w:rPr>
          <w:rFonts w:ascii="Times New Roman" w:hAnsi="Times New Roman"/>
        </w:rPr>
      </w:pPr>
      <w:r w:rsidRPr="00CA6F1F">
        <w:rPr>
          <w:rFonts w:ascii="Times New Roman" w:hAnsi="Times New Roman" w:hint="eastAsia"/>
        </w:rPr>
        <w:t>給付型態分類：</w:t>
      </w:r>
    </w:p>
    <w:p w:rsidR="00BE6905" w:rsidRPr="00CA6F1F" w:rsidRDefault="00BE6905" w:rsidP="00283374">
      <w:pPr>
        <w:pStyle w:val="8"/>
        <w:numPr>
          <w:ilvl w:val="7"/>
          <w:numId w:val="69"/>
        </w:numPr>
        <w:rPr>
          <w:rFonts w:ascii="Times New Roman" w:hAnsi="Times New Roman"/>
        </w:rPr>
      </w:pPr>
      <w:r w:rsidRPr="00CA6F1F">
        <w:rPr>
          <w:rFonts w:ascii="Times New Roman" w:hAnsi="Times New Roman" w:hint="eastAsia"/>
        </w:rPr>
        <w:t>現金給付：以現金形式提供，可作為所得替代，無需提供支出證明，亦非補償性質，如退休給付。</w:t>
      </w:r>
    </w:p>
    <w:p w:rsidR="00BE6905" w:rsidRPr="00CA6F1F" w:rsidRDefault="00BE6905" w:rsidP="00283374">
      <w:pPr>
        <w:pStyle w:val="8"/>
        <w:numPr>
          <w:ilvl w:val="7"/>
          <w:numId w:val="69"/>
        </w:numPr>
        <w:kinsoku w:val="0"/>
        <w:rPr>
          <w:spacing w:val="-6"/>
        </w:rPr>
      </w:pPr>
      <w:r w:rsidRPr="00CA6F1F">
        <w:rPr>
          <w:rFonts w:ascii="Times New Roman" w:hAnsi="Times New Roman" w:hint="eastAsia"/>
          <w:spacing w:val="-6"/>
        </w:rPr>
        <w:t>實物給付：對受益者直接提供商品或服務，或受益者須提供購買證明進行額度申請，具補償性質，如全民健保之醫療給付，以及須檢具證明之喪葬津貼、學雜費等。</w:t>
      </w:r>
    </w:p>
    <w:p w:rsidR="00BE6905" w:rsidRPr="00CA6F1F" w:rsidRDefault="00BE6905" w:rsidP="00283374">
      <w:pPr>
        <w:pStyle w:val="7"/>
        <w:numPr>
          <w:ilvl w:val="6"/>
          <w:numId w:val="69"/>
        </w:numPr>
      </w:pPr>
      <w:r w:rsidRPr="00CA6F1F">
        <w:rPr>
          <w:rFonts w:ascii="Times New Roman" w:hAnsi="Times New Roman" w:hint="eastAsia"/>
        </w:rPr>
        <w:t>功能別分類：</w:t>
      </w:r>
      <w:r w:rsidRPr="00CA6F1F">
        <w:rPr>
          <w:rFonts w:ascii="Times New Roman" w:hAnsi="Times New Roman"/>
        </w:rPr>
        <w:t>ILO</w:t>
      </w:r>
      <w:r w:rsidRPr="00CA6F1F">
        <w:rPr>
          <w:rFonts w:ascii="Times New Roman" w:hAnsi="Times New Roman" w:hint="eastAsia"/>
        </w:rPr>
        <w:t>依保障風險及社會目的分為高齡、身心障礙、遺族、疾病與健康、生育、家庭與小孩、基礎教育、失業、職業傷害、住宅及其他等</w:t>
      </w:r>
      <w:r w:rsidRPr="00CA6F1F">
        <w:rPr>
          <w:rFonts w:ascii="Times New Roman" w:hAnsi="Times New Roman"/>
        </w:rPr>
        <w:t>11</w:t>
      </w:r>
      <w:r w:rsidRPr="00CA6F1F">
        <w:rPr>
          <w:rFonts w:ascii="Times New Roman" w:hAnsi="Times New Roman" w:hint="eastAsia"/>
        </w:rPr>
        <w:t>項功能別。主計總處依循</w:t>
      </w:r>
      <w:r w:rsidRPr="00CA6F1F">
        <w:rPr>
          <w:rFonts w:ascii="Times New Roman" w:hAnsi="Times New Roman"/>
        </w:rPr>
        <w:t>ILO</w:t>
      </w:r>
      <w:r w:rsidRPr="00CA6F1F">
        <w:rPr>
          <w:rFonts w:ascii="Times New Roman" w:hAnsi="Times New Roman" w:hint="eastAsia"/>
        </w:rPr>
        <w:t>規範，並參考部分國家作法，將給付金額相對較少之基礎教育併入家</w:t>
      </w:r>
      <w:r w:rsidRPr="00CA6F1F">
        <w:rPr>
          <w:rFonts w:ascii="Times New Roman" w:hAnsi="Times New Roman" w:hint="eastAsia"/>
        </w:rPr>
        <w:lastRenderedPageBreak/>
        <w:t>庭與小孩，共計分為</w:t>
      </w:r>
      <w:r w:rsidRPr="00CA6F1F">
        <w:rPr>
          <w:rFonts w:ascii="Times New Roman" w:hAnsi="Times New Roman"/>
        </w:rPr>
        <w:t>10</w:t>
      </w:r>
      <w:r w:rsidRPr="00CA6F1F">
        <w:rPr>
          <w:rFonts w:ascii="Times New Roman" w:hAnsi="Times New Roman" w:hint="eastAsia"/>
        </w:rPr>
        <w:t>項功能別</w:t>
      </w:r>
      <w:r w:rsidRPr="00CA6F1F">
        <w:rPr>
          <w:rFonts w:hint="eastAsia"/>
        </w:rPr>
        <w:t>。</w:t>
      </w:r>
    </w:p>
    <w:p w:rsidR="00BE6905" w:rsidRPr="00CA6F1F" w:rsidRDefault="00BE6905" w:rsidP="00BE6905">
      <w:pPr>
        <w:pStyle w:val="42"/>
        <w:ind w:left="1701" w:firstLineChars="84" w:firstLine="286"/>
      </w:pPr>
      <w:r w:rsidRPr="00CA6F1F">
        <w:rPr>
          <w:noProof/>
        </w:rPr>
        <w:drawing>
          <wp:inline distT="0" distB="0" distL="0" distR="0" wp14:anchorId="327E1144" wp14:editId="2969318D">
            <wp:extent cx="4389120" cy="3177540"/>
            <wp:effectExtent l="0" t="0" r="0" b="3810"/>
            <wp:docPr id="79" name="圖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0"/>
                    <pic:cNvPicPr>
                      <a:picLocks noChangeAspect="1" noChangeArrowheads="1"/>
                    </pic:cNvPicPr>
                  </pic:nvPicPr>
                  <pic:blipFill>
                    <a:blip r:embed="rId14">
                      <a:extLst>
                        <a:ext uri="{28A0092B-C50C-407E-A947-70E740481C1C}">
                          <a14:useLocalDpi xmlns:a14="http://schemas.microsoft.com/office/drawing/2010/main" val="0"/>
                        </a:ext>
                      </a:extLst>
                    </a:blip>
                    <a:srcRect l="44057" t="13342" r="21675" b="20799"/>
                    <a:stretch>
                      <a:fillRect/>
                    </a:stretch>
                  </pic:blipFill>
                  <pic:spPr bwMode="auto">
                    <a:xfrm>
                      <a:off x="0" y="0"/>
                      <a:ext cx="4389120" cy="3177540"/>
                    </a:xfrm>
                    <a:prstGeom prst="rect">
                      <a:avLst/>
                    </a:prstGeom>
                    <a:noFill/>
                    <a:ln>
                      <a:noFill/>
                    </a:ln>
                  </pic:spPr>
                </pic:pic>
              </a:graphicData>
            </a:graphic>
          </wp:inline>
        </w:drawing>
      </w:r>
    </w:p>
    <w:p w:rsidR="00BE6905" w:rsidRPr="00CA6F1F" w:rsidRDefault="00BE6905" w:rsidP="00283374">
      <w:pPr>
        <w:pStyle w:val="a1"/>
        <w:numPr>
          <w:ilvl w:val="0"/>
          <w:numId w:val="71"/>
        </w:numPr>
        <w:kinsoku w:val="0"/>
        <w:spacing w:before="0" w:after="0" w:line="320" w:lineRule="exact"/>
        <w:ind w:leftChars="641" w:left="2614" w:rightChars="-17" w:right="-58" w:hanging="434"/>
        <w:textAlignment w:val="auto"/>
        <w:rPr>
          <w:b/>
        </w:rPr>
      </w:pPr>
      <w:r w:rsidRPr="00CA6F1F">
        <w:rPr>
          <w:rFonts w:ascii="Times New Roman" w:hAnsi="Times New Roman" w:hint="eastAsia"/>
          <w:b/>
          <w:spacing w:val="-6"/>
        </w:rPr>
        <w:t>行政院主計總處與</w:t>
      </w:r>
      <w:r w:rsidRPr="00CA6F1F">
        <w:rPr>
          <w:rFonts w:ascii="Times New Roman" w:hAnsi="Times New Roman"/>
          <w:b/>
          <w:spacing w:val="-6"/>
        </w:rPr>
        <w:t>ILO</w:t>
      </w:r>
      <w:r w:rsidRPr="00CA6F1F">
        <w:rPr>
          <w:rFonts w:hint="eastAsia"/>
          <w:b/>
          <w:spacing w:val="-6"/>
        </w:rPr>
        <w:t>就社會保障給付型態之統計</w:t>
      </w:r>
      <w:r w:rsidRPr="00CA6F1F">
        <w:rPr>
          <w:rFonts w:hint="eastAsia"/>
          <w:b/>
        </w:rPr>
        <w:t>分類對照</w:t>
      </w:r>
    </w:p>
    <w:p w:rsidR="00BE6905" w:rsidRPr="00CA6F1F" w:rsidRDefault="00BE6905" w:rsidP="00BE6905">
      <w:pPr>
        <w:pStyle w:val="32"/>
        <w:kinsoku w:val="0"/>
        <w:spacing w:afterLines="50" w:after="228" w:line="320" w:lineRule="exact"/>
        <w:ind w:leftChars="613" w:left="3347" w:rightChars="32" w:right="109" w:hangingChars="508" w:hanging="1262"/>
      </w:pPr>
      <w:r w:rsidRPr="00CA6F1F">
        <w:rPr>
          <w:rFonts w:ascii="Times New Roman" w:hint="eastAsia"/>
          <w:b/>
          <w:spacing w:val="-6"/>
          <w:sz w:val="24"/>
          <w:szCs w:val="24"/>
        </w:rPr>
        <w:t>資料來源：</w:t>
      </w:r>
      <w:r w:rsidRPr="00CA6F1F">
        <w:rPr>
          <w:rFonts w:ascii="Times New Roman" w:hint="eastAsia"/>
          <w:spacing w:val="-26"/>
          <w:sz w:val="24"/>
          <w:szCs w:val="24"/>
        </w:rPr>
        <w:t>我國社會保障支出統計之創編，</w:t>
      </w:r>
      <w:r w:rsidRPr="00CA6F1F">
        <w:rPr>
          <w:rFonts w:ascii="Times New Roman" w:eastAsia="華康魏碑體 Std W7" w:hint="eastAsia"/>
          <w:b/>
          <w:i/>
          <w:spacing w:val="-26"/>
          <w:sz w:val="24"/>
          <w:szCs w:val="24"/>
        </w:rPr>
        <w:t>「</w:t>
      </w:r>
      <w:r w:rsidRPr="00CA6F1F">
        <w:rPr>
          <w:rFonts w:ascii="Times New Roman" w:hint="eastAsia"/>
          <w:b/>
          <w:i/>
          <w:spacing w:val="-26"/>
          <w:sz w:val="24"/>
          <w:szCs w:val="24"/>
        </w:rPr>
        <w:t>主計月刊</w:t>
      </w:r>
      <w:r w:rsidRPr="00CA6F1F">
        <w:rPr>
          <w:rFonts w:ascii="Times New Roman" w:eastAsia="華康魏碑體 Std W7" w:hint="eastAsia"/>
          <w:b/>
          <w:i/>
          <w:spacing w:val="-26"/>
          <w:sz w:val="24"/>
          <w:szCs w:val="24"/>
        </w:rPr>
        <w:t>」</w:t>
      </w:r>
      <w:r w:rsidRPr="00CA6F1F">
        <w:rPr>
          <w:rFonts w:ascii="Times New Roman" w:hint="eastAsia"/>
          <w:spacing w:val="-26"/>
          <w:sz w:val="24"/>
          <w:szCs w:val="24"/>
        </w:rPr>
        <w:t>，第</w:t>
      </w:r>
      <w:r w:rsidRPr="00CA6F1F">
        <w:rPr>
          <w:rFonts w:ascii="Times New Roman"/>
          <w:spacing w:val="-26"/>
          <w:sz w:val="24"/>
          <w:szCs w:val="24"/>
        </w:rPr>
        <w:t>754</w:t>
      </w:r>
      <w:r w:rsidRPr="00CA6F1F">
        <w:rPr>
          <w:rFonts w:ascii="Times New Roman" w:hint="eastAsia"/>
          <w:spacing w:val="-26"/>
          <w:sz w:val="24"/>
          <w:szCs w:val="24"/>
        </w:rPr>
        <w:t>期</w:t>
      </w:r>
      <w:r w:rsidRPr="00CA6F1F">
        <w:rPr>
          <w:rFonts w:ascii="Times New Roman" w:hint="eastAsia"/>
          <w:spacing w:val="-6"/>
          <w:sz w:val="24"/>
          <w:szCs w:val="24"/>
        </w:rPr>
        <w:t>，，</w:t>
      </w:r>
      <w:r w:rsidRPr="00CA6F1F">
        <w:rPr>
          <w:rFonts w:ascii="Times New Roman"/>
          <w:spacing w:val="-6"/>
          <w:sz w:val="24"/>
          <w:szCs w:val="24"/>
        </w:rPr>
        <w:t>107</w:t>
      </w:r>
      <w:r w:rsidRPr="00CA6F1F">
        <w:rPr>
          <w:rFonts w:ascii="Times New Roman" w:hint="eastAsia"/>
          <w:spacing w:val="-6"/>
          <w:sz w:val="24"/>
          <w:szCs w:val="24"/>
        </w:rPr>
        <w:t>年</w:t>
      </w:r>
      <w:r w:rsidRPr="00CA6F1F">
        <w:rPr>
          <w:rFonts w:ascii="Times New Roman"/>
          <w:spacing w:val="-6"/>
          <w:sz w:val="24"/>
          <w:szCs w:val="24"/>
        </w:rPr>
        <w:t>10</w:t>
      </w:r>
      <w:r w:rsidRPr="00CA6F1F">
        <w:rPr>
          <w:rFonts w:ascii="Times New Roman" w:hint="eastAsia"/>
          <w:spacing w:val="-6"/>
          <w:sz w:val="24"/>
          <w:szCs w:val="24"/>
        </w:rPr>
        <w:t>月，頁</w:t>
      </w:r>
      <w:r w:rsidRPr="00CA6F1F">
        <w:rPr>
          <w:rFonts w:ascii="Times New Roman"/>
          <w:spacing w:val="-6"/>
          <w:sz w:val="24"/>
          <w:szCs w:val="24"/>
        </w:rPr>
        <w:t>62</w:t>
      </w:r>
      <w:r w:rsidRPr="00CA6F1F">
        <w:rPr>
          <w:rFonts w:ascii="Times New Roman" w:hint="eastAsia"/>
          <w:spacing w:val="-6"/>
          <w:sz w:val="24"/>
          <w:szCs w:val="24"/>
        </w:rPr>
        <w:t>。</w:t>
      </w:r>
    </w:p>
    <w:p w:rsidR="00BE6905" w:rsidRPr="00CA6F1F" w:rsidRDefault="00BE6905" w:rsidP="00283374">
      <w:pPr>
        <w:pStyle w:val="5"/>
        <w:numPr>
          <w:ilvl w:val="4"/>
          <w:numId w:val="69"/>
        </w:numPr>
      </w:pPr>
      <w:r w:rsidRPr="00CA6F1F">
        <w:rPr>
          <w:rFonts w:hint="eastAsia"/>
        </w:rPr>
        <w:t>實務編製作業流程：</w:t>
      </w:r>
    </w:p>
    <w:p w:rsidR="00BE6905" w:rsidRPr="00CA6F1F" w:rsidRDefault="00BE6905" w:rsidP="00BE6905">
      <w:pPr>
        <w:pStyle w:val="32"/>
        <w:ind w:leftChars="594" w:left="2020" w:firstLine="664"/>
        <w:rPr>
          <w:rFonts w:ascii="Times New Roman"/>
          <w:spacing w:val="-4"/>
        </w:rPr>
      </w:pPr>
      <w:r w:rsidRPr="00CA6F1F">
        <w:rPr>
          <w:rFonts w:ascii="Times New Roman" w:hint="eastAsia"/>
          <w:spacing w:val="-4"/>
        </w:rPr>
        <w:t>社會保障支出計畫涵蓋各級政府，先清查各級政府公務預算及特種基金之預決算資料，確立納編社會保障計畫之項目，再採用多元方式蒐集資料並輔以自行辦理調查，以兼顧資料之完整性及蒐集作業之效率；另運用歲計會計資訊管理系統，輔助蒐集社會給付項目，並逐項清查比對經費流向，總計蒐集給付項目逾</w:t>
      </w:r>
      <w:r w:rsidRPr="00CA6F1F">
        <w:rPr>
          <w:rFonts w:ascii="Times New Roman"/>
          <w:spacing w:val="-4"/>
        </w:rPr>
        <w:t>800</w:t>
      </w:r>
      <w:r w:rsidRPr="00CA6F1F">
        <w:rPr>
          <w:rFonts w:ascii="Times New Roman" w:hint="eastAsia"/>
          <w:spacing w:val="-4"/>
        </w:rPr>
        <w:t>項。</w:t>
      </w:r>
    </w:p>
    <w:p w:rsidR="00BE6905" w:rsidRPr="00CA6F1F" w:rsidRDefault="00BE6905" w:rsidP="00BE6905">
      <w:pPr>
        <w:pStyle w:val="32"/>
        <w:ind w:leftChars="594" w:left="2020" w:firstLine="664"/>
        <w:rPr>
          <w:rFonts w:ascii="Times New Roman"/>
          <w:spacing w:val="-4"/>
        </w:rPr>
      </w:pPr>
    </w:p>
    <w:p w:rsidR="00BE6905" w:rsidRPr="00CA6F1F" w:rsidRDefault="00BE6905" w:rsidP="00BE6905">
      <w:pPr>
        <w:pStyle w:val="32"/>
        <w:ind w:leftChars="594" w:left="2020" w:firstLine="664"/>
        <w:rPr>
          <w:rFonts w:ascii="Times New Roman"/>
          <w:spacing w:val="-4"/>
        </w:rPr>
      </w:pPr>
    </w:p>
    <w:p w:rsidR="00BE6905" w:rsidRPr="00CA6F1F" w:rsidRDefault="00BE6905" w:rsidP="00BE6905">
      <w:pPr>
        <w:pStyle w:val="32"/>
        <w:ind w:leftChars="594" w:left="2020" w:firstLine="664"/>
        <w:rPr>
          <w:rFonts w:ascii="Times New Roman"/>
          <w:spacing w:val="-4"/>
        </w:rPr>
      </w:pPr>
    </w:p>
    <w:p w:rsidR="00BE6905" w:rsidRPr="00CA6F1F" w:rsidRDefault="00BE6905" w:rsidP="00BE6905">
      <w:pPr>
        <w:pStyle w:val="32"/>
        <w:ind w:leftChars="583" w:left="2037" w:hangingChars="16" w:hanging="54"/>
        <w:rPr>
          <w:noProof/>
        </w:rPr>
      </w:pPr>
      <w:r w:rsidRPr="00CA6F1F">
        <w:rPr>
          <w:noProof/>
        </w:rPr>
        <w:lastRenderedPageBreak/>
        <w:drawing>
          <wp:inline distT="0" distB="0" distL="0" distR="0" wp14:anchorId="439EAB84" wp14:editId="3926B0C2">
            <wp:extent cx="4373880" cy="2034540"/>
            <wp:effectExtent l="0" t="0" r="7620" b="3810"/>
            <wp:docPr id="78" name="圖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
                    <pic:cNvPicPr>
                      <a:picLocks noChangeAspect="1" noChangeArrowheads="1"/>
                    </pic:cNvPicPr>
                  </pic:nvPicPr>
                  <pic:blipFill>
                    <a:blip r:embed="rId15" cstate="print">
                      <a:extLst>
                        <a:ext uri="{28A0092B-C50C-407E-A947-70E740481C1C}">
                          <a14:useLocalDpi xmlns:a14="http://schemas.microsoft.com/office/drawing/2010/main" val="0"/>
                        </a:ext>
                      </a:extLst>
                    </a:blip>
                    <a:srcRect l="3159" t="16835" r="6691" b="8867"/>
                    <a:stretch>
                      <a:fillRect/>
                    </a:stretch>
                  </pic:blipFill>
                  <pic:spPr bwMode="auto">
                    <a:xfrm>
                      <a:off x="0" y="0"/>
                      <a:ext cx="4373880" cy="2034540"/>
                    </a:xfrm>
                    <a:prstGeom prst="rect">
                      <a:avLst/>
                    </a:prstGeom>
                    <a:noFill/>
                    <a:ln>
                      <a:noFill/>
                    </a:ln>
                  </pic:spPr>
                </pic:pic>
              </a:graphicData>
            </a:graphic>
          </wp:inline>
        </w:drawing>
      </w:r>
    </w:p>
    <w:p w:rsidR="00BE6905" w:rsidRPr="00CA6F1F" w:rsidRDefault="00BE6905" w:rsidP="00283374">
      <w:pPr>
        <w:pStyle w:val="a1"/>
        <w:numPr>
          <w:ilvl w:val="0"/>
          <w:numId w:val="71"/>
        </w:numPr>
        <w:spacing w:before="0" w:after="0" w:line="320" w:lineRule="exact"/>
        <w:ind w:leftChars="605" w:left="2166" w:rightChars="11" w:right="37" w:hanging="108"/>
        <w:textAlignment w:val="auto"/>
        <w:rPr>
          <w:noProof/>
        </w:rPr>
      </w:pPr>
      <w:r w:rsidRPr="00CA6F1F">
        <w:rPr>
          <w:rFonts w:ascii="Times New Roman" w:hAnsi="Times New Roman" w:hint="eastAsia"/>
          <w:b/>
          <w:spacing w:val="0"/>
        </w:rPr>
        <w:t>行政院主計總處「我國社會保障支出統計」</w:t>
      </w:r>
      <w:r w:rsidRPr="00CA6F1F">
        <w:rPr>
          <w:rFonts w:hint="eastAsia"/>
          <w:b/>
          <w:spacing w:val="0"/>
        </w:rPr>
        <w:t>之資料來源</w:t>
      </w:r>
    </w:p>
    <w:p w:rsidR="00BE6905" w:rsidRPr="00CA6F1F" w:rsidRDefault="00BE6905" w:rsidP="00BE6905">
      <w:pPr>
        <w:pStyle w:val="32"/>
        <w:spacing w:afterLines="50" w:after="228" w:line="300" w:lineRule="exact"/>
        <w:ind w:leftChars="605" w:left="3163" w:rightChars="3" w:right="10" w:hangingChars="484" w:hanging="1105"/>
        <w:rPr>
          <w:rFonts w:ascii="Times New Roman"/>
          <w:sz w:val="24"/>
          <w:szCs w:val="24"/>
        </w:rPr>
      </w:pPr>
      <w:r w:rsidRPr="00CA6F1F">
        <w:rPr>
          <w:rFonts w:ascii="Times New Roman" w:hint="eastAsia"/>
          <w:b/>
          <w:spacing w:val="-16"/>
          <w:sz w:val="24"/>
          <w:szCs w:val="24"/>
        </w:rPr>
        <w:t>資料來源：</w:t>
      </w:r>
      <w:r w:rsidRPr="00CA6F1F">
        <w:rPr>
          <w:rFonts w:ascii="Times New Roman" w:hint="eastAsia"/>
          <w:spacing w:val="-16"/>
          <w:sz w:val="24"/>
          <w:szCs w:val="24"/>
        </w:rPr>
        <w:t>我國社會保障支出統計之創編，</w:t>
      </w:r>
      <w:r w:rsidRPr="00CA6F1F">
        <w:rPr>
          <w:rFonts w:ascii="Times New Roman" w:eastAsia="華康魏碑體 Std W7" w:hint="eastAsia"/>
          <w:b/>
          <w:i/>
          <w:spacing w:val="-16"/>
          <w:sz w:val="24"/>
          <w:szCs w:val="24"/>
        </w:rPr>
        <w:t>「</w:t>
      </w:r>
      <w:r w:rsidRPr="00CA6F1F">
        <w:rPr>
          <w:rFonts w:ascii="Times New Roman" w:hint="eastAsia"/>
          <w:b/>
          <w:i/>
          <w:spacing w:val="-16"/>
          <w:sz w:val="24"/>
          <w:szCs w:val="24"/>
        </w:rPr>
        <w:t>主計月刊</w:t>
      </w:r>
      <w:r w:rsidRPr="00CA6F1F">
        <w:rPr>
          <w:rFonts w:ascii="Times New Roman" w:eastAsia="華康魏碑體 Std W7" w:hint="eastAsia"/>
          <w:b/>
          <w:i/>
          <w:spacing w:val="-16"/>
          <w:sz w:val="24"/>
          <w:szCs w:val="24"/>
        </w:rPr>
        <w:t>」</w:t>
      </w:r>
      <w:r w:rsidRPr="00CA6F1F">
        <w:rPr>
          <w:rFonts w:ascii="Times New Roman" w:hint="eastAsia"/>
          <w:spacing w:val="-16"/>
          <w:sz w:val="24"/>
          <w:szCs w:val="24"/>
        </w:rPr>
        <w:t>，第</w:t>
      </w:r>
      <w:r w:rsidRPr="00CA6F1F">
        <w:rPr>
          <w:rFonts w:ascii="Times New Roman"/>
          <w:spacing w:val="-16"/>
          <w:sz w:val="24"/>
          <w:szCs w:val="24"/>
        </w:rPr>
        <w:t>754</w:t>
      </w:r>
      <w:r w:rsidRPr="00CA6F1F">
        <w:rPr>
          <w:rFonts w:ascii="Times New Roman" w:hint="eastAsia"/>
          <w:spacing w:val="-16"/>
          <w:sz w:val="24"/>
          <w:szCs w:val="24"/>
        </w:rPr>
        <w:t>期</w:t>
      </w:r>
      <w:r w:rsidRPr="00CA6F1F">
        <w:rPr>
          <w:rFonts w:ascii="Times New Roman" w:hint="eastAsia"/>
          <w:sz w:val="24"/>
          <w:szCs w:val="24"/>
        </w:rPr>
        <w:t>，</w:t>
      </w:r>
      <w:r w:rsidRPr="00CA6F1F">
        <w:rPr>
          <w:rFonts w:ascii="Times New Roman"/>
          <w:sz w:val="24"/>
          <w:szCs w:val="24"/>
        </w:rPr>
        <w:t>107</w:t>
      </w:r>
      <w:r w:rsidRPr="00CA6F1F">
        <w:rPr>
          <w:rFonts w:ascii="Times New Roman" w:hint="eastAsia"/>
          <w:sz w:val="24"/>
          <w:szCs w:val="24"/>
        </w:rPr>
        <w:t>年</w:t>
      </w:r>
      <w:r w:rsidRPr="00CA6F1F">
        <w:rPr>
          <w:rFonts w:ascii="Times New Roman"/>
          <w:sz w:val="24"/>
          <w:szCs w:val="24"/>
        </w:rPr>
        <w:t>10</w:t>
      </w:r>
      <w:r w:rsidRPr="00CA6F1F">
        <w:rPr>
          <w:rFonts w:ascii="Times New Roman" w:hint="eastAsia"/>
          <w:sz w:val="24"/>
          <w:szCs w:val="24"/>
        </w:rPr>
        <w:t>月，頁</w:t>
      </w:r>
      <w:r w:rsidRPr="00CA6F1F">
        <w:rPr>
          <w:rFonts w:ascii="Times New Roman"/>
          <w:sz w:val="24"/>
          <w:szCs w:val="24"/>
        </w:rPr>
        <w:t>63</w:t>
      </w:r>
      <w:r w:rsidRPr="00CA6F1F">
        <w:rPr>
          <w:rFonts w:ascii="Times New Roman" w:hint="eastAsia"/>
          <w:sz w:val="24"/>
          <w:szCs w:val="24"/>
        </w:rPr>
        <w:t>。</w:t>
      </w:r>
    </w:p>
    <w:p w:rsidR="00BE6905" w:rsidRPr="00CA6F1F" w:rsidRDefault="00BE6905" w:rsidP="00283374">
      <w:pPr>
        <w:pStyle w:val="4"/>
        <w:numPr>
          <w:ilvl w:val="3"/>
          <w:numId w:val="69"/>
        </w:numPr>
      </w:pPr>
      <w:bookmarkStart w:id="49" w:name="_Toc22291049"/>
      <w:r w:rsidRPr="00CA6F1F">
        <w:rPr>
          <w:rFonts w:hint="eastAsia"/>
        </w:rPr>
        <w:t>主計總處於本院詢問時針對</w:t>
      </w:r>
      <w:r w:rsidRPr="00CA6F1F">
        <w:rPr>
          <w:rFonts w:ascii="Times New Roman" w:hAnsi="Times New Roman" w:hint="eastAsia"/>
        </w:rPr>
        <w:t>「我國社會保障支出統計」之用途，提出以下</w:t>
      </w:r>
      <w:r w:rsidRPr="00CA6F1F">
        <w:rPr>
          <w:rFonts w:hint="eastAsia"/>
        </w:rPr>
        <w:t>說明：</w:t>
      </w:r>
      <w:bookmarkEnd w:id="49"/>
    </w:p>
    <w:p w:rsidR="00BE6905" w:rsidRPr="00CA6F1F" w:rsidRDefault="00BE6905" w:rsidP="00283374">
      <w:pPr>
        <w:pStyle w:val="5"/>
        <w:numPr>
          <w:ilvl w:val="4"/>
          <w:numId w:val="69"/>
        </w:numPr>
        <w:kinsoku w:val="0"/>
        <w:ind w:left="2042" w:hanging="851"/>
        <w:rPr>
          <w:rFonts w:ascii="Times New Roman" w:hAnsi="Times New Roman"/>
        </w:rPr>
      </w:pPr>
      <w:r w:rsidRPr="00CA6F1F">
        <w:rPr>
          <w:rFonts w:ascii="Times New Roman" w:hAnsi="Times New Roman" w:hint="eastAsia"/>
        </w:rPr>
        <w:t>該處於</w:t>
      </w:r>
      <w:r w:rsidRPr="00CA6F1F">
        <w:rPr>
          <w:rFonts w:ascii="Times New Roman" w:hAnsi="Times New Roman"/>
        </w:rPr>
        <w:t>106</w:t>
      </w:r>
      <w:r w:rsidRPr="00CA6F1F">
        <w:rPr>
          <w:rFonts w:ascii="Times New Roman" w:hAnsi="Times New Roman" w:hint="eastAsia"/>
        </w:rPr>
        <w:t>年及</w:t>
      </w:r>
      <w:r w:rsidRPr="00CA6F1F">
        <w:rPr>
          <w:rFonts w:ascii="Times New Roman" w:hAnsi="Times New Roman"/>
        </w:rPr>
        <w:t>107</w:t>
      </w:r>
      <w:r w:rsidRPr="00CA6F1F">
        <w:rPr>
          <w:rFonts w:ascii="Times New Roman" w:hAnsi="Times New Roman" w:hint="eastAsia"/>
        </w:rPr>
        <w:t>年完成「我國社會保障支出統計」後，均主動致函</w:t>
      </w:r>
      <w:r w:rsidRPr="00CA6F1F">
        <w:rPr>
          <w:rFonts w:ascii="Times New Roman" w:hAnsi="Times New Roman"/>
        </w:rPr>
        <w:t>ILO</w:t>
      </w:r>
      <w:r w:rsidRPr="00CA6F1F">
        <w:rPr>
          <w:rFonts w:ascii="Times New Roman" w:hAnsi="Times New Roman" w:hint="eastAsia"/>
        </w:rPr>
        <w:t>、</w:t>
      </w:r>
      <w:r w:rsidRPr="00CA6F1F">
        <w:rPr>
          <w:rFonts w:ascii="Times New Roman" w:hAnsi="Times New Roman"/>
        </w:rPr>
        <w:t>OECD</w:t>
      </w:r>
      <w:r w:rsidRPr="00CA6F1F">
        <w:rPr>
          <w:rFonts w:ascii="Times New Roman" w:hAnsi="Times New Roman" w:hint="eastAsia"/>
        </w:rPr>
        <w:t>等國際機構，說明我國已開始編製</w:t>
      </w:r>
      <w:r w:rsidR="0008106D" w:rsidRPr="0008106D">
        <w:rPr>
          <w:rFonts w:ascii="Times New Roman" w:hAnsi="Times New Roman" w:hint="eastAsia"/>
          <w:color w:val="0070C0"/>
        </w:rPr>
        <w:t>該</w:t>
      </w:r>
      <w:r w:rsidRPr="00CA6F1F">
        <w:rPr>
          <w:rFonts w:ascii="Times New Roman" w:hAnsi="Times New Roman" w:hint="eastAsia"/>
        </w:rPr>
        <w:t>項統計資料，迄今雖未獲回應，惟確定前述機構</w:t>
      </w:r>
      <w:r w:rsidR="0008106D" w:rsidRPr="0008106D">
        <w:rPr>
          <w:rFonts w:ascii="Times New Roman" w:hAnsi="Times New Roman" w:hint="eastAsia"/>
          <w:color w:val="0070C0"/>
        </w:rPr>
        <w:t>確</w:t>
      </w:r>
      <w:r w:rsidRPr="00CA6F1F">
        <w:rPr>
          <w:rFonts w:ascii="Times New Roman" w:hAnsi="Times New Roman" w:hint="eastAsia"/>
        </w:rPr>
        <w:t>有收到訊息。</w:t>
      </w:r>
    </w:p>
    <w:p w:rsidR="00BE6905" w:rsidRPr="00CA6F1F" w:rsidRDefault="00BE6905" w:rsidP="00283374">
      <w:pPr>
        <w:pStyle w:val="5"/>
        <w:numPr>
          <w:ilvl w:val="4"/>
          <w:numId w:val="69"/>
        </w:numPr>
        <w:kinsoku w:val="0"/>
        <w:ind w:left="2042" w:hanging="851"/>
        <w:rPr>
          <w:rFonts w:ascii="Times New Roman" w:hAnsi="Times New Roman"/>
        </w:rPr>
      </w:pPr>
      <w:r w:rsidRPr="00CA6F1F">
        <w:rPr>
          <w:rFonts w:ascii="Times New Roman" w:hAnsi="Times New Roman" w:hint="eastAsia"/>
        </w:rPr>
        <w:t>該項資料細分</w:t>
      </w:r>
      <w:r w:rsidRPr="00CA6F1F">
        <w:rPr>
          <w:rFonts w:ascii="Times New Roman" w:hAnsi="Times New Roman"/>
        </w:rPr>
        <w:t>10</w:t>
      </w:r>
      <w:r w:rsidRPr="00CA6F1F">
        <w:rPr>
          <w:rFonts w:ascii="Times New Roman" w:hAnsi="Times New Roman" w:hint="eastAsia"/>
        </w:rPr>
        <w:t>類功能，相較於預算政事別的社會福利支出更為廣泛，由於社會保障項目甚多，亦涉及多個單位，資料來源多元，因此，編製作業相當不易，惟該處仍將持續逐步增補，供政策檢視及各界參考，</w:t>
      </w:r>
      <w:r w:rsidRPr="00CA6F1F">
        <w:rPr>
          <w:rFonts w:ascii="Times New Roman" w:hAnsi="Times New Roman"/>
        </w:rPr>
        <w:t>107</w:t>
      </w:r>
      <w:r w:rsidRPr="00CA6F1F">
        <w:rPr>
          <w:rFonts w:ascii="Times New Roman" w:hAnsi="Times New Roman" w:hint="eastAsia"/>
        </w:rPr>
        <w:t>年所公布之資料，已完成</w:t>
      </w:r>
      <w:r w:rsidRPr="00CA6F1F">
        <w:rPr>
          <w:rFonts w:ascii="Times New Roman" w:hAnsi="Times New Roman"/>
        </w:rPr>
        <w:t>102</w:t>
      </w:r>
      <w:r w:rsidRPr="00CA6F1F">
        <w:rPr>
          <w:rFonts w:ascii="Times New Roman" w:hAnsi="Times New Roman" w:hint="eastAsia"/>
        </w:rPr>
        <w:t>年至</w:t>
      </w:r>
      <w:r w:rsidRPr="00CA6F1F">
        <w:rPr>
          <w:rFonts w:ascii="Times New Roman" w:hAnsi="Times New Roman"/>
        </w:rPr>
        <w:t>106</w:t>
      </w:r>
      <w:r w:rsidRPr="00CA6F1F">
        <w:rPr>
          <w:rFonts w:ascii="Times New Roman" w:hAnsi="Times New Roman" w:hint="eastAsia"/>
        </w:rPr>
        <w:t>年之統計。</w:t>
      </w:r>
    </w:p>
    <w:p w:rsidR="00BE6905" w:rsidRPr="00CA6F1F" w:rsidRDefault="00BE6905" w:rsidP="00283374">
      <w:pPr>
        <w:pStyle w:val="5"/>
        <w:numPr>
          <w:ilvl w:val="4"/>
          <w:numId w:val="69"/>
        </w:numPr>
        <w:kinsoku w:val="0"/>
        <w:ind w:left="2042" w:hanging="851"/>
        <w:rPr>
          <w:rFonts w:ascii="Times New Roman" w:hAnsi="Times New Roman"/>
          <w:spacing w:val="-2"/>
        </w:rPr>
      </w:pPr>
      <w:r w:rsidRPr="00CA6F1F">
        <w:rPr>
          <w:rFonts w:ascii="Times New Roman" w:hAnsi="Times New Roman" w:hint="eastAsia"/>
        </w:rPr>
        <w:t>該項資料</w:t>
      </w:r>
      <w:r w:rsidRPr="00CA6F1F">
        <w:rPr>
          <w:rFonts w:ascii="Times New Roman" w:hAnsi="Times New Roman" w:hint="eastAsia"/>
          <w:spacing w:val="-2"/>
        </w:rPr>
        <w:t>編製成許多統計圖表，這些資料均可供不同部會或民眾參考，檢視國家目前社會保障</w:t>
      </w:r>
      <w:r w:rsidRPr="00CA6F1F">
        <w:rPr>
          <w:rFonts w:ascii="Times New Roman" w:hAnsi="Times New Roman" w:hint="eastAsia"/>
        </w:rPr>
        <w:t>支出</w:t>
      </w:r>
      <w:r w:rsidRPr="00CA6F1F">
        <w:rPr>
          <w:rFonts w:ascii="Times New Roman" w:hAnsi="Times New Roman" w:hint="eastAsia"/>
          <w:spacing w:val="-2"/>
        </w:rPr>
        <w:t>在</w:t>
      </w:r>
      <w:r w:rsidRPr="00CA6F1F">
        <w:rPr>
          <w:rFonts w:ascii="Times New Roman" w:hAnsi="Times New Roman" w:hint="eastAsia"/>
        </w:rPr>
        <w:t>現金</w:t>
      </w:r>
      <w:r w:rsidRPr="00CA6F1F">
        <w:rPr>
          <w:rFonts w:ascii="Times New Roman" w:hAnsi="Times New Roman" w:hint="eastAsia"/>
          <w:spacing w:val="-2"/>
        </w:rPr>
        <w:t>及實物面上所占比重暨各功能別的資料；該處亦與較細之計畫，進行交叉比對，可供預算或特種基金等資源分配參考。</w:t>
      </w:r>
    </w:p>
    <w:p w:rsidR="00BE6905" w:rsidRPr="00CA6F1F" w:rsidRDefault="00BE6905" w:rsidP="00283374">
      <w:pPr>
        <w:pStyle w:val="5"/>
        <w:numPr>
          <w:ilvl w:val="4"/>
          <w:numId w:val="69"/>
        </w:numPr>
        <w:kinsoku w:val="0"/>
        <w:ind w:left="2042" w:hanging="851"/>
        <w:rPr>
          <w:rFonts w:ascii="Times New Roman" w:hAnsi="Times New Roman"/>
          <w:spacing w:val="-4"/>
        </w:rPr>
      </w:pPr>
      <w:r w:rsidRPr="00CA6F1F">
        <w:rPr>
          <w:rFonts w:ascii="Times New Roman" w:hAnsi="Times New Roman" w:hint="eastAsia"/>
          <w:spacing w:val="-4"/>
        </w:rPr>
        <w:t>該資料於</w:t>
      </w:r>
      <w:r w:rsidRPr="00CA6F1F">
        <w:rPr>
          <w:rFonts w:ascii="Times New Roman" w:hAnsi="Times New Roman"/>
          <w:spacing w:val="-4"/>
        </w:rPr>
        <w:t>106</w:t>
      </w:r>
      <w:r w:rsidRPr="00CA6F1F">
        <w:rPr>
          <w:rFonts w:ascii="Times New Roman" w:hAnsi="Times New Roman" w:hint="eastAsia"/>
          <w:spacing w:val="-4"/>
        </w:rPr>
        <w:t>年創編後，與該處預算單位資料進</w:t>
      </w:r>
      <w:r w:rsidRPr="00CA6F1F">
        <w:rPr>
          <w:rFonts w:ascii="Times New Roman" w:hAnsi="Times New Roman" w:hint="eastAsia"/>
          <w:spacing w:val="-4"/>
        </w:rPr>
        <w:lastRenderedPageBreak/>
        <w:t>行互通，體現主計三連環運用機制</w:t>
      </w:r>
      <w:r w:rsidRPr="00CA6F1F">
        <w:rPr>
          <w:rStyle w:val="aff3"/>
          <w:rFonts w:ascii="Times New Roman" w:hAnsi="Times New Roman"/>
          <w:spacing w:val="-4"/>
        </w:rPr>
        <w:footnoteReference w:id="4"/>
      </w:r>
      <w:r w:rsidRPr="00CA6F1F">
        <w:rPr>
          <w:rFonts w:ascii="Times New Roman" w:hAnsi="Times New Roman" w:hint="eastAsia"/>
          <w:spacing w:val="-4"/>
        </w:rPr>
        <w:t>，使用範圍相當廣泛，亦有學者專家一同討論，並期該處回溯多編若干年度資料以供學術研究。</w:t>
      </w:r>
    </w:p>
    <w:p w:rsidR="00BE6905" w:rsidRPr="00CA6F1F" w:rsidRDefault="00BE6905" w:rsidP="00283374">
      <w:pPr>
        <w:pStyle w:val="4"/>
        <w:numPr>
          <w:ilvl w:val="3"/>
          <w:numId w:val="69"/>
        </w:numPr>
        <w:topLinePunct/>
        <w:rPr>
          <w:rFonts w:ascii="Times New Roman" w:hAnsi="Times New Roman"/>
          <w:bCs/>
          <w:spacing w:val="-4"/>
        </w:rPr>
      </w:pPr>
      <w:bookmarkStart w:id="50" w:name="_Toc22291050"/>
      <w:r w:rsidRPr="00CA6F1F">
        <w:rPr>
          <w:rFonts w:ascii="Times New Roman" w:hAnsi="Times New Roman" w:hint="eastAsia"/>
        </w:rPr>
        <w:t>現行社會保障支出項目甚多，亦涉及中央及地方政府</w:t>
      </w:r>
      <w:r w:rsidRPr="00CA6F1F">
        <w:rPr>
          <w:rFonts w:ascii="Times New Roman" w:hAnsi="Times New Roman" w:hint="eastAsia"/>
          <w:spacing w:val="-4"/>
        </w:rPr>
        <w:t>各機關</w:t>
      </w:r>
      <w:r w:rsidRPr="00CA6F1F">
        <w:rPr>
          <w:rFonts w:hAnsi="標楷體" w:hint="eastAsia"/>
          <w:bCs/>
          <w:spacing w:val="-4"/>
        </w:rPr>
        <w:t>/</w:t>
      </w:r>
      <w:r w:rsidRPr="00CA6F1F">
        <w:rPr>
          <w:rFonts w:ascii="Times New Roman" w:hAnsi="Times New Roman" w:hint="eastAsia"/>
          <w:spacing w:val="-4"/>
        </w:rPr>
        <w:t>單位，財務及資料之來源相當多元且零散，</w:t>
      </w:r>
      <w:r w:rsidRPr="00CA6F1F">
        <w:rPr>
          <w:rFonts w:ascii="Times New Roman" w:hAnsi="Times New Roman" w:hint="eastAsia"/>
          <w:bCs/>
          <w:spacing w:val="-4"/>
        </w:rPr>
        <w:t>主計總處透過「我國社會保障支出統計」編製作業，釐整我國整體社福資源於給付形式及功能別上的配置樣貌，實屬不易，應值肯認。惟該資料如何同時配合社福政策，從統計數據完整檢視呈現並具體回應施政效果，目前尚有侷限性，致難以有效影響各部會合理配置社福資源及正確調整施政方向，該資料之功能似僅侷限於數據之統計，至為可惜。鑑於完善的社福政策均須仰賴足夠財源並配合管理，方能有效推展與落實，主計總處允應透過主計制度的「促進資源運用效益」、「增加政府財務效能」、「發揮支援決策功能」等重要功能，持續精進「我國社會保障支出統計」</w:t>
      </w:r>
      <w:r w:rsidRPr="00CA6F1F">
        <w:rPr>
          <w:rFonts w:ascii="Times New Roman" w:hAnsi="Times New Roman" w:hint="eastAsia"/>
          <w:spacing w:val="-4"/>
        </w:rPr>
        <w:t>之基礎資料蒐集及編算作業，以如實反映社福資源分配現況與樣貌，並強化該資料用於檢視社福政策施政結果之功能，配合主計相關職能，使</w:t>
      </w:r>
      <w:r w:rsidRPr="00CA6F1F">
        <w:rPr>
          <w:rFonts w:ascii="Times New Roman" w:hAnsi="Times New Roman" w:hint="eastAsia"/>
          <w:bCs/>
          <w:spacing w:val="-4"/>
        </w:rPr>
        <w:t>政府社福資源做最有效之管理運用，以提升人民福祉與國家永續發展。</w:t>
      </w:r>
      <w:bookmarkEnd w:id="50"/>
    </w:p>
    <w:p w:rsidR="00BE6905" w:rsidRPr="00CA6F1F" w:rsidRDefault="00BE6905" w:rsidP="00283374">
      <w:pPr>
        <w:pStyle w:val="3"/>
        <w:numPr>
          <w:ilvl w:val="2"/>
          <w:numId w:val="69"/>
        </w:numPr>
        <w:kinsoku w:val="0"/>
        <w:ind w:left="1360" w:hanging="680"/>
        <w:rPr>
          <w:rFonts w:ascii="Times New Roman" w:hAnsi="Times New Roman"/>
          <w:spacing w:val="-2"/>
        </w:rPr>
      </w:pPr>
      <w:bookmarkStart w:id="51" w:name="_Toc22291051"/>
      <w:r w:rsidRPr="00CA6F1F">
        <w:rPr>
          <w:rFonts w:ascii="Times New Roman" w:hAnsi="Times New Roman" w:hint="eastAsia"/>
          <w:spacing w:val="-2"/>
        </w:rPr>
        <w:t>又，配合行政院組織改造，</w:t>
      </w:r>
      <w:r w:rsidRPr="00CA6F1F">
        <w:rPr>
          <w:rFonts w:ascii="Times New Roman" w:hAnsi="Times New Roman"/>
          <w:spacing w:val="-2"/>
        </w:rPr>
        <w:t>103</w:t>
      </w:r>
      <w:r w:rsidRPr="00CA6F1F">
        <w:rPr>
          <w:rFonts w:ascii="Times New Roman" w:hAnsi="Times New Roman" w:hint="eastAsia"/>
          <w:spacing w:val="-2"/>
        </w:rPr>
        <w:t>年</w:t>
      </w:r>
      <w:r w:rsidRPr="00CA6F1F">
        <w:rPr>
          <w:rFonts w:ascii="Times New Roman" w:hAnsi="Times New Roman"/>
          <w:spacing w:val="-2"/>
        </w:rPr>
        <w:t>1</w:t>
      </w:r>
      <w:r w:rsidRPr="00CA6F1F">
        <w:rPr>
          <w:rFonts w:ascii="Times New Roman" w:hAnsi="Times New Roman" w:hint="eastAsia"/>
          <w:spacing w:val="-2"/>
        </w:rPr>
        <w:t>月</w:t>
      </w:r>
      <w:r w:rsidRPr="00CA6F1F">
        <w:rPr>
          <w:rFonts w:ascii="Times New Roman" w:hAnsi="Times New Roman"/>
          <w:spacing w:val="-2"/>
        </w:rPr>
        <w:t>22</w:t>
      </w:r>
      <w:r w:rsidRPr="00CA6F1F">
        <w:rPr>
          <w:rFonts w:ascii="Times New Roman" w:hAnsi="Times New Roman" w:hint="eastAsia"/>
          <w:spacing w:val="-2"/>
        </w:rPr>
        <w:t>日行政院經濟建設委員會</w:t>
      </w:r>
      <w:r w:rsidR="00E21788">
        <w:rPr>
          <w:rFonts w:ascii="Times New Roman" w:hAnsi="Times New Roman"/>
          <w:spacing w:val="-2"/>
        </w:rPr>
        <w:t>（</w:t>
      </w:r>
      <w:r w:rsidRPr="00CA6F1F">
        <w:rPr>
          <w:rFonts w:ascii="Times New Roman" w:hAnsi="Times New Roman" w:hint="eastAsia"/>
          <w:spacing w:val="-2"/>
        </w:rPr>
        <w:t>下稱經建會</w:t>
      </w:r>
      <w:r w:rsidR="00E21788">
        <w:rPr>
          <w:rFonts w:ascii="Times New Roman" w:hAnsi="Times New Roman"/>
          <w:spacing w:val="-2"/>
        </w:rPr>
        <w:t>）</w:t>
      </w:r>
      <w:r w:rsidRPr="00CA6F1F">
        <w:rPr>
          <w:rFonts w:ascii="Times New Roman" w:hAnsi="Times New Roman" w:hint="eastAsia"/>
          <w:spacing w:val="-2"/>
        </w:rPr>
        <w:t>與研究發展考核委員會、公共工程委員會</w:t>
      </w:r>
      <w:r w:rsidR="00E21788">
        <w:rPr>
          <w:rFonts w:ascii="Times New Roman" w:hAnsi="Times New Roman" w:hint="eastAsia"/>
          <w:spacing w:val="-2"/>
        </w:rPr>
        <w:t>（</w:t>
      </w:r>
      <w:r w:rsidR="00740B11" w:rsidRPr="00CA6F1F">
        <w:rPr>
          <w:rFonts w:ascii="Times New Roman" w:hAnsi="Times New Roman" w:hint="eastAsia"/>
          <w:spacing w:val="-2"/>
        </w:rPr>
        <w:t>有關</w:t>
      </w:r>
      <w:r w:rsidR="00740B11" w:rsidRPr="00CA6F1F">
        <w:rPr>
          <w:rFonts w:hint="eastAsia"/>
        </w:rPr>
        <w:t>工程管制考核業務</w:t>
      </w:r>
      <w:r w:rsidR="00E21788">
        <w:rPr>
          <w:rFonts w:ascii="Times New Roman" w:hAnsi="Times New Roman" w:hint="eastAsia"/>
          <w:spacing w:val="-2"/>
        </w:rPr>
        <w:t>）</w:t>
      </w:r>
      <w:r w:rsidRPr="00CA6F1F">
        <w:rPr>
          <w:rFonts w:ascii="Times New Roman" w:hAnsi="Times New Roman" w:hint="eastAsia"/>
          <w:spacing w:val="-2"/>
        </w:rPr>
        <w:t>及主計處電子處理資料中心等單位，合併改制為國發會。惟查：</w:t>
      </w:r>
      <w:bookmarkEnd w:id="51"/>
    </w:p>
    <w:p w:rsidR="00BE6905" w:rsidRPr="00CA6F1F" w:rsidRDefault="00BE6905" w:rsidP="00283374">
      <w:pPr>
        <w:pStyle w:val="4"/>
        <w:numPr>
          <w:ilvl w:val="3"/>
          <w:numId w:val="69"/>
        </w:numPr>
        <w:kinsoku w:val="0"/>
        <w:rPr>
          <w:rFonts w:ascii="Times New Roman" w:hAnsi="Times New Roman"/>
        </w:rPr>
      </w:pPr>
      <w:bookmarkStart w:id="52" w:name="_Toc22291052"/>
      <w:r w:rsidRPr="00CA6F1F">
        <w:rPr>
          <w:rFonts w:ascii="Times New Roman" w:hAnsi="Times New Roman" w:hint="eastAsia"/>
        </w:rPr>
        <w:t>依據「國家發展委員會組織法」第</w:t>
      </w:r>
      <w:r w:rsidRPr="00CA6F1F">
        <w:rPr>
          <w:rFonts w:ascii="Times New Roman" w:hAnsi="Times New Roman"/>
        </w:rPr>
        <w:t>1</w:t>
      </w:r>
      <w:r w:rsidRPr="00CA6F1F">
        <w:rPr>
          <w:rFonts w:ascii="Times New Roman" w:hAnsi="Times New Roman" w:hint="eastAsia"/>
        </w:rPr>
        <w:t>條明確揭示：「行政院為辦理國家發展之規劃、協調、審議、</w:t>
      </w:r>
      <w:r w:rsidRPr="00CA6F1F">
        <w:rPr>
          <w:rFonts w:ascii="Times New Roman" w:hAnsi="Times New Roman" w:hint="eastAsia"/>
        </w:rPr>
        <w:lastRenderedPageBreak/>
        <w:t>資源分配業務，特設國家發展委員會。」該會組織法第</w:t>
      </w:r>
      <w:r w:rsidRPr="00CA6F1F">
        <w:rPr>
          <w:rFonts w:ascii="Times New Roman" w:hAnsi="Times New Roman"/>
        </w:rPr>
        <w:t>2</w:t>
      </w:r>
      <w:r w:rsidRPr="00CA6F1F">
        <w:rPr>
          <w:rFonts w:ascii="Times New Roman" w:hAnsi="Times New Roman" w:hint="eastAsia"/>
        </w:rPr>
        <w:t>條進一步明定該會職掌，主要辦理國家發展政策、經濟發展政策、社會發展政策，經濟發展、產業發展政策、人力資源發展、國土空間與永續發展政策、文化與族群發展政策及管制考核政策之綜合性規劃、協調、審議、資源分配等攸關國家永續進步之重要業務</w:t>
      </w:r>
      <w:r w:rsidRPr="00CA6F1F">
        <w:rPr>
          <w:rStyle w:val="aff3"/>
          <w:rFonts w:ascii="Times New Roman" w:hAnsi="Times New Roman"/>
          <w:spacing w:val="-2"/>
        </w:rPr>
        <w:footnoteReference w:id="5"/>
      </w:r>
      <w:r w:rsidRPr="00CA6F1F">
        <w:rPr>
          <w:rFonts w:ascii="Times New Roman" w:hAnsi="Times New Roman" w:hint="eastAsia"/>
        </w:rPr>
        <w:t>；該會並設有綜合規劃處、經濟發展處、社會發展處、產業發展處、人力發展處、國土區域離島發展處、管制考核處、資訊管理處等</w:t>
      </w:r>
      <w:r w:rsidRPr="00CA6F1F">
        <w:rPr>
          <w:rFonts w:ascii="Times New Roman" w:hAnsi="Times New Roman"/>
        </w:rPr>
        <w:t>8</w:t>
      </w:r>
      <w:r w:rsidRPr="00CA6F1F">
        <w:rPr>
          <w:rFonts w:ascii="Times New Roman" w:hAnsi="Times New Roman" w:hint="eastAsia"/>
        </w:rPr>
        <w:t>處辦理前述業務。</w:t>
      </w:r>
      <w:bookmarkEnd w:id="52"/>
    </w:p>
    <w:p w:rsidR="00BE6905" w:rsidRPr="00CA6F1F" w:rsidRDefault="00BE6905" w:rsidP="00283374">
      <w:pPr>
        <w:pStyle w:val="4"/>
        <w:numPr>
          <w:ilvl w:val="3"/>
          <w:numId w:val="69"/>
        </w:numPr>
        <w:kinsoku w:val="0"/>
        <w:rPr>
          <w:rFonts w:ascii="Times New Roman" w:hAnsi="Times New Roman"/>
        </w:rPr>
      </w:pPr>
      <w:bookmarkStart w:id="53" w:name="_Toc22291053"/>
      <w:r w:rsidRPr="00CA6F1F">
        <w:rPr>
          <w:rFonts w:ascii="Times New Roman" w:hAnsi="Times New Roman" w:hint="eastAsia"/>
        </w:rPr>
        <w:t>前述國發會職掌及組織架構，透露我國對於經濟發展及社會發展採同時並重之態度與立場。針對整體社福政策之檢討與建議，經詢據該會表示略以：「依『行政院所屬各機關中長程個案計畫編審要點』規定，行政院所屬各部會等機關，依據行</w:t>
      </w:r>
      <w:r w:rsidRPr="00CA6F1F">
        <w:rPr>
          <w:rFonts w:ascii="Times New Roman" w:hAnsi="Times New Roman" w:hint="eastAsia"/>
          <w:szCs w:val="32"/>
        </w:rPr>
        <w:t>政院施政方針、國家發展長期展望、中程國家發展計畫等需要，所提報涉及</w:t>
      </w:r>
      <w:r w:rsidRPr="00CA6F1F">
        <w:rPr>
          <w:rFonts w:ascii="Times New Roman" w:hAnsi="Times New Roman" w:hint="eastAsia"/>
        </w:rPr>
        <w:t>重大</w:t>
      </w:r>
      <w:r w:rsidRPr="00CA6F1F">
        <w:rPr>
          <w:rFonts w:ascii="Times New Roman" w:hAnsi="Times New Roman" w:hint="eastAsia"/>
          <w:szCs w:val="32"/>
        </w:rPr>
        <w:t>政策或具跨機關性質之社會發展類中長程個案計畫，係由行政院交予該會會同相關機關，在政府有限的財政資源範圍內，就計畫需求、計畫可行性、相關機關間協調合作、執行計畫之效益與影響等面向共同審議，以加強政策協調與跨部會資源整合運用；由於社會福利類政策與計畫多具社會公益性</w:t>
      </w:r>
      <w:r w:rsidR="00E21788">
        <w:rPr>
          <w:rFonts w:ascii="Times New Roman" w:hAnsi="Times New Roman"/>
          <w:szCs w:val="32"/>
        </w:rPr>
        <w:t>（</w:t>
      </w:r>
      <w:r w:rsidRPr="00CA6F1F">
        <w:rPr>
          <w:rFonts w:ascii="Times New Roman" w:hAnsi="Times New Roman" w:hint="eastAsia"/>
          <w:szCs w:val="32"/>
        </w:rPr>
        <w:t>如弱</w:t>
      </w:r>
      <w:r w:rsidRPr="00CA6F1F">
        <w:rPr>
          <w:rFonts w:ascii="Times New Roman" w:hAnsi="Times New Roman" w:hint="eastAsia"/>
          <w:szCs w:val="32"/>
        </w:rPr>
        <w:lastRenderedPageBreak/>
        <w:t>勢支持</w:t>
      </w:r>
      <w:r w:rsidR="00E21788">
        <w:rPr>
          <w:rFonts w:ascii="Times New Roman" w:hAnsi="Times New Roman"/>
          <w:szCs w:val="32"/>
        </w:rPr>
        <w:t>）</w:t>
      </w:r>
      <w:r w:rsidRPr="00CA6F1F">
        <w:rPr>
          <w:rFonts w:ascii="Times New Roman" w:hAnsi="Times New Roman" w:hint="eastAsia"/>
          <w:szCs w:val="32"/>
        </w:rPr>
        <w:t>、投入資源具不可逆及長期性、涉及標的人口眾多等特性，相關新興社會保障計畫宜在兼顧財政負荷與民眾實際需要的原則下，審慎評估其開辦之必要性，至現行各項社會保障計畫，其給付方式、對象或範圍等事項，仍宜由各目的事業主管機關賡續審酌政府長期財政收支狀況及整體社會發展趨勢變化檢討調整，以期提升國家整體資源配置效能，持續建構完善的社會福利制度。」至於該會</w:t>
      </w:r>
      <w:r w:rsidRPr="00CA6F1F">
        <w:rPr>
          <w:rFonts w:ascii="Times New Roman" w:hAnsi="Times New Roman" w:hint="eastAsia"/>
        </w:rPr>
        <w:t>人力發展處與社會發展處近</w:t>
      </w:r>
      <w:r w:rsidRPr="00CA6F1F">
        <w:rPr>
          <w:rFonts w:ascii="Times New Roman" w:hAnsi="Times New Roman"/>
        </w:rPr>
        <w:t>5</w:t>
      </w:r>
      <w:r w:rsidRPr="00CA6F1F">
        <w:rPr>
          <w:rFonts w:ascii="Times New Roman" w:hAnsi="Times New Roman" w:hint="eastAsia"/>
        </w:rPr>
        <w:t>年與社福政策相關業務重點與執行成效如表</w:t>
      </w:r>
      <w:r w:rsidRPr="00CA6F1F">
        <w:rPr>
          <w:rFonts w:ascii="Times New Roman" w:hAnsi="Times New Roman"/>
        </w:rPr>
        <w:t>4</w:t>
      </w:r>
      <w:r w:rsidRPr="00CA6F1F">
        <w:rPr>
          <w:rFonts w:ascii="Times New Roman" w:hAnsi="Times New Roman" w:hint="eastAsia"/>
        </w:rPr>
        <w:t>：</w:t>
      </w:r>
      <w:bookmarkEnd w:id="53"/>
    </w:p>
    <w:p w:rsidR="00BE6905" w:rsidRPr="00CA6F1F" w:rsidRDefault="00BE6905" w:rsidP="00283374">
      <w:pPr>
        <w:pStyle w:val="a3"/>
        <w:numPr>
          <w:ilvl w:val="0"/>
          <w:numId w:val="70"/>
        </w:numPr>
        <w:spacing w:beforeLines="25" w:before="114" w:after="0"/>
        <w:ind w:leftChars="-140" w:left="-476" w:rightChars="-5" w:right="-17" w:firstLine="1622"/>
        <w:jc w:val="center"/>
        <w:textAlignment w:val="auto"/>
        <w:rPr>
          <w:b/>
          <w:spacing w:val="0"/>
        </w:rPr>
      </w:pPr>
      <w:r w:rsidRPr="00CA6F1F">
        <w:rPr>
          <w:rFonts w:ascii="Times New Roman" w:hAnsi="Times New Roman" w:hint="eastAsia"/>
          <w:b/>
          <w:spacing w:val="-12"/>
        </w:rPr>
        <w:t>近</w:t>
      </w:r>
      <w:r w:rsidRPr="00CA6F1F">
        <w:rPr>
          <w:rFonts w:ascii="Times New Roman" w:hAnsi="Times New Roman"/>
          <w:b/>
          <w:spacing w:val="-12"/>
        </w:rPr>
        <w:t>5</w:t>
      </w:r>
      <w:r w:rsidRPr="00CA6F1F">
        <w:rPr>
          <w:rFonts w:ascii="Times New Roman" w:hAnsi="Times New Roman" w:hint="eastAsia"/>
          <w:b/>
          <w:spacing w:val="-12"/>
        </w:rPr>
        <w:t>年國發會人力發展處與社會發展處與社會福利相關</w:t>
      </w:r>
      <w:r w:rsidRPr="00CA6F1F">
        <w:rPr>
          <w:rFonts w:ascii="Times New Roman" w:hAnsi="Times New Roman" w:hint="eastAsia"/>
          <w:b/>
          <w:spacing w:val="0"/>
        </w:rPr>
        <w:t>之業務重點及其執行成效</w:t>
      </w:r>
    </w:p>
    <w:tbl>
      <w:tblPr>
        <w:tblStyle w:val="afb"/>
        <w:tblW w:w="7601" w:type="dxa"/>
        <w:tblInd w:w="13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176"/>
        <w:gridCol w:w="1568"/>
        <w:gridCol w:w="4857"/>
      </w:tblGrid>
      <w:tr w:rsidR="00CA6F1F" w:rsidRPr="00CA6F1F" w:rsidTr="00BE6905">
        <w:trPr>
          <w:tblHeader/>
        </w:trPr>
        <w:tc>
          <w:tcPr>
            <w:tcW w:w="1176"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320" w:lineRule="exact"/>
              <w:ind w:leftChars="-27" w:left="2" w:rightChars="-11" w:right="-37" w:hangingChars="39" w:hanging="94"/>
              <w:jc w:val="center"/>
              <w:rPr>
                <w:rFonts w:ascii="新細明體" w:eastAsia="新細明體" w:hAnsi="新細明體" w:cs="新細明體"/>
                <w:b/>
                <w:spacing w:val="-10"/>
                <w:kern w:val="0"/>
                <w:sz w:val="24"/>
                <w:szCs w:val="24"/>
              </w:rPr>
            </w:pPr>
            <w:r w:rsidRPr="00CA6F1F">
              <w:rPr>
                <w:rFonts w:hAnsi="標楷體" w:cs="新細明體" w:hint="eastAsia"/>
                <w:b/>
                <w:spacing w:val="-10"/>
                <w:kern w:val="0"/>
                <w:sz w:val="24"/>
                <w:szCs w:val="24"/>
              </w:rPr>
              <w:t>業務單位</w:t>
            </w:r>
          </w:p>
        </w:tc>
        <w:tc>
          <w:tcPr>
            <w:tcW w:w="1568"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320" w:lineRule="exact"/>
              <w:jc w:val="center"/>
              <w:rPr>
                <w:rFonts w:ascii="新細明體" w:eastAsia="新細明體" w:hAnsi="新細明體" w:cs="新細明體"/>
                <w:b/>
                <w:spacing w:val="-10"/>
                <w:kern w:val="0"/>
                <w:sz w:val="24"/>
                <w:szCs w:val="24"/>
              </w:rPr>
            </w:pPr>
            <w:r w:rsidRPr="00CA6F1F">
              <w:rPr>
                <w:rFonts w:hAnsi="標楷體" w:cs="新細明體" w:hint="eastAsia"/>
                <w:b/>
                <w:spacing w:val="-10"/>
                <w:kern w:val="0"/>
                <w:sz w:val="24"/>
                <w:szCs w:val="24"/>
              </w:rPr>
              <w:t>業務重點</w:t>
            </w:r>
          </w:p>
        </w:tc>
        <w:tc>
          <w:tcPr>
            <w:tcW w:w="4857"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320" w:lineRule="exact"/>
              <w:jc w:val="center"/>
              <w:rPr>
                <w:rFonts w:ascii="新細明體" w:eastAsia="新細明體" w:hAnsi="新細明體" w:cs="新細明體"/>
                <w:b/>
                <w:spacing w:val="-10"/>
                <w:kern w:val="0"/>
                <w:sz w:val="24"/>
                <w:szCs w:val="24"/>
              </w:rPr>
            </w:pPr>
            <w:r w:rsidRPr="00CA6F1F">
              <w:rPr>
                <w:rFonts w:hAnsi="標楷體" w:cs="新細明體" w:hint="eastAsia"/>
                <w:b/>
                <w:spacing w:val="-10"/>
                <w:kern w:val="0"/>
                <w:sz w:val="24"/>
                <w:szCs w:val="24"/>
              </w:rPr>
              <w:t>執行成效</w:t>
            </w:r>
          </w:p>
        </w:tc>
      </w:tr>
      <w:tr w:rsidR="00CA6F1F" w:rsidRPr="00CA6F1F" w:rsidTr="00BE6905">
        <w:tc>
          <w:tcPr>
            <w:tcW w:w="1176"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113" w:right="-108"/>
              <w:jc w:val="center"/>
              <w:rPr>
                <w:rFonts w:ascii="新細明體" w:eastAsia="新細明體" w:hAnsi="新細明體" w:cs="新細明體"/>
                <w:spacing w:val="-20"/>
                <w:kern w:val="0"/>
                <w:sz w:val="24"/>
                <w:szCs w:val="24"/>
              </w:rPr>
            </w:pPr>
            <w:r w:rsidRPr="00CA6F1F">
              <w:rPr>
                <w:rFonts w:hAnsi="標楷體" w:cs="新細明體" w:hint="eastAsia"/>
                <w:spacing w:val="-20"/>
                <w:kern w:val="0"/>
                <w:sz w:val="24"/>
                <w:szCs w:val="24"/>
              </w:rPr>
              <w:t>人力發展處</w:t>
            </w:r>
          </w:p>
        </w:tc>
        <w:tc>
          <w:tcPr>
            <w:tcW w:w="156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Chars="-19" w:left="-65" w:rightChars="-11" w:right="-37"/>
              <w:rPr>
                <w:rFonts w:ascii="新細明體" w:eastAsia="新細明體" w:hAnsi="新細明體" w:cs="新細明體"/>
                <w:spacing w:val="-20"/>
                <w:kern w:val="0"/>
                <w:sz w:val="24"/>
                <w:szCs w:val="24"/>
              </w:rPr>
            </w:pPr>
            <w:r w:rsidRPr="00CA6F1F">
              <w:rPr>
                <w:rFonts w:hAnsi="標楷體" w:cs="新細明體" w:hint="eastAsia"/>
                <w:spacing w:val="-20"/>
                <w:kern w:val="0"/>
                <w:sz w:val="24"/>
                <w:szCs w:val="24"/>
              </w:rPr>
              <w:t>老年經濟安全制度政策研究及分析</w:t>
            </w:r>
          </w:p>
        </w:tc>
        <w:tc>
          <w:tcPr>
            <w:tcW w:w="485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283374">
            <w:pPr>
              <w:pStyle w:val="afc"/>
              <w:widowControl/>
              <w:numPr>
                <w:ilvl w:val="0"/>
                <w:numId w:val="77"/>
              </w:numPr>
              <w:topLinePunct/>
              <w:spacing w:line="260" w:lineRule="exact"/>
              <w:ind w:leftChars="0" w:left="198" w:hanging="266"/>
              <w:rPr>
                <w:rFonts w:ascii="Times New Roman" w:eastAsia="新細明體"/>
                <w:spacing w:val="-10"/>
                <w:kern w:val="0"/>
                <w:sz w:val="24"/>
                <w:szCs w:val="24"/>
              </w:rPr>
            </w:pPr>
            <w:r w:rsidRPr="00CA6F1F">
              <w:rPr>
                <w:rFonts w:ascii="Times New Roman" w:hint="eastAsia"/>
                <w:spacing w:val="-10"/>
                <w:kern w:val="0"/>
                <w:sz w:val="24"/>
                <w:szCs w:val="24"/>
              </w:rPr>
              <w:t>自</w:t>
            </w:r>
            <w:r w:rsidRPr="00CA6F1F">
              <w:rPr>
                <w:rFonts w:ascii="Times New Roman"/>
                <w:spacing w:val="-10"/>
                <w:kern w:val="0"/>
                <w:sz w:val="24"/>
                <w:szCs w:val="24"/>
              </w:rPr>
              <w:t>105</w:t>
            </w:r>
            <w:r w:rsidRPr="00CA6F1F">
              <w:rPr>
                <w:rFonts w:ascii="Times New Roman" w:hint="eastAsia"/>
                <w:spacing w:val="-10"/>
                <w:kern w:val="0"/>
                <w:sz w:val="24"/>
                <w:szCs w:val="24"/>
              </w:rPr>
              <w:t>年</w:t>
            </w:r>
            <w:r w:rsidRPr="00CA6F1F">
              <w:rPr>
                <w:rFonts w:ascii="Times New Roman"/>
                <w:spacing w:val="-10"/>
                <w:kern w:val="0"/>
                <w:sz w:val="24"/>
                <w:szCs w:val="24"/>
              </w:rPr>
              <w:t>6</w:t>
            </w:r>
            <w:r w:rsidRPr="00CA6F1F">
              <w:rPr>
                <w:rFonts w:ascii="Times New Roman" w:hint="eastAsia"/>
                <w:spacing w:val="-10"/>
                <w:kern w:val="0"/>
                <w:sz w:val="24"/>
                <w:szCs w:val="24"/>
              </w:rPr>
              <w:t>月起負責行政院年金改革辦公室幕僚作業，協調相關部會共同推動年金改革工</w:t>
            </w:r>
            <w:r w:rsidRPr="00CA6F1F">
              <w:rPr>
                <w:rFonts w:ascii="Times New Roman" w:hint="eastAsia"/>
                <w:spacing w:val="-18"/>
                <w:kern w:val="0"/>
                <w:sz w:val="24"/>
                <w:szCs w:val="24"/>
              </w:rPr>
              <w:t>作迄今。截至目前，軍公教及政務人員退撫</w:t>
            </w:r>
            <w:r w:rsidRPr="00CA6F1F">
              <w:rPr>
                <w:rFonts w:ascii="Times New Roman" w:hint="eastAsia"/>
                <w:spacing w:val="-14"/>
                <w:kern w:val="0"/>
                <w:sz w:val="24"/>
                <w:szCs w:val="24"/>
              </w:rPr>
              <w:t>新制</w:t>
            </w:r>
            <w:r w:rsidRPr="00CA6F1F">
              <w:rPr>
                <w:rFonts w:ascii="Times New Roman" w:hint="eastAsia"/>
                <w:spacing w:val="-22"/>
                <w:kern w:val="0"/>
                <w:sz w:val="24"/>
                <w:szCs w:val="24"/>
              </w:rPr>
              <w:t>已完成修法，並自</w:t>
            </w:r>
            <w:r w:rsidRPr="00CA6F1F">
              <w:rPr>
                <w:rFonts w:ascii="Times New Roman"/>
                <w:spacing w:val="-22"/>
                <w:kern w:val="0"/>
                <w:sz w:val="24"/>
                <w:szCs w:val="24"/>
              </w:rPr>
              <w:t>107</w:t>
            </w:r>
            <w:r w:rsidRPr="00CA6F1F">
              <w:rPr>
                <w:rFonts w:ascii="Times New Roman" w:hint="eastAsia"/>
                <w:spacing w:val="-22"/>
                <w:kern w:val="0"/>
                <w:sz w:val="24"/>
                <w:szCs w:val="24"/>
              </w:rPr>
              <w:t>年</w:t>
            </w:r>
            <w:r w:rsidRPr="00CA6F1F">
              <w:rPr>
                <w:rFonts w:ascii="Times New Roman"/>
                <w:spacing w:val="-22"/>
                <w:kern w:val="0"/>
                <w:sz w:val="24"/>
                <w:szCs w:val="24"/>
              </w:rPr>
              <w:t>7</w:t>
            </w:r>
            <w:r w:rsidRPr="00CA6F1F">
              <w:rPr>
                <w:rFonts w:ascii="Times New Roman" w:hint="eastAsia"/>
                <w:spacing w:val="-22"/>
                <w:kern w:val="0"/>
                <w:sz w:val="24"/>
                <w:szCs w:val="24"/>
              </w:rPr>
              <w:t>月</w:t>
            </w:r>
            <w:r w:rsidRPr="00CA6F1F">
              <w:rPr>
                <w:rFonts w:ascii="Times New Roman"/>
                <w:spacing w:val="-22"/>
                <w:kern w:val="0"/>
                <w:sz w:val="24"/>
                <w:szCs w:val="24"/>
              </w:rPr>
              <w:t>1</w:t>
            </w:r>
            <w:r w:rsidRPr="00CA6F1F">
              <w:rPr>
                <w:rFonts w:ascii="Times New Roman" w:hint="eastAsia"/>
                <w:spacing w:val="-22"/>
                <w:kern w:val="0"/>
                <w:sz w:val="24"/>
                <w:szCs w:val="24"/>
              </w:rPr>
              <w:t>日施行</w:t>
            </w:r>
            <w:r w:rsidRPr="00CA6F1F">
              <w:rPr>
                <w:rFonts w:ascii="Times New Roman" w:eastAsia="新細明體" w:hint="eastAsia"/>
                <w:spacing w:val="-22"/>
                <w:kern w:val="0"/>
                <w:sz w:val="24"/>
                <w:szCs w:val="24"/>
              </w:rPr>
              <w:t>；</w:t>
            </w:r>
            <w:r w:rsidRPr="00CA6F1F">
              <w:rPr>
                <w:rFonts w:ascii="Times New Roman" w:hint="eastAsia"/>
                <w:spacing w:val="-22"/>
                <w:kern w:val="0"/>
                <w:sz w:val="24"/>
                <w:szCs w:val="24"/>
              </w:rPr>
              <w:t>勞保及公保修正法案刻正由立法院審議。</w:t>
            </w:r>
          </w:p>
          <w:p w:rsidR="00BE6905" w:rsidRPr="00CA6F1F" w:rsidRDefault="00BE6905" w:rsidP="00283374">
            <w:pPr>
              <w:pStyle w:val="afc"/>
              <w:widowControl/>
              <w:numPr>
                <w:ilvl w:val="0"/>
                <w:numId w:val="77"/>
              </w:numPr>
              <w:kinsoku w:val="0"/>
              <w:spacing w:line="260" w:lineRule="exact"/>
              <w:ind w:leftChars="0" w:left="198" w:hanging="266"/>
              <w:rPr>
                <w:rFonts w:ascii="Times New Roman" w:eastAsia="新細明體"/>
                <w:spacing w:val="-10"/>
                <w:kern w:val="0"/>
                <w:sz w:val="24"/>
                <w:szCs w:val="24"/>
              </w:rPr>
            </w:pPr>
            <w:r w:rsidRPr="00CA6F1F">
              <w:rPr>
                <w:rFonts w:ascii="Times New Roman"/>
                <w:spacing w:val="-10"/>
                <w:kern w:val="0"/>
                <w:sz w:val="24"/>
                <w:szCs w:val="24"/>
              </w:rPr>
              <w:t>103</w:t>
            </w:r>
            <w:r w:rsidRPr="00CA6F1F">
              <w:rPr>
                <w:rFonts w:ascii="Times New Roman" w:hint="eastAsia"/>
                <w:spacing w:val="-18"/>
                <w:kern w:val="0"/>
                <w:sz w:val="24"/>
                <w:szCs w:val="24"/>
              </w:rPr>
              <w:t>年起定期出版「老年經濟安</w:t>
            </w:r>
            <w:r w:rsidRPr="00CA6F1F">
              <w:rPr>
                <w:rFonts w:ascii="Times New Roman" w:hint="eastAsia"/>
                <w:spacing w:val="-10"/>
                <w:kern w:val="0"/>
                <w:sz w:val="24"/>
                <w:szCs w:val="24"/>
              </w:rPr>
              <w:t>全制度專刊」，並自</w:t>
            </w:r>
            <w:r w:rsidRPr="00CA6F1F">
              <w:rPr>
                <w:rFonts w:ascii="Times New Roman"/>
                <w:spacing w:val="-10"/>
                <w:kern w:val="0"/>
                <w:sz w:val="24"/>
                <w:szCs w:val="24"/>
              </w:rPr>
              <w:t>106</w:t>
            </w:r>
            <w:r w:rsidRPr="00CA6F1F">
              <w:rPr>
                <w:rFonts w:ascii="Times New Roman" w:hint="eastAsia"/>
                <w:spacing w:val="-10"/>
                <w:kern w:val="0"/>
                <w:sz w:val="24"/>
                <w:szCs w:val="24"/>
              </w:rPr>
              <w:t>年</w:t>
            </w:r>
            <w:r w:rsidRPr="00CA6F1F">
              <w:rPr>
                <w:rFonts w:ascii="Times New Roman" w:hint="eastAsia"/>
                <w:spacing w:val="-18"/>
                <w:kern w:val="0"/>
                <w:sz w:val="24"/>
                <w:szCs w:val="24"/>
              </w:rPr>
              <w:t>起配合年金改革建置「年金</w:t>
            </w:r>
            <w:r w:rsidRPr="00CA6F1F">
              <w:rPr>
                <w:rFonts w:ascii="Times New Roman" w:hint="eastAsia"/>
                <w:spacing w:val="-10"/>
                <w:kern w:val="0"/>
                <w:sz w:val="24"/>
                <w:szCs w:val="24"/>
              </w:rPr>
              <w:t>制度統</w:t>
            </w:r>
            <w:r w:rsidRPr="00CA6F1F">
              <w:rPr>
                <w:rFonts w:ascii="Times New Roman" w:hint="eastAsia"/>
                <w:spacing w:val="-16"/>
                <w:kern w:val="0"/>
                <w:sz w:val="24"/>
                <w:szCs w:val="24"/>
              </w:rPr>
              <w:t>計資料互動式查詢平台」，綜整各年金制度</w:t>
            </w:r>
            <w:r w:rsidRPr="00CA6F1F">
              <w:rPr>
                <w:rFonts w:ascii="Times New Roman" w:hint="eastAsia"/>
                <w:spacing w:val="-18"/>
                <w:kern w:val="0"/>
                <w:sz w:val="24"/>
                <w:szCs w:val="24"/>
              </w:rPr>
              <w:t>重要統計資料，即時提供各界查詢運</w:t>
            </w:r>
            <w:r w:rsidRPr="00CA6F1F">
              <w:rPr>
                <w:rFonts w:ascii="Times New Roman" w:hint="eastAsia"/>
                <w:spacing w:val="-10"/>
                <w:kern w:val="0"/>
                <w:sz w:val="24"/>
                <w:szCs w:val="24"/>
              </w:rPr>
              <w:t>用。</w:t>
            </w:r>
          </w:p>
          <w:p w:rsidR="00BE6905" w:rsidRPr="00CA6F1F" w:rsidRDefault="00BE6905" w:rsidP="00283374">
            <w:pPr>
              <w:pStyle w:val="afc"/>
              <w:widowControl/>
              <w:numPr>
                <w:ilvl w:val="0"/>
                <w:numId w:val="77"/>
              </w:numPr>
              <w:kinsoku w:val="0"/>
              <w:spacing w:line="260" w:lineRule="exact"/>
              <w:ind w:leftChars="0" w:left="198" w:hanging="266"/>
              <w:rPr>
                <w:rFonts w:ascii="Times New Roman" w:eastAsia="新細明體"/>
                <w:spacing w:val="-20"/>
                <w:kern w:val="0"/>
                <w:sz w:val="24"/>
                <w:szCs w:val="24"/>
              </w:rPr>
            </w:pPr>
            <w:r w:rsidRPr="00CA6F1F">
              <w:rPr>
                <w:rFonts w:ascii="Times New Roman" w:hint="eastAsia"/>
                <w:kern w:val="0"/>
                <w:sz w:val="24"/>
                <w:szCs w:val="24"/>
              </w:rPr>
              <w:t>奉行政院交議，研提年金制度相關議題分析</w:t>
            </w:r>
            <w:r w:rsidRPr="00CA6F1F">
              <w:rPr>
                <w:rFonts w:ascii="Times New Roman" w:hint="eastAsia"/>
                <w:spacing w:val="-20"/>
                <w:kern w:val="0"/>
                <w:sz w:val="24"/>
                <w:szCs w:val="24"/>
              </w:rPr>
              <w:t>意見。</w:t>
            </w:r>
          </w:p>
        </w:tc>
      </w:tr>
      <w:tr w:rsidR="00CA6F1F" w:rsidRPr="00CA6F1F" w:rsidTr="00BE6905">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新細明體" w:eastAsia="新細明體" w:hAnsi="新細明體" w:cs="新細明體"/>
                <w:spacing w:val="-20"/>
                <w:kern w:val="0"/>
                <w:sz w:val="24"/>
                <w:szCs w:val="24"/>
              </w:rPr>
            </w:pPr>
          </w:p>
        </w:tc>
        <w:tc>
          <w:tcPr>
            <w:tcW w:w="156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rightChars="-11" w:right="-37"/>
              <w:rPr>
                <w:rFonts w:ascii="新細明體" w:eastAsia="新細明體" w:hAnsi="新細明體" w:cs="新細明體"/>
                <w:spacing w:val="-10"/>
                <w:kern w:val="0"/>
                <w:sz w:val="24"/>
                <w:szCs w:val="24"/>
              </w:rPr>
            </w:pPr>
            <w:r w:rsidRPr="00CA6F1F">
              <w:rPr>
                <w:rFonts w:hAnsi="標楷體" w:cs="新細明體" w:hint="eastAsia"/>
                <w:spacing w:val="-16"/>
                <w:kern w:val="0"/>
                <w:sz w:val="24"/>
                <w:szCs w:val="24"/>
              </w:rPr>
              <w:t>審議「全民健保</w:t>
            </w:r>
            <w:r w:rsidRPr="00CA6F1F">
              <w:rPr>
                <w:rFonts w:hAnsi="標楷體" w:cs="新細明體" w:hint="eastAsia"/>
                <w:spacing w:val="-10"/>
                <w:kern w:val="0"/>
                <w:sz w:val="24"/>
                <w:szCs w:val="24"/>
              </w:rPr>
              <w:t>醫療給付</w:t>
            </w:r>
            <w:r w:rsidRPr="00CA6F1F">
              <w:rPr>
                <w:rFonts w:hAnsi="標楷體" w:cs="新細明體" w:hint="eastAsia"/>
                <w:spacing w:val="-16"/>
                <w:kern w:val="0"/>
                <w:sz w:val="24"/>
                <w:szCs w:val="24"/>
              </w:rPr>
              <w:t>總額</w:t>
            </w:r>
            <w:r w:rsidRPr="00CA6F1F">
              <w:rPr>
                <w:rFonts w:hAnsi="標楷體" w:cs="新細明體" w:hint="eastAsia"/>
                <w:spacing w:val="-10"/>
                <w:kern w:val="0"/>
                <w:sz w:val="24"/>
                <w:szCs w:val="24"/>
              </w:rPr>
              <w:t>範圍</w:t>
            </w:r>
            <w:r w:rsidRPr="00CA6F1F">
              <w:rPr>
                <w:rFonts w:ascii="新細明體" w:eastAsia="新細明體" w:hAnsi="新細明體" w:cs="新細明體" w:hint="eastAsia"/>
                <w:spacing w:val="-10"/>
                <w:kern w:val="0"/>
                <w:sz w:val="24"/>
                <w:szCs w:val="24"/>
              </w:rPr>
              <w:t>」</w:t>
            </w:r>
          </w:p>
        </w:tc>
        <w:tc>
          <w:tcPr>
            <w:tcW w:w="485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topLinePunct/>
              <w:spacing w:line="260" w:lineRule="exact"/>
              <w:ind w:leftChars="-19" w:left="-54" w:rightChars="-20" w:right="-68" w:hangingChars="5" w:hanging="11"/>
              <w:rPr>
                <w:rFonts w:ascii="Times New Roman" w:eastAsia="新細明體"/>
                <w:spacing w:val="-20"/>
                <w:kern w:val="0"/>
                <w:sz w:val="24"/>
                <w:szCs w:val="24"/>
              </w:rPr>
            </w:pPr>
            <w:r w:rsidRPr="00CA6F1F">
              <w:rPr>
                <w:rFonts w:ascii="Times New Roman" w:hint="eastAsia"/>
                <w:spacing w:val="-20"/>
                <w:kern w:val="0"/>
                <w:sz w:val="24"/>
                <w:szCs w:val="24"/>
              </w:rPr>
              <w:t>自</w:t>
            </w:r>
            <w:r w:rsidRPr="00CA6F1F">
              <w:rPr>
                <w:rFonts w:ascii="Times New Roman"/>
                <w:spacing w:val="-20"/>
                <w:kern w:val="0"/>
                <w:sz w:val="24"/>
                <w:szCs w:val="24"/>
              </w:rPr>
              <w:t>90</w:t>
            </w:r>
            <w:r w:rsidRPr="00CA6F1F">
              <w:rPr>
                <w:rFonts w:ascii="Times New Roman" w:hint="eastAsia"/>
                <w:spacing w:val="-20"/>
                <w:kern w:val="0"/>
                <w:sz w:val="24"/>
                <w:szCs w:val="24"/>
              </w:rPr>
              <w:t>年起奉行政院交議，審查衛福部提報次一年度健</w:t>
            </w:r>
            <w:r w:rsidRPr="00CA6F1F">
              <w:rPr>
                <w:rFonts w:ascii="Times New Roman" w:hint="eastAsia"/>
                <w:spacing w:val="-8"/>
                <w:kern w:val="0"/>
                <w:sz w:val="24"/>
                <w:szCs w:val="24"/>
              </w:rPr>
              <w:t>保醫療給付費用總額範圍</w:t>
            </w:r>
            <w:r w:rsidR="00664994">
              <w:rPr>
                <w:rFonts w:ascii="Times New Roman"/>
                <w:spacing w:val="-8"/>
                <w:kern w:val="0"/>
                <w:sz w:val="24"/>
                <w:szCs w:val="24"/>
              </w:rPr>
              <w:t>(</w:t>
            </w:r>
            <w:r w:rsidRPr="00CA6F1F">
              <w:rPr>
                <w:rFonts w:ascii="Times New Roman" w:hint="eastAsia"/>
                <w:spacing w:val="-8"/>
                <w:kern w:val="0"/>
                <w:sz w:val="24"/>
                <w:szCs w:val="24"/>
              </w:rPr>
              <w:t>草案</w:t>
            </w:r>
            <w:r w:rsidR="00676619">
              <w:rPr>
                <w:rFonts w:ascii="Times New Roman"/>
                <w:spacing w:val="-8"/>
                <w:kern w:val="0"/>
                <w:sz w:val="24"/>
                <w:szCs w:val="24"/>
              </w:rPr>
              <w:t>)</w:t>
            </w:r>
            <w:r w:rsidRPr="00CA6F1F">
              <w:rPr>
                <w:rFonts w:ascii="Times New Roman" w:hint="eastAsia"/>
                <w:spacing w:val="-8"/>
                <w:kern w:val="0"/>
                <w:sz w:val="24"/>
                <w:szCs w:val="24"/>
              </w:rPr>
              <w:t>，並經該會委員會</w:t>
            </w:r>
            <w:r w:rsidRPr="00CA6F1F">
              <w:rPr>
                <w:rFonts w:ascii="Times New Roman" w:hint="eastAsia"/>
                <w:spacing w:val="-20"/>
                <w:kern w:val="0"/>
                <w:sz w:val="24"/>
                <w:szCs w:val="24"/>
              </w:rPr>
              <w:t>議通過後，報請行政院核定，以達成合理控制健保醫療給付費用之目的。</w:t>
            </w:r>
          </w:p>
        </w:tc>
      </w:tr>
      <w:tr w:rsidR="00CA6F1F" w:rsidRPr="00CA6F1F" w:rsidTr="00BE6905">
        <w:tc>
          <w:tcPr>
            <w:tcW w:w="1176"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left="-113" w:right="-108"/>
              <w:jc w:val="center"/>
              <w:rPr>
                <w:rFonts w:hAnsi="標楷體" w:cs="新細明體"/>
                <w:spacing w:val="-20"/>
                <w:kern w:val="0"/>
                <w:sz w:val="24"/>
                <w:szCs w:val="24"/>
              </w:rPr>
            </w:pPr>
            <w:r w:rsidRPr="00CA6F1F">
              <w:rPr>
                <w:rFonts w:hAnsi="標楷體" w:cs="新細明體" w:hint="eastAsia"/>
                <w:spacing w:val="-20"/>
                <w:kern w:val="0"/>
                <w:sz w:val="24"/>
                <w:szCs w:val="24"/>
              </w:rPr>
              <w:t>社會發展處</w:t>
            </w:r>
          </w:p>
        </w:tc>
        <w:tc>
          <w:tcPr>
            <w:tcW w:w="156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rightChars="-11" w:right="-37"/>
              <w:rPr>
                <w:rFonts w:ascii="新細明體" w:eastAsia="新細明體" w:hAnsi="新細明體" w:cs="新細明體"/>
                <w:spacing w:val="-16"/>
                <w:kern w:val="0"/>
                <w:sz w:val="24"/>
                <w:szCs w:val="24"/>
              </w:rPr>
            </w:pPr>
            <w:r w:rsidRPr="00CA6F1F">
              <w:rPr>
                <w:rFonts w:hAnsi="標楷體" w:cs="新細明體" w:hint="eastAsia"/>
                <w:spacing w:val="-16"/>
                <w:kern w:val="0"/>
                <w:sz w:val="24"/>
                <w:szCs w:val="24"/>
              </w:rPr>
              <w:t>社會發展情勢研究及分析</w:t>
            </w:r>
          </w:p>
        </w:tc>
        <w:tc>
          <w:tcPr>
            <w:tcW w:w="485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283374">
            <w:pPr>
              <w:pStyle w:val="afc"/>
              <w:widowControl/>
              <w:numPr>
                <w:ilvl w:val="0"/>
                <w:numId w:val="78"/>
              </w:numPr>
              <w:topLinePunct/>
              <w:spacing w:line="260" w:lineRule="exact"/>
              <w:ind w:leftChars="0" w:left="158" w:hanging="226"/>
              <w:rPr>
                <w:rFonts w:ascii="Times New Roman"/>
                <w:spacing w:val="-18"/>
                <w:kern w:val="0"/>
                <w:sz w:val="24"/>
                <w:szCs w:val="24"/>
              </w:rPr>
            </w:pPr>
            <w:r w:rsidRPr="00CA6F1F">
              <w:rPr>
                <w:rFonts w:ascii="Times New Roman" w:hint="eastAsia"/>
                <w:spacing w:val="-18"/>
                <w:kern w:val="0"/>
                <w:sz w:val="24"/>
                <w:szCs w:val="24"/>
              </w:rPr>
              <w:t>因應人口老化及少子化衝擊，蒐整主要國家之政策及國內現況，提出相關研析。</w:t>
            </w:r>
          </w:p>
          <w:p w:rsidR="00BE6905" w:rsidRPr="00CA6F1F" w:rsidRDefault="00BE6905" w:rsidP="00283374">
            <w:pPr>
              <w:pStyle w:val="afc"/>
              <w:widowControl/>
              <w:numPr>
                <w:ilvl w:val="0"/>
                <w:numId w:val="78"/>
              </w:numPr>
              <w:topLinePunct/>
              <w:spacing w:line="260" w:lineRule="exact"/>
              <w:ind w:leftChars="0" w:left="158" w:hanging="226"/>
              <w:rPr>
                <w:rFonts w:ascii="Times New Roman"/>
                <w:spacing w:val="-18"/>
                <w:kern w:val="0"/>
                <w:sz w:val="24"/>
                <w:szCs w:val="24"/>
              </w:rPr>
            </w:pPr>
            <w:r w:rsidRPr="00CA6F1F">
              <w:rPr>
                <w:rFonts w:ascii="Times New Roman" w:hint="eastAsia"/>
                <w:spacing w:val="-18"/>
                <w:kern w:val="0"/>
                <w:sz w:val="24"/>
                <w:szCs w:val="24"/>
              </w:rPr>
              <w:t>持續關注家庭結構變遷趨勢，檢視不同國家的家</w:t>
            </w:r>
            <w:r w:rsidRPr="00CA6F1F">
              <w:rPr>
                <w:rFonts w:ascii="Times New Roman" w:hint="eastAsia"/>
                <w:spacing w:val="-10"/>
                <w:kern w:val="0"/>
                <w:sz w:val="24"/>
                <w:szCs w:val="24"/>
              </w:rPr>
              <w:t>庭支持政策，以提供我國進行長期性政策規劃</w:t>
            </w:r>
            <w:r w:rsidRPr="00CA6F1F">
              <w:rPr>
                <w:rFonts w:ascii="Times New Roman" w:hint="eastAsia"/>
                <w:spacing w:val="-18"/>
                <w:kern w:val="0"/>
                <w:sz w:val="24"/>
                <w:szCs w:val="24"/>
              </w:rPr>
              <w:t>之參據。</w:t>
            </w:r>
          </w:p>
          <w:p w:rsidR="00BE6905" w:rsidRPr="00CA6F1F" w:rsidRDefault="00BE6905" w:rsidP="00283374">
            <w:pPr>
              <w:pStyle w:val="afc"/>
              <w:widowControl/>
              <w:numPr>
                <w:ilvl w:val="0"/>
                <w:numId w:val="78"/>
              </w:numPr>
              <w:topLinePunct/>
              <w:spacing w:line="260" w:lineRule="exact"/>
              <w:ind w:leftChars="0" w:left="158" w:hanging="226"/>
              <w:rPr>
                <w:rFonts w:ascii="Times New Roman"/>
                <w:spacing w:val="-26"/>
                <w:kern w:val="0"/>
                <w:sz w:val="24"/>
                <w:szCs w:val="24"/>
              </w:rPr>
            </w:pPr>
            <w:r w:rsidRPr="00CA6F1F">
              <w:rPr>
                <w:rFonts w:ascii="Times New Roman" w:hint="eastAsia"/>
                <w:spacing w:val="-26"/>
                <w:kern w:val="0"/>
                <w:sz w:val="24"/>
                <w:szCs w:val="24"/>
              </w:rPr>
              <w:t>研究社會發展政策關鍵指標，作為政策規劃基礎。</w:t>
            </w:r>
          </w:p>
        </w:tc>
      </w:tr>
      <w:tr w:rsidR="00CA6F1F" w:rsidRPr="00CA6F1F" w:rsidTr="00BE6905">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hAnsi="標楷體" w:cs="新細明體"/>
                <w:spacing w:val="-20"/>
                <w:kern w:val="0"/>
                <w:sz w:val="24"/>
                <w:szCs w:val="24"/>
              </w:rPr>
            </w:pPr>
          </w:p>
        </w:tc>
        <w:tc>
          <w:tcPr>
            <w:tcW w:w="156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260" w:lineRule="exact"/>
              <w:ind w:rightChars="-11" w:right="-37"/>
              <w:rPr>
                <w:rFonts w:hAnsi="標楷體" w:cs="新細明體"/>
                <w:spacing w:val="-16"/>
                <w:kern w:val="0"/>
                <w:sz w:val="24"/>
                <w:szCs w:val="24"/>
              </w:rPr>
            </w:pPr>
            <w:r w:rsidRPr="00CA6F1F">
              <w:rPr>
                <w:rFonts w:hAnsi="標楷體" w:cs="新細明體" w:hint="eastAsia"/>
                <w:spacing w:val="-16"/>
                <w:kern w:val="0"/>
                <w:sz w:val="24"/>
                <w:szCs w:val="24"/>
              </w:rPr>
              <w:t>社會福利政策之研析、審議、協調</w:t>
            </w:r>
          </w:p>
        </w:tc>
        <w:tc>
          <w:tcPr>
            <w:tcW w:w="485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283374">
            <w:pPr>
              <w:pStyle w:val="afc"/>
              <w:widowControl/>
              <w:numPr>
                <w:ilvl w:val="0"/>
                <w:numId w:val="79"/>
              </w:numPr>
              <w:topLinePunct/>
              <w:spacing w:line="260" w:lineRule="exact"/>
              <w:ind w:leftChars="0" w:left="158" w:hanging="238"/>
              <w:rPr>
                <w:rFonts w:ascii="Times New Roman"/>
                <w:spacing w:val="-18"/>
                <w:kern w:val="0"/>
                <w:sz w:val="24"/>
                <w:szCs w:val="24"/>
              </w:rPr>
            </w:pPr>
            <w:r w:rsidRPr="00CA6F1F">
              <w:rPr>
                <w:rFonts w:ascii="Times New Roman" w:hint="eastAsia"/>
                <w:spacing w:val="-8"/>
                <w:kern w:val="0"/>
                <w:sz w:val="24"/>
                <w:szCs w:val="24"/>
              </w:rPr>
              <w:t>審議行政院交議重要社會發展</w:t>
            </w:r>
            <w:r w:rsidRPr="00CA6F1F">
              <w:rPr>
                <w:rFonts w:ascii="Times New Roman" w:hint="eastAsia"/>
                <w:spacing w:val="-18"/>
                <w:kern w:val="0"/>
                <w:sz w:val="24"/>
                <w:szCs w:val="24"/>
              </w:rPr>
              <w:t>中長程</w:t>
            </w:r>
            <w:r w:rsidRPr="00CA6F1F">
              <w:rPr>
                <w:rFonts w:ascii="Times New Roman" w:hint="eastAsia"/>
                <w:spacing w:val="-8"/>
                <w:kern w:val="0"/>
                <w:sz w:val="24"/>
                <w:szCs w:val="24"/>
              </w:rPr>
              <w:t>個案計畫，如「前瞻</w:t>
            </w:r>
            <w:r w:rsidRPr="00CA6F1F">
              <w:rPr>
                <w:rFonts w:ascii="Times New Roman" w:hint="eastAsia"/>
                <w:spacing w:val="6"/>
                <w:kern w:val="0"/>
                <w:sz w:val="24"/>
                <w:szCs w:val="24"/>
              </w:rPr>
              <w:t>基礎建設</w:t>
            </w:r>
            <w:r w:rsidRPr="00CA6F1F">
              <w:rPr>
                <w:rFonts w:ascii="Times New Roman"/>
                <w:spacing w:val="6"/>
                <w:kern w:val="0"/>
                <w:sz w:val="24"/>
                <w:szCs w:val="24"/>
              </w:rPr>
              <w:t>-</w:t>
            </w:r>
            <w:r w:rsidRPr="00CA6F1F">
              <w:rPr>
                <w:rFonts w:ascii="Times New Roman" w:hint="eastAsia"/>
                <w:spacing w:val="6"/>
                <w:kern w:val="0"/>
                <w:sz w:val="24"/>
                <w:szCs w:val="24"/>
              </w:rPr>
              <w:t>少子女化友善</w:t>
            </w:r>
            <w:r w:rsidRPr="00CA6F1F">
              <w:rPr>
                <w:rFonts w:ascii="Times New Roman" w:hint="eastAsia"/>
                <w:spacing w:val="-4"/>
                <w:kern w:val="0"/>
                <w:sz w:val="24"/>
                <w:szCs w:val="24"/>
              </w:rPr>
              <w:t>育</w:t>
            </w:r>
            <w:r w:rsidRPr="00CA6F1F">
              <w:rPr>
                <w:rFonts w:ascii="Times New Roman" w:hint="eastAsia"/>
                <w:spacing w:val="-10"/>
                <w:kern w:val="0"/>
                <w:sz w:val="24"/>
                <w:szCs w:val="24"/>
              </w:rPr>
              <w:t>兒空間建設</w:t>
            </w:r>
            <w:r w:rsidRPr="00CA6F1F">
              <w:rPr>
                <w:rFonts w:ascii="Times New Roman"/>
                <w:spacing w:val="-10"/>
                <w:kern w:val="0"/>
                <w:sz w:val="24"/>
                <w:szCs w:val="24"/>
              </w:rPr>
              <w:t>-</w:t>
            </w:r>
            <w:r w:rsidRPr="00CA6F1F">
              <w:rPr>
                <w:rFonts w:ascii="Times New Roman" w:hint="eastAsia"/>
                <w:spacing w:val="-10"/>
                <w:kern w:val="0"/>
                <w:sz w:val="24"/>
                <w:szCs w:val="24"/>
              </w:rPr>
              <w:t>建構</w:t>
            </w:r>
            <w:r w:rsidRPr="00CA6F1F">
              <w:rPr>
                <w:rFonts w:ascii="Times New Roman"/>
                <w:spacing w:val="-10"/>
                <w:kern w:val="0"/>
                <w:sz w:val="24"/>
                <w:szCs w:val="24"/>
              </w:rPr>
              <w:t>0-2</w:t>
            </w:r>
            <w:r w:rsidRPr="00CA6F1F">
              <w:rPr>
                <w:rFonts w:ascii="Times New Roman" w:hint="eastAsia"/>
                <w:spacing w:val="-10"/>
                <w:kern w:val="0"/>
                <w:sz w:val="24"/>
                <w:szCs w:val="24"/>
              </w:rPr>
              <w:t>歲兒童社區公共托育</w:t>
            </w:r>
            <w:r w:rsidRPr="00CA6F1F">
              <w:rPr>
                <w:rFonts w:ascii="Times New Roman" w:hint="eastAsia"/>
                <w:kern w:val="0"/>
                <w:sz w:val="24"/>
                <w:szCs w:val="24"/>
              </w:rPr>
              <w:t>計畫」、「我國少子女化對</w:t>
            </w:r>
            <w:r w:rsidRPr="00CA6F1F">
              <w:rPr>
                <w:rFonts w:ascii="Times New Roman" w:hint="eastAsia"/>
                <w:spacing w:val="-12"/>
                <w:kern w:val="0"/>
                <w:sz w:val="24"/>
                <w:szCs w:val="24"/>
              </w:rPr>
              <w:t>策計畫</w:t>
            </w:r>
            <w:r w:rsidR="00664994">
              <w:rPr>
                <w:rFonts w:ascii="Times New Roman"/>
                <w:spacing w:val="-12"/>
                <w:kern w:val="0"/>
                <w:sz w:val="24"/>
                <w:szCs w:val="24"/>
              </w:rPr>
              <w:t>(</w:t>
            </w:r>
            <w:r w:rsidRPr="00CA6F1F">
              <w:rPr>
                <w:rFonts w:ascii="Times New Roman"/>
                <w:spacing w:val="-12"/>
                <w:kern w:val="0"/>
                <w:sz w:val="24"/>
                <w:szCs w:val="24"/>
              </w:rPr>
              <w:t>107</w:t>
            </w:r>
            <w:r w:rsidRPr="00CA6F1F">
              <w:rPr>
                <w:rFonts w:ascii="Times New Roman" w:hint="eastAsia"/>
                <w:spacing w:val="-12"/>
                <w:kern w:val="0"/>
                <w:sz w:val="24"/>
                <w:szCs w:val="24"/>
              </w:rPr>
              <w:t>年至</w:t>
            </w:r>
            <w:r w:rsidRPr="00CA6F1F">
              <w:rPr>
                <w:rFonts w:ascii="Times New Roman"/>
                <w:spacing w:val="-12"/>
                <w:kern w:val="0"/>
                <w:sz w:val="24"/>
                <w:szCs w:val="24"/>
              </w:rPr>
              <w:t>111</w:t>
            </w:r>
            <w:r w:rsidRPr="00CA6F1F">
              <w:rPr>
                <w:rFonts w:ascii="Times New Roman" w:hint="eastAsia"/>
                <w:spacing w:val="-12"/>
                <w:kern w:val="0"/>
                <w:sz w:val="24"/>
                <w:szCs w:val="24"/>
              </w:rPr>
              <w:t>年</w:t>
            </w:r>
            <w:r w:rsidR="00676619">
              <w:rPr>
                <w:rFonts w:ascii="Times New Roman"/>
                <w:spacing w:val="-12"/>
                <w:kern w:val="0"/>
                <w:sz w:val="24"/>
                <w:szCs w:val="24"/>
              </w:rPr>
              <w:t>)</w:t>
            </w:r>
            <w:r w:rsidRPr="00CA6F1F">
              <w:rPr>
                <w:rFonts w:ascii="Times New Roman" w:hint="eastAsia"/>
                <w:spacing w:val="-12"/>
                <w:kern w:val="0"/>
                <w:sz w:val="24"/>
                <w:szCs w:val="24"/>
              </w:rPr>
              <w:t>」</w:t>
            </w:r>
            <w:r w:rsidRPr="00CA6F1F">
              <w:rPr>
                <w:rFonts w:ascii="Times New Roman" w:hint="eastAsia"/>
                <w:kern w:val="0"/>
                <w:sz w:val="24"/>
                <w:szCs w:val="24"/>
              </w:rPr>
              <w:t>等</w:t>
            </w:r>
            <w:r w:rsidRPr="00CA6F1F">
              <w:rPr>
                <w:rFonts w:ascii="Times New Roman" w:hint="eastAsia"/>
                <w:spacing w:val="-18"/>
                <w:kern w:val="0"/>
                <w:sz w:val="24"/>
                <w:szCs w:val="24"/>
              </w:rPr>
              <w:t>。</w:t>
            </w:r>
          </w:p>
          <w:p w:rsidR="00BE6905" w:rsidRPr="00CA6F1F" w:rsidRDefault="00BE6905" w:rsidP="00283374">
            <w:pPr>
              <w:pStyle w:val="afc"/>
              <w:widowControl/>
              <w:numPr>
                <w:ilvl w:val="0"/>
                <w:numId w:val="79"/>
              </w:numPr>
              <w:topLinePunct/>
              <w:spacing w:line="260" w:lineRule="exact"/>
              <w:ind w:leftChars="0" w:left="158" w:hanging="238"/>
              <w:rPr>
                <w:rFonts w:ascii="Times New Roman"/>
                <w:spacing w:val="-18"/>
                <w:kern w:val="0"/>
                <w:sz w:val="24"/>
                <w:szCs w:val="24"/>
              </w:rPr>
            </w:pPr>
            <w:r w:rsidRPr="00CA6F1F">
              <w:rPr>
                <w:rFonts w:ascii="Times New Roman" w:hint="eastAsia"/>
                <w:spacing w:val="-18"/>
                <w:kern w:val="0"/>
                <w:sz w:val="24"/>
                <w:szCs w:val="24"/>
              </w:rPr>
              <w:t>就行政院政務委員統籌規劃之</w:t>
            </w:r>
            <w:r w:rsidRPr="00CA6F1F">
              <w:rPr>
                <w:rFonts w:ascii="Times New Roman" w:hint="eastAsia"/>
                <w:spacing w:val="-6"/>
                <w:kern w:val="0"/>
                <w:sz w:val="24"/>
                <w:szCs w:val="24"/>
              </w:rPr>
              <w:t>跨部會或重要計</w:t>
            </w:r>
            <w:r w:rsidRPr="00CA6F1F">
              <w:rPr>
                <w:rFonts w:ascii="Times New Roman" w:hint="eastAsia"/>
                <w:spacing w:val="-10"/>
                <w:kern w:val="0"/>
                <w:sz w:val="24"/>
                <w:szCs w:val="24"/>
              </w:rPr>
              <w:t>畫、法案提供審議意見，如：「長期照顧</w:t>
            </w:r>
            <w:r w:rsidRPr="00CA6F1F">
              <w:rPr>
                <w:rFonts w:ascii="Times New Roman" w:hint="eastAsia"/>
                <w:spacing w:val="-6"/>
                <w:kern w:val="0"/>
                <w:sz w:val="24"/>
                <w:szCs w:val="24"/>
              </w:rPr>
              <w:t>十</w:t>
            </w:r>
            <w:r w:rsidRPr="00CA6F1F">
              <w:rPr>
                <w:rFonts w:ascii="Times New Roman" w:hint="eastAsia"/>
                <w:spacing w:val="-8"/>
                <w:kern w:val="0"/>
                <w:sz w:val="24"/>
                <w:szCs w:val="24"/>
              </w:rPr>
              <w:t>年計畫</w:t>
            </w:r>
            <w:r w:rsidRPr="00CA6F1F">
              <w:rPr>
                <w:rFonts w:ascii="Times New Roman"/>
                <w:spacing w:val="-8"/>
                <w:kern w:val="0"/>
                <w:sz w:val="24"/>
                <w:szCs w:val="24"/>
              </w:rPr>
              <w:t>2.0</w:t>
            </w:r>
            <w:r w:rsidR="00664994">
              <w:rPr>
                <w:rFonts w:ascii="Times New Roman"/>
                <w:spacing w:val="-8"/>
                <w:kern w:val="0"/>
                <w:sz w:val="24"/>
                <w:szCs w:val="24"/>
              </w:rPr>
              <w:t>(</w:t>
            </w:r>
            <w:r w:rsidRPr="00CA6F1F">
              <w:rPr>
                <w:rFonts w:ascii="Times New Roman"/>
                <w:spacing w:val="-8"/>
                <w:kern w:val="0"/>
                <w:sz w:val="24"/>
                <w:szCs w:val="24"/>
              </w:rPr>
              <w:t>106</w:t>
            </w:r>
            <w:r w:rsidRPr="00CA6F1F">
              <w:rPr>
                <w:rFonts w:ascii="Times New Roman" w:hint="eastAsia"/>
                <w:spacing w:val="-8"/>
                <w:kern w:val="0"/>
                <w:sz w:val="24"/>
                <w:szCs w:val="24"/>
              </w:rPr>
              <w:t>年</w:t>
            </w:r>
            <w:r w:rsidRPr="00CA6F1F">
              <w:rPr>
                <w:rFonts w:ascii="Times New Roman"/>
                <w:spacing w:val="-8"/>
                <w:kern w:val="0"/>
                <w:sz w:val="24"/>
                <w:szCs w:val="24"/>
              </w:rPr>
              <w:t>-115</w:t>
            </w:r>
            <w:r w:rsidRPr="00CA6F1F">
              <w:rPr>
                <w:rFonts w:ascii="Times New Roman" w:hint="eastAsia"/>
                <w:spacing w:val="-8"/>
                <w:kern w:val="0"/>
                <w:sz w:val="24"/>
                <w:szCs w:val="24"/>
              </w:rPr>
              <w:t>年</w:t>
            </w:r>
            <w:r w:rsidR="00676619">
              <w:rPr>
                <w:rFonts w:ascii="Times New Roman"/>
                <w:spacing w:val="-8"/>
                <w:kern w:val="0"/>
                <w:sz w:val="24"/>
                <w:szCs w:val="24"/>
              </w:rPr>
              <w:t>)</w:t>
            </w:r>
            <w:r w:rsidRPr="00CA6F1F">
              <w:rPr>
                <w:rFonts w:ascii="Times New Roman" w:hint="eastAsia"/>
                <w:spacing w:val="-8"/>
                <w:kern w:val="0"/>
                <w:sz w:val="24"/>
                <w:szCs w:val="24"/>
              </w:rPr>
              <w:t>」、「強化社會</w:t>
            </w:r>
            <w:r w:rsidRPr="00CA6F1F">
              <w:rPr>
                <w:rFonts w:ascii="Times New Roman" w:hint="eastAsia"/>
                <w:kern w:val="0"/>
                <w:sz w:val="24"/>
                <w:szCs w:val="24"/>
              </w:rPr>
              <w:t>安</w:t>
            </w:r>
            <w:r w:rsidRPr="00CA6F1F">
              <w:rPr>
                <w:rFonts w:ascii="Times New Roman" w:hint="eastAsia"/>
                <w:spacing w:val="-18"/>
                <w:kern w:val="0"/>
                <w:sz w:val="24"/>
                <w:szCs w:val="24"/>
              </w:rPr>
              <w:t>全網計畫」、「中低收入老人補助裝置假牙</w:t>
            </w:r>
            <w:r w:rsidRPr="00CA6F1F">
              <w:rPr>
                <w:rFonts w:ascii="Times New Roman" w:hint="eastAsia"/>
                <w:spacing w:val="-18"/>
                <w:kern w:val="0"/>
                <w:sz w:val="24"/>
                <w:szCs w:val="24"/>
              </w:rPr>
              <w:lastRenderedPageBreak/>
              <w:t>實</w:t>
            </w:r>
            <w:r w:rsidRPr="00CA6F1F">
              <w:rPr>
                <w:rFonts w:ascii="Times New Roman" w:hint="eastAsia"/>
                <w:spacing w:val="-28"/>
                <w:kern w:val="0"/>
                <w:sz w:val="24"/>
                <w:szCs w:val="24"/>
              </w:rPr>
              <w:t>施計畫」、「社會救助法部分條文修正草案</w:t>
            </w:r>
            <w:r w:rsidRPr="00CA6F1F">
              <w:rPr>
                <w:rFonts w:ascii="Times New Roman" w:hint="eastAsia"/>
                <w:spacing w:val="-18"/>
                <w:kern w:val="0"/>
                <w:sz w:val="24"/>
                <w:szCs w:val="24"/>
              </w:rPr>
              <w:t>」、「公益勸募條例修正草案」等。</w:t>
            </w:r>
          </w:p>
          <w:p w:rsidR="00BE6905" w:rsidRPr="00CA6F1F" w:rsidRDefault="00BE6905" w:rsidP="00283374">
            <w:pPr>
              <w:pStyle w:val="afc"/>
              <w:widowControl/>
              <w:numPr>
                <w:ilvl w:val="0"/>
                <w:numId w:val="79"/>
              </w:numPr>
              <w:topLinePunct/>
              <w:spacing w:line="260" w:lineRule="exact"/>
              <w:ind w:leftChars="0" w:left="158" w:hanging="238"/>
              <w:rPr>
                <w:rFonts w:ascii="Times New Roman"/>
                <w:spacing w:val="-18"/>
                <w:kern w:val="0"/>
                <w:sz w:val="24"/>
                <w:szCs w:val="24"/>
              </w:rPr>
            </w:pPr>
            <w:r w:rsidRPr="00CA6F1F">
              <w:rPr>
                <w:rFonts w:ascii="Times New Roman" w:hint="eastAsia"/>
                <w:spacing w:val="-10"/>
                <w:kern w:val="0"/>
                <w:sz w:val="24"/>
                <w:szCs w:val="24"/>
              </w:rPr>
              <w:t>辦理行政院重要社會發展計畫</w:t>
            </w:r>
            <w:r w:rsidRPr="00CA6F1F">
              <w:rPr>
                <w:rFonts w:ascii="Times New Roman" w:hint="eastAsia"/>
                <w:spacing w:val="-18"/>
                <w:kern w:val="0"/>
                <w:sz w:val="24"/>
                <w:szCs w:val="24"/>
              </w:rPr>
              <w:t>先</w:t>
            </w:r>
            <w:r w:rsidRPr="00CA6F1F">
              <w:rPr>
                <w:rFonts w:ascii="Times New Roman" w:hint="eastAsia"/>
                <w:spacing w:val="-10"/>
                <w:kern w:val="0"/>
                <w:sz w:val="24"/>
                <w:szCs w:val="24"/>
              </w:rPr>
              <w:t>期作業，就</w:t>
            </w:r>
            <w:r w:rsidRPr="00CA6F1F">
              <w:rPr>
                <w:rFonts w:ascii="Times New Roman" w:hint="eastAsia"/>
                <w:spacing w:val="-22"/>
                <w:kern w:val="0"/>
                <w:sz w:val="24"/>
                <w:szCs w:val="24"/>
              </w:rPr>
              <w:t>計畫面與預算面檢視各部會資源配置，引導部會個案計畫切合施政重點，每年度將審議結果函送行</w:t>
            </w:r>
            <w:r w:rsidRPr="00CA6F1F">
              <w:rPr>
                <w:rFonts w:ascii="Times New Roman" w:hint="eastAsia"/>
                <w:spacing w:val="-12"/>
                <w:kern w:val="0"/>
                <w:sz w:val="24"/>
                <w:szCs w:val="24"/>
              </w:rPr>
              <w:t>政院，並由行政院主計總處據以彙整提報行政院</w:t>
            </w:r>
            <w:r w:rsidRPr="00CA6F1F">
              <w:rPr>
                <w:rFonts w:ascii="Times New Roman" w:hint="eastAsia"/>
                <w:spacing w:val="-22"/>
                <w:kern w:val="0"/>
                <w:sz w:val="24"/>
                <w:szCs w:val="24"/>
              </w:rPr>
              <w:t>年度計畫及預算審核會議，參考該會意見就重要計畫優先核配經費</w:t>
            </w:r>
            <w:r w:rsidRPr="00CA6F1F">
              <w:rPr>
                <w:rFonts w:ascii="Times New Roman" w:hint="eastAsia"/>
                <w:spacing w:val="-18"/>
                <w:kern w:val="0"/>
                <w:sz w:val="24"/>
                <w:szCs w:val="24"/>
              </w:rPr>
              <w:t>。</w:t>
            </w:r>
          </w:p>
          <w:p w:rsidR="00BE6905" w:rsidRPr="00CA6F1F" w:rsidRDefault="00BE6905" w:rsidP="00283374">
            <w:pPr>
              <w:pStyle w:val="afc"/>
              <w:widowControl/>
              <w:numPr>
                <w:ilvl w:val="0"/>
                <w:numId w:val="79"/>
              </w:numPr>
              <w:topLinePunct/>
              <w:spacing w:line="260" w:lineRule="exact"/>
              <w:ind w:leftChars="0" w:left="158" w:hanging="238"/>
              <w:rPr>
                <w:rFonts w:ascii="Times New Roman"/>
                <w:spacing w:val="-18"/>
                <w:kern w:val="0"/>
                <w:sz w:val="24"/>
                <w:szCs w:val="24"/>
              </w:rPr>
            </w:pPr>
            <w:r w:rsidRPr="00CA6F1F">
              <w:rPr>
                <w:rFonts w:ascii="Times New Roman" w:hint="eastAsia"/>
                <w:kern w:val="0"/>
                <w:sz w:val="24"/>
                <w:szCs w:val="24"/>
              </w:rPr>
              <w:t>以委員身分參與行政院層級之任務編組會議</w:t>
            </w:r>
            <w:r w:rsidRPr="00CA6F1F">
              <w:rPr>
                <w:rFonts w:ascii="Times New Roman" w:hint="eastAsia"/>
                <w:spacing w:val="-20"/>
                <w:kern w:val="0"/>
                <w:sz w:val="24"/>
                <w:szCs w:val="24"/>
              </w:rPr>
              <w:t>，如行政院社會福利推動委員會、行政院長期照顧推動小組</w:t>
            </w:r>
            <w:r w:rsidRPr="00CA6F1F">
              <w:rPr>
                <w:rFonts w:ascii="Times New Roman" w:hint="eastAsia"/>
                <w:spacing w:val="-18"/>
                <w:kern w:val="0"/>
                <w:sz w:val="24"/>
                <w:szCs w:val="24"/>
              </w:rPr>
              <w:t>。</w:t>
            </w:r>
          </w:p>
          <w:p w:rsidR="00BE6905" w:rsidRPr="00CA6F1F" w:rsidRDefault="00BE6905" w:rsidP="00283374">
            <w:pPr>
              <w:pStyle w:val="afc"/>
              <w:widowControl/>
              <w:numPr>
                <w:ilvl w:val="0"/>
                <w:numId w:val="79"/>
              </w:numPr>
              <w:topLinePunct/>
              <w:spacing w:line="260" w:lineRule="exact"/>
              <w:ind w:leftChars="0" w:left="158" w:hanging="238"/>
              <w:rPr>
                <w:rFonts w:ascii="Times New Roman"/>
                <w:spacing w:val="-18"/>
                <w:kern w:val="0"/>
                <w:sz w:val="24"/>
                <w:szCs w:val="24"/>
              </w:rPr>
            </w:pPr>
            <w:r w:rsidRPr="00CA6F1F">
              <w:rPr>
                <w:rFonts w:ascii="Times New Roman" w:hint="eastAsia"/>
                <w:spacing w:val="-6"/>
                <w:kern w:val="0"/>
                <w:sz w:val="24"/>
                <w:szCs w:val="24"/>
              </w:rPr>
              <w:t>配合部會需求，就其所掌理地方</w:t>
            </w:r>
            <w:r w:rsidRPr="00CA6F1F">
              <w:rPr>
                <w:rFonts w:ascii="Times New Roman" w:hint="eastAsia"/>
                <w:spacing w:val="-18"/>
                <w:kern w:val="0"/>
                <w:sz w:val="24"/>
                <w:szCs w:val="24"/>
              </w:rPr>
              <w:t>政府規劃之社</w:t>
            </w:r>
            <w:r w:rsidRPr="00CA6F1F">
              <w:rPr>
                <w:rFonts w:ascii="Times New Roman" w:hint="eastAsia"/>
                <w:spacing w:val="-20"/>
                <w:kern w:val="0"/>
                <w:sz w:val="24"/>
                <w:szCs w:val="24"/>
              </w:rPr>
              <w:t>會發展類政策或計畫提供意見，如參與各縣市</w:t>
            </w:r>
            <w:r w:rsidRPr="00CA6F1F">
              <w:rPr>
                <w:rFonts w:ascii="Times New Roman" w:hint="eastAsia"/>
                <w:spacing w:val="-6"/>
                <w:kern w:val="0"/>
                <w:sz w:val="24"/>
                <w:szCs w:val="24"/>
              </w:rPr>
              <w:t>政府提報之各年度長期照顧整合計畫審查會議。</w:t>
            </w:r>
          </w:p>
        </w:tc>
      </w:tr>
    </w:tbl>
    <w:p w:rsidR="00BE6905" w:rsidRPr="00CA6F1F" w:rsidRDefault="00BE6905" w:rsidP="00BE6905">
      <w:pPr>
        <w:pStyle w:val="32"/>
        <w:spacing w:afterLines="100" w:after="457" w:line="320" w:lineRule="exact"/>
        <w:ind w:leftChars="379" w:left="1362" w:hangingChars="28" w:hanging="73"/>
        <w:rPr>
          <w:rFonts w:ascii="Times New Roman"/>
          <w:sz w:val="24"/>
          <w:szCs w:val="24"/>
        </w:rPr>
      </w:pPr>
      <w:r w:rsidRPr="00CA6F1F">
        <w:rPr>
          <w:rFonts w:hint="eastAsia"/>
          <w:b/>
          <w:sz w:val="24"/>
          <w:szCs w:val="24"/>
        </w:rPr>
        <w:lastRenderedPageBreak/>
        <w:t>資料來源：</w:t>
      </w:r>
      <w:r w:rsidRPr="00CA6F1F">
        <w:rPr>
          <w:rFonts w:hint="eastAsia"/>
          <w:sz w:val="24"/>
          <w:szCs w:val="24"/>
        </w:rPr>
        <w:t>國發會。</w:t>
      </w:r>
    </w:p>
    <w:p w:rsidR="00BE6905" w:rsidRPr="00CA6F1F" w:rsidRDefault="00BE6905" w:rsidP="00283374">
      <w:pPr>
        <w:pStyle w:val="4"/>
        <w:numPr>
          <w:ilvl w:val="3"/>
          <w:numId w:val="69"/>
        </w:numPr>
        <w:kinsoku w:val="0"/>
      </w:pPr>
      <w:bookmarkStart w:id="54" w:name="_Toc22291054"/>
      <w:r w:rsidRPr="00CA6F1F">
        <w:rPr>
          <w:rFonts w:hint="eastAsia"/>
        </w:rPr>
        <w:t>由前述可見，改制後之國發會，似未能沿襲過去經建會引領國家政策發展方向及前瞻議題之影響力，對於國家社福發展與施政方向之統籌規劃及資源分配等重要功能，日益薄弱，亦乏全方位政策規劃能力及整合管考機制，</w:t>
      </w:r>
      <w:r w:rsidR="0008106D" w:rsidRPr="00EC3A29">
        <w:rPr>
          <w:rFonts w:hint="eastAsia"/>
        </w:rPr>
        <w:t>而</w:t>
      </w:r>
      <w:r w:rsidRPr="00EC3A29">
        <w:rPr>
          <w:rFonts w:hint="eastAsia"/>
        </w:rPr>
        <w:t>由各部會各自研擬籌劃並管考，</w:t>
      </w:r>
      <w:r w:rsidR="0008106D" w:rsidRPr="00EC3A29">
        <w:rPr>
          <w:rFonts w:hint="eastAsia"/>
        </w:rPr>
        <w:t>國發</w:t>
      </w:r>
      <w:r w:rsidRPr="00EC3A29">
        <w:rPr>
          <w:rFonts w:hint="eastAsia"/>
        </w:rPr>
        <w:t>會</w:t>
      </w:r>
      <w:r w:rsidR="0008106D" w:rsidRPr="00EC3A29">
        <w:rPr>
          <w:rFonts w:hint="eastAsia"/>
        </w:rPr>
        <w:t>反</w:t>
      </w:r>
      <w:r w:rsidRPr="00EC3A29">
        <w:rPr>
          <w:rFonts w:hint="eastAsia"/>
        </w:rPr>
        <w:t>淪為被動交辦審核之幕僚角色；且在國家發展政策計畫整體走向與重要議題上之掌握，尤其欠缺主導地位，致各項福利政策流於碎片化，缺乏整合性、前瞻性，以致社福施政往往</w:t>
      </w:r>
      <w:r w:rsidR="0008106D" w:rsidRPr="00EC3A29">
        <w:rPr>
          <w:rFonts w:hint="eastAsia"/>
        </w:rPr>
        <w:t>落入</w:t>
      </w:r>
      <w:r w:rsidRPr="00EC3A29">
        <w:rPr>
          <w:rFonts w:hint="eastAsia"/>
        </w:rPr>
        <w:t>枝微末節之短期對策，更令快速擴張的社福支出有出現資源錯置、過於浮濫之虞。本院諮詢之專家學者對於國發會功能弱化問題，亦表示：「國發會應為政府的重要智庫，但近年來該會總體規劃能力逐漸下降，功能亦</w:t>
      </w:r>
      <w:r w:rsidRPr="00CA6F1F">
        <w:rPr>
          <w:rFonts w:hint="eastAsia"/>
        </w:rPr>
        <w:t>漸趨弱化，更缺乏整合性的思維，無法扮演統合智庫的角色。在組改前，經建會尚具有前述各項功能，並做政策規劃，國發會成立後，該項功能理應更加提升，惟目前卻係由各部會自行規劃擬訂相關政策，國發會僅似政策的總管理處。社福政策並</w:t>
      </w:r>
      <w:r w:rsidRPr="00CA6F1F">
        <w:rPr>
          <w:rFonts w:hint="eastAsia"/>
        </w:rPr>
        <w:lastRenderedPageBreak/>
        <w:t>非單一部會即可全盤負責、規劃，衛福部只考慮高齡議題，各部會對於政策也僅就其主管範圍各自研議，彼此欠缺協調、整合，國發會允應從最初階段即著手彙整並統籌零散的資訊。」</w:t>
      </w:r>
      <w:bookmarkEnd w:id="54"/>
    </w:p>
    <w:p w:rsidR="00BE6905" w:rsidRPr="00CA6F1F" w:rsidRDefault="00BE6905" w:rsidP="00283374">
      <w:pPr>
        <w:pStyle w:val="3"/>
        <w:numPr>
          <w:ilvl w:val="2"/>
          <w:numId w:val="69"/>
        </w:numPr>
        <w:rPr>
          <w:rFonts w:ascii="Times New Roman" w:hAnsi="Times New Roman"/>
          <w:b/>
          <w:szCs w:val="32"/>
        </w:rPr>
      </w:pPr>
      <w:bookmarkStart w:id="55" w:name="_Toc22291055"/>
      <w:r w:rsidRPr="00CA6F1F">
        <w:rPr>
          <w:rFonts w:ascii="Times New Roman" w:hAnsi="Times New Roman" w:hint="eastAsia"/>
        </w:rPr>
        <w:t>綜上，強化社會安全保障體系，已成為世界各國共同追求之目標與價值，我國中央政府社福支出已達國家歲出預算</w:t>
      </w:r>
      <w:r w:rsidRPr="00CA6F1F">
        <w:rPr>
          <w:rFonts w:ascii="Times New Roman" w:hAnsi="Times New Roman"/>
        </w:rPr>
        <w:t>1/4</w:t>
      </w:r>
      <w:r w:rsidRPr="00CA6F1F">
        <w:rPr>
          <w:rFonts w:ascii="Times New Roman" w:hAnsi="Times New Roman" w:hint="eastAsia"/>
        </w:rPr>
        <w:t>之規模，</w:t>
      </w:r>
      <w:r w:rsidR="00541016" w:rsidRPr="00541016">
        <w:rPr>
          <w:rFonts w:ascii="Times New Roman" w:hAnsi="Times New Roman" w:hint="eastAsia"/>
          <w:color w:val="FF0000"/>
        </w:rPr>
        <w:t>同時</w:t>
      </w:r>
      <w:r w:rsidRPr="00541016">
        <w:rPr>
          <w:rFonts w:ascii="Times New Roman" w:hAnsi="Times New Roman" w:hint="eastAsia"/>
          <w:color w:val="FF0000"/>
        </w:rPr>
        <w:t>政府</w:t>
      </w:r>
      <w:r w:rsidRPr="00CA6F1F">
        <w:rPr>
          <w:rFonts w:ascii="Times New Roman" w:hAnsi="Times New Roman" w:hint="eastAsia"/>
        </w:rPr>
        <w:t>尚以各類非營業特種基金、第二預備金、前瞻基礎建設計畫等經費，支應推動各項社會福利所需經費；此固展現了對民眾福利需求回應之積極</w:t>
      </w:r>
      <w:r w:rsidRPr="006443E2">
        <w:rPr>
          <w:rFonts w:ascii="Times New Roman" w:hAnsi="Times New Roman" w:hint="eastAsia"/>
        </w:rPr>
        <w:t>性，惟在國家經濟成長動能有限、政府財政狀況日趨窘困</w:t>
      </w:r>
      <w:r w:rsidR="0008106D" w:rsidRPr="006443E2">
        <w:rPr>
          <w:rFonts w:ascii="Times New Roman" w:hAnsi="Times New Roman" w:hint="eastAsia"/>
        </w:rPr>
        <w:t>前提</w:t>
      </w:r>
      <w:r w:rsidRPr="006443E2">
        <w:rPr>
          <w:rFonts w:ascii="Times New Roman" w:hAnsi="Times New Roman" w:hint="eastAsia"/>
        </w:rPr>
        <w:t>下，對於日增的社會需求、成長的社福經費，如何建構社福施政之方向與藍圖並公平有效率的配置資源，誠屬政府必須嚴肅面對及審慎處理的重要課題。主計總處為揭露我國社會保障支出規模與資源配置樣貌，雖自</w:t>
      </w:r>
      <w:r w:rsidRPr="006443E2">
        <w:rPr>
          <w:rFonts w:ascii="Times New Roman" w:hAnsi="Times New Roman"/>
        </w:rPr>
        <w:t>106</w:t>
      </w:r>
      <w:r w:rsidRPr="006443E2">
        <w:rPr>
          <w:rFonts w:ascii="Times New Roman" w:hAnsi="Times New Roman" w:hint="eastAsia"/>
        </w:rPr>
        <w:t>年起依照</w:t>
      </w:r>
      <w:r w:rsidRPr="006443E2">
        <w:rPr>
          <w:rFonts w:ascii="Times New Roman" w:hAnsi="Times New Roman"/>
        </w:rPr>
        <w:t>ILO</w:t>
      </w:r>
      <w:r w:rsidRPr="006443E2">
        <w:rPr>
          <w:rFonts w:ascii="Times New Roman" w:hAnsi="Times New Roman" w:hint="eastAsia"/>
        </w:rPr>
        <w:t>之規範，編製「我國社會保障支出統計」，</w:t>
      </w:r>
      <w:r w:rsidRPr="00541016">
        <w:rPr>
          <w:rFonts w:ascii="Times New Roman" w:hAnsi="Times New Roman" w:hint="eastAsia"/>
          <w:color w:val="FF0000"/>
        </w:rPr>
        <w:t>惟</w:t>
      </w:r>
      <w:r w:rsidR="00541016" w:rsidRPr="00541016">
        <w:rPr>
          <w:rFonts w:ascii="Times New Roman" w:hAnsi="Times New Roman" w:hint="eastAsia"/>
          <w:color w:val="FF0000"/>
        </w:rPr>
        <w:t>該資料似僅侷泥於數據之統計，</w:t>
      </w:r>
      <w:r w:rsidRPr="00541016">
        <w:rPr>
          <w:rFonts w:ascii="Times New Roman" w:hAnsi="Times New Roman" w:hint="eastAsia"/>
          <w:color w:val="FF0000"/>
        </w:rPr>
        <w:t>對於社福政策施政效果之檢視與回應</w:t>
      </w:r>
      <w:r w:rsidR="00541016" w:rsidRPr="00541016">
        <w:rPr>
          <w:rFonts w:ascii="Times New Roman" w:hAnsi="Times New Roman" w:hint="eastAsia"/>
          <w:color w:val="FF0000"/>
        </w:rPr>
        <w:t>仍有不足</w:t>
      </w:r>
      <w:r w:rsidRPr="006443E2">
        <w:rPr>
          <w:rFonts w:ascii="Times New Roman" w:hAnsi="Times New Roman" w:hint="eastAsia"/>
        </w:rPr>
        <w:t>，至為可惜；而改制後之國發會，在國家整體社福政策之統籌規劃與資源分配等功能上，似日顯薄弱，由相關部會各自籌劃研擬，該會反淪為被動交辦審核之幕僚角色，致國家各項重要社福政策，亦乏整合與管考機制；且在掌握社會發展政策整體走向及重要議題上，又似欠缺主導地位及前瞻視野，各項福利政策不免流於碎片化，缺乏整合性，社福施政也就往往成為枝微末節之短期對策，更使快速擴張的社福資源頻生錯置、浮濫之虞。在全球化及人口老化等衝擊下所衍生之社會新興現象與風險暨民眾與日俱增之社會保障需求，促使政府所推動之社福措施愈發多元，不難想見政府社福支出勢將持續攀升，面</w:t>
      </w:r>
      <w:r w:rsidRPr="006443E2">
        <w:rPr>
          <w:rFonts w:ascii="Times New Roman" w:hAnsi="Times New Roman" w:hint="eastAsia"/>
        </w:rPr>
        <w:lastRenderedPageBreak/>
        <w:t>對節節升高之社會需求和社福支出，主計總處允應持續精進「我國社會保障支出統計」之基礎資料蒐集及編算作業，以如實反映社福資源配置之現況與樣貌，並強化該資料用於檢視社福政策施政成果之功能；國發會洵應重新擦亮國家發展政策規劃最高主管機關的招牌，統籌擘劃社福政策，展現對於政策規劃及資源分配之影響力；主計總處及國發會若能合力盤整現況與建立願景，庶幾我國社福制度的</w:t>
      </w:r>
      <w:r w:rsidRPr="00CA6F1F">
        <w:rPr>
          <w:rFonts w:ascii="Times New Roman" w:hAnsi="Times New Roman" w:hint="eastAsia"/>
        </w:rPr>
        <w:t>健全發展與資源的合理配置方有可期。</w:t>
      </w:r>
      <w:bookmarkEnd w:id="55"/>
    </w:p>
    <w:p w:rsidR="00BE6905" w:rsidRPr="00CA6F1F" w:rsidRDefault="00BE6905" w:rsidP="00BE6905">
      <w:pPr>
        <w:pStyle w:val="32"/>
        <w:ind w:left="1361" w:firstLine="680"/>
      </w:pPr>
    </w:p>
    <w:p w:rsidR="00BE6905" w:rsidRPr="00CA6F1F" w:rsidRDefault="00BE6905" w:rsidP="00283374">
      <w:pPr>
        <w:pStyle w:val="2"/>
        <w:numPr>
          <w:ilvl w:val="1"/>
          <w:numId w:val="69"/>
        </w:numPr>
        <w:topLinePunct/>
        <w:ind w:left="1020" w:hanging="680"/>
        <w:rPr>
          <w:rFonts w:ascii="Times New Roman" w:hAnsi="Times New Roman"/>
          <w:b/>
          <w:szCs w:val="32"/>
        </w:rPr>
      </w:pPr>
      <w:bookmarkStart w:id="56" w:name="_Toc22132734"/>
      <w:bookmarkStart w:id="57" w:name="_Toc22291056"/>
      <w:r w:rsidRPr="00CA6F1F">
        <w:rPr>
          <w:rFonts w:ascii="Times New Roman" w:hAnsi="Times New Roman" w:hint="eastAsia"/>
          <w:b/>
          <w:szCs w:val="32"/>
        </w:rPr>
        <w:t>縱觀我國各級政府歲出預算結構演變，以「社會福利支</w:t>
      </w:r>
      <w:r w:rsidRPr="00CA6F1F">
        <w:rPr>
          <w:rFonts w:ascii="Times New Roman" w:hAnsi="Times New Roman" w:hint="eastAsia"/>
          <w:b/>
          <w:spacing w:val="-4"/>
          <w:szCs w:val="32"/>
        </w:rPr>
        <w:t>出」增幅最為顯著，其間中央政府具有舉足</w:t>
      </w:r>
      <w:r w:rsidRPr="00CA6F1F">
        <w:rPr>
          <w:rFonts w:ascii="Times New Roman" w:hAnsi="Times New Roman" w:hint="eastAsia"/>
          <w:b/>
          <w:szCs w:val="32"/>
        </w:rPr>
        <w:t>輕重之地位，不僅</w:t>
      </w:r>
      <w:r w:rsidRPr="00CA6F1F">
        <w:rPr>
          <w:rFonts w:ascii="Times New Roman" w:hAnsi="Times New Roman"/>
          <w:b/>
          <w:szCs w:val="32"/>
        </w:rPr>
        <w:t>107</w:t>
      </w:r>
      <w:r w:rsidRPr="00CA6F1F">
        <w:rPr>
          <w:rFonts w:ascii="Times New Roman" w:hAnsi="Times New Roman" w:hint="eastAsia"/>
          <w:b/>
          <w:szCs w:val="32"/>
        </w:rPr>
        <w:t>年社福支出預算已達</w:t>
      </w:r>
      <w:r w:rsidRPr="00CA6F1F">
        <w:rPr>
          <w:rFonts w:ascii="Times New Roman" w:hAnsi="Times New Roman"/>
          <w:b/>
          <w:szCs w:val="32"/>
        </w:rPr>
        <w:t>4,907</w:t>
      </w:r>
      <w:r w:rsidRPr="00CA6F1F">
        <w:rPr>
          <w:rFonts w:ascii="Times New Roman" w:hAnsi="Times New Roman" w:hint="eastAsia"/>
          <w:b/>
          <w:szCs w:val="32"/>
        </w:rPr>
        <w:t>億元之規模，占中央政府總預算之</w:t>
      </w:r>
      <w:r w:rsidRPr="00CA6F1F">
        <w:rPr>
          <w:rFonts w:ascii="Times New Roman" w:hAnsi="Times New Roman"/>
          <w:b/>
          <w:szCs w:val="32"/>
        </w:rPr>
        <w:t>24.95</w:t>
      </w:r>
      <w:r w:rsidRPr="00CA6F1F">
        <w:rPr>
          <w:rFonts w:ascii="Times New Roman" w:hAnsi="Times New Roman" w:hint="eastAsia"/>
          <w:b/>
          <w:szCs w:val="32"/>
        </w:rPr>
        <w:t>％，且占各級政府社</w:t>
      </w:r>
      <w:r w:rsidRPr="00CA6F1F">
        <w:rPr>
          <w:rFonts w:ascii="Times New Roman" w:hAnsi="Times New Roman" w:hint="eastAsia"/>
          <w:b/>
          <w:spacing w:val="-4"/>
          <w:szCs w:val="32"/>
        </w:rPr>
        <w:t>福支出之比重更高達</w:t>
      </w:r>
      <w:r w:rsidRPr="00CA6F1F">
        <w:rPr>
          <w:rFonts w:ascii="Times New Roman" w:hAnsi="Times New Roman"/>
          <w:b/>
          <w:spacing w:val="-4"/>
          <w:szCs w:val="32"/>
        </w:rPr>
        <w:t>8</w:t>
      </w:r>
      <w:r w:rsidRPr="00CA6F1F">
        <w:rPr>
          <w:rFonts w:ascii="Times New Roman" w:hAnsi="Times New Roman" w:hint="eastAsia"/>
          <w:b/>
          <w:spacing w:val="-4"/>
          <w:szCs w:val="32"/>
        </w:rPr>
        <w:t>成；惟細究中央政府社福</w:t>
      </w:r>
      <w:r w:rsidRPr="00CA6F1F">
        <w:rPr>
          <w:rFonts w:ascii="Times New Roman" w:hAnsi="Times New Roman" w:hint="eastAsia"/>
          <w:b/>
          <w:szCs w:val="32"/>
        </w:rPr>
        <w:t>支</w:t>
      </w:r>
      <w:r w:rsidRPr="00CA6F1F">
        <w:rPr>
          <w:rFonts w:ascii="Times New Roman" w:hAnsi="Times New Roman" w:hint="eastAsia"/>
          <w:b/>
          <w:spacing w:val="-4"/>
          <w:szCs w:val="32"/>
        </w:rPr>
        <w:t>出結構，由於現行各類社會保險之保費補貼、行政費</w:t>
      </w:r>
      <w:r w:rsidRPr="00CA6F1F">
        <w:rPr>
          <w:rFonts w:ascii="Times New Roman" w:hAnsi="Times New Roman" w:hint="eastAsia"/>
          <w:b/>
          <w:szCs w:val="32"/>
        </w:rPr>
        <w:t>負</w:t>
      </w:r>
      <w:r w:rsidRPr="00CA6F1F">
        <w:rPr>
          <w:rFonts w:ascii="Times New Roman" w:hAnsi="Times New Roman" w:hint="eastAsia"/>
          <w:b/>
          <w:spacing w:val="-4"/>
          <w:szCs w:val="32"/>
        </w:rPr>
        <w:t>擔及虧損撥補等支出日益攀升，致我國社福資源配置</w:t>
      </w:r>
      <w:r w:rsidRPr="00CA6F1F">
        <w:rPr>
          <w:rFonts w:ascii="Times New Roman" w:hAnsi="Times New Roman" w:hint="eastAsia"/>
          <w:b/>
          <w:spacing w:val="-10"/>
          <w:szCs w:val="32"/>
        </w:rPr>
        <w:t>呈現向「社會保險支出」嚴重傾斜之現象，</w:t>
      </w:r>
      <w:r w:rsidRPr="00CA6F1F">
        <w:rPr>
          <w:rFonts w:ascii="Times New Roman" w:hAnsi="Times New Roman"/>
          <w:b/>
          <w:spacing w:val="-10"/>
          <w:szCs w:val="32"/>
        </w:rPr>
        <w:t>107</w:t>
      </w:r>
      <w:r w:rsidRPr="00CA6F1F">
        <w:rPr>
          <w:rFonts w:ascii="Times New Roman" w:hAnsi="Times New Roman" w:hint="eastAsia"/>
          <w:b/>
          <w:spacing w:val="-10"/>
          <w:szCs w:val="32"/>
        </w:rPr>
        <w:t>年</w:t>
      </w:r>
      <w:r w:rsidRPr="00CA6F1F">
        <w:rPr>
          <w:rFonts w:ascii="Times New Roman" w:hAnsi="Times New Roman" w:hint="eastAsia"/>
          <w:b/>
          <w:szCs w:val="32"/>
        </w:rPr>
        <w:t>已</w:t>
      </w:r>
      <w:r w:rsidRPr="00CA6F1F">
        <w:rPr>
          <w:rFonts w:ascii="Times New Roman" w:hAnsi="Times New Roman" w:hint="eastAsia"/>
          <w:b/>
          <w:spacing w:val="-4"/>
          <w:szCs w:val="32"/>
        </w:rPr>
        <w:t>占中央政府總預算之</w:t>
      </w:r>
      <w:r w:rsidRPr="00CA6F1F">
        <w:rPr>
          <w:rFonts w:ascii="Times New Roman" w:hAnsi="Times New Roman"/>
          <w:b/>
          <w:spacing w:val="-4"/>
          <w:szCs w:val="32"/>
        </w:rPr>
        <w:t>2</w:t>
      </w:r>
      <w:r w:rsidRPr="00CA6F1F">
        <w:rPr>
          <w:rFonts w:ascii="Times New Roman" w:hAnsi="Times New Roman" w:hint="eastAsia"/>
          <w:b/>
          <w:spacing w:val="-4"/>
          <w:szCs w:val="32"/>
        </w:rPr>
        <w:t>成、占社福支出之</w:t>
      </w:r>
      <w:r w:rsidRPr="00CA6F1F">
        <w:rPr>
          <w:rFonts w:ascii="Times New Roman" w:hAnsi="Times New Roman"/>
          <w:b/>
          <w:spacing w:val="-4"/>
          <w:szCs w:val="32"/>
        </w:rPr>
        <w:t>7</w:t>
      </w:r>
      <w:r w:rsidRPr="00CA6F1F">
        <w:rPr>
          <w:rFonts w:ascii="Times New Roman" w:hAnsi="Times New Roman" w:hint="eastAsia"/>
          <w:b/>
          <w:spacing w:val="-4"/>
          <w:szCs w:val="32"/>
        </w:rPr>
        <w:t>成；至於因應</w:t>
      </w:r>
      <w:r w:rsidRPr="00CA6F1F">
        <w:rPr>
          <w:rFonts w:ascii="Times New Roman" w:hAnsi="Times New Roman" w:hint="eastAsia"/>
          <w:b/>
          <w:szCs w:val="32"/>
        </w:rPr>
        <w:t>社會需求節節升高之「福利服務支出」、「國民就業支出」及「社會救助支出」等項目，規模比重卻不升反持續下滑；未</w:t>
      </w:r>
      <w:r w:rsidRPr="00CA6F1F">
        <w:rPr>
          <w:rFonts w:ascii="Times New Roman" w:hAnsi="Times New Roman" w:hint="eastAsia"/>
          <w:b/>
          <w:spacing w:val="-6"/>
          <w:szCs w:val="32"/>
        </w:rPr>
        <w:t>來隨保險費率調高、投保人數及投保薪資增加，預估「社會</w:t>
      </w:r>
      <w:r w:rsidRPr="00CA6F1F">
        <w:rPr>
          <w:rFonts w:ascii="Times New Roman" w:hAnsi="Times New Roman" w:hint="eastAsia"/>
          <w:b/>
          <w:spacing w:val="-4"/>
          <w:szCs w:val="32"/>
        </w:rPr>
        <w:t>保險支出」</w:t>
      </w:r>
      <w:r w:rsidRPr="00CA6F1F">
        <w:rPr>
          <w:rFonts w:ascii="Times New Roman" w:hAnsi="Times New Roman" w:hint="eastAsia"/>
          <w:b/>
          <w:szCs w:val="32"/>
        </w:rPr>
        <w:t>仍將持續居高不下，勢必擠壓其餘歲出政事可分配資源。面對不斷擴增</w:t>
      </w:r>
      <w:r w:rsidR="0008106D" w:rsidRPr="006443E2">
        <w:rPr>
          <w:rFonts w:ascii="Times New Roman" w:hAnsi="Times New Roman" w:hint="eastAsia"/>
          <w:b/>
          <w:szCs w:val="32"/>
        </w:rPr>
        <w:t>之</w:t>
      </w:r>
      <w:r w:rsidRPr="006443E2">
        <w:rPr>
          <w:rFonts w:ascii="Times New Roman" w:hAnsi="Times New Roman" w:hint="eastAsia"/>
          <w:b/>
          <w:szCs w:val="32"/>
        </w:rPr>
        <w:t>社會保險支出及明顯失衡的資源配置，行政院允應儘</w:t>
      </w:r>
      <w:r w:rsidRPr="00CA6F1F">
        <w:rPr>
          <w:rFonts w:ascii="Times New Roman" w:hAnsi="Times New Roman" w:hint="eastAsia"/>
          <w:b/>
          <w:szCs w:val="32"/>
        </w:rPr>
        <w:t>速澈底通盤檢討現行各項社會保險相關補助政策之合理性，並積極推動各項年金制度改革，以建構永續且符合公平正義之社會保險體系，俾免影響政府整體資源之運用與其他重要施政之推動。</w:t>
      </w:r>
      <w:bookmarkEnd w:id="41"/>
      <w:bookmarkEnd w:id="56"/>
      <w:bookmarkEnd w:id="57"/>
    </w:p>
    <w:p w:rsidR="00BE6905" w:rsidRPr="00CA6F1F" w:rsidRDefault="00BE6905" w:rsidP="00283374">
      <w:pPr>
        <w:pStyle w:val="3"/>
        <w:numPr>
          <w:ilvl w:val="2"/>
          <w:numId w:val="69"/>
        </w:numPr>
        <w:rPr>
          <w:rFonts w:ascii="Times New Roman" w:hAnsi="Times New Roman"/>
          <w:b/>
          <w:szCs w:val="32"/>
        </w:rPr>
      </w:pPr>
      <w:bookmarkStart w:id="58" w:name="_Toc22291057"/>
      <w:r w:rsidRPr="00CA6F1F">
        <w:rPr>
          <w:rFonts w:ascii="Times New Roman" w:hAnsi="Times New Roman" w:hint="eastAsia"/>
          <w:b/>
          <w:szCs w:val="32"/>
        </w:rPr>
        <w:t>歷年我國社會福利支出演變情形</w:t>
      </w:r>
      <w:bookmarkEnd w:id="58"/>
    </w:p>
    <w:p w:rsidR="00BE6905" w:rsidRPr="00CA6F1F" w:rsidRDefault="00BE6905" w:rsidP="00283374">
      <w:pPr>
        <w:pStyle w:val="4"/>
        <w:numPr>
          <w:ilvl w:val="3"/>
          <w:numId w:val="69"/>
        </w:numPr>
        <w:rPr>
          <w:spacing w:val="-4"/>
        </w:rPr>
      </w:pPr>
      <w:bookmarkStart w:id="59" w:name="_Toc22291058"/>
      <w:r w:rsidRPr="00CA6F1F">
        <w:rPr>
          <w:rFonts w:ascii="Times New Roman" w:hAnsi="Times New Roman" w:hint="eastAsia"/>
          <w:spacing w:val="-4"/>
          <w:szCs w:val="32"/>
        </w:rPr>
        <w:lastRenderedPageBreak/>
        <w:t>我國各級政府歲出預算，以「社會福利支出」增幅最為顯著，其間中央政府角色更是舉足輕重</w:t>
      </w:r>
      <w:r w:rsidRPr="00CA6F1F">
        <w:rPr>
          <w:rFonts w:hint="eastAsia"/>
          <w:spacing w:val="-4"/>
        </w:rPr>
        <w:t>：</w:t>
      </w:r>
      <w:bookmarkEnd w:id="59"/>
    </w:p>
    <w:p w:rsidR="00BE6905" w:rsidRPr="00CA6F1F" w:rsidRDefault="00BE6905" w:rsidP="00283374">
      <w:pPr>
        <w:pStyle w:val="5"/>
        <w:numPr>
          <w:ilvl w:val="4"/>
          <w:numId w:val="69"/>
        </w:numPr>
        <w:kinsoku w:val="0"/>
        <w:ind w:left="2042" w:hanging="851"/>
        <w:rPr>
          <w:rFonts w:ascii="Times New Roman" w:hAnsi="Times New Roman"/>
        </w:rPr>
      </w:pPr>
      <w:r w:rsidRPr="00CA6F1F">
        <w:rPr>
          <w:rFonts w:ascii="Times New Roman"/>
        </w:rPr>
        <w:t>70</w:t>
      </w:r>
      <w:r w:rsidRPr="00CA6F1F">
        <w:rPr>
          <w:rFonts w:ascii="Times New Roman" w:hint="eastAsia"/>
        </w:rPr>
        <w:t>至</w:t>
      </w:r>
      <w:r w:rsidRPr="00CA6F1F">
        <w:rPr>
          <w:rFonts w:ascii="Times New Roman"/>
        </w:rPr>
        <w:t>83</w:t>
      </w:r>
      <w:r w:rsidRPr="00CA6F1F">
        <w:rPr>
          <w:rFonts w:ascii="Times New Roman" w:hint="eastAsia"/>
        </w:rPr>
        <w:t>年期間：各級政府歲出淨額從</w:t>
      </w:r>
      <w:r w:rsidRPr="00CA6F1F">
        <w:rPr>
          <w:rFonts w:ascii="Times New Roman"/>
        </w:rPr>
        <w:t>70</w:t>
      </w:r>
      <w:r w:rsidRPr="00CA6F1F">
        <w:rPr>
          <w:rFonts w:ascii="Times New Roman" w:hint="eastAsia"/>
        </w:rPr>
        <w:t>年之</w:t>
      </w:r>
      <w:r w:rsidRPr="00CA6F1F">
        <w:rPr>
          <w:rFonts w:ascii="Times New Roman"/>
        </w:rPr>
        <w:t>4,223</w:t>
      </w:r>
      <w:r w:rsidRPr="00CA6F1F">
        <w:rPr>
          <w:rFonts w:ascii="Times New Roman" w:hint="eastAsia"/>
        </w:rPr>
        <w:t>億元，逐年增加至</w:t>
      </w:r>
      <w:r w:rsidRPr="00CA6F1F">
        <w:rPr>
          <w:rFonts w:ascii="Times New Roman"/>
        </w:rPr>
        <w:t>83</w:t>
      </w:r>
      <w:r w:rsidRPr="00CA6F1F">
        <w:rPr>
          <w:rFonts w:ascii="Times New Roman" w:hint="eastAsia"/>
        </w:rPr>
        <w:t>年之</w:t>
      </w:r>
      <w:r w:rsidRPr="00CA6F1F">
        <w:rPr>
          <w:rFonts w:ascii="Times New Roman"/>
        </w:rPr>
        <w:t>1</w:t>
      </w:r>
      <w:r w:rsidRPr="00CA6F1F">
        <w:rPr>
          <w:rFonts w:ascii="Times New Roman" w:hint="eastAsia"/>
        </w:rPr>
        <w:t>兆</w:t>
      </w:r>
      <w:r w:rsidRPr="00CA6F1F">
        <w:rPr>
          <w:rFonts w:ascii="Times New Roman"/>
        </w:rPr>
        <w:t>8,264</w:t>
      </w:r>
      <w:r w:rsidRPr="00CA6F1F">
        <w:rPr>
          <w:rFonts w:ascii="Times New Roman" w:hint="eastAsia"/>
        </w:rPr>
        <w:t>億元，此期間「社會福利支出」穩定成長，從</w:t>
      </w:r>
      <w:r w:rsidRPr="00CA6F1F">
        <w:rPr>
          <w:rFonts w:ascii="Times New Roman"/>
        </w:rPr>
        <w:t>165</w:t>
      </w:r>
      <w:r w:rsidRPr="00CA6F1F">
        <w:rPr>
          <w:rFonts w:ascii="Times New Roman" w:hint="eastAsia"/>
        </w:rPr>
        <w:t>億元，增加至</w:t>
      </w:r>
      <w:r w:rsidRPr="00CA6F1F">
        <w:rPr>
          <w:rFonts w:ascii="Times New Roman"/>
        </w:rPr>
        <w:t>1,585</w:t>
      </w:r>
      <w:r w:rsidRPr="00CA6F1F">
        <w:rPr>
          <w:rFonts w:ascii="Times New Roman" w:hint="eastAsia"/>
        </w:rPr>
        <w:t>億元，所占比重從</w:t>
      </w:r>
      <w:r w:rsidRPr="00CA6F1F">
        <w:rPr>
          <w:rFonts w:ascii="Times New Roman"/>
        </w:rPr>
        <w:t>3.89</w:t>
      </w:r>
      <w:r w:rsidRPr="00CA6F1F">
        <w:rPr>
          <w:rFonts w:hAnsi="標楷體" w:hint="eastAsia"/>
        </w:rPr>
        <w:t>％</w:t>
      </w:r>
      <w:r w:rsidRPr="00CA6F1F">
        <w:rPr>
          <w:rFonts w:ascii="Times New Roman" w:hint="eastAsia"/>
        </w:rPr>
        <w:t>，成長至</w:t>
      </w:r>
      <w:r w:rsidRPr="00CA6F1F">
        <w:rPr>
          <w:rFonts w:ascii="Times New Roman"/>
        </w:rPr>
        <w:t>8</w:t>
      </w:r>
      <w:r w:rsidRPr="00CA6F1F">
        <w:rPr>
          <w:rFonts w:ascii="Times New Roman" w:hint="eastAsia"/>
        </w:rPr>
        <w:t>％左右</w:t>
      </w:r>
      <w:r w:rsidR="00E21788">
        <w:rPr>
          <w:rFonts w:ascii="Times New Roman"/>
        </w:rPr>
        <w:t>（</w:t>
      </w:r>
      <w:r w:rsidRPr="00CA6F1F">
        <w:rPr>
          <w:rFonts w:ascii="Times New Roman" w:hint="eastAsia"/>
        </w:rPr>
        <w:t>詳表</w:t>
      </w:r>
      <w:r w:rsidRPr="00CA6F1F">
        <w:rPr>
          <w:rFonts w:ascii="Times New Roman"/>
        </w:rPr>
        <w:t>5</w:t>
      </w:r>
      <w:r w:rsidR="00E21788">
        <w:rPr>
          <w:rFonts w:ascii="Times New Roman"/>
        </w:rPr>
        <w:t>）</w:t>
      </w:r>
      <w:r w:rsidRPr="00CA6F1F">
        <w:rPr>
          <w:rFonts w:ascii="Times New Roman" w:hint="eastAsia"/>
        </w:rPr>
        <w:t>。</w:t>
      </w:r>
    </w:p>
    <w:p w:rsidR="00BE6905" w:rsidRPr="00CA6F1F" w:rsidRDefault="00BE6905" w:rsidP="00283374">
      <w:pPr>
        <w:pStyle w:val="5"/>
        <w:numPr>
          <w:ilvl w:val="4"/>
          <w:numId w:val="69"/>
        </w:numPr>
        <w:kinsoku w:val="0"/>
        <w:ind w:left="2042" w:hanging="851"/>
        <w:rPr>
          <w:rFonts w:ascii="Times New Roman"/>
        </w:rPr>
      </w:pPr>
      <w:r w:rsidRPr="00CA6F1F">
        <w:rPr>
          <w:rFonts w:ascii="Times New Roman" w:hAnsi="Times New Roman"/>
        </w:rPr>
        <w:t>84</w:t>
      </w:r>
      <w:r w:rsidRPr="00CA6F1F">
        <w:rPr>
          <w:rFonts w:ascii="Times New Roman" w:hAnsi="Times New Roman" w:hint="eastAsia"/>
        </w:rPr>
        <w:t>至</w:t>
      </w:r>
      <w:r w:rsidRPr="00CA6F1F">
        <w:rPr>
          <w:rFonts w:ascii="Times New Roman" w:hAnsi="Times New Roman"/>
        </w:rPr>
        <w:t>107</w:t>
      </w:r>
      <w:r w:rsidRPr="00CA6F1F">
        <w:rPr>
          <w:rFonts w:ascii="Times New Roman" w:hAnsi="Times New Roman" w:hint="eastAsia"/>
        </w:rPr>
        <w:t>年期間：</w:t>
      </w:r>
      <w:r w:rsidRPr="00CA6F1F">
        <w:rPr>
          <w:rFonts w:ascii="Times New Roman" w:hint="eastAsia"/>
        </w:rPr>
        <w:t>各級政府歲出淨額從</w:t>
      </w:r>
      <w:r w:rsidRPr="00CA6F1F">
        <w:rPr>
          <w:rFonts w:ascii="Times New Roman"/>
        </w:rPr>
        <w:t>84</w:t>
      </w:r>
      <w:r w:rsidRPr="00CA6F1F">
        <w:rPr>
          <w:rFonts w:ascii="Times New Roman" w:hint="eastAsia"/>
        </w:rPr>
        <w:t>年之</w:t>
      </w:r>
      <w:r w:rsidRPr="00CA6F1F">
        <w:rPr>
          <w:rFonts w:ascii="Times New Roman"/>
        </w:rPr>
        <w:t>1</w:t>
      </w:r>
      <w:r w:rsidRPr="00CA6F1F">
        <w:rPr>
          <w:rFonts w:ascii="Times New Roman" w:hint="eastAsia"/>
        </w:rPr>
        <w:t>兆</w:t>
      </w:r>
      <w:r w:rsidRPr="00CA6F1F">
        <w:rPr>
          <w:rFonts w:ascii="Times New Roman"/>
        </w:rPr>
        <w:t>9,100</w:t>
      </w:r>
      <w:r w:rsidRPr="00CA6F1F">
        <w:rPr>
          <w:rFonts w:ascii="Times New Roman" w:hint="eastAsia"/>
        </w:rPr>
        <w:t>億餘元，逐年增加至</w:t>
      </w:r>
      <w:r w:rsidRPr="00CA6F1F">
        <w:rPr>
          <w:rFonts w:ascii="Times New Roman"/>
        </w:rPr>
        <w:t>107</w:t>
      </w:r>
      <w:r w:rsidRPr="00CA6F1F">
        <w:rPr>
          <w:rFonts w:ascii="Times New Roman" w:hint="eastAsia"/>
        </w:rPr>
        <w:t>年之</w:t>
      </w:r>
      <w:r w:rsidRPr="00CA6F1F">
        <w:rPr>
          <w:rFonts w:ascii="Times New Roman"/>
        </w:rPr>
        <w:t>2</w:t>
      </w:r>
      <w:r w:rsidRPr="00CA6F1F">
        <w:rPr>
          <w:rFonts w:ascii="Times New Roman" w:hint="eastAsia"/>
        </w:rPr>
        <w:t>兆</w:t>
      </w:r>
      <w:r w:rsidRPr="00CA6F1F">
        <w:rPr>
          <w:rFonts w:ascii="Times New Roman"/>
        </w:rPr>
        <w:t>8,454</w:t>
      </w:r>
      <w:r w:rsidRPr="00CA6F1F">
        <w:rPr>
          <w:rFonts w:ascii="Times New Roman" w:hint="eastAsia"/>
        </w:rPr>
        <w:t>億餘元，此期間以「社會福利支出」規模增加幅度最為快速，從</w:t>
      </w:r>
      <w:r w:rsidRPr="00CA6F1F">
        <w:rPr>
          <w:rFonts w:ascii="Times New Roman"/>
        </w:rPr>
        <w:t>2,318</w:t>
      </w:r>
      <w:r w:rsidRPr="00CA6F1F">
        <w:rPr>
          <w:rFonts w:ascii="Times New Roman" w:hint="eastAsia"/>
        </w:rPr>
        <w:t>億元，爬升至</w:t>
      </w:r>
      <w:r w:rsidRPr="00CA6F1F">
        <w:rPr>
          <w:rFonts w:ascii="Times New Roman"/>
        </w:rPr>
        <w:t>90</w:t>
      </w:r>
      <w:r w:rsidRPr="00CA6F1F">
        <w:rPr>
          <w:rFonts w:ascii="Times New Roman" w:hint="eastAsia"/>
        </w:rPr>
        <w:t>年之</w:t>
      </w:r>
      <w:r w:rsidRPr="00CA6F1F">
        <w:rPr>
          <w:rFonts w:ascii="Times New Roman"/>
        </w:rPr>
        <w:t>3,970</w:t>
      </w:r>
      <w:r w:rsidRPr="00CA6F1F">
        <w:rPr>
          <w:rFonts w:ascii="Times New Roman" w:hint="eastAsia"/>
        </w:rPr>
        <w:t>億元，</w:t>
      </w:r>
      <w:r w:rsidRPr="00CA6F1F">
        <w:rPr>
          <w:rFonts w:ascii="Times New Roman"/>
        </w:rPr>
        <w:t>99</w:t>
      </w:r>
      <w:r w:rsidRPr="00CA6F1F">
        <w:rPr>
          <w:rFonts w:ascii="Times New Roman" w:hint="eastAsia"/>
        </w:rPr>
        <w:t>年再爬升至</w:t>
      </w:r>
      <w:r w:rsidRPr="00CA6F1F">
        <w:rPr>
          <w:rFonts w:ascii="Times New Roman"/>
        </w:rPr>
        <w:t>4,154</w:t>
      </w:r>
      <w:r w:rsidRPr="00CA6F1F">
        <w:rPr>
          <w:rFonts w:ascii="Times New Roman" w:hint="eastAsia"/>
        </w:rPr>
        <w:t>億元，</w:t>
      </w:r>
      <w:r w:rsidRPr="00CA6F1F">
        <w:rPr>
          <w:rFonts w:ascii="Times New Roman"/>
        </w:rPr>
        <w:t>107</w:t>
      </w:r>
      <w:r w:rsidRPr="00CA6F1F">
        <w:rPr>
          <w:rFonts w:ascii="Times New Roman" w:hint="eastAsia"/>
        </w:rPr>
        <w:t>年時已達</w:t>
      </w:r>
      <w:r w:rsidRPr="00CA6F1F">
        <w:rPr>
          <w:rFonts w:ascii="Times New Roman"/>
        </w:rPr>
        <w:t>5,881</w:t>
      </w:r>
      <w:r w:rsidRPr="00CA6F1F">
        <w:rPr>
          <w:rFonts w:ascii="Times New Roman" w:hint="eastAsia"/>
        </w:rPr>
        <w:t>億元之規模；所占比重自</w:t>
      </w:r>
      <w:r w:rsidRPr="00CA6F1F">
        <w:rPr>
          <w:rFonts w:ascii="Times New Roman"/>
        </w:rPr>
        <w:t>84</w:t>
      </w:r>
      <w:r w:rsidRPr="00CA6F1F">
        <w:rPr>
          <w:rFonts w:ascii="Times New Roman" w:hint="eastAsia"/>
        </w:rPr>
        <w:t>年突破</w:t>
      </w:r>
      <w:r w:rsidRPr="00CA6F1F">
        <w:rPr>
          <w:rFonts w:ascii="Times New Roman"/>
        </w:rPr>
        <w:t>10</w:t>
      </w:r>
      <w:r w:rsidRPr="00CA6F1F">
        <w:rPr>
          <w:rFonts w:ascii="Times New Roman" w:hint="eastAsia"/>
        </w:rPr>
        <w:t>％，</w:t>
      </w:r>
      <w:r w:rsidRPr="00CA6F1F">
        <w:rPr>
          <w:rFonts w:ascii="Times New Roman"/>
        </w:rPr>
        <w:t>101</w:t>
      </w:r>
      <w:r w:rsidRPr="00CA6F1F">
        <w:rPr>
          <w:rFonts w:ascii="Times New Roman" w:hint="eastAsia"/>
        </w:rPr>
        <w:t>年開始達到</w:t>
      </w:r>
      <w:r w:rsidRPr="00CA6F1F">
        <w:rPr>
          <w:rFonts w:ascii="Times New Roman"/>
        </w:rPr>
        <w:t>20</w:t>
      </w:r>
      <w:r w:rsidRPr="00CA6F1F">
        <w:rPr>
          <w:rFonts w:ascii="Times New Roman" w:hint="eastAsia"/>
        </w:rPr>
        <w:t>％，之後均維持在</w:t>
      </w:r>
      <w:r w:rsidRPr="00CA6F1F">
        <w:rPr>
          <w:rFonts w:ascii="Times New Roman"/>
        </w:rPr>
        <w:t>20</w:t>
      </w:r>
      <w:r w:rsidRPr="00CA6F1F">
        <w:rPr>
          <w:rFonts w:ascii="Times New Roman" w:hint="eastAsia"/>
        </w:rPr>
        <w:t>％以上，超越「國防支出」、「經濟發展支出」，僅次於「教育科學文化支出」</w:t>
      </w:r>
      <w:r w:rsidRPr="00CA6F1F">
        <w:rPr>
          <w:rStyle w:val="aff3"/>
          <w:rFonts w:ascii="Times New Roman"/>
        </w:rPr>
        <w:footnoteReference w:id="6"/>
      </w:r>
      <w:r w:rsidRPr="00CA6F1F">
        <w:rPr>
          <w:rFonts w:ascii="Times New Roman" w:hint="eastAsia"/>
        </w:rPr>
        <w:t>；且相對於</w:t>
      </w:r>
      <w:r w:rsidRPr="00CA6F1F">
        <w:rPr>
          <w:rFonts w:ascii="Times New Roman"/>
        </w:rPr>
        <w:t>84</w:t>
      </w:r>
      <w:r w:rsidRPr="00CA6F1F">
        <w:rPr>
          <w:rFonts w:ascii="Times New Roman" w:hint="eastAsia"/>
        </w:rPr>
        <w:t>年，</w:t>
      </w:r>
      <w:r w:rsidRPr="00CA6F1F">
        <w:rPr>
          <w:rFonts w:ascii="Times New Roman"/>
        </w:rPr>
        <w:t>107</w:t>
      </w:r>
      <w:r w:rsidRPr="00CA6F1F">
        <w:rPr>
          <w:rFonts w:ascii="Times New Roman" w:hint="eastAsia"/>
        </w:rPr>
        <w:t>年支出金額成長了</w:t>
      </w:r>
      <w:r w:rsidRPr="00CA6F1F">
        <w:rPr>
          <w:rFonts w:ascii="Times New Roman"/>
        </w:rPr>
        <w:t>1.5</w:t>
      </w:r>
      <w:r w:rsidRPr="00CA6F1F">
        <w:rPr>
          <w:rFonts w:ascii="Times New Roman" w:hint="eastAsia"/>
        </w:rPr>
        <w:t>倍，係增加幅度最高之歲出項目</w:t>
      </w:r>
      <w:r w:rsidR="00E21788">
        <w:rPr>
          <w:rFonts w:ascii="Times New Roman"/>
        </w:rPr>
        <w:t>（</w:t>
      </w:r>
      <w:r w:rsidRPr="00CA6F1F">
        <w:rPr>
          <w:rFonts w:ascii="Times New Roman" w:hint="eastAsia"/>
        </w:rPr>
        <w:t>詳表</w:t>
      </w:r>
      <w:r w:rsidRPr="00CA6F1F">
        <w:rPr>
          <w:rFonts w:ascii="Times New Roman"/>
        </w:rPr>
        <w:t>5</w:t>
      </w:r>
      <w:r w:rsidRPr="00CA6F1F">
        <w:rPr>
          <w:rFonts w:ascii="Times New Roman" w:hint="eastAsia"/>
        </w:rPr>
        <w:t>及圖</w:t>
      </w:r>
      <w:r w:rsidRPr="00CA6F1F">
        <w:rPr>
          <w:rFonts w:ascii="Times New Roman"/>
        </w:rPr>
        <w:t>7</w:t>
      </w:r>
      <w:r w:rsidR="00E21788">
        <w:rPr>
          <w:rFonts w:ascii="Times New Roman"/>
        </w:rPr>
        <w:t>）</w:t>
      </w:r>
      <w:r w:rsidRPr="00CA6F1F">
        <w:rPr>
          <w:rFonts w:ascii="Times New Roman" w:hint="eastAsia"/>
        </w:rPr>
        <w:t>。</w:t>
      </w:r>
    </w:p>
    <w:p w:rsidR="00BE6905" w:rsidRPr="00CA6F1F" w:rsidRDefault="00BE6905" w:rsidP="00283374">
      <w:pPr>
        <w:pStyle w:val="5"/>
        <w:numPr>
          <w:ilvl w:val="4"/>
          <w:numId w:val="69"/>
        </w:numPr>
        <w:kinsoku w:val="0"/>
        <w:ind w:left="2042" w:hanging="851"/>
        <w:rPr>
          <w:rFonts w:ascii="Times New Roman"/>
        </w:rPr>
      </w:pPr>
      <w:r w:rsidRPr="00CA6F1F">
        <w:rPr>
          <w:rFonts w:ascii="Times New Roman" w:hint="eastAsia"/>
        </w:rPr>
        <w:t>表</w:t>
      </w:r>
      <w:r w:rsidRPr="00CA6F1F">
        <w:rPr>
          <w:rFonts w:ascii="Times New Roman"/>
        </w:rPr>
        <w:t>6</w:t>
      </w:r>
      <w:r w:rsidRPr="00CA6F1F">
        <w:rPr>
          <w:rFonts w:ascii="Times New Roman" w:hint="eastAsia"/>
        </w:rPr>
        <w:t>及圖</w:t>
      </w:r>
      <w:r w:rsidRPr="00CA6F1F">
        <w:rPr>
          <w:rFonts w:ascii="Times New Roman"/>
        </w:rPr>
        <w:t>8</w:t>
      </w:r>
      <w:r w:rsidRPr="00CA6F1F">
        <w:rPr>
          <w:rFonts w:ascii="Times New Roman" w:hint="eastAsia"/>
        </w:rPr>
        <w:t>顯示中央政府社福支出決算占各級政府</w:t>
      </w:r>
      <w:r w:rsidRPr="00CA6F1F">
        <w:rPr>
          <w:rFonts w:ascii="Times New Roman" w:hint="eastAsia"/>
          <w:szCs w:val="32"/>
        </w:rPr>
        <w:t>社福</w:t>
      </w:r>
      <w:r w:rsidRPr="00CA6F1F">
        <w:rPr>
          <w:rFonts w:ascii="Times New Roman" w:hint="eastAsia"/>
        </w:rPr>
        <w:t>支出之比重，從</w:t>
      </w:r>
      <w:r w:rsidRPr="00CA6F1F">
        <w:rPr>
          <w:rFonts w:ascii="Times New Roman"/>
        </w:rPr>
        <w:t>84</w:t>
      </w:r>
      <w:r w:rsidRPr="00CA6F1F">
        <w:rPr>
          <w:rFonts w:ascii="Times New Roman" w:hint="eastAsia"/>
        </w:rPr>
        <w:t>年之</w:t>
      </w:r>
      <w:r w:rsidRPr="00CA6F1F">
        <w:rPr>
          <w:rFonts w:ascii="Times New Roman"/>
        </w:rPr>
        <w:t>57.90</w:t>
      </w:r>
      <w:r w:rsidRPr="00CA6F1F">
        <w:rPr>
          <w:rFonts w:ascii="Times New Roman" w:hint="eastAsia"/>
        </w:rPr>
        <w:t>％</w:t>
      </w:r>
      <w:r w:rsidRPr="00CA6F1F">
        <w:rPr>
          <w:rFonts w:ascii="Times New Roman" w:hint="eastAsia"/>
          <w:spacing w:val="-6"/>
        </w:rPr>
        <w:t>，至</w:t>
      </w:r>
      <w:r w:rsidRPr="00CA6F1F">
        <w:rPr>
          <w:rFonts w:ascii="Times New Roman"/>
          <w:spacing w:val="-6"/>
        </w:rPr>
        <w:t>91</w:t>
      </w:r>
      <w:r w:rsidRPr="00CA6F1F">
        <w:rPr>
          <w:rFonts w:ascii="Times New Roman" w:hint="eastAsia"/>
          <w:spacing w:val="-6"/>
        </w:rPr>
        <w:t>年已達</w:t>
      </w:r>
      <w:r w:rsidRPr="00CA6F1F">
        <w:rPr>
          <w:rFonts w:ascii="Times New Roman"/>
          <w:spacing w:val="-6"/>
        </w:rPr>
        <w:t>8</w:t>
      </w:r>
      <w:r w:rsidRPr="00CA6F1F">
        <w:rPr>
          <w:rFonts w:ascii="Times New Roman" w:hint="eastAsia"/>
          <w:spacing w:val="-6"/>
        </w:rPr>
        <w:t>成，之後每年均維持在</w:t>
      </w:r>
      <w:r w:rsidRPr="00CA6F1F">
        <w:rPr>
          <w:rFonts w:ascii="Times New Roman"/>
          <w:spacing w:val="-6"/>
        </w:rPr>
        <w:t>8</w:t>
      </w:r>
      <w:r w:rsidRPr="00CA6F1F">
        <w:rPr>
          <w:rFonts w:ascii="Times New Roman" w:hint="eastAsia"/>
          <w:spacing w:val="-6"/>
        </w:rPr>
        <w:t>成上下，</w:t>
      </w:r>
      <w:r w:rsidRPr="00CA6F1F">
        <w:rPr>
          <w:rFonts w:ascii="Times New Roman"/>
          <w:spacing w:val="-6"/>
        </w:rPr>
        <w:t>105</w:t>
      </w:r>
      <w:r w:rsidRPr="00CA6F1F">
        <w:rPr>
          <w:rFonts w:ascii="Times New Roman" w:hint="eastAsia"/>
          <w:spacing w:val="-6"/>
        </w:rPr>
        <w:t>年及</w:t>
      </w:r>
      <w:r w:rsidRPr="00CA6F1F">
        <w:rPr>
          <w:rFonts w:ascii="Times New Roman"/>
          <w:spacing w:val="-6"/>
        </w:rPr>
        <w:t>106</w:t>
      </w:r>
      <w:r w:rsidRPr="00CA6F1F">
        <w:rPr>
          <w:rFonts w:ascii="Times New Roman" w:hint="eastAsia"/>
          <w:spacing w:val="-6"/>
        </w:rPr>
        <w:t>年甚至已達</w:t>
      </w:r>
      <w:r w:rsidRPr="00CA6F1F">
        <w:rPr>
          <w:rFonts w:ascii="Times New Roman"/>
          <w:spacing w:val="-6"/>
        </w:rPr>
        <w:t>83</w:t>
      </w:r>
      <w:r w:rsidRPr="00CA6F1F">
        <w:rPr>
          <w:rFonts w:ascii="Times New Roman" w:hint="eastAsia"/>
          <w:spacing w:val="-6"/>
        </w:rPr>
        <w:t>％，凸顯中央政府</w:t>
      </w:r>
      <w:r w:rsidRPr="00CA6F1F">
        <w:rPr>
          <w:rFonts w:ascii="Times New Roman" w:hint="eastAsia"/>
        </w:rPr>
        <w:t>在社福支出面向上深具舉足輕重之地位。</w:t>
      </w:r>
    </w:p>
    <w:p w:rsidR="00BE6905" w:rsidRPr="00CA6F1F" w:rsidRDefault="00BE6905" w:rsidP="00BE6905">
      <w:pPr>
        <w:widowControl/>
        <w:overflowPunct/>
        <w:autoSpaceDE/>
        <w:autoSpaceDN/>
        <w:spacing w:beforeAutospacing="1" w:afterAutospacing="1"/>
        <w:jc w:val="left"/>
        <w:rPr>
          <w:kern w:val="32"/>
        </w:rPr>
        <w:sectPr w:rsidR="00BE6905" w:rsidRPr="00CA6F1F" w:rsidSect="00CB1409">
          <w:pgSz w:w="11907" w:h="16840"/>
          <w:pgMar w:top="1701" w:right="1418" w:bottom="1418" w:left="1418" w:header="851" w:footer="851" w:gutter="227"/>
          <w:cols w:space="720"/>
          <w:docGrid w:type="linesAndChars" w:linePitch="457" w:charSpace="4127"/>
        </w:sectPr>
      </w:pPr>
    </w:p>
    <w:p w:rsidR="00BE6905" w:rsidRPr="00CA6F1F" w:rsidRDefault="00BE6905" w:rsidP="00283374">
      <w:pPr>
        <w:pStyle w:val="a3"/>
        <w:numPr>
          <w:ilvl w:val="0"/>
          <w:numId w:val="70"/>
        </w:numPr>
        <w:spacing w:before="0" w:after="0"/>
        <w:ind w:left="697" w:hanging="697"/>
        <w:jc w:val="center"/>
        <w:textAlignment w:val="auto"/>
        <w:rPr>
          <w:b/>
        </w:rPr>
      </w:pPr>
      <w:r w:rsidRPr="00CA6F1F">
        <w:rPr>
          <w:rFonts w:ascii="Times New Roman" w:hAnsi="Times New Roman"/>
          <w:b/>
        </w:rPr>
        <w:lastRenderedPageBreak/>
        <w:t>70</w:t>
      </w:r>
      <w:r w:rsidRPr="00CA6F1F">
        <w:rPr>
          <w:rFonts w:ascii="Times New Roman" w:hAnsi="Times New Roman" w:hint="eastAsia"/>
          <w:b/>
        </w:rPr>
        <w:t>至</w:t>
      </w:r>
      <w:r w:rsidRPr="00CA6F1F">
        <w:rPr>
          <w:rFonts w:ascii="Times New Roman" w:hAnsi="Times New Roman"/>
          <w:b/>
        </w:rPr>
        <w:t>107</w:t>
      </w:r>
      <w:r w:rsidRPr="00CA6F1F">
        <w:rPr>
          <w:rFonts w:ascii="Times New Roman" w:hAnsi="Times New Roman" w:hint="eastAsia"/>
          <w:b/>
        </w:rPr>
        <w:t>年度各</w:t>
      </w:r>
      <w:r w:rsidRPr="00CA6F1F">
        <w:rPr>
          <w:rFonts w:hint="eastAsia"/>
          <w:b/>
        </w:rPr>
        <w:t>級政府歲出淨額－按政事別區分</w:t>
      </w:r>
    </w:p>
    <w:p w:rsidR="00BE6905" w:rsidRPr="00CA6F1F" w:rsidRDefault="00BE6905" w:rsidP="00BE6905">
      <w:pPr>
        <w:pStyle w:val="32"/>
        <w:spacing w:line="320" w:lineRule="exact"/>
        <w:ind w:left="1361" w:rightChars="-295" w:right="-1003" w:firstLine="520"/>
        <w:jc w:val="right"/>
        <w:rPr>
          <w:sz w:val="24"/>
          <w:szCs w:val="24"/>
        </w:rPr>
      </w:pPr>
      <w:r w:rsidRPr="00CA6F1F">
        <w:rPr>
          <w:rFonts w:hint="eastAsia"/>
          <w:sz w:val="24"/>
          <w:szCs w:val="24"/>
        </w:rPr>
        <w:t>單位：千元</w:t>
      </w:r>
    </w:p>
    <w:tbl>
      <w:tblPr>
        <w:tblW w:w="15324" w:type="dxa"/>
        <w:tblInd w:w="-5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532"/>
        <w:gridCol w:w="602"/>
        <w:gridCol w:w="1610"/>
        <w:gridCol w:w="1408"/>
        <w:gridCol w:w="1408"/>
        <w:gridCol w:w="1408"/>
        <w:gridCol w:w="1408"/>
        <w:gridCol w:w="1408"/>
        <w:gridCol w:w="1408"/>
        <w:gridCol w:w="1408"/>
        <w:gridCol w:w="1408"/>
        <w:gridCol w:w="1316"/>
      </w:tblGrid>
      <w:tr w:rsidR="00CA6F1F" w:rsidRPr="00CA6F1F" w:rsidTr="00BE6905">
        <w:trPr>
          <w:trHeight w:val="576"/>
          <w:tblHeader/>
        </w:trPr>
        <w:tc>
          <w:tcPr>
            <w:tcW w:w="1134"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kinsoku w:val="0"/>
              <w:spacing w:line="240" w:lineRule="exact"/>
              <w:jc w:val="center"/>
              <w:rPr>
                <w:rFonts w:ascii="Times New Roman"/>
                <w:b/>
                <w:bCs/>
                <w:kern w:val="0"/>
                <w:sz w:val="24"/>
                <w:szCs w:val="24"/>
              </w:rPr>
            </w:pPr>
            <w:r w:rsidRPr="00CA6F1F">
              <w:rPr>
                <w:rFonts w:ascii="Times New Roman" w:hint="eastAsia"/>
                <w:b/>
                <w:bCs/>
                <w:kern w:val="0"/>
                <w:sz w:val="24"/>
                <w:szCs w:val="24"/>
              </w:rPr>
              <w:t xml:space="preserve">年度別　　　</w:t>
            </w:r>
          </w:p>
        </w:tc>
        <w:tc>
          <w:tcPr>
            <w:tcW w:w="1610"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kinsoku w:val="0"/>
              <w:spacing w:line="240" w:lineRule="exact"/>
              <w:jc w:val="center"/>
              <w:rPr>
                <w:rFonts w:ascii="Times New Roman"/>
                <w:b/>
                <w:bCs/>
                <w:kern w:val="0"/>
                <w:sz w:val="24"/>
                <w:szCs w:val="24"/>
              </w:rPr>
            </w:pPr>
            <w:r w:rsidRPr="00CA6F1F">
              <w:rPr>
                <w:rFonts w:ascii="Times New Roman" w:hint="eastAsia"/>
                <w:b/>
                <w:bCs/>
                <w:kern w:val="0"/>
                <w:sz w:val="24"/>
                <w:szCs w:val="24"/>
              </w:rPr>
              <w:t>總計</w:t>
            </w:r>
          </w:p>
        </w:tc>
        <w:tc>
          <w:tcPr>
            <w:tcW w:w="1408"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kinsoku w:val="0"/>
              <w:spacing w:line="240" w:lineRule="exact"/>
              <w:jc w:val="center"/>
              <w:rPr>
                <w:rFonts w:ascii="Times New Roman"/>
                <w:b/>
                <w:bCs/>
                <w:kern w:val="0"/>
                <w:sz w:val="24"/>
                <w:szCs w:val="24"/>
              </w:rPr>
            </w:pPr>
            <w:r w:rsidRPr="00CA6F1F">
              <w:rPr>
                <w:rFonts w:ascii="Times New Roman" w:hint="eastAsia"/>
                <w:b/>
                <w:bCs/>
                <w:kern w:val="0"/>
                <w:sz w:val="24"/>
                <w:szCs w:val="24"/>
              </w:rPr>
              <w:t>一般政務</w:t>
            </w:r>
          </w:p>
          <w:p w:rsidR="00BE6905" w:rsidRPr="00CA6F1F" w:rsidRDefault="00BE6905">
            <w:pPr>
              <w:widowControl/>
              <w:kinsoku w:val="0"/>
              <w:spacing w:line="240" w:lineRule="exact"/>
              <w:jc w:val="center"/>
              <w:rPr>
                <w:rFonts w:ascii="Times New Roman"/>
                <w:b/>
                <w:bCs/>
                <w:kern w:val="0"/>
                <w:sz w:val="24"/>
                <w:szCs w:val="24"/>
              </w:rPr>
            </w:pPr>
            <w:r w:rsidRPr="00CA6F1F">
              <w:rPr>
                <w:rFonts w:ascii="Times New Roman" w:hint="eastAsia"/>
                <w:b/>
                <w:bCs/>
                <w:kern w:val="0"/>
                <w:sz w:val="24"/>
                <w:szCs w:val="24"/>
              </w:rPr>
              <w:t>支出</w:t>
            </w:r>
          </w:p>
        </w:tc>
        <w:tc>
          <w:tcPr>
            <w:tcW w:w="1408"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kinsoku w:val="0"/>
              <w:spacing w:line="240" w:lineRule="exact"/>
              <w:jc w:val="center"/>
              <w:rPr>
                <w:rFonts w:ascii="Times New Roman"/>
                <w:b/>
                <w:bCs/>
                <w:kern w:val="0"/>
                <w:sz w:val="24"/>
                <w:szCs w:val="24"/>
              </w:rPr>
            </w:pPr>
            <w:r w:rsidRPr="00CA6F1F">
              <w:rPr>
                <w:rFonts w:ascii="Times New Roman" w:hint="eastAsia"/>
                <w:b/>
                <w:bCs/>
                <w:kern w:val="0"/>
                <w:sz w:val="24"/>
                <w:szCs w:val="24"/>
              </w:rPr>
              <w:t>國防支出</w:t>
            </w:r>
          </w:p>
        </w:tc>
        <w:tc>
          <w:tcPr>
            <w:tcW w:w="1408"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kinsoku w:val="0"/>
              <w:spacing w:line="240" w:lineRule="exact"/>
              <w:jc w:val="center"/>
              <w:rPr>
                <w:rFonts w:ascii="Times New Roman"/>
                <w:b/>
                <w:bCs/>
                <w:kern w:val="0"/>
                <w:sz w:val="24"/>
                <w:szCs w:val="24"/>
              </w:rPr>
            </w:pPr>
            <w:r w:rsidRPr="00CA6F1F">
              <w:rPr>
                <w:rFonts w:ascii="Times New Roman" w:hint="eastAsia"/>
                <w:b/>
                <w:bCs/>
                <w:kern w:val="0"/>
                <w:sz w:val="24"/>
                <w:szCs w:val="24"/>
              </w:rPr>
              <w:t>教育科學</w:t>
            </w:r>
          </w:p>
          <w:p w:rsidR="00BE6905" w:rsidRPr="00CA6F1F" w:rsidRDefault="00BE6905">
            <w:pPr>
              <w:widowControl/>
              <w:kinsoku w:val="0"/>
              <w:spacing w:line="240" w:lineRule="exact"/>
              <w:jc w:val="center"/>
              <w:rPr>
                <w:rFonts w:ascii="Times New Roman"/>
                <w:b/>
                <w:bCs/>
                <w:kern w:val="0"/>
                <w:sz w:val="24"/>
                <w:szCs w:val="24"/>
              </w:rPr>
            </w:pPr>
            <w:r w:rsidRPr="00CA6F1F">
              <w:rPr>
                <w:rFonts w:ascii="Times New Roman" w:hint="eastAsia"/>
                <w:b/>
                <w:bCs/>
                <w:kern w:val="0"/>
                <w:sz w:val="24"/>
                <w:szCs w:val="24"/>
              </w:rPr>
              <w:t>文化支出</w:t>
            </w:r>
          </w:p>
        </w:tc>
        <w:tc>
          <w:tcPr>
            <w:tcW w:w="1408"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kinsoku w:val="0"/>
              <w:spacing w:line="240" w:lineRule="exact"/>
              <w:jc w:val="center"/>
              <w:rPr>
                <w:rFonts w:ascii="Times New Roman"/>
                <w:b/>
                <w:bCs/>
                <w:kern w:val="0"/>
                <w:sz w:val="24"/>
                <w:szCs w:val="24"/>
              </w:rPr>
            </w:pPr>
            <w:r w:rsidRPr="00CA6F1F">
              <w:rPr>
                <w:rFonts w:ascii="Times New Roman" w:hint="eastAsia"/>
                <w:b/>
                <w:bCs/>
                <w:kern w:val="0"/>
                <w:sz w:val="24"/>
                <w:szCs w:val="24"/>
              </w:rPr>
              <w:t>經濟發展</w:t>
            </w:r>
          </w:p>
          <w:p w:rsidR="00BE6905" w:rsidRPr="00CA6F1F" w:rsidRDefault="00BE6905">
            <w:pPr>
              <w:widowControl/>
              <w:kinsoku w:val="0"/>
              <w:spacing w:line="240" w:lineRule="exact"/>
              <w:jc w:val="center"/>
              <w:rPr>
                <w:rFonts w:ascii="Times New Roman"/>
                <w:b/>
                <w:bCs/>
                <w:kern w:val="0"/>
                <w:sz w:val="24"/>
                <w:szCs w:val="24"/>
              </w:rPr>
            </w:pPr>
            <w:r w:rsidRPr="00CA6F1F">
              <w:rPr>
                <w:rFonts w:ascii="Times New Roman" w:hint="eastAsia"/>
                <w:b/>
                <w:bCs/>
                <w:kern w:val="0"/>
                <w:sz w:val="24"/>
                <w:szCs w:val="24"/>
              </w:rPr>
              <w:t>支出</w:t>
            </w:r>
          </w:p>
        </w:tc>
        <w:tc>
          <w:tcPr>
            <w:tcW w:w="1408"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kinsoku w:val="0"/>
              <w:spacing w:line="240" w:lineRule="exact"/>
              <w:jc w:val="center"/>
              <w:rPr>
                <w:rFonts w:ascii="Times New Roman"/>
                <w:b/>
                <w:bCs/>
                <w:kern w:val="0"/>
                <w:sz w:val="24"/>
                <w:szCs w:val="24"/>
              </w:rPr>
            </w:pPr>
            <w:r w:rsidRPr="00CA6F1F">
              <w:rPr>
                <w:rFonts w:ascii="Times New Roman" w:hint="eastAsia"/>
                <w:b/>
                <w:bCs/>
                <w:kern w:val="0"/>
                <w:sz w:val="24"/>
                <w:szCs w:val="24"/>
              </w:rPr>
              <w:t>社會福利</w:t>
            </w:r>
          </w:p>
          <w:p w:rsidR="00BE6905" w:rsidRPr="00CA6F1F" w:rsidRDefault="00BE6905">
            <w:pPr>
              <w:widowControl/>
              <w:kinsoku w:val="0"/>
              <w:spacing w:line="240" w:lineRule="exact"/>
              <w:jc w:val="center"/>
              <w:rPr>
                <w:rFonts w:ascii="Times New Roman"/>
                <w:b/>
                <w:bCs/>
                <w:kern w:val="0"/>
                <w:sz w:val="24"/>
                <w:szCs w:val="24"/>
              </w:rPr>
            </w:pPr>
            <w:r w:rsidRPr="00CA6F1F">
              <w:rPr>
                <w:rFonts w:ascii="Times New Roman" w:hint="eastAsia"/>
                <w:b/>
                <w:bCs/>
                <w:kern w:val="0"/>
                <w:sz w:val="24"/>
                <w:szCs w:val="24"/>
              </w:rPr>
              <w:t>支出</w:t>
            </w:r>
          </w:p>
        </w:tc>
        <w:tc>
          <w:tcPr>
            <w:tcW w:w="1408"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kinsoku w:val="0"/>
              <w:spacing w:line="240" w:lineRule="exact"/>
              <w:jc w:val="center"/>
              <w:rPr>
                <w:rFonts w:ascii="Times New Roman"/>
                <w:b/>
                <w:bCs/>
                <w:kern w:val="0"/>
                <w:sz w:val="24"/>
                <w:szCs w:val="24"/>
              </w:rPr>
            </w:pPr>
            <w:r w:rsidRPr="00CA6F1F">
              <w:rPr>
                <w:rFonts w:ascii="Times New Roman" w:hint="eastAsia"/>
                <w:b/>
                <w:bCs/>
                <w:kern w:val="0"/>
                <w:sz w:val="24"/>
                <w:szCs w:val="24"/>
              </w:rPr>
              <w:t>社區發展及</w:t>
            </w:r>
          </w:p>
          <w:p w:rsidR="00BE6905" w:rsidRPr="00CA6F1F" w:rsidRDefault="00BE6905">
            <w:pPr>
              <w:widowControl/>
              <w:kinsoku w:val="0"/>
              <w:spacing w:line="240" w:lineRule="exact"/>
              <w:jc w:val="center"/>
              <w:rPr>
                <w:rFonts w:ascii="Times New Roman"/>
                <w:b/>
                <w:bCs/>
                <w:kern w:val="0"/>
                <w:sz w:val="24"/>
                <w:szCs w:val="24"/>
              </w:rPr>
            </w:pPr>
            <w:r w:rsidRPr="00CA6F1F">
              <w:rPr>
                <w:rFonts w:ascii="Times New Roman" w:hint="eastAsia"/>
                <w:b/>
                <w:bCs/>
                <w:kern w:val="0"/>
                <w:sz w:val="24"/>
                <w:szCs w:val="24"/>
              </w:rPr>
              <w:t>環境保護</w:t>
            </w:r>
          </w:p>
          <w:p w:rsidR="00BE6905" w:rsidRPr="00CA6F1F" w:rsidRDefault="00BE6905">
            <w:pPr>
              <w:widowControl/>
              <w:kinsoku w:val="0"/>
              <w:spacing w:line="240" w:lineRule="exact"/>
              <w:jc w:val="center"/>
              <w:rPr>
                <w:rFonts w:ascii="Times New Roman"/>
                <w:b/>
                <w:bCs/>
                <w:kern w:val="0"/>
                <w:sz w:val="24"/>
                <w:szCs w:val="24"/>
              </w:rPr>
            </w:pPr>
            <w:r w:rsidRPr="00CA6F1F">
              <w:rPr>
                <w:rFonts w:ascii="Times New Roman" w:hint="eastAsia"/>
                <w:b/>
                <w:bCs/>
                <w:kern w:val="0"/>
                <w:sz w:val="24"/>
                <w:szCs w:val="24"/>
              </w:rPr>
              <w:t>支出</w:t>
            </w:r>
          </w:p>
        </w:tc>
        <w:tc>
          <w:tcPr>
            <w:tcW w:w="1408"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kinsoku w:val="0"/>
              <w:spacing w:line="240" w:lineRule="exact"/>
              <w:jc w:val="center"/>
              <w:rPr>
                <w:rFonts w:ascii="Times New Roman"/>
                <w:b/>
                <w:bCs/>
                <w:kern w:val="0"/>
                <w:sz w:val="24"/>
                <w:szCs w:val="24"/>
              </w:rPr>
            </w:pPr>
            <w:r w:rsidRPr="00CA6F1F">
              <w:rPr>
                <w:rFonts w:ascii="Times New Roman" w:hint="eastAsia"/>
                <w:b/>
                <w:bCs/>
                <w:kern w:val="0"/>
                <w:sz w:val="24"/>
                <w:szCs w:val="24"/>
              </w:rPr>
              <w:t>退休撫卹</w:t>
            </w:r>
          </w:p>
          <w:p w:rsidR="00BE6905" w:rsidRPr="00CA6F1F" w:rsidRDefault="00BE6905">
            <w:pPr>
              <w:widowControl/>
              <w:kinsoku w:val="0"/>
              <w:spacing w:line="240" w:lineRule="exact"/>
              <w:jc w:val="center"/>
              <w:rPr>
                <w:rFonts w:ascii="Times New Roman"/>
                <w:b/>
                <w:bCs/>
                <w:kern w:val="0"/>
                <w:sz w:val="24"/>
                <w:szCs w:val="24"/>
              </w:rPr>
            </w:pPr>
            <w:r w:rsidRPr="00CA6F1F">
              <w:rPr>
                <w:rFonts w:ascii="Times New Roman" w:hint="eastAsia"/>
                <w:b/>
                <w:bCs/>
                <w:kern w:val="0"/>
                <w:sz w:val="24"/>
                <w:szCs w:val="24"/>
              </w:rPr>
              <w:t>支出</w:t>
            </w:r>
          </w:p>
        </w:tc>
        <w:tc>
          <w:tcPr>
            <w:tcW w:w="1408"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kinsoku w:val="0"/>
              <w:spacing w:line="240" w:lineRule="exact"/>
              <w:jc w:val="center"/>
              <w:rPr>
                <w:rFonts w:ascii="Times New Roman"/>
                <w:b/>
                <w:bCs/>
                <w:kern w:val="0"/>
                <w:sz w:val="24"/>
                <w:szCs w:val="24"/>
              </w:rPr>
            </w:pPr>
            <w:r w:rsidRPr="00CA6F1F">
              <w:rPr>
                <w:rFonts w:ascii="Times New Roman" w:hint="eastAsia"/>
                <w:b/>
                <w:bCs/>
                <w:kern w:val="0"/>
                <w:sz w:val="24"/>
                <w:szCs w:val="24"/>
              </w:rPr>
              <w:t>債務支出</w:t>
            </w:r>
          </w:p>
        </w:tc>
        <w:tc>
          <w:tcPr>
            <w:tcW w:w="1316"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kinsoku w:val="0"/>
              <w:spacing w:line="240" w:lineRule="exact"/>
              <w:jc w:val="center"/>
              <w:rPr>
                <w:rFonts w:ascii="Times New Roman"/>
                <w:b/>
                <w:bCs/>
                <w:kern w:val="0"/>
                <w:sz w:val="24"/>
                <w:szCs w:val="24"/>
              </w:rPr>
            </w:pPr>
            <w:r w:rsidRPr="00CA6F1F">
              <w:rPr>
                <w:rFonts w:ascii="Times New Roman" w:hint="eastAsia"/>
                <w:b/>
                <w:bCs/>
                <w:kern w:val="0"/>
                <w:sz w:val="24"/>
                <w:szCs w:val="24"/>
              </w:rPr>
              <w:t>其他支出</w:t>
            </w:r>
          </w:p>
        </w:tc>
      </w:tr>
      <w:tr w:rsidR="00CA6F1F" w:rsidRPr="00CA6F1F" w:rsidTr="00BE6905">
        <w:trPr>
          <w:trHeight w:val="118"/>
        </w:trPr>
        <w:tc>
          <w:tcPr>
            <w:tcW w:w="532" w:type="dxa"/>
            <w:vMerge w:val="restar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center"/>
              <w:rPr>
                <w:rFonts w:ascii="Times New Roman"/>
                <w:kern w:val="0"/>
                <w:sz w:val="24"/>
                <w:szCs w:val="24"/>
              </w:rPr>
            </w:pPr>
            <w:r w:rsidRPr="00CA6F1F">
              <w:rPr>
                <w:rFonts w:ascii="Times New Roman"/>
                <w:kern w:val="0"/>
                <w:sz w:val="24"/>
                <w:szCs w:val="24"/>
              </w:rPr>
              <w:t>70</w:t>
            </w:r>
          </w:p>
        </w:tc>
        <w:tc>
          <w:tcPr>
            <w:tcW w:w="6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50" w:lineRule="exact"/>
              <w:jc w:val="center"/>
              <w:rPr>
                <w:rFonts w:hAnsi="標楷體"/>
                <w:bCs/>
                <w:kern w:val="0"/>
                <w:sz w:val="24"/>
                <w:szCs w:val="24"/>
              </w:rPr>
            </w:pPr>
            <w:r w:rsidRPr="00CA6F1F">
              <w:rPr>
                <w:rFonts w:hAnsi="標楷體" w:hint="eastAsia"/>
                <w:bCs/>
                <w:kern w:val="0"/>
                <w:sz w:val="24"/>
                <w:szCs w:val="24"/>
              </w:rPr>
              <w:t>金額</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425,731,392</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42,218,998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104,623,350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75,408,911</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145,365,077</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16,549,485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9,108,631</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25,636,872</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1,756,296</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5,063,772</w:t>
            </w:r>
          </w:p>
        </w:tc>
      </w:tr>
      <w:tr w:rsidR="00CA6F1F" w:rsidRPr="00CA6F1F" w:rsidTr="00BE6905">
        <w:trPr>
          <w:trHeight w:val="49"/>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6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50" w:lineRule="exact"/>
              <w:jc w:val="center"/>
              <w:rPr>
                <w:rFonts w:ascii="Times New Roman"/>
                <w:spacing w:val="-20"/>
                <w:kern w:val="0"/>
                <w:sz w:val="24"/>
                <w:szCs w:val="24"/>
              </w:rPr>
            </w:pPr>
            <w:r w:rsidRPr="00CA6F1F">
              <w:rPr>
                <w:rFonts w:ascii="Times New Roman" w:eastAsia="新細明體"/>
                <w:kern w:val="0"/>
                <w:sz w:val="24"/>
                <w:szCs w:val="24"/>
              </w:rPr>
              <w:t>%</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100.00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9.92</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24.57</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17.71</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34.14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3.89</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2.14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6.02</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0.41</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1.19</w:t>
            </w:r>
          </w:p>
        </w:tc>
      </w:tr>
      <w:tr w:rsidR="00CA6F1F" w:rsidRPr="00CA6F1F" w:rsidTr="00BE6905">
        <w:trPr>
          <w:trHeight w:val="49"/>
        </w:trPr>
        <w:tc>
          <w:tcPr>
            <w:tcW w:w="532" w:type="dxa"/>
            <w:vMerge w:val="restar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center"/>
              <w:rPr>
                <w:rFonts w:ascii="Times New Roman"/>
                <w:kern w:val="0"/>
                <w:sz w:val="24"/>
                <w:szCs w:val="24"/>
              </w:rPr>
            </w:pPr>
            <w:r w:rsidRPr="00CA6F1F">
              <w:rPr>
                <w:rFonts w:ascii="Times New Roman"/>
                <w:kern w:val="0"/>
                <w:sz w:val="24"/>
                <w:szCs w:val="24"/>
              </w:rPr>
              <w:t>71</w:t>
            </w:r>
            <w:r w:rsidRPr="00CA6F1F">
              <w:rPr>
                <w:rFonts w:ascii="Times New Roman" w:hint="eastAsia"/>
                <w:kern w:val="0"/>
                <w:sz w:val="24"/>
                <w:szCs w:val="24"/>
              </w:rPr>
              <w:t xml:space="preserve">　</w:t>
            </w:r>
          </w:p>
        </w:tc>
        <w:tc>
          <w:tcPr>
            <w:tcW w:w="6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50" w:lineRule="exact"/>
              <w:jc w:val="center"/>
              <w:rPr>
                <w:rFonts w:hAnsi="標楷體"/>
                <w:bCs/>
                <w:kern w:val="0"/>
                <w:sz w:val="24"/>
                <w:szCs w:val="24"/>
              </w:rPr>
            </w:pPr>
            <w:r w:rsidRPr="00CA6F1F">
              <w:rPr>
                <w:rFonts w:hAnsi="標楷體" w:hint="eastAsia"/>
                <w:bCs/>
                <w:kern w:val="0"/>
                <w:sz w:val="24"/>
                <w:szCs w:val="24"/>
              </w:rPr>
              <w:t>金額</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487,253,354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50,137,264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119,640,527</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87,421,674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147,480,238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26,883,793</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10,454,809</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34,480,346</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2,391,035</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8,363,668</w:t>
            </w:r>
          </w:p>
        </w:tc>
      </w:tr>
      <w:tr w:rsidR="00CA6F1F" w:rsidRPr="00CA6F1F" w:rsidTr="00BE6905">
        <w:trPr>
          <w:trHeight w:val="49"/>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6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50" w:lineRule="exact"/>
              <w:jc w:val="center"/>
              <w:rPr>
                <w:rFonts w:ascii="Times New Roman"/>
                <w:spacing w:val="-20"/>
                <w:kern w:val="0"/>
                <w:sz w:val="24"/>
                <w:szCs w:val="24"/>
              </w:rPr>
            </w:pPr>
            <w:r w:rsidRPr="00CA6F1F">
              <w:rPr>
                <w:rFonts w:ascii="Times New Roman" w:eastAsia="新細明體"/>
                <w:kern w:val="0"/>
                <w:sz w:val="24"/>
                <w:szCs w:val="24"/>
              </w:rPr>
              <w:t>%</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100.00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10.29</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24.55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17.94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30.27</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5.52</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2.15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7.08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0.49</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1.72</w:t>
            </w:r>
          </w:p>
        </w:tc>
      </w:tr>
      <w:tr w:rsidR="00CA6F1F" w:rsidRPr="00CA6F1F" w:rsidTr="00BE6905">
        <w:trPr>
          <w:trHeight w:val="49"/>
        </w:trPr>
        <w:tc>
          <w:tcPr>
            <w:tcW w:w="532" w:type="dxa"/>
            <w:vMerge w:val="restar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center"/>
              <w:rPr>
                <w:rFonts w:ascii="Times New Roman"/>
                <w:kern w:val="0"/>
                <w:sz w:val="24"/>
                <w:szCs w:val="24"/>
              </w:rPr>
            </w:pPr>
            <w:r w:rsidRPr="00CA6F1F">
              <w:rPr>
                <w:rFonts w:ascii="Times New Roman"/>
                <w:kern w:val="0"/>
                <w:sz w:val="24"/>
                <w:szCs w:val="24"/>
              </w:rPr>
              <w:t>72</w:t>
            </w:r>
            <w:r w:rsidRPr="00CA6F1F">
              <w:rPr>
                <w:rFonts w:ascii="Times New Roman" w:hint="eastAsia"/>
                <w:kern w:val="0"/>
                <w:sz w:val="24"/>
                <w:szCs w:val="24"/>
              </w:rPr>
              <w:t xml:space="preserve">　</w:t>
            </w:r>
          </w:p>
        </w:tc>
        <w:tc>
          <w:tcPr>
            <w:tcW w:w="6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50" w:lineRule="exact"/>
              <w:jc w:val="center"/>
              <w:rPr>
                <w:rFonts w:hAnsi="標楷體"/>
                <w:bCs/>
                <w:kern w:val="0"/>
                <w:sz w:val="24"/>
                <w:szCs w:val="24"/>
              </w:rPr>
            </w:pPr>
            <w:r w:rsidRPr="00CA6F1F">
              <w:rPr>
                <w:rFonts w:hAnsi="標楷體" w:hint="eastAsia"/>
                <w:bCs/>
                <w:kern w:val="0"/>
                <w:sz w:val="24"/>
                <w:szCs w:val="24"/>
              </w:rPr>
              <w:t>金額</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489,894,459</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54,479,854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134,155,473</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96,266,845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121,183,834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32,518,200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12,334,489</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30,936,101</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4,196,548</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3,823,115</w:t>
            </w:r>
          </w:p>
        </w:tc>
      </w:tr>
      <w:tr w:rsidR="00CA6F1F" w:rsidRPr="00CA6F1F" w:rsidTr="00BE6905">
        <w:trPr>
          <w:trHeight w:val="49"/>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6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50" w:lineRule="exact"/>
              <w:jc w:val="center"/>
              <w:rPr>
                <w:rFonts w:ascii="Times New Roman"/>
                <w:spacing w:val="-20"/>
                <w:kern w:val="0"/>
                <w:sz w:val="24"/>
                <w:szCs w:val="24"/>
              </w:rPr>
            </w:pPr>
            <w:r w:rsidRPr="00CA6F1F">
              <w:rPr>
                <w:rFonts w:ascii="Times New Roman" w:eastAsia="新細明體"/>
                <w:kern w:val="0"/>
                <w:sz w:val="24"/>
                <w:szCs w:val="24"/>
              </w:rPr>
              <w:t>%</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100.00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11.12</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27.38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19.65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24.74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6.64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2.52</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6.31</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0.86</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0.78</w:t>
            </w:r>
          </w:p>
        </w:tc>
      </w:tr>
      <w:tr w:rsidR="00CA6F1F" w:rsidRPr="00CA6F1F" w:rsidTr="00BE6905">
        <w:trPr>
          <w:trHeight w:val="49"/>
        </w:trPr>
        <w:tc>
          <w:tcPr>
            <w:tcW w:w="532" w:type="dxa"/>
            <w:vMerge w:val="restar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center"/>
              <w:rPr>
                <w:rFonts w:ascii="Times New Roman"/>
                <w:kern w:val="0"/>
                <w:sz w:val="24"/>
                <w:szCs w:val="24"/>
              </w:rPr>
            </w:pPr>
            <w:r w:rsidRPr="00CA6F1F">
              <w:rPr>
                <w:rFonts w:ascii="Times New Roman"/>
                <w:kern w:val="0"/>
                <w:sz w:val="24"/>
                <w:szCs w:val="24"/>
              </w:rPr>
              <w:t>73</w:t>
            </w:r>
          </w:p>
        </w:tc>
        <w:tc>
          <w:tcPr>
            <w:tcW w:w="6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50" w:lineRule="exact"/>
              <w:jc w:val="center"/>
              <w:rPr>
                <w:rFonts w:hAnsi="標楷體"/>
                <w:bCs/>
                <w:kern w:val="0"/>
                <w:sz w:val="24"/>
                <w:szCs w:val="24"/>
              </w:rPr>
            </w:pPr>
            <w:r w:rsidRPr="00CA6F1F">
              <w:rPr>
                <w:rFonts w:hAnsi="標楷體" w:hint="eastAsia"/>
                <w:bCs/>
                <w:kern w:val="0"/>
                <w:sz w:val="24"/>
                <w:szCs w:val="24"/>
              </w:rPr>
              <w:t>金額</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506,223,779</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53,647,863</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123,417,611</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98,563,617</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138,612,897</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33,911,201</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13,187,689</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34,863,023</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5,657,004</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4,362,874</w:t>
            </w:r>
          </w:p>
        </w:tc>
      </w:tr>
      <w:tr w:rsidR="00CA6F1F" w:rsidRPr="00CA6F1F" w:rsidTr="00BE6905">
        <w:trPr>
          <w:trHeight w:val="49"/>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6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50" w:lineRule="exact"/>
              <w:jc w:val="center"/>
              <w:rPr>
                <w:rFonts w:ascii="Times New Roman"/>
                <w:spacing w:val="-20"/>
                <w:kern w:val="0"/>
                <w:sz w:val="24"/>
                <w:szCs w:val="24"/>
              </w:rPr>
            </w:pPr>
            <w:r w:rsidRPr="00CA6F1F">
              <w:rPr>
                <w:rFonts w:ascii="Times New Roman" w:eastAsia="新細明體"/>
                <w:kern w:val="0"/>
                <w:sz w:val="24"/>
                <w:szCs w:val="24"/>
              </w:rPr>
              <w:t>%</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100.00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10.60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24.38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19.47</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27.38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6.70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2.61</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6.89</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1.12</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0.86</w:t>
            </w:r>
          </w:p>
        </w:tc>
      </w:tr>
      <w:tr w:rsidR="00CA6F1F" w:rsidRPr="00CA6F1F" w:rsidTr="00BE6905">
        <w:trPr>
          <w:trHeight w:val="49"/>
        </w:trPr>
        <w:tc>
          <w:tcPr>
            <w:tcW w:w="532" w:type="dxa"/>
            <w:vMerge w:val="restar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center"/>
              <w:rPr>
                <w:rFonts w:ascii="Times New Roman"/>
                <w:kern w:val="0"/>
                <w:sz w:val="24"/>
                <w:szCs w:val="24"/>
              </w:rPr>
            </w:pPr>
            <w:r w:rsidRPr="00CA6F1F">
              <w:rPr>
                <w:rFonts w:ascii="Times New Roman"/>
                <w:kern w:val="0"/>
                <w:sz w:val="24"/>
                <w:szCs w:val="24"/>
              </w:rPr>
              <w:t>74</w:t>
            </w:r>
            <w:r w:rsidRPr="00CA6F1F">
              <w:rPr>
                <w:rFonts w:ascii="Times New Roman" w:hint="eastAsia"/>
                <w:kern w:val="0"/>
                <w:sz w:val="24"/>
                <w:szCs w:val="24"/>
              </w:rPr>
              <w:t xml:space="preserve">　</w:t>
            </w:r>
          </w:p>
        </w:tc>
        <w:tc>
          <w:tcPr>
            <w:tcW w:w="6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50" w:lineRule="exact"/>
              <w:jc w:val="center"/>
              <w:rPr>
                <w:rFonts w:hAnsi="標楷體"/>
                <w:bCs/>
                <w:kern w:val="0"/>
                <w:sz w:val="24"/>
                <w:szCs w:val="24"/>
              </w:rPr>
            </w:pPr>
            <w:r w:rsidRPr="00CA6F1F">
              <w:rPr>
                <w:rFonts w:hAnsi="標楷體" w:hint="eastAsia"/>
                <w:bCs/>
                <w:kern w:val="0"/>
                <w:sz w:val="24"/>
                <w:szCs w:val="24"/>
              </w:rPr>
              <w:t>金額</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546,337,833</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61,968,012</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135,242,585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111,522,051</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138,021,357</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34,279,484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14,001,480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40,462,210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6,031,789</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4,808,865</w:t>
            </w:r>
          </w:p>
        </w:tc>
      </w:tr>
      <w:tr w:rsidR="00CA6F1F" w:rsidRPr="00CA6F1F" w:rsidTr="00BE6905">
        <w:trPr>
          <w:trHeight w:val="49"/>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6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50" w:lineRule="exact"/>
              <w:jc w:val="center"/>
              <w:rPr>
                <w:rFonts w:ascii="Times New Roman"/>
                <w:spacing w:val="-20"/>
                <w:kern w:val="0"/>
                <w:sz w:val="24"/>
                <w:szCs w:val="24"/>
              </w:rPr>
            </w:pPr>
            <w:r w:rsidRPr="00CA6F1F">
              <w:rPr>
                <w:rFonts w:ascii="Times New Roman" w:eastAsia="新細明體"/>
                <w:kern w:val="0"/>
                <w:sz w:val="24"/>
                <w:szCs w:val="24"/>
              </w:rPr>
              <w:t>%</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100.00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11.34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24.75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20.41</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25.26</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6.27</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2.56</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7.41</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1.10</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0.88</w:t>
            </w:r>
          </w:p>
        </w:tc>
      </w:tr>
      <w:tr w:rsidR="00CA6F1F" w:rsidRPr="00CA6F1F" w:rsidTr="00BE6905">
        <w:trPr>
          <w:trHeight w:val="49"/>
        </w:trPr>
        <w:tc>
          <w:tcPr>
            <w:tcW w:w="532" w:type="dxa"/>
            <w:vMerge w:val="restar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center"/>
              <w:rPr>
                <w:rFonts w:ascii="Times New Roman"/>
                <w:kern w:val="0"/>
                <w:sz w:val="24"/>
                <w:szCs w:val="24"/>
              </w:rPr>
            </w:pPr>
            <w:r w:rsidRPr="00CA6F1F">
              <w:rPr>
                <w:rFonts w:ascii="Times New Roman"/>
                <w:kern w:val="0"/>
                <w:sz w:val="24"/>
                <w:szCs w:val="24"/>
              </w:rPr>
              <w:t>75</w:t>
            </w:r>
            <w:r w:rsidRPr="00CA6F1F">
              <w:rPr>
                <w:rFonts w:ascii="Times New Roman" w:hint="eastAsia"/>
                <w:kern w:val="0"/>
                <w:sz w:val="24"/>
                <w:szCs w:val="24"/>
              </w:rPr>
              <w:t xml:space="preserve">　</w:t>
            </w:r>
          </w:p>
        </w:tc>
        <w:tc>
          <w:tcPr>
            <w:tcW w:w="6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50" w:lineRule="exact"/>
              <w:jc w:val="center"/>
              <w:rPr>
                <w:rFonts w:hAnsi="標楷體"/>
                <w:bCs/>
                <w:kern w:val="0"/>
                <w:sz w:val="24"/>
                <w:szCs w:val="24"/>
              </w:rPr>
            </w:pPr>
            <w:r w:rsidRPr="00CA6F1F">
              <w:rPr>
                <w:rFonts w:hAnsi="標楷體" w:hint="eastAsia"/>
                <w:bCs/>
                <w:kern w:val="0"/>
                <w:sz w:val="24"/>
                <w:szCs w:val="24"/>
              </w:rPr>
              <w:t>金額</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616,717,846</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70,076,529</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153,587,770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129,018,453</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154,534,271</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40,591,479</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15,785,575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42,888,311</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5,394,101</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4,841,357</w:t>
            </w:r>
          </w:p>
        </w:tc>
      </w:tr>
      <w:tr w:rsidR="00CA6F1F" w:rsidRPr="00CA6F1F" w:rsidTr="00BE6905">
        <w:trPr>
          <w:trHeight w:val="49"/>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6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50" w:lineRule="exact"/>
              <w:jc w:val="center"/>
              <w:rPr>
                <w:rFonts w:ascii="Times New Roman"/>
                <w:spacing w:val="-20"/>
                <w:kern w:val="0"/>
                <w:sz w:val="24"/>
                <w:szCs w:val="24"/>
              </w:rPr>
            </w:pPr>
            <w:r w:rsidRPr="00CA6F1F">
              <w:rPr>
                <w:rFonts w:ascii="Times New Roman" w:eastAsia="新細明體"/>
                <w:kern w:val="0"/>
                <w:sz w:val="24"/>
                <w:szCs w:val="24"/>
              </w:rPr>
              <w:t>%</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100.00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11.36</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24.90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20.92</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25.06</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6.58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2.56</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6.95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0.87</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0.79</w:t>
            </w:r>
          </w:p>
        </w:tc>
      </w:tr>
      <w:tr w:rsidR="00CA6F1F" w:rsidRPr="00CA6F1F" w:rsidTr="00BE6905">
        <w:trPr>
          <w:trHeight w:val="49"/>
        </w:trPr>
        <w:tc>
          <w:tcPr>
            <w:tcW w:w="532" w:type="dxa"/>
            <w:vMerge w:val="restar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center"/>
              <w:rPr>
                <w:rFonts w:ascii="Times New Roman"/>
                <w:kern w:val="0"/>
                <w:sz w:val="24"/>
                <w:szCs w:val="24"/>
              </w:rPr>
            </w:pPr>
            <w:r w:rsidRPr="00CA6F1F">
              <w:rPr>
                <w:rFonts w:ascii="Times New Roman"/>
                <w:kern w:val="0"/>
                <w:sz w:val="24"/>
                <w:szCs w:val="24"/>
              </w:rPr>
              <w:t>76</w:t>
            </w:r>
            <w:r w:rsidRPr="00CA6F1F">
              <w:rPr>
                <w:rFonts w:ascii="Times New Roman" w:hint="eastAsia"/>
                <w:kern w:val="0"/>
                <w:sz w:val="24"/>
                <w:szCs w:val="24"/>
              </w:rPr>
              <w:t xml:space="preserve">　</w:t>
            </w:r>
          </w:p>
        </w:tc>
        <w:tc>
          <w:tcPr>
            <w:tcW w:w="6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50" w:lineRule="exact"/>
              <w:jc w:val="center"/>
              <w:rPr>
                <w:rFonts w:hAnsi="標楷體"/>
                <w:bCs/>
                <w:kern w:val="0"/>
                <w:sz w:val="24"/>
                <w:szCs w:val="24"/>
              </w:rPr>
            </w:pPr>
            <w:r w:rsidRPr="00CA6F1F">
              <w:rPr>
                <w:rFonts w:hAnsi="標楷體" w:hint="eastAsia"/>
                <w:bCs/>
                <w:kern w:val="0"/>
                <w:sz w:val="24"/>
                <w:szCs w:val="24"/>
              </w:rPr>
              <w:t>金額</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641,910,820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72,073,513</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148,798,300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133,700,061</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171,363,968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37,085,134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18,265,813</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47,724,184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6,988,774</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5,911,073</w:t>
            </w:r>
          </w:p>
        </w:tc>
      </w:tr>
      <w:tr w:rsidR="00CA6F1F" w:rsidRPr="00CA6F1F" w:rsidTr="00BE6905">
        <w:trPr>
          <w:trHeight w:val="49"/>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6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50" w:lineRule="exact"/>
              <w:jc w:val="center"/>
              <w:rPr>
                <w:rFonts w:ascii="Times New Roman"/>
                <w:spacing w:val="-20"/>
                <w:kern w:val="0"/>
                <w:sz w:val="24"/>
                <w:szCs w:val="24"/>
              </w:rPr>
            </w:pPr>
            <w:r w:rsidRPr="00CA6F1F">
              <w:rPr>
                <w:rFonts w:ascii="Times New Roman" w:eastAsia="新細明體"/>
                <w:kern w:val="0"/>
                <w:sz w:val="24"/>
                <w:szCs w:val="24"/>
              </w:rPr>
              <w:t>%</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100.00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11.23</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23.18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20.83</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26.70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5.78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2.85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7.43</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1.09</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0.92</w:t>
            </w:r>
          </w:p>
        </w:tc>
      </w:tr>
      <w:tr w:rsidR="00CA6F1F" w:rsidRPr="00CA6F1F" w:rsidTr="00BE6905">
        <w:trPr>
          <w:trHeight w:val="49"/>
        </w:trPr>
        <w:tc>
          <w:tcPr>
            <w:tcW w:w="532" w:type="dxa"/>
            <w:vMerge w:val="restar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center"/>
              <w:rPr>
                <w:rFonts w:ascii="Times New Roman"/>
                <w:kern w:val="0"/>
                <w:sz w:val="24"/>
                <w:szCs w:val="24"/>
              </w:rPr>
            </w:pPr>
            <w:r w:rsidRPr="00CA6F1F">
              <w:rPr>
                <w:rFonts w:ascii="Times New Roman"/>
                <w:kern w:val="0"/>
                <w:sz w:val="24"/>
                <w:szCs w:val="24"/>
              </w:rPr>
              <w:t>77</w:t>
            </w:r>
            <w:r w:rsidRPr="00CA6F1F">
              <w:rPr>
                <w:rFonts w:ascii="Times New Roman" w:hint="eastAsia"/>
                <w:kern w:val="0"/>
                <w:sz w:val="24"/>
                <w:szCs w:val="24"/>
              </w:rPr>
              <w:t xml:space="preserve">　</w:t>
            </w:r>
          </w:p>
        </w:tc>
        <w:tc>
          <w:tcPr>
            <w:tcW w:w="6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50" w:lineRule="exact"/>
              <w:jc w:val="center"/>
              <w:rPr>
                <w:rFonts w:hAnsi="標楷體"/>
                <w:bCs/>
                <w:kern w:val="0"/>
                <w:sz w:val="24"/>
                <w:szCs w:val="24"/>
              </w:rPr>
            </w:pPr>
            <w:r w:rsidRPr="00CA6F1F">
              <w:rPr>
                <w:rFonts w:hAnsi="標楷體" w:hint="eastAsia"/>
                <w:bCs/>
                <w:kern w:val="0"/>
                <w:sz w:val="24"/>
                <w:szCs w:val="24"/>
              </w:rPr>
              <w:t>金額</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726,468,366</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80,222,307</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160,374,536</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147,182,528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192,405,725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55,169,160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21,882,739</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55,242,402</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8,000,490</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5,988,480</w:t>
            </w:r>
          </w:p>
        </w:tc>
      </w:tr>
      <w:tr w:rsidR="00CA6F1F" w:rsidRPr="00CA6F1F" w:rsidTr="00BE6905">
        <w:trPr>
          <w:trHeight w:val="49"/>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6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50" w:lineRule="exact"/>
              <w:jc w:val="center"/>
              <w:rPr>
                <w:rFonts w:ascii="Times New Roman"/>
                <w:spacing w:val="-20"/>
                <w:kern w:val="0"/>
                <w:sz w:val="24"/>
                <w:szCs w:val="24"/>
              </w:rPr>
            </w:pPr>
            <w:r w:rsidRPr="00CA6F1F">
              <w:rPr>
                <w:rFonts w:ascii="Times New Roman" w:eastAsia="新細明體"/>
                <w:kern w:val="0"/>
                <w:sz w:val="24"/>
                <w:szCs w:val="24"/>
              </w:rPr>
              <w:t>%</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100.00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11.04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22.08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20.26</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26.49</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7.59</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3.01</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7.60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1.10</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0.82</w:t>
            </w:r>
          </w:p>
        </w:tc>
      </w:tr>
      <w:tr w:rsidR="00CA6F1F" w:rsidRPr="00CA6F1F" w:rsidTr="00BE6905">
        <w:trPr>
          <w:trHeight w:val="49"/>
        </w:trPr>
        <w:tc>
          <w:tcPr>
            <w:tcW w:w="532" w:type="dxa"/>
            <w:vMerge w:val="restar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center"/>
              <w:rPr>
                <w:rFonts w:ascii="Times New Roman"/>
                <w:kern w:val="0"/>
                <w:sz w:val="24"/>
                <w:szCs w:val="24"/>
              </w:rPr>
            </w:pPr>
            <w:r w:rsidRPr="00CA6F1F">
              <w:rPr>
                <w:rFonts w:ascii="Times New Roman"/>
                <w:kern w:val="0"/>
                <w:sz w:val="24"/>
                <w:szCs w:val="24"/>
              </w:rPr>
              <w:t>78</w:t>
            </w:r>
            <w:r w:rsidRPr="00CA6F1F">
              <w:rPr>
                <w:rFonts w:ascii="Times New Roman" w:hint="eastAsia"/>
                <w:kern w:val="0"/>
                <w:sz w:val="24"/>
                <w:szCs w:val="24"/>
              </w:rPr>
              <w:t xml:space="preserve">　</w:t>
            </w:r>
          </w:p>
        </w:tc>
        <w:tc>
          <w:tcPr>
            <w:tcW w:w="6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50" w:lineRule="exact"/>
              <w:jc w:val="center"/>
              <w:rPr>
                <w:rFonts w:hAnsi="標楷體"/>
                <w:bCs/>
                <w:kern w:val="0"/>
                <w:sz w:val="24"/>
                <w:szCs w:val="24"/>
              </w:rPr>
            </w:pPr>
            <w:r w:rsidRPr="00CA6F1F">
              <w:rPr>
                <w:rFonts w:hAnsi="標楷體" w:hint="eastAsia"/>
                <w:bCs/>
                <w:kern w:val="0"/>
                <w:sz w:val="24"/>
                <w:szCs w:val="24"/>
              </w:rPr>
              <w:t>金額</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1,207,350,774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97,298,843</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187,907,780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205,000,812</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541,384,677</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65,488,382</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26,103,761</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61,982,583</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10,701,208</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11,482,728</w:t>
            </w:r>
          </w:p>
        </w:tc>
      </w:tr>
      <w:tr w:rsidR="00CA6F1F" w:rsidRPr="00CA6F1F" w:rsidTr="00BE6905">
        <w:trPr>
          <w:trHeight w:val="49"/>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6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50" w:lineRule="exact"/>
              <w:jc w:val="center"/>
              <w:rPr>
                <w:rFonts w:ascii="Times New Roman"/>
                <w:spacing w:val="-20"/>
                <w:kern w:val="0"/>
                <w:sz w:val="24"/>
                <w:szCs w:val="24"/>
              </w:rPr>
            </w:pPr>
            <w:r w:rsidRPr="00CA6F1F">
              <w:rPr>
                <w:rFonts w:ascii="Times New Roman" w:eastAsia="新細明體"/>
                <w:kern w:val="0"/>
                <w:sz w:val="24"/>
                <w:szCs w:val="24"/>
              </w:rPr>
              <w:t>%</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100.00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8.06</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15.56</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16.98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44.84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5.42</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2.16</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5.13</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0.89</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0.95</w:t>
            </w:r>
          </w:p>
        </w:tc>
      </w:tr>
      <w:tr w:rsidR="00CA6F1F" w:rsidRPr="00CA6F1F" w:rsidTr="00BE6905">
        <w:trPr>
          <w:trHeight w:val="49"/>
        </w:trPr>
        <w:tc>
          <w:tcPr>
            <w:tcW w:w="532" w:type="dxa"/>
            <w:vMerge w:val="restar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center"/>
              <w:rPr>
                <w:rFonts w:ascii="Times New Roman"/>
                <w:kern w:val="0"/>
                <w:sz w:val="24"/>
                <w:szCs w:val="24"/>
              </w:rPr>
            </w:pPr>
            <w:r w:rsidRPr="00CA6F1F">
              <w:rPr>
                <w:rFonts w:ascii="Times New Roman"/>
                <w:kern w:val="0"/>
                <w:sz w:val="24"/>
                <w:szCs w:val="24"/>
              </w:rPr>
              <w:t>79</w:t>
            </w:r>
            <w:r w:rsidRPr="00CA6F1F">
              <w:rPr>
                <w:rFonts w:ascii="Times New Roman" w:hint="eastAsia"/>
                <w:kern w:val="0"/>
                <w:sz w:val="24"/>
                <w:szCs w:val="24"/>
              </w:rPr>
              <w:t xml:space="preserve">　</w:t>
            </w:r>
          </w:p>
        </w:tc>
        <w:tc>
          <w:tcPr>
            <w:tcW w:w="6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50" w:lineRule="exact"/>
              <w:jc w:val="center"/>
              <w:rPr>
                <w:rFonts w:hAnsi="標楷體"/>
                <w:bCs/>
                <w:kern w:val="0"/>
                <w:sz w:val="24"/>
                <w:szCs w:val="24"/>
              </w:rPr>
            </w:pPr>
            <w:r w:rsidRPr="00CA6F1F">
              <w:rPr>
                <w:rFonts w:hAnsi="標楷體" w:hint="eastAsia"/>
                <w:bCs/>
                <w:kern w:val="0"/>
                <w:sz w:val="24"/>
                <w:szCs w:val="24"/>
              </w:rPr>
              <w:t>金額</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1,097,517,620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125,786,116</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210,974,301</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227,271,390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302,280,978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96,207,023</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31,248,194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76,245,588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16,755,409</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10,748,621</w:t>
            </w:r>
          </w:p>
        </w:tc>
      </w:tr>
      <w:tr w:rsidR="00CA6F1F" w:rsidRPr="00CA6F1F" w:rsidTr="00BE6905">
        <w:trPr>
          <w:trHeight w:val="49"/>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6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50" w:lineRule="exact"/>
              <w:jc w:val="center"/>
              <w:rPr>
                <w:rFonts w:ascii="Times New Roman"/>
                <w:spacing w:val="-20"/>
                <w:kern w:val="0"/>
                <w:sz w:val="24"/>
                <w:szCs w:val="24"/>
              </w:rPr>
            </w:pPr>
            <w:r w:rsidRPr="00CA6F1F">
              <w:rPr>
                <w:rFonts w:ascii="Times New Roman" w:eastAsia="新細明體"/>
                <w:kern w:val="0"/>
                <w:sz w:val="24"/>
                <w:szCs w:val="24"/>
              </w:rPr>
              <w:t>%</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100.00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11.46</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19.22</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20.71</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27.54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8.77</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2.85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6.95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1.53</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0.98</w:t>
            </w:r>
          </w:p>
        </w:tc>
      </w:tr>
      <w:tr w:rsidR="00CA6F1F" w:rsidRPr="00CA6F1F" w:rsidTr="00BE6905">
        <w:trPr>
          <w:trHeight w:val="49"/>
        </w:trPr>
        <w:tc>
          <w:tcPr>
            <w:tcW w:w="532" w:type="dxa"/>
            <w:vMerge w:val="restar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center"/>
              <w:rPr>
                <w:rFonts w:ascii="Times New Roman"/>
                <w:kern w:val="0"/>
                <w:sz w:val="24"/>
                <w:szCs w:val="24"/>
              </w:rPr>
            </w:pPr>
            <w:r w:rsidRPr="00CA6F1F">
              <w:rPr>
                <w:rFonts w:ascii="Times New Roman"/>
                <w:kern w:val="0"/>
                <w:sz w:val="24"/>
                <w:szCs w:val="24"/>
              </w:rPr>
              <w:t>80</w:t>
            </w:r>
          </w:p>
        </w:tc>
        <w:tc>
          <w:tcPr>
            <w:tcW w:w="6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50" w:lineRule="exact"/>
              <w:jc w:val="center"/>
              <w:rPr>
                <w:rFonts w:hAnsi="標楷體"/>
                <w:bCs/>
                <w:kern w:val="0"/>
                <w:sz w:val="24"/>
                <w:szCs w:val="24"/>
              </w:rPr>
            </w:pPr>
            <w:r w:rsidRPr="00CA6F1F">
              <w:rPr>
                <w:rFonts w:hAnsi="標楷體" w:hint="eastAsia"/>
                <w:bCs/>
                <w:kern w:val="0"/>
                <w:sz w:val="24"/>
                <w:szCs w:val="24"/>
              </w:rPr>
              <w:t>金額</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1,275,612,966</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153,277,555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227,099,170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288,076,713</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322,087,225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117,771,908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33,089,405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88,320,429</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33,398,450</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12,492,111</w:t>
            </w:r>
          </w:p>
        </w:tc>
      </w:tr>
      <w:tr w:rsidR="00CA6F1F" w:rsidRPr="00CA6F1F" w:rsidTr="00BE6905">
        <w:trPr>
          <w:trHeight w:val="49"/>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6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50" w:lineRule="exact"/>
              <w:jc w:val="center"/>
              <w:rPr>
                <w:rFonts w:ascii="Times New Roman"/>
                <w:spacing w:val="-20"/>
                <w:kern w:val="0"/>
                <w:sz w:val="24"/>
                <w:szCs w:val="24"/>
              </w:rPr>
            </w:pPr>
            <w:r w:rsidRPr="00CA6F1F">
              <w:rPr>
                <w:rFonts w:ascii="Times New Roman" w:eastAsia="新細明體"/>
                <w:kern w:val="0"/>
                <w:sz w:val="24"/>
                <w:szCs w:val="24"/>
              </w:rPr>
              <w:t>%</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100.00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12.02</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17.80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22.58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25.25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9.23</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2.59</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6.92</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2.62</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0.98</w:t>
            </w:r>
          </w:p>
        </w:tc>
      </w:tr>
      <w:tr w:rsidR="00CA6F1F" w:rsidRPr="00CA6F1F" w:rsidTr="00BE6905">
        <w:trPr>
          <w:trHeight w:val="49"/>
        </w:trPr>
        <w:tc>
          <w:tcPr>
            <w:tcW w:w="532" w:type="dxa"/>
            <w:vMerge w:val="restar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center"/>
              <w:rPr>
                <w:rFonts w:ascii="Times New Roman"/>
                <w:kern w:val="0"/>
                <w:sz w:val="24"/>
                <w:szCs w:val="24"/>
              </w:rPr>
            </w:pPr>
            <w:r w:rsidRPr="00CA6F1F">
              <w:rPr>
                <w:rFonts w:ascii="Times New Roman"/>
                <w:kern w:val="0"/>
                <w:sz w:val="24"/>
                <w:szCs w:val="24"/>
              </w:rPr>
              <w:t>81</w:t>
            </w:r>
          </w:p>
        </w:tc>
        <w:tc>
          <w:tcPr>
            <w:tcW w:w="6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50" w:lineRule="exact"/>
              <w:jc w:val="center"/>
              <w:rPr>
                <w:rFonts w:hAnsi="標楷體"/>
                <w:bCs/>
                <w:kern w:val="0"/>
                <w:sz w:val="24"/>
                <w:szCs w:val="24"/>
              </w:rPr>
            </w:pPr>
            <w:r w:rsidRPr="00CA6F1F">
              <w:rPr>
                <w:rFonts w:hAnsi="標楷體" w:hint="eastAsia"/>
                <w:bCs/>
                <w:kern w:val="0"/>
                <w:sz w:val="24"/>
                <w:szCs w:val="24"/>
              </w:rPr>
              <w:t>金額</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1,561,930,419</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198,347,532</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239,397,750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324,834,496</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461,820,660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135,040,121</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63,041,974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94,974,892</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33,936,270</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10,536,724</w:t>
            </w:r>
          </w:p>
        </w:tc>
      </w:tr>
      <w:tr w:rsidR="00CA6F1F" w:rsidRPr="00CA6F1F" w:rsidTr="00BE6905">
        <w:trPr>
          <w:trHeight w:val="49"/>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6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50" w:lineRule="exact"/>
              <w:jc w:val="center"/>
              <w:rPr>
                <w:rFonts w:ascii="Times New Roman"/>
                <w:spacing w:val="-20"/>
                <w:kern w:val="0"/>
                <w:sz w:val="24"/>
                <w:szCs w:val="24"/>
              </w:rPr>
            </w:pPr>
            <w:r w:rsidRPr="00CA6F1F">
              <w:rPr>
                <w:rFonts w:ascii="Times New Roman" w:eastAsia="新細明體"/>
                <w:kern w:val="0"/>
                <w:sz w:val="24"/>
                <w:szCs w:val="24"/>
              </w:rPr>
              <w:t>%</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100.00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12.70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15.33</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20.80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29.57</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8.65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4.04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6.08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2.17</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0.67</w:t>
            </w:r>
          </w:p>
        </w:tc>
      </w:tr>
      <w:tr w:rsidR="00CA6F1F" w:rsidRPr="00CA6F1F" w:rsidTr="00BE6905">
        <w:trPr>
          <w:trHeight w:val="49"/>
        </w:trPr>
        <w:tc>
          <w:tcPr>
            <w:tcW w:w="532" w:type="dxa"/>
            <w:vMerge w:val="restar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center"/>
              <w:rPr>
                <w:rFonts w:ascii="Times New Roman"/>
                <w:kern w:val="0"/>
                <w:sz w:val="24"/>
                <w:szCs w:val="24"/>
              </w:rPr>
            </w:pPr>
            <w:r w:rsidRPr="00CA6F1F">
              <w:rPr>
                <w:rFonts w:ascii="Times New Roman"/>
                <w:kern w:val="0"/>
                <w:sz w:val="24"/>
                <w:szCs w:val="24"/>
              </w:rPr>
              <w:t>82</w:t>
            </w:r>
          </w:p>
        </w:tc>
        <w:tc>
          <w:tcPr>
            <w:tcW w:w="6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50" w:lineRule="exact"/>
              <w:jc w:val="center"/>
              <w:rPr>
                <w:rFonts w:hAnsi="標楷體"/>
                <w:bCs/>
                <w:kern w:val="0"/>
                <w:sz w:val="24"/>
                <w:szCs w:val="24"/>
              </w:rPr>
            </w:pPr>
            <w:r w:rsidRPr="00CA6F1F">
              <w:rPr>
                <w:rFonts w:hAnsi="標楷體" w:hint="eastAsia"/>
                <w:bCs/>
                <w:kern w:val="0"/>
                <w:sz w:val="24"/>
                <w:szCs w:val="24"/>
              </w:rPr>
              <w:t>金額</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1,756,306,405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208,961,440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253,510,856</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350,350,636</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545,650,731</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145,758,829</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72,162,750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102,076,160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63,893,884</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kern w:val="0"/>
                <w:sz w:val="24"/>
                <w:szCs w:val="24"/>
              </w:rPr>
            </w:pPr>
            <w:r w:rsidRPr="00CA6F1F">
              <w:rPr>
                <w:rFonts w:ascii="Times New Roman" w:eastAsia="新細明體"/>
                <w:kern w:val="0"/>
                <w:sz w:val="24"/>
                <w:szCs w:val="24"/>
              </w:rPr>
              <w:t>13,941,119</w:t>
            </w:r>
          </w:p>
        </w:tc>
      </w:tr>
      <w:tr w:rsidR="00CA6F1F" w:rsidRPr="00CA6F1F" w:rsidTr="00BE6905">
        <w:trPr>
          <w:trHeight w:val="49"/>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6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50" w:lineRule="exact"/>
              <w:jc w:val="center"/>
              <w:rPr>
                <w:rFonts w:ascii="Times New Roman"/>
                <w:spacing w:val="-20"/>
                <w:kern w:val="0"/>
                <w:sz w:val="24"/>
                <w:szCs w:val="24"/>
              </w:rPr>
            </w:pPr>
            <w:r w:rsidRPr="00CA6F1F">
              <w:rPr>
                <w:rFonts w:ascii="Times New Roman" w:eastAsia="新細明體"/>
                <w:kern w:val="0"/>
                <w:sz w:val="24"/>
                <w:szCs w:val="24"/>
              </w:rPr>
              <w:t>%</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100.00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11.90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14.43</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19.95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31.07</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8.30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4.11</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5.81</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3.64</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eastAsia="新細明體"/>
                <w:kern w:val="0"/>
                <w:sz w:val="24"/>
                <w:szCs w:val="24"/>
              </w:rPr>
              <w:t>0.79</w:t>
            </w:r>
          </w:p>
        </w:tc>
      </w:tr>
      <w:tr w:rsidR="00CA6F1F" w:rsidRPr="00CA6F1F" w:rsidTr="00BE6905">
        <w:trPr>
          <w:trHeight w:val="49"/>
        </w:trPr>
        <w:tc>
          <w:tcPr>
            <w:tcW w:w="532" w:type="dxa"/>
            <w:vMerge w:val="restar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jc w:val="center"/>
              <w:rPr>
                <w:rFonts w:ascii="Times New Roman"/>
                <w:kern w:val="0"/>
                <w:sz w:val="24"/>
                <w:szCs w:val="24"/>
              </w:rPr>
            </w:pPr>
            <w:r w:rsidRPr="00CA6F1F">
              <w:rPr>
                <w:rFonts w:ascii="Times New Roman"/>
                <w:kern w:val="0"/>
                <w:sz w:val="24"/>
                <w:szCs w:val="24"/>
              </w:rPr>
              <w:lastRenderedPageBreak/>
              <w:t>83</w:t>
            </w:r>
          </w:p>
        </w:tc>
        <w:tc>
          <w:tcPr>
            <w:tcW w:w="602"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250" w:lineRule="exact"/>
              <w:jc w:val="center"/>
              <w:rPr>
                <w:rFonts w:hAnsi="標楷體"/>
                <w:bCs/>
                <w:kern w:val="0"/>
                <w:sz w:val="24"/>
                <w:szCs w:val="24"/>
              </w:rPr>
            </w:pPr>
            <w:r w:rsidRPr="00CA6F1F">
              <w:rPr>
                <w:rFonts w:hAnsi="標楷體" w:hint="eastAsia"/>
                <w:bCs/>
                <w:kern w:val="0"/>
                <w:sz w:val="24"/>
                <w:szCs w:val="24"/>
              </w:rPr>
              <w:t>金額</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jc w:val="right"/>
              <w:rPr>
                <w:rFonts w:ascii="Times New Roman" w:eastAsia="新細明體"/>
                <w:kern w:val="0"/>
                <w:sz w:val="24"/>
                <w:szCs w:val="24"/>
              </w:rPr>
            </w:pPr>
            <w:r w:rsidRPr="00CA6F1F">
              <w:rPr>
                <w:rFonts w:ascii="Times New Roman" w:eastAsia="新細明體"/>
                <w:kern w:val="0"/>
                <w:sz w:val="24"/>
                <w:szCs w:val="24"/>
              </w:rPr>
              <w:t>1,826,367,353</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jc w:val="right"/>
              <w:rPr>
                <w:rFonts w:ascii="Times New Roman" w:eastAsia="新細明體"/>
                <w:kern w:val="0"/>
                <w:sz w:val="24"/>
                <w:szCs w:val="24"/>
              </w:rPr>
            </w:pPr>
            <w:r w:rsidRPr="00CA6F1F">
              <w:rPr>
                <w:rFonts w:ascii="Times New Roman" w:eastAsia="新細明體"/>
                <w:kern w:val="0"/>
                <w:sz w:val="24"/>
                <w:szCs w:val="24"/>
              </w:rPr>
              <w:t>216,068,756</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jc w:val="right"/>
              <w:rPr>
                <w:rFonts w:ascii="Times New Roman" w:eastAsia="新細明體"/>
                <w:kern w:val="0"/>
                <w:sz w:val="24"/>
                <w:szCs w:val="24"/>
              </w:rPr>
            </w:pPr>
            <w:r w:rsidRPr="00CA6F1F">
              <w:rPr>
                <w:rFonts w:ascii="Times New Roman" w:eastAsia="新細明體"/>
                <w:kern w:val="0"/>
                <w:sz w:val="24"/>
                <w:szCs w:val="24"/>
              </w:rPr>
              <w:t>321,821,071</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jc w:val="right"/>
              <w:rPr>
                <w:rFonts w:ascii="Times New Roman" w:eastAsia="新細明體"/>
                <w:kern w:val="0"/>
                <w:sz w:val="24"/>
                <w:szCs w:val="24"/>
              </w:rPr>
            </w:pPr>
            <w:r w:rsidRPr="00CA6F1F">
              <w:rPr>
                <w:rFonts w:ascii="Times New Roman" w:eastAsia="新細明體"/>
                <w:kern w:val="0"/>
                <w:sz w:val="24"/>
                <w:szCs w:val="24"/>
              </w:rPr>
              <w:t>382,197,378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jc w:val="right"/>
              <w:rPr>
                <w:rFonts w:ascii="Times New Roman" w:eastAsia="新細明體"/>
                <w:kern w:val="0"/>
                <w:sz w:val="24"/>
                <w:szCs w:val="24"/>
              </w:rPr>
            </w:pPr>
            <w:r w:rsidRPr="00CA6F1F">
              <w:rPr>
                <w:rFonts w:ascii="Times New Roman" w:eastAsia="新細明體"/>
                <w:kern w:val="0"/>
                <w:sz w:val="24"/>
                <w:szCs w:val="24"/>
              </w:rPr>
              <w:t>468,080,258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jc w:val="right"/>
              <w:rPr>
                <w:rFonts w:ascii="Times New Roman" w:eastAsia="新細明體"/>
                <w:kern w:val="0"/>
                <w:sz w:val="24"/>
                <w:szCs w:val="24"/>
              </w:rPr>
            </w:pPr>
            <w:r w:rsidRPr="00CA6F1F">
              <w:rPr>
                <w:rFonts w:ascii="Times New Roman" w:eastAsia="新細明體"/>
                <w:kern w:val="0"/>
                <w:sz w:val="24"/>
                <w:szCs w:val="24"/>
              </w:rPr>
              <w:t>158,523,241</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jc w:val="right"/>
              <w:rPr>
                <w:rFonts w:ascii="Times New Roman" w:eastAsia="新細明體"/>
                <w:kern w:val="0"/>
                <w:sz w:val="24"/>
                <w:szCs w:val="24"/>
              </w:rPr>
            </w:pPr>
            <w:r w:rsidRPr="00CA6F1F">
              <w:rPr>
                <w:rFonts w:ascii="Times New Roman" w:eastAsia="新細明體"/>
                <w:kern w:val="0"/>
                <w:sz w:val="24"/>
                <w:szCs w:val="24"/>
              </w:rPr>
              <w:t>81,543,082</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jc w:val="right"/>
              <w:rPr>
                <w:rFonts w:ascii="Times New Roman" w:eastAsia="新細明體"/>
                <w:kern w:val="0"/>
                <w:sz w:val="24"/>
                <w:szCs w:val="24"/>
              </w:rPr>
            </w:pPr>
            <w:r w:rsidRPr="00CA6F1F">
              <w:rPr>
                <w:rFonts w:ascii="Times New Roman" w:eastAsia="新細明體"/>
                <w:kern w:val="0"/>
                <w:sz w:val="24"/>
                <w:szCs w:val="24"/>
              </w:rPr>
              <w:t>111,237,222</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jc w:val="right"/>
              <w:rPr>
                <w:rFonts w:ascii="Times New Roman" w:eastAsia="新細明體"/>
                <w:kern w:val="0"/>
                <w:sz w:val="24"/>
                <w:szCs w:val="24"/>
              </w:rPr>
            </w:pPr>
            <w:r w:rsidRPr="00CA6F1F">
              <w:rPr>
                <w:rFonts w:ascii="Times New Roman" w:eastAsia="新細明體"/>
                <w:kern w:val="0"/>
                <w:sz w:val="24"/>
                <w:szCs w:val="24"/>
              </w:rPr>
              <w:t>75,179,093</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jc w:val="right"/>
              <w:rPr>
                <w:rFonts w:ascii="Times New Roman" w:eastAsia="新細明體"/>
                <w:kern w:val="0"/>
                <w:sz w:val="24"/>
                <w:szCs w:val="24"/>
              </w:rPr>
            </w:pPr>
            <w:r w:rsidRPr="00CA6F1F">
              <w:rPr>
                <w:rFonts w:ascii="Times New Roman" w:eastAsia="新細明體"/>
                <w:kern w:val="0"/>
                <w:sz w:val="24"/>
                <w:szCs w:val="24"/>
              </w:rPr>
              <w:t>11,717,252</w:t>
            </w:r>
          </w:p>
        </w:tc>
      </w:tr>
      <w:tr w:rsidR="00CA6F1F" w:rsidRPr="00CA6F1F" w:rsidTr="00BE6905">
        <w:trPr>
          <w:trHeight w:val="49"/>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602"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250" w:lineRule="exact"/>
              <w:jc w:val="center"/>
              <w:rPr>
                <w:rFonts w:ascii="Times New Roman"/>
                <w:spacing w:val="-20"/>
                <w:kern w:val="0"/>
                <w:sz w:val="24"/>
                <w:szCs w:val="24"/>
              </w:rPr>
            </w:pPr>
            <w:r w:rsidRPr="00CA6F1F">
              <w:rPr>
                <w:rFonts w:ascii="Times New Roman" w:eastAsia="新細明體"/>
                <w:kern w:val="0"/>
                <w:sz w:val="24"/>
                <w:szCs w:val="24"/>
              </w:rPr>
              <w:t>%</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eastAsia="新細明體"/>
                <w:kern w:val="0"/>
                <w:sz w:val="24"/>
                <w:szCs w:val="24"/>
              </w:rPr>
              <w:t>100.00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eastAsia="新細明體"/>
                <w:kern w:val="0"/>
                <w:sz w:val="24"/>
                <w:szCs w:val="24"/>
              </w:rPr>
              <w:t>11.83</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eastAsia="新細明體"/>
                <w:kern w:val="0"/>
                <w:sz w:val="24"/>
                <w:szCs w:val="24"/>
              </w:rPr>
              <w:t>17.62</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eastAsia="新細明體"/>
                <w:kern w:val="0"/>
                <w:sz w:val="24"/>
                <w:szCs w:val="24"/>
              </w:rPr>
              <w:t>20.93</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eastAsia="新細明體"/>
                <w:kern w:val="0"/>
                <w:sz w:val="24"/>
                <w:szCs w:val="24"/>
              </w:rPr>
              <w:t>25.63</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eastAsia="新細明體"/>
                <w:kern w:val="0"/>
                <w:sz w:val="24"/>
                <w:szCs w:val="24"/>
              </w:rPr>
              <w:t>8.68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eastAsia="新細明體"/>
                <w:kern w:val="0"/>
                <w:sz w:val="24"/>
                <w:szCs w:val="24"/>
              </w:rPr>
              <w:t>4.46</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eastAsia="新細明體"/>
                <w:kern w:val="0"/>
                <w:sz w:val="24"/>
                <w:szCs w:val="24"/>
              </w:rPr>
              <w:t>6.09</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eastAsia="新細明體"/>
                <w:kern w:val="0"/>
                <w:sz w:val="24"/>
                <w:szCs w:val="24"/>
              </w:rPr>
              <w:t>4.12</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eastAsia="新細明體"/>
                <w:kern w:val="0"/>
                <w:sz w:val="24"/>
                <w:szCs w:val="24"/>
              </w:rPr>
              <w:t>0.64</w:t>
            </w:r>
          </w:p>
        </w:tc>
      </w:tr>
      <w:tr w:rsidR="00CA6F1F" w:rsidRPr="00CA6F1F" w:rsidTr="00BE6905">
        <w:trPr>
          <w:trHeight w:val="49"/>
        </w:trPr>
        <w:tc>
          <w:tcPr>
            <w:tcW w:w="532" w:type="dxa"/>
            <w:vMerge w:val="restar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jc w:val="center"/>
              <w:rPr>
                <w:rFonts w:ascii="Times New Roman"/>
                <w:kern w:val="0"/>
                <w:sz w:val="24"/>
                <w:szCs w:val="24"/>
              </w:rPr>
            </w:pPr>
            <w:r w:rsidRPr="00CA6F1F">
              <w:rPr>
                <w:rFonts w:ascii="Times New Roman"/>
                <w:kern w:val="0"/>
                <w:sz w:val="24"/>
                <w:szCs w:val="24"/>
              </w:rPr>
              <w:t>84</w:t>
            </w:r>
          </w:p>
        </w:tc>
        <w:tc>
          <w:tcPr>
            <w:tcW w:w="602"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250" w:lineRule="exact"/>
              <w:jc w:val="center"/>
              <w:rPr>
                <w:rFonts w:hAnsi="標楷體"/>
                <w:bCs/>
                <w:kern w:val="0"/>
                <w:sz w:val="24"/>
                <w:szCs w:val="24"/>
              </w:rPr>
            </w:pPr>
            <w:r w:rsidRPr="00CA6F1F">
              <w:rPr>
                <w:rFonts w:hAnsi="標楷體" w:hint="eastAsia"/>
                <w:bCs/>
                <w:kern w:val="0"/>
                <w:sz w:val="24"/>
                <w:szCs w:val="24"/>
              </w:rPr>
              <w:t>金額</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1,910,066,033</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jc w:val="right"/>
              <w:rPr>
                <w:rFonts w:ascii="Times New Roman"/>
                <w:kern w:val="0"/>
                <w:sz w:val="24"/>
                <w:szCs w:val="24"/>
              </w:rPr>
            </w:pPr>
            <w:r w:rsidRPr="00CA6F1F">
              <w:rPr>
                <w:rFonts w:ascii="Times New Roman"/>
                <w:kern w:val="0"/>
                <w:sz w:val="24"/>
                <w:szCs w:val="24"/>
              </w:rPr>
              <w:t>222,402,786</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jc w:val="right"/>
              <w:rPr>
                <w:rFonts w:ascii="Times New Roman"/>
                <w:kern w:val="0"/>
                <w:sz w:val="24"/>
                <w:szCs w:val="24"/>
              </w:rPr>
            </w:pPr>
            <w:r w:rsidRPr="00CA6F1F">
              <w:rPr>
                <w:rFonts w:ascii="Times New Roman"/>
                <w:kern w:val="0"/>
                <w:sz w:val="24"/>
                <w:szCs w:val="24"/>
              </w:rPr>
              <w:t>269,959,596</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jc w:val="right"/>
              <w:rPr>
                <w:rFonts w:ascii="Times New Roman"/>
                <w:kern w:val="0"/>
                <w:sz w:val="24"/>
                <w:szCs w:val="24"/>
              </w:rPr>
            </w:pPr>
            <w:r w:rsidRPr="00CA6F1F">
              <w:rPr>
                <w:rFonts w:ascii="Times New Roman"/>
                <w:kern w:val="0"/>
                <w:sz w:val="24"/>
                <w:szCs w:val="24"/>
              </w:rPr>
              <w:t>357,487,107</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jc w:val="right"/>
              <w:rPr>
                <w:rFonts w:ascii="Times New Roman"/>
                <w:kern w:val="0"/>
                <w:sz w:val="24"/>
                <w:szCs w:val="24"/>
              </w:rPr>
            </w:pPr>
            <w:r w:rsidRPr="00CA6F1F">
              <w:rPr>
                <w:rFonts w:ascii="Times New Roman"/>
                <w:kern w:val="0"/>
                <w:sz w:val="24"/>
                <w:szCs w:val="24"/>
              </w:rPr>
              <w:t>438,151,793</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jc w:val="right"/>
              <w:rPr>
                <w:rFonts w:ascii="Times New Roman"/>
                <w:kern w:val="0"/>
                <w:sz w:val="24"/>
                <w:szCs w:val="24"/>
              </w:rPr>
            </w:pPr>
            <w:r w:rsidRPr="00CA6F1F">
              <w:rPr>
                <w:rFonts w:ascii="Times New Roman"/>
                <w:kern w:val="0"/>
                <w:sz w:val="24"/>
                <w:szCs w:val="24"/>
              </w:rPr>
              <w:t>231,765,959</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jc w:val="right"/>
              <w:rPr>
                <w:rFonts w:ascii="Times New Roman"/>
                <w:kern w:val="0"/>
                <w:sz w:val="24"/>
                <w:szCs w:val="24"/>
              </w:rPr>
            </w:pPr>
            <w:r w:rsidRPr="00CA6F1F">
              <w:rPr>
                <w:rFonts w:ascii="Times New Roman"/>
                <w:kern w:val="0"/>
                <w:sz w:val="24"/>
                <w:szCs w:val="24"/>
              </w:rPr>
              <w:t>65,308,700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jc w:val="right"/>
              <w:rPr>
                <w:rFonts w:ascii="Times New Roman"/>
                <w:kern w:val="0"/>
                <w:sz w:val="24"/>
                <w:szCs w:val="24"/>
              </w:rPr>
            </w:pPr>
            <w:r w:rsidRPr="00CA6F1F">
              <w:rPr>
                <w:rFonts w:ascii="Times New Roman"/>
                <w:kern w:val="0"/>
                <w:sz w:val="24"/>
                <w:szCs w:val="24"/>
              </w:rPr>
              <w:t>118,121,466</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jc w:val="right"/>
              <w:rPr>
                <w:rFonts w:ascii="Times New Roman"/>
                <w:kern w:val="0"/>
                <w:sz w:val="24"/>
                <w:szCs w:val="24"/>
              </w:rPr>
            </w:pPr>
            <w:r w:rsidRPr="00CA6F1F">
              <w:rPr>
                <w:rFonts w:ascii="Times New Roman"/>
                <w:kern w:val="0"/>
                <w:sz w:val="24"/>
                <w:szCs w:val="24"/>
              </w:rPr>
              <w:t>194,890,438</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jc w:val="right"/>
              <w:rPr>
                <w:rFonts w:ascii="Times New Roman"/>
                <w:kern w:val="0"/>
                <w:sz w:val="24"/>
                <w:szCs w:val="24"/>
              </w:rPr>
            </w:pPr>
            <w:r w:rsidRPr="00CA6F1F">
              <w:rPr>
                <w:rFonts w:ascii="Times New Roman"/>
                <w:kern w:val="0"/>
                <w:sz w:val="24"/>
                <w:szCs w:val="24"/>
              </w:rPr>
              <w:t>11,978,188</w:t>
            </w:r>
          </w:p>
        </w:tc>
      </w:tr>
      <w:tr w:rsidR="00CA6F1F" w:rsidRPr="00CA6F1F" w:rsidTr="00BE6905">
        <w:trPr>
          <w:trHeight w:val="49"/>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602"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250" w:lineRule="exact"/>
              <w:jc w:val="center"/>
              <w:rPr>
                <w:rFonts w:ascii="Times New Roman"/>
                <w:spacing w:val="-20"/>
                <w:kern w:val="0"/>
                <w:sz w:val="24"/>
                <w:szCs w:val="24"/>
              </w:rPr>
            </w:pPr>
            <w:r w:rsidRPr="00CA6F1F">
              <w:rPr>
                <w:rFonts w:ascii="Times New Roman" w:eastAsia="新細明體"/>
                <w:kern w:val="0"/>
                <w:sz w:val="24"/>
                <w:szCs w:val="24"/>
              </w:rPr>
              <w:t>%</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100.00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11.64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14.13</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18.72</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22.94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12.13</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3.42</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6.18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10.20</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0.63</w:t>
            </w:r>
          </w:p>
        </w:tc>
      </w:tr>
      <w:tr w:rsidR="00CA6F1F" w:rsidRPr="00CA6F1F" w:rsidTr="00BE6905">
        <w:trPr>
          <w:trHeight w:val="49"/>
        </w:trPr>
        <w:tc>
          <w:tcPr>
            <w:tcW w:w="532" w:type="dxa"/>
            <w:vMerge w:val="restar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jc w:val="center"/>
              <w:rPr>
                <w:rFonts w:ascii="Times New Roman"/>
                <w:kern w:val="0"/>
                <w:sz w:val="24"/>
                <w:szCs w:val="24"/>
              </w:rPr>
            </w:pPr>
            <w:r w:rsidRPr="00CA6F1F">
              <w:rPr>
                <w:rFonts w:ascii="Times New Roman"/>
                <w:kern w:val="0"/>
                <w:sz w:val="24"/>
                <w:szCs w:val="24"/>
              </w:rPr>
              <w:t>85</w:t>
            </w:r>
          </w:p>
        </w:tc>
        <w:tc>
          <w:tcPr>
            <w:tcW w:w="602"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250" w:lineRule="exact"/>
              <w:jc w:val="center"/>
              <w:rPr>
                <w:rFonts w:hAnsi="標楷體"/>
                <w:bCs/>
                <w:kern w:val="0"/>
                <w:sz w:val="24"/>
                <w:szCs w:val="24"/>
              </w:rPr>
            </w:pPr>
            <w:r w:rsidRPr="00CA6F1F">
              <w:rPr>
                <w:rFonts w:hAnsi="標楷體" w:hint="eastAsia"/>
                <w:bCs/>
                <w:kern w:val="0"/>
                <w:sz w:val="24"/>
                <w:szCs w:val="24"/>
              </w:rPr>
              <w:t>金額</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1,843,786,165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243,973,347</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284,925,872</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374,401,210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329,134,666</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290,002,141</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68,035,315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137,117,578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106,061,008</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10,135,028</w:t>
            </w:r>
          </w:p>
        </w:tc>
      </w:tr>
      <w:tr w:rsidR="00CA6F1F" w:rsidRPr="00CA6F1F" w:rsidTr="00BE6905">
        <w:trPr>
          <w:trHeight w:val="49"/>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602"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250" w:lineRule="exact"/>
              <w:jc w:val="center"/>
              <w:rPr>
                <w:rFonts w:ascii="Times New Roman"/>
                <w:spacing w:val="-20"/>
                <w:kern w:val="0"/>
                <w:sz w:val="24"/>
                <w:szCs w:val="24"/>
              </w:rPr>
            </w:pPr>
            <w:r w:rsidRPr="00CA6F1F">
              <w:rPr>
                <w:rFonts w:ascii="Times New Roman" w:eastAsia="新細明體"/>
                <w:kern w:val="0"/>
                <w:sz w:val="24"/>
                <w:szCs w:val="24"/>
              </w:rPr>
              <w:t>%</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100.00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13.23</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15.45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20.31</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17.85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15.73</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3.69</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7.44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5.75</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0.55</w:t>
            </w:r>
          </w:p>
        </w:tc>
      </w:tr>
      <w:tr w:rsidR="00CA6F1F" w:rsidRPr="00CA6F1F" w:rsidTr="00BE6905">
        <w:trPr>
          <w:trHeight w:val="49"/>
        </w:trPr>
        <w:tc>
          <w:tcPr>
            <w:tcW w:w="532" w:type="dxa"/>
            <w:vMerge w:val="restar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jc w:val="center"/>
              <w:rPr>
                <w:rFonts w:ascii="Times New Roman"/>
                <w:kern w:val="0"/>
                <w:sz w:val="24"/>
                <w:szCs w:val="24"/>
              </w:rPr>
            </w:pPr>
            <w:r w:rsidRPr="00CA6F1F">
              <w:rPr>
                <w:rFonts w:ascii="Times New Roman"/>
                <w:kern w:val="0"/>
                <w:sz w:val="24"/>
                <w:szCs w:val="24"/>
              </w:rPr>
              <w:t>86</w:t>
            </w:r>
          </w:p>
        </w:tc>
        <w:tc>
          <w:tcPr>
            <w:tcW w:w="602"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250" w:lineRule="exact"/>
              <w:jc w:val="center"/>
              <w:rPr>
                <w:rFonts w:hAnsi="標楷體"/>
                <w:bCs/>
                <w:kern w:val="0"/>
                <w:sz w:val="24"/>
                <w:szCs w:val="24"/>
              </w:rPr>
            </w:pPr>
            <w:r w:rsidRPr="00CA6F1F">
              <w:rPr>
                <w:rFonts w:hAnsi="標楷體" w:hint="eastAsia"/>
                <w:bCs/>
                <w:kern w:val="0"/>
                <w:sz w:val="24"/>
                <w:szCs w:val="24"/>
              </w:rPr>
              <w:t>金額</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1,878,763,513</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244,756,745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291,919,522</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375,822,384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295,035,356</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294,982,386</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68,614,425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179,722,760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115,630,059</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12,279,876</w:t>
            </w:r>
          </w:p>
        </w:tc>
      </w:tr>
      <w:tr w:rsidR="00CA6F1F" w:rsidRPr="00CA6F1F" w:rsidTr="00BE6905">
        <w:trPr>
          <w:trHeight w:val="49"/>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602"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250" w:lineRule="exact"/>
              <w:jc w:val="center"/>
              <w:rPr>
                <w:rFonts w:ascii="Times New Roman"/>
                <w:spacing w:val="-20"/>
                <w:kern w:val="0"/>
                <w:sz w:val="24"/>
                <w:szCs w:val="24"/>
              </w:rPr>
            </w:pPr>
            <w:r w:rsidRPr="00CA6F1F">
              <w:rPr>
                <w:rFonts w:ascii="Times New Roman" w:eastAsia="新細明體"/>
                <w:kern w:val="0"/>
                <w:sz w:val="24"/>
                <w:szCs w:val="24"/>
              </w:rPr>
              <w:t>%</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100.00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13.03</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15.54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20.00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15.70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15.70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3.65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9.57</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6.15</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0.65</w:t>
            </w:r>
          </w:p>
        </w:tc>
      </w:tr>
      <w:tr w:rsidR="00CA6F1F" w:rsidRPr="00CA6F1F" w:rsidTr="00BE6905">
        <w:trPr>
          <w:trHeight w:val="49"/>
        </w:trPr>
        <w:tc>
          <w:tcPr>
            <w:tcW w:w="532" w:type="dxa"/>
            <w:vMerge w:val="restar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jc w:val="center"/>
              <w:rPr>
                <w:rFonts w:ascii="Times New Roman"/>
                <w:kern w:val="0"/>
                <w:sz w:val="24"/>
                <w:szCs w:val="24"/>
              </w:rPr>
            </w:pPr>
            <w:r w:rsidRPr="00CA6F1F">
              <w:rPr>
                <w:rFonts w:ascii="Times New Roman"/>
                <w:kern w:val="0"/>
                <w:sz w:val="24"/>
                <w:szCs w:val="24"/>
              </w:rPr>
              <w:t>87</w:t>
            </w:r>
          </w:p>
        </w:tc>
        <w:tc>
          <w:tcPr>
            <w:tcW w:w="602"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250" w:lineRule="exact"/>
              <w:jc w:val="center"/>
              <w:rPr>
                <w:rFonts w:hAnsi="標楷體"/>
                <w:bCs/>
                <w:kern w:val="0"/>
                <w:sz w:val="24"/>
                <w:szCs w:val="24"/>
              </w:rPr>
            </w:pPr>
            <w:r w:rsidRPr="00CA6F1F">
              <w:rPr>
                <w:rFonts w:hAnsi="標楷體" w:hint="eastAsia"/>
                <w:bCs/>
                <w:kern w:val="0"/>
                <w:sz w:val="24"/>
                <w:szCs w:val="24"/>
              </w:rPr>
              <w:t>金額</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1,992,593,487</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257,264,520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312,285,876</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411,513,339</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335,012,037</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282,766,789</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74,850,497</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187,673,352</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115,895,991</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15,331,086</w:t>
            </w:r>
          </w:p>
        </w:tc>
      </w:tr>
      <w:tr w:rsidR="00CA6F1F" w:rsidRPr="00CA6F1F" w:rsidTr="00BE6905">
        <w:trPr>
          <w:trHeight w:val="49"/>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602"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250" w:lineRule="exact"/>
              <w:jc w:val="center"/>
              <w:rPr>
                <w:rFonts w:ascii="Times New Roman"/>
                <w:spacing w:val="-20"/>
                <w:kern w:val="0"/>
                <w:sz w:val="24"/>
                <w:szCs w:val="24"/>
              </w:rPr>
            </w:pPr>
            <w:r w:rsidRPr="00CA6F1F">
              <w:rPr>
                <w:rFonts w:ascii="Times New Roman" w:eastAsia="新細明體"/>
                <w:kern w:val="0"/>
                <w:sz w:val="24"/>
                <w:szCs w:val="24"/>
              </w:rPr>
              <w:t>%</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100.00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12.91</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15.67</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20.65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16.81</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14.19</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3.76</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9.42</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5.82</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0.77</w:t>
            </w:r>
          </w:p>
        </w:tc>
      </w:tr>
      <w:tr w:rsidR="00CA6F1F" w:rsidRPr="00CA6F1F" w:rsidTr="00BE6905">
        <w:trPr>
          <w:trHeight w:val="49"/>
        </w:trPr>
        <w:tc>
          <w:tcPr>
            <w:tcW w:w="532" w:type="dxa"/>
            <w:vMerge w:val="restar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jc w:val="center"/>
              <w:rPr>
                <w:rFonts w:ascii="Times New Roman"/>
                <w:kern w:val="0"/>
                <w:sz w:val="24"/>
                <w:szCs w:val="24"/>
              </w:rPr>
            </w:pPr>
            <w:r w:rsidRPr="00CA6F1F">
              <w:rPr>
                <w:rFonts w:ascii="Times New Roman"/>
                <w:kern w:val="0"/>
                <w:sz w:val="24"/>
                <w:szCs w:val="24"/>
              </w:rPr>
              <w:t>88</w:t>
            </w:r>
          </w:p>
        </w:tc>
        <w:tc>
          <w:tcPr>
            <w:tcW w:w="602"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250" w:lineRule="exact"/>
              <w:jc w:val="center"/>
              <w:rPr>
                <w:rFonts w:hAnsi="標楷體"/>
                <w:bCs/>
                <w:kern w:val="0"/>
                <w:sz w:val="24"/>
                <w:szCs w:val="24"/>
              </w:rPr>
            </w:pPr>
            <w:r w:rsidRPr="00CA6F1F">
              <w:rPr>
                <w:rFonts w:hAnsi="標楷體" w:hint="eastAsia"/>
                <w:bCs/>
                <w:kern w:val="0"/>
                <w:sz w:val="24"/>
                <w:szCs w:val="24"/>
              </w:rPr>
              <w:t>金額</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2,050,003,571</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279,112,624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286,571,397</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429,126,802</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351,102,571</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280,452,253</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90,310,238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180,581,725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140,910,319</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11,835,642</w:t>
            </w:r>
          </w:p>
        </w:tc>
      </w:tr>
      <w:tr w:rsidR="00CA6F1F" w:rsidRPr="00CA6F1F" w:rsidTr="00BE6905">
        <w:trPr>
          <w:trHeight w:val="49"/>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602"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250" w:lineRule="exact"/>
              <w:jc w:val="center"/>
              <w:rPr>
                <w:rFonts w:ascii="Times New Roman"/>
                <w:spacing w:val="-20"/>
                <w:kern w:val="0"/>
                <w:sz w:val="24"/>
                <w:szCs w:val="24"/>
              </w:rPr>
            </w:pPr>
            <w:r w:rsidRPr="00CA6F1F">
              <w:rPr>
                <w:rFonts w:ascii="Times New Roman" w:eastAsia="新細明體"/>
                <w:kern w:val="0"/>
                <w:sz w:val="24"/>
                <w:szCs w:val="24"/>
              </w:rPr>
              <w:t>%</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100.00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13.62</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13.98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20.93</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17.13</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13.68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4.41</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8.81</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6.87</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0.58</w:t>
            </w:r>
          </w:p>
        </w:tc>
      </w:tr>
      <w:tr w:rsidR="00CA6F1F" w:rsidRPr="00CA6F1F" w:rsidTr="00BE6905">
        <w:trPr>
          <w:trHeight w:val="58"/>
        </w:trPr>
        <w:tc>
          <w:tcPr>
            <w:tcW w:w="532" w:type="dxa"/>
            <w:vMerge w:val="restar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jc w:val="center"/>
              <w:rPr>
                <w:rFonts w:ascii="Times New Roman"/>
                <w:kern w:val="0"/>
                <w:sz w:val="24"/>
                <w:szCs w:val="24"/>
              </w:rPr>
            </w:pPr>
            <w:r w:rsidRPr="00CA6F1F">
              <w:rPr>
                <w:rFonts w:ascii="Times New Roman"/>
                <w:kern w:val="0"/>
                <w:sz w:val="24"/>
                <w:szCs w:val="24"/>
              </w:rPr>
              <w:t>89</w:t>
            </w:r>
          </w:p>
        </w:tc>
        <w:tc>
          <w:tcPr>
            <w:tcW w:w="602"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250" w:lineRule="exact"/>
              <w:jc w:val="center"/>
              <w:rPr>
                <w:rFonts w:hAnsi="標楷體"/>
                <w:bCs/>
                <w:kern w:val="0"/>
                <w:sz w:val="24"/>
                <w:szCs w:val="24"/>
              </w:rPr>
            </w:pPr>
            <w:r w:rsidRPr="00CA6F1F">
              <w:rPr>
                <w:rFonts w:hAnsi="標楷體" w:hint="eastAsia"/>
                <w:bCs/>
                <w:kern w:val="0"/>
                <w:sz w:val="24"/>
                <w:szCs w:val="24"/>
              </w:rPr>
              <w:t>金額</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3,140,936,188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468,033,171</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357,757,242</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655,109,375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474,894,665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531,808,684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106,102,196</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265,079,307</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270,251,762</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11,899,786</w:t>
            </w:r>
          </w:p>
        </w:tc>
      </w:tr>
      <w:tr w:rsidR="00CA6F1F" w:rsidRPr="00CA6F1F" w:rsidTr="00BE6905">
        <w:trPr>
          <w:trHeight w:val="49"/>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602"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250" w:lineRule="exact"/>
              <w:jc w:val="center"/>
              <w:rPr>
                <w:rFonts w:ascii="Times New Roman"/>
                <w:spacing w:val="-20"/>
                <w:kern w:val="0"/>
                <w:sz w:val="24"/>
                <w:szCs w:val="24"/>
              </w:rPr>
            </w:pPr>
            <w:r w:rsidRPr="00CA6F1F">
              <w:rPr>
                <w:rFonts w:ascii="Times New Roman" w:eastAsia="新細明體"/>
                <w:kern w:val="0"/>
                <w:sz w:val="24"/>
                <w:szCs w:val="24"/>
              </w:rPr>
              <w:t>%</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100.00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14.90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11.39</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20.86</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15.12</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16.93</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3.38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8.44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8.60</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0.38</w:t>
            </w:r>
          </w:p>
        </w:tc>
      </w:tr>
      <w:tr w:rsidR="00CA6F1F" w:rsidRPr="00CA6F1F" w:rsidTr="00BE6905">
        <w:trPr>
          <w:trHeight w:val="208"/>
        </w:trPr>
        <w:tc>
          <w:tcPr>
            <w:tcW w:w="532" w:type="dxa"/>
            <w:vMerge w:val="restar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jc w:val="center"/>
              <w:rPr>
                <w:rFonts w:ascii="Times New Roman"/>
                <w:kern w:val="0"/>
                <w:sz w:val="24"/>
                <w:szCs w:val="24"/>
              </w:rPr>
            </w:pPr>
            <w:r w:rsidRPr="00CA6F1F">
              <w:rPr>
                <w:rFonts w:ascii="Times New Roman"/>
                <w:kern w:val="0"/>
                <w:sz w:val="24"/>
                <w:szCs w:val="24"/>
              </w:rPr>
              <w:t>90</w:t>
            </w:r>
          </w:p>
        </w:tc>
        <w:tc>
          <w:tcPr>
            <w:tcW w:w="602"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250" w:lineRule="exact"/>
              <w:jc w:val="center"/>
              <w:rPr>
                <w:rFonts w:hAnsi="標楷體"/>
                <w:bCs/>
                <w:kern w:val="0"/>
                <w:sz w:val="24"/>
                <w:szCs w:val="24"/>
              </w:rPr>
            </w:pPr>
            <w:r w:rsidRPr="00CA6F1F">
              <w:rPr>
                <w:rFonts w:hAnsi="標楷體" w:hint="eastAsia"/>
                <w:bCs/>
                <w:kern w:val="0"/>
                <w:sz w:val="24"/>
                <w:szCs w:val="24"/>
              </w:rPr>
              <w:t>金額</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2,271,755,089</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328,736,317</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247,596,630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430,077,788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398,792,298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396,980,708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109,597,063</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175,722,182</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171,565,232</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12,686,871</w:t>
            </w:r>
          </w:p>
        </w:tc>
      </w:tr>
      <w:tr w:rsidR="00CA6F1F" w:rsidRPr="00CA6F1F" w:rsidTr="00BE6905">
        <w:trPr>
          <w:trHeight w:val="49"/>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602"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250" w:lineRule="exact"/>
              <w:jc w:val="center"/>
              <w:rPr>
                <w:rFonts w:ascii="Times New Roman"/>
                <w:spacing w:val="-20"/>
                <w:kern w:val="0"/>
                <w:sz w:val="24"/>
                <w:szCs w:val="24"/>
              </w:rPr>
            </w:pPr>
            <w:r w:rsidRPr="00CA6F1F">
              <w:rPr>
                <w:rFonts w:ascii="Times New Roman" w:eastAsia="新細明體"/>
                <w:kern w:val="0"/>
                <w:sz w:val="24"/>
                <w:szCs w:val="24"/>
              </w:rPr>
              <w:t>%</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100.00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14.47</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10.90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18.93</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17.55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17.47</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4.82</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7.74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7.55</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0.56</w:t>
            </w:r>
          </w:p>
        </w:tc>
      </w:tr>
      <w:tr w:rsidR="00CA6F1F" w:rsidRPr="00CA6F1F" w:rsidTr="00BE6905">
        <w:trPr>
          <w:trHeight w:val="49"/>
        </w:trPr>
        <w:tc>
          <w:tcPr>
            <w:tcW w:w="532" w:type="dxa"/>
            <w:vMerge w:val="restar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jc w:val="center"/>
              <w:rPr>
                <w:rFonts w:ascii="Times New Roman"/>
                <w:kern w:val="0"/>
                <w:sz w:val="24"/>
                <w:szCs w:val="24"/>
              </w:rPr>
            </w:pPr>
            <w:r w:rsidRPr="00CA6F1F">
              <w:rPr>
                <w:rFonts w:ascii="Times New Roman"/>
                <w:kern w:val="0"/>
                <w:sz w:val="24"/>
                <w:szCs w:val="24"/>
              </w:rPr>
              <w:t>91</w:t>
            </w:r>
          </w:p>
        </w:tc>
        <w:tc>
          <w:tcPr>
            <w:tcW w:w="602"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250" w:lineRule="exact"/>
              <w:jc w:val="center"/>
              <w:rPr>
                <w:rFonts w:hAnsi="標楷體"/>
                <w:bCs/>
                <w:kern w:val="0"/>
                <w:sz w:val="24"/>
                <w:szCs w:val="24"/>
              </w:rPr>
            </w:pPr>
            <w:r w:rsidRPr="00CA6F1F">
              <w:rPr>
                <w:rFonts w:hAnsi="標楷體" w:hint="eastAsia"/>
                <w:bCs/>
                <w:kern w:val="0"/>
                <w:sz w:val="24"/>
                <w:szCs w:val="24"/>
              </w:rPr>
              <w:t>金額</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2,144,993,677</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325,814,942</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225,243,316</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437,755,693</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405,256,604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323,614,630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71,702,031</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170,988,093</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170,966,391</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13,651,977</w:t>
            </w:r>
          </w:p>
        </w:tc>
      </w:tr>
      <w:tr w:rsidR="00CA6F1F" w:rsidRPr="00CA6F1F" w:rsidTr="00BE6905">
        <w:trPr>
          <w:trHeight w:val="49"/>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602"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250" w:lineRule="exact"/>
              <w:jc w:val="center"/>
              <w:rPr>
                <w:rFonts w:ascii="Times New Roman"/>
                <w:spacing w:val="-20"/>
                <w:kern w:val="0"/>
                <w:sz w:val="24"/>
                <w:szCs w:val="24"/>
              </w:rPr>
            </w:pPr>
            <w:r w:rsidRPr="00CA6F1F">
              <w:rPr>
                <w:rFonts w:ascii="Times New Roman" w:eastAsia="新細明體"/>
                <w:kern w:val="0"/>
                <w:sz w:val="24"/>
                <w:szCs w:val="24"/>
              </w:rPr>
              <w:t>%</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100.00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15.19</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10.50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20.41</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18.89</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15.09</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3.34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7.97</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7.97</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0.64</w:t>
            </w:r>
          </w:p>
        </w:tc>
      </w:tr>
      <w:tr w:rsidR="00CA6F1F" w:rsidRPr="00CA6F1F" w:rsidTr="00BE6905">
        <w:trPr>
          <w:trHeight w:val="96"/>
        </w:trPr>
        <w:tc>
          <w:tcPr>
            <w:tcW w:w="532" w:type="dxa"/>
            <w:vMerge w:val="restar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jc w:val="center"/>
              <w:rPr>
                <w:rFonts w:ascii="Times New Roman"/>
                <w:kern w:val="0"/>
                <w:sz w:val="24"/>
                <w:szCs w:val="24"/>
              </w:rPr>
            </w:pPr>
            <w:r w:rsidRPr="00CA6F1F">
              <w:rPr>
                <w:rFonts w:ascii="Times New Roman"/>
                <w:kern w:val="0"/>
                <w:sz w:val="24"/>
                <w:szCs w:val="24"/>
              </w:rPr>
              <w:t>92</w:t>
            </w:r>
          </w:p>
        </w:tc>
        <w:tc>
          <w:tcPr>
            <w:tcW w:w="602"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250" w:lineRule="exact"/>
              <w:jc w:val="center"/>
              <w:rPr>
                <w:rFonts w:hAnsi="標楷體"/>
                <w:bCs/>
                <w:kern w:val="0"/>
                <w:sz w:val="24"/>
                <w:szCs w:val="24"/>
              </w:rPr>
            </w:pPr>
            <w:r w:rsidRPr="00CA6F1F">
              <w:rPr>
                <w:rFonts w:hAnsi="標楷體" w:hint="eastAsia"/>
                <w:bCs/>
                <w:kern w:val="0"/>
                <w:sz w:val="24"/>
                <w:szCs w:val="24"/>
              </w:rPr>
              <w:t>金額</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2,216,514,388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331,884,833</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237,945,728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464,185,814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400,910,367</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346,911,365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90,060,978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173,222,747</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159,666,642</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11,725,914</w:t>
            </w:r>
          </w:p>
        </w:tc>
      </w:tr>
      <w:tr w:rsidR="00CA6F1F" w:rsidRPr="00CA6F1F" w:rsidTr="00BE6905">
        <w:trPr>
          <w:trHeight w:val="49"/>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602"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250" w:lineRule="exact"/>
              <w:jc w:val="center"/>
              <w:rPr>
                <w:rFonts w:ascii="Times New Roman"/>
                <w:spacing w:val="-20"/>
                <w:kern w:val="0"/>
                <w:sz w:val="24"/>
                <w:szCs w:val="24"/>
              </w:rPr>
            </w:pPr>
            <w:r w:rsidRPr="00CA6F1F">
              <w:rPr>
                <w:rFonts w:ascii="Times New Roman" w:eastAsia="新細明體"/>
                <w:kern w:val="0"/>
                <w:sz w:val="24"/>
                <w:szCs w:val="24"/>
              </w:rPr>
              <w:t>%</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100.00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14.97</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10.74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20.94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18.09</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15.65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4.06</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7.82</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7.20</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0.53</w:t>
            </w:r>
          </w:p>
        </w:tc>
      </w:tr>
      <w:tr w:rsidR="00CA6F1F" w:rsidRPr="00CA6F1F" w:rsidTr="00BE6905">
        <w:trPr>
          <w:trHeight w:val="49"/>
        </w:trPr>
        <w:tc>
          <w:tcPr>
            <w:tcW w:w="532" w:type="dxa"/>
            <w:vMerge w:val="restar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jc w:val="center"/>
              <w:rPr>
                <w:rFonts w:ascii="Times New Roman"/>
                <w:kern w:val="0"/>
                <w:sz w:val="24"/>
                <w:szCs w:val="24"/>
              </w:rPr>
            </w:pPr>
            <w:r w:rsidRPr="00CA6F1F">
              <w:rPr>
                <w:rFonts w:ascii="Times New Roman"/>
                <w:kern w:val="0"/>
                <w:sz w:val="24"/>
                <w:szCs w:val="24"/>
              </w:rPr>
              <w:t>93</w:t>
            </w:r>
          </w:p>
        </w:tc>
        <w:tc>
          <w:tcPr>
            <w:tcW w:w="602"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250" w:lineRule="exact"/>
              <w:jc w:val="center"/>
              <w:rPr>
                <w:rFonts w:hAnsi="標楷體"/>
                <w:bCs/>
                <w:kern w:val="0"/>
                <w:sz w:val="24"/>
                <w:szCs w:val="24"/>
              </w:rPr>
            </w:pPr>
            <w:r w:rsidRPr="00CA6F1F">
              <w:rPr>
                <w:rFonts w:hAnsi="標楷體" w:hint="eastAsia"/>
                <w:bCs/>
                <w:kern w:val="0"/>
                <w:sz w:val="24"/>
                <w:szCs w:val="24"/>
              </w:rPr>
              <w:t>金額</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2,245,046,575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334,797,223</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253,018,886</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469,544,210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412,869,722</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347,557,298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95,008,485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179,665,178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139,331,407</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13,254,166</w:t>
            </w:r>
          </w:p>
        </w:tc>
      </w:tr>
      <w:tr w:rsidR="00CA6F1F" w:rsidRPr="00CA6F1F" w:rsidTr="00BE6905">
        <w:trPr>
          <w:trHeight w:val="49"/>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602"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250" w:lineRule="exact"/>
              <w:jc w:val="center"/>
              <w:rPr>
                <w:rFonts w:ascii="Times New Roman"/>
                <w:spacing w:val="-20"/>
                <w:kern w:val="0"/>
                <w:sz w:val="24"/>
                <w:szCs w:val="24"/>
              </w:rPr>
            </w:pPr>
            <w:r w:rsidRPr="00CA6F1F">
              <w:rPr>
                <w:rFonts w:ascii="Times New Roman" w:eastAsia="新細明體"/>
                <w:kern w:val="0"/>
                <w:sz w:val="24"/>
                <w:szCs w:val="24"/>
              </w:rPr>
              <w:t>%</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100.00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14.91</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11.27</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20.91</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18.39</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15.48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4.23</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8.00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6.21</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0.59</w:t>
            </w:r>
          </w:p>
        </w:tc>
      </w:tr>
      <w:tr w:rsidR="00CA6F1F" w:rsidRPr="00CA6F1F" w:rsidTr="00BE6905">
        <w:trPr>
          <w:trHeight w:val="140"/>
        </w:trPr>
        <w:tc>
          <w:tcPr>
            <w:tcW w:w="532" w:type="dxa"/>
            <w:vMerge w:val="restar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jc w:val="center"/>
              <w:rPr>
                <w:rFonts w:ascii="Times New Roman"/>
                <w:kern w:val="0"/>
                <w:sz w:val="24"/>
                <w:szCs w:val="24"/>
              </w:rPr>
            </w:pPr>
            <w:r w:rsidRPr="00CA6F1F">
              <w:rPr>
                <w:rFonts w:ascii="Times New Roman"/>
                <w:kern w:val="0"/>
                <w:sz w:val="24"/>
                <w:szCs w:val="24"/>
              </w:rPr>
              <w:t>94</w:t>
            </w:r>
          </w:p>
        </w:tc>
        <w:tc>
          <w:tcPr>
            <w:tcW w:w="602"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250" w:lineRule="exact"/>
              <w:jc w:val="center"/>
              <w:rPr>
                <w:rFonts w:hAnsi="標楷體"/>
                <w:bCs/>
                <w:kern w:val="0"/>
                <w:sz w:val="24"/>
                <w:szCs w:val="24"/>
              </w:rPr>
            </w:pPr>
            <w:r w:rsidRPr="00CA6F1F">
              <w:rPr>
                <w:rFonts w:hAnsi="標楷體" w:hint="eastAsia"/>
                <w:bCs/>
                <w:kern w:val="0"/>
                <w:sz w:val="24"/>
                <w:szCs w:val="24"/>
              </w:rPr>
              <w:t>金額</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2,291,999,146</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341,873,740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247,472,367</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473,242,782</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430,475,604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357,762,268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100,703,928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191,530,723</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132,639,396</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16,298,338</w:t>
            </w:r>
          </w:p>
        </w:tc>
      </w:tr>
      <w:tr w:rsidR="00CA6F1F" w:rsidRPr="00CA6F1F" w:rsidTr="00BE6905">
        <w:trPr>
          <w:trHeight w:val="49"/>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602"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250" w:lineRule="exact"/>
              <w:jc w:val="center"/>
              <w:rPr>
                <w:rFonts w:ascii="Times New Roman"/>
                <w:spacing w:val="-20"/>
                <w:kern w:val="0"/>
                <w:sz w:val="24"/>
                <w:szCs w:val="24"/>
              </w:rPr>
            </w:pPr>
            <w:r w:rsidRPr="00CA6F1F">
              <w:rPr>
                <w:rFonts w:ascii="Times New Roman" w:eastAsia="新細明體"/>
                <w:kern w:val="0"/>
                <w:sz w:val="24"/>
                <w:szCs w:val="24"/>
              </w:rPr>
              <w:t>%</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100.00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14.92</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10.80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20.65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18.78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15.61</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4.39</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8.36</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5.79</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0.71</w:t>
            </w:r>
          </w:p>
        </w:tc>
      </w:tr>
      <w:tr w:rsidR="00CA6F1F" w:rsidRPr="00CA6F1F" w:rsidTr="00BE6905">
        <w:trPr>
          <w:trHeight w:val="162"/>
        </w:trPr>
        <w:tc>
          <w:tcPr>
            <w:tcW w:w="532" w:type="dxa"/>
            <w:vMerge w:val="restar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jc w:val="center"/>
              <w:rPr>
                <w:rFonts w:ascii="Times New Roman"/>
                <w:kern w:val="0"/>
                <w:sz w:val="24"/>
                <w:szCs w:val="24"/>
              </w:rPr>
            </w:pPr>
            <w:r w:rsidRPr="00CA6F1F">
              <w:rPr>
                <w:rFonts w:ascii="Times New Roman"/>
                <w:kern w:val="0"/>
                <w:sz w:val="24"/>
                <w:szCs w:val="24"/>
              </w:rPr>
              <w:t>95</w:t>
            </w:r>
          </w:p>
        </w:tc>
        <w:tc>
          <w:tcPr>
            <w:tcW w:w="602"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250" w:lineRule="exact"/>
              <w:jc w:val="center"/>
              <w:rPr>
                <w:rFonts w:hAnsi="標楷體"/>
                <w:bCs/>
                <w:kern w:val="0"/>
                <w:sz w:val="24"/>
                <w:szCs w:val="24"/>
              </w:rPr>
            </w:pPr>
            <w:r w:rsidRPr="00CA6F1F">
              <w:rPr>
                <w:rFonts w:hAnsi="標楷體" w:hint="eastAsia"/>
                <w:bCs/>
                <w:kern w:val="0"/>
                <w:sz w:val="24"/>
                <w:szCs w:val="24"/>
              </w:rPr>
              <w:t>金額</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2,214,225,610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345,237,340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234,698,581</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484,827,465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341,944,135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370,302,873</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88,849,473</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196,962,845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138,330,878</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13,072,020</w:t>
            </w:r>
          </w:p>
        </w:tc>
      </w:tr>
      <w:tr w:rsidR="00CA6F1F" w:rsidRPr="00CA6F1F" w:rsidTr="00BE6905">
        <w:trPr>
          <w:trHeight w:val="49"/>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602"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250" w:lineRule="exact"/>
              <w:jc w:val="center"/>
              <w:rPr>
                <w:rFonts w:ascii="Times New Roman"/>
                <w:spacing w:val="-20"/>
                <w:kern w:val="0"/>
                <w:sz w:val="24"/>
                <w:szCs w:val="24"/>
              </w:rPr>
            </w:pPr>
            <w:r w:rsidRPr="00CA6F1F">
              <w:rPr>
                <w:rFonts w:ascii="Times New Roman" w:eastAsia="新細明體"/>
                <w:kern w:val="0"/>
                <w:sz w:val="24"/>
                <w:szCs w:val="24"/>
              </w:rPr>
              <w:t>%</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100.00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15.59</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10.60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21.90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15.44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16.72</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4.01</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8.90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6.25</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0.59</w:t>
            </w:r>
          </w:p>
        </w:tc>
      </w:tr>
      <w:tr w:rsidR="00CA6F1F" w:rsidRPr="00CA6F1F" w:rsidTr="00BE6905">
        <w:trPr>
          <w:trHeight w:val="118"/>
        </w:trPr>
        <w:tc>
          <w:tcPr>
            <w:tcW w:w="532" w:type="dxa"/>
            <w:vMerge w:val="restar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jc w:val="center"/>
              <w:rPr>
                <w:rFonts w:ascii="Times New Roman"/>
                <w:kern w:val="0"/>
                <w:sz w:val="24"/>
                <w:szCs w:val="24"/>
              </w:rPr>
            </w:pPr>
            <w:r w:rsidRPr="00CA6F1F">
              <w:rPr>
                <w:rFonts w:ascii="Times New Roman"/>
                <w:kern w:val="0"/>
                <w:sz w:val="24"/>
                <w:szCs w:val="24"/>
              </w:rPr>
              <w:t>96</w:t>
            </w:r>
          </w:p>
        </w:tc>
        <w:tc>
          <w:tcPr>
            <w:tcW w:w="602"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250" w:lineRule="exact"/>
              <w:jc w:val="center"/>
              <w:rPr>
                <w:rFonts w:hAnsi="標楷體"/>
                <w:bCs/>
                <w:kern w:val="0"/>
                <w:sz w:val="24"/>
                <w:szCs w:val="24"/>
              </w:rPr>
            </w:pPr>
            <w:r w:rsidRPr="00CA6F1F">
              <w:rPr>
                <w:rFonts w:hAnsi="標楷體" w:hint="eastAsia"/>
                <w:bCs/>
                <w:kern w:val="0"/>
                <w:sz w:val="24"/>
                <w:szCs w:val="24"/>
              </w:rPr>
              <w:t>金額</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2,290,169,058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343,950,300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255,853,615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492,624,765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383,297,576</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372,202,180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87,282,092</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200,677,374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139,379,732</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14,901,425</w:t>
            </w:r>
          </w:p>
        </w:tc>
      </w:tr>
      <w:tr w:rsidR="00CA6F1F" w:rsidRPr="00CA6F1F" w:rsidTr="00BE6905">
        <w:trPr>
          <w:trHeight w:val="66"/>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602"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250" w:lineRule="exact"/>
              <w:jc w:val="center"/>
              <w:rPr>
                <w:rFonts w:ascii="Times New Roman"/>
                <w:spacing w:val="-20"/>
                <w:kern w:val="0"/>
                <w:sz w:val="24"/>
                <w:szCs w:val="24"/>
              </w:rPr>
            </w:pPr>
            <w:r w:rsidRPr="00CA6F1F">
              <w:rPr>
                <w:rFonts w:ascii="Times New Roman" w:eastAsia="新細明體"/>
                <w:kern w:val="0"/>
                <w:sz w:val="24"/>
                <w:szCs w:val="24"/>
              </w:rPr>
              <w:t>%</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100.00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15.02</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11.17</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21.51</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16.74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16.25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3.81</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8.76</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6.09</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0.65</w:t>
            </w:r>
          </w:p>
        </w:tc>
      </w:tr>
      <w:tr w:rsidR="00CA6F1F" w:rsidRPr="00CA6F1F" w:rsidTr="00BE6905">
        <w:trPr>
          <w:trHeight w:val="142"/>
        </w:trPr>
        <w:tc>
          <w:tcPr>
            <w:tcW w:w="532" w:type="dxa"/>
            <w:vMerge w:val="restar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jc w:val="center"/>
              <w:rPr>
                <w:rFonts w:ascii="Times New Roman"/>
                <w:kern w:val="0"/>
                <w:sz w:val="24"/>
                <w:szCs w:val="24"/>
              </w:rPr>
            </w:pPr>
            <w:r w:rsidRPr="00CA6F1F">
              <w:rPr>
                <w:rFonts w:ascii="Times New Roman"/>
                <w:kern w:val="0"/>
                <w:sz w:val="24"/>
                <w:szCs w:val="24"/>
              </w:rPr>
              <w:t>97</w:t>
            </w:r>
          </w:p>
        </w:tc>
        <w:tc>
          <w:tcPr>
            <w:tcW w:w="602"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250" w:lineRule="exact"/>
              <w:jc w:val="center"/>
              <w:rPr>
                <w:rFonts w:hAnsi="標楷體"/>
                <w:bCs/>
                <w:kern w:val="0"/>
                <w:sz w:val="24"/>
                <w:szCs w:val="24"/>
              </w:rPr>
            </w:pPr>
            <w:r w:rsidRPr="00CA6F1F">
              <w:rPr>
                <w:rFonts w:hAnsi="標楷體" w:hint="eastAsia"/>
                <w:bCs/>
                <w:kern w:val="0"/>
                <w:sz w:val="24"/>
                <w:szCs w:val="24"/>
              </w:rPr>
              <w:t>金額</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2,343,585,358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350,499,656</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262,150,486</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495,515,006</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432,334,774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368,136,275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82,157,115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202,228,244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134,696,605</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15,867,197</w:t>
            </w:r>
          </w:p>
        </w:tc>
      </w:tr>
      <w:tr w:rsidR="00CA6F1F" w:rsidRPr="00CA6F1F" w:rsidTr="00BE6905">
        <w:trPr>
          <w:trHeight w:val="90"/>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602"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250" w:lineRule="exact"/>
              <w:jc w:val="center"/>
              <w:rPr>
                <w:rFonts w:ascii="Times New Roman"/>
                <w:spacing w:val="-20"/>
                <w:kern w:val="0"/>
                <w:sz w:val="24"/>
                <w:szCs w:val="24"/>
              </w:rPr>
            </w:pPr>
            <w:r w:rsidRPr="00CA6F1F">
              <w:rPr>
                <w:rFonts w:ascii="Times New Roman" w:eastAsia="新細明體"/>
                <w:kern w:val="0"/>
                <w:sz w:val="24"/>
                <w:szCs w:val="24"/>
              </w:rPr>
              <w:t>%</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100.00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14.96</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11.19</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21.14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18.45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15.71</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3.51</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8.63</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5.75</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50" w:lineRule="exact"/>
              <w:ind w:rightChars="12" w:right="41"/>
              <w:jc w:val="right"/>
              <w:rPr>
                <w:rFonts w:ascii="Times New Roman"/>
                <w:kern w:val="0"/>
                <w:sz w:val="24"/>
                <w:szCs w:val="24"/>
              </w:rPr>
            </w:pPr>
            <w:r w:rsidRPr="00CA6F1F">
              <w:rPr>
                <w:rFonts w:ascii="Times New Roman"/>
                <w:kern w:val="0"/>
                <w:sz w:val="24"/>
                <w:szCs w:val="24"/>
              </w:rPr>
              <w:t>0.68</w:t>
            </w:r>
          </w:p>
        </w:tc>
      </w:tr>
      <w:tr w:rsidR="00CA6F1F" w:rsidRPr="00CA6F1F" w:rsidTr="00BE6905">
        <w:trPr>
          <w:trHeight w:val="181"/>
        </w:trPr>
        <w:tc>
          <w:tcPr>
            <w:tcW w:w="532" w:type="dxa"/>
            <w:vMerge w:val="restar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center"/>
              <w:rPr>
                <w:rFonts w:ascii="Times New Roman"/>
                <w:kern w:val="0"/>
                <w:sz w:val="24"/>
                <w:szCs w:val="24"/>
              </w:rPr>
            </w:pPr>
            <w:r w:rsidRPr="00CA6F1F">
              <w:rPr>
                <w:rFonts w:ascii="Times New Roman"/>
                <w:kern w:val="0"/>
                <w:sz w:val="24"/>
                <w:szCs w:val="24"/>
              </w:rPr>
              <w:lastRenderedPageBreak/>
              <w:t>98</w:t>
            </w:r>
          </w:p>
        </w:tc>
        <w:tc>
          <w:tcPr>
            <w:tcW w:w="6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50" w:lineRule="exact"/>
              <w:jc w:val="center"/>
              <w:rPr>
                <w:rFonts w:hAnsi="標楷體"/>
                <w:bCs/>
                <w:kern w:val="0"/>
                <w:sz w:val="24"/>
                <w:szCs w:val="24"/>
              </w:rPr>
            </w:pPr>
            <w:r w:rsidRPr="00CA6F1F">
              <w:rPr>
                <w:rFonts w:hAnsi="標楷體" w:hint="eastAsia"/>
                <w:bCs/>
                <w:kern w:val="0"/>
                <w:sz w:val="24"/>
                <w:szCs w:val="24"/>
              </w:rPr>
              <w:t>金額</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2,670,898,052</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357,411,638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297,746,330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581,535,127</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601,895,782</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388,561,948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91,638,725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205,291,378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129,484,210</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17,332,914</w:t>
            </w:r>
          </w:p>
        </w:tc>
      </w:tr>
      <w:tr w:rsidR="00CA6F1F" w:rsidRPr="00CA6F1F" w:rsidTr="00BE6905">
        <w:trPr>
          <w:trHeight w:val="49"/>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6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50" w:lineRule="exact"/>
              <w:jc w:val="center"/>
              <w:rPr>
                <w:rFonts w:ascii="Times New Roman"/>
                <w:spacing w:val="-20"/>
                <w:kern w:val="0"/>
                <w:sz w:val="24"/>
                <w:szCs w:val="24"/>
              </w:rPr>
            </w:pPr>
            <w:r w:rsidRPr="00CA6F1F">
              <w:rPr>
                <w:rFonts w:ascii="Times New Roman" w:eastAsia="新細明體"/>
                <w:kern w:val="0"/>
                <w:sz w:val="24"/>
                <w:szCs w:val="24"/>
              </w:rPr>
              <w:t>%</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100.00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13.38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11.15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21.77</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22.54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14.55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3.43</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7.69</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4.85</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0.65</w:t>
            </w:r>
          </w:p>
        </w:tc>
      </w:tr>
      <w:tr w:rsidR="00CA6F1F" w:rsidRPr="00CA6F1F" w:rsidTr="00BE6905">
        <w:trPr>
          <w:trHeight w:val="204"/>
        </w:trPr>
        <w:tc>
          <w:tcPr>
            <w:tcW w:w="532" w:type="dxa"/>
            <w:vMerge w:val="restar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center"/>
              <w:rPr>
                <w:rFonts w:ascii="Times New Roman"/>
                <w:kern w:val="0"/>
                <w:sz w:val="24"/>
                <w:szCs w:val="24"/>
              </w:rPr>
            </w:pPr>
            <w:r w:rsidRPr="00CA6F1F">
              <w:rPr>
                <w:rFonts w:ascii="Times New Roman"/>
                <w:kern w:val="0"/>
                <w:sz w:val="24"/>
                <w:szCs w:val="24"/>
              </w:rPr>
              <w:t>99</w:t>
            </w:r>
          </w:p>
        </w:tc>
        <w:tc>
          <w:tcPr>
            <w:tcW w:w="6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50" w:lineRule="exact"/>
              <w:jc w:val="center"/>
              <w:rPr>
                <w:rFonts w:hAnsi="標楷體"/>
                <w:bCs/>
                <w:kern w:val="0"/>
                <w:sz w:val="24"/>
                <w:szCs w:val="24"/>
              </w:rPr>
            </w:pPr>
            <w:r w:rsidRPr="00CA6F1F">
              <w:rPr>
                <w:rFonts w:hAnsi="標楷體" w:hint="eastAsia"/>
                <w:bCs/>
                <w:kern w:val="0"/>
                <w:sz w:val="24"/>
                <w:szCs w:val="24"/>
              </w:rPr>
              <w:t>金額</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2,566,804,424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368,420,184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286,928,926</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554,254,019</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517,038,782</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415,356,194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89,388,160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201,002,052</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119,615,240</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14,800,867</w:t>
            </w:r>
          </w:p>
        </w:tc>
      </w:tr>
      <w:tr w:rsidR="00CA6F1F" w:rsidRPr="00CA6F1F" w:rsidTr="00BE6905">
        <w:trPr>
          <w:trHeight w:val="49"/>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6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50" w:lineRule="exact"/>
              <w:jc w:val="center"/>
              <w:rPr>
                <w:rFonts w:ascii="Times New Roman"/>
                <w:spacing w:val="-20"/>
                <w:kern w:val="0"/>
                <w:sz w:val="24"/>
                <w:szCs w:val="24"/>
              </w:rPr>
            </w:pPr>
            <w:r w:rsidRPr="00CA6F1F">
              <w:rPr>
                <w:rFonts w:ascii="Times New Roman" w:eastAsia="新細明體"/>
                <w:kern w:val="0"/>
                <w:sz w:val="24"/>
                <w:szCs w:val="24"/>
              </w:rPr>
              <w:t>%</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100.00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14.35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11.18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21.59</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20.14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16.18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3.48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7.83</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4.66</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0.58</w:t>
            </w:r>
          </w:p>
        </w:tc>
      </w:tr>
      <w:tr w:rsidR="00CA6F1F" w:rsidRPr="00CA6F1F" w:rsidTr="00BE6905">
        <w:trPr>
          <w:trHeight w:val="86"/>
        </w:trPr>
        <w:tc>
          <w:tcPr>
            <w:tcW w:w="532" w:type="dxa"/>
            <w:vMerge w:val="restar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center"/>
              <w:rPr>
                <w:rFonts w:ascii="Times New Roman"/>
                <w:kern w:val="0"/>
                <w:sz w:val="24"/>
                <w:szCs w:val="24"/>
              </w:rPr>
            </w:pPr>
            <w:r w:rsidRPr="00CA6F1F">
              <w:rPr>
                <w:rFonts w:ascii="Times New Roman"/>
                <w:kern w:val="0"/>
                <w:sz w:val="24"/>
                <w:szCs w:val="24"/>
              </w:rPr>
              <w:t>100</w:t>
            </w:r>
          </w:p>
        </w:tc>
        <w:tc>
          <w:tcPr>
            <w:tcW w:w="6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50" w:lineRule="exact"/>
              <w:jc w:val="center"/>
              <w:rPr>
                <w:rFonts w:hAnsi="標楷體"/>
                <w:bCs/>
                <w:kern w:val="0"/>
                <w:sz w:val="24"/>
                <w:szCs w:val="24"/>
              </w:rPr>
            </w:pPr>
            <w:r w:rsidRPr="00CA6F1F">
              <w:rPr>
                <w:rFonts w:hAnsi="標楷體" w:hint="eastAsia"/>
                <w:bCs/>
                <w:kern w:val="0"/>
                <w:sz w:val="24"/>
                <w:szCs w:val="24"/>
              </w:rPr>
              <w:t>金額</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2,612,946,994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376,014,586</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288,888,993</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588,554,695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473,800,957</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446,921,628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88,872,217</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213,038,722</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121,120,096</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15,735,100</w:t>
            </w:r>
          </w:p>
        </w:tc>
      </w:tr>
      <w:tr w:rsidR="00CA6F1F" w:rsidRPr="00CA6F1F" w:rsidTr="00BE6905">
        <w:trPr>
          <w:trHeight w:val="49"/>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6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50" w:lineRule="exact"/>
              <w:jc w:val="center"/>
              <w:rPr>
                <w:rFonts w:ascii="Times New Roman"/>
                <w:spacing w:val="-20"/>
                <w:kern w:val="0"/>
                <w:sz w:val="24"/>
                <w:szCs w:val="24"/>
              </w:rPr>
            </w:pPr>
            <w:r w:rsidRPr="00CA6F1F">
              <w:rPr>
                <w:rFonts w:ascii="Times New Roman" w:eastAsia="新細明體"/>
                <w:kern w:val="0"/>
                <w:sz w:val="24"/>
                <w:szCs w:val="24"/>
              </w:rPr>
              <w:t>%</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100.00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14.39</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11.06</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22.52</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18.13</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17.10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3.40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8.15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4.64</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0.60</w:t>
            </w:r>
          </w:p>
        </w:tc>
      </w:tr>
      <w:tr w:rsidR="00CA6F1F" w:rsidRPr="00CA6F1F" w:rsidTr="00BE6905">
        <w:trPr>
          <w:trHeight w:val="49"/>
        </w:trPr>
        <w:tc>
          <w:tcPr>
            <w:tcW w:w="532" w:type="dxa"/>
            <w:vMerge w:val="restar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center"/>
              <w:rPr>
                <w:rFonts w:ascii="Times New Roman"/>
                <w:kern w:val="0"/>
                <w:sz w:val="24"/>
                <w:szCs w:val="24"/>
              </w:rPr>
            </w:pPr>
            <w:r w:rsidRPr="00CA6F1F">
              <w:rPr>
                <w:rFonts w:ascii="Times New Roman"/>
                <w:kern w:val="0"/>
                <w:sz w:val="24"/>
                <w:szCs w:val="24"/>
              </w:rPr>
              <w:t>101</w:t>
            </w:r>
          </w:p>
        </w:tc>
        <w:tc>
          <w:tcPr>
            <w:tcW w:w="6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50" w:lineRule="exact"/>
              <w:jc w:val="center"/>
              <w:rPr>
                <w:rFonts w:hAnsi="標楷體"/>
                <w:bCs/>
                <w:kern w:val="0"/>
                <w:sz w:val="24"/>
                <w:szCs w:val="24"/>
              </w:rPr>
            </w:pPr>
            <w:r w:rsidRPr="00CA6F1F">
              <w:rPr>
                <w:rFonts w:hAnsi="標楷體" w:hint="eastAsia"/>
                <w:bCs/>
                <w:kern w:val="0"/>
                <w:sz w:val="24"/>
                <w:szCs w:val="24"/>
              </w:rPr>
              <w:t>金額</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2,677,984,291</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388,759,130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303,902,964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595,622,173</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403,945,424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540,440,045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85,379,929</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218,354,757</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124,936,926</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16,642,943</w:t>
            </w:r>
          </w:p>
        </w:tc>
      </w:tr>
      <w:tr w:rsidR="00CA6F1F" w:rsidRPr="00CA6F1F" w:rsidTr="00BE6905">
        <w:trPr>
          <w:trHeight w:val="49"/>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6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50" w:lineRule="exact"/>
              <w:jc w:val="center"/>
              <w:rPr>
                <w:rFonts w:ascii="Times New Roman"/>
                <w:spacing w:val="-20"/>
                <w:kern w:val="0"/>
                <w:sz w:val="24"/>
                <w:szCs w:val="24"/>
              </w:rPr>
            </w:pPr>
            <w:r w:rsidRPr="00CA6F1F">
              <w:rPr>
                <w:rFonts w:ascii="Times New Roman" w:eastAsia="新細明體"/>
                <w:kern w:val="0"/>
                <w:sz w:val="24"/>
                <w:szCs w:val="24"/>
              </w:rPr>
              <w:t>%</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100.00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14.52</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11.35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22.24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15.08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20.18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3.19</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8.15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4.67</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0.62</w:t>
            </w:r>
          </w:p>
        </w:tc>
      </w:tr>
      <w:tr w:rsidR="00CA6F1F" w:rsidRPr="00CA6F1F" w:rsidTr="00BE6905">
        <w:trPr>
          <w:trHeight w:val="49"/>
        </w:trPr>
        <w:tc>
          <w:tcPr>
            <w:tcW w:w="532" w:type="dxa"/>
            <w:vMerge w:val="restar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center"/>
              <w:rPr>
                <w:rFonts w:ascii="Times New Roman"/>
                <w:kern w:val="0"/>
                <w:sz w:val="24"/>
                <w:szCs w:val="24"/>
              </w:rPr>
            </w:pPr>
            <w:r w:rsidRPr="00CA6F1F">
              <w:rPr>
                <w:rFonts w:ascii="Times New Roman"/>
                <w:kern w:val="0"/>
                <w:sz w:val="24"/>
                <w:szCs w:val="24"/>
              </w:rPr>
              <w:t>102</w:t>
            </w:r>
          </w:p>
        </w:tc>
        <w:tc>
          <w:tcPr>
            <w:tcW w:w="6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50" w:lineRule="exact"/>
              <w:jc w:val="center"/>
              <w:rPr>
                <w:rFonts w:hAnsi="標楷體"/>
                <w:bCs/>
                <w:kern w:val="0"/>
                <w:sz w:val="24"/>
                <w:szCs w:val="24"/>
              </w:rPr>
            </w:pPr>
            <w:r w:rsidRPr="00CA6F1F">
              <w:rPr>
                <w:rFonts w:hAnsi="標楷體" w:hint="eastAsia"/>
                <w:bCs/>
                <w:kern w:val="0"/>
                <w:sz w:val="24"/>
                <w:szCs w:val="24"/>
              </w:rPr>
              <w:t>金額</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2,665,241,259</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381,640,916</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292,646,019</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599,057,822</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393,669,169</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536,911,718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104,932,302</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209,680,028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128,453,149</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18,250,136</w:t>
            </w:r>
          </w:p>
        </w:tc>
      </w:tr>
      <w:tr w:rsidR="00CA6F1F" w:rsidRPr="00CA6F1F" w:rsidTr="00BE6905">
        <w:trPr>
          <w:trHeight w:val="96"/>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6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50" w:lineRule="exact"/>
              <w:jc w:val="center"/>
              <w:rPr>
                <w:rFonts w:ascii="Times New Roman"/>
                <w:spacing w:val="-20"/>
                <w:kern w:val="0"/>
                <w:sz w:val="24"/>
                <w:szCs w:val="24"/>
              </w:rPr>
            </w:pPr>
            <w:r w:rsidRPr="00CA6F1F">
              <w:rPr>
                <w:rFonts w:ascii="Times New Roman" w:eastAsia="新細明體"/>
                <w:kern w:val="0"/>
                <w:sz w:val="24"/>
                <w:szCs w:val="24"/>
              </w:rPr>
              <w:t>%</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100.00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14.32</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10.98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22.48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14.77</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20.14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3.94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7.87</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4.82</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0.68</w:t>
            </w:r>
          </w:p>
        </w:tc>
      </w:tr>
      <w:tr w:rsidR="00CA6F1F" w:rsidRPr="00CA6F1F" w:rsidTr="00BE6905">
        <w:trPr>
          <w:trHeight w:val="49"/>
        </w:trPr>
        <w:tc>
          <w:tcPr>
            <w:tcW w:w="532" w:type="dxa"/>
            <w:vMerge w:val="restar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center"/>
              <w:rPr>
                <w:rFonts w:ascii="Times New Roman"/>
                <w:kern w:val="0"/>
                <w:sz w:val="24"/>
                <w:szCs w:val="24"/>
              </w:rPr>
            </w:pPr>
            <w:r w:rsidRPr="00CA6F1F">
              <w:rPr>
                <w:rFonts w:ascii="Times New Roman"/>
                <w:kern w:val="0"/>
                <w:sz w:val="24"/>
                <w:szCs w:val="24"/>
              </w:rPr>
              <w:t>103</w:t>
            </w:r>
          </w:p>
        </w:tc>
        <w:tc>
          <w:tcPr>
            <w:tcW w:w="6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50" w:lineRule="exact"/>
              <w:jc w:val="center"/>
              <w:rPr>
                <w:rFonts w:hAnsi="標楷體"/>
                <w:bCs/>
                <w:kern w:val="0"/>
                <w:sz w:val="24"/>
                <w:szCs w:val="24"/>
              </w:rPr>
            </w:pPr>
            <w:r w:rsidRPr="00CA6F1F">
              <w:rPr>
                <w:rFonts w:hAnsi="標楷體" w:hint="eastAsia"/>
                <w:bCs/>
                <w:kern w:val="0"/>
                <w:sz w:val="24"/>
                <w:szCs w:val="24"/>
              </w:rPr>
              <w:t>金額</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2,645,712,036</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380,634,233</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291,417,812</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618,139,430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399,260,835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517,142,825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84,292,792</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213,707,647</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125,171,131</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15,945,330</w:t>
            </w:r>
          </w:p>
        </w:tc>
      </w:tr>
      <w:tr w:rsidR="00CA6F1F" w:rsidRPr="00CA6F1F" w:rsidTr="00BE6905">
        <w:trPr>
          <w:trHeight w:val="134"/>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6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50" w:lineRule="exact"/>
              <w:jc w:val="center"/>
              <w:rPr>
                <w:rFonts w:ascii="Times New Roman"/>
                <w:spacing w:val="-20"/>
                <w:kern w:val="0"/>
                <w:sz w:val="24"/>
                <w:szCs w:val="24"/>
              </w:rPr>
            </w:pPr>
            <w:r w:rsidRPr="00CA6F1F">
              <w:rPr>
                <w:rFonts w:ascii="Times New Roman" w:eastAsia="新細明體"/>
                <w:kern w:val="0"/>
                <w:sz w:val="24"/>
                <w:szCs w:val="24"/>
              </w:rPr>
              <w:t>%</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100.00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14.39</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11.01</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23.36</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15.09</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19.55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3.19</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8.08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4.73</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0.60</w:t>
            </w:r>
          </w:p>
        </w:tc>
      </w:tr>
      <w:tr w:rsidR="00CA6F1F" w:rsidRPr="00CA6F1F" w:rsidTr="00BE6905">
        <w:trPr>
          <w:trHeight w:val="49"/>
        </w:trPr>
        <w:tc>
          <w:tcPr>
            <w:tcW w:w="532" w:type="dxa"/>
            <w:vMerge w:val="restar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center"/>
              <w:rPr>
                <w:rFonts w:ascii="Times New Roman"/>
                <w:kern w:val="0"/>
                <w:sz w:val="24"/>
                <w:szCs w:val="24"/>
              </w:rPr>
            </w:pPr>
            <w:r w:rsidRPr="00CA6F1F">
              <w:rPr>
                <w:rFonts w:ascii="Times New Roman"/>
                <w:kern w:val="0"/>
                <w:sz w:val="24"/>
                <w:szCs w:val="24"/>
              </w:rPr>
              <w:t>104</w:t>
            </w:r>
          </w:p>
        </w:tc>
        <w:tc>
          <w:tcPr>
            <w:tcW w:w="6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50" w:lineRule="exact"/>
              <w:jc w:val="center"/>
              <w:rPr>
                <w:rFonts w:hAnsi="標楷體"/>
                <w:bCs/>
                <w:kern w:val="0"/>
                <w:sz w:val="24"/>
                <w:szCs w:val="24"/>
              </w:rPr>
            </w:pPr>
            <w:r w:rsidRPr="00CA6F1F">
              <w:rPr>
                <w:rFonts w:hAnsi="標楷體" w:hint="eastAsia"/>
                <w:bCs/>
                <w:kern w:val="0"/>
                <w:sz w:val="24"/>
                <w:szCs w:val="24"/>
              </w:rPr>
              <w:t>金額</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2,645,188,879</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382,543,444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304,635,599</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634,780,738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352,780,017</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532,095,640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82,497,751</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218,503,986</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120,639,802</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16,711,902</w:t>
            </w:r>
          </w:p>
        </w:tc>
      </w:tr>
      <w:tr w:rsidR="00CA6F1F" w:rsidRPr="00CA6F1F" w:rsidTr="00BE6905">
        <w:trPr>
          <w:trHeight w:val="49"/>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6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50" w:lineRule="exact"/>
              <w:jc w:val="center"/>
              <w:rPr>
                <w:rFonts w:ascii="Times New Roman"/>
                <w:spacing w:val="-20"/>
                <w:kern w:val="0"/>
                <w:sz w:val="24"/>
                <w:szCs w:val="24"/>
              </w:rPr>
            </w:pPr>
            <w:r w:rsidRPr="00CA6F1F">
              <w:rPr>
                <w:rFonts w:ascii="Times New Roman" w:eastAsia="新細明體"/>
                <w:kern w:val="0"/>
                <w:sz w:val="24"/>
                <w:szCs w:val="24"/>
              </w:rPr>
              <w:t>%</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100.00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14.46</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11.52</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24.00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13.34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20.12</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3.12</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8.26</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4.56</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0.63</w:t>
            </w:r>
          </w:p>
        </w:tc>
      </w:tr>
      <w:tr w:rsidR="00CA6F1F" w:rsidRPr="00CA6F1F" w:rsidTr="00BE6905">
        <w:trPr>
          <w:trHeight w:val="49"/>
        </w:trPr>
        <w:tc>
          <w:tcPr>
            <w:tcW w:w="532" w:type="dxa"/>
            <w:vMerge w:val="restar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center"/>
              <w:rPr>
                <w:rFonts w:ascii="Times New Roman"/>
                <w:kern w:val="0"/>
                <w:sz w:val="24"/>
                <w:szCs w:val="24"/>
              </w:rPr>
            </w:pPr>
            <w:r w:rsidRPr="00CA6F1F">
              <w:rPr>
                <w:rFonts w:ascii="Times New Roman"/>
                <w:kern w:val="0"/>
                <w:sz w:val="24"/>
                <w:szCs w:val="24"/>
              </w:rPr>
              <w:t>105</w:t>
            </w:r>
          </w:p>
        </w:tc>
        <w:tc>
          <w:tcPr>
            <w:tcW w:w="6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50" w:lineRule="exact"/>
              <w:jc w:val="center"/>
              <w:rPr>
                <w:rFonts w:hAnsi="標楷體"/>
                <w:bCs/>
                <w:kern w:val="0"/>
                <w:sz w:val="24"/>
                <w:szCs w:val="24"/>
              </w:rPr>
            </w:pPr>
            <w:r w:rsidRPr="00CA6F1F">
              <w:rPr>
                <w:rFonts w:hAnsi="標楷體" w:hint="eastAsia"/>
                <w:bCs/>
                <w:kern w:val="0"/>
                <w:sz w:val="24"/>
                <w:szCs w:val="24"/>
              </w:rPr>
              <w:t>金額</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2,745,305,130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385,292,713</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314,847,144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664,723,102</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394,635,476</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548,538,121</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91,967,396</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208,056,501</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121,035,815</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16,208,862</w:t>
            </w:r>
          </w:p>
        </w:tc>
      </w:tr>
      <w:tr w:rsidR="00CA6F1F" w:rsidRPr="00CA6F1F" w:rsidTr="00BE6905">
        <w:trPr>
          <w:trHeight w:val="49"/>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6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50" w:lineRule="exact"/>
              <w:jc w:val="center"/>
              <w:rPr>
                <w:rFonts w:ascii="Times New Roman"/>
                <w:spacing w:val="-20"/>
                <w:kern w:val="0"/>
                <w:sz w:val="24"/>
                <w:szCs w:val="24"/>
              </w:rPr>
            </w:pPr>
            <w:r w:rsidRPr="00CA6F1F">
              <w:rPr>
                <w:rFonts w:ascii="Times New Roman" w:eastAsia="新細明體"/>
                <w:kern w:val="0"/>
                <w:sz w:val="24"/>
                <w:szCs w:val="24"/>
              </w:rPr>
              <w:t>%</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100.00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14.03</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11.47</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24.21</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14.37</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19.98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3.35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7.58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4.41</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0.59</w:t>
            </w:r>
          </w:p>
        </w:tc>
      </w:tr>
      <w:tr w:rsidR="00CA6F1F" w:rsidRPr="00CA6F1F" w:rsidTr="00BE6905">
        <w:trPr>
          <w:trHeight w:val="49"/>
        </w:trPr>
        <w:tc>
          <w:tcPr>
            <w:tcW w:w="532" w:type="dxa"/>
            <w:vMerge w:val="restar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center"/>
              <w:rPr>
                <w:rFonts w:ascii="Times New Roman"/>
                <w:kern w:val="0"/>
                <w:sz w:val="24"/>
                <w:szCs w:val="24"/>
              </w:rPr>
            </w:pPr>
            <w:r w:rsidRPr="00CA6F1F">
              <w:rPr>
                <w:rFonts w:ascii="Times New Roman"/>
                <w:kern w:val="0"/>
                <w:sz w:val="24"/>
                <w:szCs w:val="24"/>
              </w:rPr>
              <w:t>106</w:t>
            </w:r>
          </w:p>
        </w:tc>
        <w:tc>
          <w:tcPr>
            <w:tcW w:w="6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50" w:lineRule="exact"/>
              <w:jc w:val="center"/>
              <w:rPr>
                <w:rFonts w:hAnsi="標楷體"/>
                <w:bCs/>
                <w:kern w:val="0"/>
                <w:sz w:val="24"/>
                <w:szCs w:val="24"/>
              </w:rPr>
            </w:pPr>
            <w:r w:rsidRPr="00CA6F1F">
              <w:rPr>
                <w:rFonts w:hAnsi="標楷體" w:hint="eastAsia"/>
                <w:bCs/>
                <w:kern w:val="0"/>
                <w:sz w:val="24"/>
                <w:szCs w:val="24"/>
              </w:rPr>
              <w:t>金額</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2,778,360,526</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382,968,444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304,631,570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691,268,268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389,523,362</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563,844,224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124,648,450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198,494,607</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107,339,467</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15,642,134</w:t>
            </w:r>
          </w:p>
        </w:tc>
      </w:tr>
      <w:tr w:rsidR="00CA6F1F" w:rsidRPr="00CA6F1F" w:rsidTr="00BE6905">
        <w:trPr>
          <w:trHeight w:val="49"/>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6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50" w:lineRule="exact"/>
              <w:jc w:val="center"/>
              <w:rPr>
                <w:rFonts w:ascii="Times New Roman"/>
                <w:spacing w:val="-20"/>
                <w:kern w:val="0"/>
                <w:sz w:val="24"/>
                <w:szCs w:val="24"/>
              </w:rPr>
            </w:pPr>
            <w:r w:rsidRPr="00CA6F1F">
              <w:rPr>
                <w:rFonts w:ascii="Times New Roman" w:eastAsia="新細明體"/>
                <w:kern w:val="0"/>
                <w:sz w:val="24"/>
                <w:szCs w:val="24"/>
              </w:rPr>
              <w:t>%</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100.00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13.78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10.96</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24.88</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14.02</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20.29</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4.49</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7.14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3.86</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0.56</w:t>
            </w:r>
          </w:p>
        </w:tc>
      </w:tr>
      <w:tr w:rsidR="00CA6F1F" w:rsidRPr="00CA6F1F" w:rsidTr="00BE6905">
        <w:trPr>
          <w:trHeight w:val="49"/>
        </w:trPr>
        <w:tc>
          <w:tcPr>
            <w:tcW w:w="532" w:type="dxa"/>
            <w:vMerge w:val="restar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center"/>
              <w:rPr>
                <w:rFonts w:ascii="Times New Roman"/>
                <w:kern w:val="0"/>
                <w:sz w:val="24"/>
                <w:szCs w:val="24"/>
              </w:rPr>
            </w:pPr>
            <w:r w:rsidRPr="00CA6F1F">
              <w:rPr>
                <w:rFonts w:ascii="Times New Roman"/>
                <w:kern w:val="0"/>
                <w:sz w:val="24"/>
                <w:szCs w:val="24"/>
              </w:rPr>
              <w:t>107</w:t>
            </w:r>
          </w:p>
        </w:tc>
        <w:tc>
          <w:tcPr>
            <w:tcW w:w="6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50" w:lineRule="exact"/>
              <w:jc w:val="center"/>
              <w:rPr>
                <w:rFonts w:hAnsi="標楷體"/>
                <w:bCs/>
                <w:kern w:val="0"/>
                <w:sz w:val="24"/>
                <w:szCs w:val="24"/>
              </w:rPr>
            </w:pPr>
            <w:r w:rsidRPr="00CA6F1F">
              <w:rPr>
                <w:rFonts w:hAnsi="標楷體" w:hint="eastAsia"/>
                <w:bCs/>
                <w:kern w:val="0"/>
                <w:sz w:val="24"/>
                <w:szCs w:val="24"/>
              </w:rPr>
              <w:t>金額</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2,845,491,403</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jc w:val="right"/>
              <w:rPr>
                <w:rFonts w:ascii="Times New Roman"/>
                <w:kern w:val="0"/>
                <w:sz w:val="24"/>
                <w:szCs w:val="24"/>
              </w:rPr>
            </w:pPr>
            <w:r w:rsidRPr="00CA6F1F">
              <w:rPr>
                <w:rFonts w:ascii="Times New Roman"/>
                <w:kern w:val="0"/>
                <w:sz w:val="24"/>
                <w:szCs w:val="24"/>
              </w:rPr>
              <w:t xml:space="preserve">401,547,052 </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jc w:val="right"/>
              <w:rPr>
                <w:rFonts w:ascii="Times New Roman"/>
                <w:kern w:val="0"/>
                <w:sz w:val="24"/>
                <w:szCs w:val="24"/>
              </w:rPr>
            </w:pPr>
            <w:r w:rsidRPr="00CA6F1F">
              <w:rPr>
                <w:rFonts w:ascii="Times New Roman"/>
                <w:kern w:val="0"/>
                <w:sz w:val="24"/>
                <w:szCs w:val="24"/>
              </w:rPr>
              <w:t xml:space="preserve">308,571,062 </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jc w:val="right"/>
              <w:rPr>
                <w:rFonts w:ascii="Times New Roman"/>
                <w:kern w:val="0"/>
                <w:sz w:val="24"/>
                <w:szCs w:val="24"/>
              </w:rPr>
            </w:pPr>
            <w:r w:rsidRPr="00CA6F1F">
              <w:rPr>
                <w:rFonts w:ascii="Times New Roman"/>
                <w:kern w:val="0"/>
                <w:sz w:val="24"/>
                <w:szCs w:val="24"/>
              </w:rPr>
              <w:t xml:space="preserve">675,758,966 </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jc w:val="right"/>
              <w:rPr>
                <w:rFonts w:ascii="Times New Roman"/>
                <w:kern w:val="0"/>
                <w:sz w:val="24"/>
                <w:szCs w:val="24"/>
              </w:rPr>
            </w:pPr>
            <w:r w:rsidRPr="00CA6F1F">
              <w:rPr>
                <w:rFonts w:ascii="Times New Roman"/>
                <w:kern w:val="0"/>
                <w:sz w:val="24"/>
                <w:szCs w:val="24"/>
              </w:rPr>
              <w:t>452,829,829</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jc w:val="right"/>
              <w:rPr>
                <w:rFonts w:ascii="Times New Roman"/>
                <w:kern w:val="0"/>
                <w:sz w:val="24"/>
                <w:szCs w:val="24"/>
              </w:rPr>
            </w:pPr>
            <w:r w:rsidRPr="00CA6F1F">
              <w:rPr>
                <w:rFonts w:ascii="Times New Roman"/>
                <w:kern w:val="0"/>
                <w:sz w:val="24"/>
                <w:szCs w:val="24"/>
              </w:rPr>
              <w:t xml:space="preserve">588,093,209 </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jc w:val="right"/>
              <w:rPr>
                <w:rFonts w:ascii="Times New Roman"/>
                <w:kern w:val="0"/>
                <w:sz w:val="24"/>
                <w:szCs w:val="24"/>
              </w:rPr>
            </w:pPr>
            <w:r w:rsidRPr="00CA6F1F">
              <w:rPr>
                <w:rFonts w:ascii="Times New Roman"/>
                <w:kern w:val="0"/>
                <w:sz w:val="24"/>
                <w:szCs w:val="24"/>
              </w:rPr>
              <w:t xml:space="preserve">106,762,726 </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jc w:val="right"/>
              <w:rPr>
                <w:rFonts w:ascii="Times New Roman"/>
                <w:kern w:val="0"/>
                <w:sz w:val="24"/>
                <w:szCs w:val="24"/>
              </w:rPr>
            </w:pPr>
            <w:r w:rsidRPr="00CA6F1F">
              <w:rPr>
                <w:rFonts w:ascii="Times New Roman"/>
                <w:kern w:val="0"/>
                <w:sz w:val="24"/>
                <w:szCs w:val="24"/>
              </w:rPr>
              <w:t xml:space="preserve">189,228,842 </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jc w:val="right"/>
              <w:rPr>
                <w:rFonts w:ascii="Times New Roman"/>
                <w:kern w:val="0"/>
                <w:sz w:val="24"/>
                <w:szCs w:val="24"/>
              </w:rPr>
            </w:pPr>
            <w:r w:rsidRPr="00CA6F1F">
              <w:rPr>
                <w:rFonts w:ascii="Times New Roman"/>
                <w:kern w:val="0"/>
                <w:sz w:val="24"/>
                <w:szCs w:val="24"/>
              </w:rPr>
              <w:t xml:space="preserve">106,238,954 </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jc w:val="right"/>
              <w:rPr>
                <w:rFonts w:ascii="Times New Roman"/>
                <w:kern w:val="0"/>
                <w:sz w:val="24"/>
                <w:szCs w:val="24"/>
              </w:rPr>
            </w:pPr>
            <w:r w:rsidRPr="00CA6F1F">
              <w:rPr>
                <w:rFonts w:ascii="Times New Roman"/>
                <w:kern w:val="0"/>
                <w:sz w:val="24"/>
                <w:szCs w:val="24"/>
              </w:rPr>
              <w:t>16,460,763</w:t>
            </w:r>
          </w:p>
        </w:tc>
      </w:tr>
      <w:tr w:rsidR="00CA6F1F" w:rsidRPr="00CA6F1F" w:rsidTr="00BE6905">
        <w:trPr>
          <w:trHeight w:val="49"/>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6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50" w:lineRule="exact"/>
              <w:jc w:val="center"/>
              <w:rPr>
                <w:rFonts w:ascii="Times New Roman"/>
                <w:spacing w:val="-20"/>
                <w:kern w:val="0"/>
                <w:sz w:val="24"/>
                <w:szCs w:val="24"/>
              </w:rPr>
            </w:pPr>
            <w:r w:rsidRPr="00CA6F1F">
              <w:rPr>
                <w:rFonts w:ascii="Times New Roman" w:eastAsia="新細明體"/>
                <w:kern w:val="0"/>
                <w:sz w:val="24"/>
                <w:szCs w:val="24"/>
              </w:rPr>
              <w:t>%</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100.00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14.11</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10.84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23.75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15.91</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20.67</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3.75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6.65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3.73</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kern w:val="0"/>
                <w:sz w:val="24"/>
                <w:szCs w:val="24"/>
              </w:rPr>
            </w:pPr>
            <w:r w:rsidRPr="00CA6F1F">
              <w:rPr>
                <w:rFonts w:ascii="Times New Roman"/>
                <w:kern w:val="0"/>
                <w:sz w:val="24"/>
                <w:szCs w:val="24"/>
              </w:rPr>
              <w:t>0.58</w:t>
            </w:r>
          </w:p>
        </w:tc>
      </w:tr>
      <w:tr w:rsidR="00CA6F1F" w:rsidRPr="00CA6F1F" w:rsidTr="00BE6905">
        <w:trPr>
          <w:trHeight w:val="123"/>
        </w:trPr>
        <w:tc>
          <w:tcPr>
            <w:tcW w:w="1134" w:type="dxa"/>
            <w:gridSpan w:val="2"/>
            <w:tcBorders>
              <w:top w:val="single" w:sz="6" w:space="0" w:color="auto"/>
              <w:left w:val="single" w:sz="6" w:space="0" w:color="auto"/>
              <w:bottom w:val="single" w:sz="6" w:space="0" w:color="auto"/>
              <w:right w:val="single" w:sz="6" w:space="0" w:color="auto"/>
            </w:tcBorders>
            <w:noWrap/>
            <w:vAlign w:val="center"/>
            <w:hideMark/>
          </w:tcPr>
          <w:p w:rsidR="00BE6905" w:rsidRPr="00EC3A29" w:rsidRDefault="00BE6905" w:rsidP="00EC3A29">
            <w:pPr>
              <w:widowControl/>
              <w:kinsoku w:val="0"/>
              <w:spacing w:line="260" w:lineRule="exact"/>
              <w:jc w:val="center"/>
              <w:rPr>
                <w:rFonts w:ascii="Times New Roman"/>
                <w:b/>
                <w:spacing w:val="-20"/>
                <w:kern w:val="0"/>
                <w:sz w:val="24"/>
                <w:szCs w:val="24"/>
              </w:rPr>
            </w:pPr>
            <w:r w:rsidRPr="00EC3A29">
              <w:rPr>
                <w:rFonts w:ascii="Times New Roman"/>
                <w:b/>
                <w:spacing w:val="-20"/>
                <w:kern w:val="0"/>
                <w:sz w:val="24"/>
                <w:szCs w:val="24"/>
              </w:rPr>
              <w:t>84</w:t>
            </w:r>
            <w:r w:rsidRPr="00EC3A29">
              <w:rPr>
                <w:rFonts w:ascii="Times New Roman" w:hint="eastAsia"/>
                <w:b/>
                <w:spacing w:val="-20"/>
                <w:kern w:val="0"/>
                <w:sz w:val="24"/>
                <w:szCs w:val="24"/>
              </w:rPr>
              <w:t>至</w:t>
            </w:r>
            <w:r w:rsidRPr="00EC3A29">
              <w:rPr>
                <w:rFonts w:ascii="Times New Roman"/>
                <w:b/>
                <w:spacing w:val="-20"/>
                <w:kern w:val="0"/>
                <w:sz w:val="24"/>
                <w:szCs w:val="24"/>
              </w:rPr>
              <w:t>107</w:t>
            </w:r>
            <w:r w:rsidRPr="00EC3A29">
              <w:rPr>
                <w:rFonts w:ascii="Times New Roman" w:hint="eastAsia"/>
                <w:b/>
                <w:spacing w:val="-20"/>
                <w:kern w:val="0"/>
                <w:sz w:val="24"/>
                <w:szCs w:val="24"/>
              </w:rPr>
              <w:t>年</w:t>
            </w:r>
            <w:r w:rsidRPr="00EC3A29">
              <w:rPr>
                <w:rFonts w:ascii="Times New Roman" w:hint="eastAsia"/>
                <w:b/>
                <w:kern w:val="0"/>
                <w:sz w:val="24"/>
                <w:szCs w:val="24"/>
              </w:rPr>
              <w:t>增幅</w:t>
            </w:r>
            <w:r w:rsidR="00664994" w:rsidRPr="00EC3A29">
              <w:rPr>
                <w:rFonts w:ascii="Times New Roman"/>
                <w:b/>
                <w:kern w:val="0"/>
                <w:sz w:val="24"/>
                <w:szCs w:val="24"/>
              </w:rPr>
              <w:t>(</w:t>
            </w:r>
            <w:r w:rsidRPr="00EC3A29">
              <w:rPr>
                <w:rFonts w:ascii="Times New Roman" w:eastAsia="新細明體"/>
                <w:b/>
                <w:kern w:val="0"/>
                <w:sz w:val="24"/>
                <w:szCs w:val="24"/>
              </w:rPr>
              <w:t>%</w:t>
            </w:r>
            <w:r w:rsidR="00EC3A29" w:rsidRPr="00EC3A29">
              <w:rPr>
                <w:rFonts w:ascii="Times New Roman" w:eastAsia="新細明體" w:hint="eastAsia"/>
                <w:b/>
                <w:kern w:val="0"/>
                <w:sz w:val="24"/>
                <w:szCs w:val="24"/>
              </w:rPr>
              <w:t>)</w:t>
            </w:r>
          </w:p>
        </w:tc>
        <w:tc>
          <w:tcPr>
            <w:tcW w:w="16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jc w:val="right"/>
              <w:rPr>
                <w:rFonts w:ascii="Times New Roman" w:eastAsia="新細明體"/>
                <w:b/>
                <w:bCs/>
                <w:sz w:val="24"/>
                <w:szCs w:val="24"/>
              </w:rPr>
            </w:pPr>
            <w:r w:rsidRPr="00CA6F1F">
              <w:rPr>
                <w:rFonts w:ascii="Times New Roman"/>
                <w:b/>
                <w:bCs/>
                <w:sz w:val="24"/>
                <w:szCs w:val="24"/>
              </w:rPr>
              <w:t>48.97</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jc w:val="right"/>
              <w:rPr>
                <w:rFonts w:ascii="Times New Roman" w:eastAsia="新細明體"/>
                <w:b/>
                <w:bCs/>
                <w:sz w:val="24"/>
                <w:szCs w:val="24"/>
              </w:rPr>
            </w:pPr>
            <w:r w:rsidRPr="00CA6F1F">
              <w:rPr>
                <w:rFonts w:ascii="Times New Roman"/>
                <w:b/>
                <w:bCs/>
                <w:sz w:val="24"/>
                <w:szCs w:val="24"/>
              </w:rPr>
              <w:t>80.55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jc w:val="right"/>
              <w:rPr>
                <w:rFonts w:ascii="Times New Roman" w:eastAsia="新細明體"/>
                <w:b/>
                <w:bCs/>
                <w:sz w:val="24"/>
                <w:szCs w:val="24"/>
              </w:rPr>
            </w:pPr>
            <w:r w:rsidRPr="00CA6F1F">
              <w:rPr>
                <w:rFonts w:ascii="Times New Roman"/>
                <w:b/>
                <w:bCs/>
                <w:sz w:val="24"/>
                <w:szCs w:val="24"/>
              </w:rPr>
              <w:t>14.30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jc w:val="right"/>
              <w:rPr>
                <w:rFonts w:ascii="Times New Roman" w:eastAsia="新細明體"/>
                <w:b/>
                <w:bCs/>
                <w:sz w:val="24"/>
                <w:szCs w:val="24"/>
              </w:rPr>
            </w:pPr>
            <w:r w:rsidRPr="00CA6F1F">
              <w:rPr>
                <w:rFonts w:ascii="Times New Roman"/>
                <w:b/>
                <w:bCs/>
                <w:sz w:val="24"/>
                <w:szCs w:val="24"/>
              </w:rPr>
              <w:t>89.03</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jc w:val="right"/>
              <w:rPr>
                <w:rFonts w:ascii="Times New Roman" w:eastAsia="新細明體"/>
                <w:b/>
                <w:bCs/>
                <w:sz w:val="24"/>
                <w:szCs w:val="24"/>
              </w:rPr>
            </w:pPr>
            <w:r w:rsidRPr="00CA6F1F">
              <w:rPr>
                <w:rFonts w:ascii="Times New Roman"/>
                <w:b/>
                <w:bCs/>
                <w:sz w:val="24"/>
                <w:szCs w:val="24"/>
              </w:rPr>
              <w:t>3.35</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jc w:val="right"/>
              <w:rPr>
                <w:rFonts w:ascii="Times New Roman" w:eastAsia="新細明體"/>
                <w:b/>
                <w:bCs/>
                <w:sz w:val="24"/>
                <w:szCs w:val="24"/>
              </w:rPr>
            </w:pPr>
            <w:r w:rsidRPr="00CA6F1F">
              <w:rPr>
                <w:rFonts w:ascii="Times New Roman"/>
                <w:b/>
                <w:bCs/>
                <w:sz w:val="24"/>
                <w:szCs w:val="24"/>
              </w:rPr>
              <w:t>153.74</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jc w:val="right"/>
              <w:rPr>
                <w:rFonts w:ascii="Times New Roman" w:eastAsia="新細明體"/>
                <w:b/>
                <w:bCs/>
                <w:sz w:val="24"/>
                <w:szCs w:val="24"/>
              </w:rPr>
            </w:pPr>
            <w:r w:rsidRPr="00CA6F1F">
              <w:rPr>
                <w:rFonts w:ascii="Times New Roman"/>
                <w:b/>
                <w:bCs/>
                <w:sz w:val="24"/>
                <w:szCs w:val="24"/>
              </w:rPr>
              <w:t>63.47</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jc w:val="right"/>
              <w:rPr>
                <w:rFonts w:ascii="Times New Roman" w:eastAsia="新細明體"/>
                <w:b/>
                <w:bCs/>
                <w:sz w:val="24"/>
                <w:szCs w:val="24"/>
              </w:rPr>
            </w:pPr>
            <w:r w:rsidRPr="00CA6F1F">
              <w:rPr>
                <w:rFonts w:ascii="Times New Roman"/>
                <w:b/>
                <w:bCs/>
                <w:sz w:val="24"/>
                <w:szCs w:val="24"/>
              </w:rPr>
              <w:t>60.20</w:t>
            </w:r>
          </w:p>
        </w:tc>
        <w:tc>
          <w:tcPr>
            <w:tcW w:w="14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jc w:val="right"/>
              <w:rPr>
                <w:rFonts w:ascii="Times New Roman" w:eastAsia="新細明體"/>
                <w:b/>
                <w:bCs/>
                <w:sz w:val="24"/>
                <w:szCs w:val="24"/>
              </w:rPr>
            </w:pPr>
            <w:r w:rsidRPr="00CA6F1F">
              <w:rPr>
                <w:rFonts w:ascii="Times New Roman"/>
                <w:b/>
                <w:bCs/>
                <w:sz w:val="24"/>
                <w:szCs w:val="24"/>
              </w:rPr>
              <w:t>-45.49</w:t>
            </w:r>
          </w:p>
        </w:tc>
        <w:tc>
          <w:tcPr>
            <w:tcW w:w="131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jc w:val="right"/>
              <w:rPr>
                <w:rFonts w:ascii="Times New Roman" w:eastAsia="新細明體"/>
                <w:b/>
                <w:bCs/>
                <w:sz w:val="24"/>
                <w:szCs w:val="24"/>
              </w:rPr>
            </w:pPr>
            <w:r w:rsidRPr="00CA6F1F">
              <w:rPr>
                <w:rFonts w:ascii="Times New Roman"/>
                <w:b/>
                <w:bCs/>
                <w:sz w:val="24"/>
                <w:szCs w:val="24"/>
              </w:rPr>
              <w:t>37.42</w:t>
            </w:r>
          </w:p>
        </w:tc>
      </w:tr>
    </w:tbl>
    <w:p w:rsidR="00BE6905" w:rsidRPr="00CA6F1F" w:rsidRDefault="00BE6905" w:rsidP="00BE6905">
      <w:pPr>
        <w:pStyle w:val="32"/>
        <w:spacing w:line="320" w:lineRule="exact"/>
        <w:ind w:leftChars="-178" w:left="884" w:hangingChars="572" w:hanging="1489"/>
        <w:rPr>
          <w:rFonts w:ascii="Times New Roman"/>
          <w:b/>
          <w:sz w:val="24"/>
          <w:szCs w:val="24"/>
        </w:rPr>
      </w:pPr>
      <w:r w:rsidRPr="00CA6F1F">
        <w:rPr>
          <w:rFonts w:ascii="Times New Roman" w:hint="eastAsia"/>
          <w:b/>
          <w:sz w:val="24"/>
          <w:szCs w:val="24"/>
        </w:rPr>
        <w:t>備註：</w:t>
      </w:r>
    </w:p>
    <w:p w:rsidR="00BE6905" w:rsidRPr="00CA6F1F" w:rsidRDefault="00BE6905" w:rsidP="00283374">
      <w:pPr>
        <w:pStyle w:val="32"/>
        <w:numPr>
          <w:ilvl w:val="0"/>
          <w:numId w:val="80"/>
        </w:numPr>
        <w:spacing w:line="320" w:lineRule="exact"/>
        <w:ind w:leftChars="0" w:firstLineChars="0" w:hanging="244"/>
        <w:rPr>
          <w:rFonts w:ascii="Times New Roman"/>
          <w:sz w:val="24"/>
          <w:szCs w:val="24"/>
        </w:rPr>
      </w:pPr>
      <w:r w:rsidRPr="00CA6F1F">
        <w:rPr>
          <w:rFonts w:ascii="Times New Roman"/>
          <w:sz w:val="24"/>
          <w:szCs w:val="24"/>
        </w:rPr>
        <w:t>91</w:t>
      </w:r>
      <w:r w:rsidRPr="00CA6F1F">
        <w:rPr>
          <w:rFonts w:ascii="Times New Roman" w:hint="eastAsia"/>
          <w:sz w:val="24"/>
          <w:szCs w:val="24"/>
        </w:rPr>
        <w:t>年</w:t>
      </w:r>
      <w:r w:rsidR="00E21788">
        <w:rPr>
          <w:rFonts w:ascii="Times New Roman"/>
          <w:sz w:val="24"/>
          <w:szCs w:val="24"/>
        </w:rPr>
        <w:t>（</w:t>
      </w:r>
      <w:r w:rsidRPr="00CA6F1F">
        <w:rPr>
          <w:rFonts w:ascii="Times New Roman" w:hint="eastAsia"/>
          <w:sz w:val="24"/>
          <w:szCs w:val="24"/>
        </w:rPr>
        <w:t>含</w:t>
      </w:r>
      <w:r w:rsidR="00E21788">
        <w:rPr>
          <w:rFonts w:ascii="Times New Roman"/>
          <w:sz w:val="24"/>
          <w:szCs w:val="24"/>
        </w:rPr>
        <w:t>）</w:t>
      </w:r>
      <w:r w:rsidRPr="00CA6F1F">
        <w:rPr>
          <w:rFonts w:ascii="Times New Roman" w:hint="eastAsia"/>
          <w:sz w:val="24"/>
          <w:szCs w:val="24"/>
        </w:rPr>
        <w:t>以前為決算審定數；</w:t>
      </w:r>
      <w:r w:rsidRPr="00CA6F1F">
        <w:rPr>
          <w:rFonts w:ascii="Times New Roman"/>
          <w:sz w:val="24"/>
          <w:szCs w:val="24"/>
        </w:rPr>
        <w:t>92</w:t>
      </w:r>
      <w:r w:rsidRPr="00CA6F1F">
        <w:rPr>
          <w:rFonts w:ascii="Times New Roman" w:hint="eastAsia"/>
          <w:sz w:val="24"/>
          <w:szCs w:val="24"/>
        </w:rPr>
        <w:t>年起為決算數。</w:t>
      </w:r>
    </w:p>
    <w:p w:rsidR="00BE6905" w:rsidRPr="00CA6F1F" w:rsidRDefault="00BE6905" w:rsidP="00283374">
      <w:pPr>
        <w:pStyle w:val="32"/>
        <w:numPr>
          <w:ilvl w:val="0"/>
          <w:numId w:val="80"/>
        </w:numPr>
        <w:spacing w:line="320" w:lineRule="exact"/>
        <w:ind w:leftChars="0" w:firstLineChars="0" w:hanging="244"/>
        <w:rPr>
          <w:rFonts w:ascii="Times New Roman"/>
          <w:sz w:val="24"/>
          <w:szCs w:val="24"/>
        </w:rPr>
      </w:pPr>
      <w:r w:rsidRPr="00CA6F1F">
        <w:rPr>
          <w:rFonts w:ascii="Times New Roman" w:hint="eastAsia"/>
          <w:sz w:val="24"/>
          <w:szCs w:val="24"/>
        </w:rPr>
        <w:t>歲出淨額不包括債務之償還。</w:t>
      </w:r>
    </w:p>
    <w:p w:rsidR="00BE6905" w:rsidRPr="00CA6F1F" w:rsidRDefault="00BE6905" w:rsidP="00283374">
      <w:pPr>
        <w:pStyle w:val="32"/>
        <w:numPr>
          <w:ilvl w:val="0"/>
          <w:numId w:val="80"/>
        </w:numPr>
        <w:spacing w:line="320" w:lineRule="exact"/>
        <w:ind w:leftChars="0" w:firstLineChars="0" w:hanging="244"/>
        <w:rPr>
          <w:rFonts w:ascii="Times New Roman"/>
          <w:sz w:val="24"/>
          <w:szCs w:val="24"/>
        </w:rPr>
      </w:pPr>
      <w:r w:rsidRPr="00CA6F1F">
        <w:rPr>
          <w:rFonts w:ascii="Times New Roman" w:hint="eastAsia"/>
          <w:sz w:val="24"/>
          <w:szCs w:val="24"/>
        </w:rPr>
        <w:t>除總預算收支外，並將特別預算收支一併計入。</w:t>
      </w:r>
    </w:p>
    <w:p w:rsidR="00BE6905" w:rsidRPr="00CA6F1F" w:rsidRDefault="00BE6905" w:rsidP="004309B2">
      <w:pPr>
        <w:pStyle w:val="32"/>
        <w:spacing w:line="320" w:lineRule="exact"/>
        <w:ind w:leftChars="-178" w:left="816" w:hangingChars="572" w:hanging="1421"/>
        <w:rPr>
          <w:rFonts w:ascii="Times New Roman"/>
          <w:sz w:val="24"/>
          <w:szCs w:val="24"/>
        </w:rPr>
      </w:pPr>
      <w:r w:rsidRPr="004309B2">
        <w:rPr>
          <w:rFonts w:ascii="Times New Roman" w:hint="eastAsia"/>
          <w:b/>
          <w:spacing w:val="-6"/>
          <w:sz w:val="24"/>
          <w:szCs w:val="24"/>
        </w:rPr>
        <w:t>資料來源：</w:t>
      </w:r>
      <w:r w:rsidRPr="004309B2">
        <w:rPr>
          <w:rFonts w:ascii="Times New Roman" w:hint="eastAsia"/>
          <w:spacing w:val="-6"/>
          <w:sz w:val="24"/>
          <w:szCs w:val="24"/>
        </w:rPr>
        <w:t>本院整理自財政部「財政統計資料庫查詢」</w:t>
      </w:r>
      <w:r w:rsidR="00E21788" w:rsidRPr="004309B2">
        <w:rPr>
          <w:rFonts w:ascii="Times New Roman"/>
          <w:spacing w:val="-6"/>
          <w:sz w:val="24"/>
          <w:szCs w:val="24"/>
        </w:rPr>
        <w:t>（</w:t>
      </w:r>
      <w:r w:rsidRPr="004309B2">
        <w:rPr>
          <w:rFonts w:ascii="Times New Roman"/>
          <w:spacing w:val="-6"/>
          <w:sz w:val="24"/>
          <w:szCs w:val="24"/>
        </w:rPr>
        <w:t>http://web02.mof.gov.tw/njswww/WebProxy.aspx?sys=100&amp;funid=defjspf2</w:t>
      </w:r>
      <w:r w:rsidR="00E21788" w:rsidRPr="004309B2">
        <w:rPr>
          <w:rFonts w:ascii="Times New Roman"/>
          <w:spacing w:val="-6"/>
          <w:sz w:val="24"/>
          <w:szCs w:val="24"/>
        </w:rPr>
        <w:t>）</w:t>
      </w:r>
      <w:r w:rsidRPr="00CA6F1F">
        <w:rPr>
          <w:rFonts w:ascii="Times New Roman" w:hint="eastAsia"/>
          <w:sz w:val="24"/>
          <w:szCs w:val="24"/>
        </w:rPr>
        <w:t>。</w:t>
      </w:r>
    </w:p>
    <w:p w:rsidR="00BE6905" w:rsidRPr="00CA6F1F" w:rsidRDefault="00BE6905" w:rsidP="00BE6905">
      <w:pPr>
        <w:widowControl/>
        <w:overflowPunct/>
        <w:autoSpaceDE/>
        <w:autoSpaceDN/>
        <w:spacing w:beforeAutospacing="1" w:afterAutospacing="1"/>
        <w:jc w:val="left"/>
        <w:rPr>
          <w:rFonts w:ascii="Times New Roman"/>
          <w:kern w:val="32"/>
          <w:sz w:val="24"/>
          <w:szCs w:val="24"/>
        </w:rPr>
        <w:sectPr w:rsidR="00BE6905" w:rsidRPr="00CA6F1F">
          <w:pgSz w:w="16840" w:h="11907" w:orient="landscape"/>
          <w:pgMar w:top="1418" w:right="1701" w:bottom="1418" w:left="1418" w:header="851" w:footer="851" w:gutter="227"/>
          <w:cols w:space="720"/>
          <w:docGrid w:type="linesAndChars" w:linePitch="457" w:charSpace="4127"/>
        </w:sectPr>
      </w:pPr>
    </w:p>
    <w:p w:rsidR="00BE6905" w:rsidRPr="00CA6F1F" w:rsidRDefault="00BE6905" w:rsidP="00BE6905">
      <w:pPr>
        <w:pStyle w:val="32"/>
        <w:ind w:leftChars="-210" w:left="1364" w:hangingChars="611" w:hanging="2078"/>
      </w:pPr>
      <w:r w:rsidRPr="00CA6F1F">
        <w:rPr>
          <w:noProof/>
        </w:rPr>
        <w:lastRenderedPageBreak/>
        <w:drawing>
          <wp:inline distT="0" distB="0" distL="0" distR="0" wp14:anchorId="1C57D919" wp14:editId="713046A8">
            <wp:extent cx="9860280" cy="4861560"/>
            <wp:effectExtent l="0" t="0" r="7620" b="0"/>
            <wp:docPr id="77" name="圖片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表 1"/>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860280" cy="4861560"/>
                    </a:xfrm>
                    <a:prstGeom prst="rect">
                      <a:avLst/>
                    </a:prstGeom>
                    <a:noFill/>
                    <a:ln>
                      <a:noFill/>
                    </a:ln>
                  </pic:spPr>
                </pic:pic>
              </a:graphicData>
            </a:graphic>
          </wp:inline>
        </w:drawing>
      </w:r>
    </w:p>
    <w:p w:rsidR="00BE6905" w:rsidRPr="00CA6F1F" w:rsidRDefault="00BE6905" w:rsidP="00283374">
      <w:pPr>
        <w:pStyle w:val="a1"/>
        <w:numPr>
          <w:ilvl w:val="0"/>
          <w:numId w:val="71"/>
        </w:numPr>
        <w:spacing w:before="0" w:afterLines="10" w:after="45"/>
        <w:ind w:rightChars="-258" w:right="-878" w:firstLine="0"/>
        <w:textAlignment w:val="auto"/>
      </w:pPr>
      <w:r w:rsidRPr="00CA6F1F">
        <w:rPr>
          <w:rFonts w:ascii="Times New Roman" w:hAnsi="Times New Roman"/>
          <w:b/>
        </w:rPr>
        <w:t>84</w:t>
      </w:r>
      <w:r w:rsidRPr="00CA6F1F">
        <w:rPr>
          <w:rFonts w:ascii="Times New Roman" w:hAnsi="Times New Roman" w:hint="eastAsia"/>
          <w:b/>
        </w:rPr>
        <w:t>至</w:t>
      </w:r>
      <w:r w:rsidRPr="00CA6F1F">
        <w:rPr>
          <w:rFonts w:ascii="Times New Roman" w:hAnsi="Times New Roman"/>
          <w:b/>
        </w:rPr>
        <w:t>107</w:t>
      </w:r>
      <w:r w:rsidRPr="00CA6F1F">
        <w:rPr>
          <w:rFonts w:ascii="Times New Roman" w:hAnsi="Times New Roman" w:hint="eastAsia"/>
          <w:b/>
        </w:rPr>
        <w:t>年度各級</w:t>
      </w:r>
      <w:r w:rsidRPr="00CA6F1F">
        <w:rPr>
          <w:rFonts w:hint="eastAsia"/>
          <w:b/>
        </w:rPr>
        <w:t>政府各政事別歲出淨額占比</w:t>
      </w:r>
    </w:p>
    <w:p w:rsidR="00BE6905" w:rsidRPr="00CA6F1F" w:rsidRDefault="00BE6905" w:rsidP="00BE6905">
      <w:pPr>
        <w:pStyle w:val="32"/>
        <w:spacing w:line="300" w:lineRule="exact"/>
        <w:ind w:leftChars="-205" w:left="917" w:hangingChars="620" w:hanging="1614"/>
        <w:rPr>
          <w:sz w:val="24"/>
          <w:szCs w:val="24"/>
        </w:rPr>
      </w:pPr>
      <w:r w:rsidRPr="00CA6F1F">
        <w:rPr>
          <w:rFonts w:hint="eastAsia"/>
          <w:b/>
          <w:sz w:val="24"/>
          <w:szCs w:val="24"/>
        </w:rPr>
        <w:t>資料來源：</w:t>
      </w:r>
      <w:r w:rsidRPr="00CA6F1F">
        <w:rPr>
          <w:rFonts w:hint="eastAsia"/>
          <w:sz w:val="24"/>
          <w:szCs w:val="24"/>
        </w:rPr>
        <w:t>本院整理自財政部</w:t>
      </w:r>
      <w:r w:rsidRPr="00CA6F1F">
        <w:rPr>
          <w:rFonts w:hAnsi="標楷體" w:hint="eastAsia"/>
          <w:sz w:val="24"/>
          <w:szCs w:val="24"/>
        </w:rPr>
        <w:t>「財政統計資料庫查詢」。</w:t>
      </w:r>
    </w:p>
    <w:p w:rsidR="00BE6905" w:rsidRPr="00CA6F1F" w:rsidRDefault="00BE6905" w:rsidP="00BE6905">
      <w:pPr>
        <w:widowControl/>
        <w:overflowPunct/>
        <w:autoSpaceDE/>
        <w:autoSpaceDN/>
        <w:spacing w:beforeAutospacing="1" w:afterAutospacing="1"/>
        <w:jc w:val="left"/>
        <w:rPr>
          <w:kern w:val="32"/>
        </w:rPr>
        <w:sectPr w:rsidR="00BE6905" w:rsidRPr="00CA6F1F">
          <w:pgSz w:w="16840" w:h="11907" w:orient="landscape"/>
          <w:pgMar w:top="1418" w:right="1701" w:bottom="1418" w:left="1418" w:header="851" w:footer="851" w:gutter="227"/>
          <w:cols w:space="720"/>
          <w:docGrid w:type="linesAndChars" w:linePitch="457" w:charSpace="4127"/>
        </w:sectPr>
      </w:pPr>
    </w:p>
    <w:p w:rsidR="00BE6905" w:rsidRPr="00CA6F1F" w:rsidRDefault="00BE6905" w:rsidP="00283374">
      <w:pPr>
        <w:pStyle w:val="a3"/>
        <w:numPr>
          <w:ilvl w:val="0"/>
          <w:numId w:val="70"/>
        </w:numPr>
        <w:spacing w:before="0" w:after="0" w:line="320" w:lineRule="exact"/>
        <w:ind w:left="406" w:right="-101" w:hanging="476"/>
        <w:jc w:val="center"/>
        <w:textAlignment w:val="auto"/>
        <w:rPr>
          <w:spacing w:val="0"/>
        </w:rPr>
      </w:pPr>
      <w:r w:rsidRPr="00CA6F1F">
        <w:rPr>
          <w:rFonts w:ascii="Times New Roman" w:hAnsi="Times New Roman"/>
          <w:b/>
          <w:spacing w:val="0"/>
        </w:rPr>
        <w:lastRenderedPageBreak/>
        <w:t>84</w:t>
      </w:r>
      <w:r w:rsidRPr="00CA6F1F">
        <w:rPr>
          <w:rFonts w:ascii="Times New Roman" w:hAnsi="Times New Roman" w:hint="eastAsia"/>
          <w:b/>
          <w:spacing w:val="0"/>
        </w:rPr>
        <w:t>至</w:t>
      </w:r>
      <w:r w:rsidRPr="00CA6F1F">
        <w:rPr>
          <w:rFonts w:ascii="Times New Roman" w:hAnsi="Times New Roman"/>
          <w:b/>
          <w:spacing w:val="0"/>
        </w:rPr>
        <w:t>107</w:t>
      </w:r>
      <w:r w:rsidRPr="00CA6F1F">
        <w:rPr>
          <w:rFonts w:ascii="Times New Roman" w:hAnsi="Times New Roman" w:hint="eastAsia"/>
          <w:b/>
          <w:spacing w:val="0"/>
        </w:rPr>
        <w:t>年中央政府社福支出及占</w:t>
      </w:r>
      <w:r w:rsidRPr="00EC3A29">
        <w:rPr>
          <w:rFonts w:ascii="Times New Roman" w:hAnsi="Times New Roman" w:hint="eastAsia"/>
          <w:b/>
          <w:spacing w:val="0"/>
        </w:rPr>
        <w:t>政府</w:t>
      </w:r>
      <w:r w:rsidR="0008106D" w:rsidRPr="00EC3A29">
        <w:rPr>
          <w:rFonts w:ascii="Times New Roman" w:hAnsi="Times New Roman" w:hint="eastAsia"/>
          <w:b/>
          <w:spacing w:val="0"/>
        </w:rPr>
        <w:t>總體</w:t>
      </w:r>
      <w:r w:rsidRPr="00CA6F1F">
        <w:rPr>
          <w:rFonts w:ascii="Times New Roman" w:hAnsi="Times New Roman" w:hint="eastAsia"/>
          <w:b/>
          <w:spacing w:val="0"/>
        </w:rPr>
        <w:t>社福支出之比率</w:t>
      </w:r>
    </w:p>
    <w:tbl>
      <w:tblPr>
        <w:tblW w:w="9012" w:type="dxa"/>
        <w:tblInd w:w="-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611"/>
        <w:gridCol w:w="2826"/>
        <w:gridCol w:w="2182"/>
        <w:gridCol w:w="2393"/>
      </w:tblGrid>
      <w:tr w:rsidR="00CA6F1F" w:rsidRPr="00CA6F1F" w:rsidTr="00BE6905">
        <w:trPr>
          <w:trHeight w:val="864"/>
        </w:trPr>
        <w:tc>
          <w:tcPr>
            <w:tcW w:w="1612"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40" w:lineRule="exact"/>
              <w:jc w:val="center"/>
              <w:rPr>
                <w:rFonts w:ascii="Times New Roman"/>
                <w:b/>
                <w:bCs/>
                <w:kern w:val="0"/>
                <w:sz w:val="24"/>
                <w:szCs w:val="24"/>
              </w:rPr>
            </w:pPr>
            <w:r w:rsidRPr="00CA6F1F">
              <w:rPr>
                <w:rFonts w:ascii="Times New Roman" w:hint="eastAsia"/>
                <w:b/>
                <w:bCs/>
                <w:kern w:val="0"/>
                <w:sz w:val="24"/>
                <w:szCs w:val="24"/>
              </w:rPr>
              <w:t>年度別</w:t>
            </w:r>
          </w:p>
        </w:tc>
        <w:tc>
          <w:tcPr>
            <w:tcW w:w="2828"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40" w:lineRule="exact"/>
              <w:jc w:val="center"/>
              <w:rPr>
                <w:rFonts w:ascii="Times New Roman"/>
                <w:b/>
                <w:bCs/>
                <w:kern w:val="0"/>
                <w:sz w:val="24"/>
                <w:szCs w:val="24"/>
              </w:rPr>
            </w:pPr>
            <w:r w:rsidRPr="00CA6F1F">
              <w:rPr>
                <w:rFonts w:ascii="Times New Roman" w:hint="eastAsia"/>
                <w:b/>
                <w:bCs/>
                <w:kern w:val="0"/>
                <w:sz w:val="24"/>
                <w:szCs w:val="24"/>
              </w:rPr>
              <w:t>各級政府社福支出</w:t>
            </w:r>
          </w:p>
          <w:p w:rsidR="00BE6905" w:rsidRPr="00CA6F1F" w:rsidRDefault="00664994">
            <w:pPr>
              <w:widowControl/>
              <w:overflowPunct/>
              <w:autoSpaceDE/>
              <w:spacing w:line="240" w:lineRule="exact"/>
              <w:jc w:val="center"/>
              <w:rPr>
                <w:rFonts w:ascii="Times New Roman"/>
                <w:b/>
                <w:bCs/>
                <w:kern w:val="0"/>
                <w:sz w:val="24"/>
                <w:szCs w:val="24"/>
              </w:rPr>
            </w:pPr>
            <w:r>
              <w:rPr>
                <w:rFonts w:ascii="Times New Roman"/>
                <w:b/>
                <w:bCs/>
                <w:kern w:val="0"/>
                <w:sz w:val="24"/>
                <w:szCs w:val="24"/>
              </w:rPr>
              <w:t>(</w:t>
            </w:r>
            <w:r w:rsidR="00BE6905" w:rsidRPr="00CA6F1F">
              <w:rPr>
                <w:rFonts w:ascii="Times New Roman" w:hint="eastAsia"/>
                <w:b/>
                <w:bCs/>
                <w:kern w:val="0"/>
                <w:sz w:val="24"/>
                <w:szCs w:val="24"/>
              </w:rPr>
              <w:t>千元</w:t>
            </w:r>
            <w:r w:rsidR="00676619">
              <w:rPr>
                <w:rFonts w:ascii="Times New Roman"/>
                <w:b/>
                <w:bCs/>
                <w:kern w:val="0"/>
                <w:sz w:val="24"/>
                <w:szCs w:val="24"/>
              </w:rPr>
              <w:t>)</w:t>
            </w:r>
          </w:p>
        </w:tc>
        <w:tc>
          <w:tcPr>
            <w:tcW w:w="2183"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40" w:lineRule="exact"/>
              <w:jc w:val="center"/>
              <w:rPr>
                <w:rFonts w:ascii="Times New Roman"/>
                <w:b/>
                <w:bCs/>
                <w:kern w:val="0"/>
                <w:sz w:val="24"/>
                <w:szCs w:val="24"/>
              </w:rPr>
            </w:pPr>
            <w:r w:rsidRPr="00CA6F1F">
              <w:rPr>
                <w:rFonts w:ascii="Times New Roman" w:hint="eastAsia"/>
                <w:b/>
                <w:bCs/>
                <w:kern w:val="0"/>
                <w:sz w:val="24"/>
                <w:szCs w:val="24"/>
              </w:rPr>
              <w:t>中央政府社福支出</w:t>
            </w:r>
          </w:p>
          <w:p w:rsidR="00BE6905" w:rsidRPr="00CA6F1F" w:rsidRDefault="00664994">
            <w:pPr>
              <w:widowControl/>
              <w:overflowPunct/>
              <w:autoSpaceDE/>
              <w:spacing w:line="240" w:lineRule="exact"/>
              <w:jc w:val="center"/>
              <w:rPr>
                <w:rFonts w:ascii="Times New Roman"/>
                <w:b/>
                <w:bCs/>
                <w:kern w:val="0"/>
                <w:sz w:val="24"/>
                <w:szCs w:val="24"/>
              </w:rPr>
            </w:pPr>
            <w:r>
              <w:rPr>
                <w:rFonts w:ascii="Times New Roman"/>
                <w:b/>
                <w:bCs/>
                <w:kern w:val="0"/>
                <w:sz w:val="24"/>
                <w:szCs w:val="24"/>
              </w:rPr>
              <w:t>(</w:t>
            </w:r>
            <w:r w:rsidR="00BE6905" w:rsidRPr="00CA6F1F">
              <w:rPr>
                <w:rFonts w:ascii="Times New Roman" w:hint="eastAsia"/>
                <w:b/>
                <w:bCs/>
                <w:kern w:val="0"/>
                <w:sz w:val="24"/>
                <w:szCs w:val="24"/>
              </w:rPr>
              <w:t>千元</w:t>
            </w:r>
            <w:r w:rsidR="00676619">
              <w:rPr>
                <w:rFonts w:ascii="Times New Roman"/>
                <w:b/>
                <w:bCs/>
                <w:kern w:val="0"/>
                <w:sz w:val="24"/>
                <w:szCs w:val="24"/>
              </w:rPr>
              <w:t>)</w:t>
            </w:r>
          </w:p>
        </w:tc>
        <w:tc>
          <w:tcPr>
            <w:tcW w:w="2394"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240" w:lineRule="exact"/>
              <w:ind w:leftChars="-12" w:left="-41" w:rightChars="-8" w:right="-27" w:firstLineChars="16" w:firstLine="42"/>
              <w:jc w:val="center"/>
              <w:rPr>
                <w:rFonts w:ascii="Times New Roman"/>
                <w:b/>
                <w:kern w:val="0"/>
                <w:sz w:val="24"/>
                <w:szCs w:val="24"/>
              </w:rPr>
            </w:pPr>
            <w:r w:rsidRPr="00CA6F1F">
              <w:rPr>
                <w:rFonts w:ascii="Times New Roman" w:hint="eastAsia"/>
                <w:b/>
                <w:kern w:val="0"/>
                <w:sz w:val="24"/>
                <w:szCs w:val="24"/>
              </w:rPr>
              <w:t>中央政府社福支出</w:t>
            </w:r>
          </w:p>
          <w:p w:rsidR="00BE6905" w:rsidRPr="00CA6F1F" w:rsidRDefault="00BE6905">
            <w:pPr>
              <w:widowControl/>
              <w:overflowPunct/>
              <w:autoSpaceDE/>
              <w:spacing w:line="240" w:lineRule="exact"/>
              <w:ind w:leftChars="-12" w:left="-41" w:rightChars="-8" w:right="-27" w:firstLineChars="16" w:firstLine="42"/>
              <w:jc w:val="center"/>
              <w:rPr>
                <w:rFonts w:ascii="Times New Roman"/>
                <w:b/>
                <w:kern w:val="0"/>
                <w:sz w:val="24"/>
                <w:szCs w:val="24"/>
              </w:rPr>
            </w:pPr>
            <w:r w:rsidRPr="00CA6F1F">
              <w:rPr>
                <w:rFonts w:ascii="Times New Roman" w:hint="eastAsia"/>
                <w:b/>
                <w:kern w:val="0"/>
                <w:sz w:val="24"/>
                <w:szCs w:val="24"/>
              </w:rPr>
              <w:t>占各級政府社福支出之比率</w:t>
            </w:r>
          </w:p>
          <w:p w:rsidR="00BE6905" w:rsidRPr="00CA6F1F" w:rsidRDefault="00664994">
            <w:pPr>
              <w:widowControl/>
              <w:overflowPunct/>
              <w:autoSpaceDE/>
              <w:spacing w:line="240" w:lineRule="exact"/>
              <w:jc w:val="center"/>
              <w:rPr>
                <w:rFonts w:ascii="Times New Roman"/>
                <w:b/>
                <w:kern w:val="0"/>
                <w:sz w:val="24"/>
                <w:szCs w:val="24"/>
              </w:rPr>
            </w:pPr>
            <w:r>
              <w:rPr>
                <w:rFonts w:ascii="Times New Roman"/>
                <w:b/>
                <w:kern w:val="0"/>
                <w:sz w:val="24"/>
                <w:szCs w:val="24"/>
              </w:rPr>
              <w:t>(</w:t>
            </w:r>
            <w:r w:rsidR="00BE6905" w:rsidRPr="00CA6F1F">
              <w:rPr>
                <w:rFonts w:hAnsi="標楷體" w:hint="eastAsia"/>
                <w:b/>
                <w:kern w:val="0"/>
                <w:sz w:val="24"/>
                <w:szCs w:val="24"/>
              </w:rPr>
              <w:t>％</w:t>
            </w:r>
            <w:r w:rsidR="00676619">
              <w:rPr>
                <w:rFonts w:ascii="Times New Roman"/>
                <w:b/>
                <w:kern w:val="0"/>
                <w:sz w:val="24"/>
                <w:szCs w:val="24"/>
              </w:rPr>
              <w:t>)</w:t>
            </w:r>
          </w:p>
        </w:tc>
      </w:tr>
      <w:tr w:rsidR="00CA6F1F" w:rsidRPr="00CA6F1F" w:rsidTr="00BE6905">
        <w:trPr>
          <w:trHeight w:val="53"/>
        </w:trPr>
        <w:tc>
          <w:tcPr>
            <w:tcW w:w="16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jc w:val="center"/>
              <w:rPr>
                <w:rFonts w:ascii="Times New Roman"/>
                <w:spacing w:val="20"/>
                <w:kern w:val="0"/>
                <w:sz w:val="24"/>
                <w:szCs w:val="24"/>
              </w:rPr>
            </w:pPr>
            <w:r w:rsidRPr="00CA6F1F">
              <w:rPr>
                <w:rFonts w:ascii="Times New Roman"/>
                <w:spacing w:val="20"/>
                <w:kern w:val="0"/>
                <w:sz w:val="24"/>
                <w:szCs w:val="24"/>
              </w:rPr>
              <w:t>84</w:t>
            </w:r>
          </w:p>
        </w:tc>
        <w:tc>
          <w:tcPr>
            <w:tcW w:w="282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231,765,959</w:t>
            </w:r>
          </w:p>
        </w:tc>
        <w:tc>
          <w:tcPr>
            <w:tcW w:w="218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134,181,819</w:t>
            </w:r>
          </w:p>
        </w:tc>
        <w:tc>
          <w:tcPr>
            <w:tcW w:w="239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57.90</w:t>
            </w:r>
          </w:p>
        </w:tc>
      </w:tr>
      <w:tr w:rsidR="00CA6F1F" w:rsidRPr="00CA6F1F" w:rsidTr="00BE6905">
        <w:trPr>
          <w:trHeight w:val="53"/>
        </w:trPr>
        <w:tc>
          <w:tcPr>
            <w:tcW w:w="16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jc w:val="center"/>
              <w:rPr>
                <w:rFonts w:ascii="Times New Roman"/>
                <w:spacing w:val="20"/>
                <w:kern w:val="0"/>
                <w:sz w:val="24"/>
                <w:szCs w:val="24"/>
              </w:rPr>
            </w:pPr>
            <w:r w:rsidRPr="00CA6F1F">
              <w:rPr>
                <w:rFonts w:ascii="Times New Roman"/>
                <w:spacing w:val="20"/>
                <w:kern w:val="0"/>
                <w:sz w:val="24"/>
                <w:szCs w:val="24"/>
              </w:rPr>
              <w:t>85</w:t>
            </w:r>
          </w:p>
        </w:tc>
        <w:tc>
          <w:tcPr>
            <w:tcW w:w="282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290,002,141</w:t>
            </w:r>
          </w:p>
        </w:tc>
        <w:tc>
          <w:tcPr>
            <w:tcW w:w="218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143,737,355</w:t>
            </w:r>
          </w:p>
        </w:tc>
        <w:tc>
          <w:tcPr>
            <w:tcW w:w="239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49.56</w:t>
            </w:r>
          </w:p>
        </w:tc>
      </w:tr>
      <w:tr w:rsidR="00CA6F1F" w:rsidRPr="00CA6F1F" w:rsidTr="00BE6905">
        <w:trPr>
          <w:trHeight w:val="53"/>
        </w:trPr>
        <w:tc>
          <w:tcPr>
            <w:tcW w:w="16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jc w:val="center"/>
              <w:rPr>
                <w:rFonts w:ascii="Times New Roman"/>
                <w:spacing w:val="20"/>
                <w:kern w:val="0"/>
                <w:sz w:val="24"/>
                <w:szCs w:val="24"/>
              </w:rPr>
            </w:pPr>
            <w:r w:rsidRPr="00CA6F1F">
              <w:rPr>
                <w:rFonts w:ascii="Times New Roman"/>
                <w:spacing w:val="20"/>
                <w:kern w:val="0"/>
                <w:sz w:val="24"/>
                <w:szCs w:val="24"/>
              </w:rPr>
              <w:t>86</w:t>
            </w:r>
          </w:p>
        </w:tc>
        <w:tc>
          <w:tcPr>
            <w:tcW w:w="282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294,982,386</w:t>
            </w:r>
          </w:p>
        </w:tc>
        <w:tc>
          <w:tcPr>
            <w:tcW w:w="218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150,020,499</w:t>
            </w:r>
          </w:p>
        </w:tc>
        <w:tc>
          <w:tcPr>
            <w:tcW w:w="239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50.86</w:t>
            </w:r>
          </w:p>
        </w:tc>
      </w:tr>
      <w:tr w:rsidR="00CA6F1F" w:rsidRPr="00CA6F1F" w:rsidTr="00BE6905">
        <w:trPr>
          <w:trHeight w:val="53"/>
        </w:trPr>
        <w:tc>
          <w:tcPr>
            <w:tcW w:w="16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jc w:val="center"/>
              <w:rPr>
                <w:rFonts w:ascii="Times New Roman"/>
                <w:spacing w:val="20"/>
                <w:kern w:val="0"/>
                <w:sz w:val="24"/>
                <w:szCs w:val="24"/>
              </w:rPr>
            </w:pPr>
            <w:r w:rsidRPr="00CA6F1F">
              <w:rPr>
                <w:rFonts w:ascii="Times New Roman"/>
                <w:spacing w:val="20"/>
                <w:kern w:val="0"/>
                <w:sz w:val="24"/>
                <w:szCs w:val="24"/>
              </w:rPr>
              <w:t>87</w:t>
            </w:r>
          </w:p>
        </w:tc>
        <w:tc>
          <w:tcPr>
            <w:tcW w:w="282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282,766,789</w:t>
            </w:r>
          </w:p>
        </w:tc>
        <w:tc>
          <w:tcPr>
            <w:tcW w:w="218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150,151,921</w:t>
            </w:r>
          </w:p>
        </w:tc>
        <w:tc>
          <w:tcPr>
            <w:tcW w:w="239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53.10</w:t>
            </w:r>
          </w:p>
        </w:tc>
      </w:tr>
      <w:tr w:rsidR="00CA6F1F" w:rsidRPr="00CA6F1F" w:rsidTr="00BE6905">
        <w:trPr>
          <w:trHeight w:val="53"/>
        </w:trPr>
        <w:tc>
          <w:tcPr>
            <w:tcW w:w="16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jc w:val="center"/>
              <w:rPr>
                <w:rFonts w:ascii="Times New Roman"/>
                <w:spacing w:val="20"/>
                <w:kern w:val="0"/>
                <w:sz w:val="24"/>
                <w:szCs w:val="24"/>
              </w:rPr>
            </w:pPr>
            <w:r w:rsidRPr="00CA6F1F">
              <w:rPr>
                <w:rFonts w:ascii="Times New Roman"/>
                <w:spacing w:val="20"/>
                <w:kern w:val="0"/>
                <w:sz w:val="24"/>
                <w:szCs w:val="24"/>
              </w:rPr>
              <w:t>88</w:t>
            </w:r>
          </w:p>
        </w:tc>
        <w:tc>
          <w:tcPr>
            <w:tcW w:w="282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280,452,253</w:t>
            </w:r>
          </w:p>
        </w:tc>
        <w:tc>
          <w:tcPr>
            <w:tcW w:w="218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157,587,864</w:t>
            </w:r>
          </w:p>
        </w:tc>
        <w:tc>
          <w:tcPr>
            <w:tcW w:w="239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56.19</w:t>
            </w:r>
          </w:p>
        </w:tc>
      </w:tr>
      <w:tr w:rsidR="00CA6F1F" w:rsidRPr="00CA6F1F" w:rsidTr="00BE6905">
        <w:trPr>
          <w:trHeight w:val="53"/>
        </w:trPr>
        <w:tc>
          <w:tcPr>
            <w:tcW w:w="16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jc w:val="center"/>
              <w:rPr>
                <w:rFonts w:ascii="Times New Roman"/>
                <w:spacing w:val="20"/>
                <w:kern w:val="0"/>
                <w:sz w:val="24"/>
                <w:szCs w:val="24"/>
              </w:rPr>
            </w:pPr>
            <w:r w:rsidRPr="00CA6F1F">
              <w:rPr>
                <w:rFonts w:ascii="Times New Roman"/>
                <w:spacing w:val="20"/>
                <w:kern w:val="0"/>
                <w:sz w:val="24"/>
                <w:szCs w:val="24"/>
              </w:rPr>
              <w:t>89</w:t>
            </w:r>
          </w:p>
        </w:tc>
        <w:tc>
          <w:tcPr>
            <w:tcW w:w="282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531,808,684</w:t>
            </w:r>
          </w:p>
        </w:tc>
        <w:tc>
          <w:tcPr>
            <w:tcW w:w="218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411,022,531</w:t>
            </w:r>
          </w:p>
        </w:tc>
        <w:tc>
          <w:tcPr>
            <w:tcW w:w="239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77.29</w:t>
            </w:r>
          </w:p>
        </w:tc>
      </w:tr>
      <w:tr w:rsidR="00CA6F1F" w:rsidRPr="00CA6F1F" w:rsidTr="00BE6905">
        <w:trPr>
          <w:trHeight w:val="53"/>
        </w:trPr>
        <w:tc>
          <w:tcPr>
            <w:tcW w:w="16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jc w:val="center"/>
              <w:rPr>
                <w:rFonts w:ascii="Times New Roman"/>
                <w:spacing w:val="20"/>
                <w:kern w:val="0"/>
                <w:sz w:val="24"/>
                <w:szCs w:val="24"/>
              </w:rPr>
            </w:pPr>
            <w:r w:rsidRPr="00CA6F1F">
              <w:rPr>
                <w:rFonts w:ascii="Times New Roman"/>
                <w:spacing w:val="20"/>
                <w:kern w:val="0"/>
                <w:sz w:val="24"/>
                <w:szCs w:val="24"/>
              </w:rPr>
              <w:t>90</w:t>
            </w:r>
          </w:p>
        </w:tc>
        <w:tc>
          <w:tcPr>
            <w:tcW w:w="282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396,980,708</w:t>
            </w:r>
          </w:p>
        </w:tc>
        <w:tc>
          <w:tcPr>
            <w:tcW w:w="218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293,348,938</w:t>
            </w:r>
          </w:p>
        </w:tc>
        <w:tc>
          <w:tcPr>
            <w:tcW w:w="239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73.90</w:t>
            </w:r>
          </w:p>
        </w:tc>
      </w:tr>
      <w:tr w:rsidR="00CA6F1F" w:rsidRPr="00CA6F1F" w:rsidTr="00BE6905">
        <w:trPr>
          <w:trHeight w:val="53"/>
        </w:trPr>
        <w:tc>
          <w:tcPr>
            <w:tcW w:w="16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jc w:val="center"/>
              <w:rPr>
                <w:rFonts w:ascii="Times New Roman"/>
                <w:spacing w:val="20"/>
                <w:kern w:val="0"/>
                <w:sz w:val="24"/>
                <w:szCs w:val="24"/>
              </w:rPr>
            </w:pPr>
            <w:r w:rsidRPr="00CA6F1F">
              <w:rPr>
                <w:rFonts w:ascii="Times New Roman"/>
                <w:spacing w:val="20"/>
                <w:kern w:val="0"/>
                <w:sz w:val="24"/>
                <w:szCs w:val="24"/>
              </w:rPr>
              <w:t>91</w:t>
            </w:r>
          </w:p>
        </w:tc>
        <w:tc>
          <w:tcPr>
            <w:tcW w:w="282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323,614,630</w:t>
            </w:r>
          </w:p>
        </w:tc>
        <w:tc>
          <w:tcPr>
            <w:tcW w:w="218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262,241,197</w:t>
            </w:r>
          </w:p>
        </w:tc>
        <w:tc>
          <w:tcPr>
            <w:tcW w:w="239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81.04</w:t>
            </w:r>
          </w:p>
        </w:tc>
      </w:tr>
      <w:tr w:rsidR="00CA6F1F" w:rsidRPr="00CA6F1F" w:rsidTr="00BE6905">
        <w:trPr>
          <w:trHeight w:val="53"/>
        </w:trPr>
        <w:tc>
          <w:tcPr>
            <w:tcW w:w="16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jc w:val="center"/>
              <w:rPr>
                <w:rFonts w:ascii="Times New Roman"/>
                <w:spacing w:val="20"/>
                <w:kern w:val="0"/>
                <w:sz w:val="24"/>
                <w:szCs w:val="24"/>
              </w:rPr>
            </w:pPr>
            <w:r w:rsidRPr="00CA6F1F">
              <w:rPr>
                <w:rFonts w:ascii="Times New Roman"/>
                <w:spacing w:val="20"/>
                <w:kern w:val="0"/>
                <w:sz w:val="24"/>
                <w:szCs w:val="24"/>
              </w:rPr>
              <w:t>92</w:t>
            </w:r>
          </w:p>
        </w:tc>
        <w:tc>
          <w:tcPr>
            <w:tcW w:w="282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346,911,365</w:t>
            </w:r>
          </w:p>
        </w:tc>
        <w:tc>
          <w:tcPr>
            <w:tcW w:w="218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284,364,678</w:t>
            </w:r>
          </w:p>
        </w:tc>
        <w:tc>
          <w:tcPr>
            <w:tcW w:w="239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81.97</w:t>
            </w:r>
          </w:p>
        </w:tc>
      </w:tr>
      <w:tr w:rsidR="00CA6F1F" w:rsidRPr="00CA6F1F" w:rsidTr="00BE6905">
        <w:trPr>
          <w:trHeight w:val="53"/>
        </w:trPr>
        <w:tc>
          <w:tcPr>
            <w:tcW w:w="16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jc w:val="center"/>
              <w:rPr>
                <w:rFonts w:ascii="Times New Roman"/>
                <w:spacing w:val="20"/>
                <w:kern w:val="0"/>
                <w:sz w:val="24"/>
                <w:szCs w:val="24"/>
              </w:rPr>
            </w:pPr>
            <w:r w:rsidRPr="00CA6F1F">
              <w:rPr>
                <w:rFonts w:ascii="Times New Roman"/>
                <w:spacing w:val="20"/>
                <w:kern w:val="0"/>
                <w:sz w:val="24"/>
                <w:szCs w:val="24"/>
              </w:rPr>
              <w:t>93</w:t>
            </w:r>
          </w:p>
        </w:tc>
        <w:tc>
          <w:tcPr>
            <w:tcW w:w="282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347,557,298</w:t>
            </w:r>
          </w:p>
        </w:tc>
        <w:tc>
          <w:tcPr>
            <w:tcW w:w="218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279,849,374</w:t>
            </w:r>
          </w:p>
        </w:tc>
        <w:tc>
          <w:tcPr>
            <w:tcW w:w="239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80.52</w:t>
            </w:r>
          </w:p>
        </w:tc>
      </w:tr>
      <w:tr w:rsidR="00CA6F1F" w:rsidRPr="00CA6F1F" w:rsidTr="00BE6905">
        <w:trPr>
          <w:trHeight w:val="53"/>
        </w:trPr>
        <w:tc>
          <w:tcPr>
            <w:tcW w:w="16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jc w:val="center"/>
              <w:rPr>
                <w:rFonts w:ascii="Times New Roman"/>
                <w:spacing w:val="20"/>
                <w:kern w:val="0"/>
                <w:sz w:val="24"/>
                <w:szCs w:val="24"/>
              </w:rPr>
            </w:pPr>
            <w:r w:rsidRPr="00CA6F1F">
              <w:rPr>
                <w:rFonts w:ascii="Times New Roman"/>
                <w:spacing w:val="20"/>
                <w:kern w:val="0"/>
                <w:sz w:val="24"/>
                <w:szCs w:val="24"/>
              </w:rPr>
              <w:t>94</w:t>
            </w:r>
          </w:p>
        </w:tc>
        <w:tc>
          <w:tcPr>
            <w:tcW w:w="282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357,762,268</w:t>
            </w:r>
          </w:p>
        </w:tc>
        <w:tc>
          <w:tcPr>
            <w:tcW w:w="218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285,690,811</w:t>
            </w:r>
          </w:p>
        </w:tc>
        <w:tc>
          <w:tcPr>
            <w:tcW w:w="239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79.85</w:t>
            </w:r>
          </w:p>
        </w:tc>
      </w:tr>
      <w:tr w:rsidR="00CA6F1F" w:rsidRPr="00CA6F1F" w:rsidTr="00BE6905">
        <w:trPr>
          <w:trHeight w:val="53"/>
        </w:trPr>
        <w:tc>
          <w:tcPr>
            <w:tcW w:w="16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jc w:val="center"/>
              <w:rPr>
                <w:rFonts w:ascii="Times New Roman"/>
                <w:spacing w:val="20"/>
                <w:kern w:val="0"/>
                <w:sz w:val="24"/>
                <w:szCs w:val="24"/>
              </w:rPr>
            </w:pPr>
            <w:r w:rsidRPr="00CA6F1F">
              <w:rPr>
                <w:rFonts w:ascii="Times New Roman"/>
                <w:spacing w:val="20"/>
                <w:kern w:val="0"/>
                <w:sz w:val="24"/>
                <w:szCs w:val="24"/>
              </w:rPr>
              <w:t>95</w:t>
            </w:r>
          </w:p>
        </w:tc>
        <w:tc>
          <w:tcPr>
            <w:tcW w:w="282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370,302,873</w:t>
            </w:r>
          </w:p>
        </w:tc>
        <w:tc>
          <w:tcPr>
            <w:tcW w:w="218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303,325,489</w:t>
            </w:r>
          </w:p>
        </w:tc>
        <w:tc>
          <w:tcPr>
            <w:tcW w:w="239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81.91</w:t>
            </w:r>
          </w:p>
        </w:tc>
      </w:tr>
      <w:tr w:rsidR="00CA6F1F" w:rsidRPr="00CA6F1F" w:rsidTr="00BE6905">
        <w:trPr>
          <w:trHeight w:val="53"/>
        </w:trPr>
        <w:tc>
          <w:tcPr>
            <w:tcW w:w="16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jc w:val="center"/>
              <w:rPr>
                <w:rFonts w:ascii="Times New Roman"/>
                <w:spacing w:val="20"/>
                <w:kern w:val="0"/>
                <w:sz w:val="24"/>
                <w:szCs w:val="24"/>
              </w:rPr>
            </w:pPr>
            <w:r w:rsidRPr="00CA6F1F">
              <w:rPr>
                <w:rFonts w:ascii="Times New Roman"/>
                <w:spacing w:val="20"/>
                <w:kern w:val="0"/>
                <w:sz w:val="24"/>
                <w:szCs w:val="24"/>
              </w:rPr>
              <w:t>96</w:t>
            </w:r>
          </w:p>
        </w:tc>
        <w:tc>
          <w:tcPr>
            <w:tcW w:w="282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372,202,180</w:t>
            </w:r>
          </w:p>
        </w:tc>
        <w:tc>
          <w:tcPr>
            <w:tcW w:w="218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305,129,196</w:t>
            </w:r>
          </w:p>
        </w:tc>
        <w:tc>
          <w:tcPr>
            <w:tcW w:w="239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81.98</w:t>
            </w:r>
          </w:p>
        </w:tc>
      </w:tr>
      <w:tr w:rsidR="00CA6F1F" w:rsidRPr="00CA6F1F" w:rsidTr="00BE6905">
        <w:trPr>
          <w:trHeight w:val="53"/>
        </w:trPr>
        <w:tc>
          <w:tcPr>
            <w:tcW w:w="16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jc w:val="center"/>
              <w:rPr>
                <w:rFonts w:ascii="Times New Roman"/>
                <w:spacing w:val="20"/>
                <w:kern w:val="0"/>
                <w:sz w:val="24"/>
                <w:szCs w:val="24"/>
              </w:rPr>
            </w:pPr>
            <w:r w:rsidRPr="00CA6F1F">
              <w:rPr>
                <w:rFonts w:ascii="Times New Roman"/>
                <w:spacing w:val="20"/>
                <w:kern w:val="0"/>
                <w:sz w:val="24"/>
                <w:szCs w:val="24"/>
              </w:rPr>
              <w:t>97</w:t>
            </w:r>
          </w:p>
        </w:tc>
        <w:tc>
          <w:tcPr>
            <w:tcW w:w="282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368,136,275</w:t>
            </w:r>
          </w:p>
        </w:tc>
        <w:tc>
          <w:tcPr>
            <w:tcW w:w="218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298,420,201</w:t>
            </w:r>
          </w:p>
        </w:tc>
        <w:tc>
          <w:tcPr>
            <w:tcW w:w="239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81.06</w:t>
            </w:r>
          </w:p>
        </w:tc>
      </w:tr>
      <w:tr w:rsidR="00CA6F1F" w:rsidRPr="00CA6F1F" w:rsidTr="00BE6905">
        <w:trPr>
          <w:trHeight w:val="53"/>
        </w:trPr>
        <w:tc>
          <w:tcPr>
            <w:tcW w:w="16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jc w:val="center"/>
              <w:rPr>
                <w:rFonts w:ascii="Times New Roman"/>
                <w:spacing w:val="20"/>
                <w:kern w:val="0"/>
                <w:sz w:val="24"/>
                <w:szCs w:val="24"/>
              </w:rPr>
            </w:pPr>
            <w:r w:rsidRPr="00CA6F1F">
              <w:rPr>
                <w:rFonts w:ascii="Times New Roman"/>
                <w:spacing w:val="20"/>
                <w:kern w:val="0"/>
                <w:sz w:val="24"/>
                <w:szCs w:val="24"/>
              </w:rPr>
              <w:t>98</w:t>
            </w:r>
          </w:p>
        </w:tc>
        <w:tc>
          <w:tcPr>
            <w:tcW w:w="282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388,561,948</w:t>
            </w:r>
          </w:p>
        </w:tc>
        <w:tc>
          <w:tcPr>
            <w:tcW w:w="218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320,161,128</w:t>
            </w:r>
          </w:p>
        </w:tc>
        <w:tc>
          <w:tcPr>
            <w:tcW w:w="239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82.40</w:t>
            </w:r>
          </w:p>
        </w:tc>
      </w:tr>
      <w:tr w:rsidR="00CA6F1F" w:rsidRPr="00CA6F1F" w:rsidTr="00BE6905">
        <w:trPr>
          <w:trHeight w:val="53"/>
        </w:trPr>
        <w:tc>
          <w:tcPr>
            <w:tcW w:w="16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jc w:val="center"/>
              <w:rPr>
                <w:rFonts w:ascii="Times New Roman"/>
                <w:spacing w:val="20"/>
                <w:kern w:val="0"/>
                <w:sz w:val="24"/>
                <w:szCs w:val="24"/>
              </w:rPr>
            </w:pPr>
            <w:r w:rsidRPr="00CA6F1F">
              <w:rPr>
                <w:rFonts w:ascii="Times New Roman"/>
                <w:spacing w:val="20"/>
                <w:kern w:val="0"/>
                <w:sz w:val="24"/>
                <w:szCs w:val="24"/>
              </w:rPr>
              <w:t>99</w:t>
            </w:r>
          </w:p>
        </w:tc>
        <w:tc>
          <w:tcPr>
            <w:tcW w:w="282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415,356,194</w:t>
            </w:r>
          </w:p>
        </w:tc>
        <w:tc>
          <w:tcPr>
            <w:tcW w:w="218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327,430,028</w:t>
            </w:r>
          </w:p>
        </w:tc>
        <w:tc>
          <w:tcPr>
            <w:tcW w:w="239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78.83</w:t>
            </w:r>
          </w:p>
        </w:tc>
      </w:tr>
      <w:tr w:rsidR="00CA6F1F" w:rsidRPr="00CA6F1F" w:rsidTr="00BE6905">
        <w:trPr>
          <w:trHeight w:val="53"/>
        </w:trPr>
        <w:tc>
          <w:tcPr>
            <w:tcW w:w="16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jc w:val="center"/>
              <w:rPr>
                <w:rFonts w:ascii="Times New Roman"/>
                <w:spacing w:val="20"/>
                <w:kern w:val="0"/>
                <w:sz w:val="24"/>
                <w:szCs w:val="24"/>
              </w:rPr>
            </w:pPr>
            <w:r w:rsidRPr="00CA6F1F">
              <w:rPr>
                <w:rFonts w:ascii="Times New Roman"/>
                <w:spacing w:val="20"/>
                <w:kern w:val="0"/>
                <w:sz w:val="24"/>
                <w:szCs w:val="24"/>
              </w:rPr>
              <w:t>100</w:t>
            </w:r>
          </w:p>
        </w:tc>
        <w:tc>
          <w:tcPr>
            <w:tcW w:w="282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446,921,628</w:t>
            </w:r>
          </w:p>
        </w:tc>
        <w:tc>
          <w:tcPr>
            <w:tcW w:w="218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348,517,218</w:t>
            </w:r>
          </w:p>
        </w:tc>
        <w:tc>
          <w:tcPr>
            <w:tcW w:w="239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77.98</w:t>
            </w:r>
          </w:p>
        </w:tc>
      </w:tr>
      <w:tr w:rsidR="00CA6F1F" w:rsidRPr="00CA6F1F" w:rsidTr="00BE6905">
        <w:trPr>
          <w:trHeight w:val="53"/>
        </w:trPr>
        <w:tc>
          <w:tcPr>
            <w:tcW w:w="16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jc w:val="center"/>
              <w:rPr>
                <w:rFonts w:ascii="Times New Roman"/>
                <w:spacing w:val="20"/>
                <w:kern w:val="0"/>
                <w:sz w:val="24"/>
                <w:szCs w:val="24"/>
              </w:rPr>
            </w:pPr>
            <w:r w:rsidRPr="00CA6F1F">
              <w:rPr>
                <w:rFonts w:ascii="Times New Roman"/>
                <w:spacing w:val="20"/>
                <w:kern w:val="0"/>
                <w:sz w:val="24"/>
                <w:szCs w:val="24"/>
              </w:rPr>
              <w:t>101</w:t>
            </w:r>
          </w:p>
        </w:tc>
        <w:tc>
          <w:tcPr>
            <w:tcW w:w="282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540,440,045</w:t>
            </w:r>
          </w:p>
        </w:tc>
        <w:tc>
          <w:tcPr>
            <w:tcW w:w="218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420,088,478</w:t>
            </w:r>
          </w:p>
        </w:tc>
        <w:tc>
          <w:tcPr>
            <w:tcW w:w="239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77.73</w:t>
            </w:r>
          </w:p>
        </w:tc>
      </w:tr>
      <w:tr w:rsidR="00CA6F1F" w:rsidRPr="00CA6F1F" w:rsidTr="00BE6905">
        <w:trPr>
          <w:trHeight w:val="162"/>
        </w:trPr>
        <w:tc>
          <w:tcPr>
            <w:tcW w:w="16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jc w:val="center"/>
              <w:rPr>
                <w:rFonts w:ascii="Times New Roman"/>
                <w:spacing w:val="20"/>
                <w:kern w:val="0"/>
                <w:sz w:val="24"/>
                <w:szCs w:val="24"/>
              </w:rPr>
            </w:pPr>
            <w:r w:rsidRPr="00CA6F1F">
              <w:rPr>
                <w:rFonts w:ascii="Times New Roman"/>
                <w:spacing w:val="20"/>
                <w:kern w:val="0"/>
                <w:sz w:val="24"/>
                <w:szCs w:val="24"/>
              </w:rPr>
              <w:t>102</w:t>
            </w:r>
          </w:p>
        </w:tc>
        <w:tc>
          <w:tcPr>
            <w:tcW w:w="282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536,911,718</w:t>
            </w:r>
          </w:p>
        </w:tc>
        <w:tc>
          <w:tcPr>
            <w:tcW w:w="218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438,886,933</w:t>
            </w:r>
          </w:p>
        </w:tc>
        <w:tc>
          <w:tcPr>
            <w:tcW w:w="239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81.74</w:t>
            </w:r>
          </w:p>
        </w:tc>
      </w:tr>
      <w:tr w:rsidR="00CA6F1F" w:rsidRPr="00CA6F1F" w:rsidTr="00BE6905">
        <w:trPr>
          <w:trHeight w:val="111"/>
        </w:trPr>
        <w:tc>
          <w:tcPr>
            <w:tcW w:w="16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jc w:val="center"/>
              <w:rPr>
                <w:rFonts w:ascii="Times New Roman"/>
                <w:spacing w:val="20"/>
                <w:kern w:val="0"/>
                <w:sz w:val="24"/>
                <w:szCs w:val="24"/>
              </w:rPr>
            </w:pPr>
            <w:r w:rsidRPr="00CA6F1F">
              <w:rPr>
                <w:rFonts w:ascii="Times New Roman"/>
                <w:spacing w:val="20"/>
                <w:kern w:val="0"/>
                <w:sz w:val="24"/>
                <w:szCs w:val="24"/>
              </w:rPr>
              <w:t>103</w:t>
            </w:r>
          </w:p>
        </w:tc>
        <w:tc>
          <w:tcPr>
            <w:tcW w:w="282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517,142,825</w:t>
            </w:r>
          </w:p>
        </w:tc>
        <w:tc>
          <w:tcPr>
            <w:tcW w:w="218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411,770,377</w:t>
            </w:r>
          </w:p>
        </w:tc>
        <w:tc>
          <w:tcPr>
            <w:tcW w:w="239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79.62</w:t>
            </w:r>
          </w:p>
        </w:tc>
      </w:tr>
      <w:tr w:rsidR="00CA6F1F" w:rsidRPr="00CA6F1F" w:rsidTr="00BE6905">
        <w:trPr>
          <w:trHeight w:val="53"/>
        </w:trPr>
        <w:tc>
          <w:tcPr>
            <w:tcW w:w="16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jc w:val="center"/>
              <w:rPr>
                <w:rFonts w:ascii="Times New Roman"/>
                <w:spacing w:val="20"/>
                <w:kern w:val="0"/>
                <w:sz w:val="24"/>
                <w:szCs w:val="24"/>
              </w:rPr>
            </w:pPr>
            <w:r w:rsidRPr="00CA6F1F">
              <w:rPr>
                <w:rFonts w:ascii="Times New Roman"/>
                <w:spacing w:val="20"/>
                <w:kern w:val="0"/>
                <w:sz w:val="24"/>
                <w:szCs w:val="24"/>
              </w:rPr>
              <w:t>104</w:t>
            </w:r>
          </w:p>
        </w:tc>
        <w:tc>
          <w:tcPr>
            <w:tcW w:w="282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532,095,640</w:t>
            </w:r>
          </w:p>
        </w:tc>
        <w:tc>
          <w:tcPr>
            <w:tcW w:w="218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439,479,273</w:t>
            </w:r>
          </w:p>
        </w:tc>
        <w:tc>
          <w:tcPr>
            <w:tcW w:w="239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82.59</w:t>
            </w:r>
          </w:p>
        </w:tc>
      </w:tr>
      <w:tr w:rsidR="00CA6F1F" w:rsidRPr="00CA6F1F" w:rsidTr="00BE6905">
        <w:trPr>
          <w:trHeight w:val="53"/>
        </w:trPr>
        <w:tc>
          <w:tcPr>
            <w:tcW w:w="16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jc w:val="center"/>
              <w:rPr>
                <w:rFonts w:ascii="Times New Roman"/>
                <w:spacing w:val="20"/>
                <w:kern w:val="0"/>
                <w:sz w:val="24"/>
                <w:szCs w:val="24"/>
              </w:rPr>
            </w:pPr>
            <w:r w:rsidRPr="00CA6F1F">
              <w:rPr>
                <w:rFonts w:ascii="Times New Roman"/>
                <w:spacing w:val="20"/>
                <w:kern w:val="0"/>
                <w:sz w:val="24"/>
                <w:szCs w:val="24"/>
              </w:rPr>
              <w:t>105</w:t>
            </w:r>
          </w:p>
        </w:tc>
        <w:tc>
          <w:tcPr>
            <w:tcW w:w="282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548,538,121</w:t>
            </w:r>
          </w:p>
        </w:tc>
        <w:tc>
          <w:tcPr>
            <w:tcW w:w="218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460,067,625</w:t>
            </w:r>
          </w:p>
        </w:tc>
        <w:tc>
          <w:tcPr>
            <w:tcW w:w="239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83.87</w:t>
            </w:r>
          </w:p>
        </w:tc>
      </w:tr>
      <w:tr w:rsidR="00CA6F1F" w:rsidRPr="00CA6F1F" w:rsidTr="00BE6905">
        <w:trPr>
          <w:trHeight w:val="53"/>
        </w:trPr>
        <w:tc>
          <w:tcPr>
            <w:tcW w:w="16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jc w:val="center"/>
              <w:rPr>
                <w:rFonts w:ascii="Times New Roman"/>
                <w:spacing w:val="20"/>
                <w:kern w:val="0"/>
                <w:sz w:val="24"/>
                <w:szCs w:val="24"/>
              </w:rPr>
            </w:pPr>
            <w:r w:rsidRPr="00CA6F1F">
              <w:rPr>
                <w:rFonts w:ascii="Times New Roman"/>
                <w:spacing w:val="20"/>
                <w:kern w:val="0"/>
                <w:sz w:val="24"/>
                <w:szCs w:val="24"/>
              </w:rPr>
              <w:t>106</w:t>
            </w:r>
          </w:p>
        </w:tc>
        <w:tc>
          <w:tcPr>
            <w:tcW w:w="282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563,844,224</w:t>
            </w:r>
          </w:p>
        </w:tc>
        <w:tc>
          <w:tcPr>
            <w:tcW w:w="218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472,194,668</w:t>
            </w:r>
          </w:p>
        </w:tc>
        <w:tc>
          <w:tcPr>
            <w:tcW w:w="239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83.75</w:t>
            </w:r>
          </w:p>
        </w:tc>
      </w:tr>
      <w:tr w:rsidR="00CA6F1F" w:rsidRPr="00CA6F1F" w:rsidTr="00BE6905">
        <w:trPr>
          <w:trHeight w:val="53"/>
        </w:trPr>
        <w:tc>
          <w:tcPr>
            <w:tcW w:w="16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jc w:val="center"/>
              <w:rPr>
                <w:rFonts w:ascii="Times New Roman"/>
                <w:spacing w:val="20"/>
                <w:kern w:val="0"/>
                <w:sz w:val="24"/>
                <w:szCs w:val="24"/>
              </w:rPr>
            </w:pPr>
            <w:r w:rsidRPr="00CA6F1F">
              <w:rPr>
                <w:rFonts w:ascii="Times New Roman"/>
                <w:spacing w:val="20"/>
                <w:kern w:val="0"/>
                <w:sz w:val="24"/>
                <w:szCs w:val="24"/>
              </w:rPr>
              <w:t>107</w:t>
            </w:r>
          </w:p>
        </w:tc>
        <w:tc>
          <w:tcPr>
            <w:tcW w:w="282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588,093,209</w:t>
            </w:r>
          </w:p>
        </w:tc>
        <w:tc>
          <w:tcPr>
            <w:tcW w:w="218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487,343,198</w:t>
            </w:r>
          </w:p>
        </w:tc>
        <w:tc>
          <w:tcPr>
            <w:tcW w:w="239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4" w:right="48"/>
              <w:jc w:val="right"/>
              <w:rPr>
                <w:rFonts w:ascii="Times New Roman"/>
                <w:spacing w:val="20"/>
                <w:kern w:val="0"/>
                <w:sz w:val="24"/>
                <w:szCs w:val="24"/>
              </w:rPr>
            </w:pPr>
            <w:r w:rsidRPr="00CA6F1F">
              <w:rPr>
                <w:rFonts w:ascii="Times New Roman"/>
                <w:spacing w:val="20"/>
                <w:kern w:val="0"/>
                <w:sz w:val="24"/>
                <w:szCs w:val="24"/>
              </w:rPr>
              <w:t>82.87</w:t>
            </w:r>
          </w:p>
        </w:tc>
      </w:tr>
    </w:tbl>
    <w:p w:rsidR="00BE6905" w:rsidRPr="00CA6F1F" w:rsidRDefault="00BE6905" w:rsidP="00BE6905">
      <w:pPr>
        <w:pStyle w:val="32"/>
        <w:spacing w:line="300" w:lineRule="exact"/>
        <w:ind w:leftChars="-9" w:left="-5" w:hangingChars="10" w:hanging="26"/>
        <w:rPr>
          <w:b/>
          <w:sz w:val="24"/>
          <w:szCs w:val="24"/>
        </w:rPr>
      </w:pPr>
      <w:r w:rsidRPr="00CA6F1F">
        <w:rPr>
          <w:rFonts w:hint="eastAsia"/>
          <w:b/>
          <w:sz w:val="24"/>
          <w:szCs w:val="24"/>
        </w:rPr>
        <w:t>備註：</w:t>
      </w:r>
    </w:p>
    <w:p w:rsidR="00BE6905" w:rsidRPr="00CA6F1F" w:rsidRDefault="00BE6905" w:rsidP="00283374">
      <w:pPr>
        <w:pStyle w:val="32"/>
        <w:numPr>
          <w:ilvl w:val="0"/>
          <w:numId w:val="81"/>
        </w:numPr>
        <w:tabs>
          <w:tab w:val="left" w:pos="434"/>
        </w:tabs>
        <w:spacing w:line="300" w:lineRule="exact"/>
        <w:ind w:leftChars="0" w:left="426" w:firstLineChars="0" w:hanging="244"/>
        <w:rPr>
          <w:rFonts w:ascii="Times New Roman"/>
          <w:sz w:val="24"/>
          <w:szCs w:val="24"/>
        </w:rPr>
      </w:pPr>
      <w:r w:rsidRPr="00CA6F1F">
        <w:rPr>
          <w:rFonts w:ascii="Times New Roman" w:hint="eastAsia"/>
          <w:sz w:val="24"/>
          <w:szCs w:val="24"/>
        </w:rPr>
        <w:t>各級政府社會福利支出部分：</w:t>
      </w:r>
      <w:r w:rsidR="00664994">
        <w:rPr>
          <w:rFonts w:ascii="Times New Roman" w:hint="eastAsia"/>
          <w:sz w:val="24"/>
          <w:szCs w:val="24"/>
        </w:rPr>
        <w:t>（</w:t>
      </w:r>
      <w:r w:rsidRPr="00CA6F1F">
        <w:rPr>
          <w:rFonts w:ascii="Times New Roman"/>
          <w:sz w:val="24"/>
          <w:szCs w:val="24"/>
        </w:rPr>
        <w:t>1</w:t>
      </w:r>
      <w:r w:rsidR="00E21788">
        <w:rPr>
          <w:rFonts w:ascii="Times New Roman"/>
          <w:sz w:val="24"/>
          <w:szCs w:val="24"/>
        </w:rPr>
        <w:t>）</w:t>
      </w:r>
      <w:r w:rsidRPr="00CA6F1F">
        <w:rPr>
          <w:rFonts w:ascii="Times New Roman"/>
          <w:sz w:val="24"/>
          <w:szCs w:val="24"/>
        </w:rPr>
        <w:t>91</w:t>
      </w:r>
      <w:r w:rsidRPr="00CA6F1F">
        <w:rPr>
          <w:rFonts w:ascii="Times New Roman" w:hint="eastAsia"/>
          <w:sz w:val="24"/>
          <w:szCs w:val="24"/>
        </w:rPr>
        <w:t>年</w:t>
      </w:r>
      <w:r w:rsidR="00E21788">
        <w:rPr>
          <w:rFonts w:ascii="Times New Roman"/>
          <w:sz w:val="24"/>
          <w:szCs w:val="24"/>
        </w:rPr>
        <w:t>（</w:t>
      </w:r>
      <w:r w:rsidRPr="00CA6F1F">
        <w:rPr>
          <w:rFonts w:ascii="Times New Roman" w:hint="eastAsia"/>
          <w:sz w:val="24"/>
          <w:szCs w:val="24"/>
        </w:rPr>
        <w:t>含</w:t>
      </w:r>
      <w:r w:rsidR="00E21788">
        <w:rPr>
          <w:rFonts w:ascii="Times New Roman"/>
          <w:sz w:val="24"/>
          <w:szCs w:val="24"/>
        </w:rPr>
        <w:t>）</w:t>
      </w:r>
      <w:r w:rsidRPr="00CA6F1F">
        <w:rPr>
          <w:rFonts w:ascii="Times New Roman" w:hint="eastAsia"/>
          <w:sz w:val="24"/>
          <w:szCs w:val="24"/>
        </w:rPr>
        <w:t>以前為決算審定數；</w:t>
      </w:r>
      <w:r w:rsidRPr="00CA6F1F">
        <w:rPr>
          <w:rFonts w:ascii="Times New Roman"/>
          <w:sz w:val="24"/>
          <w:szCs w:val="24"/>
        </w:rPr>
        <w:t>92</w:t>
      </w:r>
      <w:r w:rsidRPr="00CA6F1F">
        <w:rPr>
          <w:rFonts w:ascii="Times New Roman" w:hint="eastAsia"/>
          <w:sz w:val="24"/>
          <w:szCs w:val="24"/>
        </w:rPr>
        <w:t>年起為決算數。</w:t>
      </w:r>
      <w:r w:rsidR="00E21788">
        <w:rPr>
          <w:rFonts w:ascii="Times New Roman"/>
          <w:sz w:val="24"/>
          <w:szCs w:val="24"/>
        </w:rPr>
        <w:t>（</w:t>
      </w:r>
      <w:r w:rsidRPr="00CA6F1F">
        <w:rPr>
          <w:rFonts w:ascii="Times New Roman"/>
          <w:sz w:val="24"/>
          <w:szCs w:val="24"/>
        </w:rPr>
        <w:t>2</w:t>
      </w:r>
      <w:r w:rsidR="00E21788">
        <w:rPr>
          <w:rFonts w:ascii="Times New Roman"/>
          <w:sz w:val="24"/>
          <w:szCs w:val="24"/>
        </w:rPr>
        <w:t>）</w:t>
      </w:r>
      <w:r w:rsidRPr="00CA6F1F">
        <w:rPr>
          <w:rFonts w:ascii="Times New Roman" w:hint="eastAsia"/>
          <w:sz w:val="24"/>
          <w:szCs w:val="24"/>
        </w:rPr>
        <w:t>歲出淨額不包括債務之償還。</w:t>
      </w:r>
      <w:r w:rsidR="00E21788">
        <w:rPr>
          <w:rFonts w:ascii="Times New Roman"/>
          <w:sz w:val="24"/>
          <w:szCs w:val="24"/>
        </w:rPr>
        <w:t>（</w:t>
      </w:r>
      <w:r w:rsidRPr="00CA6F1F">
        <w:rPr>
          <w:rFonts w:ascii="Times New Roman"/>
          <w:sz w:val="24"/>
          <w:szCs w:val="24"/>
        </w:rPr>
        <w:t>3</w:t>
      </w:r>
      <w:r w:rsidR="00E21788">
        <w:rPr>
          <w:rFonts w:ascii="Times New Roman"/>
          <w:sz w:val="24"/>
          <w:szCs w:val="24"/>
        </w:rPr>
        <w:t>）</w:t>
      </w:r>
      <w:r w:rsidRPr="00CA6F1F">
        <w:rPr>
          <w:rFonts w:ascii="Times New Roman" w:hint="eastAsia"/>
          <w:sz w:val="24"/>
          <w:szCs w:val="24"/>
        </w:rPr>
        <w:t>除總預算收支外，並將特別預算收支一併計入。</w:t>
      </w:r>
    </w:p>
    <w:p w:rsidR="00BE6905" w:rsidRPr="00CA6F1F" w:rsidRDefault="00BE6905" w:rsidP="00283374">
      <w:pPr>
        <w:pStyle w:val="32"/>
        <w:numPr>
          <w:ilvl w:val="0"/>
          <w:numId w:val="81"/>
        </w:numPr>
        <w:tabs>
          <w:tab w:val="left" w:pos="434"/>
        </w:tabs>
        <w:spacing w:line="300" w:lineRule="exact"/>
        <w:ind w:leftChars="0" w:left="426" w:firstLineChars="0" w:hanging="244"/>
        <w:rPr>
          <w:rFonts w:ascii="Times New Roman"/>
          <w:sz w:val="24"/>
          <w:szCs w:val="24"/>
        </w:rPr>
      </w:pPr>
      <w:r w:rsidRPr="00CA6F1F">
        <w:rPr>
          <w:rFonts w:ascii="Times New Roman" w:hint="eastAsia"/>
          <w:sz w:val="24"/>
          <w:szCs w:val="24"/>
        </w:rPr>
        <w:t>中央政府社會福利支出為決算審定數。</w:t>
      </w:r>
    </w:p>
    <w:p w:rsidR="00BE6905" w:rsidRPr="00CA6F1F" w:rsidRDefault="00BE6905" w:rsidP="00BE6905">
      <w:pPr>
        <w:pStyle w:val="32"/>
        <w:spacing w:afterLines="25" w:after="114" w:line="300" w:lineRule="exact"/>
        <w:ind w:leftChars="-17" w:left="-3" w:hangingChars="21" w:hanging="55"/>
        <w:rPr>
          <w:rFonts w:hAnsi="標楷體"/>
          <w:sz w:val="24"/>
          <w:szCs w:val="24"/>
        </w:rPr>
      </w:pPr>
      <w:r w:rsidRPr="00CA6F1F">
        <w:rPr>
          <w:rFonts w:hint="eastAsia"/>
          <w:b/>
          <w:sz w:val="24"/>
          <w:szCs w:val="24"/>
        </w:rPr>
        <w:t>資料來源：</w:t>
      </w:r>
      <w:r w:rsidRPr="00CA6F1F">
        <w:rPr>
          <w:rFonts w:hint="eastAsia"/>
          <w:sz w:val="24"/>
          <w:szCs w:val="24"/>
        </w:rPr>
        <w:t>本院整理自財政部</w:t>
      </w:r>
      <w:r w:rsidRPr="00CA6F1F">
        <w:rPr>
          <w:rFonts w:hAnsi="標楷體" w:hint="eastAsia"/>
          <w:sz w:val="24"/>
          <w:szCs w:val="24"/>
        </w:rPr>
        <w:t>「財政統計資料庫查詢」。</w:t>
      </w:r>
    </w:p>
    <w:p w:rsidR="00BE6905" w:rsidRPr="00CA6F1F" w:rsidRDefault="00BE6905" w:rsidP="00BE6905">
      <w:pPr>
        <w:pStyle w:val="42"/>
        <w:ind w:leftChars="-37" w:left="1697" w:hangingChars="536" w:hanging="1823"/>
      </w:pPr>
      <w:r w:rsidRPr="00CA6F1F">
        <w:rPr>
          <w:noProof/>
        </w:rPr>
        <w:drawing>
          <wp:inline distT="0" distB="0" distL="0" distR="0" wp14:anchorId="64138C2C" wp14:editId="5CF5589D">
            <wp:extent cx="6278880" cy="2202180"/>
            <wp:effectExtent l="0" t="0" r="7620" b="7620"/>
            <wp:docPr id="76" name="圖片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表 2"/>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78880" cy="2202180"/>
                    </a:xfrm>
                    <a:prstGeom prst="rect">
                      <a:avLst/>
                    </a:prstGeom>
                    <a:noFill/>
                    <a:ln>
                      <a:noFill/>
                    </a:ln>
                  </pic:spPr>
                </pic:pic>
              </a:graphicData>
            </a:graphic>
          </wp:inline>
        </w:drawing>
      </w:r>
    </w:p>
    <w:p w:rsidR="00BE6905" w:rsidRPr="00CA6F1F" w:rsidRDefault="00BE6905" w:rsidP="00283374">
      <w:pPr>
        <w:pStyle w:val="a1"/>
        <w:numPr>
          <w:ilvl w:val="0"/>
          <w:numId w:val="71"/>
        </w:numPr>
        <w:spacing w:before="0" w:after="0" w:line="340" w:lineRule="exact"/>
        <w:ind w:leftChars="-15" w:left="-39" w:rightChars="-256" w:right="-871" w:hangingChars="4" w:hanging="12"/>
        <w:textAlignment w:val="auto"/>
        <w:rPr>
          <w:b/>
          <w:spacing w:val="0"/>
        </w:rPr>
      </w:pPr>
      <w:r w:rsidRPr="00CA6F1F">
        <w:rPr>
          <w:rFonts w:hint="eastAsia"/>
          <w:b/>
          <w:spacing w:val="0"/>
        </w:rPr>
        <w:t>中央政府社福支出占</w:t>
      </w:r>
      <w:r w:rsidR="0008106D" w:rsidRPr="00EC3A29">
        <w:rPr>
          <w:rFonts w:hint="eastAsia"/>
          <w:b/>
          <w:spacing w:val="0"/>
        </w:rPr>
        <w:t>政府總體</w:t>
      </w:r>
      <w:r w:rsidRPr="00CA6F1F">
        <w:rPr>
          <w:rFonts w:hint="eastAsia"/>
          <w:b/>
          <w:spacing w:val="0"/>
        </w:rPr>
        <w:t>社福支出之比重</w:t>
      </w:r>
    </w:p>
    <w:p w:rsidR="00BE6905" w:rsidRPr="00CA6F1F" w:rsidRDefault="00BE6905" w:rsidP="00BE6905">
      <w:pPr>
        <w:pStyle w:val="42"/>
        <w:spacing w:afterLines="50" w:after="228" w:line="300" w:lineRule="exact"/>
        <w:ind w:leftChars="-65" w:left="1706" w:hangingChars="740" w:hanging="1927"/>
      </w:pPr>
      <w:r w:rsidRPr="00CA6F1F">
        <w:rPr>
          <w:rFonts w:hint="eastAsia"/>
          <w:b/>
          <w:sz w:val="24"/>
          <w:szCs w:val="24"/>
        </w:rPr>
        <w:t>資料來源：</w:t>
      </w:r>
      <w:r w:rsidRPr="00CA6F1F">
        <w:rPr>
          <w:rFonts w:hint="eastAsia"/>
          <w:sz w:val="24"/>
          <w:szCs w:val="24"/>
        </w:rPr>
        <w:t>本院整理自財政部</w:t>
      </w:r>
      <w:r w:rsidRPr="00CA6F1F">
        <w:rPr>
          <w:rFonts w:hAnsi="標楷體" w:hint="eastAsia"/>
          <w:sz w:val="24"/>
          <w:szCs w:val="24"/>
        </w:rPr>
        <w:t>「財政統計資料庫查詢」。</w:t>
      </w:r>
    </w:p>
    <w:p w:rsidR="00BE6905" w:rsidRPr="00CA6F1F" w:rsidRDefault="00BE6905" w:rsidP="00283374">
      <w:pPr>
        <w:pStyle w:val="4"/>
        <w:numPr>
          <w:ilvl w:val="3"/>
          <w:numId w:val="69"/>
        </w:numPr>
        <w:kinsoku w:val="0"/>
        <w:rPr>
          <w:rFonts w:ascii="Times New Roman" w:hAnsi="Times New Roman"/>
        </w:rPr>
      </w:pPr>
      <w:bookmarkStart w:id="60" w:name="_Toc22291059"/>
      <w:r w:rsidRPr="00CA6F1F">
        <w:rPr>
          <w:rFonts w:ascii="Times New Roman" w:hAnsi="Times New Roman" w:hint="eastAsia"/>
        </w:rPr>
        <w:lastRenderedPageBreak/>
        <w:t>社福支出已名列中央</w:t>
      </w:r>
      <w:r w:rsidRPr="00CA6F1F">
        <w:rPr>
          <w:rFonts w:ascii="Times New Roman" w:hAnsi="Times New Roman" w:hint="eastAsia"/>
          <w:spacing w:val="-2"/>
        </w:rPr>
        <w:t>政府歲出政事之首</w:t>
      </w:r>
      <w:r w:rsidRPr="00CA6F1F">
        <w:rPr>
          <w:rFonts w:ascii="Times New Roman" w:hAnsi="Times New Roman" w:hint="eastAsia"/>
        </w:rPr>
        <w:t>：</w:t>
      </w:r>
      <w:bookmarkEnd w:id="60"/>
    </w:p>
    <w:p w:rsidR="00BE6905" w:rsidRPr="00EC3A29" w:rsidRDefault="00BE6905" w:rsidP="00283374">
      <w:pPr>
        <w:pStyle w:val="5"/>
        <w:numPr>
          <w:ilvl w:val="4"/>
          <w:numId w:val="69"/>
        </w:numPr>
        <w:topLinePunct/>
        <w:ind w:left="2042" w:hanging="851"/>
        <w:rPr>
          <w:rFonts w:ascii="Times New Roman" w:hAnsi="Times New Roman"/>
          <w:spacing w:val="-2"/>
          <w:szCs w:val="32"/>
        </w:rPr>
      </w:pPr>
      <w:r w:rsidRPr="00CA6F1F">
        <w:rPr>
          <w:rFonts w:ascii="Times New Roman" w:hAnsi="Times New Roman" w:hint="eastAsia"/>
          <w:spacing w:val="-2"/>
        </w:rPr>
        <w:t>縱</w:t>
      </w:r>
      <w:r w:rsidRPr="00EC3A29">
        <w:rPr>
          <w:rFonts w:ascii="Times New Roman" w:hAnsi="Times New Roman" w:hint="eastAsia"/>
          <w:spacing w:val="-2"/>
        </w:rPr>
        <w:t>觀我國近</w:t>
      </w:r>
      <w:r w:rsidRPr="00EC3A29">
        <w:rPr>
          <w:rFonts w:ascii="Times New Roman" w:hAnsi="Times New Roman"/>
          <w:spacing w:val="-2"/>
        </w:rPr>
        <w:t>25</w:t>
      </w:r>
      <w:r w:rsidRPr="00EC3A29">
        <w:rPr>
          <w:rFonts w:ascii="Times New Roman" w:hAnsi="Times New Roman" w:hint="eastAsia"/>
          <w:spacing w:val="-2"/>
        </w:rPr>
        <w:t>年來中央政府總預算，</w:t>
      </w:r>
      <w:r w:rsidRPr="00EC3A29">
        <w:rPr>
          <w:rFonts w:ascii="Times New Roman" w:hAnsi="Times New Roman" w:hint="eastAsia"/>
          <w:spacing w:val="-2"/>
          <w:szCs w:val="32"/>
        </w:rPr>
        <w:t>歲出規模從</w:t>
      </w:r>
      <w:r w:rsidRPr="00EC3A29">
        <w:rPr>
          <w:rFonts w:ascii="Times New Roman" w:hAnsi="Times New Roman"/>
          <w:spacing w:val="-2"/>
          <w:szCs w:val="32"/>
        </w:rPr>
        <w:t>83</w:t>
      </w:r>
      <w:r w:rsidRPr="00EC3A29">
        <w:rPr>
          <w:rFonts w:ascii="Times New Roman" w:hAnsi="Times New Roman" w:hint="eastAsia"/>
          <w:spacing w:val="-2"/>
          <w:szCs w:val="32"/>
        </w:rPr>
        <w:t>年之</w:t>
      </w:r>
      <w:r w:rsidRPr="00EC3A29">
        <w:rPr>
          <w:rFonts w:ascii="Times New Roman" w:hAnsi="Times New Roman"/>
          <w:spacing w:val="-2"/>
          <w:szCs w:val="32"/>
        </w:rPr>
        <w:t>1</w:t>
      </w:r>
      <w:r w:rsidRPr="00EC3A29">
        <w:rPr>
          <w:rFonts w:ascii="Times New Roman" w:hAnsi="Times New Roman" w:hint="eastAsia"/>
          <w:spacing w:val="-2"/>
          <w:szCs w:val="32"/>
        </w:rPr>
        <w:t>兆</w:t>
      </w:r>
      <w:r w:rsidRPr="00EC3A29">
        <w:rPr>
          <w:rFonts w:ascii="Times New Roman" w:hAnsi="Times New Roman"/>
          <w:spacing w:val="-2"/>
          <w:szCs w:val="32"/>
        </w:rPr>
        <w:t>243</w:t>
      </w:r>
      <w:r w:rsidRPr="00EC3A29">
        <w:rPr>
          <w:rFonts w:ascii="Times New Roman" w:hAnsi="Times New Roman" w:hint="eastAsia"/>
          <w:spacing w:val="-2"/>
          <w:szCs w:val="32"/>
        </w:rPr>
        <w:t>億元，逐年增加至</w:t>
      </w:r>
      <w:r w:rsidRPr="00EC3A29">
        <w:rPr>
          <w:rFonts w:ascii="Times New Roman" w:hAnsi="Times New Roman"/>
          <w:spacing w:val="-2"/>
        </w:rPr>
        <w:t>105</w:t>
      </w:r>
      <w:r w:rsidRPr="00EC3A29">
        <w:rPr>
          <w:rFonts w:ascii="Times New Roman" w:hAnsi="Times New Roman" w:hint="eastAsia"/>
          <w:spacing w:val="-2"/>
          <w:szCs w:val="32"/>
        </w:rPr>
        <w:t>年之</w:t>
      </w:r>
      <w:r w:rsidRPr="00EC3A29">
        <w:rPr>
          <w:rFonts w:ascii="Times New Roman" w:hAnsi="Times New Roman"/>
          <w:spacing w:val="-2"/>
          <w:szCs w:val="32"/>
        </w:rPr>
        <w:t>1</w:t>
      </w:r>
      <w:r w:rsidRPr="00EC3A29">
        <w:rPr>
          <w:rFonts w:ascii="Times New Roman" w:hAnsi="Times New Roman" w:hint="eastAsia"/>
          <w:spacing w:val="-2"/>
          <w:szCs w:val="32"/>
        </w:rPr>
        <w:t>兆</w:t>
      </w:r>
      <w:r w:rsidRPr="00EC3A29">
        <w:rPr>
          <w:rFonts w:ascii="Times New Roman" w:hAnsi="Times New Roman"/>
          <w:spacing w:val="-2"/>
          <w:szCs w:val="32"/>
        </w:rPr>
        <w:t>9,759</w:t>
      </w:r>
      <w:r w:rsidRPr="00EC3A29">
        <w:rPr>
          <w:rFonts w:ascii="Times New Roman" w:hAnsi="Times New Roman" w:hint="eastAsia"/>
          <w:spacing w:val="-2"/>
          <w:szCs w:val="32"/>
        </w:rPr>
        <w:t>億元，</w:t>
      </w:r>
      <w:r w:rsidRPr="00EC3A29">
        <w:rPr>
          <w:rFonts w:ascii="Times New Roman" w:hAnsi="Times New Roman" w:hint="eastAsia"/>
          <w:spacing w:val="-2"/>
        </w:rPr>
        <w:t>之後</w:t>
      </w:r>
      <w:r w:rsidRPr="00EC3A29">
        <w:rPr>
          <w:rFonts w:ascii="Times New Roman" w:hAnsi="Times New Roman" w:hint="eastAsia"/>
          <w:spacing w:val="-2"/>
          <w:szCs w:val="32"/>
        </w:rPr>
        <w:t>則減少至</w:t>
      </w:r>
      <w:r w:rsidRPr="00EC3A29">
        <w:rPr>
          <w:rFonts w:ascii="Times New Roman" w:hAnsi="Times New Roman"/>
          <w:spacing w:val="-2"/>
          <w:szCs w:val="32"/>
        </w:rPr>
        <w:t>107</w:t>
      </w:r>
      <w:r w:rsidRPr="00EC3A29">
        <w:rPr>
          <w:rFonts w:ascii="Times New Roman" w:hAnsi="Times New Roman" w:hint="eastAsia"/>
          <w:spacing w:val="-2"/>
          <w:szCs w:val="32"/>
        </w:rPr>
        <w:t>年之</w:t>
      </w:r>
      <w:r w:rsidRPr="00EC3A29">
        <w:rPr>
          <w:rFonts w:ascii="Times New Roman" w:hAnsi="Times New Roman"/>
          <w:spacing w:val="-2"/>
          <w:szCs w:val="32"/>
        </w:rPr>
        <w:t>1</w:t>
      </w:r>
      <w:r w:rsidRPr="00EC3A29">
        <w:rPr>
          <w:rFonts w:ascii="Times New Roman" w:hAnsi="Times New Roman" w:hint="eastAsia"/>
          <w:spacing w:val="-2"/>
          <w:szCs w:val="32"/>
        </w:rPr>
        <w:t>兆</w:t>
      </w:r>
      <w:r w:rsidRPr="00EC3A29">
        <w:rPr>
          <w:rFonts w:ascii="Times New Roman" w:hAnsi="Times New Roman"/>
          <w:spacing w:val="-2"/>
          <w:szCs w:val="32"/>
        </w:rPr>
        <w:t>9,669</w:t>
      </w:r>
      <w:r w:rsidRPr="00EC3A29">
        <w:rPr>
          <w:rFonts w:ascii="Times New Roman" w:hAnsi="Times New Roman" w:hint="eastAsia"/>
          <w:spacing w:val="-2"/>
          <w:szCs w:val="32"/>
        </w:rPr>
        <w:t>億元。其中「社會福利支出」預算</w:t>
      </w:r>
      <w:r w:rsidRPr="00EC3A29">
        <w:rPr>
          <w:rFonts w:ascii="Times New Roman" w:hAnsi="Times New Roman" w:hint="eastAsia"/>
          <w:spacing w:val="-2"/>
        </w:rPr>
        <w:t>不斷</w:t>
      </w:r>
      <w:r w:rsidRPr="00EC3A29">
        <w:rPr>
          <w:rFonts w:ascii="Times New Roman" w:hAnsi="Times New Roman" w:hint="eastAsia"/>
          <w:spacing w:val="-2"/>
          <w:szCs w:val="32"/>
        </w:rPr>
        <w:t>攀升，</w:t>
      </w:r>
      <w:r w:rsidRPr="00EC3A29">
        <w:rPr>
          <w:rFonts w:ascii="Times New Roman" w:hAnsi="Times New Roman"/>
          <w:spacing w:val="-2"/>
        </w:rPr>
        <w:t>88</w:t>
      </w:r>
      <w:r w:rsidRPr="00EC3A29">
        <w:rPr>
          <w:rFonts w:ascii="Times New Roman" w:hAnsi="Times New Roman" w:hint="eastAsia"/>
          <w:spacing w:val="-2"/>
        </w:rPr>
        <w:t>年下半年及</w:t>
      </w:r>
      <w:r w:rsidRPr="00EC3A29">
        <w:rPr>
          <w:rFonts w:ascii="Times New Roman" w:hAnsi="Times New Roman"/>
          <w:spacing w:val="-2"/>
        </w:rPr>
        <w:t>89</w:t>
      </w:r>
      <w:r w:rsidRPr="00EC3A29">
        <w:rPr>
          <w:rFonts w:ascii="Times New Roman" w:hAnsi="Times New Roman" w:hint="eastAsia"/>
          <w:spacing w:val="-2"/>
        </w:rPr>
        <w:t>年預算達到</w:t>
      </w:r>
      <w:r w:rsidRPr="00EC3A29">
        <w:rPr>
          <w:rFonts w:ascii="Times New Roman" w:hAnsi="Times New Roman"/>
          <w:spacing w:val="-2"/>
        </w:rPr>
        <w:t>4,185</w:t>
      </w:r>
      <w:r w:rsidRPr="00EC3A29">
        <w:rPr>
          <w:rFonts w:ascii="Times New Roman" w:hAnsi="Times New Roman" w:hint="eastAsia"/>
          <w:spacing w:val="-2"/>
        </w:rPr>
        <w:t>億元，超越「國防支出」及「教育科學文化支出」，成為中央政府總預算最高之支出項目，之後除</w:t>
      </w:r>
      <w:r w:rsidRPr="00EC3A29">
        <w:rPr>
          <w:rFonts w:ascii="Times New Roman" w:hAnsi="Times New Roman"/>
          <w:spacing w:val="-2"/>
        </w:rPr>
        <w:t>97</w:t>
      </w:r>
      <w:r w:rsidRPr="00EC3A29">
        <w:rPr>
          <w:rFonts w:ascii="Times New Roman" w:hAnsi="Times New Roman" w:hint="eastAsia"/>
          <w:spacing w:val="-2"/>
        </w:rPr>
        <w:t>年外，其餘各年亦均超越「國防支出」，</w:t>
      </w:r>
      <w:r w:rsidRPr="00EC3A29">
        <w:rPr>
          <w:rFonts w:ascii="Times New Roman" w:hAnsi="Times New Roman"/>
          <w:spacing w:val="-2"/>
        </w:rPr>
        <w:t>91</w:t>
      </w:r>
      <w:r w:rsidRPr="00EC3A29">
        <w:rPr>
          <w:rFonts w:ascii="Times New Roman" w:hAnsi="Times New Roman" w:hint="eastAsia"/>
          <w:spacing w:val="-2"/>
        </w:rPr>
        <w:t>至</w:t>
      </w:r>
      <w:r w:rsidRPr="00EC3A29">
        <w:rPr>
          <w:rFonts w:ascii="Times New Roman" w:hAnsi="Times New Roman"/>
          <w:spacing w:val="-2"/>
        </w:rPr>
        <w:t>100</w:t>
      </w:r>
      <w:r w:rsidRPr="00EC3A29">
        <w:rPr>
          <w:rFonts w:ascii="Times New Roman" w:hAnsi="Times New Roman" w:hint="eastAsia"/>
          <w:spacing w:val="-2"/>
        </w:rPr>
        <w:t>年時則不及「教育科學文化支出」。惟自</w:t>
      </w:r>
      <w:r w:rsidRPr="00EC3A29">
        <w:rPr>
          <w:rFonts w:ascii="Times New Roman" w:hAnsi="Times New Roman"/>
          <w:spacing w:val="-2"/>
        </w:rPr>
        <w:t>101</w:t>
      </w:r>
      <w:r w:rsidRPr="00EC3A29">
        <w:rPr>
          <w:rFonts w:ascii="Times New Roman" w:hAnsi="Times New Roman" w:hint="eastAsia"/>
          <w:spacing w:val="-2"/>
        </w:rPr>
        <w:t>年始，「社會福利支出」預算大幅成長至</w:t>
      </w:r>
      <w:r w:rsidRPr="00EC3A29">
        <w:rPr>
          <w:rFonts w:ascii="Times New Roman" w:hAnsi="Times New Roman"/>
          <w:spacing w:val="-2"/>
        </w:rPr>
        <w:t>4,220</w:t>
      </w:r>
      <w:r w:rsidRPr="00EC3A29">
        <w:rPr>
          <w:rFonts w:ascii="Times New Roman" w:hAnsi="Times New Roman" w:hint="eastAsia"/>
          <w:spacing w:val="-2"/>
        </w:rPr>
        <w:t>億元</w:t>
      </w:r>
      <w:r w:rsidR="00E21788" w:rsidRPr="00EC3A29">
        <w:rPr>
          <w:rFonts w:ascii="Times New Roman" w:hAnsi="Times New Roman"/>
          <w:spacing w:val="-2"/>
        </w:rPr>
        <w:t>（</w:t>
      </w:r>
      <w:r w:rsidRPr="00EC3A29">
        <w:rPr>
          <w:rFonts w:ascii="Times New Roman" w:hAnsi="Times New Roman" w:hint="eastAsia"/>
          <w:spacing w:val="-2"/>
        </w:rPr>
        <w:t>較</w:t>
      </w:r>
      <w:r w:rsidRPr="00EC3A29">
        <w:rPr>
          <w:rFonts w:ascii="Times New Roman" w:hAnsi="Times New Roman"/>
          <w:spacing w:val="-2"/>
        </w:rPr>
        <w:t>100</w:t>
      </w:r>
      <w:r w:rsidRPr="00EC3A29">
        <w:rPr>
          <w:rFonts w:ascii="Times New Roman" w:hAnsi="Times New Roman" w:hint="eastAsia"/>
          <w:spacing w:val="-2"/>
        </w:rPr>
        <w:t>年增加</w:t>
      </w:r>
      <w:r w:rsidRPr="00EC3A29">
        <w:rPr>
          <w:rFonts w:ascii="Times New Roman" w:hAnsi="Times New Roman"/>
          <w:spacing w:val="-2"/>
        </w:rPr>
        <w:t>757</w:t>
      </w:r>
      <w:r w:rsidRPr="00EC3A29">
        <w:rPr>
          <w:rFonts w:ascii="Times New Roman" w:hAnsi="Times New Roman" w:hint="eastAsia"/>
          <w:spacing w:val="-2"/>
        </w:rPr>
        <w:t>億元</w:t>
      </w:r>
      <w:r w:rsidR="00E21788" w:rsidRPr="00EC3A29">
        <w:rPr>
          <w:rFonts w:ascii="Times New Roman" w:hAnsi="Times New Roman"/>
          <w:spacing w:val="-2"/>
        </w:rPr>
        <w:t>）</w:t>
      </w:r>
      <w:r w:rsidRPr="00EC3A29">
        <w:rPr>
          <w:rFonts w:ascii="Times New Roman" w:hAnsi="Times New Roman" w:hint="eastAsia"/>
          <w:spacing w:val="-2"/>
        </w:rPr>
        <w:t>，再度超越「教育科學文化支出」</w:t>
      </w:r>
      <w:r w:rsidR="0008106D" w:rsidRPr="00EC3A29">
        <w:rPr>
          <w:rFonts w:ascii="Times New Roman" w:hAnsi="Times New Roman" w:hint="eastAsia"/>
          <w:spacing w:val="-2"/>
        </w:rPr>
        <w:t>及「經濟發展支出」</w:t>
      </w:r>
      <w:r w:rsidRPr="00EC3A29">
        <w:rPr>
          <w:rFonts w:ascii="Times New Roman" w:hAnsi="Times New Roman" w:hint="eastAsia"/>
          <w:spacing w:val="-2"/>
        </w:rPr>
        <w:t>，迄今為中央政府最主要之支出預算項目，</w:t>
      </w:r>
      <w:r w:rsidRPr="00EC3A29">
        <w:rPr>
          <w:rFonts w:ascii="Times New Roman" w:hAnsi="Times New Roman"/>
          <w:spacing w:val="-2"/>
        </w:rPr>
        <w:t>107</w:t>
      </w:r>
      <w:r w:rsidRPr="00EC3A29">
        <w:rPr>
          <w:rFonts w:ascii="Times New Roman" w:hAnsi="Times New Roman" w:hint="eastAsia"/>
          <w:spacing w:val="-2"/>
        </w:rPr>
        <w:t>年預算數更高達</w:t>
      </w:r>
      <w:r w:rsidRPr="00EC3A29">
        <w:rPr>
          <w:rFonts w:ascii="Times New Roman" w:hAnsi="Times New Roman"/>
          <w:spacing w:val="-2"/>
        </w:rPr>
        <w:t>4,906</w:t>
      </w:r>
      <w:r w:rsidRPr="00EC3A29">
        <w:rPr>
          <w:rFonts w:ascii="Times New Roman" w:hAnsi="Times New Roman" w:hint="eastAsia"/>
          <w:spacing w:val="-2"/>
        </w:rPr>
        <w:t>億元</w:t>
      </w:r>
      <w:r w:rsidR="00E21788" w:rsidRPr="00EC3A29">
        <w:rPr>
          <w:rFonts w:ascii="Times New Roman" w:hAnsi="Times New Roman"/>
          <w:spacing w:val="-2"/>
          <w:szCs w:val="32"/>
        </w:rPr>
        <w:t>（</w:t>
      </w:r>
      <w:r w:rsidRPr="00EC3A29">
        <w:rPr>
          <w:rFonts w:ascii="Times New Roman" w:hAnsi="Times New Roman" w:hint="eastAsia"/>
          <w:spacing w:val="-2"/>
          <w:szCs w:val="32"/>
        </w:rPr>
        <w:t>詳表</w:t>
      </w:r>
      <w:r w:rsidRPr="00EC3A29">
        <w:rPr>
          <w:rFonts w:ascii="Times New Roman" w:hAnsi="Times New Roman"/>
          <w:spacing w:val="-2"/>
          <w:szCs w:val="32"/>
        </w:rPr>
        <w:t>7</w:t>
      </w:r>
      <w:r w:rsidR="00E21788" w:rsidRPr="00EC3A29">
        <w:rPr>
          <w:rFonts w:ascii="Times New Roman" w:hAnsi="Times New Roman"/>
          <w:spacing w:val="-2"/>
          <w:szCs w:val="32"/>
        </w:rPr>
        <w:t>）</w:t>
      </w:r>
      <w:r w:rsidRPr="00EC3A29">
        <w:rPr>
          <w:rFonts w:ascii="Times New Roman" w:hAnsi="Times New Roman" w:hint="eastAsia"/>
          <w:spacing w:val="-2"/>
          <w:szCs w:val="32"/>
        </w:rPr>
        <w:t>。</w:t>
      </w:r>
    </w:p>
    <w:p w:rsidR="00BE6905" w:rsidRPr="00CA6F1F" w:rsidRDefault="00BE6905" w:rsidP="00283374">
      <w:pPr>
        <w:pStyle w:val="5"/>
        <w:numPr>
          <w:ilvl w:val="4"/>
          <w:numId w:val="69"/>
        </w:numPr>
        <w:kinsoku w:val="0"/>
        <w:ind w:left="2042" w:hanging="851"/>
        <w:rPr>
          <w:rFonts w:ascii="Times New Roman" w:hAnsi="Times New Roman"/>
          <w:szCs w:val="32"/>
        </w:rPr>
      </w:pPr>
      <w:r w:rsidRPr="00EC3A29">
        <w:rPr>
          <w:rFonts w:ascii="Times New Roman" w:hAnsi="Times New Roman" w:hint="eastAsia"/>
          <w:szCs w:val="32"/>
        </w:rPr>
        <w:t>若從占比分析，</w:t>
      </w:r>
      <w:r w:rsidRPr="00EC3A29">
        <w:rPr>
          <w:rFonts w:ascii="Times New Roman" w:hAnsi="Times New Roman" w:hint="eastAsia"/>
        </w:rPr>
        <w:t>「社會福利支出」預算占中央政府歲出總預算之比率，於</w:t>
      </w:r>
      <w:r w:rsidRPr="00EC3A29">
        <w:rPr>
          <w:rFonts w:ascii="Times New Roman" w:hAnsi="Times New Roman"/>
        </w:rPr>
        <w:t>84</w:t>
      </w:r>
      <w:r w:rsidRPr="00EC3A29">
        <w:rPr>
          <w:rFonts w:ascii="Times New Roman" w:hAnsi="Times New Roman" w:hint="eastAsia"/>
        </w:rPr>
        <w:t>年突破</w:t>
      </w:r>
      <w:r w:rsidRPr="00EC3A29">
        <w:rPr>
          <w:rFonts w:ascii="Times New Roman" w:hAnsi="Times New Roman"/>
        </w:rPr>
        <w:t>10</w:t>
      </w:r>
      <w:r w:rsidRPr="00EC3A29">
        <w:rPr>
          <w:rFonts w:ascii="Times New Roman" w:hAnsi="Times New Roman" w:hint="eastAsia"/>
        </w:rPr>
        <w:t>％，至</w:t>
      </w:r>
      <w:r w:rsidRPr="00EC3A29">
        <w:rPr>
          <w:rFonts w:ascii="Times New Roman" w:hAnsi="Times New Roman"/>
        </w:rPr>
        <w:t>88</w:t>
      </w:r>
      <w:r w:rsidRPr="00EC3A29">
        <w:rPr>
          <w:rFonts w:ascii="Times New Roman" w:hAnsi="Times New Roman" w:hint="eastAsia"/>
        </w:rPr>
        <w:t>年期間均介於</w:t>
      </w:r>
      <w:r w:rsidRPr="00EC3A29">
        <w:rPr>
          <w:rFonts w:ascii="Times New Roman" w:hAnsi="Times New Roman"/>
        </w:rPr>
        <w:t>12</w:t>
      </w:r>
      <w:r w:rsidRPr="00EC3A29">
        <w:rPr>
          <w:rFonts w:ascii="Times New Roman" w:hAnsi="Times New Roman" w:hint="eastAsia"/>
        </w:rPr>
        <w:t>％</w:t>
      </w:r>
      <w:r w:rsidRPr="00EC3A29">
        <w:rPr>
          <w:rFonts w:ascii="Times New Roman" w:hAnsi="Times New Roman"/>
        </w:rPr>
        <w:t>~13</w:t>
      </w:r>
      <w:r w:rsidRPr="00EC3A29">
        <w:rPr>
          <w:rFonts w:ascii="Times New Roman" w:hAnsi="Times New Roman" w:hint="eastAsia"/>
        </w:rPr>
        <w:t>％間，</w:t>
      </w:r>
      <w:r w:rsidRPr="00EC3A29">
        <w:rPr>
          <w:rFonts w:ascii="Times New Roman" w:hAnsi="Times New Roman"/>
        </w:rPr>
        <w:t>88</w:t>
      </w:r>
      <w:r w:rsidRPr="00EC3A29">
        <w:rPr>
          <w:rFonts w:ascii="Times New Roman" w:hAnsi="Times New Roman" w:hint="eastAsia"/>
        </w:rPr>
        <w:t>下半年至</w:t>
      </w:r>
      <w:r w:rsidRPr="00EC3A29">
        <w:rPr>
          <w:rFonts w:ascii="Times New Roman" w:hAnsi="Times New Roman"/>
        </w:rPr>
        <w:t>89</w:t>
      </w:r>
      <w:r w:rsidRPr="00EC3A29">
        <w:rPr>
          <w:rFonts w:ascii="Times New Roman" w:hAnsi="Times New Roman" w:hint="eastAsia"/>
        </w:rPr>
        <w:t>年驟增至</w:t>
      </w:r>
      <w:r w:rsidRPr="00EC3A29">
        <w:rPr>
          <w:rFonts w:ascii="Times New Roman" w:hAnsi="Times New Roman"/>
        </w:rPr>
        <w:t>18</w:t>
      </w:r>
      <w:r w:rsidRPr="00EC3A29">
        <w:rPr>
          <w:rFonts w:ascii="Times New Roman" w:hAnsi="Times New Roman" w:hint="eastAsia"/>
        </w:rPr>
        <w:t>％，直至</w:t>
      </w:r>
      <w:r w:rsidRPr="00EC3A29">
        <w:rPr>
          <w:rFonts w:ascii="Times New Roman" w:hAnsi="Times New Roman"/>
        </w:rPr>
        <w:t>100</w:t>
      </w:r>
      <w:r w:rsidRPr="00EC3A29">
        <w:rPr>
          <w:rFonts w:ascii="Times New Roman" w:hAnsi="Times New Roman" w:hint="eastAsia"/>
        </w:rPr>
        <w:t>年均介於</w:t>
      </w:r>
      <w:r w:rsidRPr="00EC3A29">
        <w:rPr>
          <w:rFonts w:ascii="Times New Roman" w:hAnsi="Times New Roman"/>
        </w:rPr>
        <w:t>17</w:t>
      </w:r>
      <w:r w:rsidRPr="00EC3A29">
        <w:rPr>
          <w:rFonts w:ascii="Times New Roman" w:hAnsi="Times New Roman" w:hint="eastAsia"/>
        </w:rPr>
        <w:t>％</w:t>
      </w:r>
      <w:r w:rsidRPr="00EC3A29">
        <w:rPr>
          <w:rFonts w:ascii="Times New Roman" w:hAnsi="Times New Roman"/>
        </w:rPr>
        <w:t>~19</w:t>
      </w:r>
      <w:r w:rsidRPr="00EC3A29">
        <w:rPr>
          <w:rFonts w:ascii="Times New Roman" w:hAnsi="Times New Roman" w:hint="eastAsia"/>
        </w:rPr>
        <w:t>％間。之後由</w:t>
      </w:r>
      <w:r w:rsidRPr="00EC3A29">
        <w:rPr>
          <w:rFonts w:ascii="Times New Roman" w:hAnsi="Times New Roman"/>
        </w:rPr>
        <w:t>101</w:t>
      </w:r>
      <w:r w:rsidRPr="00EC3A29">
        <w:rPr>
          <w:rFonts w:ascii="Times New Roman" w:hAnsi="Times New Roman" w:hint="eastAsia"/>
        </w:rPr>
        <w:t>年之</w:t>
      </w:r>
      <w:r w:rsidRPr="00EC3A29">
        <w:rPr>
          <w:rFonts w:ascii="Times New Roman" w:hAnsi="Times New Roman"/>
        </w:rPr>
        <w:t>21.67</w:t>
      </w:r>
      <w:r w:rsidRPr="00EC3A29">
        <w:rPr>
          <w:rFonts w:ascii="Times New Roman" w:hAnsi="Times New Roman" w:hint="eastAsia"/>
        </w:rPr>
        <w:t>％，一路上升至</w:t>
      </w:r>
      <w:r w:rsidRPr="00EC3A29">
        <w:rPr>
          <w:rFonts w:ascii="Times New Roman" w:hAnsi="Times New Roman"/>
        </w:rPr>
        <w:t>107</w:t>
      </w:r>
      <w:r w:rsidRPr="00EC3A29">
        <w:rPr>
          <w:rFonts w:ascii="Times New Roman" w:hAnsi="Times New Roman" w:hint="eastAsia"/>
        </w:rPr>
        <w:t>年之</w:t>
      </w:r>
      <w:r w:rsidRPr="00EC3A29">
        <w:rPr>
          <w:rFonts w:ascii="Times New Roman" w:hAnsi="Times New Roman"/>
        </w:rPr>
        <w:t>24.95</w:t>
      </w:r>
      <w:r w:rsidRPr="00EC3A29">
        <w:rPr>
          <w:rFonts w:ascii="Times New Roman" w:hAnsi="Times New Roman" w:hint="eastAsia"/>
        </w:rPr>
        <w:t>％</w:t>
      </w:r>
      <w:r w:rsidR="00E21788" w:rsidRPr="00EC3A29">
        <w:rPr>
          <w:rFonts w:ascii="Times New Roman" w:hAnsi="Times New Roman"/>
          <w:szCs w:val="32"/>
        </w:rPr>
        <w:t>（</w:t>
      </w:r>
      <w:r w:rsidRPr="00EC3A29">
        <w:rPr>
          <w:rFonts w:ascii="Times New Roman" w:hAnsi="Times New Roman" w:hint="eastAsia"/>
          <w:szCs w:val="32"/>
        </w:rPr>
        <w:t>詳表</w:t>
      </w:r>
      <w:r w:rsidRPr="00EC3A29">
        <w:rPr>
          <w:rFonts w:ascii="Times New Roman" w:hAnsi="Times New Roman"/>
          <w:szCs w:val="32"/>
        </w:rPr>
        <w:t>7</w:t>
      </w:r>
      <w:r w:rsidRPr="00EC3A29">
        <w:rPr>
          <w:rFonts w:ascii="Times New Roman" w:hAnsi="Times New Roman" w:hint="eastAsia"/>
          <w:szCs w:val="32"/>
        </w:rPr>
        <w:t>及圖</w:t>
      </w:r>
      <w:r w:rsidRPr="00EC3A29">
        <w:rPr>
          <w:rFonts w:ascii="Times New Roman" w:hAnsi="Times New Roman"/>
          <w:szCs w:val="32"/>
        </w:rPr>
        <w:t>9</w:t>
      </w:r>
      <w:r w:rsidRPr="00EC3A29">
        <w:rPr>
          <w:rFonts w:ascii="Times New Roman" w:hAnsi="Times New Roman" w:hint="eastAsia"/>
          <w:szCs w:val="32"/>
        </w:rPr>
        <w:t>、圖</w:t>
      </w:r>
      <w:r w:rsidRPr="00EC3A29">
        <w:rPr>
          <w:rFonts w:ascii="Times New Roman" w:hAnsi="Times New Roman"/>
          <w:szCs w:val="32"/>
        </w:rPr>
        <w:t>10</w:t>
      </w:r>
      <w:r w:rsidR="00E21788" w:rsidRPr="00EC3A29">
        <w:rPr>
          <w:rFonts w:ascii="Times New Roman" w:hAnsi="Times New Roman"/>
          <w:szCs w:val="32"/>
        </w:rPr>
        <w:t>）</w:t>
      </w:r>
      <w:r w:rsidRPr="00EC3A29">
        <w:rPr>
          <w:rFonts w:ascii="Times New Roman" w:hAnsi="Times New Roman" w:hint="eastAsia"/>
          <w:szCs w:val="32"/>
        </w:rPr>
        <w:t>。換言之，中央政府總預算中，有</w:t>
      </w:r>
      <w:r w:rsidRPr="00EC3A29">
        <w:rPr>
          <w:rFonts w:ascii="Times New Roman" w:hAnsi="Times New Roman"/>
          <w:szCs w:val="32"/>
        </w:rPr>
        <w:t>1/4</w:t>
      </w:r>
      <w:r w:rsidRPr="00EC3A29">
        <w:rPr>
          <w:rFonts w:ascii="Times New Roman" w:hAnsi="Times New Roman" w:hint="eastAsia"/>
          <w:szCs w:val="32"/>
        </w:rPr>
        <w:t>之經費係配置於社福支出上，凸顯社會福利在政府施政中之地位</w:t>
      </w:r>
      <w:r w:rsidRPr="00EC3A29">
        <w:rPr>
          <w:rFonts w:ascii="Times New Roman" w:eastAsia="新細明體" w:hAnsi="Times New Roman" w:hint="eastAsia"/>
        </w:rPr>
        <w:t>。</w:t>
      </w:r>
      <w:r w:rsidRPr="00EC3A29">
        <w:rPr>
          <w:rFonts w:ascii="Times New Roman" w:hAnsi="Times New Roman" w:hint="eastAsia"/>
          <w:szCs w:val="32"/>
        </w:rPr>
        <w:t>若將「退休撫卹支出」與「社區發展及環境保護支出」亦視為廣義社會福利支出之一環，則中央政府總預算支出中之</w:t>
      </w:r>
      <w:r w:rsidRPr="00CA6F1F">
        <w:rPr>
          <w:rFonts w:ascii="Times New Roman" w:hAnsi="Times New Roman" w:hint="eastAsia"/>
          <w:szCs w:val="32"/>
        </w:rPr>
        <w:t>「社會福利支出」當不僅只占</w:t>
      </w:r>
      <w:r w:rsidRPr="00CA6F1F">
        <w:rPr>
          <w:rFonts w:ascii="Times New Roman" w:hAnsi="Times New Roman"/>
          <w:szCs w:val="32"/>
        </w:rPr>
        <w:t>1/4</w:t>
      </w:r>
      <w:r w:rsidRPr="00CA6F1F">
        <w:rPr>
          <w:rFonts w:ascii="Times New Roman" w:hAnsi="Times New Roman" w:hint="eastAsia"/>
          <w:szCs w:val="32"/>
        </w:rPr>
        <w:t>。</w:t>
      </w:r>
    </w:p>
    <w:p w:rsidR="00BE6905" w:rsidRPr="00CA6F1F" w:rsidRDefault="00BE6905" w:rsidP="00BE6905">
      <w:pPr>
        <w:widowControl/>
        <w:overflowPunct/>
        <w:autoSpaceDE/>
        <w:autoSpaceDN/>
        <w:spacing w:beforeAutospacing="1" w:afterAutospacing="1"/>
        <w:jc w:val="left"/>
        <w:rPr>
          <w:rFonts w:ascii="Times New Roman"/>
          <w:bCs/>
          <w:kern w:val="32"/>
          <w:szCs w:val="32"/>
        </w:rPr>
        <w:sectPr w:rsidR="00BE6905" w:rsidRPr="00CA6F1F">
          <w:pgSz w:w="11907" w:h="16840"/>
          <w:pgMar w:top="1701" w:right="1418" w:bottom="1418" w:left="1418" w:header="851" w:footer="851" w:gutter="227"/>
          <w:cols w:space="720"/>
          <w:docGrid w:type="linesAndChars" w:linePitch="457" w:charSpace="4127"/>
        </w:sectPr>
      </w:pPr>
    </w:p>
    <w:p w:rsidR="00BE6905" w:rsidRPr="00CA6F1F" w:rsidRDefault="00BE6905" w:rsidP="00283374">
      <w:pPr>
        <w:pStyle w:val="a3"/>
        <w:numPr>
          <w:ilvl w:val="0"/>
          <w:numId w:val="70"/>
        </w:numPr>
        <w:spacing w:before="0" w:after="0"/>
        <w:ind w:leftChars="-16" w:left="3" w:rightChars="-184" w:right="-626" w:hanging="57"/>
        <w:jc w:val="center"/>
        <w:textAlignment w:val="auto"/>
        <w:rPr>
          <w:rFonts w:ascii="Times New Roman" w:hAnsi="Times New Roman"/>
          <w:b/>
          <w:spacing w:val="0"/>
        </w:rPr>
      </w:pPr>
      <w:r w:rsidRPr="00CA6F1F">
        <w:rPr>
          <w:rFonts w:ascii="Times New Roman" w:hAnsi="Times New Roman"/>
          <w:b/>
          <w:spacing w:val="0"/>
        </w:rPr>
        <w:lastRenderedPageBreak/>
        <w:t>83</w:t>
      </w:r>
      <w:r w:rsidRPr="00CA6F1F">
        <w:rPr>
          <w:rFonts w:ascii="Times New Roman" w:hAnsi="Times New Roman" w:hint="eastAsia"/>
          <w:b/>
          <w:spacing w:val="0"/>
        </w:rPr>
        <w:t>至</w:t>
      </w:r>
      <w:r w:rsidRPr="00CA6F1F">
        <w:rPr>
          <w:rFonts w:ascii="Times New Roman" w:hAnsi="Times New Roman"/>
          <w:b/>
          <w:spacing w:val="0"/>
        </w:rPr>
        <w:t>107</w:t>
      </w:r>
      <w:r w:rsidRPr="00CA6F1F">
        <w:rPr>
          <w:rFonts w:ascii="Times New Roman" w:hAnsi="Times New Roman" w:hint="eastAsia"/>
          <w:b/>
          <w:spacing w:val="0"/>
        </w:rPr>
        <w:t>年度中央政府歲出政事別預算數及占比</w:t>
      </w:r>
    </w:p>
    <w:tbl>
      <w:tblPr>
        <w:tblW w:w="15583" w:type="dxa"/>
        <w:tblInd w:w="-6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82"/>
        <w:gridCol w:w="728"/>
        <w:gridCol w:w="745"/>
        <w:gridCol w:w="770"/>
        <w:gridCol w:w="662"/>
        <w:gridCol w:w="752"/>
        <w:gridCol w:w="661"/>
        <w:gridCol w:w="809"/>
        <w:gridCol w:w="662"/>
        <w:gridCol w:w="723"/>
        <w:gridCol w:w="662"/>
        <w:gridCol w:w="780"/>
        <w:gridCol w:w="714"/>
        <w:gridCol w:w="864"/>
        <w:gridCol w:w="669"/>
        <w:gridCol w:w="804"/>
        <w:gridCol w:w="641"/>
        <w:gridCol w:w="801"/>
        <w:gridCol w:w="747"/>
        <w:gridCol w:w="747"/>
        <w:gridCol w:w="760"/>
      </w:tblGrid>
      <w:tr w:rsidR="000475C5" w:rsidRPr="007B2338" w:rsidTr="00560A5D">
        <w:trPr>
          <w:trHeight w:val="824"/>
          <w:tblHeader/>
        </w:trPr>
        <w:tc>
          <w:tcPr>
            <w:tcW w:w="882" w:type="dxa"/>
            <w:vMerge w:val="restart"/>
            <w:tcBorders>
              <w:tl2br w:val="single" w:sz="6" w:space="0" w:color="000000"/>
            </w:tcBorders>
            <w:shd w:val="clear" w:color="auto" w:fill="DAEEF3" w:themeFill="accent5" w:themeFillTint="33"/>
            <w:vAlign w:val="center"/>
          </w:tcPr>
          <w:p w:rsidR="000475C5" w:rsidRDefault="000475C5" w:rsidP="000475C5">
            <w:pPr>
              <w:pStyle w:val="4"/>
              <w:numPr>
                <w:ilvl w:val="0"/>
                <w:numId w:val="0"/>
              </w:numPr>
              <w:spacing w:line="240" w:lineRule="exact"/>
              <w:ind w:leftChars="-11" w:left="1" w:rightChars="-23" w:right="-78" w:hangingChars="19" w:hanging="38"/>
              <w:jc w:val="left"/>
              <w:rPr>
                <w:rFonts w:ascii="Times New Roman" w:hAnsi="Times New Roman"/>
                <w:b/>
                <w:color w:val="000000"/>
                <w:spacing w:val="-20"/>
                <w:sz w:val="22"/>
                <w:szCs w:val="22"/>
              </w:rPr>
            </w:pPr>
            <w:bookmarkStart w:id="61" w:name="_Toc22291382"/>
            <w:r>
              <w:rPr>
                <w:rFonts w:ascii="Times New Roman" w:hAnsi="Times New Roman" w:hint="eastAsia"/>
                <w:b/>
                <w:color w:val="000000"/>
                <w:spacing w:val="-20"/>
                <w:sz w:val="22"/>
                <w:szCs w:val="22"/>
              </w:rPr>
              <w:t xml:space="preserve">    </w:t>
            </w:r>
            <w:r>
              <w:rPr>
                <w:rFonts w:ascii="Times New Roman" w:hAnsi="Times New Roman" w:hint="eastAsia"/>
                <w:b/>
                <w:color w:val="000000"/>
                <w:spacing w:val="-20"/>
                <w:sz w:val="22"/>
                <w:szCs w:val="22"/>
              </w:rPr>
              <w:t>項目</w:t>
            </w:r>
          </w:p>
          <w:p w:rsidR="000475C5" w:rsidRDefault="000475C5" w:rsidP="000475C5">
            <w:pPr>
              <w:pStyle w:val="4"/>
              <w:numPr>
                <w:ilvl w:val="0"/>
                <w:numId w:val="0"/>
              </w:numPr>
              <w:spacing w:line="240" w:lineRule="exact"/>
              <w:ind w:leftChars="-11" w:left="1" w:hangingChars="19" w:hanging="38"/>
              <w:jc w:val="left"/>
              <w:rPr>
                <w:rFonts w:ascii="Times New Roman" w:hAnsi="Times New Roman"/>
                <w:b/>
                <w:color w:val="000000"/>
                <w:spacing w:val="-20"/>
                <w:sz w:val="22"/>
                <w:szCs w:val="22"/>
              </w:rPr>
            </w:pPr>
          </w:p>
          <w:p w:rsidR="000475C5" w:rsidRDefault="000475C5" w:rsidP="000475C5">
            <w:pPr>
              <w:pStyle w:val="4"/>
              <w:numPr>
                <w:ilvl w:val="0"/>
                <w:numId w:val="0"/>
              </w:numPr>
              <w:spacing w:line="240" w:lineRule="exact"/>
              <w:ind w:leftChars="-11" w:left="1" w:hangingChars="19" w:hanging="38"/>
              <w:jc w:val="left"/>
              <w:rPr>
                <w:rFonts w:ascii="Times New Roman" w:hAnsi="Times New Roman"/>
                <w:b/>
                <w:color w:val="000000"/>
                <w:spacing w:val="-20"/>
                <w:sz w:val="22"/>
                <w:szCs w:val="22"/>
              </w:rPr>
            </w:pPr>
          </w:p>
          <w:p w:rsidR="000475C5" w:rsidRDefault="000475C5" w:rsidP="000475C5">
            <w:pPr>
              <w:pStyle w:val="4"/>
              <w:numPr>
                <w:ilvl w:val="0"/>
                <w:numId w:val="0"/>
              </w:numPr>
              <w:spacing w:line="240" w:lineRule="exact"/>
              <w:ind w:leftChars="-11" w:left="1" w:hangingChars="19" w:hanging="38"/>
              <w:jc w:val="left"/>
              <w:rPr>
                <w:rFonts w:ascii="Times New Roman" w:hAnsi="Times New Roman"/>
                <w:b/>
                <w:color w:val="000000"/>
                <w:spacing w:val="-20"/>
                <w:sz w:val="22"/>
                <w:szCs w:val="22"/>
              </w:rPr>
            </w:pPr>
          </w:p>
          <w:p w:rsidR="000475C5" w:rsidRPr="007B2338" w:rsidRDefault="000475C5" w:rsidP="000475C5">
            <w:pPr>
              <w:pStyle w:val="4"/>
              <w:numPr>
                <w:ilvl w:val="0"/>
                <w:numId w:val="0"/>
              </w:numPr>
              <w:spacing w:line="240" w:lineRule="exact"/>
              <w:ind w:leftChars="-11" w:left="1" w:hangingChars="19" w:hanging="38"/>
              <w:jc w:val="left"/>
              <w:rPr>
                <w:rFonts w:ascii="Times New Roman" w:hAnsi="Times New Roman"/>
                <w:b/>
                <w:color w:val="000000"/>
                <w:spacing w:val="-20"/>
                <w:sz w:val="22"/>
                <w:szCs w:val="22"/>
              </w:rPr>
            </w:pPr>
            <w:r>
              <w:rPr>
                <w:rFonts w:ascii="Times New Roman" w:hAnsi="Times New Roman" w:hint="eastAsia"/>
                <w:b/>
                <w:color w:val="000000"/>
                <w:spacing w:val="-20"/>
                <w:sz w:val="22"/>
                <w:szCs w:val="22"/>
              </w:rPr>
              <w:t>年度</w:t>
            </w:r>
          </w:p>
        </w:tc>
        <w:tc>
          <w:tcPr>
            <w:tcW w:w="1473" w:type="dxa"/>
            <w:gridSpan w:val="2"/>
            <w:shd w:val="clear" w:color="auto" w:fill="DAEEF3" w:themeFill="accent5" w:themeFillTint="33"/>
            <w:vAlign w:val="center"/>
          </w:tcPr>
          <w:p w:rsidR="000475C5" w:rsidRPr="007B2338" w:rsidRDefault="000475C5" w:rsidP="000475C5">
            <w:pPr>
              <w:pStyle w:val="4"/>
              <w:numPr>
                <w:ilvl w:val="0"/>
                <w:numId w:val="0"/>
              </w:numPr>
              <w:spacing w:line="240" w:lineRule="exact"/>
              <w:ind w:leftChars="-24" w:left="-34" w:rightChars="-19" w:right="-65" w:hangingChars="20" w:hanging="48"/>
              <w:jc w:val="center"/>
              <w:rPr>
                <w:rFonts w:ascii="Times New Roman" w:hAnsi="Times New Roman"/>
                <w:b/>
                <w:color w:val="000000"/>
                <w:sz w:val="22"/>
                <w:szCs w:val="22"/>
              </w:rPr>
            </w:pPr>
            <w:r w:rsidRPr="007B2338">
              <w:rPr>
                <w:rFonts w:ascii="Times New Roman" w:hAnsi="Times New Roman"/>
                <w:b/>
                <w:color w:val="000000"/>
                <w:sz w:val="22"/>
                <w:szCs w:val="22"/>
              </w:rPr>
              <w:t>合計</w:t>
            </w:r>
          </w:p>
        </w:tc>
        <w:tc>
          <w:tcPr>
            <w:tcW w:w="1432" w:type="dxa"/>
            <w:gridSpan w:val="2"/>
            <w:shd w:val="clear" w:color="auto" w:fill="DAEEF3" w:themeFill="accent5" w:themeFillTint="33"/>
            <w:vAlign w:val="center"/>
          </w:tcPr>
          <w:p w:rsidR="000475C5" w:rsidRPr="007B2338" w:rsidRDefault="000475C5" w:rsidP="000475C5">
            <w:pPr>
              <w:pStyle w:val="4"/>
              <w:numPr>
                <w:ilvl w:val="0"/>
                <w:numId w:val="0"/>
              </w:numPr>
              <w:spacing w:line="240" w:lineRule="exact"/>
              <w:ind w:leftChars="-24" w:left="-34" w:rightChars="-19" w:right="-65" w:hangingChars="20" w:hanging="48"/>
              <w:jc w:val="center"/>
              <w:rPr>
                <w:rFonts w:ascii="Times New Roman" w:hAnsi="Times New Roman"/>
                <w:b/>
                <w:color w:val="000000"/>
                <w:sz w:val="22"/>
                <w:szCs w:val="22"/>
              </w:rPr>
            </w:pPr>
            <w:r w:rsidRPr="007B2338">
              <w:rPr>
                <w:rFonts w:ascii="Times New Roman" w:hAnsi="Times New Roman"/>
                <w:b/>
                <w:color w:val="000000"/>
                <w:sz w:val="22"/>
                <w:szCs w:val="22"/>
              </w:rPr>
              <w:t>一般政務</w:t>
            </w:r>
          </w:p>
          <w:p w:rsidR="000475C5" w:rsidRPr="007B2338" w:rsidRDefault="000475C5" w:rsidP="000475C5">
            <w:pPr>
              <w:pStyle w:val="4"/>
              <w:numPr>
                <w:ilvl w:val="0"/>
                <w:numId w:val="0"/>
              </w:numPr>
              <w:spacing w:line="240" w:lineRule="exact"/>
              <w:ind w:leftChars="-24" w:left="-34" w:rightChars="-19" w:right="-65" w:hangingChars="20" w:hanging="48"/>
              <w:jc w:val="center"/>
              <w:rPr>
                <w:rFonts w:ascii="Times New Roman" w:hAnsi="Times New Roman"/>
                <w:b/>
                <w:color w:val="000000"/>
                <w:sz w:val="22"/>
                <w:szCs w:val="22"/>
              </w:rPr>
            </w:pPr>
            <w:r w:rsidRPr="007B2338">
              <w:rPr>
                <w:rFonts w:ascii="Times New Roman" w:hAnsi="Times New Roman"/>
                <w:b/>
                <w:color w:val="000000"/>
                <w:sz w:val="22"/>
                <w:szCs w:val="22"/>
              </w:rPr>
              <w:t>支出</w:t>
            </w:r>
          </w:p>
        </w:tc>
        <w:tc>
          <w:tcPr>
            <w:tcW w:w="1413" w:type="dxa"/>
            <w:gridSpan w:val="2"/>
            <w:shd w:val="clear" w:color="auto" w:fill="DAEEF3" w:themeFill="accent5" w:themeFillTint="33"/>
            <w:vAlign w:val="center"/>
          </w:tcPr>
          <w:p w:rsidR="000475C5" w:rsidRPr="007B2338" w:rsidRDefault="000475C5" w:rsidP="000475C5">
            <w:pPr>
              <w:pStyle w:val="4"/>
              <w:numPr>
                <w:ilvl w:val="0"/>
                <w:numId w:val="0"/>
              </w:numPr>
              <w:spacing w:line="240" w:lineRule="exact"/>
              <w:ind w:leftChars="-24" w:left="-34" w:rightChars="-19" w:right="-65" w:hangingChars="20" w:hanging="48"/>
              <w:jc w:val="center"/>
              <w:rPr>
                <w:rFonts w:ascii="Times New Roman" w:hAnsi="Times New Roman"/>
                <w:b/>
                <w:color w:val="000000"/>
                <w:sz w:val="22"/>
                <w:szCs w:val="22"/>
              </w:rPr>
            </w:pPr>
            <w:r w:rsidRPr="007B2338">
              <w:rPr>
                <w:rFonts w:ascii="Times New Roman" w:hAnsi="Times New Roman"/>
                <w:b/>
                <w:color w:val="000000"/>
                <w:sz w:val="22"/>
                <w:szCs w:val="22"/>
              </w:rPr>
              <w:t>國防支出</w:t>
            </w:r>
          </w:p>
        </w:tc>
        <w:tc>
          <w:tcPr>
            <w:tcW w:w="1471" w:type="dxa"/>
            <w:gridSpan w:val="2"/>
            <w:shd w:val="clear" w:color="auto" w:fill="DAEEF3" w:themeFill="accent5" w:themeFillTint="33"/>
            <w:vAlign w:val="center"/>
          </w:tcPr>
          <w:p w:rsidR="000475C5" w:rsidRPr="007B2338" w:rsidRDefault="000475C5" w:rsidP="000475C5">
            <w:pPr>
              <w:pStyle w:val="4"/>
              <w:numPr>
                <w:ilvl w:val="0"/>
                <w:numId w:val="0"/>
              </w:numPr>
              <w:spacing w:line="240" w:lineRule="exact"/>
              <w:ind w:leftChars="-24" w:left="-34" w:rightChars="-19" w:right="-65" w:hangingChars="20" w:hanging="48"/>
              <w:jc w:val="center"/>
              <w:rPr>
                <w:rFonts w:ascii="Times New Roman" w:hAnsi="Times New Roman"/>
                <w:b/>
                <w:color w:val="000000"/>
                <w:sz w:val="22"/>
                <w:szCs w:val="22"/>
              </w:rPr>
            </w:pPr>
            <w:r w:rsidRPr="007B2338">
              <w:rPr>
                <w:rFonts w:ascii="Times New Roman" w:hAnsi="Times New Roman"/>
                <w:b/>
                <w:color w:val="000000"/>
                <w:sz w:val="22"/>
                <w:szCs w:val="22"/>
              </w:rPr>
              <w:t>教育科學</w:t>
            </w:r>
          </w:p>
          <w:p w:rsidR="000475C5" w:rsidRPr="007B2338" w:rsidRDefault="000475C5" w:rsidP="000475C5">
            <w:pPr>
              <w:pStyle w:val="4"/>
              <w:numPr>
                <w:ilvl w:val="0"/>
                <w:numId w:val="0"/>
              </w:numPr>
              <w:spacing w:line="240" w:lineRule="exact"/>
              <w:ind w:leftChars="-24" w:left="-34" w:rightChars="-19" w:right="-65" w:hangingChars="20" w:hanging="48"/>
              <w:jc w:val="center"/>
              <w:rPr>
                <w:rFonts w:ascii="Times New Roman" w:hAnsi="Times New Roman"/>
                <w:b/>
                <w:color w:val="000000"/>
                <w:sz w:val="22"/>
                <w:szCs w:val="22"/>
              </w:rPr>
            </w:pPr>
            <w:r w:rsidRPr="007B2338">
              <w:rPr>
                <w:rFonts w:ascii="Times New Roman" w:hAnsi="Times New Roman"/>
                <w:b/>
                <w:color w:val="000000"/>
                <w:sz w:val="22"/>
                <w:szCs w:val="22"/>
              </w:rPr>
              <w:t>文化支出</w:t>
            </w:r>
          </w:p>
        </w:tc>
        <w:tc>
          <w:tcPr>
            <w:tcW w:w="1385" w:type="dxa"/>
            <w:gridSpan w:val="2"/>
            <w:shd w:val="clear" w:color="auto" w:fill="DAEEF3" w:themeFill="accent5" w:themeFillTint="33"/>
            <w:vAlign w:val="center"/>
          </w:tcPr>
          <w:p w:rsidR="000475C5" w:rsidRPr="007B2338" w:rsidRDefault="000475C5" w:rsidP="000475C5">
            <w:pPr>
              <w:pStyle w:val="4"/>
              <w:numPr>
                <w:ilvl w:val="0"/>
                <w:numId w:val="0"/>
              </w:numPr>
              <w:spacing w:line="240" w:lineRule="exact"/>
              <w:ind w:leftChars="-24" w:left="-34" w:rightChars="-19" w:right="-65" w:hangingChars="20" w:hanging="48"/>
              <w:jc w:val="center"/>
              <w:rPr>
                <w:rFonts w:ascii="Times New Roman" w:hAnsi="Times New Roman"/>
                <w:b/>
                <w:color w:val="000000"/>
                <w:sz w:val="22"/>
                <w:szCs w:val="22"/>
              </w:rPr>
            </w:pPr>
            <w:r w:rsidRPr="007B2338">
              <w:rPr>
                <w:rFonts w:ascii="Times New Roman" w:hAnsi="Times New Roman"/>
                <w:b/>
                <w:color w:val="000000"/>
                <w:sz w:val="22"/>
                <w:szCs w:val="22"/>
              </w:rPr>
              <w:t>經濟發展</w:t>
            </w:r>
          </w:p>
          <w:p w:rsidR="000475C5" w:rsidRPr="007B2338" w:rsidRDefault="000475C5" w:rsidP="000475C5">
            <w:pPr>
              <w:pStyle w:val="4"/>
              <w:numPr>
                <w:ilvl w:val="0"/>
                <w:numId w:val="0"/>
              </w:numPr>
              <w:spacing w:line="240" w:lineRule="exact"/>
              <w:ind w:leftChars="-24" w:left="-34" w:rightChars="-19" w:right="-65" w:hangingChars="20" w:hanging="48"/>
              <w:jc w:val="center"/>
              <w:rPr>
                <w:rFonts w:ascii="Times New Roman" w:hAnsi="Times New Roman"/>
                <w:b/>
                <w:color w:val="000000"/>
                <w:sz w:val="22"/>
                <w:szCs w:val="22"/>
              </w:rPr>
            </w:pPr>
            <w:r w:rsidRPr="007B2338">
              <w:rPr>
                <w:rFonts w:ascii="Times New Roman" w:hAnsi="Times New Roman"/>
                <w:b/>
                <w:color w:val="000000"/>
                <w:sz w:val="22"/>
                <w:szCs w:val="22"/>
              </w:rPr>
              <w:t>支出</w:t>
            </w:r>
          </w:p>
        </w:tc>
        <w:tc>
          <w:tcPr>
            <w:tcW w:w="1494" w:type="dxa"/>
            <w:gridSpan w:val="2"/>
            <w:shd w:val="clear" w:color="auto" w:fill="DAEEF3" w:themeFill="accent5" w:themeFillTint="33"/>
            <w:vAlign w:val="center"/>
          </w:tcPr>
          <w:p w:rsidR="000475C5" w:rsidRDefault="000475C5" w:rsidP="000475C5">
            <w:pPr>
              <w:pStyle w:val="4"/>
              <w:numPr>
                <w:ilvl w:val="0"/>
                <w:numId w:val="0"/>
              </w:numPr>
              <w:spacing w:line="240" w:lineRule="exact"/>
              <w:ind w:leftChars="-24" w:left="-34" w:rightChars="-19" w:right="-65" w:hangingChars="20" w:hanging="48"/>
              <w:jc w:val="center"/>
              <w:rPr>
                <w:rFonts w:ascii="Times New Roman" w:hAnsi="Times New Roman"/>
                <w:b/>
                <w:color w:val="000000"/>
                <w:sz w:val="22"/>
                <w:szCs w:val="22"/>
              </w:rPr>
            </w:pPr>
            <w:r w:rsidRPr="007B2338">
              <w:rPr>
                <w:rFonts w:ascii="Times New Roman" w:hAnsi="Times New Roman"/>
                <w:b/>
                <w:color w:val="000000"/>
                <w:sz w:val="22"/>
                <w:szCs w:val="22"/>
              </w:rPr>
              <w:t>社會福利</w:t>
            </w:r>
          </w:p>
          <w:p w:rsidR="000475C5" w:rsidRPr="00D810D0" w:rsidRDefault="000475C5" w:rsidP="000475C5">
            <w:pPr>
              <w:pStyle w:val="4"/>
              <w:numPr>
                <w:ilvl w:val="0"/>
                <w:numId w:val="0"/>
              </w:numPr>
              <w:spacing w:line="240" w:lineRule="exact"/>
              <w:ind w:leftChars="-24" w:left="-34" w:rightChars="-19" w:right="-65" w:hangingChars="20" w:hanging="48"/>
              <w:jc w:val="center"/>
              <w:rPr>
                <w:rFonts w:ascii="Times New Roman" w:hAnsi="Times New Roman"/>
                <w:b/>
                <w:color w:val="000000"/>
                <w:spacing w:val="-12"/>
                <w:sz w:val="20"/>
                <w:szCs w:val="20"/>
              </w:rPr>
            </w:pPr>
            <w:r w:rsidRPr="007B2338">
              <w:rPr>
                <w:rFonts w:ascii="Times New Roman" w:hAnsi="Times New Roman"/>
                <w:b/>
                <w:color w:val="000000"/>
                <w:sz w:val="22"/>
                <w:szCs w:val="22"/>
              </w:rPr>
              <w:t>支出</w:t>
            </w:r>
          </w:p>
        </w:tc>
        <w:tc>
          <w:tcPr>
            <w:tcW w:w="1533" w:type="dxa"/>
            <w:gridSpan w:val="2"/>
            <w:shd w:val="clear" w:color="auto" w:fill="DAEEF3" w:themeFill="accent5" w:themeFillTint="33"/>
            <w:vAlign w:val="center"/>
          </w:tcPr>
          <w:p w:rsidR="000475C5" w:rsidRDefault="000475C5" w:rsidP="000475C5">
            <w:pPr>
              <w:pStyle w:val="4"/>
              <w:numPr>
                <w:ilvl w:val="0"/>
                <w:numId w:val="0"/>
              </w:numPr>
              <w:spacing w:line="240" w:lineRule="exact"/>
              <w:ind w:leftChars="-28" w:left="-71" w:rightChars="-23" w:right="-78" w:hangingChars="12" w:hanging="24"/>
              <w:jc w:val="center"/>
              <w:rPr>
                <w:rFonts w:ascii="Times New Roman" w:hAnsi="Times New Roman"/>
                <w:b/>
                <w:color w:val="000000"/>
                <w:spacing w:val="-12"/>
                <w:sz w:val="20"/>
                <w:szCs w:val="20"/>
              </w:rPr>
            </w:pPr>
            <w:r w:rsidRPr="00D810D0">
              <w:rPr>
                <w:rFonts w:ascii="Times New Roman" w:hAnsi="Times New Roman"/>
                <w:b/>
                <w:color w:val="000000"/>
                <w:spacing w:val="-12"/>
                <w:sz w:val="20"/>
                <w:szCs w:val="20"/>
              </w:rPr>
              <w:t>社區發展</w:t>
            </w:r>
          </w:p>
          <w:p w:rsidR="000475C5" w:rsidRDefault="000475C5" w:rsidP="000475C5">
            <w:pPr>
              <w:pStyle w:val="4"/>
              <w:numPr>
                <w:ilvl w:val="0"/>
                <w:numId w:val="0"/>
              </w:numPr>
              <w:spacing w:line="240" w:lineRule="exact"/>
              <w:ind w:leftChars="-28" w:left="-71" w:rightChars="-23" w:right="-78" w:hangingChars="12" w:hanging="24"/>
              <w:jc w:val="center"/>
              <w:rPr>
                <w:rFonts w:ascii="Times New Roman" w:hAnsi="Times New Roman"/>
                <w:b/>
                <w:color w:val="000000"/>
                <w:spacing w:val="-12"/>
                <w:sz w:val="20"/>
                <w:szCs w:val="20"/>
              </w:rPr>
            </w:pPr>
            <w:r w:rsidRPr="00D810D0">
              <w:rPr>
                <w:rFonts w:ascii="Times New Roman" w:hAnsi="Times New Roman"/>
                <w:b/>
                <w:color w:val="000000"/>
                <w:spacing w:val="-12"/>
                <w:sz w:val="20"/>
                <w:szCs w:val="20"/>
              </w:rPr>
              <w:t>及環境保護</w:t>
            </w:r>
          </w:p>
          <w:p w:rsidR="000475C5" w:rsidRPr="007B2338" w:rsidRDefault="000475C5" w:rsidP="000475C5">
            <w:pPr>
              <w:pStyle w:val="4"/>
              <w:numPr>
                <w:ilvl w:val="0"/>
                <w:numId w:val="0"/>
              </w:numPr>
              <w:spacing w:line="240" w:lineRule="exact"/>
              <w:ind w:leftChars="-10" w:left="-34"/>
              <w:jc w:val="center"/>
              <w:rPr>
                <w:rFonts w:ascii="Times New Roman" w:hAnsi="Times New Roman"/>
                <w:b/>
                <w:color w:val="000000"/>
                <w:sz w:val="22"/>
                <w:szCs w:val="22"/>
              </w:rPr>
            </w:pPr>
            <w:r w:rsidRPr="00D810D0">
              <w:rPr>
                <w:rFonts w:ascii="Times New Roman" w:hAnsi="Times New Roman"/>
                <w:b/>
                <w:color w:val="000000"/>
                <w:spacing w:val="-12"/>
                <w:sz w:val="20"/>
                <w:szCs w:val="20"/>
              </w:rPr>
              <w:t>支出</w:t>
            </w:r>
          </w:p>
        </w:tc>
        <w:tc>
          <w:tcPr>
            <w:tcW w:w="1445" w:type="dxa"/>
            <w:gridSpan w:val="2"/>
            <w:shd w:val="clear" w:color="auto" w:fill="DAEEF3" w:themeFill="accent5" w:themeFillTint="33"/>
            <w:vAlign w:val="center"/>
          </w:tcPr>
          <w:p w:rsidR="000475C5" w:rsidRPr="007B2338" w:rsidRDefault="000475C5" w:rsidP="000475C5">
            <w:pPr>
              <w:pStyle w:val="4"/>
              <w:numPr>
                <w:ilvl w:val="0"/>
                <w:numId w:val="0"/>
              </w:numPr>
              <w:spacing w:line="240" w:lineRule="exact"/>
              <w:ind w:leftChars="-10" w:left="-34"/>
              <w:jc w:val="center"/>
              <w:rPr>
                <w:rFonts w:ascii="Times New Roman" w:hAnsi="Times New Roman"/>
                <w:b/>
                <w:color w:val="000000"/>
                <w:sz w:val="22"/>
                <w:szCs w:val="22"/>
              </w:rPr>
            </w:pPr>
            <w:r w:rsidRPr="007B2338">
              <w:rPr>
                <w:rFonts w:ascii="Times New Roman" w:hAnsi="Times New Roman"/>
                <w:b/>
                <w:color w:val="000000"/>
                <w:sz w:val="22"/>
                <w:szCs w:val="22"/>
              </w:rPr>
              <w:t>退休</w:t>
            </w:r>
          </w:p>
          <w:p w:rsidR="000475C5" w:rsidRPr="007B2338" w:rsidRDefault="000475C5" w:rsidP="000475C5">
            <w:pPr>
              <w:pStyle w:val="4"/>
              <w:numPr>
                <w:ilvl w:val="0"/>
                <w:numId w:val="0"/>
              </w:numPr>
              <w:spacing w:line="240" w:lineRule="exact"/>
              <w:ind w:leftChars="-10" w:left="-34"/>
              <w:jc w:val="center"/>
              <w:rPr>
                <w:rFonts w:ascii="Times New Roman" w:hAnsi="Times New Roman"/>
                <w:b/>
                <w:color w:val="000000"/>
                <w:sz w:val="22"/>
                <w:szCs w:val="22"/>
              </w:rPr>
            </w:pPr>
            <w:r w:rsidRPr="007B2338">
              <w:rPr>
                <w:rFonts w:ascii="Times New Roman" w:hAnsi="Times New Roman"/>
                <w:b/>
                <w:color w:val="000000"/>
                <w:sz w:val="22"/>
                <w:szCs w:val="22"/>
              </w:rPr>
              <w:t>撫卹</w:t>
            </w:r>
          </w:p>
          <w:p w:rsidR="000475C5" w:rsidRPr="007B2338" w:rsidRDefault="000475C5" w:rsidP="000475C5">
            <w:pPr>
              <w:pStyle w:val="4"/>
              <w:numPr>
                <w:ilvl w:val="0"/>
                <w:numId w:val="0"/>
              </w:numPr>
              <w:spacing w:line="240" w:lineRule="exact"/>
              <w:ind w:leftChars="-24" w:left="-34" w:rightChars="-19" w:right="-65" w:hangingChars="20" w:hanging="48"/>
              <w:jc w:val="center"/>
              <w:rPr>
                <w:rFonts w:ascii="Times New Roman" w:hAnsi="Times New Roman"/>
                <w:b/>
                <w:color w:val="000000"/>
                <w:sz w:val="22"/>
                <w:szCs w:val="22"/>
              </w:rPr>
            </w:pPr>
            <w:r w:rsidRPr="007B2338">
              <w:rPr>
                <w:rFonts w:ascii="Times New Roman" w:hAnsi="Times New Roman"/>
                <w:b/>
                <w:color w:val="000000"/>
                <w:sz w:val="22"/>
                <w:szCs w:val="22"/>
              </w:rPr>
              <w:t>支出</w:t>
            </w:r>
          </w:p>
        </w:tc>
        <w:tc>
          <w:tcPr>
            <w:tcW w:w="1548" w:type="dxa"/>
            <w:gridSpan w:val="2"/>
            <w:shd w:val="clear" w:color="auto" w:fill="DAEEF3" w:themeFill="accent5" w:themeFillTint="33"/>
            <w:vAlign w:val="center"/>
          </w:tcPr>
          <w:p w:rsidR="000475C5" w:rsidRPr="007B2338" w:rsidRDefault="000475C5" w:rsidP="000475C5">
            <w:pPr>
              <w:pStyle w:val="4"/>
              <w:numPr>
                <w:ilvl w:val="0"/>
                <w:numId w:val="0"/>
              </w:numPr>
              <w:spacing w:line="240" w:lineRule="exact"/>
              <w:ind w:leftChars="-24" w:left="-34" w:rightChars="-19" w:right="-65" w:hangingChars="20" w:hanging="48"/>
              <w:jc w:val="center"/>
              <w:rPr>
                <w:rFonts w:ascii="Times New Roman" w:hAnsi="Times New Roman"/>
                <w:b/>
                <w:color w:val="000000"/>
                <w:sz w:val="22"/>
                <w:szCs w:val="22"/>
              </w:rPr>
            </w:pPr>
            <w:r w:rsidRPr="007B2338">
              <w:rPr>
                <w:rFonts w:ascii="Times New Roman" w:hAnsi="Times New Roman"/>
                <w:b/>
                <w:color w:val="000000"/>
                <w:sz w:val="22"/>
                <w:szCs w:val="22"/>
              </w:rPr>
              <w:t>債務</w:t>
            </w:r>
          </w:p>
          <w:p w:rsidR="000475C5" w:rsidRPr="007B2338" w:rsidRDefault="000475C5" w:rsidP="000475C5">
            <w:pPr>
              <w:pStyle w:val="4"/>
              <w:numPr>
                <w:ilvl w:val="0"/>
                <w:numId w:val="0"/>
              </w:numPr>
              <w:spacing w:line="240" w:lineRule="exact"/>
              <w:ind w:leftChars="-28" w:left="-66" w:rightChars="-23" w:right="-78" w:hangingChars="12" w:hanging="29"/>
              <w:jc w:val="center"/>
              <w:rPr>
                <w:rFonts w:ascii="Times New Roman" w:hAnsi="Times New Roman"/>
                <w:b/>
                <w:color w:val="000000"/>
                <w:spacing w:val="-12"/>
                <w:sz w:val="22"/>
                <w:szCs w:val="22"/>
              </w:rPr>
            </w:pPr>
            <w:r w:rsidRPr="007B2338">
              <w:rPr>
                <w:rFonts w:ascii="Times New Roman" w:hAnsi="Times New Roman"/>
                <w:b/>
                <w:color w:val="000000"/>
                <w:sz w:val="22"/>
                <w:szCs w:val="22"/>
              </w:rPr>
              <w:t>支出</w:t>
            </w:r>
          </w:p>
        </w:tc>
        <w:tc>
          <w:tcPr>
            <w:tcW w:w="1507" w:type="dxa"/>
            <w:gridSpan w:val="2"/>
            <w:shd w:val="clear" w:color="auto" w:fill="DAEEF3" w:themeFill="accent5" w:themeFillTint="33"/>
            <w:vAlign w:val="center"/>
          </w:tcPr>
          <w:p w:rsidR="000475C5" w:rsidRDefault="000475C5" w:rsidP="000475C5">
            <w:pPr>
              <w:pStyle w:val="4"/>
              <w:numPr>
                <w:ilvl w:val="0"/>
                <w:numId w:val="0"/>
              </w:numPr>
              <w:spacing w:line="240" w:lineRule="exact"/>
              <w:ind w:leftChars="-28" w:left="-69" w:rightChars="-23" w:right="-78" w:hangingChars="12" w:hanging="26"/>
              <w:jc w:val="center"/>
              <w:rPr>
                <w:rFonts w:ascii="Times New Roman" w:hAnsi="Times New Roman"/>
                <w:b/>
                <w:color w:val="000000"/>
                <w:spacing w:val="-12"/>
                <w:sz w:val="22"/>
                <w:szCs w:val="22"/>
              </w:rPr>
            </w:pPr>
            <w:r w:rsidRPr="007B2338">
              <w:rPr>
                <w:rFonts w:ascii="Times New Roman" w:hAnsi="Times New Roman"/>
                <w:b/>
                <w:color w:val="000000"/>
                <w:spacing w:val="-12"/>
                <w:sz w:val="22"/>
                <w:szCs w:val="22"/>
              </w:rPr>
              <w:t>一般補助及</w:t>
            </w:r>
          </w:p>
          <w:p w:rsidR="000475C5" w:rsidRPr="00B45182" w:rsidRDefault="000475C5" w:rsidP="000475C5">
            <w:pPr>
              <w:pStyle w:val="4"/>
              <w:numPr>
                <w:ilvl w:val="0"/>
                <w:numId w:val="0"/>
              </w:numPr>
              <w:spacing w:line="240" w:lineRule="exact"/>
              <w:ind w:leftChars="-28" w:left="-69" w:rightChars="-23" w:right="-78" w:hangingChars="12" w:hanging="26"/>
              <w:jc w:val="center"/>
              <w:rPr>
                <w:rFonts w:ascii="Times New Roman" w:hAnsi="Times New Roman"/>
                <w:b/>
                <w:color w:val="000000"/>
                <w:spacing w:val="-12"/>
                <w:sz w:val="20"/>
                <w:szCs w:val="20"/>
              </w:rPr>
            </w:pPr>
            <w:r w:rsidRPr="007B2338">
              <w:rPr>
                <w:rFonts w:ascii="Times New Roman" w:hAnsi="Times New Roman"/>
                <w:b/>
                <w:color w:val="000000"/>
                <w:spacing w:val="-12"/>
                <w:sz w:val="22"/>
                <w:szCs w:val="22"/>
              </w:rPr>
              <w:t>其他支出</w:t>
            </w:r>
          </w:p>
        </w:tc>
      </w:tr>
      <w:tr w:rsidR="000475C5" w:rsidRPr="007B2338" w:rsidTr="00560A5D">
        <w:trPr>
          <w:trHeight w:val="255"/>
          <w:tblHeader/>
        </w:trPr>
        <w:tc>
          <w:tcPr>
            <w:tcW w:w="882" w:type="dxa"/>
            <w:vMerge/>
            <w:tcBorders>
              <w:tl2br w:val="single" w:sz="6" w:space="0" w:color="000000"/>
            </w:tcBorders>
            <w:shd w:val="clear" w:color="auto" w:fill="DAEEF3" w:themeFill="accent5" w:themeFillTint="33"/>
            <w:vAlign w:val="center"/>
          </w:tcPr>
          <w:p w:rsidR="000475C5" w:rsidRPr="007B2338" w:rsidRDefault="000475C5" w:rsidP="000475C5">
            <w:pPr>
              <w:pStyle w:val="4"/>
              <w:numPr>
                <w:ilvl w:val="0"/>
                <w:numId w:val="0"/>
              </w:numPr>
              <w:spacing w:line="240" w:lineRule="exact"/>
              <w:ind w:leftChars="-11" w:left="1" w:hangingChars="19" w:hanging="38"/>
              <w:jc w:val="left"/>
              <w:rPr>
                <w:rFonts w:ascii="Times New Roman" w:hAnsi="Times New Roman"/>
                <w:b/>
                <w:color w:val="000000"/>
                <w:spacing w:val="-20"/>
                <w:sz w:val="22"/>
                <w:szCs w:val="22"/>
              </w:rPr>
            </w:pPr>
          </w:p>
        </w:tc>
        <w:tc>
          <w:tcPr>
            <w:tcW w:w="728" w:type="dxa"/>
            <w:shd w:val="clear" w:color="auto" w:fill="DAEEF3" w:themeFill="accent5" w:themeFillTint="33"/>
            <w:vAlign w:val="center"/>
          </w:tcPr>
          <w:p w:rsidR="000475C5" w:rsidRDefault="000475C5" w:rsidP="00560A5D">
            <w:pPr>
              <w:pStyle w:val="4"/>
              <w:numPr>
                <w:ilvl w:val="0"/>
                <w:numId w:val="0"/>
              </w:numPr>
              <w:spacing w:line="240" w:lineRule="exact"/>
              <w:jc w:val="center"/>
              <w:rPr>
                <w:rFonts w:ascii="Times New Roman" w:hAnsi="Times New Roman"/>
                <w:b/>
                <w:color w:val="000000"/>
                <w:sz w:val="22"/>
                <w:szCs w:val="22"/>
              </w:rPr>
            </w:pPr>
            <w:r>
              <w:rPr>
                <w:rFonts w:ascii="Times New Roman" w:hAnsi="Times New Roman" w:hint="eastAsia"/>
                <w:b/>
                <w:color w:val="000000"/>
                <w:sz w:val="22"/>
                <w:szCs w:val="22"/>
              </w:rPr>
              <w:t>金額</w:t>
            </w:r>
          </w:p>
          <w:p w:rsidR="000475C5" w:rsidRPr="007B2338" w:rsidRDefault="000475C5" w:rsidP="000475C5">
            <w:pPr>
              <w:pStyle w:val="4"/>
              <w:numPr>
                <w:ilvl w:val="0"/>
                <w:numId w:val="0"/>
              </w:numPr>
              <w:spacing w:line="240" w:lineRule="exact"/>
              <w:ind w:leftChars="-23" w:left="1" w:rightChars="-20" w:right="-68" w:hangingChars="33" w:hanging="79"/>
              <w:jc w:val="center"/>
              <w:rPr>
                <w:rFonts w:ascii="Times New Roman" w:hAnsi="Times New Roman"/>
                <w:b/>
                <w:color w:val="000000"/>
                <w:sz w:val="22"/>
                <w:szCs w:val="22"/>
              </w:rPr>
            </w:pPr>
            <w:r>
              <w:rPr>
                <w:rFonts w:ascii="Times New Roman" w:hAnsi="Times New Roman" w:hint="eastAsia"/>
                <w:b/>
                <w:color w:val="000000"/>
                <w:sz w:val="22"/>
                <w:szCs w:val="22"/>
              </w:rPr>
              <w:t>(</w:t>
            </w:r>
            <w:r>
              <w:rPr>
                <w:rFonts w:ascii="Times New Roman" w:hAnsi="Times New Roman" w:hint="eastAsia"/>
                <w:b/>
                <w:color w:val="000000"/>
                <w:sz w:val="22"/>
                <w:szCs w:val="22"/>
              </w:rPr>
              <w:t>億元</w:t>
            </w:r>
            <w:r>
              <w:rPr>
                <w:rFonts w:ascii="Times New Roman" w:hAnsi="Times New Roman" w:hint="eastAsia"/>
                <w:b/>
                <w:color w:val="000000"/>
                <w:sz w:val="22"/>
                <w:szCs w:val="22"/>
              </w:rPr>
              <w:t>)</w:t>
            </w:r>
          </w:p>
        </w:tc>
        <w:tc>
          <w:tcPr>
            <w:tcW w:w="745" w:type="dxa"/>
            <w:shd w:val="clear" w:color="auto" w:fill="DAEEF3" w:themeFill="accent5" w:themeFillTint="33"/>
            <w:vAlign w:val="center"/>
          </w:tcPr>
          <w:p w:rsidR="000475C5" w:rsidRDefault="000475C5" w:rsidP="000475C5">
            <w:pPr>
              <w:pStyle w:val="4"/>
              <w:numPr>
                <w:ilvl w:val="0"/>
                <w:numId w:val="0"/>
              </w:numPr>
              <w:spacing w:line="240" w:lineRule="exact"/>
              <w:ind w:leftChars="-24" w:left="-34" w:rightChars="-19" w:right="-65" w:hangingChars="20" w:hanging="48"/>
              <w:jc w:val="center"/>
              <w:rPr>
                <w:rFonts w:ascii="Times New Roman" w:hAnsi="Times New Roman"/>
                <w:b/>
                <w:color w:val="000000"/>
                <w:sz w:val="22"/>
                <w:szCs w:val="22"/>
              </w:rPr>
            </w:pPr>
            <w:r>
              <w:rPr>
                <w:rFonts w:ascii="Times New Roman" w:hAnsi="Times New Roman" w:hint="eastAsia"/>
                <w:b/>
                <w:color w:val="000000"/>
                <w:sz w:val="22"/>
                <w:szCs w:val="22"/>
              </w:rPr>
              <w:t>占比</w:t>
            </w:r>
          </w:p>
          <w:p w:rsidR="000475C5" w:rsidRPr="007B2338" w:rsidRDefault="000475C5" w:rsidP="000475C5">
            <w:pPr>
              <w:pStyle w:val="4"/>
              <w:numPr>
                <w:ilvl w:val="0"/>
                <w:numId w:val="0"/>
              </w:numPr>
              <w:spacing w:line="240" w:lineRule="exact"/>
              <w:ind w:leftChars="-24" w:left="-34" w:rightChars="-19" w:right="-65" w:hangingChars="20" w:hanging="48"/>
              <w:jc w:val="center"/>
              <w:rPr>
                <w:rFonts w:ascii="Times New Roman" w:hAnsi="Times New Roman"/>
                <w:b/>
                <w:color w:val="000000"/>
                <w:sz w:val="22"/>
                <w:szCs w:val="22"/>
              </w:rPr>
            </w:pPr>
            <w:r>
              <w:rPr>
                <w:rFonts w:ascii="Times New Roman" w:hAnsi="Times New Roman" w:hint="eastAsia"/>
                <w:b/>
                <w:color w:val="000000"/>
                <w:sz w:val="22"/>
                <w:szCs w:val="22"/>
              </w:rPr>
              <w:t>(</w:t>
            </w:r>
            <w:r>
              <w:rPr>
                <w:rFonts w:hAnsi="標楷體" w:hint="eastAsia"/>
                <w:b/>
                <w:color w:val="000000"/>
                <w:sz w:val="22"/>
                <w:szCs w:val="22"/>
              </w:rPr>
              <w:t>％</w:t>
            </w:r>
            <w:r>
              <w:rPr>
                <w:rFonts w:ascii="Times New Roman" w:hAnsi="Times New Roman" w:hint="eastAsia"/>
                <w:b/>
                <w:color w:val="000000"/>
                <w:sz w:val="22"/>
                <w:szCs w:val="22"/>
              </w:rPr>
              <w:t>)</w:t>
            </w:r>
          </w:p>
        </w:tc>
        <w:tc>
          <w:tcPr>
            <w:tcW w:w="770" w:type="dxa"/>
            <w:shd w:val="clear" w:color="auto" w:fill="DAEEF3" w:themeFill="accent5" w:themeFillTint="33"/>
            <w:vAlign w:val="center"/>
          </w:tcPr>
          <w:p w:rsidR="000475C5" w:rsidRDefault="000475C5" w:rsidP="00560A5D">
            <w:pPr>
              <w:pStyle w:val="4"/>
              <w:numPr>
                <w:ilvl w:val="0"/>
                <w:numId w:val="0"/>
              </w:numPr>
              <w:spacing w:line="240" w:lineRule="exact"/>
              <w:jc w:val="center"/>
              <w:rPr>
                <w:rFonts w:ascii="Times New Roman" w:hAnsi="Times New Roman"/>
                <w:b/>
                <w:color w:val="000000"/>
                <w:sz w:val="22"/>
                <w:szCs w:val="22"/>
              </w:rPr>
            </w:pPr>
            <w:r>
              <w:rPr>
                <w:rFonts w:ascii="Times New Roman" w:hAnsi="Times New Roman" w:hint="eastAsia"/>
                <w:b/>
                <w:color w:val="000000"/>
                <w:sz w:val="22"/>
                <w:szCs w:val="22"/>
              </w:rPr>
              <w:t>金額</w:t>
            </w:r>
          </w:p>
          <w:p w:rsidR="000475C5" w:rsidRPr="007B2338" w:rsidRDefault="000475C5" w:rsidP="000475C5">
            <w:pPr>
              <w:pStyle w:val="4"/>
              <w:numPr>
                <w:ilvl w:val="0"/>
                <w:numId w:val="0"/>
              </w:numPr>
              <w:spacing w:line="240" w:lineRule="exact"/>
              <w:ind w:leftChars="-23" w:left="1" w:rightChars="-20" w:right="-68" w:hangingChars="33" w:hanging="79"/>
              <w:jc w:val="center"/>
              <w:rPr>
                <w:rFonts w:ascii="Times New Roman" w:hAnsi="Times New Roman"/>
                <w:b/>
                <w:color w:val="000000"/>
                <w:sz w:val="22"/>
                <w:szCs w:val="22"/>
              </w:rPr>
            </w:pPr>
            <w:r>
              <w:rPr>
                <w:rFonts w:ascii="Times New Roman" w:hAnsi="Times New Roman" w:hint="eastAsia"/>
                <w:b/>
                <w:color w:val="000000"/>
                <w:sz w:val="22"/>
                <w:szCs w:val="22"/>
              </w:rPr>
              <w:t>(</w:t>
            </w:r>
            <w:r>
              <w:rPr>
                <w:rFonts w:ascii="Times New Roman" w:hAnsi="Times New Roman" w:hint="eastAsia"/>
                <w:b/>
                <w:color w:val="000000"/>
                <w:sz w:val="22"/>
                <w:szCs w:val="22"/>
              </w:rPr>
              <w:t>億元</w:t>
            </w:r>
            <w:r>
              <w:rPr>
                <w:rFonts w:ascii="Times New Roman" w:hAnsi="Times New Roman" w:hint="eastAsia"/>
                <w:b/>
                <w:color w:val="000000"/>
                <w:sz w:val="22"/>
                <w:szCs w:val="22"/>
              </w:rPr>
              <w:t>)</w:t>
            </w:r>
          </w:p>
        </w:tc>
        <w:tc>
          <w:tcPr>
            <w:tcW w:w="662" w:type="dxa"/>
            <w:shd w:val="clear" w:color="auto" w:fill="DAEEF3" w:themeFill="accent5" w:themeFillTint="33"/>
            <w:vAlign w:val="center"/>
          </w:tcPr>
          <w:p w:rsidR="000475C5" w:rsidRDefault="000475C5" w:rsidP="000475C5">
            <w:pPr>
              <w:pStyle w:val="4"/>
              <w:numPr>
                <w:ilvl w:val="0"/>
                <w:numId w:val="0"/>
              </w:numPr>
              <w:spacing w:line="240" w:lineRule="exact"/>
              <w:ind w:leftChars="-24" w:left="-34" w:rightChars="-19" w:right="-65" w:hangingChars="20" w:hanging="48"/>
              <w:jc w:val="center"/>
              <w:rPr>
                <w:rFonts w:ascii="Times New Roman" w:hAnsi="Times New Roman"/>
                <w:b/>
                <w:color w:val="000000"/>
                <w:sz w:val="22"/>
                <w:szCs w:val="22"/>
              </w:rPr>
            </w:pPr>
            <w:r>
              <w:rPr>
                <w:rFonts w:ascii="Times New Roman" w:hAnsi="Times New Roman" w:hint="eastAsia"/>
                <w:b/>
                <w:color w:val="000000"/>
                <w:sz w:val="22"/>
                <w:szCs w:val="22"/>
              </w:rPr>
              <w:t>占比</w:t>
            </w:r>
          </w:p>
          <w:p w:rsidR="000475C5" w:rsidRPr="007B2338" w:rsidRDefault="000475C5" w:rsidP="000475C5">
            <w:pPr>
              <w:pStyle w:val="4"/>
              <w:numPr>
                <w:ilvl w:val="0"/>
                <w:numId w:val="0"/>
              </w:numPr>
              <w:spacing w:line="240" w:lineRule="exact"/>
              <w:ind w:leftChars="-24" w:left="-34" w:rightChars="-19" w:right="-65" w:hangingChars="20" w:hanging="48"/>
              <w:jc w:val="center"/>
              <w:rPr>
                <w:rFonts w:ascii="Times New Roman" w:hAnsi="Times New Roman"/>
                <w:b/>
                <w:color w:val="000000"/>
                <w:sz w:val="22"/>
                <w:szCs w:val="22"/>
              </w:rPr>
            </w:pPr>
            <w:r>
              <w:rPr>
                <w:rFonts w:ascii="Times New Roman" w:hAnsi="Times New Roman" w:hint="eastAsia"/>
                <w:b/>
                <w:color w:val="000000"/>
                <w:sz w:val="22"/>
                <w:szCs w:val="22"/>
              </w:rPr>
              <w:t>(</w:t>
            </w:r>
            <w:r>
              <w:rPr>
                <w:rFonts w:hAnsi="標楷體" w:hint="eastAsia"/>
                <w:b/>
                <w:color w:val="000000"/>
                <w:sz w:val="22"/>
                <w:szCs w:val="22"/>
              </w:rPr>
              <w:t>％</w:t>
            </w:r>
            <w:r>
              <w:rPr>
                <w:rFonts w:ascii="Times New Roman" w:hAnsi="Times New Roman" w:hint="eastAsia"/>
                <w:b/>
                <w:color w:val="000000"/>
                <w:sz w:val="22"/>
                <w:szCs w:val="22"/>
              </w:rPr>
              <w:t>)</w:t>
            </w:r>
          </w:p>
        </w:tc>
        <w:tc>
          <w:tcPr>
            <w:tcW w:w="752" w:type="dxa"/>
            <w:shd w:val="clear" w:color="auto" w:fill="DAEEF3" w:themeFill="accent5" w:themeFillTint="33"/>
            <w:vAlign w:val="center"/>
          </w:tcPr>
          <w:p w:rsidR="000475C5" w:rsidRDefault="000475C5" w:rsidP="00560A5D">
            <w:pPr>
              <w:pStyle w:val="4"/>
              <w:numPr>
                <w:ilvl w:val="0"/>
                <w:numId w:val="0"/>
              </w:numPr>
              <w:spacing w:line="240" w:lineRule="exact"/>
              <w:jc w:val="center"/>
              <w:rPr>
                <w:rFonts w:ascii="Times New Roman" w:hAnsi="Times New Roman"/>
                <w:b/>
                <w:color w:val="000000"/>
                <w:sz w:val="22"/>
                <w:szCs w:val="22"/>
              </w:rPr>
            </w:pPr>
            <w:r>
              <w:rPr>
                <w:rFonts w:ascii="Times New Roman" w:hAnsi="Times New Roman" w:hint="eastAsia"/>
                <w:b/>
                <w:color w:val="000000"/>
                <w:sz w:val="22"/>
                <w:szCs w:val="22"/>
              </w:rPr>
              <w:t>金額</w:t>
            </w:r>
          </w:p>
          <w:p w:rsidR="000475C5" w:rsidRPr="007B2338" w:rsidRDefault="000475C5" w:rsidP="000475C5">
            <w:pPr>
              <w:pStyle w:val="4"/>
              <w:numPr>
                <w:ilvl w:val="0"/>
                <w:numId w:val="0"/>
              </w:numPr>
              <w:spacing w:line="240" w:lineRule="exact"/>
              <w:ind w:leftChars="-23" w:left="1" w:rightChars="-20" w:right="-68" w:hangingChars="33" w:hanging="79"/>
              <w:jc w:val="center"/>
              <w:rPr>
                <w:rFonts w:ascii="Times New Roman" w:hAnsi="Times New Roman"/>
                <w:b/>
                <w:color w:val="000000"/>
                <w:sz w:val="22"/>
                <w:szCs w:val="22"/>
              </w:rPr>
            </w:pPr>
            <w:r>
              <w:rPr>
                <w:rFonts w:ascii="Times New Roman" w:hAnsi="Times New Roman" w:hint="eastAsia"/>
                <w:b/>
                <w:color w:val="000000"/>
                <w:sz w:val="22"/>
                <w:szCs w:val="22"/>
              </w:rPr>
              <w:t>(</w:t>
            </w:r>
            <w:r>
              <w:rPr>
                <w:rFonts w:ascii="Times New Roman" w:hAnsi="Times New Roman" w:hint="eastAsia"/>
                <w:b/>
                <w:color w:val="000000"/>
                <w:sz w:val="22"/>
                <w:szCs w:val="22"/>
              </w:rPr>
              <w:t>億元</w:t>
            </w:r>
            <w:r>
              <w:rPr>
                <w:rFonts w:ascii="Times New Roman" w:hAnsi="Times New Roman" w:hint="eastAsia"/>
                <w:b/>
                <w:color w:val="000000"/>
                <w:sz w:val="22"/>
                <w:szCs w:val="22"/>
              </w:rPr>
              <w:t>)</w:t>
            </w:r>
          </w:p>
        </w:tc>
        <w:tc>
          <w:tcPr>
            <w:tcW w:w="661" w:type="dxa"/>
            <w:shd w:val="clear" w:color="auto" w:fill="DAEEF3" w:themeFill="accent5" w:themeFillTint="33"/>
            <w:vAlign w:val="center"/>
          </w:tcPr>
          <w:p w:rsidR="000475C5" w:rsidRDefault="000475C5" w:rsidP="000475C5">
            <w:pPr>
              <w:pStyle w:val="4"/>
              <w:numPr>
                <w:ilvl w:val="0"/>
                <w:numId w:val="0"/>
              </w:numPr>
              <w:spacing w:line="240" w:lineRule="exact"/>
              <w:ind w:leftChars="-24" w:left="-34" w:rightChars="-19" w:right="-65" w:hangingChars="20" w:hanging="48"/>
              <w:jc w:val="center"/>
              <w:rPr>
                <w:rFonts w:ascii="Times New Roman" w:hAnsi="Times New Roman"/>
                <w:b/>
                <w:color w:val="000000"/>
                <w:sz w:val="22"/>
                <w:szCs w:val="22"/>
              </w:rPr>
            </w:pPr>
            <w:r>
              <w:rPr>
                <w:rFonts w:ascii="Times New Roman" w:hAnsi="Times New Roman" w:hint="eastAsia"/>
                <w:b/>
                <w:color w:val="000000"/>
                <w:sz w:val="22"/>
                <w:szCs w:val="22"/>
              </w:rPr>
              <w:t>占比</w:t>
            </w:r>
          </w:p>
          <w:p w:rsidR="000475C5" w:rsidRPr="007B2338" w:rsidRDefault="000475C5" w:rsidP="000475C5">
            <w:pPr>
              <w:pStyle w:val="4"/>
              <w:numPr>
                <w:ilvl w:val="0"/>
                <w:numId w:val="0"/>
              </w:numPr>
              <w:spacing w:line="240" w:lineRule="exact"/>
              <w:ind w:leftChars="-24" w:left="-34" w:rightChars="-19" w:right="-65" w:hangingChars="20" w:hanging="48"/>
              <w:jc w:val="center"/>
              <w:rPr>
                <w:rFonts w:ascii="Times New Roman" w:hAnsi="Times New Roman"/>
                <w:b/>
                <w:color w:val="000000"/>
                <w:sz w:val="22"/>
                <w:szCs w:val="22"/>
              </w:rPr>
            </w:pPr>
            <w:r>
              <w:rPr>
                <w:rFonts w:ascii="Times New Roman" w:hAnsi="Times New Roman" w:hint="eastAsia"/>
                <w:b/>
                <w:color w:val="000000"/>
                <w:sz w:val="22"/>
                <w:szCs w:val="22"/>
              </w:rPr>
              <w:t>(</w:t>
            </w:r>
            <w:r>
              <w:rPr>
                <w:rFonts w:hAnsi="標楷體" w:hint="eastAsia"/>
                <w:b/>
                <w:color w:val="000000"/>
                <w:sz w:val="22"/>
                <w:szCs w:val="22"/>
              </w:rPr>
              <w:t>％</w:t>
            </w:r>
            <w:r>
              <w:rPr>
                <w:rFonts w:ascii="Times New Roman" w:hAnsi="Times New Roman" w:hint="eastAsia"/>
                <w:b/>
                <w:color w:val="000000"/>
                <w:sz w:val="22"/>
                <w:szCs w:val="22"/>
              </w:rPr>
              <w:t>)</w:t>
            </w:r>
          </w:p>
        </w:tc>
        <w:tc>
          <w:tcPr>
            <w:tcW w:w="809" w:type="dxa"/>
            <w:shd w:val="clear" w:color="auto" w:fill="DAEEF3" w:themeFill="accent5" w:themeFillTint="33"/>
            <w:vAlign w:val="center"/>
          </w:tcPr>
          <w:p w:rsidR="000475C5" w:rsidRDefault="000475C5" w:rsidP="00560A5D">
            <w:pPr>
              <w:pStyle w:val="4"/>
              <w:numPr>
                <w:ilvl w:val="0"/>
                <w:numId w:val="0"/>
              </w:numPr>
              <w:spacing w:line="240" w:lineRule="exact"/>
              <w:jc w:val="center"/>
              <w:rPr>
                <w:rFonts w:ascii="Times New Roman" w:hAnsi="Times New Roman"/>
                <w:b/>
                <w:color w:val="000000"/>
                <w:sz w:val="22"/>
                <w:szCs w:val="22"/>
              </w:rPr>
            </w:pPr>
            <w:r>
              <w:rPr>
                <w:rFonts w:ascii="Times New Roman" w:hAnsi="Times New Roman" w:hint="eastAsia"/>
                <w:b/>
                <w:color w:val="000000"/>
                <w:sz w:val="22"/>
                <w:szCs w:val="22"/>
              </w:rPr>
              <w:t>金額</w:t>
            </w:r>
          </w:p>
          <w:p w:rsidR="000475C5" w:rsidRPr="007B2338" w:rsidRDefault="000475C5" w:rsidP="000475C5">
            <w:pPr>
              <w:pStyle w:val="4"/>
              <w:numPr>
                <w:ilvl w:val="0"/>
                <w:numId w:val="0"/>
              </w:numPr>
              <w:spacing w:line="240" w:lineRule="exact"/>
              <w:ind w:leftChars="-23" w:left="1" w:rightChars="-20" w:right="-68" w:hangingChars="33" w:hanging="79"/>
              <w:jc w:val="center"/>
              <w:rPr>
                <w:rFonts w:ascii="Times New Roman" w:hAnsi="Times New Roman"/>
                <w:b/>
                <w:color w:val="000000"/>
                <w:sz w:val="22"/>
                <w:szCs w:val="22"/>
              </w:rPr>
            </w:pPr>
            <w:r>
              <w:rPr>
                <w:rFonts w:ascii="Times New Roman" w:hAnsi="Times New Roman" w:hint="eastAsia"/>
                <w:b/>
                <w:color w:val="000000"/>
                <w:sz w:val="22"/>
                <w:szCs w:val="22"/>
              </w:rPr>
              <w:t>(</w:t>
            </w:r>
            <w:r>
              <w:rPr>
                <w:rFonts w:ascii="Times New Roman" w:hAnsi="Times New Roman" w:hint="eastAsia"/>
                <w:b/>
                <w:color w:val="000000"/>
                <w:sz w:val="22"/>
                <w:szCs w:val="22"/>
              </w:rPr>
              <w:t>億元</w:t>
            </w:r>
            <w:r>
              <w:rPr>
                <w:rFonts w:ascii="Times New Roman" w:hAnsi="Times New Roman" w:hint="eastAsia"/>
                <w:b/>
                <w:color w:val="000000"/>
                <w:sz w:val="22"/>
                <w:szCs w:val="22"/>
              </w:rPr>
              <w:t>)</w:t>
            </w:r>
          </w:p>
        </w:tc>
        <w:tc>
          <w:tcPr>
            <w:tcW w:w="662" w:type="dxa"/>
            <w:shd w:val="clear" w:color="auto" w:fill="DAEEF3" w:themeFill="accent5" w:themeFillTint="33"/>
            <w:vAlign w:val="center"/>
          </w:tcPr>
          <w:p w:rsidR="000475C5" w:rsidRDefault="000475C5" w:rsidP="000475C5">
            <w:pPr>
              <w:pStyle w:val="4"/>
              <w:numPr>
                <w:ilvl w:val="0"/>
                <w:numId w:val="0"/>
              </w:numPr>
              <w:spacing w:line="240" w:lineRule="exact"/>
              <w:ind w:leftChars="-24" w:left="-34" w:rightChars="-19" w:right="-65" w:hangingChars="20" w:hanging="48"/>
              <w:jc w:val="center"/>
              <w:rPr>
                <w:rFonts w:ascii="Times New Roman" w:hAnsi="Times New Roman"/>
                <w:b/>
                <w:color w:val="000000"/>
                <w:sz w:val="22"/>
                <w:szCs w:val="22"/>
              </w:rPr>
            </w:pPr>
            <w:r>
              <w:rPr>
                <w:rFonts w:ascii="Times New Roman" w:hAnsi="Times New Roman" w:hint="eastAsia"/>
                <w:b/>
                <w:color w:val="000000"/>
                <w:sz w:val="22"/>
                <w:szCs w:val="22"/>
              </w:rPr>
              <w:t>占比</w:t>
            </w:r>
          </w:p>
          <w:p w:rsidR="000475C5" w:rsidRPr="007B2338" w:rsidRDefault="000475C5" w:rsidP="000475C5">
            <w:pPr>
              <w:pStyle w:val="4"/>
              <w:numPr>
                <w:ilvl w:val="0"/>
                <w:numId w:val="0"/>
              </w:numPr>
              <w:spacing w:line="240" w:lineRule="exact"/>
              <w:ind w:leftChars="-24" w:left="-34" w:rightChars="-19" w:right="-65" w:hangingChars="20" w:hanging="48"/>
              <w:jc w:val="center"/>
              <w:rPr>
                <w:rFonts w:ascii="Times New Roman" w:hAnsi="Times New Roman"/>
                <w:b/>
                <w:color w:val="000000"/>
                <w:sz w:val="22"/>
                <w:szCs w:val="22"/>
              </w:rPr>
            </w:pPr>
            <w:r>
              <w:rPr>
                <w:rFonts w:ascii="Times New Roman" w:hAnsi="Times New Roman" w:hint="eastAsia"/>
                <w:b/>
                <w:color w:val="000000"/>
                <w:sz w:val="22"/>
                <w:szCs w:val="22"/>
              </w:rPr>
              <w:t>(</w:t>
            </w:r>
            <w:r>
              <w:rPr>
                <w:rFonts w:hAnsi="標楷體" w:hint="eastAsia"/>
                <w:b/>
                <w:color w:val="000000"/>
                <w:sz w:val="22"/>
                <w:szCs w:val="22"/>
              </w:rPr>
              <w:t>％</w:t>
            </w:r>
            <w:r>
              <w:rPr>
                <w:rFonts w:ascii="Times New Roman" w:hAnsi="Times New Roman" w:hint="eastAsia"/>
                <w:b/>
                <w:color w:val="000000"/>
                <w:sz w:val="22"/>
                <w:szCs w:val="22"/>
              </w:rPr>
              <w:t>)</w:t>
            </w:r>
          </w:p>
        </w:tc>
        <w:tc>
          <w:tcPr>
            <w:tcW w:w="723" w:type="dxa"/>
            <w:shd w:val="clear" w:color="auto" w:fill="DAEEF3" w:themeFill="accent5" w:themeFillTint="33"/>
            <w:vAlign w:val="center"/>
          </w:tcPr>
          <w:p w:rsidR="000475C5" w:rsidRDefault="000475C5" w:rsidP="00560A5D">
            <w:pPr>
              <w:pStyle w:val="4"/>
              <w:numPr>
                <w:ilvl w:val="0"/>
                <w:numId w:val="0"/>
              </w:numPr>
              <w:spacing w:line="240" w:lineRule="exact"/>
              <w:jc w:val="center"/>
              <w:rPr>
                <w:rFonts w:ascii="Times New Roman" w:hAnsi="Times New Roman"/>
                <w:b/>
                <w:color w:val="000000"/>
                <w:sz w:val="22"/>
                <w:szCs w:val="22"/>
              </w:rPr>
            </w:pPr>
            <w:r>
              <w:rPr>
                <w:rFonts w:ascii="Times New Roman" w:hAnsi="Times New Roman" w:hint="eastAsia"/>
                <w:b/>
                <w:color w:val="000000"/>
                <w:sz w:val="22"/>
                <w:szCs w:val="22"/>
              </w:rPr>
              <w:t>金額</w:t>
            </w:r>
          </w:p>
          <w:p w:rsidR="000475C5" w:rsidRPr="007B2338" w:rsidRDefault="000475C5" w:rsidP="000475C5">
            <w:pPr>
              <w:pStyle w:val="4"/>
              <w:numPr>
                <w:ilvl w:val="0"/>
                <w:numId w:val="0"/>
              </w:numPr>
              <w:spacing w:line="240" w:lineRule="exact"/>
              <w:ind w:leftChars="-23" w:left="1" w:rightChars="-20" w:right="-68" w:hangingChars="33" w:hanging="79"/>
              <w:jc w:val="center"/>
              <w:rPr>
                <w:rFonts w:ascii="Times New Roman" w:hAnsi="Times New Roman"/>
                <w:b/>
                <w:color w:val="000000"/>
                <w:sz w:val="22"/>
                <w:szCs w:val="22"/>
              </w:rPr>
            </w:pPr>
            <w:r>
              <w:rPr>
                <w:rFonts w:ascii="Times New Roman" w:hAnsi="Times New Roman" w:hint="eastAsia"/>
                <w:b/>
                <w:color w:val="000000"/>
                <w:sz w:val="22"/>
                <w:szCs w:val="22"/>
              </w:rPr>
              <w:t>(</w:t>
            </w:r>
            <w:r>
              <w:rPr>
                <w:rFonts w:ascii="Times New Roman" w:hAnsi="Times New Roman" w:hint="eastAsia"/>
                <w:b/>
                <w:color w:val="000000"/>
                <w:sz w:val="22"/>
                <w:szCs w:val="22"/>
              </w:rPr>
              <w:t>億元</w:t>
            </w:r>
            <w:r>
              <w:rPr>
                <w:rFonts w:ascii="Times New Roman" w:hAnsi="Times New Roman" w:hint="eastAsia"/>
                <w:b/>
                <w:color w:val="000000"/>
                <w:sz w:val="22"/>
                <w:szCs w:val="22"/>
              </w:rPr>
              <w:t>)</w:t>
            </w:r>
          </w:p>
        </w:tc>
        <w:tc>
          <w:tcPr>
            <w:tcW w:w="662" w:type="dxa"/>
            <w:shd w:val="clear" w:color="auto" w:fill="DAEEF3" w:themeFill="accent5" w:themeFillTint="33"/>
            <w:vAlign w:val="center"/>
          </w:tcPr>
          <w:p w:rsidR="000475C5" w:rsidRDefault="000475C5" w:rsidP="000475C5">
            <w:pPr>
              <w:pStyle w:val="4"/>
              <w:numPr>
                <w:ilvl w:val="0"/>
                <w:numId w:val="0"/>
              </w:numPr>
              <w:spacing w:line="240" w:lineRule="exact"/>
              <w:ind w:leftChars="-24" w:left="-34" w:rightChars="-19" w:right="-65" w:hangingChars="20" w:hanging="48"/>
              <w:jc w:val="center"/>
              <w:rPr>
                <w:rFonts w:ascii="Times New Roman" w:hAnsi="Times New Roman"/>
                <w:b/>
                <w:color w:val="000000"/>
                <w:sz w:val="22"/>
                <w:szCs w:val="22"/>
              </w:rPr>
            </w:pPr>
            <w:r>
              <w:rPr>
                <w:rFonts w:ascii="Times New Roman" w:hAnsi="Times New Roman" w:hint="eastAsia"/>
                <w:b/>
                <w:color w:val="000000"/>
                <w:sz w:val="22"/>
                <w:szCs w:val="22"/>
              </w:rPr>
              <w:t>占比</w:t>
            </w:r>
          </w:p>
          <w:p w:rsidR="000475C5" w:rsidRPr="007B2338" w:rsidRDefault="000475C5" w:rsidP="000475C5">
            <w:pPr>
              <w:pStyle w:val="4"/>
              <w:numPr>
                <w:ilvl w:val="0"/>
                <w:numId w:val="0"/>
              </w:numPr>
              <w:spacing w:line="240" w:lineRule="exact"/>
              <w:ind w:leftChars="-24" w:left="-34" w:rightChars="-19" w:right="-65" w:hangingChars="20" w:hanging="48"/>
              <w:jc w:val="center"/>
              <w:rPr>
                <w:rFonts w:ascii="Times New Roman" w:hAnsi="Times New Roman"/>
                <w:b/>
                <w:color w:val="000000"/>
                <w:sz w:val="22"/>
                <w:szCs w:val="22"/>
              </w:rPr>
            </w:pPr>
            <w:r>
              <w:rPr>
                <w:rFonts w:ascii="Times New Roman" w:hAnsi="Times New Roman" w:hint="eastAsia"/>
                <w:b/>
                <w:color w:val="000000"/>
                <w:sz w:val="22"/>
                <w:szCs w:val="22"/>
              </w:rPr>
              <w:t>(</w:t>
            </w:r>
            <w:r>
              <w:rPr>
                <w:rFonts w:hAnsi="標楷體" w:hint="eastAsia"/>
                <w:b/>
                <w:color w:val="000000"/>
                <w:sz w:val="22"/>
                <w:szCs w:val="22"/>
              </w:rPr>
              <w:t>％</w:t>
            </w:r>
            <w:r>
              <w:rPr>
                <w:rFonts w:ascii="Times New Roman" w:hAnsi="Times New Roman" w:hint="eastAsia"/>
                <w:b/>
                <w:color w:val="000000"/>
                <w:sz w:val="22"/>
                <w:szCs w:val="22"/>
              </w:rPr>
              <w:t>)</w:t>
            </w:r>
          </w:p>
        </w:tc>
        <w:tc>
          <w:tcPr>
            <w:tcW w:w="780" w:type="dxa"/>
            <w:shd w:val="clear" w:color="auto" w:fill="DAEEF3" w:themeFill="accent5" w:themeFillTint="33"/>
            <w:vAlign w:val="center"/>
          </w:tcPr>
          <w:p w:rsidR="000475C5" w:rsidRDefault="000475C5" w:rsidP="00560A5D">
            <w:pPr>
              <w:pStyle w:val="4"/>
              <w:numPr>
                <w:ilvl w:val="0"/>
                <w:numId w:val="0"/>
              </w:numPr>
              <w:spacing w:line="240" w:lineRule="exact"/>
              <w:jc w:val="center"/>
              <w:rPr>
                <w:rFonts w:ascii="Times New Roman" w:hAnsi="Times New Roman"/>
                <w:b/>
                <w:color w:val="000000"/>
                <w:sz w:val="22"/>
                <w:szCs w:val="22"/>
              </w:rPr>
            </w:pPr>
            <w:r>
              <w:rPr>
                <w:rFonts w:ascii="Times New Roman" w:hAnsi="Times New Roman" w:hint="eastAsia"/>
                <w:b/>
                <w:color w:val="000000"/>
                <w:sz w:val="22"/>
                <w:szCs w:val="22"/>
              </w:rPr>
              <w:t>金額</w:t>
            </w:r>
          </w:p>
          <w:p w:rsidR="000475C5" w:rsidRPr="007B2338" w:rsidRDefault="000475C5" w:rsidP="000475C5">
            <w:pPr>
              <w:pStyle w:val="4"/>
              <w:numPr>
                <w:ilvl w:val="0"/>
                <w:numId w:val="0"/>
              </w:numPr>
              <w:spacing w:line="240" w:lineRule="exact"/>
              <w:ind w:leftChars="-23" w:left="1" w:rightChars="-20" w:right="-68" w:hangingChars="33" w:hanging="79"/>
              <w:jc w:val="center"/>
              <w:rPr>
                <w:rFonts w:ascii="Times New Roman" w:hAnsi="Times New Roman"/>
                <w:b/>
                <w:color w:val="000000"/>
                <w:sz w:val="22"/>
                <w:szCs w:val="22"/>
              </w:rPr>
            </w:pPr>
            <w:r>
              <w:rPr>
                <w:rFonts w:ascii="Times New Roman" w:hAnsi="Times New Roman" w:hint="eastAsia"/>
                <w:b/>
                <w:color w:val="000000"/>
                <w:sz w:val="22"/>
                <w:szCs w:val="22"/>
              </w:rPr>
              <w:t>(</w:t>
            </w:r>
            <w:r>
              <w:rPr>
                <w:rFonts w:ascii="Times New Roman" w:hAnsi="Times New Roman" w:hint="eastAsia"/>
                <w:b/>
                <w:color w:val="000000"/>
                <w:sz w:val="22"/>
                <w:szCs w:val="22"/>
              </w:rPr>
              <w:t>億元</w:t>
            </w:r>
            <w:r>
              <w:rPr>
                <w:rFonts w:ascii="Times New Roman" w:hAnsi="Times New Roman" w:hint="eastAsia"/>
                <w:b/>
                <w:color w:val="000000"/>
                <w:sz w:val="22"/>
                <w:szCs w:val="22"/>
              </w:rPr>
              <w:t>)</w:t>
            </w:r>
          </w:p>
        </w:tc>
        <w:tc>
          <w:tcPr>
            <w:tcW w:w="714" w:type="dxa"/>
            <w:shd w:val="clear" w:color="auto" w:fill="DAEEF3" w:themeFill="accent5" w:themeFillTint="33"/>
            <w:vAlign w:val="center"/>
          </w:tcPr>
          <w:p w:rsidR="000475C5" w:rsidRDefault="000475C5" w:rsidP="000475C5">
            <w:pPr>
              <w:pStyle w:val="4"/>
              <w:numPr>
                <w:ilvl w:val="0"/>
                <w:numId w:val="0"/>
              </w:numPr>
              <w:spacing w:line="240" w:lineRule="exact"/>
              <w:ind w:leftChars="-24" w:left="-34" w:rightChars="-19" w:right="-65" w:hangingChars="20" w:hanging="48"/>
              <w:jc w:val="center"/>
              <w:rPr>
                <w:rFonts w:ascii="Times New Roman" w:hAnsi="Times New Roman"/>
                <w:b/>
                <w:color w:val="000000"/>
                <w:sz w:val="22"/>
                <w:szCs w:val="22"/>
              </w:rPr>
            </w:pPr>
            <w:r>
              <w:rPr>
                <w:rFonts w:ascii="Times New Roman" w:hAnsi="Times New Roman" w:hint="eastAsia"/>
                <w:b/>
                <w:color w:val="000000"/>
                <w:sz w:val="22"/>
                <w:szCs w:val="22"/>
              </w:rPr>
              <w:t>占比</w:t>
            </w:r>
          </w:p>
          <w:p w:rsidR="000475C5" w:rsidRPr="007B2338" w:rsidRDefault="000475C5" w:rsidP="000475C5">
            <w:pPr>
              <w:pStyle w:val="4"/>
              <w:numPr>
                <w:ilvl w:val="0"/>
                <w:numId w:val="0"/>
              </w:numPr>
              <w:spacing w:line="240" w:lineRule="exact"/>
              <w:ind w:leftChars="-24" w:left="-34" w:rightChars="-19" w:right="-65" w:hangingChars="20" w:hanging="48"/>
              <w:jc w:val="center"/>
              <w:rPr>
                <w:rFonts w:ascii="Times New Roman" w:hAnsi="Times New Roman"/>
                <w:b/>
                <w:color w:val="000000"/>
                <w:sz w:val="22"/>
                <w:szCs w:val="22"/>
              </w:rPr>
            </w:pPr>
            <w:r>
              <w:rPr>
                <w:rFonts w:ascii="Times New Roman" w:hAnsi="Times New Roman" w:hint="eastAsia"/>
                <w:b/>
                <w:color w:val="000000"/>
                <w:sz w:val="22"/>
                <w:szCs w:val="22"/>
              </w:rPr>
              <w:t>(</w:t>
            </w:r>
            <w:r>
              <w:rPr>
                <w:rFonts w:hAnsi="標楷體" w:hint="eastAsia"/>
                <w:b/>
                <w:color w:val="000000"/>
                <w:sz w:val="22"/>
                <w:szCs w:val="22"/>
              </w:rPr>
              <w:t>％</w:t>
            </w:r>
            <w:r>
              <w:rPr>
                <w:rFonts w:ascii="Times New Roman" w:hAnsi="Times New Roman" w:hint="eastAsia"/>
                <w:b/>
                <w:color w:val="000000"/>
                <w:sz w:val="22"/>
                <w:szCs w:val="22"/>
              </w:rPr>
              <w:t>)</w:t>
            </w:r>
          </w:p>
        </w:tc>
        <w:tc>
          <w:tcPr>
            <w:tcW w:w="864" w:type="dxa"/>
            <w:shd w:val="clear" w:color="auto" w:fill="DAEEF3" w:themeFill="accent5" w:themeFillTint="33"/>
            <w:vAlign w:val="center"/>
          </w:tcPr>
          <w:p w:rsidR="000475C5" w:rsidRDefault="000475C5" w:rsidP="00560A5D">
            <w:pPr>
              <w:pStyle w:val="4"/>
              <w:numPr>
                <w:ilvl w:val="0"/>
                <w:numId w:val="0"/>
              </w:numPr>
              <w:spacing w:line="240" w:lineRule="exact"/>
              <w:jc w:val="center"/>
              <w:rPr>
                <w:rFonts w:ascii="Times New Roman" w:hAnsi="Times New Roman"/>
                <w:b/>
                <w:color w:val="000000"/>
                <w:sz w:val="22"/>
                <w:szCs w:val="22"/>
              </w:rPr>
            </w:pPr>
            <w:r>
              <w:rPr>
                <w:rFonts w:ascii="Times New Roman" w:hAnsi="Times New Roman" w:hint="eastAsia"/>
                <w:b/>
                <w:color w:val="000000"/>
                <w:sz w:val="22"/>
                <w:szCs w:val="22"/>
              </w:rPr>
              <w:t>金額</w:t>
            </w:r>
          </w:p>
          <w:p w:rsidR="000475C5" w:rsidRPr="007B2338" w:rsidRDefault="000475C5" w:rsidP="000475C5">
            <w:pPr>
              <w:pStyle w:val="4"/>
              <w:numPr>
                <w:ilvl w:val="0"/>
                <w:numId w:val="0"/>
              </w:numPr>
              <w:spacing w:line="240" w:lineRule="exact"/>
              <w:ind w:leftChars="-23" w:left="1" w:rightChars="-20" w:right="-68" w:hangingChars="33" w:hanging="79"/>
              <w:jc w:val="center"/>
              <w:rPr>
                <w:rFonts w:ascii="Times New Roman" w:hAnsi="Times New Roman"/>
                <w:b/>
                <w:color w:val="000000"/>
                <w:sz w:val="22"/>
                <w:szCs w:val="22"/>
              </w:rPr>
            </w:pPr>
            <w:r>
              <w:rPr>
                <w:rFonts w:ascii="Times New Roman" w:hAnsi="Times New Roman" w:hint="eastAsia"/>
                <w:b/>
                <w:color w:val="000000"/>
                <w:sz w:val="22"/>
                <w:szCs w:val="22"/>
              </w:rPr>
              <w:t>(</w:t>
            </w:r>
            <w:r>
              <w:rPr>
                <w:rFonts w:ascii="Times New Roman" w:hAnsi="Times New Roman" w:hint="eastAsia"/>
                <w:b/>
                <w:color w:val="000000"/>
                <w:sz w:val="22"/>
                <w:szCs w:val="22"/>
              </w:rPr>
              <w:t>億元</w:t>
            </w:r>
            <w:r>
              <w:rPr>
                <w:rFonts w:ascii="Times New Roman" w:hAnsi="Times New Roman" w:hint="eastAsia"/>
                <w:b/>
                <w:color w:val="000000"/>
                <w:sz w:val="22"/>
                <w:szCs w:val="22"/>
              </w:rPr>
              <w:t>)</w:t>
            </w:r>
          </w:p>
        </w:tc>
        <w:tc>
          <w:tcPr>
            <w:tcW w:w="669" w:type="dxa"/>
            <w:shd w:val="clear" w:color="auto" w:fill="DAEEF3" w:themeFill="accent5" w:themeFillTint="33"/>
            <w:vAlign w:val="center"/>
          </w:tcPr>
          <w:p w:rsidR="000475C5" w:rsidRDefault="000475C5" w:rsidP="000475C5">
            <w:pPr>
              <w:pStyle w:val="4"/>
              <w:numPr>
                <w:ilvl w:val="0"/>
                <w:numId w:val="0"/>
              </w:numPr>
              <w:spacing w:line="240" w:lineRule="exact"/>
              <w:ind w:leftChars="-24" w:left="-34" w:rightChars="-19" w:right="-65" w:hangingChars="20" w:hanging="48"/>
              <w:jc w:val="center"/>
              <w:rPr>
                <w:rFonts w:ascii="Times New Roman" w:hAnsi="Times New Roman"/>
                <w:b/>
                <w:color w:val="000000"/>
                <w:sz w:val="22"/>
                <w:szCs w:val="22"/>
              </w:rPr>
            </w:pPr>
            <w:r>
              <w:rPr>
                <w:rFonts w:ascii="Times New Roman" w:hAnsi="Times New Roman" w:hint="eastAsia"/>
                <w:b/>
                <w:color w:val="000000"/>
                <w:sz w:val="22"/>
                <w:szCs w:val="22"/>
              </w:rPr>
              <w:t>占比</w:t>
            </w:r>
          </w:p>
          <w:p w:rsidR="000475C5" w:rsidRPr="007B2338" w:rsidRDefault="000475C5" w:rsidP="000475C5">
            <w:pPr>
              <w:pStyle w:val="4"/>
              <w:numPr>
                <w:ilvl w:val="0"/>
                <w:numId w:val="0"/>
              </w:numPr>
              <w:spacing w:line="240" w:lineRule="exact"/>
              <w:ind w:leftChars="-24" w:left="-34" w:rightChars="-19" w:right="-65" w:hangingChars="20" w:hanging="48"/>
              <w:jc w:val="center"/>
              <w:rPr>
                <w:rFonts w:ascii="Times New Roman" w:hAnsi="Times New Roman"/>
                <w:b/>
                <w:color w:val="000000"/>
                <w:sz w:val="22"/>
                <w:szCs w:val="22"/>
              </w:rPr>
            </w:pPr>
            <w:r>
              <w:rPr>
                <w:rFonts w:ascii="Times New Roman" w:hAnsi="Times New Roman" w:hint="eastAsia"/>
                <w:b/>
                <w:color w:val="000000"/>
                <w:sz w:val="22"/>
                <w:szCs w:val="22"/>
              </w:rPr>
              <w:t>(</w:t>
            </w:r>
            <w:r>
              <w:rPr>
                <w:rFonts w:hAnsi="標楷體" w:hint="eastAsia"/>
                <w:b/>
                <w:color w:val="000000"/>
                <w:sz w:val="22"/>
                <w:szCs w:val="22"/>
              </w:rPr>
              <w:t>％</w:t>
            </w:r>
            <w:r>
              <w:rPr>
                <w:rFonts w:ascii="Times New Roman" w:hAnsi="Times New Roman" w:hint="eastAsia"/>
                <w:b/>
                <w:color w:val="000000"/>
                <w:sz w:val="22"/>
                <w:szCs w:val="22"/>
              </w:rPr>
              <w:t>)</w:t>
            </w:r>
          </w:p>
        </w:tc>
        <w:tc>
          <w:tcPr>
            <w:tcW w:w="804" w:type="dxa"/>
            <w:shd w:val="clear" w:color="auto" w:fill="DAEEF3" w:themeFill="accent5" w:themeFillTint="33"/>
            <w:vAlign w:val="center"/>
          </w:tcPr>
          <w:p w:rsidR="000475C5" w:rsidRDefault="000475C5" w:rsidP="00560A5D">
            <w:pPr>
              <w:pStyle w:val="4"/>
              <w:numPr>
                <w:ilvl w:val="0"/>
                <w:numId w:val="0"/>
              </w:numPr>
              <w:spacing w:line="240" w:lineRule="exact"/>
              <w:jc w:val="center"/>
              <w:rPr>
                <w:rFonts w:ascii="Times New Roman" w:hAnsi="Times New Roman"/>
                <w:b/>
                <w:color w:val="000000"/>
                <w:sz w:val="22"/>
                <w:szCs w:val="22"/>
              </w:rPr>
            </w:pPr>
            <w:r>
              <w:rPr>
                <w:rFonts w:ascii="Times New Roman" w:hAnsi="Times New Roman" w:hint="eastAsia"/>
                <w:b/>
                <w:color w:val="000000"/>
                <w:sz w:val="22"/>
                <w:szCs w:val="22"/>
              </w:rPr>
              <w:t>金額</w:t>
            </w:r>
          </w:p>
          <w:p w:rsidR="000475C5" w:rsidRPr="007B2338" w:rsidRDefault="000475C5" w:rsidP="000475C5">
            <w:pPr>
              <w:pStyle w:val="4"/>
              <w:numPr>
                <w:ilvl w:val="0"/>
                <w:numId w:val="0"/>
              </w:numPr>
              <w:spacing w:line="240" w:lineRule="exact"/>
              <w:ind w:leftChars="-23" w:left="1" w:rightChars="-20" w:right="-68" w:hangingChars="33" w:hanging="79"/>
              <w:jc w:val="center"/>
              <w:rPr>
                <w:rFonts w:ascii="Times New Roman" w:hAnsi="Times New Roman"/>
                <w:b/>
                <w:color w:val="000000"/>
                <w:sz w:val="22"/>
                <w:szCs w:val="22"/>
              </w:rPr>
            </w:pPr>
            <w:r>
              <w:rPr>
                <w:rFonts w:ascii="Times New Roman" w:hAnsi="Times New Roman" w:hint="eastAsia"/>
                <w:b/>
                <w:color w:val="000000"/>
                <w:sz w:val="22"/>
                <w:szCs w:val="22"/>
              </w:rPr>
              <w:t>(</w:t>
            </w:r>
            <w:r>
              <w:rPr>
                <w:rFonts w:ascii="Times New Roman" w:hAnsi="Times New Roman" w:hint="eastAsia"/>
                <w:b/>
                <w:color w:val="000000"/>
                <w:sz w:val="22"/>
                <w:szCs w:val="22"/>
              </w:rPr>
              <w:t>億元</w:t>
            </w:r>
            <w:r>
              <w:rPr>
                <w:rFonts w:ascii="Times New Roman" w:hAnsi="Times New Roman" w:hint="eastAsia"/>
                <w:b/>
                <w:color w:val="000000"/>
                <w:sz w:val="22"/>
                <w:szCs w:val="22"/>
              </w:rPr>
              <w:t>)</w:t>
            </w:r>
          </w:p>
        </w:tc>
        <w:tc>
          <w:tcPr>
            <w:tcW w:w="641" w:type="dxa"/>
            <w:shd w:val="clear" w:color="auto" w:fill="DAEEF3" w:themeFill="accent5" w:themeFillTint="33"/>
            <w:vAlign w:val="center"/>
          </w:tcPr>
          <w:p w:rsidR="000475C5" w:rsidRDefault="000475C5" w:rsidP="000475C5">
            <w:pPr>
              <w:pStyle w:val="4"/>
              <w:numPr>
                <w:ilvl w:val="0"/>
                <w:numId w:val="0"/>
              </w:numPr>
              <w:spacing w:line="240" w:lineRule="exact"/>
              <w:ind w:leftChars="-24" w:left="-34" w:rightChars="-19" w:right="-65" w:hangingChars="20" w:hanging="48"/>
              <w:jc w:val="center"/>
              <w:rPr>
                <w:rFonts w:ascii="Times New Roman" w:hAnsi="Times New Roman"/>
                <w:b/>
                <w:color w:val="000000"/>
                <w:sz w:val="22"/>
                <w:szCs w:val="22"/>
              </w:rPr>
            </w:pPr>
            <w:r>
              <w:rPr>
                <w:rFonts w:ascii="Times New Roman" w:hAnsi="Times New Roman" w:hint="eastAsia"/>
                <w:b/>
                <w:color w:val="000000"/>
                <w:sz w:val="22"/>
                <w:szCs w:val="22"/>
              </w:rPr>
              <w:t>占比</w:t>
            </w:r>
          </w:p>
          <w:p w:rsidR="000475C5" w:rsidRPr="007B2338" w:rsidRDefault="000475C5" w:rsidP="000475C5">
            <w:pPr>
              <w:pStyle w:val="4"/>
              <w:numPr>
                <w:ilvl w:val="0"/>
                <w:numId w:val="0"/>
              </w:numPr>
              <w:spacing w:line="240" w:lineRule="exact"/>
              <w:ind w:leftChars="-24" w:left="-34" w:rightChars="-19" w:right="-65" w:hangingChars="20" w:hanging="48"/>
              <w:jc w:val="center"/>
              <w:rPr>
                <w:rFonts w:ascii="Times New Roman" w:hAnsi="Times New Roman"/>
                <w:b/>
                <w:color w:val="000000"/>
                <w:sz w:val="22"/>
                <w:szCs w:val="22"/>
              </w:rPr>
            </w:pPr>
            <w:r>
              <w:rPr>
                <w:rFonts w:ascii="Times New Roman" w:hAnsi="Times New Roman" w:hint="eastAsia"/>
                <w:b/>
                <w:color w:val="000000"/>
                <w:sz w:val="22"/>
                <w:szCs w:val="22"/>
              </w:rPr>
              <w:t>(</w:t>
            </w:r>
            <w:r>
              <w:rPr>
                <w:rFonts w:hAnsi="標楷體" w:hint="eastAsia"/>
                <w:b/>
                <w:color w:val="000000"/>
                <w:sz w:val="22"/>
                <w:szCs w:val="22"/>
              </w:rPr>
              <w:t>％</w:t>
            </w:r>
            <w:r>
              <w:rPr>
                <w:rFonts w:ascii="Times New Roman" w:hAnsi="Times New Roman" w:hint="eastAsia"/>
                <w:b/>
                <w:color w:val="000000"/>
                <w:sz w:val="22"/>
                <w:szCs w:val="22"/>
              </w:rPr>
              <w:t>)</w:t>
            </w:r>
          </w:p>
        </w:tc>
        <w:tc>
          <w:tcPr>
            <w:tcW w:w="801" w:type="dxa"/>
            <w:shd w:val="clear" w:color="auto" w:fill="DAEEF3" w:themeFill="accent5" w:themeFillTint="33"/>
            <w:vAlign w:val="center"/>
          </w:tcPr>
          <w:p w:rsidR="000475C5" w:rsidRDefault="000475C5" w:rsidP="00560A5D">
            <w:pPr>
              <w:pStyle w:val="4"/>
              <w:numPr>
                <w:ilvl w:val="0"/>
                <w:numId w:val="0"/>
              </w:numPr>
              <w:spacing w:line="240" w:lineRule="exact"/>
              <w:jc w:val="center"/>
              <w:rPr>
                <w:rFonts w:ascii="Times New Roman" w:hAnsi="Times New Roman"/>
                <w:b/>
                <w:color w:val="000000"/>
                <w:sz w:val="22"/>
                <w:szCs w:val="22"/>
              </w:rPr>
            </w:pPr>
            <w:r>
              <w:rPr>
                <w:rFonts w:ascii="Times New Roman" w:hAnsi="Times New Roman" w:hint="eastAsia"/>
                <w:b/>
                <w:color w:val="000000"/>
                <w:sz w:val="22"/>
                <w:szCs w:val="22"/>
              </w:rPr>
              <w:t>金額</w:t>
            </w:r>
          </w:p>
          <w:p w:rsidR="000475C5" w:rsidRPr="007B2338" w:rsidRDefault="000475C5" w:rsidP="000475C5">
            <w:pPr>
              <w:pStyle w:val="4"/>
              <w:numPr>
                <w:ilvl w:val="0"/>
                <w:numId w:val="0"/>
              </w:numPr>
              <w:spacing w:line="240" w:lineRule="exact"/>
              <w:ind w:leftChars="-23" w:left="1" w:rightChars="-20" w:right="-68" w:hangingChars="33" w:hanging="79"/>
              <w:jc w:val="center"/>
              <w:rPr>
                <w:rFonts w:ascii="Times New Roman" w:hAnsi="Times New Roman"/>
                <w:b/>
                <w:color w:val="000000"/>
                <w:sz w:val="22"/>
                <w:szCs w:val="22"/>
              </w:rPr>
            </w:pPr>
            <w:r>
              <w:rPr>
                <w:rFonts w:ascii="Times New Roman" w:hAnsi="Times New Roman" w:hint="eastAsia"/>
                <w:b/>
                <w:color w:val="000000"/>
                <w:sz w:val="22"/>
                <w:szCs w:val="22"/>
              </w:rPr>
              <w:t>(</w:t>
            </w:r>
            <w:r>
              <w:rPr>
                <w:rFonts w:ascii="Times New Roman" w:hAnsi="Times New Roman" w:hint="eastAsia"/>
                <w:b/>
                <w:color w:val="000000"/>
                <w:sz w:val="22"/>
                <w:szCs w:val="22"/>
              </w:rPr>
              <w:t>億元</w:t>
            </w:r>
            <w:r>
              <w:rPr>
                <w:rFonts w:ascii="Times New Roman" w:hAnsi="Times New Roman" w:hint="eastAsia"/>
                <w:b/>
                <w:color w:val="000000"/>
                <w:sz w:val="22"/>
                <w:szCs w:val="22"/>
              </w:rPr>
              <w:t>)</w:t>
            </w:r>
          </w:p>
        </w:tc>
        <w:tc>
          <w:tcPr>
            <w:tcW w:w="747" w:type="dxa"/>
            <w:shd w:val="clear" w:color="auto" w:fill="DAEEF3" w:themeFill="accent5" w:themeFillTint="33"/>
            <w:vAlign w:val="center"/>
          </w:tcPr>
          <w:p w:rsidR="000475C5" w:rsidRDefault="000475C5" w:rsidP="000475C5">
            <w:pPr>
              <w:pStyle w:val="4"/>
              <w:numPr>
                <w:ilvl w:val="0"/>
                <w:numId w:val="0"/>
              </w:numPr>
              <w:spacing w:line="240" w:lineRule="exact"/>
              <w:ind w:leftChars="-24" w:left="-34" w:rightChars="-19" w:right="-65" w:hangingChars="20" w:hanging="48"/>
              <w:jc w:val="center"/>
              <w:rPr>
                <w:rFonts w:ascii="Times New Roman" w:hAnsi="Times New Roman"/>
                <w:b/>
                <w:color w:val="000000"/>
                <w:sz w:val="22"/>
                <w:szCs w:val="22"/>
              </w:rPr>
            </w:pPr>
            <w:r>
              <w:rPr>
                <w:rFonts w:ascii="Times New Roman" w:hAnsi="Times New Roman" w:hint="eastAsia"/>
                <w:b/>
                <w:color w:val="000000"/>
                <w:sz w:val="22"/>
                <w:szCs w:val="22"/>
              </w:rPr>
              <w:t>占比</w:t>
            </w:r>
          </w:p>
          <w:p w:rsidR="000475C5" w:rsidRPr="007B2338" w:rsidRDefault="000475C5" w:rsidP="000475C5">
            <w:pPr>
              <w:pStyle w:val="4"/>
              <w:numPr>
                <w:ilvl w:val="0"/>
                <w:numId w:val="0"/>
              </w:numPr>
              <w:spacing w:line="240" w:lineRule="exact"/>
              <w:ind w:leftChars="-24" w:left="-34" w:rightChars="-19" w:right="-65" w:hangingChars="20" w:hanging="48"/>
              <w:jc w:val="center"/>
              <w:rPr>
                <w:rFonts w:ascii="Times New Roman" w:hAnsi="Times New Roman"/>
                <w:b/>
                <w:color w:val="000000"/>
                <w:sz w:val="22"/>
                <w:szCs w:val="22"/>
              </w:rPr>
            </w:pPr>
            <w:r>
              <w:rPr>
                <w:rFonts w:ascii="Times New Roman" w:hAnsi="Times New Roman" w:hint="eastAsia"/>
                <w:b/>
                <w:color w:val="000000"/>
                <w:sz w:val="22"/>
                <w:szCs w:val="22"/>
              </w:rPr>
              <w:t>(</w:t>
            </w:r>
            <w:r>
              <w:rPr>
                <w:rFonts w:hAnsi="標楷體" w:hint="eastAsia"/>
                <w:b/>
                <w:color w:val="000000"/>
                <w:sz w:val="22"/>
                <w:szCs w:val="22"/>
              </w:rPr>
              <w:t>％</w:t>
            </w:r>
            <w:r>
              <w:rPr>
                <w:rFonts w:ascii="Times New Roman" w:hAnsi="Times New Roman" w:hint="eastAsia"/>
                <w:b/>
                <w:color w:val="000000"/>
                <w:sz w:val="22"/>
                <w:szCs w:val="22"/>
              </w:rPr>
              <w:t>)</w:t>
            </w:r>
          </w:p>
        </w:tc>
        <w:tc>
          <w:tcPr>
            <w:tcW w:w="747" w:type="dxa"/>
            <w:shd w:val="clear" w:color="auto" w:fill="DAEEF3" w:themeFill="accent5" w:themeFillTint="33"/>
            <w:vAlign w:val="center"/>
          </w:tcPr>
          <w:p w:rsidR="000475C5" w:rsidRDefault="000475C5" w:rsidP="00560A5D">
            <w:pPr>
              <w:pStyle w:val="4"/>
              <w:numPr>
                <w:ilvl w:val="0"/>
                <w:numId w:val="0"/>
              </w:numPr>
              <w:spacing w:line="240" w:lineRule="exact"/>
              <w:jc w:val="center"/>
              <w:rPr>
                <w:rFonts w:ascii="Times New Roman" w:hAnsi="Times New Roman"/>
                <w:b/>
                <w:color w:val="000000"/>
                <w:sz w:val="22"/>
                <w:szCs w:val="22"/>
              </w:rPr>
            </w:pPr>
            <w:r>
              <w:rPr>
                <w:rFonts w:ascii="Times New Roman" w:hAnsi="Times New Roman" w:hint="eastAsia"/>
                <w:b/>
                <w:color w:val="000000"/>
                <w:sz w:val="22"/>
                <w:szCs w:val="22"/>
              </w:rPr>
              <w:t>金額</w:t>
            </w:r>
          </w:p>
          <w:p w:rsidR="000475C5" w:rsidRPr="007B2338" w:rsidRDefault="000475C5" w:rsidP="000475C5">
            <w:pPr>
              <w:pStyle w:val="4"/>
              <w:numPr>
                <w:ilvl w:val="0"/>
                <w:numId w:val="0"/>
              </w:numPr>
              <w:spacing w:line="240" w:lineRule="exact"/>
              <w:ind w:leftChars="-23" w:left="1" w:rightChars="-20" w:right="-68" w:hangingChars="33" w:hanging="79"/>
              <w:jc w:val="center"/>
              <w:rPr>
                <w:rFonts w:ascii="Times New Roman" w:hAnsi="Times New Roman"/>
                <w:b/>
                <w:color w:val="000000"/>
                <w:sz w:val="22"/>
                <w:szCs w:val="22"/>
              </w:rPr>
            </w:pPr>
            <w:r>
              <w:rPr>
                <w:rFonts w:ascii="Times New Roman" w:hAnsi="Times New Roman" w:hint="eastAsia"/>
                <w:b/>
                <w:color w:val="000000"/>
                <w:sz w:val="22"/>
                <w:szCs w:val="22"/>
              </w:rPr>
              <w:t>(</w:t>
            </w:r>
            <w:r>
              <w:rPr>
                <w:rFonts w:ascii="Times New Roman" w:hAnsi="Times New Roman" w:hint="eastAsia"/>
                <w:b/>
                <w:color w:val="000000"/>
                <w:sz w:val="22"/>
                <w:szCs w:val="22"/>
              </w:rPr>
              <w:t>億元</w:t>
            </w:r>
            <w:r>
              <w:rPr>
                <w:rFonts w:ascii="Times New Roman" w:hAnsi="Times New Roman" w:hint="eastAsia"/>
                <w:b/>
                <w:color w:val="000000"/>
                <w:sz w:val="22"/>
                <w:szCs w:val="22"/>
              </w:rPr>
              <w:t>)</w:t>
            </w:r>
          </w:p>
        </w:tc>
        <w:tc>
          <w:tcPr>
            <w:tcW w:w="760" w:type="dxa"/>
            <w:shd w:val="clear" w:color="auto" w:fill="DAEEF3" w:themeFill="accent5" w:themeFillTint="33"/>
            <w:vAlign w:val="center"/>
          </w:tcPr>
          <w:p w:rsidR="000475C5" w:rsidRDefault="000475C5" w:rsidP="000475C5">
            <w:pPr>
              <w:pStyle w:val="4"/>
              <w:numPr>
                <w:ilvl w:val="0"/>
                <w:numId w:val="0"/>
              </w:numPr>
              <w:spacing w:line="240" w:lineRule="exact"/>
              <w:ind w:leftChars="-24" w:left="-34" w:rightChars="-19" w:right="-65" w:hangingChars="20" w:hanging="48"/>
              <w:jc w:val="center"/>
              <w:rPr>
                <w:rFonts w:ascii="Times New Roman" w:hAnsi="Times New Roman"/>
                <w:b/>
                <w:color w:val="000000"/>
                <w:sz w:val="22"/>
                <w:szCs w:val="22"/>
              </w:rPr>
            </w:pPr>
            <w:r>
              <w:rPr>
                <w:rFonts w:ascii="Times New Roman" w:hAnsi="Times New Roman" w:hint="eastAsia"/>
                <w:b/>
                <w:color w:val="000000"/>
                <w:sz w:val="22"/>
                <w:szCs w:val="22"/>
              </w:rPr>
              <w:t>占比</w:t>
            </w:r>
          </w:p>
          <w:p w:rsidR="000475C5" w:rsidRPr="007B2338" w:rsidRDefault="000475C5" w:rsidP="000475C5">
            <w:pPr>
              <w:pStyle w:val="4"/>
              <w:numPr>
                <w:ilvl w:val="0"/>
                <w:numId w:val="0"/>
              </w:numPr>
              <w:spacing w:line="240" w:lineRule="exact"/>
              <w:ind w:leftChars="-24" w:left="-34" w:rightChars="-19" w:right="-65" w:hangingChars="20" w:hanging="48"/>
              <w:jc w:val="center"/>
              <w:rPr>
                <w:rFonts w:ascii="Times New Roman" w:hAnsi="Times New Roman"/>
                <w:b/>
                <w:color w:val="000000"/>
                <w:sz w:val="22"/>
                <w:szCs w:val="22"/>
              </w:rPr>
            </w:pPr>
            <w:r>
              <w:rPr>
                <w:rFonts w:ascii="Times New Roman" w:hAnsi="Times New Roman" w:hint="eastAsia"/>
                <w:b/>
                <w:color w:val="000000"/>
                <w:sz w:val="22"/>
                <w:szCs w:val="22"/>
              </w:rPr>
              <w:t>(</w:t>
            </w:r>
            <w:r>
              <w:rPr>
                <w:rFonts w:hAnsi="標楷體" w:hint="eastAsia"/>
                <w:b/>
                <w:color w:val="000000"/>
                <w:sz w:val="22"/>
                <w:szCs w:val="22"/>
              </w:rPr>
              <w:t>％</w:t>
            </w:r>
            <w:r>
              <w:rPr>
                <w:rFonts w:ascii="Times New Roman" w:hAnsi="Times New Roman" w:hint="eastAsia"/>
                <w:b/>
                <w:color w:val="000000"/>
                <w:sz w:val="22"/>
                <w:szCs w:val="22"/>
              </w:rPr>
              <w:t>)</w:t>
            </w:r>
          </w:p>
        </w:tc>
      </w:tr>
      <w:tr w:rsidR="000475C5" w:rsidRPr="004841E3" w:rsidTr="00560A5D">
        <w:trPr>
          <w:trHeight w:val="152"/>
        </w:trPr>
        <w:tc>
          <w:tcPr>
            <w:tcW w:w="882" w:type="dxa"/>
            <w:vAlign w:val="center"/>
          </w:tcPr>
          <w:p w:rsidR="000475C5" w:rsidRPr="00B21C26" w:rsidRDefault="000475C5" w:rsidP="00560A5D">
            <w:pPr>
              <w:pStyle w:val="4"/>
              <w:numPr>
                <w:ilvl w:val="0"/>
                <w:numId w:val="0"/>
              </w:numPr>
              <w:spacing w:line="240" w:lineRule="exact"/>
              <w:jc w:val="center"/>
              <w:rPr>
                <w:rFonts w:ascii="Times New Roman" w:hAnsi="Times New Roman"/>
                <w:sz w:val="22"/>
                <w:szCs w:val="22"/>
              </w:rPr>
            </w:pPr>
            <w:r w:rsidRPr="00B21C26">
              <w:rPr>
                <w:rFonts w:ascii="Times New Roman" w:hAnsi="Times New Roman" w:hint="eastAsia"/>
                <w:sz w:val="22"/>
                <w:szCs w:val="22"/>
              </w:rPr>
              <w:t>84</w:t>
            </w:r>
          </w:p>
        </w:tc>
        <w:tc>
          <w:tcPr>
            <w:tcW w:w="728" w:type="dxa"/>
          </w:tcPr>
          <w:p w:rsidR="000475C5" w:rsidRPr="00777BD1" w:rsidRDefault="000475C5" w:rsidP="00560A5D">
            <w:pPr>
              <w:pStyle w:val="4"/>
              <w:numPr>
                <w:ilvl w:val="0"/>
                <w:numId w:val="0"/>
              </w:numPr>
              <w:spacing w:line="240" w:lineRule="exact"/>
              <w:jc w:val="right"/>
              <w:rPr>
                <w:rFonts w:ascii="Times New Roman" w:hAnsi="Times New Roman"/>
                <w:spacing w:val="-26"/>
                <w:sz w:val="22"/>
                <w:szCs w:val="22"/>
              </w:rPr>
            </w:pPr>
            <w:r w:rsidRPr="00777BD1">
              <w:rPr>
                <w:rFonts w:ascii="Times New Roman" w:hAnsi="Times New Roman" w:hint="eastAsia"/>
                <w:spacing w:val="-26"/>
                <w:sz w:val="22"/>
                <w:szCs w:val="22"/>
              </w:rPr>
              <w:t>10,292</w:t>
            </w:r>
          </w:p>
        </w:tc>
        <w:tc>
          <w:tcPr>
            <w:tcW w:w="745" w:type="dxa"/>
            <w:vAlign w:val="center"/>
          </w:tcPr>
          <w:p w:rsidR="000475C5" w:rsidRPr="00777BD1" w:rsidRDefault="000475C5" w:rsidP="000475C5">
            <w:pPr>
              <w:widowControl/>
              <w:overflowPunct/>
              <w:autoSpaceDE/>
              <w:autoSpaceDN/>
              <w:spacing w:line="240" w:lineRule="exact"/>
              <w:ind w:leftChars="-37" w:left="-11" w:rightChars="-11" w:right="-37" w:hangingChars="54" w:hanging="115"/>
              <w:jc w:val="right"/>
              <w:rPr>
                <w:rFonts w:ascii="Times New Roman" w:eastAsia="新細明體"/>
                <w:color w:val="000000"/>
                <w:spacing w:val="-14"/>
                <w:kern w:val="0"/>
                <w:sz w:val="22"/>
                <w:szCs w:val="22"/>
              </w:rPr>
            </w:pPr>
            <w:r w:rsidRPr="00777BD1">
              <w:rPr>
                <w:rFonts w:ascii="Times New Roman" w:eastAsia="新細明體"/>
                <w:color w:val="000000"/>
                <w:spacing w:val="-14"/>
                <w:kern w:val="0"/>
                <w:sz w:val="22"/>
                <w:szCs w:val="22"/>
              </w:rPr>
              <w:t>100.</w:t>
            </w:r>
            <w:r w:rsidRPr="00777BD1">
              <w:rPr>
                <w:rFonts w:ascii="Times New Roman" w:eastAsia="新細明體" w:hint="eastAsia"/>
                <w:color w:val="000000"/>
                <w:spacing w:val="-14"/>
                <w:kern w:val="0"/>
                <w:sz w:val="22"/>
                <w:szCs w:val="22"/>
              </w:rPr>
              <w:t>0</w:t>
            </w:r>
            <w:r w:rsidRPr="00777BD1">
              <w:rPr>
                <w:rFonts w:ascii="Times New Roman" w:eastAsia="新細明體"/>
                <w:color w:val="000000"/>
                <w:spacing w:val="-14"/>
                <w:kern w:val="0"/>
                <w:sz w:val="22"/>
                <w:szCs w:val="22"/>
              </w:rPr>
              <w:t>0</w:t>
            </w:r>
          </w:p>
        </w:tc>
        <w:tc>
          <w:tcPr>
            <w:tcW w:w="770" w:type="dxa"/>
          </w:tcPr>
          <w:p w:rsidR="000475C5" w:rsidRPr="00777BD1" w:rsidRDefault="000475C5" w:rsidP="000475C5">
            <w:pPr>
              <w:pStyle w:val="4"/>
              <w:numPr>
                <w:ilvl w:val="0"/>
                <w:numId w:val="0"/>
              </w:numPr>
              <w:spacing w:line="240" w:lineRule="exact"/>
              <w:ind w:leftChars="-10" w:left="-34"/>
              <w:jc w:val="right"/>
              <w:rPr>
                <w:rFonts w:ascii="Times New Roman" w:hAnsi="Times New Roman"/>
                <w:spacing w:val="-26"/>
                <w:sz w:val="22"/>
                <w:szCs w:val="22"/>
              </w:rPr>
            </w:pPr>
            <w:r w:rsidRPr="00777BD1">
              <w:rPr>
                <w:rFonts w:ascii="Times New Roman" w:hAnsi="Times New Roman" w:hint="eastAsia"/>
                <w:spacing w:val="-26"/>
                <w:sz w:val="22"/>
                <w:szCs w:val="22"/>
              </w:rPr>
              <w:t>958</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9.31</w:t>
            </w:r>
          </w:p>
        </w:tc>
        <w:tc>
          <w:tcPr>
            <w:tcW w:w="752" w:type="dxa"/>
          </w:tcPr>
          <w:p w:rsidR="000475C5" w:rsidRPr="00777BD1" w:rsidRDefault="000475C5" w:rsidP="000475C5">
            <w:pPr>
              <w:pStyle w:val="4"/>
              <w:numPr>
                <w:ilvl w:val="0"/>
                <w:numId w:val="0"/>
              </w:numPr>
              <w:spacing w:line="240" w:lineRule="exact"/>
              <w:ind w:leftChars="-10" w:left="-34"/>
              <w:jc w:val="right"/>
              <w:rPr>
                <w:rFonts w:ascii="Times New Roman" w:hAnsi="Times New Roman"/>
                <w:spacing w:val="-26"/>
                <w:sz w:val="22"/>
                <w:szCs w:val="22"/>
              </w:rPr>
            </w:pPr>
            <w:r w:rsidRPr="00777BD1">
              <w:rPr>
                <w:rFonts w:ascii="Times New Roman" w:hAnsi="Times New Roman" w:hint="eastAsia"/>
                <w:spacing w:val="-26"/>
                <w:sz w:val="22"/>
                <w:szCs w:val="22"/>
              </w:rPr>
              <w:t>2,370</w:t>
            </w:r>
          </w:p>
        </w:tc>
        <w:tc>
          <w:tcPr>
            <w:tcW w:w="661"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23.03</w:t>
            </w:r>
          </w:p>
        </w:tc>
        <w:tc>
          <w:tcPr>
            <w:tcW w:w="809" w:type="dxa"/>
          </w:tcPr>
          <w:p w:rsidR="000475C5" w:rsidRPr="00777BD1" w:rsidRDefault="000475C5" w:rsidP="000475C5">
            <w:pPr>
              <w:pStyle w:val="4"/>
              <w:numPr>
                <w:ilvl w:val="0"/>
                <w:numId w:val="0"/>
              </w:numPr>
              <w:spacing w:line="240" w:lineRule="exact"/>
              <w:ind w:leftChars="-10" w:left="-34"/>
              <w:jc w:val="right"/>
              <w:rPr>
                <w:rFonts w:ascii="Times New Roman" w:hAnsi="Times New Roman"/>
                <w:spacing w:val="-26"/>
                <w:sz w:val="22"/>
                <w:szCs w:val="22"/>
              </w:rPr>
            </w:pPr>
            <w:r w:rsidRPr="00777BD1">
              <w:rPr>
                <w:rFonts w:ascii="Times New Roman" w:hAnsi="Times New Roman" w:hint="eastAsia"/>
                <w:spacing w:val="-26"/>
                <w:sz w:val="22"/>
                <w:szCs w:val="22"/>
              </w:rPr>
              <w:t>1,591</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15.46</w:t>
            </w:r>
          </w:p>
        </w:tc>
        <w:tc>
          <w:tcPr>
            <w:tcW w:w="723" w:type="dxa"/>
          </w:tcPr>
          <w:p w:rsidR="000475C5" w:rsidRPr="00777BD1" w:rsidRDefault="000475C5" w:rsidP="000475C5">
            <w:pPr>
              <w:pStyle w:val="4"/>
              <w:numPr>
                <w:ilvl w:val="0"/>
                <w:numId w:val="0"/>
              </w:numPr>
              <w:spacing w:line="240" w:lineRule="exact"/>
              <w:ind w:leftChars="-10" w:left="-34"/>
              <w:jc w:val="right"/>
              <w:rPr>
                <w:rFonts w:ascii="Times New Roman" w:hAnsi="Times New Roman"/>
                <w:spacing w:val="-26"/>
                <w:sz w:val="22"/>
                <w:szCs w:val="22"/>
              </w:rPr>
            </w:pPr>
            <w:r w:rsidRPr="00777BD1">
              <w:rPr>
                <w:rFonts w:ascii="Times New Roman" w:hAnsi="Times New Roman" w:hint="eastAsia"/>
                <w:spacing w:val="-26"/>
                <w:sz w:val="22"/>
                <w:szCs w:val="22"/>
              </w:rPr>
              <w:t>1,399</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13.60</w:t>
            </w:r>
          </w:p>
        </w:tc>
        <w:tc>
          <w:tcPr>
            <w:tcW w:w="780" w:type="dxa"/>
          </w:tcPr>
          <w:p w:rsidR="000475C5" w:rsidRPr="00777BD1" w:rsidRDefault="000475C5" w:rsidP="000475C5">
            <w:pPr>
              <w:pStyle w:val="4"/>
              <w:numPr>
                <w:ilvl w:val="0"/>
                <w:numId w:val="0"/>
              </w:numPr>
              <w:spacing w:line="240" w:lineRule="exact"/>
              <w:ind w:leftChars="-10" w:left="-34"/>
              <w:jc w:val="right"/>
              <w:rPr>
                <w:rFonts w:ascii="Times New Roman" w:hAnsi="Times New Roman"/>
                <w:spacing w:val="-26"/>
                <w:sz w:val="22"/>
                <w:szCs w:val="22"/>
              </w:rPr>
            </w:pPr>
            <w:r w:rsidRPr="00777BD1">
              <w:rPr>
                <w:rFonts w:ascii="Times New Roman" w:hAnsi="Times New Roman" w:hint="eastAsia"/>
                <w:spacing w:val="-26"/>
                <w:sz w:val="22"/>
                <w:szCs w:val="22"/>
              </w:rPr>
              <w:t>1,413</w:t>
            </w:r>
          </w:p>
        </w:tc>
        <w:tc>
          <w:tcPr>
            <w:tcW w:w="714"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13.73</w:t>
            </w:r>
          </w:p>
        </w:tc>
        <w:tc>
          <w:tcPr>
            <w:tcW w:w="864" w:type="dxa"/>
          </w:tcPr>
          <w:p w:rsidR="000475C5" w:rsidRPr="00777BD1" w:rsidRDefault="000475C5" w:rsidP="000475C5">
            <w:pPr>
              <w:pStyle w:val="4"/>
              <w:numPr>
                <w:ilvl w:val="0"/>
                <w:numId w:val="0"/>
              </w:numPr>
              <w:spacing w:line="240" w:lineRule="exact"/>
              <w:ind w:leftChars="-10" w:left="-34"/>
              <w:jc w:val="right"/>
              <w:rPr>
                <w:rFonts w:ascii="Times New Roman" w:hAnsi="Times New Roman"/>
                <w:spacing w:val="-26"/>
                <w:sz w:val="22"/>
                <w:szCs w:val="22"/>
              </w:rPr>
            </w:pPr>
            <w:r w:rsidRPr="00777BD1">
              <w:rPr>
                <w:rFonts w:ascii="Times New Roman" w:hAnsi="Times New Roman" w:hint="eastAsia"/>
                <w:spacing w:val="-26"/>
                <w:sz w:val="22"/>
                <w:szCs w:val="22"/>
              </w:rPr>
              <w:t>251</w:t>
            </w:r>
          </w:p>
        </w:tc>
        <w:tc>
          <w:tcPr>
            <w:tcW w:w="669"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2.44</w:t>
            </w:r>
          </w:p>
        </w:tc>
        <w:tc>
          <w:tcPr>
            <w:tcW w:w="804" w:type="dxa"/>
          </w:tcPr>
          <w:p w:rsidR="000475C5" w:rsidRPr="00777BD1" w:rsidRDefault="000475C5" w:rsidP="000475C5">
            <w:pPr>
              <w:pStyle w:val="4"/>
              <w:numPr>
                <w:ilvl w:val="0"/>
                <w:numId w:val="0"/>
              </w:numPr>
              <w:spacing w:line="240" w:lineRule="exact"/>
              <w:ind w:leftChars="-10" w:left="-34"/>
              <w:jc w:val="right"/>
              <w:rPr>
                <w:rFonts w:ascii="Times New Roman" w:hAnsi="Times New Roman"/>
                <w:spacing w:val="-26"/>
                <w:sz w:val="22"/>
                <w:szCs w:val="22"/>
              </w:rPr>
            </w:pPr>
            <w:r w:rsidRPr="00777BD1">
              <w:rPr>
                <w:rFonts w:ascii="Times New Roman" w:hAnsi="Times New Roman" w:hint="eastAsia"/>
                <w:spacing w:val="-26"/>
                <w:sz w:val="22"/>
                <w:szCs w:val="22"/>
              </w:rPr>
              <w:t>965</w:t>
            </w:r>
          </w:p>
        </w:tc>
        <w:tc>
          <w:tcPr>
            <w:tcW w:w="641"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9.38</w:t>
            </w:r>
          </w:p>
        </w:tc>
        <w:tc>
          <w:tcPr>
            <w:tcW w:w="801" w:type="dxa"/>
          </w:tcPr>
          <w:p w:rsidR="000475C5" w:rsidRPr="00777BD1" w:rsidRDefault="000475C5" w:rsidP="000475C5">
            <w:pPr>
              <w:pStyle w:val="4"/>
              <w:numPr>
                <w:ilvl w:val="0"/>
                <w:numId w:val="0"/>
              </w:numPr>
              <w:spacing w:line="240" w:lineRule="exact"/>
              <w:ind w:leftChars="-10" w:left="-34"/>
              <w:jc w:val="right"/>
              <w:rPr>
                <w:rFonts w:ascii="Times New Roman" w:hAnsi="Times New Roman"/>
                <w:spacing w:val="-26"/>
                <w:sz w:val="22"/>
                <w:szCs w:val="22"/>
              </w:rPr>
            </w:pPr>
            <w:r w:rsidRPr="00777BD1">
              <w:rPr>
                <w:rFonts w:ascii="Times New Roman" w:hAnsi="Times New Roman" w:hint="eastAsia"/>
                <w:spacing w:val="-26"/>
                <w:sz w:val="22"/>
                <w:szCs w:val="22"/>
              </w:rPr>
              <w:t>933</w:t>
            </w:r>
          </w:p>
        </w:tc>
        <w:tc>
          <w:tcPr>
            <w:tcW w:w="747"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9.07</w:t>
            </w:r>
          </w:p>
        </w:tc>
        <w:tc>
          <w:tcPr>
            <w:tcW w:w="747" w:type="dxa"/>
          </w:tcPr>
          <w:p w:rsidR="000475C5" w:rsidRPr="00777BD1" w:rsidRDefault="000475C5" w:rsidP="000475C5">
            <w:pPr>
              <w:pStyle w:val="4"/>
              <w:numPr>
                <w:ilvl w:val="0"/>
                <w:numId w:val="0"/>
              </w:numPr>
              <w:spacing w:line="240" w:lineRule="exact"/>
              <w:ind w:leftChars="-10" w:left="-34"/>
              <w:jc w:val="right"/>
              <w:rPr>
                <w:rFonts w:ascii="Times New Roman" w:hAnsi="Times New Roman"/>
                <w:spacing w:val="-26"/>
                <w:sz w:val="22"/>
                <w:szCs w:val="22"/>
              </w:rPr>
            </w:pPr>
            <w:r w:rsidRPr="00777BD1">
              <w:rPr>
                <w:rFonts w:ascii="Times New Roman" w:hAnsi="Times New Roman" w:hint="eastAsia"/>
                <w:spacing w:val="-26"/>
                <w:sz w:val="22"/>
                <w:szCs w:val="22"/>
              </w:rPr>
              <w:t>411</w:t>
            </w:r>
          </w:p>
        </w:tc>
        <w:tc>
          <w:tcPr>
            <w:tcW w:w="760"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3.99</w:t>
            </w:r>
          </w:p>
        </w:tc>
      </w:tr>
      <w:tr w:rsidR="000475C5" w:rsidRPr="004841E3" w:rsidTr="00560A5D">
        <w:trPr>
          <w:trHeight w:val="49"/>
        </w:trPr>
        <w:tc>
          <w:tcPr>
            <w:tcW w:w="882" w:type="dxa"/>
            <w:vAlign w:val="center"/>
          </w:tcPr>
          <w:p w:rsidR="000475C5" w:rsidRPr="00B21C26" w:rsidRDefault="000475C5" w:rsidP="00560A5D">
            <w:pPr>
              <w:pStyle w:val="4"/>
              <w:numPr>
                <w:ilvl w:val="0"/>
                <w:numId w:val="0"/>
              </w:numPr>
              <w:spacing w:line="240" w:lineRule="exact"/>
              <w:jc w:val="center"/>
              <w:rPr>
                <w:rFonts w:ascii="Times New Roman" w:hAnsi="Times New Roman"/>
                <w:sz w:val="22"/>
                <w:szCs w:val="22"/>
              </w:rPr>
            </w:pPr>
            <w:r w:rsidRPr="00B21C26">
              <w:rPr>
                <w:rFonts w:ascii="Times New Roman" w:hAnsi="Times New Roman" w:hint="eastAsia"/>
                <w:sz w:val="22"/>
                <w:szCs w:val="22"/>
              </w:rPr>
              <w:t>85</w:t>
            </w:r>
          </w:p>
        </w:tc>
        <w:tc>
          <w:tcPr>
            <w:tcW w:w="728" w:type="dxa"/>
          </w:tcPr>
          <w:p w:rsidR="000475C5" w:rsidRPr="00777BD1" w:rsidRDefault="000475C5" w:rsidP="00560A5D">
            <w:pPr>
              <w:pStyle w:val="4"/>
              <w:numPr>
                <w:ilvl w:val="0"/>
                <w:numId w:val="0"/>
              </w:numPr>
              <w:spacing w:line="240" w:lineRule="exact"/>
              <w:jc w:val="right"/>
              <w:rPr>
                <w:rFonts w:ascii="Times New Roman" w:hAnsi="Times New Roman"/>
                <w:spacing w:val="-26"/>
                <w:sz w:val="22"/>
                <w:szCs w:val="22"/>
              </w:rPr>
            </w:pPr>
            <w:r w:rsidRPr="00777BD1">
              <w:rPr>
                <w:rFonts w:ascii="Times New Roman" w:hAnsi="Times New Roman" w:hint="eastAsia"/>
                <w:spacing w:val="-26"/>
                <w:sz w:val="22"/>
                <w:szCs w:val="22"/>
              </w:rPr>
              <w:t>11,348</w:t>
            </w:r>
          </w:p>
        </w:tc>
        <w:tc>
          <w:tcPr>
            <w:tcW w:w="745" w:type="dxa"/>
            <w:vAlign w:val="center"/>
          </w:tcPr>
          <w:p w:rsidR="000475C5" w:rsidRPr="00777BD1" w:rsidRDefault="000475C5" w:rsidP="000475C5">
            <w:pPr>
              <w:widowControl/>
              <w:overflowPunct/>
              <w:autoSpaceDE/>
              <w:autoSpaceDN/>
              <w:spacing w:line="240" w:lineRule="exact"/>
              <w:ind w:leftChars="-37" w:left="-11" w:rightChars="-11" w:right="-37" w:hangingChars="54" w:hanging="115"/>
              <w:jc w:val="right"/>
              <w:rPr>
                <w:rFonts w:ascii="Times New Roman" w:eastAsia="新細明體"/>
                <w:color w:val="000000"/>
                <w:spacing w:val="-14"/>
                <w:kern w:val="0"/>
                <w:sz w:val="22"/>
                <w:szCs w:val="22"/>
              </w:rPr>
            </w:pPr>
            <w:r w:rsidRPr="00777BD1">
              <w:rPr>
                <w:rFonts w:ascii="Times New Roman" w:eastAsia="新細明體"/>
                <w:color w:val="000000"/>
                <w:spacing w:val="-14"/>
                <w:kern w:val="0"/>
                <w:sz w:val="22"/>
                <w:szCs w:val="22"/>
              </w:rPr>
              <w:t>100.00</w:t>
            </w:r>
          </w:p>
        </w:tc>
        <w:tc>
          <w:tcPr>
            <w:tcW w:w="770" w:type="dxa"/>
          </w:tcPr>
          <w:p w:rsidR="000475C5" w:rsidRPr="00777BD1" w:rsidRDefault="000475C5" w:rsidP="000475C5">
            <w:pPr>
              <w:pStyle w:val="4"/>
              <w:numPr>
                <w:ilvl w:val="0"/>
                <w:numId w:val="0"/>
              </w:numPr>
              <w:spacing w:line="240" w:lineRule="exact"/>
              <w:ind w:leftChars="-10" w:left="-34"/>
              <w:jc w:val="right"/>
              <w:rPr>
                <w:rFonts w:ascii="Times New Roman" w:hAnsi="Times New Roman"/>
                <w:spacing w:val="-26"/>
                <w:sz w:val="22"/>
                <w:szCs w:val="22"/>
              </w:rPr>
            </w:pPr>
            <w:r w:rsidRPr="00777BD1">
              <w:rPr>
                <w:rFonts w:ascii="Times New Roman" w:hAnsi="Times New Roman" w:hint="eastAsia"/>
                <w:spacing w:val="-26"/>
                <w:sz w:val="22"/>
                <w:szCs w:val="22"/>
              </w:rPr>
              <w:t>1,084</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9.49</w:t>
            </w:r>
          </w:p>
        </w:tc>
        <w:tc>
          <w:tcPr>
            <w:tcW w:w="752" w:type="dxa"/>
          </w:tcPr>
          <w:p w:rsidR="000475C5" w:rsidRPr="00777BD1" w:rsidRDefault="000475C5" w:rsidP="000475C5">
            <w:pPr>
              <w:pStyle w:val="4"/>
              <w:numPr>
                <w:ilvl w:val="0"/>
                <w:numId w:val="0"/>
              </w:numPr>
              <w:spacing w:line="240" w:lineRule="exact"/>
              <w:ind w:leftChars="-10" w:left="-34"/>
              <w:jc w:val="right"/>
              <w:rPr>
                <w:rFonts w:ascii="Times New Roman" w:hAnsi="Times New Roman"/>
                <w:spacing w:val="-26"/>
                <w:sz w:val="22"/>
                <w:szCs w:val="22"/>
              </w:rPr>
            </w:pPr>
            <w:r w:rsidRPr="00777BD1">
              <w:rPr>
                <w:rFonts w:ascii="Times New Roman" w:hAnsi="Times New Roman" w:hint="eastAsia"/>
                <w:spacing w:val="-26"/>
                <w:sz w:val="22"/>
                <w:szCs w:val="22"/>
              </w:rPr>
              <w:t>2,459</w:t>
            </w:r>
          </w:p>
        </w:tc>
        <w:tc>
          <w:tcPr>
            <w:tcW w:w="661"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21.61</w:t>
            </w:r>
          </w:p>
        </w:tc>
        <w:tc>
          <w:tcPr>
            <w:tcW w:w="809" w:type="dxa"/>
          </w:tcPr>
          <w:p w:rsidR="000475C5" w:rsidRPr="00777BD1" w:rsidRDefault="000475C5" w:rsidP="000475C5">
            <w:pPr>
              <w:pStyle w:val="4"/>
              <w:numPr>
                <w:ilvl w:val="0"/>
                <w:numId w:val="0"/>
              </w:numPr>
              <w:spacing w:line="240" w:lineRule="exact"/>
              <w:ind w:leftChars="-10" w:left="-34"/>
              <w:jc w:val="right"/>
              <w:rPr>
                <w:rFonts w:ascii="Times New Roman" w:hAnsi="Times New Roman"/>
                <w:spacing w:val="-26"/>
                <w:sz w:val="22"/>
                <w:szCs w:val="22"/>
              </w:rPr>
            </w:pPr>
            <w:r w:rsidRPr="00777BD1">
              <w:rPr>
                <w:rFonts w:ascii="Times New Roman" w:hAnsi="Times New Roman" w:hint="eastAsia"/>
                <w:spacing w:val="-26"/>
                <w:sz w:val="22"/>
                <w:szCs w:val="22"/>
              </w:rPr>
              <w:t>1,705</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14.97</w:t>
            </w:r>
          </w:p>
        </w:tc>
        <w:tc>
          <w:tcPr>
            <w:tcW w:w="723" w:type="dxa"/>
          </w:tcPr>
          <w:p w:rsidR="000475C5" w:rsidRPr="00777BD1" w:rsidRDefault="000475C5" w:rsidP="000475C5">
            <w:pPr>
              <w:pStyle w:val="4"/>
              <w:numPr>
                <w:ilvl w:val="0"/>
                <w:numId w:val="0"/>
              </w:numPr>
              <w:spacing w:line="240" w:lineRule="exact"/>
              <w:ind w:leftChars="-10" w:left="-34"/>
              <w:jc w:val="right"/>
              <w:rPr>
                <w:rFonts w:ascii="Times New Roman" w:hAnsi="Times New Roman"/>
                <w:spacing w:val="-26"/>
                <w:sz w:val="22"/>
                <w:szCs w:val="22"/>
              </w:rPr>
            </w:pPr>
            <w:r w:rsidRPr="00777BD1">
              <w:rPr>
                <w:rFonts w:ascii="Times New Roman" w:hAnsi="Times New Roman" w:hint="eastAsia"/>
                <w:spacing w:val="-26"/>
                <w:sz w:val="22"/>
                <w:szCs w:val="22"/>
              </w:rPr>
              <w:t>1,399</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12.27</w:t>
            </w:r>
          </w:p>
        </w:tc>
        <w:tc>
          <w:tcPr>
            <w:tcW w:w="780" w:type="dxa"/>
          </w:tcPr>
          <w:p w:rsidR="000475C5" w:rsidRPr="00777BD1" w:rsidRDefault="000475C5" w:rsidP="000475C5">
            <w:pPr>
              <w:pStyle w:val="4"/>
              <w:numPr>
                <w:ilvl w:val="0"/>
                <w:numId w:val="0"/>
              </w:numPr>
              <w:spacing w:line="240" w:lineRule="exact"/>
              <w:ind w:leftChars="-10" w:left="-34"/>
              <w:jc w:val="right"/>
              <w:rPr>
                <w:rFonts w:ascii="Times New Roman" w:hAnsi="Times New Roman"/>
                <w:spacing w:val="-26"/>
                <w:sz w:val="22"/>
                <w:szCs w:val="22"/>
              </w:rPr>
            </w:pPr>
            <w:r w:rsidRPr="00777BD1">
              <w:rPr>
                <w:rFonts w:ascii="Times New Roman" w:hAnsi="Times New Roman" w:hint="eastAsia"/>
                <w:spacing w:val="-26"/>
                <w:sz w:val="22"/>
                <w:szCs w:val="22"/>
              </w:rPr>
              <w:t>1,553</w:t>
            </w:r>
          </w:p>
        </w:tc>
        <w:tc>
          <w:tcPr>
            <w:tcW w:w="714"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13.62</w:t>
            </w:r>
          </w:p>
        </w:tc>
        <w:tc>
          <w:tcPr>
            <w:tcW w:w="864" w:type="dxa"/>
          </w:tcPr>
          <w:p w:rsidR="000475C5" w:rsidRPr="00777BD1" w:rsidRDefault="000475C5" w:rsidP="000475C5">
            <w:pPr>
              <w:pStyle w:val="4"/>
              <w:numPr>
                <w:ilvl w:val="0"/>
                <w:numId w:val="0"/>
              </w:numPr>
              <w:spacing w:line="240" w:lineRule="exact"/>
              <w:ind w:leftChars="-10" w:left="-34"/>
              <w:jc w:val="right"/>
              <w:rPr>
                <w:rFonts w:ascii="Times New Roman" w:hAnsi="Times New Roman"/>
                <w:spacing w:val="-26"/>
                <w:sz w:val="22"/>
                <w:szCs w:val="22"/>
              </w:rPr>
            </w:pPr>
            <w:r w:rsidRPr="00777BD1">
              <w:rPr>
                <w:rFonts w:ascii="Times New Roman" w:hAnsi="Times New Roman" w:hint="eastAsia"/>
                <w:spacing w:val="-26"/>
                <w:sz w:val="22"/>
                <w:szCs w:val="22"/>
              </w:rPr>
              <w:t>228</w:t>
            </w:r>
          </w:p>
        </w:tc>
        <w:tc>
          <w:tcPr>
            <w:tcW w:w="669"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1.96</w:t>
            </w:r>
          </w:p>
        </w:tc>
        <w:tc>
          <w:tcPr>
            <w:tcW w:w="804" w:type="dxa"/>
          </w:tcPr>
          <w:p w:rsidR="000475C5" w:rsidRPr="00777BD1" w:rsidRDefault="000475C5" w:rsidP="000475C5">
            <w:pPr>
              <w:pStyle w:val="4"/>
              <w:numPr>
                <w:ilvl w:val="0"/>
                <w:numId w:val="0"/>
              </w:numPr>
              <w:spacing w:line="240" w:lineRule="exact"/>
              <w:ind w:leftChars="-10" w:left="-34"/>
              <w:jc w:val="right"/>
              <w:rPr>
                <w:rFonts w:ascii="Times New Roman" w:hAnsi="Times New Roman"/>
                <w:spacing w:val="-26"/>
                <w:sz w:val="22"/>
                <w:szCs w:val="22"/>
              </w:rPr>
            </w:pPr>
            <w:r w:rsidRPr="00777BD1">
              <w:rPr>
                <w:rFonts w:ascii="Times New Roman" w:hAnsi="Times New Roman" w:hint="eastAsia"/>
                <w:spacing w:val="-26"/>
                <w:sz w:val="22"/>
                <w:szCs w:val="22"/>
              </w:rPr>
              <w:t>1,107</w:t>
            </w:r>
          </w:p>
        </w:tc>
        <w:tc>
          <w:tcPr>
            <w:tcW w:w="641"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9.70</w:t>
            </w:r>
          </w:p>
        </w:tc>
        <w:tc>
          <w:tcPr>
            <w:tcW w:w="801" w:type="dxa"/>
          </w:tcPr>
          <w:p w:rsidR="000475C5" w:rsidRPr="00777BD1" w:rsidRDefault="000475C5" w:rsidP="000475C5">
            <w:pPr>
              <w:pStyle w:val="4"/>
              <w:numPr>
                <w:ilvl w:val="0"/>
                <w:numId w:val="0"/>
              </w:numPr>
              <w:spacing w:line="240" w:lineRule="exact"/>
              <w:ind w:leftChars="-10" w:left="-34"/>
              <w:jc w:val="right"/>
              <w:rPr>
                <w:rFonts w:ascii="Times New Roman" w:hAnsi="Times New Roman"/>
                <w:spacing w:val="-26"/>
                <w:sz w:val="22"/>
                <w:szCs w:val="22"/>
              </w:rPr>
            </w:pPr>
            <w:r w:rsidRPr="00777BD1">
              <w:rPr>
                <w:rFonts w:ascii="Times New Roman" w:hAnsi="Times New Roman" w:hint="eastAsia"/>
                <w:spacing w:val="-26"/>
                <w:sz w:val="22"/>
                <w:szCs w:val="22"/>
              </w:rPr>
              <w:t>1,481</w:t>
            </w:r>
          </w:p>
        </w:tc>
        <w:tc>
          <w:tcPr>
            <w:tcW w:w="747"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12.99</w:t>
            </w:r>
          </w:p>
        </w:tc>
        <w:tc>
          <w:tcPr>
            <w:tcW w:w="747" w:type="dxa"/>
          </w:tcPr>
          <w:p w:rsidR="000475C5" w:rsidRPr="00777BD1" w:rsidRDefault="000475C5" w:rsidP="000475C5">
            <w:pPr>
              <w:pStyle w:val="4"/>
              <w:numPr>
                <w:ilvl w:val="0"/>
                <w:numId w:val="0"/>
              </w:numPr>
              <w:spacing w:line="240" w:lineRule="exact"/>
              <w:ind w:leftChars="-10" w:left="-34"/>
              <w:jc w:val="right"/>
              <w:rPr>
                <w:rFonts w:ascii="Times New Roman" w:hAnsi="Times New Roman"/>
                <w:spacing w:val="-26"/>
                <w:sz w:val="22"/>
                <w:szCs w:val="22"/>
              </w:rPr>
            </w:pPr>
            <w:r w:rsidRPr="00777BD1">
              <w:rPr>
                <w:rFonts w:ascii="Times New Roman" w:hAnsi="Times New Roman" w:hint="eastAsia"/>
                <w:spacing w:val="-26"/>
                <w:sz w:val="22"/>
                <w:szCs w:val="22"/>
              </w:rPr>
              <w:t>392</w:t>
            </w:r>
          </w:p>
        </w:tc>
        <w:tc>
          <w:tcPr>
            <w:tcW w:w="760"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3.39</w:t>
            </w:r>
          </w:p>
        </w:tc>
      </w:tr>
      <w:tr w:rsidR="000475C5" w:rsidRPr="004841E3" w:rsidTr="00560A5D">
        <w:trPr>
          <w:trHeight w:val="49"/>
        </w:trPr>
        <w:tc>
          <w:tcPr>
            <w:tcW w:w="882" w:type="dxa"/>
            <w:vAlign w:val="center"/>
          </w:tcPr>
          <w:p w:rsidR="000475C5" w:rsidRPr="00B21C26" w:rsidRDefault="000475C5" w:rsidP="00560A5D">
            <w:pPr>
              <w:pStyle w:val="4"/>
              <w:numPr>
                <w:ilvl w:val="0"/>
                <w:numId w:val="0"/>
              </w:numPr>
              <w:spacing w:line="240" w:lineRule="exact"/>
              <w:jc w:val="center"/>
              <w:rPr>
                <w:rFonts w:ascii="Times New Roman" w:hAnsi="Times New Roman"/>
                <w:sz w:val="22"/>
                <w:szCs w:val="22"/>
              </w:rPr>
            </w:pPr>
            <w:r w:rsidRPr="00B21C26">
              <w:rPr>
                <w:rFonts w:ascii="Times New Roman" w:hAnsi="Times New Roman" w:hint="eastAsia"/>
                <w:sz w:val="22"/>
                <w:szCs w:val="22"/>
              </w:rPr>
              <w:t>86</w:t>
            </w:r>
          </w:p>
        </w:tc>
        <w:tc>
          <w:tcPr>
            <w:tcW w:w="728" w:type="dxa"/>
          </w:tcPr>
          <w:p w:rsidR="000475C5" w:rsidRPr="00777BD1" w:rsidRDefault="000475C5" w:rsidP="00560A5D">
            <w:pPr>
              <w:pStyle w:val="4"/>
              <w:numPr>
                <w:ilvl w:val="0"/>
                <w:numId w:val="0"/>
              </w:numPr>
              <w:spacing w:line="240" w:lineRule="exact"/>
              <w:jc w:val="right"/>
              <w:rPr>
                <w:rFonts w:ascii="Times New Roman" w:hAnsi="Times New Roman"/>
                <w:spacing w:val="-26"/>
                <w:sz w:val="22"/>
                <w:szCs w:val="22"/>
              </w:rPr>
            </w:pPr>
            <w:r w:rsidRPr="00777BD1">
              <w:rPr>
                <w:rFonts w:ascii="Times New Roman" w:hAnsi="Times New Roman" w:hint="eastAsia"/>
                <w:spacing w:val="-26"/>
                <w:sz w:val="22"/>
                <w:szCs w:val="22"/>
              </w:rPr>
              <w:t>11,943</w:t>
            </w:r>
          </w:p>
        </w:tc>
        <w:tc>
          <w:tcPr>
            <w:tcW w:w="745" w:type="dxa"/>
            <w:vAlign w:val="center"/>
          </w:tcPr>
          <w:p w:rsidR="000475C5" w:rsidRPr="00777BD1" w:rsidRDefault="000475C5" w:rsidP="000475C5">
            <w:pPr>
              <w:widowControl/>
              <w:overflowPunct/>
              <w:autoSpaceDE/>
              <w:autoSpaceDN/>
              <w:spacing w:line="240" w:lineRule="exact"/>
              <w:ind w:leftChars="-37" w:left="-11" w:rightChars="-11" w:right="-37" w:hangingChars="54" w:hanging="115"/>
              <w:jc w:val="right"/>
              <w:rPr>
                <w:rFonts w:ascii="Times New Roman" w:eastAsia="新細明體"/>
                <w:color w:val="000000"/>
                <w:spacing w:val="-14"/>
                <w:kern w:val="0"/>
                <w:sz w:val="22"/>
                <w:szCs w:val="22"/>
              </w:rPr>
            </w:pPr>
            <w:r w:rsidRPr="00777BD1">
              <w:rPr>
                <w:rFonts w:ascii="Times New Roman" w:eastAsia="新細明體"/>
                <w:color w:val="000000"/>
                <w:spacing w:val="-14"/>
                <w:kern w:val="0"/>
                <w:sz w:val="22"/>
                <w:szCs w:val="22"/>
              </w:rPr>
              <w:t>100.00</w:t>
            </w:r>
          </w:p>
        </w:tc>
        <w:tc>
          <w:tcPr>
            <w:tcW w:w="770" w:type="dxa"/>
          </w:tcPr>
          <w:p w:rsidR="000475C5" w:rsidRPr="00777BD1" w:rsidRDefault="000475C5" w:rsidP="000475C5">
            <w:pPr>
              <w:pStyle w:val="4"/>
              <w:numPr>
                <w:ilvl w:val="0"/>
                <w:numId w:val="0"/>
              </w:numPr>
              <w:spacing w:line="240" w:lineRule="exact"/>
              <w:ind w:leftChars="-10" w:left="-34"/>
              <w:jc w:val="right"/>
              <w:rPr>
                <w:rFonts w:ascii="Times New Roman" w:hAnsi="Times New Roman"/>
                <w:spacing w:val="-26"/>
                <w:sz w:val="22"/>
                <w:szCs w:val="22"/>
              </w:rPr>
            </w:pPr>
            <w:r w:rsidRPr="00777BD1">
              <w:rPr>
                <w:rFonts w:ascii="Times New Roman" w:hAnsi="Times New Roman" w:hint="eastAsia"/>
                <w:spacing w:val="-26"/>
                <w:sz w:val="22"/>
                <w:szCs w:val="22"/>
              </w:rPr>
              <w:t>1,094</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9.16</w:t>
            </w:r>
          </w:p>
        </w:tc>
        <w:tc>
          <w:tcPr>
            <w:tcW w:w="752" w:type="dxa"/>
          </w:tcPr>
          <w:p w:rsidR="000475C5" w:rsidRPr="00777BD1" w:rsidRDefault="000475C5" w:rsidP="000475C5">
            <w:pPr>
              <w:pStyle w:val="4"/>
              <w:numPr>
                <w:ilvl w:val="0"/>
                <w:numId w:val="0"/>
              </w:numPr>
              <w:spacing w:line="240" w:lineRule="exact"/>
              <w:ind w:leftChars="-10" w:left="-34"/>
              <w:jc w:val="right"/>
              <w:rPr>
                <w:rFonts w:ascii="Times New Roman" w:hAnsi="Times New Roman"/>
                <w:spacing w:val="-26"/>
                <w:sz w:val="22"/>
                <w:szCs w:val="22"/>
              </w:rPr>
            </w:pPr>
            <w:r w:rsidRPr="00777BD1">
              <w:rPr>
                <w:rFonts w:ascii="Times New Roman" w:hAnsi="Times New Roman" w:hint="eastAsia"/>
                <w:spacing w:val="-26"/>
                <w:sz w:val="22"/>
                <w:szCs w:val="22"/>
              </w:rPr>
              <w:t>2,524</w:t>
            </w:r>
          </w:p>
        </w:tc>
        <w:tc>
          <w:tcPr>
            <w:tcW w:w="661"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21.13</w:t>
            </w:r>
          </w:p>
        </w:tc>
        <w:tc>
          <w:tcPr>
            <w:tcW w:w="809" w:type="dxa"/>
          </w:tcPr>
          <w:p w:rsidR="000475C5" w:rsidRPr="00777BD1" w:rsidRDefault="000475C5" w:rsidP="000475C5">
            <w:pPr>
              <w:pStyle w:val="4"/>
              <w:numPr>
                <w:ilvl w:val="0"/>
                <w:numId w:val="0"/>
              </w:numPr>
              <w:spacing w:line="240" w:lineRule="exact"/>
              <w:ind w:leftChars="-10" w:left="-34"/>
              <w:jc w:val="right"/>
              <w:rPr>
                <w:rFonts w:ascii="Times New Roman" w:hAnsi="Times New Roman"/>
                <w:spacing w:val="-26"/>
                <w:sz w:val="22"/>
                <w:szCs w:val="22"/>
              </w:rPr>
            </w:pPr>
            <w:r w:rsidRPr="00777BD1">
              <w:rPr>
                <w:rFonts w:ascii="Times New Roman" w:hAnsi="Times New Roman" w:hint="eastAsia"/>
                <w:spacing w:val="-26"/>
                <w:sz w:val="22"/>
                <w:szCs w:val="22"/>
              </w:rPr>
              <w:t>1,798</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15.05</w:t>
            </w:r>
          </w:p>
        </w:tc>
        <w:tc>
          <w:tcPr>
            <w:tcW w:w="723" w:type="dxa"/>
          </w:tcPr>
          <w:p w:rsidR="000475C5" w:rsidRPr="00777BD1" w:rsidRDefault="000475C5" w:rsidP="000475C5">
            <w:pPr>
              <w:pStyle w:val="4"/>
              <w:numPr>
                <w:ilvl w:val="0"/>
                <w:numId w:val="0"/>
              </w:numPr>
              <w:spacing w:line="240" w:lineRule="exact"/>
              <w:ind w:leftChars="-10" w:left="-34"/>
              <w:jc w:val="right"/>
              <w:rPr>
                <w:rFonts w:ascii="Times New Roman" w:hAnsi="Times New Roman"/>
                <w:spacing w:val="-26"/>
                <w:sz w:val="22"/>
                <w:szCs w:val="22"/>
              </w:rPr>
            </w:pPr>
            <w:r w:rsidRPr="00777BD1">
              <w:rPr>
                <w:rFonts w:ascii="Times New Roman" w:hAnsi="Times New Roman" w:hint="eastAsia"/>
                <w:spacing w:val="-26"/>
                <w:sz w:val="22"/>
                <w:szCs w:val="22"/>
              </w:rPr>
              <w:t>1,177</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9.86</w:t>
            </w:r>
          </w:p>
        </w:tc>
        <w:tc>
          <w:tcPr>
            <w:tcW w:w="780" w:type="dxa"/>
          </w:tcPr>
          <w:p w:rsidR="000475C5" w:rsidRPr="00777BD1" w:rsidRDefault="000475C5" w:rsidP="000475C5">
            <w:pPr>
              <w:pStyle w:val="4"/>
              <w:numPr>
                <w:ilvl w:val="0"/>
                <w:numId w:val="0"/>
              </w:numPr>
              <w:spacing w:line="240" w:lineRule="exact"/>
              <w:ind w:leftChars="-10" w:left="-34"/>
              <w:jc w:val="right"/>
              <w:rPr>
                <w:rFonts w:ascii="Times New Roman" w:hAnsi="Times New Roman"/>
                <w:spacing w:val="-26"/>
                <w:sz w:val="22"/>
                <w:szCs w:val="22"/>
              </w:rPr>
            </w:pPr>
            <w:r w:rsidRPr="00777BD1">
              <w:rPr>
                <w:rFonts w:ascii="Times New Roman" w:hAnsi="Times New Roman" w:hint="eastAsia"/>
                <w:spacing w:val="-26"/>
                <w:sz w:val="22"/>
                <w:szCs w:val="22"/>
              </w:rPr>
              <w:t>1,579</w:t>
            </w:r>
          </w:p>
        </w:tc>
        <w:tc>
          <w:tcPr>
            <w:tcW w:w="714"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13.22</w:t>
            </w:r>
          </w:p>
        </w:tc>
        <w:tc>
          <w:tcPr>
            <w:tcW w:w="864" w:type="dxa"/>
          </w:tcPr>
          <w:p w:rsidR="000475C5" w:rsidRPr="00777BD1" w:rsidRDefault="000475C5" w:rsidP="000475C5">
            <w:pPr>
              <w:pStyle w:val="4"/>
              <w:numPr>
                <w:ilvl w:val="0"/>
                <w:numId w:val="0"/>
              </w:numPr>
              <w:spacing w:line="240" w:lineRule="exact"/>
              <w:ind w:leftChars="-10" w:left="-34"/>
              <w:jc w:val="right"/>
              <w:rPr>
                <w:rFonts w:ascii="Times New Roman" w:hAnsi="Times New Roman"/>
                <w:spacing w:val="-26"/>
                <w:sz w:val="22"/>
                <w:szCs w:val="22"/>
              </w:rPr>
            </w:pPr>
            <w:r w:rsidRPr="00777BD1">
              <w:rPr>
                <w:rFonts w:ascii="Times New Roman" w:hAnsi="Times New Roman" w:hint="eastAsia"/>
                <w:spacing w:val="-26"/>
                <w:sz w:val="22"/>
                <w:szCs w:val="22"/>
              </w:rPr>
              <w:t>162</w:t>
            </w:r>
          </w:p>
        </w:tc>
        <w:tc>
          <w:tcPr>
            <w:tcW w:w="669"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1.36</w:t>
            </w:r>
          </w:p>
        </w:tc>
        <w:tc>
          <w:tcPr>
            <w:tcW w:w="804" w:type="dxa"/>
          </w:tcPr>
          <w:p w:rsidR="000475C5" w:rsidRPr="00777BD1" w:rsidRDefault="000475C5" w:rsidP="000475C5">
            <w:pPr>
              <w:pStyle w:val="4"/>
              <w:numPr>
                <w:ilvl w:val="0"/>
                <w:numId w:val="0"/>
              </w:numPr>
              <w:spacing w:line="240" w:lineRule="exact"/>
              <w:ind w:leftChars="-10" w:left="-34"/>
              <w:jc w:val="right"/>
              <w:rPr>
                <w:rFonts w:ascii="Times New Roman" w:hAnsi="Times New Roman"/>
                <w:spacing w:val="-26"/>
                <w:sz w:val="22"/>
                <w:szCs w:val="22"/>
              </w:rPr>
            </w:pPr>
            <w:r w:rsidRPr="00777BD1">
              <w:rPr>
                <w:rFonts w:ascii="Times New Roman" w:hAnsi="Times New Roman" w:hint="eastAsia"/>
                <w:spacing w:val="-26"/>
                <w:sz w:val="22"/>
                <w:szCs w:val="22"/>
              </w:rPr>
              <w:t>1,439</w:t>
            </w:r>
          </w:p>
        </w:tc>
        <w:tc>
          <w:tcPr>
            <w:tcW w:w="641"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12.05</w:t>
            </w:r>
          </w:p>
        </w:tc>
        <w:tc>
          <w:tcPr>
            <w:tcW w:w="801" w:type="dxa"/>
          </w:tcPr>
          <w:p w:rsidR="000475C5" w:rsidRPr="00777BD1" w:rsidRDefault="000475C5" w:rsidP="000475C5">
            <w:pPr>
              <w:pStyle w:val="4"/>
              <w:numPr>
                <w:ilvl w:val="0"/>
                <w:numId w:val="0"/>
              </w:numPr>
              <w:spacing w:line="240" w:lineRule="exact"/>
              <w:ind w:leftChars="-10" w:left="-34"/>
              <w:jc w:val="right"/>
              <w:rPr>
                <w:rFonts w:ascii="Times New Roman" w:hAnsi="Times New Roman"/>
                <w:spacing w:val="-26"/>
                <w:sz w:val="22"/>
                <w:szCs w:val="22"/>
              </w:rPr>
            </w:pPr>
            <w:r w:rsidRPr="00777BD1">
              <w:rPr>
                <w:rFonts w:ascii="Times New Roman" w:hAnsi="Times New Roman" w:hint="eastAsia"/>
                <w:spacing w:val="-26"/>
                <w:sz w:val="22"/>
                <w:szCs w:val="22"/>
              </w:rPr>
              <w:t>1,690</w:t>
            </w:r>
          </w:p>
        </w:tc>
        <w:tc>
          <w:tcPr>
            <w:tcW w:w="747"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14.15</w:t>
            </w:r>
          </w:p>
        </w:tc>
        <w:tc>
          <w:tcPr>
            <w:tcW w:w="747" w:type="dxa"/>
          </w:tcPr>
          <w:p w:rsidR="000475C5" w:rsidRPr="00777BD1" w:rsidRDefault="000475C5" w:rsidP="000475C5">
            <w:pPr>
              <w:pStyle w:val="4"/>
              <w:numPr>
                <w:ilvl w:val="0"/>
                <w:numId w:val="0"/>
              </w:numPr>
              <w:spacing w:line="240" w:lineRule="exact"/>
              <w:ind w:leftChars="-10" w:left="-34"/>
              <w:jc w:val="right"/>
              <w:rPr>
                <w:rFonts w:ascii="Times New Roman" w:hAnsi="Times New Roman"/>
                <w:spacing w:val="-26"/>
                <w:sz w:val="22"/>
                <w:szCs w:val="22"/>
              </w:rPr>
            </w:pPr>
            <w:r w:rsidRPr="00777BD1">
              <w:rPr>
                <w:rFonts w:ascii="Times New Roman" w:hAnsi="Times New Roman" w:hint="eastAsia"/>
                <w:spacing w:val="-26"/>
                <w:sz w:val="22"/>
                <w:szCs w:val="22"/>
              </w:rPr>
              <w:t>480</w:t>
            </w:r>
          </w:p>
        </w:tc>
        <w:tc>
          <w:tcPr>
            <w:tcW w:w="760"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4.02</w:t>
            </w:r>
          </w:p>
        </w:tc>
      </w:tr>
      <w:tr w:rsidR="000475C5" w:rsidRPr="004841E3" w:rsidTr="00560A5D">
        <w:trPr>
          <w:trHeight w:val="49"/>
        </w:trPr>
        <w:tc>
          <w:tcPr>
            <w:tcW w:w="882" w:type="dxa"/>
            <w:vAlign w:val="center"/>
          </w:tcPr>
          <w:p w:rsidR="000475C5" w:rsidRPr="00B21C26" w:rsidRDefault="000475C5" w:rsidP="00560A5D">
            <w:pPr>
              <w:pStyle w:val="4"/>
              <w:numPr>
                <w:ilvl w:val="0"/>
                <w:numId w:val="0"/>
              </w:numPr>
              <w:spacing w:line="240" w:lineRule="exact"/>
              <w:jc w:val="center"/>
              <w:rPr>
                <w:rFonts w:ascii="Times New Roman" w:hAnsi="Times New Roman"/>
                <w:sz w:val="22"/>
                <w:szCs w:val="22"/>
              </w:rPr>
            </w:pPr>
            <w:r w:rsidRPr="00B21C26">
              <w:rPr>
                <w:rFonts w:ascii="Times New Roman" w:hAnsi="Times New Roman" w:hint="eastAsia"/>
                <w:sz w:val="22"/>
                <w:szCs w:val="22"/>
              </w:rPr>
              <w:t>87</w:t>
            </w:r>
          </w:p>
        </w:tc>
        <w:tc>
          <w:tcPr>
            <w:tcW w:w="728" w:type="dxa"/>
          </w:tcPr>
          <w:p w:rsidR="000475C5" w:rsidRPr="00777BD1" w:rsidRDefault="000475C5" w:rsidP="00560A5D">
            <w:pPr>
              <w:pStyle w:val="4"/>
              <w:numPr>
                <w:ilvl w:val="0"/>
                <w:numId w:val="0"/>
              </w:numPr>
              <w:spacing w:line="240" w:lineRule="exact"/>
              <w:jc w:val="right"/>
              <w:rPr>
                <w:rFonts w:ascii="Times New Roman" w:hAnsi="Times New Roman"/>
                <w:spacing w:val="-26"/>
                <w:sz w:val="22"/>
                <w:szCs w:val="22"/>
              </w:rPr>
            </w:pPr>
            <w:r w:rsidRPr="00777BD1">
              <w:rPr>
                <w:rFonts w:ascii="Times New Roman" w:hAnsi="Times New Roman" w:hint="eastAsia"/>
                <w:spacing w:val="-26"/>
                <w:sz w:val="22"/>
                <w:szCs w:val="22"/>
              </w:rPr>
              <w:t>12,253</w:t>
            </w:r>
          </w:p>
        </w:tc>
        <w:tc>
          <w:tcPr>
            <w:tcW w:w="745" w:type="dxa"/>
            <w:vAlign w:val="center"/>
          </w:tcPr>
          <w:p w:rsidR="000475C5" w:rsidRPr="00777BD1" w:rsidRDefault="000475C5" w:rsidP="000475C5">
            <w:pPr>
              <w:widowControl/>
              <w:overflowPunct/>
              <w:autoSpaceDE/>
              <w:autoSpaceDN/>
              <w:spacing w:line="240" w:lineRule="exact"/>
              <w:ind w:leftChars="-37" w:left="-11" w:rightChars="-11" w:right="-37" w:hangingChars="54" w:hanging="115"/>
              <w:jc w:val="right"/>
              <w:rPr>
                <w:rFonts w:ascii="Times New Roman" w:eastAsia="新細明體"/>
                <w:color w:val="000000"/>
                <w:spacing w:val="-14"/>
                <w:kern w:val="0"/>
                <w:sz w:val="22"/>
                <w:szCs w:val="22"/>
              </w:rPr>
            </w:pPr>
            <w:r w:rsidRPr="00777BD1">
              <w:rPr>
                <w:rFonts w:ascii="Times New Roman" w:eastAsia="新細明體"/>
                <w:color w:val="000000"/>
                <w:spacing w:val="-14"/>
                <w:kern w:val="0"/>
                <w:sz w:val="22"/>
                <w:szCs w:val="22"/>
              </w:rPr>
              <w:t>100.00</w:t>
            </w:r>
          </w:p>
        </w:tc>
        <w:tc>
          <w:tcPr>
            <w:tcW w:w="770" w:type="dxa"/>
          </w:tcPr>
          <w:p w:rsidR="000475C5" w:rsidRPr="00777BD1" w:rsidRDefault="000475C5" w:rsidP="000475C5">
            <w:pPr>
              <w:pStyle w:val="4"/>
              <w:numPr>
                <w:ilvl w:val="0"/>
                <w:numId w:val="0"/>
              </w:numPr>
              <w:spacing w:line="240" w:lineRule="exact"/>
              <w:ind w:leftChars="-10" w:left="-34"/>
              <w:jc w:val="right"/>
              <w:rPr>
                <w:rFonts w:ascii="Times New Roman" w:hAnsi="Times New Roman"/>
                <w:spacing w:val="-26"/>
                <w:sz w:val="22"/>
                <w:szCs w:val="22"/>
              </w:rPr>
            </w:pPr>
            <w:r w:rsidRPr="00777BD1">
              <w:rPr>
                <w:rFonts w:ascii="Times New Roman" w:hAnsi="Times New Roman" w:hint="eastAsia"/>
                <w:spacing w:val="-26"/>
                <w:sz w:val="22"/>
                <w:szCs w:val="22"/>
              </w:rPr>
              <w:t>1,104</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9.01</w:t>
            </w:r>
          </w:p>
        </w:tc>
        <w:tc>
          <w:tcPr>
            <w:tcW w:w="752" w:type="dxa"/>
          </w:tcPr>
          <w:p w:rsidR="000475C5" w:rsidRPr="00777BD1" w:rsidRDefault="000475C5" w:rsidP="000475C5">
            <w:pPr>
              <w:pStyle w:val="4"/>
              <w:numPr>
                <w:ilvl w:val="0"/>
                <w:numId w:val="0"/>
              </w:numPr>
              <w:spacing w:line="240" w:lineRule="exact"/>
              <w:ind w:leftChars="-10" w:left="-34"/>
              <w:jc w:val="right"/>
              <w:rPr>
                <w:rFonts w:ascii="Times New Roman" w:hAnsi="Times New Roman"/>
                <w:spacing w:val="-26"/>
                <w:sz w:val="22"/>
                <w:szCs w:val="22"/>
              </w:rPr>
            </w:pPr>
            <w:r w:rsidRPr="00777BD1">
              <w:rPr>
                <w:rFonts w:ascii="Times New Roman" w:hAnsi="Times New Roman" w:hint="eastAsia"/>
                <w:spacing w:val="-26"/>
                <w:sz w:val="22"/>
                <w:szCs w:val="22"/>
              </w:rPr>
              <w:t>2,575</w:t>
            </w:r>
          </w:p>
        </w:tc>
        <w:tc>
          <w:tcPr>
            <w:tcW w:w="661"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21.02</w:t>
            </w:r>
          </w:p>
        </w:tc>
        <w:tc>
          <w:tcPr>
            <w:tcW w:w="809" w:type="dxa"/>
          </w:tcPr>
          <w:p w:rsidR="000475C5" w:rsidRPr="00777BD1" w:rsidRDefault="000475C5" w:rsidP="000475C5">
            <w:pPr>
              <w:pStyle w:val="4"/>
              <w:numPr>
                <w:ilvl w:val="0"/>
                <w:numId w:val="0"/>
              </w:numPr>
              <w:spacing w:line="240" w:lineRule="exact"/>
              <w:ind w:leftChars="-10" w:left="-34"/>
              <w:jc w:val="right"/>
              <w:rPr>
                <w:rFonts w:ascii="Times New Roman" w:hAnsi="Times New Roman"/>
                <w:spacing w:val="-26"/>
                <w:sz w:val="22"/>
                <w:szCs w:val="22"/>
              </w:rPr>
            </w:pPr>
            <w:r w:rsidRPr="00777BD1">
              <w:rPr>
                <w:rFonts w:ascii="Times New Roman" w:hAnsi="Times New Roman" w:hint="eastAsia"/>
                <w:spacing w:val="-26"/>
                <w:sz w:val="22"/>
                <w:szCs w:val="22"/>
              </w:rPr>
              <w:t>1,871</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15.27</w:t>
            </w:r>
          </w:p>
        </w:tc>
        <w:tc>
          <w:tcPr>
            <w:tcW w:w="723" w:type="dxa"/>
          </w:tcPr>
          <w:p w:rsidR="000475C5" w:rsidRPr="00777BD1" w:rsidRDefault="000475C5" w:rsidP="000475C5">
            <w:pPr>
              <w:pStyle w:val="4"/>
              <w:numPr>
                <w:ilvl w:val="0"/>
                <w:numId w:val="0"/>
              </w:numPr>
              <w:spacing w:line="240" w:lineRule="exact"/>
              <w:ind w:leftChars="-10" w:left="-34"/>
              <w:jc w:val="right"/>
              <w:rPr>
                <w:rFonts w:ascii="Times New Roman" w:hAnsi="Times New Roman"/>
                <w:spacing w:val="-26"/>
                <w:sz w:val="22"/>
                <w:szCs w:val="22"/>
              </w:rPr>
            </w:pPr>
            <w:r w:rsidRPr="00777BD1">
              <w:rPr>
                <w:rFonts w:ascii="Times New Roman" w:hAnsi="Times New Roman" w:hint="eastAsia"/>
                <w:spacing w:val="-26"/>
                <w:sz w:val="22"/>
                <w:szCs w:val="22"/>
              </w:rPr>
              <w:t>1,284</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10.48</w:t>
            </w:r>
          </w:p>
        </w:tc>
        <w:tc>
          <w:tcPr>
            <w:tcW w:w="780" w:type="dxa"/>
          </w:tcPr>
          <w:p w:rsidR="000475C5" w:rsidRPr="00777BD1" w:rsidRDefault="000475C5" w:rsidP="000475C5">
            <w:pPr>
              <w:pStyle w:val="4"/>
              <w:numPr>
                <w:ilvl w:val="0"/>
                <w:numId w:val="0"/>
              </w:numPr>
              <w:spacing w:line="240" w:lineRule="exact"/>
              <w:ind w:leftChars="-10" w:left="-34"/>
              <w:jc w:val="right"/>
              <w:rPr>
                <w:rFonts w:ascii="Times New Roman" w:hAnsi="Times New Roman"/>
                <w:spacing w:val="-26"/>
                <w:sz w:val="22"/>
                <w:szCs w:val="22"/>
              </w:rPr>
            </w:pPr>
            <w:r w:rsidRPr="00777BD1">
              <w:rPr>
                <w:rFonts w:ascii="Times New Roman" w:hAnsi="Times New Roman" w:hint="eastAsia"/>
                <w:spacing w:val="-26"/>
                <w:sz w:val="22"/>
                <w:szCs w:val="22"/>
              </w:rPr>
              <w:t>1,577</w:t>
            </w:r>
          </w:p>
        </w:tc>
        <w:tc>
          <w:tcPr>
            <w:tcW w:w="714"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12.87</w:t>
            </w:r>
          </w:p>
        </w:tc>
        <w:tc>
          <w:tcPr>
            <w:tcW w:w="864" w:type="dxa"/>
          </w:tcPr>
          <w:p w:rsidR="000475C5" w:rsidRPr="00777BD1" w:rsidRDefault="000475C5" w:rsidP="000475C5">
            <w:pPr>
              <w:pStyle w:val="4"/>
              <w:numPr>
                <w:ilvl w:val="0"/>
                <w:numId w:val="0"/>
              </w:numPr>
              <w:spacing w:line="240" w:lineRule="exact"/>
              <w:ind w:leftChars="-10" w:left="-34"/>
              <w:jc w:val="right"/>
              <w:rPr>
                <w:rFonts w:ascii="Times New Roman" w:hAnsi="Times New Roman"/>
                <w:spacing w:val="-26"/>
                <w:sz w:val="22"/>
                <w:szCs w:val="22"/>
              </w:rPr>
            </w:pPr>
            <w:r w:rsidRPr="00777BD1">
              <w:rPr>
                <w:rFonts w:ascii="Times New Roman" w:hAnsi="Times New Roman" w:hint="eastAsia"/>
                <w:spacing w:val="-26"/>
                <w:sz w:val="22"/>
                <w:szCs w:val="22"/>
              </w:rPr>
              <w:t>166</w:t>
            </w:r>
          </w:p>
        </w:tc>
        <w:tc>
          <w:tcPr>
            <w:tcW w:w="669"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1.35</w:t>
            </w:r>
          </w:p>
        </w:tc>
        <w:tc>
          <w:tcPr>
            <w:tcW w:w="804" w:type="dxa"/>
          </w:tcPr>
          <w:p w:rsidR="000475C5" w:rsidRPr="00777BD1" w:rsidRDefault="000475C5" w:rsidP="000475C5">
            <w:pPr>
              <w:pStyle w:val="4"/>
              <w:numPr>
                <w:ilvl w:val="0"/>
                <w:numId w:val="0"/>
              </w:numPr>
              <w:spacing w:line="240" w:lineRule="exact"/>
              <w:ind w:leftChars="-10" w:left="-34"/>
              <w:jc w:val="right"/>
              <w:rPr>
                <w:rFonts w:ascii="Times New Roman" w:hAnsi="Times New Roman"/>
                <w:spacing w:val="-26"/>
                <w:sz w:val="22"/>
                <w:szCs w:val="22"/>
              </w:rPr>
            </w:pPr>
            <w:r w:rsidRPr="00777BD1">
              <w:rPr>
                <w:rFonts w:ascii="Times New Roman" w:hAnsi="Times New Roman" w:hint="eastAsia"/>
                <w:spacing w:val="-26"/>
                <w:sz w:val="22"/>
                <w:szCs w:val="22"/>
              </w:rPr>
              <w:t>1,530</w:t>
            </w:r>
          </w:p>
        </w:tc>
        <w:tc>
          <w:tcPr>
            <w:tcW w:w="641"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12.49</w:t>
            </w:r>
          </w:p>
        </w:tc>
        <w:tc>
          <w:tcPr>
            <w:tcW w:w="801" w:type="dxa"/>
          </w:tcPr>
          <w:p w:rsidR="000475C5" w:rsidRPr="00777BD1" w:rsidRDefault="000475C5" w:rsidP="000475C5">
            <w:pPr>
              <w:pStyle w:val="4"/>
              <w:numPr>
                <w:ilvl w:val="0"/>
                <w:numId w:val="0"/>
              </w:numPr>
              <w:spacing w:line="240" w:lineRule="exact"/>
              <w:ind w:leftChars="-10" w:left="-34"/>
              <w:jc w:val="right"/>
              <w:rPr>
                <w:rFonts w:ascii="Times New Roman" w:hAnsi="Times New Roman"/>
                <w:spacing w:val="-26"/>
                <w:sz w:val="22"/>
                <w:szCs w:val="22"/>
              </w:rPr>
            </w:pPr>
            <w:r w:rsidRPr="00777BD1">
              <w:rPr>
                <w:rFonts w:ascii="Times New Roman" w:hAnsi="Times New Roman" w:hint="eastAsia"/>
                <w:spacing w:val="-26"/>
                <w:sz w:val="22"/>
                <w:szCs w:val="22"/>
              </w:rPr>
              <w:t>1,754</w:t>
            </w:r>
          </w:p>
        </w:tc>
        <w:tc>
          <w:tcPr>
            <w:tcW w:w="747"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14.31</w:t>
            </w:r>
          </w:p>
        </w:tc>
        <w:tc>
          <w:tcPr>
            <w:tcW w:w="747" w:type="dxa"/>
          </w:tcPr>
          <w:p w:rsidR="000475C5" w:rsidRPr="00777BD1" w:rsidRDefault="000475C5" w:rsidP="000475C5">
            <w:pPr>
              <w:pStyle w:val="4"/>
              <w:numPr>
                <w:ilvl w:val="0"/>
                <w:numId w:val="0"/>
              </w:numPr>
              <w:spacing w:line="240" w:lineRule="exact"/>
              <w:ind w:leftChars="-10" w:left="-34"/>
              <w:jc w:val="right"/>
              <w:rPr>
                <w:rFonts w:ascii="Times New Roman" w:hAnsi="Times New Roman"/>
                <w:spacing w:val="-26"/>
                <w:sz w:val="22"/>
                <w:szCs w:val="22"/>
              </w:rPr>
            </w:pPr>
            <w:r w:rsidRPr="00777BD1">
              <w:rPr>
                <w:rFonts w:ascii="Times New Roman" w:hAnsi="Times New Roman" w:hint="eastAsia"/>
                <w:spacing w:val="-26"/>
                <w:sz w:val="22"/>
                <w:szCs w:val="22"/>
              </w:rPr>
              <w:t>392</w:t>
            </w:r>
          </w:p>
        </w:tc>
        <w:tc>
          <w:tcPr>
            <w:tcW w:w="760"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3.20</w:t>
            </w:r>
          </w:p>
        </w:tc>
      </w:tr>
      <w:tr w:rsidR="000475C5" w:rsidRPr="004841E3" w:rsidTr="00560A5D">
        <w:trPr>
          <w:trHeight w:val="49"/>
        </w:trPr>
        <w:tc>
          <w:tcPr>
            <w:tcW w:w="882" w:type="dxa"/>
            <w:vAlign w:val="center"/>
          </w:tcPr>
          <w:p w:rsidR="000475C5" w:rsidRPr="00B21C26" w:rsidRDefault="000475C5" w:rsidP="00560A5D">
            <w:pPr>
              <w:pStyle w:val="4"/>
              <w:numPr>
                <w:ilvl w:val="0"/>
                <w:numId w:val="0"/>
              </w:numPr>
              <w:spacing w:line="240" w:lineRule="exact"/>
              <w:jc w:val="center"/>
              <w:rPr>
                <w:rFonts w:ascii="Times New Roman" w:hAnsi="Times New Roman"/>
                <w:sz w:val="22"/>
                <w:szCs w:val="22"/>
              </w:rPr>
            </w:pPr>
            <w:r w:rsidRPr="00B21C26">
              <w:rPr>
                <w:rFonts w:ascii="Times New Roman" w:hAnsi="Times New Roman" w:hint="eastAsia"/>
                <w:sz w:val="22"/>
                <w:szCs w:val="22"/>
              </w:rPr>
              <w:t>88</w:t>
            </w:r>
          </w:p>
        </w:tc>
        <w:tc>
          <w:tcPr>
            <w:tcW w:w="728" w:type="dxa"/>
          </w:tcPr>
          <w:p w:rsidR="000475C5" w:rsidRPr="00777BD1" w:rsidRDefault="000475C5" w:rsidP="00560A5D">
            <w:pPr>
              <w:pStyle w:val="4"/>
              <w:numPr>
                <w:ilvl w:val="0"/>
                <w:numId w:val="0"/>
              </w:numPr>
              <w:spacing w:line="240" w:lineRule="exact"/>
              <w:jc w:val="right"/>
              <w:rPr>
                <w:rFonts w:ascii="Times New Roman" w:hAnsi="Times New Roman"/>
                <w:spacing w:val="-26"/>
                <w:sz w:val="22"/>
                <w:szCs w:val="22"/>
              </w:rPr>
            </w:pPr>
            <w:r w:rsidRPr="00777BD1">
              <w:rPr>
                <w:rFonts w:ascii="Times New Roman" w:hAnsi="Times New Roman" w:hint="eastAsia"/>
                <w:spacing w:val="-26"/>
                <w:sz w:val="22"/>
                <w:szCs w:val="22"/>
              </w:rPr>
              <w:t>13,172</w:t>
            </w:r>
          </w:p>
        </w:tc>
        <w:tc>
          <w:tcPr>
            <w:tcW w:w="745" w:type="dxa"/>
            <w:vAlign w:val="center"/>
          </w:tcPr>
          <w:p w:rsidR="000475C5" w:rsidRPr="00777BD1" w:rsidRDefault="000475C5" w:rsidP="000475C5">
            <w:pPr>
              <w:widowControl/>
              <w:overflowPunct/>
              <w:autoSpaceDE/>
              <w:autoSpaceDN/>
              <w:spacing w:line="240" w:lineRule="exact"/>
              <w:ind w:leftChars="-37" w:left="-11" w:rightChars="-11" w:right="-37" w:hangingChars="54" w:hanging="115"/>
              <w:jc w:val="right"/>
              <w:rPr>
                <w:rFonts w:ascii="Times New Roman" w:eastAsia="新細明體"/>
                <w:color w:val="000000"/>
                <w:spacing w:val="-14"/>
                <w:kern w:val="0"/>
                <w:sz w:val="22"/>
                <w:szCs w:val="22"/>
              </w:rPr>
            </w:pPr>
            <w:r w:rsidRPr="00777BD1">
              <w:rPr>
                <w:rFonts w:ascii="Times New Roman" w:eastAsia="新細明體"/>
                <w:color w:val="000000"/>
                <w:spacing w:val="-14"/>
                <w:kern w:val="0"/>
                <w:sz w:val="22"/>
                <w:szCs w:val="22"/>
              </w:rPr>
              <w:t>100.00</w:t>
            </w:r>
          </w:p>
        </w:tc>
        <w:tc>
          <w:tcPr>
            <w:tcW w:w="770" w:type="dxa"/>
          </w:tcPr>
          <w:p w:rsidR="000475C5" w:rsidRPr="00777BD1" w:rsidRDefault="000475C5" w:rsidP="000475C5">
            <w:pPr>
              <w:pStyle w:val="4"/>
              <w:numPr>
                <w:ilvl w:val="0"/>
                <w:numId w:val="0"/>
              </w:numPr>
              <w:spacing w:line="240" w:lineRule="exact"/>
              <w:ind w:leftChars="-10" w:left="-34"/>
              <w:jc w:val="right"/>
              <w:rPr>
                <w:rFonts w:ascii="Times New Roman" w:hAnsi="Times New Roman"/>
                <w:spacing w:val="-26"/>
                <w:sz w:val="22"/>
                <w:szCs w:val="22"/>
              </w:rPr>
            </w:pPr>
            <w:r w:rsidRPr="00777BD1">
              <w:rPr>
                <w:rFonts w:ascii="Times New Roman" w:hAnsi="Times New Roman" w:hint="eastAsia"/>
                <w:spacing w:val="-26"/>
                <w:sz w:val="22"/>
                <w:szCs w:val="22"/>
              </w:rPr>
              <w:t>1,354</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10.28</w:t>
            </w:r>
          </w:p>
        </w:tc>
        <w:tc>
          <w:tcPr>
            <w:tcW w:w="752" w:type="dxa"/>
          </w:tcPr>
          <w:p w:rsidR="000475C5" w:rsidRPr="00777BD1" w:rsidRDefault="000475C5" w:rsidP="000475C5">
            <w:pPr>
              <w:pStyle w:val="4"/>
              <w:numPr>
                <w:ilvl w:val="0"/>
                <w:numId w:val="0"/>
              </w:numPr>
              <w:spacing w:line="240" w:lineRule="exact"/>
              <w:ind w:leftChars="-10" w:left="-34"/>
              <w:jc w:val="right"/>
              <w:rPr>
                <w:rFonts w:ascii="Times New Roman" w:hAnsi="Times New Roman"/>
                <w:spacing w:val="-26"/>
                <w:sz w:val="22"/>
                <w:szCs w:val="22"/>
              </w:rPr>
            </w:pPr>
            <w:r w:rsidRPr="00777BD1">
              <w:rPr>
                <w:rFonts w:ascii="Times New Roman" w:hAnsi="Times New Roman" w:hint="eastAsia"/>
                <w:spacing w:val="-26"/>
                <w:sz w:val="22"/>
                <w:szCs w:val="22"/>
              </w:rPr>
              <w:t>2,654</w:t>
            </w:r>
          </w:p>
        </w:tc>
        <w:tc>
          <w:tcPr>
            <w:tcW w:w="661"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20.15</w:t>
            </w:r>
          </w:p>
        </w:tc>
        <w:tc>
          <w:tcPr>
            <w:tcW w:w="809" w:type="dxa"/>
          </w:tcPr>
          <w:p w:rsidR="000475C5" w:rsidRPr="00777BD1" w:rsidRDefault="000475C5" w:rsidP="000475C5">
            <w:pPr>
              <w:pStyle w:val="4"/>
              <w:numPr>
                <w:ilvl w:val="0"/>
                <w:numId w:val="0"/>
              </w:numPr>
              <w:spacing w:line="240" w:lineRule="exact"/>
              <w:ind w:leftChars="-10" w:left="-34"/>
              <w:jc w:val="right"/>
              <w:rPr>
                <w:rFonts w:ascii="Times New Roman" w:hAnsi="Times New Roman"/>
                <w:spacing w:val="-26"/>
                <w:sz w:val="22"/>
                <w:szCs w:val="22"/>
              </w:rPr>
            </w:pPr>
            <w:r w:rsidRPr="00777BD1">
              <w:rPr>
                <w:rFonts w:ascii="Times New Roman" w:hAnsi="Times New Roman" w:hint="eastAsia"/>
                <w:spacing w:val="-26"/>
                <w:sz w:val="22"/>
                <w:szCs w:val="22"/>
              </w:rPr>
              <w:t>2,051</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15.57</w:t>
            </w:r>
          </w:p>
        </w:tc>
        <w:tc>
          <w:tcPr>
            <w:tcW w:w="723" w:type="dxa"/>
          </w:tcPr>
          <w:p w:rsidR="000475C5" w:rsidRPr="00777BD1" w:rsidRDefault="000475C5" w:rsidP="000475C5">
            <w:pPr>
              <w:pStyle w:val="4"/>
              <w:numPr>
                <w:ilvl w:val="0"/>
                <w:numId w:val="0"/>
              </w:numPr>
              <w:spacing w:line="240" w:lineRule="exact"/>
              <w:ind w:leftChars="-10" w:left="-34"/>
              <w:jc w:val="right"/>
              <w:rPr>
                <w:rFonts w:ascii="Times New Roman" w:hAnsi="Times New Roman"/>
                <w:spacing w:val="-26"/>
                <w:sz w:val="22"/>
                <w:szCs w:val="22"/>
              </w:rPr>
            </w:pPr>
            <w:r w:rsidRPr="00777BD1">
              <w:rPr>
                <w:rFonts w:ascii="Times New Roman" w:hAnsi="Times New Roman" w:hint="eastAsia"/>
                <w:spacing w:val="-26"/>
                <w:sz w:val="22"/>
                <w:szCs w:val="22"/>
              </w:rPr>
              <w:t>1,736</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13.18</w:t>
            </w:r>
          </w:p>
        </w:tc>
        <w:tc>
          <w:tcPr>
            <w:tcW w:w="780" w:type="dxa"/>
          </w:tcPr>
          <w:p w:rsidR="000475C5" w:rsidRPr="00777BD1" w:rsidRDefault="000475C5" w:rsidP="000475C5">
            <w:pPr>
              <w:pStyle w:val="4"/>
              <w:numPr>
                <w:ilvl w:val="0"/>
                <w:numId w:val="0"/>
              </w:numPr>
              <w:spacing w:line="240" w:lineRule="exact"/>
              <w:ind w:leftChars="-10" w:left="-34"/>
              <w:jc w:val="right"/>
              <w:rPr>
                <w:rFonts w:ascii="Times New Roman" w:hAnsi="Times New Roman"/>
                <w:spacing w:val="-26"/>
                <w:sz w:val="22"/>
                <w:szCs w:val="22"/>
              </w:rPr>
            </w:pPr>
            <w:r w:rsidRPr="00777BD1">
              <w:rPr>
                <w:rFonts w:ascii="Times New Roman" w:hAnsi="Times New Roman" w:hint="eastAsia"/>
                <w:spacing w:val="-26"/>
                <w:sz w:val="22"/>
                <w:szCs w:val="22"/>
              </w:rPr>
              <w:t>1,627</w:t>
            </w:r>
          </w:p>
        </w:tc>
        <w:tc>
          <w:tcPr>
            <w:tcW w:w="714"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12.36</w:t>
            </w:r>
          </w:p>
        </w:tc>
        <w:tc>
          <w:tcPr>
            <w:tcW w:w="864" w:type="dxa"/>
          </w:tcPr>
          <w:p w:rsidR="000475C5" w:rsidRPr="00777BD1" w:rsidRDefault="000475C5" w:rsidP="000475C5">
            <w:pPr>
              <w:pStyle w:val="4"/>
              <w:numPr>
                <w:ilvl w:val="0"/>
                <w:numId w:val="0"/>
              </w:numPr>
              <w:spacing w:line="240" w:lineRule="exact"/>
              <w:ind w:leftChars="-10" w:left="-34"/>
              <w:jc w:val="right"/>
              <w:rPr>
                <w:rFonts w:ascii="Times New Roman" w:hAnsi="Times New Roman"/>
                <w:spacing w:val="-26"/>
                <w:sz w:val="22"/>
                <w:szCs w:val="22"/>
              </w:rPr>
            </w:pPr>
            <w:r w:rsidRPr="00777BD1">
              <w:rPr>
                <w:rFonts w:ascii="Times New Roman" w:hAnsi="Times New Roman" w:hint="eastAsia"/>
                <w:spacing w:val="-26"/>
                <w:sz w:val="22"/>
                <w:szCs w:val="22"/>
              </w:rPr>
              <w:t>193</w:t>
            </w:r>
          </w:p>
        </w:tc>
        <w:tc>
          <w:tcPr>
            <w:tcW w:w="669"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1.47</w:t>
            </w:r>
          </w:p>
        </w:tc>
        <w:tc>
          <w:tcPr>
            <w:tcW w:w="804" w:type="dxa"/>
          </w:tcPr>
          <w:p w:rsidR="000475C5" w:rsidRPr="00777BD1" w:rsidRDefault="000475C5" w:rsidP="000475C5">
            <w:pPr>
              <w:pStyle w:val="4"/>
              <w:numPr>
                <w:ilvl w:val="0"/>
                <w:numId w:val="0"/>
              </w:numPr>
              <w:spacing w:line="240" w:lineRule="exact"/>
              <w:ind w:leftChars="-10" w:left="-34"/>
              <w:jc w:val="right"/>
              <w:rPr>
                <w:rFonts w:ascii="Times New Roman" w:hAnsi="Times New Roman"/>
                <w:spacing w:val="-26"/>
                <w:sz w:val="22"/>
                <w:szCs w:val="22"/>
              </w:rPr>
            </w:pPr>
            <w:r w:rsidRPr="00777BD1">
              <w:rPr>
                <w:rFonts w:ascii="Times New Roman" w:hAnsi="Times New Roman" w:hint="eastAsia"/>
                <w:spacing w:val="-26"/>
                <w:sz w:val="22"/>
                <w:szCs w:val="22"/>
              </w:rPr>
              <w:t>1,374</w:t>
            </w:r>
          </w:p>
        </w:tc>
        <w:tc>
          <w:tcPr>
            <w:tcW w:w="641"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10.43</w:t>
            </w:r>
          </w:p>
        </w:tc>
        <w:tc>
          <w:tcPr>
            <w:tcW w:w="801" w:type="dxa"/>
          </w:tcPr>
          <w:p w:rsidR="000475C5" w:rsidRPr="00777BD1" w:rsidRDefault="000475C5" w:rsidP="000475C5">
            <w:pPr>
              <w:pStyle w:val="4"/>
              <w:numPr>
                <w:ilvl w:val="0"/>
                <w:numId w:val="0"/>
              </w:numPr>
              <w:spacing w:line="240" w:lineRule="exact"/>
              <w:ind w:leftChars="-10" w:left="-34"/>
              <w:jc w:val="right"/>
              <w:rPr>
                <w:rFonts w:ascii="Times New Roman" w:hAnsi="Times New Roman"/>
                <w:spacing w:val="-26"/>
                <w:sz w:val="22"/>
                <w:szCs w:val="22"/>
              </w:rPr>
            </w:pPr>
            <w:r w:rsidRPr="00777BD1">
              <w:rPr>
                <w:rFonts w:ascii="Times New Roman" w:hAnsi="Times New Roman" w:hint="eastAsia"/>
                <w:spacing w:val="-26"/>
                <w:sz w:val="22"/>
                <w:szCs w:val="22"/>
              </w:rPr>
              <w:t>2,035</w:t>
            </w:r>
          </w:p>
        </w:tc>
        <w:tc>
          <w:tcPr>
            <w:tcW w:w="747"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15.45</w:t>
            </w:r>
          </w:p>
        </w:tc>
        <w:tc>
          <w:tcPr>
            <w:tcW w:w="747" w:type="dxa"/>
          </w:tcPr>
          <w:p w:rsidR="000475C5" w:rsidRPr="00777BD1" w:rsidRDefault="000475C5" w:rsidP="000475C5">
            <w:pPr>
              <w:pStyle w:val="4"/>
              <w:numPr>
                <w:ilvl w:val="0"/>
                <w:numId w:val="0"/>
              </w:numPr>
              <w:spacing w:line="240" w:lineRule="exact"/>
              <w:ind w:leftChars="-10" w:left="-34"/>
              <w:jc w:val="right"/>
              <w:rPr>
                <w:rFonts w:ascii="Times New Roman" w:hAnsi="Times New Roman"/>
                <w:spacing w:val="-26"/>
                <w:sz w:val="22"/>
                <w:szCs w:val="22"/>
              </w:rPr>
            </w:pPr>
            <w:r w:rsidRPr="00777BD1">
              <w:rPr>
                <w:rFonts w:ascii="Times New Roman" w:hAnsi="Times New Roman" w:hint="eastAsia"/>
                <w:spacing w:val="-26"/>
                <w:sz w:val="22"/>
                <w:szCs w:val="22"/>
              </w:rPr>
              <w:t>147</w:t>
            </w:r>
          </w:p>
        </w:tc>
        <w:tc>
          <w:tcPr>
            <w:tcW w:w="760"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1.12</w:t>
            </w:r>
          </w:p>
        </w:tc>
      </w:tr>
      <w:tr w:rsidR="000475C5" w:rsidRPr="009B2B44" w:rsidTr="00560A5D">
        <w:trPr>
          <w:trHeight w:val="175"/>
        </w:trPr>
        <w:tc>
          <w:tcPr>
            <w:tcW w:w="882" w:type="dxa"/>
            <w:vAlign w:val="center"/>
          </w:tcPr>
          <w:p w:rsidR="000475C5" w:rsidRPr="00A27F56" w:rsidRDefault="000475C5" w:rsidP="000475C5">
            <w:pPr>
              <w:pStyle w:val="4"/>
              <w:numPr>
                <w:ilvl w:val="0"/>
                <w:numId w:val="0"/>
              </w:numPr>
              <w:spacing w:line="240" w:lineRule="exact"/>
              <w:ind w:leftChars="-21" w:left="-71" w:rightChars="-13" w:right="-44"/>
              <w:jc w:val="center"/>
              <w:rPr>
                <w:rFonts w:ascii="Times New Roman" w:hAnsi="Times New Roman"/>
                <w:color w:val="000000"/>
                <w:spacing w:val="-30"/>
                <w:sz w:val="22"/>
                <w:szCs w:val="22"/>
              </w:rPr>
            </w:pPr>
            <w:r w:rsidRPr="00A27F56">
              <w:rPr>
                <w:rFonts w:ascii="Times New Roman" w:hAnsi="Times New Roman"/>
                <w:color w:val="000000"/>
                <w:spacing w:val="-30"/>
                <w:sz w:val="22"/>
                <w:szCs w:val="22"/>
              </w:rPr>
              <w:t>88</w:t>
            </w:r>
            <w:r w:rsidRPr="00A27F56">
              <w:rPr>
                <w:rFonts w:ascii="Times New Roman" w:hAnsi="Times New Roman"/>
                <w:color w:val="000000"/>
                <w:spacing w:val="-30"/>
                <w:sz w:val="22"/>
                <w:szCs w:val="22"/>
              </w:rPr>
              <w:t>下半年</w:t>
            </w:r>
            <w:r w:rsidRPr="007A1914">
              <w:rPr>
                <w:rFonts w:ascii="Times New Roman" w:hAnsi="Times New Roman"/>
                <w:color w:val="000000"/>
                <w:sz w:val="22"/>
                <w:szCs w:val="22"/>
              </w:rPr>
              <w:t>及</w:t>
            </w:r>
            <w:r w:rsidRPr="007A1914">
              <w:rPr>
                <w:rFonts w:ascii="Times New Roman" w:hAnsi="Times New Roman"/>
                <w:color w:val="000000"/>
                <w:sz w:val="22"/>
                <w:szCs w:val="22"/>
              </w:rPr>
              <w:t>89</w:t>
            </w:r>
          </w:p>
        </w:tc>
        <w:tc>
          <w:tcPr>
            <w:tcW w:w="728"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23,148</w:t>
            </w:r>
          </w:p>
        </w:tc>
        <w:tc>
          <w:tcPr>
            <w:tcW w:w="745" w:type="dxa"/>
            <w:vAlign w:val="center"/>
          </w:tcPr>
          <w:p w:rsidR="000475C5" w:rsidRPr="00777BD1" w:rsidRDefault="000475C5" w:rsidP="000475C5">
            <w:pPr>
              <w:widowControl/>
              <w:overflowPunct/>
              <w:autoSpaceDE/>
              <w:autoSpaceDN/>
              <w:spacing w:line="240" w:lineRule="exact"/>
              <w:ind w:leftChars="-37" w:left="-11" w:rightChars="-11" w:right="-37" w:hangingChars="54" w:hanging="115"/>
              <w:jc w:val="right"/>
              <w:rPr>
                <w:rFonts w:ascii="Times New Roman" w:eastAsia="新細明體"/>
                <w:color w:val="000000"/>
                <w:spacing w:val="-14"/>
                <w:kern w:val="0"/>
                <w:sz w:val="22"/>
                <w:szCs w:val="22"/>
              </w:rPr>
            </w:pPr>
            <w:r w:rsidRPr="00777BD1">
              <w:rPr>
                <w:rFonts w:ascii="Times New Roman" w:eastAsia="新細明體"/>
                <w:color w:val="000000"/>
                <w:spacing w:val="-14"/>
                <w:kern w:val="0"/>
                <w:sz w:val="22"/>
                <w:szCs w:val="22"/>
              </w:rPr>
              <w:t>100.00</w:t>
            </w:r>
          </w:p>
        </w:tc>
        <w:tc>
          <w:tcPr>
            <w:tcW w:w="770"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2,434</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10.51</w:t>
            </w:r>
          </w:p>
        </w:tc>
        <w:tc>
          <w:tcPr>
            <w:tcW w:w="752"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3,543</w:t>
            </w:r>
          </w:p>
        </w:tc>
        <w:tc>
          <w:tcPr>
            <w:tcW w:w="661"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15.31</w:t>
            </w:r>
          </w:p>
        </w:tc>
        <w:tc>
          <w:tcPr>
            <w:tcW w:w="809"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3,732</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16.12</w:t>
            </w:r>
          </w:p>
        </w:tc>
        <w:tc>
          <w:tcPr>
            <w:tcW w:w="723"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3,634</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15.70</w:t>
            </w:r>
          </w:p>
        </w:tc>
        <w:tc>
          <w:tcPr>
            <w:tcW w:w="780"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4,185</w:t>
            </w:r>
          </w:p>
        </w:tc>
        <w:tc>
          <w:tcPr>
            <w:tcW w:w="714"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18.08</w:t>
            </w:r>
          </w:p>
        </w:tc>
        <w:tc>
          <w:tcPr>
            <w:tcW w:w="864"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395</w:t>
            </w:r>
          </w:p>
        </w:tc>
        <w:tc>
          <w:tcPr>
            <w:tcW w:w="669"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1.71</w:t>
            </w:r>
          </w:p>
        </w:tc>
        <w:tc>
          <w:tcPr>
            <w:tcW w:w="804"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2,129</w:t>
            </w:r>
          </w:p>
        </w:tc>
        <w:tc>
          <w:tcPr>
            <w:tcW w:w="641"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9.20</w:t>
            </w:r>
          </w:p>
        </w:tc>
        <w:tc>
          <w:tcPr>
            <w:tcW w:w="801"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2,571</w:t>
            </w:r>
          </w:p>
        </w:tc>
        <w:tc>
          <w:tcPr>
            <w:tcW w:w="747"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11.11</w:t>
            </w:r>
          </w:p>
        </w:tc>
        <w:tc>
          <w:tcPr>
            <w:tcW w:w="747"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525</w:t>
            </w:r>
          </w:p>
        </w:tc>
        <w:tc>
          <w:tcPr>
            <w:tcW w:w="760"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2.27</w:t>
            </w:r>
          </w:p>
        </w:tc>
      </w:tr>
      <w:tr w:rsidR="000475C5" w:rsidRPr="009B2B44" w:rsidTr="00560A5D">
        <w:tc>
          <w:tcPr>
            <w:tcW w:w="882" w:type="dxa"/>
            <w:vAlign w:val="center"/>
          </w:tcPr>
          <w:p w:rsidR="000475C5" w:rsidRPr="00A27F56" w:rsidRDefault="000475C5" w:rsidP="00560A5D">
            <w:pPr>
              <w:pStyle w:val="4"/>
              <w:numPr>
                <w:ilvl w:val="0"/>
                <w:numId w:val="0"/>
              </w:numPr>
              <w:spacing w:line="240" w:lineRule="exact"/>
              <w:jc w:val="center"/>
              <w:rPr>
                <w:rFonts w:ascii="Times New Roman" w:hAnsi="Times New Roman"/>
                <w:color w:val="000000"/>
                <w:sz w:val="22"/>
                <w:szCs w:val="22"/>
              </w:rPr>
            </w:pPr>
            <w:r w:rsidRPr="00A27F56">
              <w:rPr>
                <w:rFonts w:ascii="Times New Roman" w:hAnsi="Times New Roman"/>
                <w:color w:val="000000"/>
                <w:sz w:val="22"/>
                <w:szCs w:val="22"/>
              </w:rPr>
              <w:t>90</w:t>
            </w:r>
          </w:p>
        </w:tc>
        <w:tc>
          <w:tcPr>
            <w:tcW w:w="728"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16,371</w:t>
            </w:r>
          </w:p>
        </w:tc>
        <w:tc>
          <w:tcPr>
            <w:tcW w:w="745" w:type="dxa"/>
            <w:vAlign w:val="center"/>
          </w:tcPr>
          <w:p w:rsidR="000475C5" w:rsidRPr="00777BD1" w:rsidRDefault="000475C5" w:rsidP="000475C5">
            <w:pPr>
              <w:widowControl/>
              <w:overflowPunct/>
              <w:autoSpaceDE/>
              <w:autoSpaceDN/>
              <w:spacing w:line="240" w:lineRule="exact"/>
              <w:ind w:leftChars="-37" w:left="-11" w:rightChars="-11" w:right="-37" w:hangingChars="54" w:hanging="115"/>
              <w:jc w:val="right"/>
              <w:rPr>
                <w:rFonts w:ascii="Times New Roman" w:eastAsia="新細明體"/>
                <w:color w:val="000000"/>
                <w:spacing w:val="-14"/>
                <w:kern w:val="0"/>
                <w:sz w:val="22"/>
                <w:szCs w:val="22"/>
              </w:rPr>
            </w:pPr>
            <w:r w:rsidRPr="00777BD1">
              <w:rPr>
                <w:rFonts w:ascii="Times New Roman" w:eastAsia="新細明體"/>
                <w:color w:val="000000"/>
                <w:spacing w:val="-14"/>
                <w:kern w:val="0"/>
                <w:sz w:val="22"/>
                <w:szCs w:val="22"/>
              </w:rPr>
              <w:t>100.00</w:t>
            </w:r>
          </w:p>
        </w:tc>
        <w:tc>
          <w:tcPr>
            <w:tcW w:w="770"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1,785</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10.90</w:t>
            </w:r>
          </w:p>
        </w:tc>
        <w:tc>
          <w:tcPr>
            <w:tcW w:w="752"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2,442</w:t>
            </w:r>
          </w:p>
        </w:tc>
        <w:tc>
          <w:tcPr>
            <w:tcW w:w="661"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14.92</w:t>
            </w:r>
          </w:p>
        </w:tc>
        <w:tc>
          <w:tcPr>
            <w:tcW w:w="809"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2,663</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16.27</w:t>
            </w:r>
          </w:p>
        </w:tc>
        <w:tc>
          <w:tcPr>
            <w:tcW w:w="723"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2,807</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17.15</w:t>
            </w:r>
          </w:p>
        </w:tc>
        <w:tc>
          <w:tcPr>
            <w:tcW w:w="780"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3,003</w:t>
            </w:r>
          </w:p>
        </w:tc>
        <w:tc>
          <w:tcPr>
            <w:tcW w:w="714"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18.34</w:t>
            </w:r>
          </w:p>
        </w:tc>
        <w:tc>
          <w:tcPr>
            <w:tcW w:w="864"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234</w:t>
            </w:r>
          </w:p>
        </w:tc>
        <w:tc>
          <w:tcPr>
            <w:tcW w:w="669"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1.43</w:t>
            </w:r>
          </w:p>
        </w:tc>
        <w:tc>
          <w:tcPr>
            <w:tcW w:w="804"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1,413</w:t>
            </w:r>
          </w:p>
        </w:tc>
        <w:tc>
          <w:tcPr>
            <w:tcW w:w="641"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8.63</w:t>
            </w:r>
          </w:p>
        </w:tc>
        <w:tc>
          <w:tcPr>
            <w:tcW w:w="801"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1,601</w:t>
            </w:r>
          </w:p>
        </w:tc>
        <w:tc>
          <w:tcPr>
            <w:tcW w:w="747"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9.78</w:t>
            </w:r>
          </w:p>
        </w:tc>
        <w:tc>
          <w:tcPr>
            <w:tcW w:w="747"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423</w:t>
            </w:r>
          </w:p>
        </w:tc>
        <w:tc>
          <w:tcPr>
            <w:tcW w:w="760"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2.58</w:t>
            </w:r>
          </w:p>
        </w:tc>
      </w:tr>
      <w:tr w:rsidR="000475C5" w:rsidRPr="009B2B44" w:rsidTr="00560A5D">
        <w:tc>
          <w:tcPr>
            <w:tcW w:w="882" w:type="dxa"/>
            <w:vAlign w:val="center"/>
          </w:tcPr>
          <w:p w:rsidR="000475C5" w:rsidRPr="00A27F56" w:rsidRDefault="000475C5" w:rsidP="00560A5D">
            <w:pPr>
              <w:pStyle w:val="4"/>
              <w:numPr>
                <w:ilvl w:val="0"/>
                <w:numId w:val="0"/>
              </w:numPr>
              <w:spacing w:line="240" w:lineRule="exact"/>
              <w:jc w:val="center"/>
              <w:rPr>
                <w:rFonts w:ascii="Times New Roman" w:hAnsi="Times New Roman"/>
                <w:color w:val="000000"/>
                <w:sz w:val="22"/>
                <w:szCs w:val="22"/>
              </w:rPr>
            </w:pPr>
            <w:r w:rsidRPr="00A27F56">
              <w:rPr>
                <w:rFonts w:ascii="Times New Roman" w:hAnsi="Times New Roman"/>
                <w:color w:val="000000"/>
                <w:sz w:val="22"/>
                <w:szCs w:val="22"/>
              </w:rPr>
              <w:t>91</w:t>
            </w:r>
          </w:p>
        </w:tc>
        <w:tc>
          <w:tcPr>
            <w:tcW w:w="728"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15,906</w:t>
            </w:r>
          </w:p>
        </w:tc>
        <w:tc>
          <w:tcPr>
            <w:tcW w:w="745" w:type="dxa"/>
            <w:vAlign w:val="center"/>
          </w:tcPr>
          <w:p w:rsidR="000475C5" w:rsidRPr="00777BD1" w:rsidRDefault="000475C5" w:rsidP="000475C5">
            <w:pPr>
              <w:widowControl/>
              <w:overflowPunct/>
              <w:autoSpaceDE/>
              <w:autoSpaceDN/>
              <w:spacing w:line="240" w:lineRule="exact"/>
              <w:ind w:leftChars="-37" w:left="-11" w:rightChars="-11" w:right="-37" w:hangingChars="54" w:hanging="115"/>
              <w:jc w:val="right"/>
              <w:rPr>
                <w:rFonts w:ascii="Times New Roman" w:eastAsia="新細明體"/>
                <w:color w:val="000000"/>
                <w:spacing w:val="-14"/>
                <w:kern w:val="0"/>
                <w:sz w:val="22"/>
                <w:szCs w:val="22"/>
              </w:rPr>
            </w:pPr>
            <w:r w:rsidRPr="00777BD1">
              <w:rPr>
                <w:rFonts w:ascii="Times New Roman" w:eastAsia="新細明體"/>
                <w:color w:val="000000"/>
                <w:spacing w:val="-14"/>
                <w:kern w:val="0"/>
                <w:sz w:val="22"/>
                <w:szCs w:val="22"/>
              </w:rPr>
              <w:t>100.00</w:t>
            </w:r>
          </w:p>
        </w:tc>
        <w:tc>
          <w:tcPr>
            <w:tcW w:w="770"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1,680</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10.56</w:t>
            </w:r>
          </w:p>
        </w:tc>
        <w:tc>
          <w:tcPr>
            <w:tcW w:w="752"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2,270</w:t>
            </w:r>
          </w:p>
        </w:tc>
        <w:tc>
          <w:tcPr>
            <w:tcW w:w="661"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14.27</w:t>
            </w:r>
          </w:p>
        </w:tc>
        <w:tc>
          <w:tcPr>
            <w:tcW w:w="809"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2,751</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17.30</w:t>
            </w:r>
          </w:p>
        </w:tc>
        <w:tc>
          <w:tcPr>
            <w:tcW w:w="723"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2,935</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18.45</w:t>
            </w:r>
          </w:p>
        </w:tc>
        <w:tc>
          <w:tcPr>
            <w:tcW w:w="780"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2,670</w:t>
            </w:r>
          </w:p>
        </w:tc>
        <w:tc>
          <w:tcPr>
            <w:tcW w:w="714"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16.79</w:t>
            </w:r>
          </w:p>
        </w:tc>
        <w:tc>
          <w:tcPr>
            <w:tcW w:w="864"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243</w:t>
            </w:r>
          </w:p>
        </w:tc>
        <w:tc>
          <w:tcPr>
            <w:tcW w:w="669"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1.53</w:t>
            </w:r>
          </w:p>
        </w:tc>
        <w:tc>
          <w:tcPr>
            <w:tcW w:w="804"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1,280</w:t>
            </w:r>
          </w:p>
        </w:tc>
        <w:tc>
          <w:tcPr>
            <w:tcW w:w="641"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8.05</w:t>
            </w:r>
          </w:p>
        </w:tc>
        <w:tc>
          <w:tcPr>
            <w:tcW w:w="801"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1,527</w:t>
            </w:r>
          </w:p>
        </w:tc>
        <w:tc>
          <w:tcPr>
            <w:tcW w:w="747"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9.60</w:t>
            </w:r>
          </w:p>
        </w:tc>
        <w:tc>
          <w:tcPr>
            <w:tcW w:w="747"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550</w:t>
            </w:r>
          </w:p>
        </w:tc>
        <w:tc>
          <w:tcPr>
            <w:tcW w:w="760"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3.46</w:t>
            </w:r>
          </w:p>
        </w:tc>
      </w:tr>
      <w:tr w:rsidR="000475C5" w:rsidRPr="009B2B44" w:rsidTr="00560A5D">
        <w:tc>
          <w:tcPr>
            <w:tcW w:w="882" w:type="dxa"/>
            <w:vAlign w:val="center"/>
          </w:tcPr>
          <w:p w:rsidR="000475C5" w:rsidRPr="00A27F56" w:rsidRDefault="000475C5" w:rsidP="00560A5D">
            <w:pPr>
              <w:pStyle w:val="4"/>
              <w:numPr>
                <w:ilvl w:val="0"/>
                <w:numId w:val="0"/>
              </w:numPr>
              <w:spacing w:line="240" w:lineRule="exact"/>
              <w:jc w:val="center"/>
              <w:rPr>
                <w:rFonts w:ascii="Times New Roman" w:hAnsi="Times New Roman"/>
                <w:color w:val="000000"/>
                <w:sz w:val="22"/>
                <w:szCs w:val="22"/>
              </w:rPr>
            </w:pPr>
            <w:r w:rsidRPr="00A27F56">
              <w:rPr>
                <w:rFonts w:ascii="Times New Roman" w:hAnsi="Times New Roman"/>
                <w:color w:val="000000"/>
                <w:sz w:val="22"/>
                <w:szCs w:val="22"/>
              </w:rPr>
              <w:t>92</w:t>
            </w:r>
          </w:p>
        </w:tc>
        <w:tc>
          <w:tcPr>
            <w:tcW w:w="728"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16,568</w:t>
            </w:r>
          </w:p>
        </w:tc>
        <w:tc>
          <w:tcPr>
            <w:tcW w:w="745" w:type="dxa"/>
            <w:vAlign w:val="center"/>
          </w:tcPr>
          <w:p w:rsidR="000475C5" w:rsidRPr="00777BD1" w:rsidRDefault="000475C5" w:rsidP="000475C5">
            <w:pPr>
              <w:widowControl/>
              <w:overflowPunct/>
              <w:autoSpaceDE/>
              <w:autoSpaceDN/>
              <w:spacing w:line="240" w:lineRule="exact"/>
              <w:ind w:leftChars="-37" w:left="-11" w:rightChars="-11" w:right="-37" w:hangingChars="54" w:hanging="115"/>
              <w:jc w:val="right"/>
              <w:rPr>
                <w:rFonts w:ascii="Times New Roman" w:eastAsia="新細明體"/>
                <w:color w:val="000000"/>
                <w:spacing w:val="-14"/>
                <w:kern w:val="0"/>
                <w:sz w:val="22"/>
                <w:szCs w:val="22"/>
              </w:rPr>
            </w:pPr>
            <w:r w:rsidRPr="00777BD1">
              <w:rPr>
                <w:rFonts w:ascii="Times New Roman" w:eastAsia="新細明體"/>
                <w:color w:val="000000"/>
                <w:spacing w:val="-14"/>
                <w:kern w:val="0"/>
                <w:sz w:val="22"/>
                <w:szCs w:val="22"/>
              </w:rPr>
              <w:t>100.00</w:t>
            </w:r>
          </w:p>
        </w:tc>
        <w:tc>
          <w:tcPr>
            <w:tcW w:w="770"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1,731</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10.45</w:t>
            </w:r>
          </w:p>
        </w:tc>
        <w:tc>
          <w:tcPr>
            <w:tcW w:w="752"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2,269</w:t>
            </w:r>
          </w:p>
        </w:tc>
        <w:tc>
          <w:tcPr>
            <w:tcW w:w="661"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13.70</w:t>
            </w:r>
          </w:p>
        </w:tc>
        <w:tc>
          <w:tcPr>
            <w:tcW w:w="809"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3</w:t>
            </w:r>
            <w:r w:rsidRPr="00777BD1">
              <w:rPr>
                <w:rFonts w:ascii="Times New Roman" w:hAnsi="Times New Roman" w:hint="eastAsia"/>
                <w:color w:val="000000"/>
                <w:spacing w:val="-26"/>
                <w:sz w:val="22"/>
                <w:szCs w:val="22"/>
              </w:rPr>
              <w:t>,</w:t>
            </w:r>
            <w:r w:rsidRPr="00777BD1">
              <w:rPr>
                <w:rFonts w:ascii="Times New Roman" w:hAnsi="Times New Roman"/>
                <w:color w:val="000000"/>
                <w:spacing w:val="-26"/>
                <w:sz w:val="22"/>
                <w:szCs w:val="22"/>
              </w:rPr>
              <w:t>049</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18.40</w:t>
            </w:r>
          </w:p>
        </w:tc>
        <w:tc>
          <w:tcPr>
            <w:tcW w:w="723"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2,996</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18.08</w:t>
            </w:r>
          </w:p>
        </w:tc>
        <w:tc>
          <w:tcPr>
            <w:tcW w:w="780"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2,935</w:t>
            </w:r>
          </w:p>
        </w:tc>
        <w:tc>
          <w:tcPr>
            <w:tcW w:w="714"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17.71</w:t>
            </w:r>
          </w:p>
        </w:tc>
        <w:tc>
          <w:tcPr>
            <w:tcW w:w="864"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290</w:t>
            </w:r>
          </w:p>
        </w:tc>
        <w:tc>
          <w:tcPr>
            <w:tcW w:w="669"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1.75</w:t>
            </w:r>
          </w:p>
        </w:tc>
        <w:tc>
          <w:tcPr>
            <w:tcW w:w="804"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1,296</w:t>
            </w:r>
          </w:p>
        </w:tc>
        <w:tc>
          <w:tcPr>
            <w:tcW w:w="641"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7.82</w:t>
            </w:r>
          </w:p>
        </w:tc>
        <w:tc>
          <w:tcPr>
            <w:tcW w:w="801"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1,450</w:t>
            </w:r>
          </w:p>
        </w:tc>
        <w:tc>
          <w:tcPr>
            <w:tcW w:w="747"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8.75</w:t>
            </w:r>
          </w:p>
        </w:tc>
        <w:tc>
          <w:tcPr>
            <w:tcW w:w="747"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552</w:t>
            </w:r>
          </w:p>
        </w:tc>
        <w:tc>
          <w:tcPr>
            <w:tcW w:w="760"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3.33</w:t>
            </w:r>
          </w:p>
        </w:tc>
      </w:tr>
      <w:tr w:rsidR="000475C5" w:rsidRPr="009B2B44" w:rsidTr="00560A5D">
        <w:tc>
          <w:tcPr>
            <w:tcW w:w="882" w:type="dxa"/>
            <w:vAlign w:val="center"/>
          </w:tcPr>
          <w:p w:rsidR="000475C5" w:rsidRPr="00A27F56" w:rsidRDefault="000475C5" w:rsidP="00560A5D">
            <w:pPr>
              <w:pStyle w:val="4"/>
              <w:numPr>
                <w:ilvl w:val="0"/>
                <w:numId w:val="0"/>
              </w:numPr>
              <w:spacing w:line="240" w:lineRule="exact"/>
              <w:jc w:val="center"/>
              <w:rPr>
                <w:rFonts w:ascii="Times New Roman" w:hAnsi="Times New Roman"/>
                <w:color w:val="000000"/>
                <w:sz w:val="22"/>
                <w:szCs w:val="22"/>
              </w:rPr>
            </w:pPr>
            <w:r w:rsidRPr="00A27F56">
              <w:rPr>
                <w:rFonts w:ascii="Times New Roman" w:hAnsi="Times New Roman"/>
                <w:color w:val="000000"/>
                <w:sz w:val="22"/>
                <w:szCs w:val="22"/>
              </w:rPr>
              <w:t>93</w:t>
            </w:r>
          </w:p>
        </w:tc>
        <w:tc>
          <w:tcPr>
            <w:tcW w:w="728"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15,973</w:t>
            </w:r>
          </w:p>
        </w:tc>
        <w:tc>
          <w:tcPr>
            <w:tcW w:w="745" w:type="dxa"/>
            <w:vAlign w:val="center"/>
          </w:tcPr>
          <w:p w:rsidR="000475C5" w:rsidRPr="00777BD1" w:rsidRDefault="000475C5" w:rsidP="000475C5">
            <w:pPr>
              <w:widowControl/>
              <w:overflowPunct/>
              <w:autoSpaceDE/>
              <w:autoSpaceDN/>
              <w:spacing w:line="240" w:lineRule="exact"/>
              <w:ind w:leftChars="-37" w:left="-11" w:rightChars="-11" w:right="-37" w:hangingChars="54" w:hanging="115"/>
              <w:jc w:val="right"/>
              <w:rPr>
                <w:rFonts w:ascii="Times New Roman" w:eastAsia="新細明體"/>
                <w:color w:val="000000"/>
                <w:spacing w:val="-14"/>
                <w:kern w:val="0"/>
                <w:sz w:val="22"/>
                <w:szCs w:val="22"/>
              </w:rPr>
            </w:pPr>
            <w:r w:rsidRPr="00777BD1">
              <w:rPr>
                <w:rFonts w:ascii="Times New Roman" w:eastAsia="新細明體"/>
                <w:color w:val="000000"/>
                <w:spacing w:val="-14"/>
                <w:kern w:val="0"/>
                <w:sz w:val="22"/>
                <w:szCs w:val="22"/>
              </w:rPr>
              <w:t>100.00</w:t>
            </w:r>
          </w:p>
        </w:tc>
        <w:tc>
          <w:tcPr>
            <w:tcW w:w="770"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1,683</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10.54</w:t>
            </w:r>
          </w:p>
        </w:tc>
        <w:tc>
          <w:tcPr>
            <w:tcW w:w="752"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2,509</w:t>
            </w:r>
          </w:p>
        </w:tc>
        <w:tc>
          <w:tcPr>
            <w:tcW w:w="661"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15.71</w:t>
            </w:r>
          </w:p>
        </w:tc>
        <w:tc>
          <w:tcPr>
            <w:tcW w:w="809"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3,064</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19.18</w:t>
            </w:r>
          </w:p>
        </w:tc>
        <w:tc>
          <w:tcPr>
            <w:tcW w:w="723"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2,506</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15.69</w:t>
            </w:r>
          </w:p>
        </w:tc>
        <w:tc>
          <w:tcPr>
            <w:tcW w:w="780"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2,819</w:t>
            </w:r>
          </w:p>
        </w:tc>
        <w:tc>
          <w:tcPr>
            <w:tcW w:w="714"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17.65</w:t>
            </w:r>
          </w:p>
        </w:tc>
        <w:tc>
          <w:tcPr>
            <w:tcW w:w="864"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251</w:t>
            </w:r>
          </w:p>
        </w:tc>
        <w:tc>
          <w:tcPr>
            <w:tcW w:w="669"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1.57</w:t>
            </w:r>
          </w:p>
        </w:tc>
        <w:tc>
          <w:tcPr>
            <w:tcW w:w="804"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1,238</w:t>
            </w:r>
          </w:p>
        </w:tc>
        <w:tc>
          <w:tcPr>
            <w:tcW w:w="641"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7.75</w:t>
            </w:r>
          </w:p>
        </w:tc>
        <w:tc>
          <w:tcPr>
            <w:tcW w:w="801"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1,334</w:t>
            </w:r>
          </w:p>
        </w:tc>
        <w:tc>
          <w:tcPr>
            <w:tcW w:w="747"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8.35</w:t>
            </w:r>
          </w:p>
        </w:tc>
        <w:tc>
          <w:tcPr>
            <w:tcW w:w="747"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569</w:t>
            </w:r>
          </w:p>
        </w:tc>
        <w:tc>
          <w:tcPr>
            <w:tcW w:w="760"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3.56</w:t>
            </w:r>
          </w:p>
        </w:tc>
      </w:tr>
      <w:tr w:rsidR="000475C5" w:rsidRPr="009B2B44" w:rsidTr="00560A5D">
        <w:tc>
          <w:tcPr>
            <w:tcW w:w="882" w:type="dxa"/>
            <w:vAlign w:val="center"/>
          </w:tcPr>
          <w:p w:rsidR="000475C5" w:rsidRPr="00A27F56" w:rsidRDefault="000475C5" w:rsidP="00560A5D">
            <w:pPr>
              <w:pStyle w:val="4"/>
              <w:numPr>
                <w:ilvl w:val="0"/>
                <w:numId w:val="0"/>
              </w:numPr>
              <w:spacing w:line="240" w:lineRule="exact"/>
              <w:jc w:val="center"/>
              <w:rPr>
                <w:rFonts w:ascii="Times New Roman" w:hAnsi="Times New Roman"/>
                <w:color w:val="000000"/>
                <w:sz w:val="22"/>
                <w:szCs w:val="22"/>
              </w:rPr>
            </w:pPr>
            <w:r w:rsidRPr="00A27F56">
              <w:rPr>
                <w:rFonts w:ascii="Times New Roman" w:hAnsi="Times New Roman"/>
                <w:color w:val="000000"/>
                <w:sz w:val="22"/>
                <w:szCs w:val="22"/>
              </w:rPr>
              <w:t>94</w:t>
            </w:r>
          </w:p>
        </w:tc>
        <w:tc>
          <w:tcPr>
            <w:tcW w:w="728"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16,083</w:t>
            </w:r>
          </w:p>
        </w:tc>
        <w:tc>
          <w:tcPr>
            <w:tcW w:w="745" w:type="dxa"/>
            <w:vAlign w:val="center"/>
          </w:tcPr>
          <w:p w:rsidR="000475C5" w:rsidRPr="00777BD1" w:rsidRDefault="000475C5" w:rsidP="000475C5">
            <w:pPr>
              <w:widowControl/>
              <w:overflowPunct/>
              <w:autoSpaceDE/>
              <w:autoSpaceDN/>
              <w:spacing w:line="240" w:lineRule="exact"/>
              <w:ind w:leftChars="-37" w:left="-11" w:rightChars="-11" w:right="-37" w:hangingChars="54" w:hanging="115"/>
              <w:jc w:val="right"/>
              <w:rPr>
                <w:rFonts w:ascii="Times New Roman" w:eastAsia="新細明體"/>
                <w:color w:val="000000"/>
                <w:spacing w:val="-14"/>
                <w:kern w:val="0"/>
                <w:sz w:val="22"/>
                <w:szCs w:val="22"/>
              </w:rPr>
            </w:pPr>
            <w:r w:rsidRPr="00777BD1">
              <w:rPr>
                <w:rFonts w:ascii="Times New Roman" w:eastAsia="新細明體"/>
                <w:color w:val="000000"/>
                <w:spacing w:val="-14"/>
                <w:kern w:val="0"/>
                <w:sz w:val="22"/>
                <w:szCs w:val="22"/>
              </w:rPr>
              <w:t>100.00</w:t>
            </w:r>
          </w:p>
        </w:tc>
        <w:tc>
          <w:tcPr>
            <w:tcW w:w="770"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1,697</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10.55</w:t>
            </w:r>
          </w:p>
        </w:tc>
        <w:tc>
          <w:tcPr>
            <w:tcW w:w="752"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2,498</w:t>
            </w:r>
          </w:p>
        </w:tc>
        <w:tc>
          <w:tcPr>
            <w:tcW w:w="661"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15.53</w:t>
            </w:r>
          </w:p>
        </w:tc>
        <w:tc>
          <w:tcPr>
            <w:tcW w:w="809"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3,078</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19.14</w:t>
            </w:r>
          </w:p>
        </w:tc>
        <w:tc>
          <w:tcPr>
            <w:tcW w:w="723"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2,503</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15.56</w:t>
            </w:r>
          </w:p>
        </w:tc>
        <w:tc>
          <w:tcPr>
            <w:tcW w:w="780"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2,882</w:t>
            </w:r>
          </w:p>
        </w:tc>
        <w:tc>
          <w:tcPr>
            <w:tcW w:w="714"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17.92</w:t>
            </w:r>
          </w:p>
        </w:tc>
        <w:tc>
          <w:tcPr>
            <w:tcW w:w="864"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255</w:t>
            </w:r>
          </w:p>
        </w:tc>
        <w:tc>
          <w:tcPr>
            <w:tcW w:w="669"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1.59</w:t>
            </w:r>
          </w:p>
        </w:tc>
        <w:tc>
          <w:tcPr>
            <w:tcW w:w="804"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1,298</w:t>
            </w:r>
          </w:p>
        </w:tc>
        <w:tc>
          <w:tcPr>
            <w:tcW w:w="641"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8.07</w:t>
            </w:r>
          </w:p>
        </w:tc>
        <w:tc>
          <w:tcPr>
            <w:tcW w:w="801"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1,320</w:t>
            </w:r>
          </w:p>
        </w:tc>
        <w:tc>
          <w:tcPr>
            <w:tcW w:w="747"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8.21</w:t>
            </w:r>
          </w:p>
        </w:tc>
        <w:tc>
          <w:tcPr>
            <w:tcW w:w="747"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552</w:t>
            </w:r>
          </w:p>
        </w:tc>
        <w:tc>
          <w:tcPr>
            <w:tcW w:w="760"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3.43</w:t>
            </w:r>
          </w:p>
        </w:tc>
      </w:tr>
      <w:tr w:rsidR="000475C5" w:rsidRPr="009B2B44" w:rsidTr="00560A5D">
        <w:tc>
          <w:tcPr>
            <w:tcW w:w="882" w:type="dxa"/>
            <w:vAlign w:val="center"/>
          </w:tcPr>
          <w:p w:rsidR="000475C5" w:rsidRPr="00A27F56" w:rsidRDefault="000475C5" w:rsidP="00560A5D">
            <w:pPr>
              <w:pStyle w:val="4"/>
              <w:numPr>
                <w:ilvl w:val="0"/>
                <w:numId w:val="0"/>
              </w:numPr>
              <w:spacing w:line="240" w:lineRule="exact"/>
              <w:jc w:val="center"/>
              <w:rPr>
                <w:rFonts w:ascii="Times New Roman" w:hAnsi="Times New Roman"/>
                <w:color w:val="000000"/>
                <w:sz w:val="22"/>
                <w:szCs w:val="22"/>
              </w:rPr>
            </w:pPr>
            <w:r w:rsidRPr="00A27F56">
              <w:rPr>
                <w:rFonts w:ascii="Times New Roman" w:hAnsi="Times New Roman"/>
                <w:color w:val="000000"/>
                <w:sz w:val="22"/>
                <w:szCs w:val="22"/>
              </w:rPr>
              <w:t>95</w:t>
            </w:r>
          </w:p>
        </w:tc>
        <w:tc>
          <w:tcPr>
            <w:tcW w:w="728"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15,718</w:t>
            </w:r>
          </w:p>
        </w:tc>
        <w:tc>
          <w:tcPr>
            <w:tcW w:w="745" w:type="dxa"/>
            <w:vAlign w:val="center"/>
          </w:tcPr>
          <w:p w:rsidR="000475C5" w:rsidRPr="00777BD1" w:rsidRDefault="000475C5" w:rsidP="000475C5">
            <w:pPr>
              <w:widowControl/>
              <w:overflowPunct/>
              <w:autoSpaceDE/>
              <w:autoSpaceDN/>
              <w:spacing w:line="240" w:lineRule="exact"/>
              <w:ind w:leftChars="-37" w:left="-11" w:rightChars="-11" w:right="-37" w:hangingChars="54" w:hanging="115"/>
              <w:jc w:val="right"/>
              <w:rPr>
                <w:rFonts w:ascii="Times New Roman" w:eastAsia="新細明體"/>
                <w:color w:val="000000"/>
                <w:spacing w:val="-14"/>
                <w:kern w:val="0"/>
                <w:sz w:val="22"/>
                <w:szCs w:val="22"/>
              </w:rPr>
            </w:pPr>
            <w:r w:rsidRPr="00777BD1">
              <w:rPr>
                <w:rFonts w:ascii="Times New Roman" w:eastAsia="新細明體"/>
                <w:color w:val="000000"/>
                <w:spacing w:val="-14"/>
                <w:kern w:val="0"/>
                <w:sz w:val="22"/>
                <w:szCs w:val="22"/>
              </w:rPr>
              <w:t>100.00</w:t>
            </w:r>
          </w:p>
        </w:tc>
        <w:tc>
          <w:tcPr>
            <w:tcW w:w="770"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1,714</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10.90</w:t>
            </w:r>
          </w:p>
        </w:tc>
        <w:tc>
          <w:tcPr>
            <w:tcW w:w="752"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2,406</w:t>
            </w:r>
          </w:p>
        </w:tc>
        <w:tc>
          <w:tcPr>
            <w:tcW w:w="661"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15.31</w:t>
            </w:r>
          </w:p>
        </w:tc>
        <w:tc>
          <w:tcPr>
            <w:tcW w:w="809"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3,144</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20.00</w:t>
            </w:r>
          </w:p>
        </w:tc>
        <w:tc>
          <w:tcPr>
            <w:tcW w:w="723"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1,990</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12.66</w:t>
            </w:r>
          </w:p>
        </w:tc>
        <w:tc>
          <w:tcPr>
            <w:tcW w:w="780"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3,042</w:t>
            </w:r>
          </w:p>
        </w:tc>
        <w:tc>
          <w:tcPr>
            <w:tcW w:w="714"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19.35</w:t>
            </w:r>
          </w:p>
        </w:tc>
        <w:tc>
          <w:tcPr>
            <w:tcW w:w="864"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208</w:t>
            </w:r>
          </w:p>
        </w:tc>
        <w:tc>
          <w:tcPr>
            <w:tcW w:w="669"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1.32</w:t>
            </w:r>
          </w:p>
        </w:tc>
        <w:tc>
          <w:tcPr>
            <w:tcW w:w="804"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1,338</w:t>
            </w:r>
          </w:p>
        </w:tc>
        <w:tc>
          <w:tcPr>
            <w:tcW w:w="641"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8.51</w:t>
            </w:r>
          </w:p>
        </w:tc>
        <w:tc>
          <w:tcPr>
            <w:tcW w:w="801"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1,355</w:t>
            </w:r>
          </w:p>
        </w:tc>
        <w:tc>
          <w:tcPr>
            <w:tcW w:w="747"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8.62</w:t>
            </w:r>
          </w:p>
        </w:tc>
        <w:tc>
          <w:tcPr>
            <w:tcW w:w="747"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521</w:t>
            </w:r>
          </w:p>
        </w:tc>
        <w:tc>
          <w:tcPr>
            <w:tcW w:w="760"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3.31</w:t>
            </w:r>
          </w:p>
        </w:tc>
      </w:tr>
      <w:tr w:rsidR="000475C5" w:rsidRPr="009B2B44" w:rsidTr="00560A5D">
        <w:tc>
          <w:tcPr>
            <w:tcW w:w="882" w:type="dxa"/>
            <w:vAlign w:val="center"/>
          </w:tcPr>
          <w:p w:rsidR="000475C5" w:rsidRPr="00A27F56" w:rsidRDefault="000475C5" w:rsidP="00560A5D">
            <w:pPr>
              <w:pStyle w:val="4"/>
              <w:numPr>
                <w:ilvl w:val="0"/>
                <w:numId w:val="0"/>
              </w:numPr>
              <w:spacing w:line="240" w:lineRule="exact"/>
              <w:jc w:val="center"/>
              <w:rPr>
                <w:rFonts w:ascii="Times New Roman" w:hAnsi="Times New Roman"/>
                <w:color w:val="000000"/>
                <w:sz w:val="22"/>
                <w:szCs w:val="22"/>
              </w:rPr>
            </w:pPr>
            <w:r w:rsidRPr="00A27F56">
              <w:rPr>
                <w:rFonts w:ascii="Times New Roman" w:hAnsi="Times New Roman"/>
                <w:color w:val="000000"/>
                <w:sz w:val="22"/>
                <w:szCs w:val="22"/>
              </w:rPr>
              <w:t>96</w:t>
            </w:r>
          </w:p>
        </w:tc>
        <w:tc>
          <w:tcPr>
            <w:tcW w:w="728"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16,284</w:t>
            </w:r>
          </w:p>
        </w:tc>
        <w:tc>
          <w:tcPr>
            <w:tcW w:w="745" w:type="dxa"/>
            <w:vAlign w:val="center"/>
          </w:tcPr>
          <w:p w:rsidR="000475C5" w:rsidRPr="00777BD1" w:rsidRDefault="000475C5" w:rsidP="000475C5">
            <w:pPr>
              <w:widowControl/>
              <w:overflowPunct/>
              <w:autoSpaceDE/>
              <w:autoSpaceDN/>
              <w:spacing w:line="240" w:lineRule="exact"/>
              <w:ind w:leftChars="-37" w:left="-11" w:rightChars="-11" w:right="-37" w:hangingChars="54" w:hanging="115"/>
              <w:jc w:val="right"/>
              <w:rPr>
                <w:rFonts w:ascii="Times New Roman" w:eastAsia="新細明體"/>
                <w:color w:val="000000"/>
                <w:spacing w:val="-14"/>
                <w:kern w:val="0"/>
                <w:sz w:val="22"/>
                <w:szCs w:val="22"/>
              </w:rPr>
            </w:pPr>
            <w:r w:rsidRPr="00777BD1">
              <w:rPr>
                <w:rFonts w:ascii="Times New Roman" w:eastAsia="新細明體"/>
                <w:color w:val="000000"/>
                <w:spacing w:val="-14"/>
                <w:kern w:val="0"/>
                <w:sz w:val="22"/>
                <w:szCs w:val="22"/>
              </w:rPr>
              <w:t>100.00</w:t>
            </w:r>
          </w:p>
        </w:tc>
        <w:tc>
          <w:tcPr>
            <w:tcW w:w="770"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1,744</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10.71</w:t>
            </w:r>
          </w:p>
        </w:tc>
        <w:tc>
          <w:tcPr>
            <w:tcW w:w="752"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2,930</w:t>
            </w:r>
          </w:p>
        </w:tc>
        <w:tc>
          <w:tcPr>
            <w:tcW w:w="661"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17.99</w:t>
            </w:r>
          </w:p>
        </w:tc>
        <w:tc>
          <w:tcPr>
            <w:tcW w:w="809"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3,163</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19.42</w:t>
            </w:r>
          </w:p>
        </w:tc>
        <w:tc>
          <w:tcPr>
            <w:tcW w:w="723"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1,965</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12.07</w:t>
            </w:r>
          </w:p>
        </w:tc>
        <w:tc>
          <w:tcPr>
            <w:tcW w:w="780"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3,086</w:t>
            </w:r>
          </w:p>
        </w:tc>
        <w:tc>
          <w:tcPr>
            <w:tcW w:w="714"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18.95</w:t>
            </w:r>
          </w:p>
        </w:tc>
        <w:tc>
          <w:tcPr>
            <w:tcW w:w="864"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196</w:t>
            </w:r>
          </w:p>
        </w:tc>
        <w:tc>
          <w:tcPr>
            <w:tcW w:w="669"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1.20</w:t>
            </w:r>
          </w:p>
        </w:tc>
        <w:tc>
          <w:tcPr>
            <w:tcW w:w="804"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1,347</w:t>
            </w:r>
          </w:p>
        </w:tc>
        <w:tc>
          <w:tcPr>
            <w:tcW w:w="641"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8.27</w:t>
            </w:r>
          </w:p>
        </w:tc>
        <w:tc>
          <w:tcPr>
            <w:tcW w:w="801"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1,323</w:t>
            </w:r>
          </w:p>
        </w:tc>
        <w:tc>
          <w:tcPr>
            <w:tcW w:w="747"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8.12</w:t>
            </w:r>
          </w:p>
        </w:tc>
        <w:tc>
          <w:tcPr>
            <w:tcW w:w="747"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530</w:t>
            </w:r>
          </w:p>
        </w:tc>
        <w:tc>
          <w:tcPr>
            <w:tcW w:w="760"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3.25</w:t>
            </w:r>
          </w:p>
        </w:tc>
      </w:tr>
      <w:tr w:rsidR="000475C5" w:rsidRPr="009B2B44" w:rsidTr="00560A5D">
        <w:tc>
          <w:tcPr>
            <w:tcW w:w="882" w:type="dxa"/>
            <w:vAlign w:val="center"/>
          </w:tcPr>
          <w:p w:rsidR="000475C5" w:rsidRPr="00A27F56" w:rsidRDefault="000475C5" w:rsidP="00560A5D">
            <w:pPr>
              <w:pStyle w:val="4"/>
              <w:numPr>
                <w:ilvl w:val="0"/>
                <w:numId w:val="0"/>
              </w:numPr>
              <w:spacing w:line="240" w:lineRule="exact"/>
              <w:jc w:val="center"/>
              <w:rPr>
                <w:rFonts w:ascii="Times New Roman" w:hAnsi="Times New Roman"/>
                <w:color w:val="000000"/>
                <w:sz w:val="22"/>
                <w:szCs w:val="22"/>
              </w:rPr>
            </w:pPr>
            <w:r w:rsidRPr="00A27F56">
              <w:rPr>
                <w:rFonts w:ascii="Times New Roman" w:hAnsi="Times New Roman"/>
                <w:color w:val="000000"/>
                <w:sz w:val="22"/>
                <w:szCs w:val="22"/>
              </w:rPr>
              <w:t>97</w:t>
            </w:r>
          </w:p>
        </w:tc>
        <w:tc>
          <w:tcPr>
            <w:tcW w:w="728"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17,118</w:t>
            </w:r>
          </w:p>
        </w:tc>
        <w:tc>
          <w:tcPr>
            <w:tcW w:w="745" w:type="dxa"/>
            <w:vAlign w:val="center"/>
          </w:tcPr>
          <w:p w:rsidR="000475C5" w:rsidRPr="00777BD1" w:rsidRDefault="000475C5" w:rsidP="000475C5">
            <w:pPr>
              <w:widowControl/>
              <w:overflowPunct/>
              <w:autoSpaceDE/>
              <w:autoSpaceDN/>
              <w:spacing w:line="240" w:lineRule="exact"/>
              <w:ind w:leftChars="-37" w:left="-11" w:rightChars="-11" w:right="-37" w:hangingChars="54" w:hanging="115"/>
              <w:jc w:val="right"/>
              <w:rPr>
                <w:rFonts w:ascii="Times New Roman" w:eastAsia="新細明體"/>
                <w:color w:val="000000"/>
                <w:spacing w:val="-14"/>
                <w:kern w:val="0"/>
                <w:sz w:val="22"/>
                <w:szCs w:val="22"/>
              </w:rPr>
            </w:pPr>
            <w:r w:rsidRPr="00777BD1">
              <w:rPr>
                <w:rFonts w:ascii="Times New Roman" w:eastAsia="新細明體"/>
                <w:color w:val="000000"/>
                <w:spacing w:val="-14"/>
                <w:kern w:val="0"/>
                <w:sz w:val="22"/>
                <w:szCs w:val="22"/>
              </w:rPr>
              <w:t>100.00</w:t>
            </w:r>
          </w:p>
        </w:tc>
        <w:tc>
          <w:tcPr>
            <w:tcW w:w="770"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1,784</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10.42</w:t>
            </w:r>
          </w:p>
        </w:tc>
        <w:tc>
          <w:tcPr>
            <w:tcW w:w="752"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3,256</w:t>
            </w:r>
          </w:p>
        </w:tc>
        <w:tc>
          <w:tcPr>
            <w:tcW w:w="661"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19.02</w:t>
            </w:r>
          </w:p>
        </w:tc>
        <w:tc>
          <w:tcPr>
            <w:tcW w:w="809"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3,164</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18.48</w:t>
            </w:r>
          </w:p>
        </w:tc>
        <w:tc>
          <w:tcPr>
            <w:tcW w:w="723"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2,166</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12.65</w:t>
            </w:r>
          </w:p>
        </w:tc>
        <w:tc>
          <w:tcPr>
            <w:tcW w:w="780"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2,983</w:t>
            </w:r>
          </w:p>
        </w:tc>
        <w:tc>
          <w:tcPr>
            <w:tcW w:w="714"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17.43</w:t>
            </w:r>
          </w:p>
        </w:tc>
        <w:tc>
          <w:tcPr>
            <w:tcW w:w="864"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139</w:t>
            </w:r>
          </w:p>
        </w:tc>
        <w:tc>
          <w:tcPr>
            <w:tcW w:w="669"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0.81</w:t>
            </w:r>
          </w:p>
        </w:tc>
        <w:tc>
          <w:tcPr>
            <w:tcW w:w="804"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1,355</w:t>
            </w:r>
          </w:p>
        </w:tc>
        <w:tc>
          <w:tcPr>
            <w:tcW w:w="641"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7.92</w:t>
            </w:r>
          </w:p>
        </w:tc>
        <w:tc>
          <w:tcPr>
            <w:tcW w:w="801"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1,305</w:t>
            </w:r>
          </w:p>
        </w:tc>
        <w:tc>
          <w:tcPr>
            <w:tcW w:w="747"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7.62</w:t>
            </w:r>
          </w:p>
        </w:tc>
        <w:tc>
          <w:tcPr>
            <w:tcW w:w="747"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966</w:t>
            </w:r>
          </w:p>
        </w:tc>
        <w:tc>
          <w:tcPr>
            <w:tcW w:w="760"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5.64</w:t>
            </w:r>
          </w:p>
        </w:tc>
      </w:tr>
      <w:tr w:rsidR="000475C5" w:rsidRPr="009B2B44" w:rsidTr="00560A5D">
        <w:tc>
          <w:tcPr>
            <w:tcW w:w="882" w:type="dxa"/>
            <w:vAlign w:val="center"/>
          </w:tcPr>
          <w:p w:rsidR="000475C5" w:rsidRPr="00A27F56" w:rsidRDefault="000475C5" w:rsidP="00560A5D">
            <w:pPr>
              <w:pStyle w:val="4"/>
              <w:numPr>
                <w:ilvl w:val="0"/>
                <w:numId w:val="0"/>
              </w:numPr>
              <w:spacing w:line="240" w:lineRule="exact"/>
              <w:jc w:val="center"/>
              <w:rPr>
                <w:rFonts w:ascii="Times New Roman" w:hAnsi="Times New Roman"/>
                <w:color w:val="000000"/>
                <w:sz w:val="22"/>
                <w:szCs w:val="22"/>
              </w:rPr>
            </w:pPr>
            <w:r w:rsidRPr="00A27F56">
              <w:rPr>
                <w:rFonts w:ascii="Times New Roman" w:hAnsi="Times New Roman"/>
                <w:color w:val="000000"/>
                <w:sz w:val="22"/>
                <w:szCs w:val="22"/>
              </w:rPr>
              <w:t>98</w:t>
            </w:r>
          </w:p>
        </w:tc>
        <w:tc>
          <w:tcPr>
            <w:tcW w:w="728"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18,096</w:t>
            </w:r>
          </w:p>
        </w:tc>
        <w:tc>
          <w:tcPr>
            <w:tcW w:w="745" w:type="dxa"/>
            <w:vAlign w:val="center"/>
          </w:tcPr>
          <w:p w:rsidR="000475C5" w:rsidRPr="00777BD1" w:rsidRDefault="000475C5" w:rsidP="000475C5">
            <w:pPr>
              <w:widowControl/>
              <w:overflowPunct/>
              <w:autoSpaceDE/>
              <w:autoSpaceDN/>
              <w:spacing w:line="240" w:lineRule="exact"/>
              <w:ind w:leftChars="-37" w:left="-11" w:rightChars="-11" w:right="-37" w:hangingChars="54" w:hanging="115"/>
              <w:jc w:val="right"/>
              <w:rPr>
                <w:rFonts w:ascii="Times New Roman" w:eastAsia="新細明體"/>
                <w:color w:val="000000"/>
                <w:spacing w:val="-14"/>
                <w:kern w:val="0"/>
                <w:sz w:val="22"/>
                <w:szCs w:val="22"/>
              </w:rPr>
            </w:pPr>
            <w:r w:rsidRPr="00777BD1">
              <w:rPr>
                <w:rFonts w:ascii="Times New Roman" w:eastAsia="新細明體"/>
                <w:color w:val="000000"/>
                <w:spacing w:val="-14"/>
                <w:kern w:val="0"/>
                <w:sz w:val="22"/>
                <w:szCs w:val="22"/>
              </w:rPr>
              <w:t>100.00</w:t>
            </w:r>
          </w:p>
        </w:tc>
        <w:tc>
          <w:tcPr>
            <w:tcW w:w="770"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1,783</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9.85</w:t>
            </w:r>
          </w:p>
        </w:tc>
        <w:tc>
          <w:tcPr>
            <w:tcW w:w="752"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3,082</w:t>
            </w:r>
          </w:p>
        </w:tc>
        <w:tc>
          <w:tcPr>
            <w:tcW w:w="661"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17.03</w:t>
            </w:r>
          </w:p>
        </w:tc>
        <w:tc>
          <w:tcPr>
            <w:tcW w:w="809"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3,417</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18.88</w:t>
            </w:r>
          </w:p>
        </w:tc>
        <w:tc>
          <w:tcPr>
            <w:tcW w:w="723"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2,613</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14.44</w:t>
            </w:r>
          </w:p>
        </w:tc>
        <w:tc>
          <w:tcPr>
            <w:tcW w:w="780"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3,248</w:t>
            </w:r>
          </w:p>
        </w:tc>
        <w:tc>
          <w:tcPr>
            <w:tcW w:w="714"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17.95</w:t>
            </w:r>
          </w:p>
        </w:tc>
        <w:tc>
          <w:tcPr>
            <w:tcW w:w="864"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226</w:t>
            </w:r>
          </w:p>
        </w:tc>
        <w:tc>
          <w:tcPr>
            <w:tcW w:w="669"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1.25</w:t>
            </w:r>
          </w:p>
        </w:tc>
        <w:tc>
          <w:tcPr>
            <w:tcW w:w="804"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1,368</w:t>
            </w:r>
          </w:p>
        </w:tc>
        <w:tc>
          <w:tcPr>
            <w:tcW w:w="641"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7.56</w:t>
            </w:r>
          </w:p>
        </w:tc>
        <w:tc>
          <w:tcPr>
            <w:tcW w:w="801"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1,285</w:t>
            </w:r>
          </w:p>
        </w:tc>
        <w:tc>
          <w:tcPr>
            <w:tcW w:w="747"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7.10</w:t>
            </w:r>
          </w:p>
        </w:tc>
        <w:tc>
          <w:tcPr>
            <w:tcW w:w="747"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color w:val="000000"/>
                <w:spacing w:val="-26"/>
                <w:sz w:val="22"/>
                <w:szCs w:val="22"/>
              </w:rPr>
              <w:t>1,074</w:t>
            </w:r>
          </w:p>
        </w:tc>
        <w:tc>
          <w:tcPr>
            <w:tcW w:w="760"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5.94</w:t>
            </w:r>
          </w:p>
        </w:tc>
      </w:tr>
      <w:tr w:rsidR="000475C5" w:rsidRPr="009B2B44" w:rsidTr="00560A5D">
        <w:tc>
          <w:tcPr>
            <w:tcW w:w="882" w:type="dxa"/>
            <w:vAlign w:val="center"/>
          </w:tcPr>
          <w:p w:rsidR="000475C5" w:rsidRPr="00A27F56" w:rsidRDefault="000475C5" w:rsidP="00560A5D">
            <w:pPr>
              <w:pStyle w:val="4"/>
              <w:numPr>
                <w:ilvl w:val="0"/>
                <w:numId w:val="0"/>
              </w:numPr>
              <w:spacing w:line="240" w:lineRule="exact"/>
              <w:jc w:val="center"/>
              <w:rPr>
                <w:rFonts w:ascii="Times New Roman" w:hAnsi="Times New Roman"/>
                <w:color w:val="000000"/>
                <w:sz w:val="22"/>
                <w:szCs w:val="22"/>
              </w:rPr>
            </w:pPr>
            <w:r w:rsidRPr="00A27F56">
              <w:rPr>
                <w:rFonts w:ascii="Times New Roman" w:hAnsi="Times New Roman" w:hint="eastAsia"/>
                <w:color w:val="000000"/>
                <w:sz w:val="22"/>
                <w:szCs w:val="22"/>
              </w:rPr>
              <w:t>99</w:t>
            </w:r>
          </w:p>
        </w:tc>
        <w:tc>
          <w:tcPr>
            <w:tcW w:w="728"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17,149</w:t>
            </w:r>
          </w:p>
        </w:tc>
        <w:tc>
          <w:tcPr>
            <w:tcW w:w="745" w:type="dxa"/>
            <w:vAlign w:val="center"/>
          </w:tcPr>
          <w:p w:rsidR="000475C5" w:rsidRPr="00777BD1" w:rsidRDefault="000475C5" w:rsidP="000475C5">
            <w:pPr>
              <w:widowControl/>
              <w:overflowPunct/>
              <w:autoSpaceDE/>
              <w:autoSpaceDN/>
              <w:spacing w:line="240" w:lineRule="exact"/>
              <w:ind w:leftChars="-37" w:left="-11" w:rightChars="-11" w:right="-37" w:hangingChars="54" w:hanging="115"/>
              <w:jc w:val="right"/>
              <w:rPr>
                <w:rFonts w:ascii="Times New Roman" w:eastAsia="新細明體"/>
                <w:color w:val="000000"/>
                <w:spacing w:val="-14"/>
                <w:kern w:val="0"/>
                <w:sz w:val="22"/>
                <w:szCs w:val="22"/>
              </w:rPr>
            </w:pPr>
            <w:r w:rsidRPr="00777BD1">
              <w:rPr>
                <w:rFonts w:ascii="Times New Roman" w:eastAsia="新細明體"/>
                <w:color w:val="000000"/>
                <w:spacing w:val="-14"/>
                <w:kern w:val="0"/>
                <w:sz w:val="22"/>
                <w:szCs w:val="22"/>
              </w:rPr>
              <w:t>100.00</w:t>
            </w:r>
          </w:p>
        </w:tc>
        <w:tc>
          <w:tcPr>
            <w:tcW w:w="770"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1,794</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10.46</w:t>
            </w:r>
          </w:p>
        </w:tc>
        <w:tc>
          <w:tcPr>
            <w:tcW w:w="752"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2,863</w:t>
            </w:r>
          </w:p>
        </w:tc>
        <w:tc>
          <w:tcPr>
            <w:tcW w:w="661"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16.69</w:t>
            </w:r>
          </w:p>
        </w:tc>
        <w:tc>
          <w:tcPr>
            <w:tcW w:w="809"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3,482</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20.30</w:t>
            </w:r>
          </w:p>
        </w:tc>
        <w:tc>
          <w:tcPr>
            <w:tcW w:w="723"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2,005</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11.69</w:t>
            </w:r>
          </w:p>
        </w:tc>
        <w:tc>
          <w:tcPr>
            <w:tcW w:w="780"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3,251</w:t>
            </w:r>
          </w:p>
        </w:tc>
        <w:tc>
          <w:tcPr>
            <w:tcW w:w="714"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18.96</w:t>
            </w:r>
          </w:p>
        </w:tc>
        <w:tc>
          <w:tcPr>
            <w:tcW w:w="864"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96</w:t>
            </w:r>
          </w:p>
        </w:tc>
        <w:tc>
          <w:tcPr>
            <w:tcW w:w="669"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0.56</w:t>
            </w:r>
          </w:p>
        </w:tc>
        <w:tc>
          <w:tcPr>
            <w:tcW w:w="804"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1,368</w:t>
            </w:r>
          </w:p>
        </w:tc>
        <w:tc>
          <w:tcPr>
            <w:tcW w:w="641"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7.98</w:t>
            </w:r>
          </w:p>
        </w:tc>
        <w:tc>
          <w:tcPr>
            <w:tcW w:w="801"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1,261</w:t>
            </w:r>
          </w:p>
        </w:tc>
        <w:tc>
          <w:tcPr>
            <w:tcW w:w="747"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7.35</w:t>
            </w:r>
          </w:p>
        </w:tc>
        <w:tc>
          <w:tcPr>
            <w:tcW w:w="747"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1,029</w:t>
            </w:r>
          </w:p>
        </w:tc>
        <w:tc>
          <w:tcPr>
            <w:tcW w:w="760"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6.00</w:t>
            </w:r>
          </w:p>
        </w:tc>
      </w:tr>
      <w:tr w:rsidR="000475C5" w:rsidRPr="009B2B44" w:rsidTr="00560A5D">
        <w:tc>
          <w:tcPr>
            <w:tcW w:w="882" w:type="dxa"/>
            <w:vAlign w:val="center"/>
          </w:tcPr>
          <w:p w:rsidR="000475C5" w:rsidRPr="00A27F56" w:rsidRDefault="000475C5" w:rsidP="00560A5D">
            <w:pPr>
              <w:pStyle w:val="4"/>
              <w:numPr>
                <w:ilvl w:val="0"/>
                <w:numId w:val="0"/>
              </w:numPr>
              <w:spacing w:line="240" w:lineRule="exact"/>
              <w:jc w:val="center"/>
              <w:rPr>
                <w:rFonts w:ascii="Times New Roman" w:hAnsi="Times New Roman"/>
                <w:color w:val="000000"/>
                <w:sz w:val="22"/>
                <w:szCs w:val="22"/>
              </w:rPr>
            </w:pPr>
            <w:r w:rsidRPr="00A27F56">
              <w:rPr>
                <w:rFonts w:ascii="Times New Roman" w:hAnsi="Times New Roman" w:hint="eastAsia"/>
                <w:color w:val="000000"/>
                <w:sz w:val="22"/>
                <w:szCs w:val="22"/>
              </w:rPr>
              <w:t>100</w:t>
            </w:r>
          </w:p>
        </w:tc>
        <w:tc>
          <w:tcPr>
            <w:tcW w:w="728"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17,698</w:t>
            </w:r>
          </w:p>
        </w:tc>
        <w:tc>
          <w:tcPr>
            <w:tcW w:w="745" w:type="dxa"/>
            <w:vAlign w:val="center"/>
          </w:tcPr>
          <w:p w:rsidR="000475C5" w:rsidRPr="00777BD1" w:rsidRDefault="000475C5" w:rsidP="000475C5">
            <w:pPr>
              <w:widowControl/>
              <w:overflowPunct/>
              <w:autoSpaceDE/>
              <w:autoSpaceDN/>
              <w:spacing w:line="240" w:lineRule="exact"/>
              <w:ind w:leftChars="-37" w:left="-11" w:rightChars="-11" w:right="-37" w:hangingChars="54" w:hanging="115"/>
              <w:jc w:val="right"/>
              <w:rPr>
                <w:rFonts w:ascii="Times New Roman" w:eastAsia="新細明體"/>
                <w:color w:val="000000"/>
                <w:spacing w:val="-14"/>
                <w:kern w:val="0"/>
                <w:sz w:val="22"/>
                <w:szCs w:val="22"/>
              </w:rPr>
            </w:pPr>
            <w:r w:rsidRPr="00777BD1">
              <w:rPr>
                <w:rFonts w:ascii="Times New Roman" w:eastAsia="新細明體"/>
                <w:color w:val="000000"/>
                <w:spacing w:val="-14"/>
                <w:kern w:val="0"/>
                <w:sz w:val="22"/>
                <w:szCs w:val="22"/>
              </w:rPr>
              <w:t>100.00</w:t>
            </w:r>
          </w:p>
        </w:tc>
        <w:tc>
          <w:tcPr>
            <w:tcW w:w="770"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1,842</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10.41</w:t>
            </w:r>
          </w:p>
        </w:tc>
        <w:tc>
          <w:tcPr>
            <w:tcW w:w="752"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2,846</w:t>
            </w:r>
          </w:p>
        </w:tc>
        <w:tc>
          <w:tcPr>
            <w:tcW w:w="661"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16.08</w:t>
            </w:r>
          </w:p>
        </w:tc>
        <w:tc>
          <w:tcPr>
            <w:tcW w:w="809"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3,539</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20.00</w:t>
            </w:r>
          </w:p>
        </w:tc>
        <w:tc>
          <w:tcPr>
            <w:tcW w:w="723"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2,193</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12.39</w:t>
            </w:r>
          </w:p>
        </w:tc>
        <w:tc>
          <w:tcPr>
            <w:tcW w:w="780"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3,463</w:t>
            </w:r>
          </w:p>
        </w:tc>
        <w:tc>
          <w:tcPr>
            <w:tcW w:w="714"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19.57</w:t>
            </w:r>
          </w:p>
        </w:tc>
        <w:tc>
          <w:tcPr>
            <w:tcW w:w="864"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72</w:t>
            </w:r>
          </w:p>
        </w:tc>
        <w:tc>
          <w:tcPr>
            <w:tcW w:w="669"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0.40</w:t>
            </w:r>
          </w:p>
        </w:tc>
        <w:tc>
          <w:tcPr>
            <w:tcW w:w="804"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1,340</w:t>
            </w:r>
          </w:p>
        </w:tc>
        <w:tc>
          <w:tcPr>
            <w:tcW w:w="641"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7.57</w:t>
            </w:r>
          </w:p>
        </w:tc>
        <w:tc>
          <w:tcPr>
            <w:tcW w:w="801"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1,301</w:t>
            </w:r>
          </w:p>
        </w:tc>
        <w:tc>
          <w:tcPr>
            <w:tcW w:w="747"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7.35</w:t>
            </w:r>
          </w:p>
        </w:tc>
        <w:tc>
          <w:tcPr>
            <w:tcW w:w="747"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1,104</w:t>
            </w:r>
          </w:p>
        </w:tc>
        <w:tc>
          <w:tcPr>
            <w:tcW w:w="760"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6.24</w:t>
            </w:r>
          </w:p>
        </w:tc>
      </w:tr>
      <w:tr w:rsidR="000475C5" w:rsidRPr="009B2B44" w:rsidTr="00560A5D">
        <w:tc>
          <w:tcPr>
            <w:tcW w:w="882" w:type="dxa"/>
            <w:vAlign w:val="center"/>
          </w:tcPr>
          <w:p w:rsidR="000475C5" w:rsidRPr="00A27F56" w:rsidRDefault="000475C5" w:rsidP="00560A5D">
            <w:pPr>
              <w:pStyle w:val="4"/>
              <w:numPr>
                <w:ilvl w:val="0"/>
                <w:numId w:val="0"/>
              </w:numPr>
              <w:spacing w:line="240" w:lineRule="exact"/>
              <w:jc w:val="center"/>
              <w:rPr>
                <w:rFonts w:ascii="Times New Roman" w:hAnsi="Times New Roman"/>
                <w:color w:val="000000"/>
                <w:sz w:val="22"/>
                <w:szCs w:val="22"/>
              </w:rPr>
            </w:pPr>
            <w:r w:rsidRPr="00A27F56">
              <w:rPr>
                <w:rFonts w:ascii="Times New Roman" w:hAnsi="Times New Roman" w:hint="eastAsia"/>
                <w:color w:val="000000"/>
                <w:sz w:val="22"/>
                <w:szCs w:val="22"/>
              </w:rPr>
              <w:t>101</w:t>
            </w:r>
          </w:p>
        </w:tc>
        <w:tc>
          <w:tcPr>
            <w:tcW w:w="728"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19,386</w:t>
            </w:r>
          </w:p>
        </w:tc>
        <w:tc>
          <w:tcPr>
            <w:tcW w:w="745" w:type="dxa"/>
            <w:vAlign w:val="center"/>
          </w:tcPr>
          <w:p w:rsidR="000475C5" w:rsidRPr="00777BD1" w:rsidRDefault="000475C5" w:rsidP="000475C5">
            <w:pPr>
              <w:widowControl/>
              <w:overflowPunct/>
              <w:autoSpaceDE/>
              <w:autoSpaceDN/>
              <w:spacing w:line="240" w:lineRule="exact"/>
              <w:ind w:leftChars="-37" w:left="-11" w:rightChars="-11" w:right="-37" w:hangingChars="54" w:hanging="115"/>
              <w:jc w:val="right"/>
              <w:rPr>
                <w:rFonts w:ascii="Times New Roman" w:eastAsia="新細明體"/>
                <w:color w:val="000000"/>
                <w:spacing w:val="-14"/>
                <w:kern w:val="0"/>
                <w:sz w:val="22"/>
                <w:szCs w:val="22"/>
              </w:rPr>
            </w:pPr>
            <w:r w:rsidRPr="00777BD1">
              <w:rPr>
                <w:rFonts w:ascii="Times New Roman" w:eastAsia="新細明體"/>
                <w:color w:val="000000"/>
                <w:spacing w:val="-14"/>
                <w:kern w:val="0"/>
                <w:sz w:val="22"/>
                <w:szCs w:val="22"/>
              </w:rPr>
              <w:t>100.00</w:t>
            </w:r>
          </w:p>
        </w:tc>
        <w:tc>
          <w:tcPr>
            <w:tcW w:w="770"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1,843</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9.40</w:t>
            </w:r>
          </w:p>
        </w:tc>
        <w:tc>
          <w:tcPr>
            <w:tcW w:w="752"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3,094</w:t>
            </w:r>
          </w:p>
        </w:tc>
        <w:tc>
          <w:tcPr>
            <w:tcW w:w="661"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15.87</w:t>
            </w:r>
          </w:p>
        </w:tc>
        <w:tc>
          <w:tcPr>
            <w:tcW w:w="809"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3,638</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18.67</w:t>
            </w:r>
          </w:p>
        </w:tc>
        <w:tc>
          <w:tcPr>
            <w:tcW w:w="723"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2,862</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14.65</w:t>
            </w:r>
          </w:p>
        </w:tc>
        <w:tc>
          <w:tcPr>
            <w:tcW w:w="780"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4,220</w:t>
            </w:r>
          </w:p>
        </w:tc>
        <w:tc>
          <w:tcPr>
            <w:tcW w:w="714"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21.67</w:t>
            </w:r>
          </w:p>
        </w:tc>
        <w:tc>
          <w:tcPr>
            <w:tcW w:w="864"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181</w:t>
            </w:r>
          </w:p>
        </w:tc>
        <w:tc>
          <w:tcPr>
            <w:tcW w:w="669"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0.84</w:t>
            </w:r>
          </w:p>
        </w:tc>
        <w:tc>
          <w:tcPr>
            <w:tcW w:w="804"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1,385</w:t>
            </w:r>
          </w:p>
        </w:tc>
        <w:tc>
          <w:tcPr>
            <w:tcW w:w="641"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6.98</w:t>
            </w:r>
          </w:p>
        </w:tc>
        <w:tc>
          <w:tcPr>
            <w:tcW w:w="801"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1,301</w:t>
            </w:r>
          </w:p>
        </w:tc>
        <w:tc>
          <w:tcPr>
            <w:tcW w:w="747"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6.64</w:t>
            </w:r>
          </w:p>
        </w:tc>
        <w:tc>
          <w:tcPr>
            <w:tcW w:w="747"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1,041</w:t>
            </w:r>
          </w:p>
        </w:tc>
        <w:tc>
          <w:tcPr>
            <w:tcW w:w="760"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5.28</w:t>
            </w:r>
          </w:p>
        </w:tc>
      </w:tr>
      <w:tr w:rsidR="000475C5" w:rsidRPr="009B2B44" w:rsidTr="00560A5D">
        <w:tc>
          <w:tcPr>
            <w:tcW w:w="882" w:type="dxa"/>
            <w:vAlign w:val="center"/>
          </w:tcPr>
          <w:p w:rsidR="000475C5" w:rsidRPr="00A27F56" w:rsidRDefault="000475C5" w:rsidP="00560A5D">
            <w:pPr>
              <w:pStyle w:val="4"/>
              <w:numPr>
                <w:ilvl w:val="0"/>
                <w:numId w:val="0"/>
              </w:numPr>
              <w:spacing w:line="240" w:lineRule="exact"/>
              <w:jc w:val="center"/>
              <w:rPr>
                <w:rFonts w:ascii="Times New Roman" w:hAnsi="Times New Roman"/>
                <w:color w:val="000000"/>
                <w:sz w:val="22"/>
                <w:szCs w:val="22"/>
              </w:rPr>
            </w:pPr>
            <w:r w:rsidRPr="00A27F56">
              <w:rPr>
                <w:rFonts w:ascii="Times New Roman" w:hAnsi="Times New Roman" w:hint="eastAsia"/>
                <w:color w:val="000000"/>
                <w:sz w:val="22"/>
                <w:szCs w:val="22"/>
              </w:rPr>
              <w:t>102</w:t>
            </w:r>
          </w:p>
        </w:tc>
        <w:tc>
          <w:tcPr>
            <w:tcW w:w="728"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19,076</w:t>
            </w:r>
          </w:p>
        </w:tc>
        <w:tc>
          <w:tcPr>
            <w:tcW w:w="745" w:type="dxa"/>
            <w:vAlign w:val="center"/>
          </w:tcPr>
          <w:p w:rsidR="000475C5" w:rsidRPr="00777BD1" w:rsidRDefault="000475C5" w:rsidP="000475C5">
            <w:pPr>
              <w:widowControl/>
              <w:overflowPunct/>
              <w:autoSpaceDE/>
              <w:autoSpaceDN/>
              <w:spacing w:line="240" w:lineRule="exact"/>
              <w:ind w:leftChars="-37" w:left="-11" w:rightChars="-11" w:right="-37" w:hangingChars="54" w:hanging="115"/>
              <w:jc w:val="right"/>
              <w:rPr>
                <w:rFonts w:ascii="Times New Roman" w:eastAsia="新細明體"/>
                <w:color w:val="000000"/>
                <w:spacing w:val="-14"/>
                <w:kern w:val="0"/>
                <w:sz w:val="22"/>
                <w:szCs w:val="22"/>
              </w:rPr>
            </w:pPr>
            <w:r w:rsidRPr="00777BD1">
              <w:rPr>
                <w:rFonts w:ascii="Times New Roman" w:eastAsia="新細明體"/>
                <w:color w:val="000000"/>
                <w:spacing w:val="-14"/>
                <w:kern w:val="0"/>
                <w:sz w:val="22"/>
                <w:szCs w:val="22"/>
              </w:rPr>
              <w:t>100.00</w:t>
            </w:r>
          </w:p>
        </w:tc>
        <w:tc>
          <w:tcPr>
            <w:tcW w:w="770"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1,789</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9.37</w:t>
            </w:r>
          </w:p>
        </w:tc>
        <w:tc>
          <w:tcPr>
            <w:tcW w:w="752"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3,055</w:t>
            </w:r>
          </w:p>
        </w:tc>
        <w:tc>
          <w:tcPr>
            <w:tcW w:w="661"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16.01</w:t>
            </w:r>
          </w:p>
        </w:tc>
        <w:tc>
          <w:tcPr>
            <w:tcW w:w="809"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3,600</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18.87</w:t>
            </w:r>
          </w:p>
        </w:tc>
        <w:tc>
          <w:tcPr>
            <w:tcW w:w="723"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2,607</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13.66</w:t>
            </w:r>
          </w:p>
        </w:tc>
        <w:tc>
          <w:tcPr>
            <w:tcW w:w="780"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4,380</w:t>
            </w:r>
          </w:p>
        </w:tc>
        <w:tc>
          <w:tcPr>
            <w:tcW w:w="714"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22.96</w:t>
            </w:r>
          </w:p>
        </w:tc>
        <w:tc>
          <w:tcPr>
            <w:tcW w:w="864"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164</w:t>
            </w:r>
          </w:p>
        </w:tc>
        <w:tc>
          <w:tcPr>
            <w:tcW w:w="669"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0.84</w:t>
            </w:r>
          </w:p>
        </w:tc>
        <w:tc>
          <w:tcPr>
            <w:tcW w:w="804"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1,332</w:t>
            </w:r>
          </w:p>
        </w:tc>
        <w:tc>
          <w:tcPr>
            <w:tcW w:w="641"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7.07</w:t>
            </w:r>
          </w:p>
        </w:tc>
        <w:tc>
          <w:tcPr>
            <w:tcW w:w="801"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1,292</w:t>
            </w:r>
          </w:p>
        </w:tc>
        <w:tc>
          <w:tcPr>
            <w:tcW w:w="747"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6.74</w:t>
            </w:r>
          </w:p>
        </w:tc>
        <w:tc>
          <w:tcPr>
            <w:tcW w:w="747"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858</w:t>
            </w:r>
          </w:p>
        </w:tc>
        <w:tc>
          <w:tcPr>
            <w:tcW w:w="760"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4.47</w:t>
            </w:r>
          </w:p>
        </w:tc>
      </w:tr>
      <w:tr w:rsidR="000475C5" w:rsidRPr="009B2B44" w:rsidTr="00560A5D">
        <w:tc>
          <w:tcPr>
            <w:tcW w:w="882" w:type="dxa"/>
            <w:vAlign w:val="center"/>
          </w:tcPr>
          <w:p w:rsidR="000475C5" w:rsidRPr="00A27F56" w:rsidRDefault="000475C5" w:rsidP="00560A5D">
            <w:pPr>
              <w:pStyle w:val="4"/>
              <w:numPr>
                <w:ilvl w:val="0"/>
                <w:numId w:val="0"/>
              </w:numPr>
              <w:spacing w:line="240" w:lineRule="exact"/>
              <w:jc w:val="center"/>
              <w:rPr>
                <w:rFonts w:ascii="Times New Roman" w:hAnsi="Times New Roman"/>
                <w:color w:val="000000"/>
                <w:sz w:val="22"/>
                <w:szCs w:val="22"/>
              </w:rPr>
            </w:pPr>
            <w:r w:rsidRPr="00A27F56">
              <w:rPr>
                <w:rFonts w:ascii="Times New Roman" w:hAnsi="Times New Roman" w:hint="eastAsia"/>
                <w:color w:val="000000"/>
                <w:sz w:val="22"/>
                <w:szCs w:val="22"/>
              </w:rPr>
              <w:t>103</w:t>
            </w:r>
          </w:p>
        </w:tc>
        <w:tc>
          <w:tcPr>
            <w:tcW w:w="728"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19,162</w:t>
            </w:r>
          </w:p>
        </w:tc>
        <w:tc>
          <w:tcPr>
            <w:tcW w:w="745" w:type="dxa"/>
            <w:vAlign w:val="center"/>
          </w:tcPr>
          <w:p w:rsidR="000475C5" w:rsidRPr="00777BD1" w:rsidRDefault="000475C5" w:rsidP="000475C5">
            <w:pPr>
              <w:widowControl/>
              <w:overflowPunct/>
              <w:autoSpaceDE/>
              <w:autoSpaceDN/>
              <w:spacing w:line="240" w:lineRule="exact"/>
              <w:ind w:leftChars="-37" w:left="-11" w:rightChars="-11" w:right="-37" w:hangingChars="54" w:hanging="115"/>
              <w:jc w:val="right"/>
              <w:rPr>
                <w:rFonts w:ascii="Times New Roman" w:eastAsia="新細明體"/>
                <w:color w:val="000000"/>
                <w:spacing w:val="-14"/>
                <w:kern w:val="0"/>
                <w:sz w:val="22"/>
                <w:szCs w:val="22"/>
              </w:rPr>
            </w:pPr>
            <w:r w:rsidRPr="00777BD1">
              <w:rPr>
                <w:rFonts w:ascii="Times New Roman" w:eastAsia="新細明體"/>
                <w:color w:val="000000"/>
                <w:spacing w:val="-14"/>
                <w:kern w:val="0"/>
                <w:sz w:val="22"/>
                <w:szCs w:val="22"/>
              </w:rPr>
              <w:t>100.00</w:t>
            </w:r>
          </w:p>
        </w:tc>
        <w:tc>
          <w:tcPr>
            <w:tcW w:w="770"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1,786</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9.32</w:t>
            </w:r>
          </w:p>
        </w:tc>
        <w:tc>
          <w:tcPr>
            <w:tcW w:w="752"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3,043</w:t>
            </w:r>
          </w:p>
        </w:tc>
        <w:tc>
          <w:tcPr>
            <w:tcW w:w="661"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15.88</w:t>
            </w:r>
          </w:p>
        </w:tc>
        <w:tc>
          <w:tcPr>
            <w:tcW w:w="809"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3,690</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19.26</w:t>
            </w:r>
          </w:p>
        </w:tc>
        <w:tc>
          <w:tcPr>
            <w:tcW w:w="723"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2,696</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14.07</w:t>
            </w:r>
          </w:p>
        </w:tc>
        <w:tc>
          <w:tcPr>
            <w:tcW w:w="780"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4,236</w:t>
            </w:r>
          </w:p>
        </w:tc>
        <w:tc>
          <w:tcPr>
            <w:tcW w:w="714"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22.11</w:t>
            </w:r>
          </w:p>
        </w:tc>
        <w:tc>
          <w:tcPr>
            <w:tcW w:w="864"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168</w:t>
            </w:r>
          </w:p>
        </w:tc>
        <w:tc>
          <w:tcPr>
            <w:tcW w:w="669"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0.88</w:t>
            </w:r>
          </w:p>
        </w:tc>
        <w:tc>
          <w:tcPr>
            <w:tcW w:w="804"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1,381</w:t>
            </w:r>
          </w:p>
        </w:tc>
        <w:tc>
          <w:tcPr>
            <w:tcW w:w="641"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7.21</w:t>
            </w:r>
          </w:p>
        </w:tc>
        <w:tc>
          <w:tcPr>
            <w:tcW w:w="801"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1,275</w:t>
            </w:r>
          </w:p>
        </w:tc>
        <w:tc>
          <w:tcPr>
            <w:tcW w:w="747"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6.66</w:t>
            </w:r>
          </w:p>
        </w:tc>
        <w:tc>
          <w:tcPr>
            <w:tcW w:w="747"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886</w:t>
            </w:r>
          </w:p>
        </w:tc>
        <w:tc>
          <w:tcPr>
            <w:tcW w:w="760"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4.62</w:t>
            </w:r>
          </w:p>
        </w:tc>
      </w:tr>
      <w:tr w:rsidR="000475C5" w:rsidRPr="009B2B44" w:rsidTr="00560A5D">
        <w:tc>
          <w:tcPr>
            <w:tcW w:w="882" w:type="dxa"/>
            <w:vAlign w:val="center"/>
          </w:tcPr>
          <w:p w:rsidR="000475C5" w:rsidRPr="00A27F56" w:rsidRDefault="000475C5" w:rsidP="00560A5D">
            <w:pPr>
              <w:pStyle w:val="4"/>
              <w:numPr>
                <w:ilvl w:val="0"/>
                <w:numId w:val="0"/>
              </w:numPr>
              <w:spacing w:line="240" w:lineRule="exact"/>
              <w:jc w:val="center"/>
              <w:rPr>
                <w:rFonts w:ascii="Times New Roman" w:hAnsi="Times New Roman"/>
                <w:color w:val="000000"/>
                <w:sz w:val="22"/>
                <w:szCs w:val="22"/>
              </w:rPr>
            </w:pPr>
            <w:r w:rsidRPr="00A27F56">
              <w:rPr>
                <w:rFonts w:ascii="Times New Roman" w:hAnsi="Times New Roman" w:hint="eastAsia"/>
                <w:color w:val="000000"/>
                <w:sz w:val="22"/>
                <w:szCs w:val="22"/>
              </w:rPr>
              <w:t>104</w:t>
            </w:r>
          </w:p>
        </w:tc>
        <w:tc>
          <w:tcPr>
            <w:tcW w:w="728"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19,346</w:t>
            </w:r>
          </w:p>
        </w:tc>
        <w:tc>
          <w:tcPr>
            <w:tcW w:w="745" w:type="dxa"/>
            <w:vAlign w:val="center"/>
          </w:tcPr>
          <w:p w:rsidR="000475C5" w:rsidRPr="00777BD1" w:rsidRDefault="000475C5" w:rsidP="000475C5">
            <w:pPr>
              <w:widowControl/>
              <w:overflowPunct/>
              <w:autoSpaceDE/>
              <w:autoSpaceDN/>
              <w:spacing w:line="240" w:lineRule="exact"/>
              <w:ind w:leftChars="-37" w:left="-11" w:rightChars="-11" w:right="-37" w:hangingChars="54" w:hanging="115"/>
              <w:jc w:val="right"/>
              <w:rPr>
                <w:rFonts w:ascii="Times New Roman" w:eastAsia="新細明體"/>
                <w:color w:val="000000"/>
                <w:spacing w:val="-14"/>
                <w:kern w:val="0"/>
                <w:sz w:val="22"/>
                <w:szCs w:val="22"/>
              </w:rPr>
            </w:pPr>
            <w:r w:rsidRPr="00777BD1">
              <w:rPr>
                <w:rFonts w:ascii="Times New Roman" w:eastAsia="新細明體"/>
                <w:color w:val="000000"/>
                <w:spacing w:val="-14"/>
                <w:kern w:val="0"/>
                <w:sz w:val="22"/>
                <w:szCs w:val="22"/>
              </w:rPr>
              <w:t>100.00</w:t>
            </w:r>
          </w:p>
        </w:tc>
        <w:tc>
          <w:tcPr>
            <w:tcW w:w="770"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1,794</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9.27</w:t>
            </w:r>
          </w:p>
        </w:tc>
        <w:tc>
          <w:tcPr>
            <w:tcW w:w="752"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3,060</w:t>
            </w:r>
          </w:p>
        </w:tc>
        <w:tc>
          <w:tcPr>
            <w:tcW w:w="661"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15.82</w:t>
            </w:r>
          </w:p>
        </w:tc>
        <w:tc>
          <w:tcPr>
            <w:tcW w:w="809"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3,829</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19.79</w:t>
            </w:r>
          </w:p>
        </w:tc>
        <w:tc>
          <w:tcPr>
            <w:tcW w:w="723"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2,598</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13.43</w:t>
            </w:r>
          </w:p>
        </w:tc>
        <w:tc>
          <w:tcPr>
            <w:tcW w:w="780"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4,412</w:t>
            </w:r>
          </w:p>
        </w:tc>
        <w:tc>
          <w:tcPr>
            <w:tcW w:w="714"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22.80</w:t>
            </w:r>
          </w:p>
        </w:tc>
        <w:tc>
          <w:tcPr>
            <w:tcW w:w="864"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165</w:t>
            </w:r>
          </w:p>
        </w:tc>
        <w:tc>
          <w:tcPr>
            <w:tcW w:w="669"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0.85</w:t>
            </w:r>
          </w:p>
        </w:tc>
        <w:tc>
          <w:tcPr>
            <w:tcW w:w="804"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1,416</w:t>
            </w:r>
          </w:p>
        </w:tc>
        <w:tc>
          <w:tcPr>
            <w:tcW w:w="641"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7.32</w:t>
            </w:r>
          </w:p>
        </w:tc>
        <w:tc>
          <w:tcPr>
            <w:tcW w:w="801"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1,268</w:t>
            </w:r>
          </w:p>
        </w:tc>
        <w:tc>
          <w:tcPr>
            <w:tcW w:w="747"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6.55</w:t>
            </w:r>
          </w:p>
        </w:tc>
        <w:tc>
          <w:tcPr>
            <w:tcW w:w="747"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805</w:t>
            </w:r>
          </w:p>
        </w:tc>
        <w:tc>
          <w:tcPr>
            <w:tcW w:w="760"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4.16</w:t>
            </w:r>
          </w:p>
        </w:tc>
      </w:tr>
      <w:tr w:rsidR="000475C5" w:rsidRPr="009B2B44" w:rsidTr="00560A5D">
        <w:tc>
          <w:tcPr>
            <w:tcW w:w="882" w:type="dxa"/>
            <w:vAlign w:val="center"/>
          </w:tcPr>
          <w:p w:rsidR="000475C5" w:rsidRPr="00A27F56" w:rsidRDefault="000475C5" w:rsidP="00560A5D">
            <w:pPr>
              <w:pStyle w:val="4"/>
              <w:numPr>
                <w:ilvl w:val="0"/>
                <w:numId w:val="0"/>
              </w:numPr>
              <w:spacing w:line="240" w:lineRule="exact"/>
              <w:jc w:val="center"/>
              <w:rPr>
                <w:rFonts w:ascii="Times New Roman" w:hAnsi="Times New Roman"/>
                <w:color w:val="000000"/>
                <w:sz w:val="22"/>
                <w:szCs w:val="22"/>
              </w:rPr>
            </w:pPr>
            <w:r w:rsidRPr="00A27F56">
              <w:rPr>
                <w:rFonts w:ascii="Times New Roman" w:hAnsi="Times New Roman" w:hint="eastAsia"/>
                <w:color w:val="000000"/>
                <w:sz w:val="22"/>
                <w:szCs w:val="22"/>
              </w:rPr>
              <w:t>105</w:t>
            </w:r>
          </w:p>
        </w:tc>
        <w:tc>
          <w:tcPr>
            <w:tcW w:w="728"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19,759</w:t>
            </w:r>
          </w:p>
        </w:tc>
        <w:tc>
          <w:tcPr>
            <w:tcW w:w="745" w:type="dxa"/>
            <w:vAlign w:val="center"/>
          </w:tcPr>
          <w:p w:rsidR="000475C5" w:rsidRPr="00777BD1" w:rsidRDefault="000475C5" w:rsidP="000475C5">
            <w:pPr>
              <w:widowControl/>
              <w:overflowPunct/>
              <w:autoSpaceDE/>
              <w:autoSpaceDN/>
              <w:spacing w:line="240" w:lineRule="exact"/>
              <w:ind w:leftChars="-37" w:left="-11" w:rightChars="-11" w:right="-37" w:hangingChars="54" w:hanging="115"/>
              <w:jc w:val="right"/>
              <w:rPr>
                <w:rFonts w:ascii="Times New Roman" w:eastAsia="新細明體"/>
                <w:color w:val="000000"/>
                <w:spacing w:val="-14"/>
                <w:kern w:val="0"/>
                <w:sz w:val="22"/>
                <w:szCs w:val="22"/>
              </w:rPr>
            </w:pPr>
            <w:r w:rsidRPr="00777BD1">
              <w:rPr>
                <w:rFonts w:ascii="Times New Roman" w:eastAsia="新細明體"/>
                <w:color w:val="000000"/>
                <w:spacing w:val="-14"/>
                <w:kern w:val="0"/>
                <w:sz w:val="22"/>
                <w:szCs w:val="22"/>
              </w:rPr>
              <w:t>100.00</w:t>
            </w:r>
          </w:p>
        </w:tc>
        <w:tc>
          <w:tcPr>
            <w:tcW w:w="770"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1,870</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9.46</w:t>
            </w:r>
          </w:p>
        </w:tc>
        <w:tc>
          <w:tcPr>
            <w:tcW w:w="752"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3,098</w:t>
            </w:r>
          </w:p>
        </w:tc>
        <w:tc>
          <w:tcPr>
            <w:tcW w:w="661"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15.68</w:t>
            </w:r>
          </w:p>
        </w:tc>
        <w:tc>
          <w:tcPr>
            <w:tcW w:w="809"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3,879</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19.63</w:t>
            </w:r>
          </w:p>
        </w:tc>
        <w:tc>
          <w:tcPr>
            <w:tcW w:w="723"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2,673</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13.53</w:t>
            </w:r>
          </w:p>
        </w:tc>
        <w:tc>
          <w:tcPr>
            <w:tcW w:w="780"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4,606</w:t>
            </w:r>
          </w:p>
        </w:tc>
        <w:tc>
          <w:tcPr>
            <w:tcW w:w="714"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23.31</w:t>
            </w:r>
          </w:p>
        </w:tc>
        <w:tc>
          <w:tcPr>
            <w:tcW w:w="864"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179</w:t>
            </w:r>
          </w:p>
        </w:tc>
        <w:tc>
          <w:tcPr>
            <w:tcW w:w="669"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0.91</w:t>
            </w:r>
          </w:p>
        </w:tc>
        <w:tc>
          <w:tcPr>
            <w:tcW w:w="804"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1,472</w:t>
            </w:r>
          </w:p>
        </w:tc>
        <w:tc>
          <w:tcPr>
            <w:tcW w:w="641"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7.45</w:t>
            </w:r>
          </w:p>
        </w:tc>
        <w:tc>
          <w:tcPr>
            <w:tcW w:w="801"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1,233</w:t>
            </w:r>
          </w:p>
        </w:tc>
        <w:tc>
          <w:tcPr>
            <w:tcW w:w="747"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6.24</w:t>
            </w:r>
          </w:p>
        </w:tc>
        <w:tc>
          <w:tcPr>
            <w:tcW w:w="747"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749</w:t>
            </w:r>
          </w:p>
        </w:tc>
        <w:tc>
          <w:tcPr>
            <w:tcW w:w="760"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3.79</w:t>
            </w:r>
          </w:p>
        </w:tc>
      </w:tr>
      <w:tr w:rsidR="000475C5" w:rsidRPr="009B2B44" w:rsidTr="00560A5D">
        <w:tc>
          <w:tcPr>
            <w:tcW w:w="882" w:type="dxa"/>
            <w:vAlign w:val="center"/>
          </w:tcPr>
          <w:p w:rsidR="000475C5" w:rsidRPr="00A27F56" w:rsidRDefault="000475C5" w:rsidP="00560A5D">
            <w:pPr>
              <w:pStyle w:val="4"/>
              <w:numPr>
                <w:ilvl w:val="0"/>
                <w:numId w:val="0"/>
              </w:numPr>
              <w:spacing w:line="240" w:lineRule="exact"/>
              <w:jc w:val="center"/>
              <w:rPr>
                <w:rFonts w:ascii="Times New Roman" w:hAnsi="Times New Roman"/>
                <w:color w:val="000000"/>
                <w:sz w:val="22"/>
                <w:szCs w:val="22"/>
              </w:rPr>
            </w:pPr>
            <w:r w:rsidRPr="00A27F56">
              <w:rPr>
                <w:rFonts w:ascii="Times New Roman" w:hAnsi="Times New Roman" w:hint="eastAsia"/>
                <w:color w:val="000000"/>
                <w:sz w:val="22"/>
                <w:szCs w:val="22"/>
              </w:rPr>
              <w:t>106</w:t>
            </w:r>
          </w:p>
        </w:tc>
        <w:tc>
          <w:tcPr>
            <w:tcW w:w="728"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19,740</w:t>
            </w:r>
          </w:p>
        </w:tc>
        <w:tc>
          <w:tcPr>
            <w:tcW w:w="745" w:type="dxa"/>
            <w:vAlign w:val="center"/>
          </w:tcPr>
          <w:p w:rsidR="000475C5" w:rsidRPr="00777BD1" w:rsidRDefault="000475C5" w:rsidP="000475C5">
            <w:pPr>
              <w:widowControl/>
              <w:overflowPunct/>
              <w:autoSpaceDE/>
              <w:autoSpaceDN/>
              <w:spacing w:line="240" w:lineRule="exact"/>
              <w:ind w:leftChars="-37" w:left="-11" w:rightChars="-11" w:right="-37" w:hangingChars="54" w:hanging="115"/>
              <w:jc w:val="right"/>
              <w:rPr>
                <w:rFonts w:ascii="Times New Roman" w:eastAsia="新細明體"/>
                <w:color w:val="000000"/>
                <w:spacing w:val="-14"/>
                <w:kern w:val="0"/>
                <w:sz w:val="22"/>
                <w:szCs w:val="22"/>
              </w:rPr>
            </w:pPr>
            <w:r w:rsidRPr="00777BD1">
              <w:rPr>
                <w:rFonts w:ascii="Times New Roman" w:eastAsia="新細明體"/>
                <w:color w:val="000000"/>
                <w:spacing w:val="-14"/>
                <w:kern w:val="0"/>
                <w:sz w:val="22"/>
                <w:szCs w:val="22"/>
              </w:rPr>
              <w:t>100.00</w:t>
            </w:r>
          </w:p>
        </w:tc>
        <w:tc>
          <w:tcPr>
            <w:tcW w:w="770"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1,801</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9.12</w:t>
            </w:r>
          </w:p>
        </w:tc>
        <w:tc>
          <w:tcPr>
            <w:tcW w:w="752"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3,079</w:t>
            </w:r>
          </w:p>
        </w:tc>
        <w:tc>
          <w:tcPr>
            <w:tcW w:w="661"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15.60</w:t>
            </w:r>
          </w:p>
        </w:tc>
        <w:tc>
          <w:tcPr>
            <w:tcW w:w="809"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4,089</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20.72</w:t>
            </w:r>
          </w:p>
        </w:tc>
        <w:tc>
          <w:tcPr>
            <w:tcW w:w="723"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2,596</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13.15</w:t>
            </w:r>
          </w:p>
        </w:tc>
        <w:tc>
          <w:tcPr>
            <w:tcW w:w="780"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4,765</w:t>
            </w:r>
          </w:p>
        </w:tc>
        <w:tc>
          <w:tcPr>
            <w:tcW w:w="714"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24.14</w:t>
            </w:r>
          </w:p>
        </w:tc>
        <w:tc>
          <w:tcPr>
            <w:tcW w:w="864"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171</w:t>
            </w:r>
          </w:p>
        </w:tc>
        <w:tc>
          <w:tcPr>
            <w:tcW w:w="669"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0.87</w:t>
            </w:r>
          </w:p>
        </w:tc>
        <w:tc>
          <w:tcPr>
            <w:tcW w:w="804"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1,398</w:t>
            </w:r>
          </w:p>
        </w:tc>
        <w:tc>
          <w:tcPr>
            <w:tcW w:w="641"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7.08</w:t>
            </w:r>
          </w:p>
        </w:tc>
        <w:tc>
          <w:tcPr>
            <w:tcW w:w="801"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1,122</w:t>
            </w:r>
          </w:p>
        </w:tc>
        <w:tc>
          <w:tcPr>
            <w:tcW w:w="747"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5.68</w:t>
            </w:r>
          </w:p>
        </w:tc>
        <w:tc>
          <w:tcPr>
            <w:tcW w:w="747" w:type="dxa"/>
            <w:vAlign w:val="center"/>
          </w:tcPr>
          <w:p w:rsidR="000475C5" w:rsidRPr="00777BD1" w:rsidRDefault="000475C5" w:rsidP="00560A5D">
            <w:pPr>
              <w:pStyle w:val="4"/>
              <w:numPr>
                <w:ilvl w:val="0"/>
                <w:numId w:val="0"/>
              </w:numPr>
              <w:spacing w:line="240" w:lineRule="exact"/>
              <w:jc w:val="right"/>
              <w:rPr>
                <w:rFonts w:ascii="Times New Roman" w:hAnsi="Times New Roman"/>
                <w:color w:val="000000"/>
                <w:spacing w:val="-26"/>
                <w:sz w:val="22"/>
                <w:szCs w:val="22"/>
              </w:rPr>
            </w:pPr>
            <w:r w:rsidRPr="00777BD1">
              <w:rPr>
                <w:rFonts w:ascii="Times New Roman" w:hAnsi="Times New Roman" w:hint="eastAsia"/>
                <w:color w:val="000000"/>
                <w:spacing w:val="-26"/>
                <w:sz w:val="22"/>
                <w:szCs w:val="22"/>
              </w:rPr>
              <w:t>718</w:t>
            </w:r>
          </w:p>
        </w:tc>
        <w:tc>
          <w:tcPr>
            <w:tcW w:w="760"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color w:val="000000"/>
                <w:spacing w:val="-10"/>
                <w:kern w:val="0"/>
                <w:sz w:val="22"/>
                <w:szCs w:val="22"/>
              </w:rPr>
            </w:pPr>
            <w:r w:rsidRPr="00777BD1">
              <w:rPr>
                <w:rFonts w:ascii="Times New Roman" w:eastAsia="新細明體"/>
                <w:color w:val="000000"/>
                <w:spacing w:val="-10"/>
                <w:kern w:val="0"/>
                <w:sz w:val="22"/>
                <w:szCs w:val="22"/>
              </w:rPr>
              <w:t>3.64</w:t>
            </w:r>
          </w:p>
        </w:tc>
      </w:tr>
      <w:tr w:rsidR="000475C5" w:rsidRPr="009B2B44" w:rsidTr="00560A5D">
        <w:tc>
          <w:tcPr>
            <w:tcW w:w="882" w:type="dxa"/>
            <w:vAlign w:val="center"/>
          </w:tcPr>
          <w:p w:rsidR="000475C5" w:rsidRPr="00777BD1" w:rsidRDefault="000475C5" w:rsidP="00560A5D">
            <w:pPr>
              <w:pStyle w:val="4"/>
              <w:numPr>
                <w:ilvl w:val="0"/>
                <w:numId w:val="0"/>
              </w:numPr>
              <w:spacing w:line="240" w:lineRule="exact"/>
              <w:jc w:val="center"/>
              <w:rPr>
                <w:rFonts w:ascii="Times New Roman" w:hAnsi="Times New Roman"/>
                <w:b/>
                <w:color w:val="000000"/>
                <w:sz w:val="22"/>
                <w:szCs w:val="22"/>
              </w:rPr>
            </w:pPr>
            <w:r w:rsidRPr="00777BD1">
              <w:rPr>
                <w:rFonts w:ascii="Times New Roman" w:hAnsi="Times New Roman" w:hint="eastAsia"/>
                <w:b/>
                <w:color w:val="000000"/>
                <w:sz w:val="22"/>
                <w:szCs w:val="22"/>
              </w:rPr>
              <w:t>107</w:t>
            </w:r>
          </w:p>
        </w:tc>
        <w:tc>
          <w:tcPr>
            <w:tcW w:w="728" w:type="dxa"/>
            <w:vAlign w:val="center"/>
          </w:tcPr>
          <w:p w:rsidR="000475C5" w:rsidRPr="00777BD1" w:rsidRDefault="000475C5" w:rsidP="00560A5D">
            <w:pPr>
              <w:pStyle w:val="4"/>
              <w:numPr>
                <w:ilvl w:val="0"/>
                <w:numId w:val="0"/>
              </w:numPr>
              <w:spacing w:line="240" w:lineRule="exact"/>
              <w:jc w:val="right"/>
              <w:rPr>
                <w:rFonts w:ascii="Times New Roman" w:hAnsi="Times New Roman"/>
                <w:b/>
                <w:color w:val="000000"/>
                <w:spacing w:val="-26"/>
                <w:sz w:val="22"/>
                <w:szCs w:val="22"/>
              </w:rPr>
            </w:pPr>
            <w:r w:rsidRPr="00777BD1">
              <w:rPr>
                <w:rFonts w:ascii="Times New Roman" w:hAnsi="Times New Roman" w:hint="eastAsia"/>
                <w:b/>
                <w:color w:val="000000"/>
                <w:spacing w:val="-26"/>
                <w:sz w:val="22"/>
                <w:szCs w:val="22"/>
              </w:rPr>
              <w:t>19,669</w:t>
            </w:r>
          </w:p>
        </w:tc>
        <w:tc>
          <w:tcPr>
            <w:tcW w:w="745" w:type="dxa"/>
            <w:vAlign w:val="center"/>
          </w:tcPr>
          <w:p w:rsidR="000475C5" w:rsidRPr="00777BD1" w:rsidRDefault="000475C5" w:rsidP="000475C5">
            <w:pPr>
              <w:widowControl/>
              <w:overflowPunct/>
              <w:autoSpaceDE/>
              <w:autoSpaceDN/>
              <w:spacing w:line="240" w:lineRule="exact"/>
              <w:ind w:leftChars="-37" w:left="-11" w:rightChars="-11" w:right="-37" w:hangingChars="54" w:hanging="115"/>
              <w:jc w:val="right"/>
              <w:rPr>
                <w:rFonts w:ascii="Times New Roman" w:eastAsia="新細明體"/>
                <w:b/>
                <w:color w:val="000000"/>
                <w:spacing w:val="-14"/>
                <w:kern w:val="0"/>
                <w:sz w:val="22"/>
                <w:szCs w:val="22"/>
              </w:rPr>
            </w:pPr>
            <w:r w:rsidRPr="00777BD1">
              <w:rPr>
                <w:rFonts w:ascii="Times New Roman" w:eastAsia="新細明體"/>
                <w:b/>
                <w:color w:val="000000"/>
                <w:spacing w:val="-14"/>
                <w:kern w:val="0"/>
                <w:sz w:val="22"/>
                <w:szCs w:val="22"/>
              </w:rPr>
              <w:t>100.00</w:t>
            </w:r>
          </w:p>
        </w:tc>
        <w:tc>
          <w:tcPr>
            <w:tcW w:w="770" w:type="dxa"/>
            <w:vAlign w:val="center"/>
          </w:tcPr>
          <w:p w:rsidR="000475C5" w:rsidRPr="00777BD1" w:rsidRDefault="000475C5" w:rsidP="00560A5D">
            <w:pPr>
              <w:pStyle w:val="4"/>
              <w:numPr>
                <w:ilvl w:val="0"/>
                <w:numId w:val="0"/>
              </w:numPr>
              <w:spacing w:line="240" w:lineRule="exact"/>
              <w:jc w:val="right"/>
              <w:rPr>
                <w:rFonts w:ascii="Times New Roman" w:hAnsi="Times New Roman"/>
                <w:b/>
                <w:color w:val="000000"/>
                <w:spacing w:val="-26"/>
                <w:sz w:val="22"/>
                <w:szCs w:val="22"/>
              </w:rPr>
            </w:pPr>
            <w:r w:rsidRPr="00777BD1">
              <w:rPr>
                <w:rFonts w:ascii="Times New Roman" w:hAnsi="Times New Roman" w:hint="eastAsia"/>
                <w:b/>
                <w:color w:val="000000"/>
                <w:spacing w:val="-26"/>
                <w:sz w:val="22"/>
                <w:szCs w:val="22"/>
              </w:rPr>
              <w:t>1,884</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b/>
                <w:color w:val="000000"/>
                <w:spacing w:val="-10"/>
                <w:kern w:val="0"/>
                <w:sz w:val="22"/>
                <w:szCs w:val="22"/>
              </w:rPr>
            </w:pPr>
            <w:r w:rsidRPr="00777BD1">
              <w:rPr>
                <w:rFonts w:ascii="Times New Roman" w:eastAsia="新細明體"/>
                <w:b/>
                <w:color w:val="000000"/>
                <w:spacing w:val="-10"/>
                <w:kern w:val="0"/>
                <w:sz w:val="22"/>
                <w:szCs w:val="22"/>
              </w:rPr>
              <w:t>9.58</w:t>
            </w:r>
          </w:p>
        </w:tc>
        <w:tc>
          <w:tcPr>
            <w:tcW w:w="752" w:type="dxa"/>
            <w:vAlign w:val="center"/>
          </w:tcPr>
          <w:p w:rsidR="000475C5" w:rsidRPr="00777BD1" w:rsidRDefault="000475C5" w:rsidP="00560A5D">
            <w:pPr>
              <w:pStyle w:val="4"/>
              <w:numPr>
                <w:ilvl w:val="0"/>
                <w:numId w:val="0"/>
              </w:numPr>
              <w:spacing w:line="240" w:lineRule="exact"/>
              <w:jc w:val="right"/>
              <w:rPr>
                <w:rFonts w:ascii="Times New Roman" w:hAnsi="Times New Roman"/>
                <w:b/>
                <w:color w:val="000000"/>
                <w:spacing w:val="-26"/>
                <w:sz w:val="22"/>
                <w:szCs w:val="22"/>
              </w:rPr>
            </w:pPr>
            <w:r w:rsidRPr="00777BD1">
              <w:rPr>
                <w:rFonts w:ascii="Times New Roman" w:hAnsi="Times New Roman" w:hint="eastAsia"/>
                <w:b/>
                <w:color w:val="000000"/>
                <w:spacing w:val="-26"/>
                <w:sz w:val="22"/>
                <w:szCs w:val="22"/>
              </w:rPr>
              <w:t>3,159</w:t>
            </w:r>
          </w:p>
        </w:tc>
        <w:tc>
          <w:tcPr>
            <w:tcW w:w="661"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b/>
                <w:color w:val="000000"/>
                <w:spacing w:val="-10"/>
                <w:kern w:val="0"/>
                <w:sz w:val="22"/>
                <w:szCs w:val="22"/>
              </w:rPr>
            </w:pPr>
            <w:r w:rsidRPr="00777BD1">
              <w:rPr>
                <w:rFonts w:ascii="Times New Roman" w:eastAsia="新細明體"/>
                <w:b/>
                <w:color w:val="000000"/>
                <w:spacing w:val="-10"/>
                <w:kern w:val="0"/>
                <w:sz w:val="22"/>
                <w:szCs w:val="22"/>
              </w:rPr>
              <w:t>16.06</w:t>
            </w:r>
          </w:p>
        </w:tc>
        <w:tc>
          <w:tcPr>
            <w:tcW w:w="809" w:type="dxa"/>
            <w:vAlign w:val="center"/>
          </w:tcPr>
          <w:p w:rsidR="000475C5" w:rsidRPr="00777BD1" w:rsidRDefault="000475C5" w:rsidP="00560A5D">
            <w:pPr>
              <w:pStyle w:val="4"/>
              <w:numPr>
                <w:ilvl w:val="0"/>
                <w:numId w:val="0"/>
              </w:numPr>
              <w:spacing w:line="240" w:lineRule="exact"/>
              <w:jc w:val="right"/>
              <w:rPr>
                <w:rFonts w:ascii="Times New Roman" w:hAnsi="Times New Roman"/>
                <w:b/>
                <w:color w:val="000000"/>
                <w:spacing w:val="-26"/>
                <w:sz w:val="22"/>
                <w:szCs w:val="22"/>
              </w:rPr>
            </w:pPr>
            <w:r w:rsidRPr="00777BD1">
              <w:rPr>
                <w:rFonts w:ascii="Times New Roman" w:hAnsi="Times New Roman" w:hint="eastAsia"/>
                <w:b/>
                <w:color w:val="000000"/>
                <w:spacing w:val="-26"/>
                <w:sz w:val="22"/>
                <w:szCs w:val="22"/>
              </w:rPr>
              <w:t>3,954</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b/>
                <w:color w:val="000000"/>
                <w:spacing w:val="-10"/>
                <w:kern w:val="0"/>
                <w:sz w:val="22"/>
                <w:szCs w:val="22"/>
              </w:rPr>
            </w:pPr>
            <w:r w:rsidRPr="00777BD1">
              <w:rPr>
                <w:rFonts w:ascii="Times New Roman" w:eastAsia="新細明體"/>
                <w:b/>
                <w:color w:val="000000"/>
                <w:spacing w:val="-10"/>
                <w:kern w:val="0"/>
                <w:sz w:val="22"/>
                <w:szCs w:val="22"/>
              </w:rPr>
              <w:t>20.11</w:t>
            </w:r>
          </w:p>
        </w:tc>
        <w:tc>
          <w:tcPr>
            <w:tcW w:w="723" w:type="dxa"/>
            <w:vAlign w:val="center"/>
          </w:tcPr>
          <w:p w:rsidR="000475C5" w:rsidRPr="00777BD1" w:rsidRDefault="000475C5" w:rsidP="00560A5D">
            <w:pPr>
              <w:pStyle w:val="4"/>
              <w:numPr>
                <w:ilvl w:val="0"/>
                <w:numId w:val="0"/>
              </w:numPr>
              <w:spacing w:line="240" w:lineRule="exact"/>
              <w:jc w:val="right"/>
              <w:rPr>
                <w:rFonts w:ascii="Times New Roman" w:hAnsi="Times New Roman"/>
                <w:b/>
                <w:color w:val="000000"/>
                <w:spacing w:val="-26"/>
                <w:sz w:val="22"/>
                <w:szCs w:val="22"/>
              </w:rPr>
            </w:pPr>
            <w:r w:rsidRPr="00777BD1">
              <w:rPr>
                <w:rFonts w:ascii="Times New Roman" w:hAnsi="Times New Roman" w:hint="eastAsia"/>
                <w:b/>
                <w:color w:val="000000"/>
                <w:spacing w:val="-26"/>
                <w:sz w:val="22"/>
                <w:szCs w:val="22"/>
              </w:rPr>
              <w:t>2,352</w:t>
            </w:r>
          </w:p>
        </w:tc>
        <w:tc>
          <w:tcPr>
            <w:tcW w:w="662"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b/>
                <w:color w:val="000000"/>
                <w:spacing w:val="-10"/>
                <w:kern w:val="0"/>
                <w:sz w:val="22"/>
                <w:szCs w:val="22"/>
              </w:rPr>
            </w:pPr>
            <w:r w:rsidRPr="00777BD1">
              <w:rPr>
                <w:rFonts w:ascii="Times New Roman" w:eastAsia="新細明體"/>
                <w:b/>
                <w:color w:val="000000"/>
                <w:spacing w:val="-10"/>
                <w:kern w:val="0"/>
                <w:sz w:val="22"/>
                <w:szCs w:val="22"/>
              </w:rPr>
              <w:t>11.96</w:t>
            </w:r>
          </w:p>
        </w:tc>
        <w:tc>
          <w:tcPr>
            <w:tcW w:w="780" w:type="dxa"/>
            <w:vAlign w:val="center"/>
          </w:tcPr>
          <w:p w:rsidR="000475C5" w:rsidRPr="00777BD1" w:rsidRDefault="000475C5" w:rsidP="00560A5D">
            <w:pPr>
              <w:pStyle w:val="4"/>
              <w:numPr>
                <w:ilvl w:val="0"/>
                <w:numId w:val="0"/>
              </w:numPr>
              <w:spacing w:line="240" w:lineRule="exact"/>
              <w:jc w:val="right"/>
              <w:rPr>
                <w:rFonts w:ascii="Times New Roman" w:hAnsi="Times New Roman"/>
                <w:b/>
                <w:color w:val="000000"/>
                <w:spacing w:val="-26"/>
                <w:sz w:val="22"/>
                <w:szCs w:val="22"/>
              </w:rPr>
            </w:pPr>
            <w:r w:rsidRPr="00777BD1">
              <w:rPr>
                <w:rFonts w:ascii="Times New Roman" w:hAnsi="Times New Roman" w:hint="eastAsia"/>
                <w:b/>
                <w:color w:val="000000"/>
                <w:spacing w:val="-26"/>
                <w:sz w:val="22"/>
                <w:szCs w:val="22"/>
              </w:rPr>
              <w:t>4,907</w:t>
            </w:r>
          </w:p>
        </w:tc>
        <w:tc>
          <w:tcPr>
            <w:tcW w:w="714"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b/>
                <w:color w:val="000000"/>
                <w:spacing w:val="-10"/>
                <w:kern w:val="0"/>
                <w:sz w:val="22"/>
                <w:szCs w:val="22"/>
              </w:rPr>
            </w:pPr>
            <w:r w:rsidRPr="00777BD1">
              <w:rPr>
                <w:rFonts w:ascii="Times New Roman" w:eastAsia="新細明體"/>
                <w:b/>
                <w:color w:val="000000"/>
                <w:spacing w:val="-10"/>
                <w:kern w:val="0"/>
                <w:sz w:val="22"/>
                <w:szCs w:val="22"/>
              </w:rPr>
              <w:t>24.95</w:t>
            </w:r>
          </w:p>
        </w:tc>
        <w:tc>
          <w:tcPr>
            <w:tcW w:w="864" w:type="dxa"/>
            <w:vAlign w:val="center"/>
          </w:tcPr>
          <w:p w:rsidR="000475C5" w:rsidRPr="00777BD1" w:rsidRDefault="000475C5" w:rsidP="00560A5D">
            <w:pPr>
              <w:pStyle w:val="4"/>
              <w:numPr>
                <w:ilvl w:val="0"/>
                <w:numId w:val="0"/>
              </w:numPr>
              <w:spacing w:line="240" w:lineRule="exact"/>
              <w:jc w:val="right"/>
              <w:rPr>
                <w:rFonts w:ascii="Times New Roman" w:hAnsi="Times New Roman"/>
                <w:b/>
                <w:color w:val="000000"/>
                <w:spacing w:val="-26"/>
                <w:sz w:val="22"/>
                <w:szCs w:val="22"/>
              </w:rPr>
            </w:pPr>
            <w:r w:rsidRPr="00777BD1">
              <w:rPr>
                <w:rFonts w:ascii="Times New Roman" w:hAnsi="Times New Roman" w:hint="eastAsia"/>
                <w:b/>
                <w:color w:val="000000"/>
                <w:spacing w:val="-26"/>
                <w:sz w:val="22"/>
                <w:szCs w:val="22"/>
              </w:rPr>
              <w:t>183</w:t>
            </w:r>
          </w:p>
        </w:tc>
        <w:tc>
          <w:tcPr>
            <w:tcW w:w="669"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b/>
                <w:color w:val="000000"/>
                <w:spacing w:val="-10"/>
                <w:kern w:val="0"/>
                <w:sz w:val="22"/>
                <w:szCs w:val="22"/>
              </w:rPr>
            </w:pPr>
            <w:r w:rsidRPr="00777BD1">
              <w:rPr>
                <w:rFonts w:ascii="Times New Roman" w:eastAsia="新細明體"/>
                <w:b/>
                <w:color w:val="000000"/>
                <w:spacing w:val="-10"/>
                <w:kern w:val="0"/>
                <w:sz w:val="22"/>
                <w:szCs w:val="22"/>
              </w:rPr>
              <w:t>0.93</w:t>
            </w:r>
          </w:p>
        </w:tc>
        <w:tc>
          <w:tcPr>
            <w:tcW w:w="804" w:type="dxa"/>
            <w:vAlign w:val="center"/>
          </w:tcPr>
          <w:p w:rsidR="000475C5" w:rsidRPr="00777BD1" w:rsidRDefault="000475C5" w:rsidP="00560A5D">
            <w:pPr>
              <w:pStyle w:val="4"/>
              <w:numPr>
                <w:ilvl w:val="0"/>
                <w:numId w:val="0"/>
              </w:numPr>
              <w:spacing w:line="240" w:lineRule="exact"/>
              <w:jc w:val="right"/>
              <w:rPr>
                <w:rFonts w:ascii="Times New Roman" w:hAnsi="Times New Roman"/>
                <w:b/>
                <w:color w:val="000000"/>
                <w:spacing w:val="-26"/>
                <w:sz w:val="22"/>
                <w:szCs w:val="22"/>
              </w:rPr>
            </w:pPr>
            <w:r w:rsidRPr="00777BD1">
              <w:rPr>
                <w:rFonts w:ascii="Times New Roman" w:hAnsi="Times New Roman" w:hint="eastAsia"/>
                <w:b/>
                <w:color w:val="000000"/>
                <w:spacing w:val="-26"/>
                <w:sz w:val="22"/>
                <w:szCs w:val="22"/>
              </w:rPr>
              <w:t>1,402</w:t>
            </w:r>
          </w:p>
        </w:tc>
        <w:tc>
          <w:tcPr>
            <w:tcW w:w="641"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b/>
                <w:color w:val="000000"/>
                <w:spacing w:val="-10"/>
                <w:kern w:val="0"/>
                <w:sz w:val="22"/>
                <w:szCs w:val="22"/>
              </w:rPr>
            </w:pPr>
            <w:r w:rsidRPr="00777BD1">
              <w:rPr>
                <w:rFonts w:ascii="Times New Roman" w:eastAsia="新細明體"/>
                <w:b/>
                <w:color w:val="000000"/>
                <w:spacing w:val="-10"/>
                <w:kern w:val="0"/>
                <w:sz w:val="22"/>
                <w:szCs w:val="22"/>
              </w:rPr>
              <w:t>7.13</w:t>
            </w:r>
          </w:p>
        </w:tc>
        <w:tc>
          <w:tcPr>
            <w:tcW w:w="801" w:type="dxa"/>
            <w:vAlign w:val="center"/>
          </w:tcPr>
          <w:p w:rsidR="000475C5" w:rsidRPr="00777BD1" w:rsidRDefault="000475C5" w:rsidP="00560A5D">
            <w:pPr>
              <w:pStyle w:val="4"/>
              <w:numPr>
                <w:ilvl w:val="0"/>
                <w:numId w:val="0"/>
              </w:numPr>
              <w:spacing w:line="240" w:lineRule="exact"/>
              <w:jc w:val="right"/>
              <w:rPr>
                <w:rFonts w:ascii="Times New Roman" w:hAnsi="Times New Roman"/>
                <w:b/>
                <w:color w:val="000000"/>
                <w:spacing w:val="-26"/>
                <w:sz w:val="22"/>
                <w:szCs w:val="22"/>
              </w:rPr>
            </w:pPr>
            <w:r w:rsidRPr="00777BD1">
              <w:rPr>
                <w:rFonts w:ascii="Times New Roman" w:hAnsi="Times New Roman" w:hint="eastAsia"/>
                <w:b/>
                <w:color w:val="000000"/>
                <w:spacing w:val="-26"/>
                <w:sz w:val="22"/>
                <w:szCs w:val="22"/>
              </w:rPr>
              <w:t>1,151</w:t>
            </w:r>
          </w:p>
        </w:tc>
        <w:tc>
          <w:tcPr>
            <w:tcW w:w="747"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b/>
                <w:color w:val="000000"/>
                <w:spacing w:val="-10"/>
                <w:kern w:val="0"/>
                <w:sz w:val="22"/>
                <w:szCs w:val="22"/>
              </w:rPr>
            </w:pPr>
            <w:r w:rsidRPr="00777BD1">
              <w:rPr>
                <w:rFonts w:ascii="Times New Roman" w:eastAsia="新細明體"/>
                <w:b/>
                <w:color w:val="000000"/>
                <w:spacing w:val="-10"/>
                <w:kern w:val="0"/>
                <w:sz w:val="22"/>
                <w:szCs w:val="22"/>
              </w:rPr>
              <w:t>5.86</w:t>
            </w:r>
          </w:p>
        </w:tc>
        <w:tc>
          <w:tcPr>
            <w:tcW w:w="747" w:type="dxa"/>
            <w:vAlign w:val="center"/>
          </w:tcPr>
          <w:p w:rsidR="000475C5" w:rsidRPr="00777BD1" w:rsidRDefault="000475C5" w:rsidP="00560A5D">
            <w:pPr>
              <w:pStyle w:val="4"/>
              <w:numPr>
                <w:ilvl w:val="0"/>
                <w:numId w:val="0"/>
              </w:numPr>
              <w:spacing w:line="240" w:lineRule="exact"/>
              <w:jc w:val="right"/>
              <w:rPr>
                <w:rFonts w:ascii="Times New Roman" w:hAnsi="Times New Roman"/>
                <w:b/>
                <w:color w:val="000000"/>
                <w:spacing w:val="-26"/>
                <w:sz w:val="22"/>
                <w:szCs w:val="22"/>
              </w:rPr>
            </w:pPr>
            <w:r w:rsidRPr="00777BD1">
              <w:rPr>
                <w:rFonts w:ascii="Times New Roman" w:hAnsi="Times New Roman" w:hint="eastAsia"/>
                <w:b/>
                <w:color w:val="000000"/>
                <w:spacing w:val="-26"/>
                <w:sz w:val="22"/>
                <w:szCs w:val="22"/>
              </w:rPr>
              <w:t>674</w:t>
            </w:r>
          </w:p>
        </w:tc>
        <w:tc>
          <w:tcPr>
            <w:tcW w:w="760" w:type="dxa"/>
            <w:vAlign w:val="center"/>
          </w:tcPr>
          <w:p w:rsidR="000475C5" w:rsidRPr="00777BD1" w:rsidRDefault="000475C5" w:rsidP="000475C5">
            <w:pPr>
              <w:widowControl/>
              <w:overflowPunct/>
              <w:autoSpaceDE/>
              <w:autoSpaceDN/>
              <w:spacing w:line="240" w:lineRule="exact"/>
              <w:ind w:leftChars="-37" w:left="-7" w:rightChars="-11" w:right="-37" w:hangingChars="54" w:hanging="119"/>
              <w:jc w:val="right"/>
              <w:rPr>
                <w:rFonts w:ascii="Times New Roman" w:eastAsia="新細明體"/>
                <w:b/>
                <w:color w:val="000000"/>
                <w:spacing w:val="-10"/>
                <w:kern w:val="0"/>
                <w:sz w:val="22"/>
                <w:szCs w:val="22"/>
              </w:rPr>
            </w:pPr>
            <w:r w:rsidRPr="00777BD1">
              <w:rPr>
                <w:rFonts w:ascii="Times New Roman" w:eastAsia="新細明體"/>
                <w:b/>
                <w:color w:val="000000"/>
                <w:spacing w:val="-10"/>
                <w:kern w:val="0"/>
                <w:sz w:val="22"/>
                <w:szCs w:val="22"/>
              </w:rPr>
              <w:t>3.43</w:t>
            </w:r>
          </w:p>
        </w:tc>
      </w:tr>
    </w:tbl>
    <w:p w:rsidR="00BE6905" w:rsidRPr="00CA6F1F" w:rsidRDefault="00BE6905" w:rsidP="000475C5">
      <w:pPr>
        <w:pStyle w:val="4"/>
        <w:numPr>
          <w:ilvl w:val="0"/>
          <w:numId w:val="0"/>
        </w:numPr>
        <w:kinsoku w:val="0"/>
        <w:spacing w:line="320" w:lineRule="exact"/>
        <w:ind w:leftChars="-241" w:left="1974" w:rightChars="-54" w:right="-184" w:hangingChars="1073" w:hanging="2794"/>
        <w:rPr>
          <w:rFonts w:hAnsi="標楷體" w:cs="新細明體"/>
          <w:kern w:val="0"/>
          <w:sz w:val="24"/>
          <w:szCs w:val="24"/>
        </w:rPr>
      </w:pPr>
      <w:r w:rsidRPr="00CA6F1F">
        <w:rPr>
          <w:rFonts w:hAnsi="標楷體" w:cs="新細明體" w:hint="eastAsia"/>
          <w:b/>
          <w:kern w:val="0"/>
          <w:sz w:val="24"/>
          <w:szCs w:val="24"/>
        </w:rPr>
        <w:t>備註：</w:t>
      </w:r>
      <w:r w:rsidRPr="00CA6F1F">
        <w:rPr>
          <w:rFonts w:hAnsi="標楷體" w:cs="新細明體" w:hint="eastAsia"/>
          <w:kern w:val="0"/>
          <w:sz w:val="24"/>
          <w:szCs w:val="24"/>
        </w:rPr>
        <w:t>一般補助及其他支出包含專案補助支出、平衡預算補助支出、其他支出及第二預備金。</w:t>
      </w:r>
      <w:bookmarkEnd w:id="61"/>
    </w:p>
    <w:p w:rsidR="00BE6905" w:rsidRPr="00CA6F1F" w:rsidRDefault="00BE6905" w:rsidP="000475C5">
      <w:pPr>
        <w:pStyle w:val="4"/>
        <w:numPr>
          <w:ilvl w:val="0"/>
          <w:numId w:val="0"/>
        </w:numPr>
        <w:kinsoku w:val="0"/>
        <w:spacing w:line="320" w:lineRule="exact"/>
        <w:ind w:leftChars="-241" w:left="1974" w:rightChars="-54" w:right="-184" w:hangingChars="1073" w:hanging="2794"/>
        <w:rPr>
          <w:rFonts w:ascii="Times New Roman" w:hAnsi="Times New Roman"/>
          <w:kern w:val="0"/>
          <w:sz w:val="24"/>
          <w:szCs w:val="24"/>
        </w:rPr>
      </w:pPr>
      <w:bookmarkStart w:id="62" w:name="_Toc22291383"/>
      <w:r w:rsidRPr="00CA6F1F">
        <w:rPr>
          <w:rFonts w:ascii="Times New Roman" w:hAnsi="Times New Roman" w:hint="eastAsia"/>
          <w:b/>
          <w:kern w:val="0"/>
          <w:sz w:val="24"/>
          <w:szCs w:val="24"/>
        </w:rPr>
        <w:t>資料來源：</w:t>
      </w:r>
      <w:r w:rsidRPr="00995B5D">
        <w:rPr>
          <w:rFonts w:hAnsi="標楷體" w:cs="新細明體" w:hint="eastAsia"/>
          <w:kern w:val="0"/>
          <w:sz w:val="24"/>
          <w:szCs w:val="24"/>
        </w:rPr>
        <w:t>本院整理</w:t>
      </w:r>
      <w:r w:rsidRPr="00CA6F1F">
        <w:rPr>
          <w:rFonts w:ascii="Times New Roman" w:hAnsi="Times New Roman" w:hint="eastAsia"/>
          <w:kern w:val="0"/>
          <w:sz w:val="24"/>
          <w:szCs w:val="24"/>
        </w:rPr>
        <w:t>自主計總處網站公布之中央政府總預算</w:t>
      </w:r>
      <w:r w:rsidRPr="00CA6F1F">
        <w:rPr>
          <w:rFonts w:ascii="Times New Roman" w:hint="eastAsia"/>
          <w:sz w:val="24"/>
          <w:szCs w:val="24"/>
        </w:rPr>
        <w:t>書，</w:t>
      </w:r>
      <w:r w:rsidRPr="00CA6F1F">
        <w:rPr>
          <w:rFonts w:ascii="Times New Roman" w:hAnsi="Times New Roman" w:hint="eastAsia"/>
          <w:kern w:val="0"/>
          <w:sz w:val="24"/>
          <w:szCs w:val="24"/>
        </w:rPr>
        <w:t>不含追加減預算。</w:t>
      </w:r>
      <w:bookmarkEnd w:id="62"/>
    </w:p>
    <w:p w:rsidR="00BE6905" w:rsidRPr="00CA6F1F" w:rsidRDefault="00BE6905" w:rsidP="00BE6905">
      <w:pPr>
        <w:widowControl/>
        <w:overflowPunct/>
        <w:autoSpaceDE/>
        <w:autoSpaceDN/>
        <w:jc w:val="left"/>
        <w:rPr>
          <w:rFonts w:ascii="Times New Roman"/>
          <w:kern w:val="0"/>
          <w:sz w:val="24"/>
          <w:szCs w:val="24"/>
        </w:rPr>
        <w:sectPr w:rsidR="00BE6905" w:rsidRPr="00CA6F1F">
          <w:pgSz w:w="16840" w:h="11907" w:orient="landscape"/>
          <w:pgMar w:top="1105" w:right="1701" w:bottom="1418" w:left="1418" w:header="851" w:footer="851" w:gutter="227"/>
          <w:cols w:space="720"/>
          <w:docGrid w:type="linesAndChars" w:linePitch="457" w:charSpace="4127"/>
        </w:sectPr>
      </w:pPr>
    </w:p>
    <w:p w:rsidR="00BE6905" w:rsidRPr="00CA6F1F" w:rsidRDefault="00777BD1" w:rsidP="00BE6905">
      <w:pPr>
        <w:pStyle w:val="32"/>
        <w:ind w:leftChars="-214" w:left="1364" w:hangingChars="615" w:hanging="2092"/>
      </w:pPr>
      <w:r>
        <w:rPr>
          <w:noProof/>
        </w:rPr>
        <w:lastRenderedPageBreak/>
        <w:drawing>
          <wp:inline distT="0" distB="0" distL="0" distR="0" wp14:anchorId="4B5556B3" wp14:editId="23EBFECD">
            <wp:extent cx="9883140" cy="4876800"/>
            <wp:effectExtent l="0" t="0" r="22860" b="19050"/>
            <wp:docPr id="71" name="圖表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E6905" w:rsidRPr="00CA6F1F" w:rsidRDefault="00BE6905" w:rsidP="00283374">
      <w:pPr>
        <w:pStyle w:val="a1"/>
        <w:numPr>
          <w:ilvl w:val="0"/>
          <w:numId w:val="71"/>
        </w:numPr>
        <w:spacing w:before="0" w:after="0"/>
        <w:ind w:leftChars="-206" w:left="1" w:rightChars="-307" w:right="-1044" w:hanging="702"/>
        <w:textAlignment w:val="auto"/>
        <w:rPr>
          <w:rFonts w:ascii="Times New Roman" w:hAnsi="Times New Roman"/>
          <w:b/>
        </w:rPr>
      </w:pPr>
      <w:r w:rsidRPr="00CA6F1F">
        <w:rPr>
          <w:rFonts w:ascii="Times New Roman" w:hAnsi="Times New Roman"/>
          <w:b/>
          <w:spacing w:val="-6"/>
        </w:rPr>
        <w:t>84</w:t>
      </w:r>
      <w:r w:rsidRPr="00CA6F1F">
        <w:rPr>
          <w:rFonts w:ascii="Times New Roman" w:hAnsi="Times New Roman" w:hint="eastAsia"/>
          <w:b/>
          <w:spacing w:val="-6"/>
        </w:rPr>
        <w:t>至</w:t>
      </w:r>
      <w:r w:rsidRPr="00CA6F1F">
        <w:rPr>
          <w:rFonts w:ascii="Times New Roman" w:hAnsi="Times New Roman"/>
          <w:b/>
          <w:spacing w:val="-6"/>
        </w:rPr>
        <w:t>10</w:t>
      </w:r>
      <w:r w:rsidR="0056672C">
        <w:rPr>
          <w:rFonts w:ascii="Times New Roman" w:hAnsi="Times New Roman" w:hint="eastAsia"/>
          <w:b/>
          <w:spacing w:val="-6"/>
        </w:rPr>
        <w:t>7</w:t>
      </w:r>
      <w:r w:rsidRPr="00CA6F1F">
        <w:rPr>
          <w:rFonts w:ascii="Times New Roman" w:hAnsi="Times New Roman" w:hint="eastAsia"/>
          <w:b/>
          <w:spacing w:val="-6"/>
        </w:rPr>
        <w:t>年度</w:t>
      </w:r>
      <w:r w:rsidRPr="00CA6F1F">
        <w:rPr>
          <w:rFonts w:hint="eastAsia"/>
          <w:b/>
          <w:spacing w:val="-6"/>
        </w:rPr>
        <w:t>中央政府</w:t>
      </w:r>
      <w:r w:rsidRPr="00CA6F1F">
        <w:rPr>
          <w:rFonts w:hAnsi="標楷體" w:hint="eastAsia"/>
          <w:b/>
          <w:spacing w:val="-6"/>
        </w:rPr>
        <w:t>「</w:t>
      </w:r>
      <w:r w:rsidRPr="00CA6F1F">
        <w:rPr>
          <w:rFonts w:hint="eastAsia"/>
          <w:b/>
          <w:spacing w:val="-6"/>
        </w:rPr>
        <w:t>國防</w:t>
      </w:r>
      <w:r w:rsidRPr="00CA6F1F">
        <w:rPr>
          <w:rFonts w:hint="eastAsia"/>
          <w:b/>
        </w:rPr>
        <w:t>支出</w:t>
      </w:r>
      <w:r w:rsidRPr="00CA6F1F">
        <w:rPr>
          <w:rFonts w:hAnsi="標楷體" w:hint="eastAsia"/>
          <w:b/>
          <w:spacing w:val="-6"/>
        </w:rPr>
        <w:t>」</w:t>
      </w:r>
      <w:r w:rsidRPr="00CA6F1F">
        <w:rPr>
          <w:rFonts w:hint="eastAsia"/>
          <w:b/>
          <w:spacing w:val="-6"/>
        </w:rPr>
        <w:t>、</w:t>
      </w:r>
      <w:r w:rsidRPr="00CA6F1F">
        <w:rPr>
          <w:rFonts w:hAnsi="標楷體" w:hint="eastAsia"/>
          <w:b/>
          <w:spacing w:val="-6"/>
        </w:rPr>
        <w:t>「</w:t>
      </w:r>
      <w:r w:rsidRPr="00CA6F1F">
        <w:rPr>
          <w:rFonts w:hint="eastAsia"/>
          <w:b/>
          <w:spacing w:val="-6"/>
        </w:rPr>
        <w:t>教育科學文化</w:t>
      </w:r>
      <w:r w:rsidRPr="00CA6F1F">
        <w:rPr>
          <w:rFonts w:hAnsi="標楷體" w:hint="eastAsia"/>
          <w:b/>
          <w:spacing w:val="-6"/>
        </w:rPr>
        <w:t>」、「</w:t>
      </w:r>
      <w:r w:rsidRPr="00CA6F1F">
        <w:rPr>
          <w:rFonts w:hint="eastAsia"/>
          <w:b/>
          <w:spacing w:val="-6"/>
        </w:rPr>
        <w:t>經濟發展支出</w:t>
      </w:r>
      <w:r w:rsidRPr="00CA6F1F">
        <w:rPr>
          <w:rFonts w:hAnsi="標楷體" w:hint="eastAsia"/>
          <w:b/>
          <w:spacing w:val="-6"/>
        </w:rPr>
        <w:t>」</w:t>
      </w:r>
      <w:r w:rsidRPr="00CA6F1F">
        <w:rPr>
          <w:rFonts w:hint="eastAsia"/>
          <w:b/>
          <w:spacing w:val="-6"/>
        </w:rPr>
        <w:t>及</w:t>
      </w:r>
      <w:r w:rsidRPr="00CA6F1F">
        <w:rPr>
          <w:rFonts w:hAnsi="標楷體" w:hint="eastAsia"/>
          <w:b/>
          <w:spacing w:val="-6"/>
        </w:rPr>
        <w:t>「</w:t>
      </w:r>
      <w:r w:rsidRPr="00CA6F1F">
        <w:rPr>
          <w:rFonts w:hint="eastAsia"/>
          <w:b/>
          <w:spacing w:val="-6"/>
        </w:rPr>
        <w:t>社會福利支出</w:t>
      </w:r>
      <w:r w:rsidRPr="00CA6F1F">
        <w:rPr>
          <w:rFonts w:hAnsi="標楷體" w:hint="eastAsia"/>
          <w:b/>
          <w:spacing w:val="-6"/>
        </w:rPr>
        <w:t>」</w:t>
      </w:r>
      <w:r w:rsidRPr="00CA6F1F">
        <w:rPr>
          <w:rFonts w:hint="eastAsia"/>
          <w:b/>
        </w:rPr>
        <w:t>預算之消長情形</w:t>
      </w:r>
    </w:p>
    <w:p w:rsidR="00BE6905" w:rsidRPr="00CA6F1F" w:rsidRDefault="00BE6905" w:rsidP="00BE6905">
      <w:pPr>
        <w:pStyle w:val="21"/>
        <w:ind w:leftChars="-221" w:left="1029" w:hangingChars="684" w:hanging="1781"/>
      </w:pPr>
      <w:r w:rsidRPr="00CA6F1F">
        <w:rPr>
          <w:rFonts w:ascii="Times New Roman" w:hint="eastAsia"/>
          <w:b/>
          <w:kern w:val="0"/>
          <w:sz w:val="24"/>
          <w:szCs w:val="24"/>
        </w:rPr>
        <w:t>資料來源：</w:t>
      </w:r>
      <w:r w:rsidRPr="00CA6F1F">
        <w:rPr>
          <w:rFonts w:ascii="Times New Roman" w:hint="eastAsia"/>
          <w:kern w:val="0"/>
          <w:sz w:val="24"/>
          <w:szCs w:val="24"/>
        </w:rPr>
        <w:t>本院整理自主計總處網站公布之中央政府總預算</w:t>
      </w:r>
      <w:r w:rsidRPr="00CA6F1F">
        <w:rPr>
          <w:rFonts w:ascii="Times New Roman" w:hint="eastAsia"/>
          <w:sz w:val="24"/>
          <w:szCs w:val="24"/>
        </w:rPr>
        <w:t>書，</w:t>
      </w:r>
      <w:r w:rsidRPr="00CA6F1F">
        <w:rPr>
          <w:rFonts w:ascii="Times New Roman" w:hint="eastAsia"/>
          <w:kern w:val="0"/>
          <w:sz w:val="24"/>
          <w:szCs w:val="24"/>
        </w:rPr>
        <w:t>不含追加減預算。</w:t>
      </w:r>
    </w:p>
    <w:p w:rsidR="00BE6905" w:rsidRPr="00CA6F1F" w:rsidRDefault="00BE6905" w:rsidP="00BE6905">
      <w:pPr>
        <w:widowControl/>
        <w:overflowPunct/>
        <w:autoSpaceDE/>
        <w:autoSpaceDN/>
        <w:spacing w:beforeAutospacing="1" w:afterAutospacing="1"/>
        <w:jc w:val="left"/>
        <w:rPr>
          <w:rFonts w:hAnsi="標楷體"/>
          <w:bCs/>
          <w:kern w:val="32"/>
          <w:szCs w:val="36"/>
        </w:rPr>
        <w:sectPr w:rsidR="00BE6905" w:rsidRPr="00CA6F1F">
          <w:pgSz w:w="16840" w:h="11907" w:orient="landscape"/>
          <w:pgMar w:top="1418" w:right="1701" w:bottom="1418" w:left="1418" w:header="851" w:footer="851" w:gutter="227"/>
          <w:cols w:space="720"/>
          <w:docGrid w:type="linesAndChars" w:linePitch="457" w:charSpace="4127"/>
        </w:sectPr>
      </w:pPr>
    </w:p>
    <w:p w:rsidR="00BE6905" w:rsidRPr="00CA6F1F" w:rsidRDefault="00BE6905" w:rsidP="00BE6905">
      <w:pPr>
        <w:pStyle w:val="42"/>
        <w:ind w:leftChars="482" w:left="1701" w:hangingChars="18" w:hanging="61"/>
        <w:jc w:val="center"/>
      </w:pPr>
      <w:r w:rsidRPr="00CA6F1F">
        <w:rPr>
          <w:noProof/>
        </w:rPr>
        <w:lastRenderedPageBreak/>
        <w:drawing>
          <wp:inline distT="0" distB="0" distL="0" distR="0" wp14:anchorId="2F9AB5EC" wp14:editId="5D41E218">
            <wp:extent cx="4587240" cy="2522220"/>
            <wp:effectExtent l="0" t="0" r="3810" b="0"/>
            <wp:docPr id="74" name="圖片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表 3"/>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87240" cy="2522220"/>
                    </a:xfrm>
                    <a:prstGeom prst="rect">
                      <a:avLst/>
                    </a:prstGeom>
                    <a:noFill/>
                    <a:ln>
                      <a:noFill/>
                    </a:ln>
                  </pic:spPr>
                </pic:pic>
              </a:graphicData>
            </a:graphic>
          </wp:inline>
        </w:drawing>
      </w:r>
    </w:p>
    <w:p w:rsidR="00BE6905" w:rsidRPr="00CA6F1F" w:rsidRDefault="00BE6905" w:rsidP="00283374">
      <w:pPr>
        <w:pStyle w:val="a1"/>
        <w:numPr>
          <w:ilvl w:val="0"/>
          <w:numId w:val="71"/>
        </w:numPr>
        <w:spacing w:before="0" w:after="0"/>
        <w:ind w:leftChars="481" w:left="1636" w:rightChars="-5" w:right="-17" w:firstLine="28"/>
        <w:textAlignment w:val="auto"/>
        <w:rPr>
          <w:rFonts w:ascii="Times New Roman"/>
          <w:b/>
        </w:rPr>
      </w:pPr>
      <w:r w:rsidRPr="00CA6F1F">
        <w:rPr>
          <w:rFonts w:ascii="Times New Roman"/>
          <w:b/>
        </w:rPr>
        <w:t>107</w:t>
      </w:r>
      <w:r w:rsidRPr="00CA6F1F">
        <w:rPr>
          <w:rFonts w:ascii="Times New Roman" w:hint="eastAsia"/>
          <w:b/>
        </w:rPr>
        <w:t>年</w:t>
      </w:r>
      <w:r w:rsidRPr="00CA6F1F">
        <w:rPr>
          <w:rFonts w:ascii="Times New Roman" w:hAnsi="Times New Roman" w:hint="eastAsia"/>
          <w:b/>
          <w:spacing w:val="-6"/>
        </w:rPr>
        <w:t>中央政府</w:t>
      </w:r>
      <w:r w:rsidRPr="00CA6F1F">
        <w:rPr>
          <w:rFonts w:ascii="Times New Roman" w:hint="eastAsia"/>
          <w:b/>
        </w:rPr>
        <w:t>總預算歲出政事別占比分布</w:t>
      </w:r>
    </w:p>
    <w:p w:rsidR="00BE6905" w:rsidRPr="00CA6F1F" w:rsidRDefault="00BE6905" w:rsidP="00BE6905">
      <w:pPr>
        <w:pStyle w:val="42"/>
        <w:kinsoku w:val="0"/>
        <w:spacing w:afterLines="50" w:after="228" w:line="320" w:lineRule="exact"/>
        <w:ind w:leftChars="480" w:left="2922" w:rightChars="-13" w:right="-44" w:hangingChars="495" w:hanging="1289"/>
      </w:pPr>
      <w:r w:rsidRPr="00CA6F1F">
        <w:rPr>
          <w:rFonts w:ascii="Times New Roman" w:hint="eastAsia"/>
          <w:b/>
          <w:kern w:val="0"/>
          <w:sz w:val="24"/>
          <w:szCs w:val="24"/>
        </w:rPr>
        <w:t>資料來源：</w:t>
      </w:r>
      <w:r w:rsidRPr="00CA6F1F">
        <w:rPr>
          <w:rFonts w:ascii="Times New Roman" w:hint="eastAsia"/>
          <w:kern w:val="0"/>
          <w:sz w:val="24"/>
          <w:szCs w:val="24"/>
        </w:rPr>
        <w:t>本院整理自主計總處網站公布之中央政府總預算</w:t>
      </w:r>
      <w:r w:rsidRPr="00CA6F1F">
        <w:rPr>
          <w:rFonts w:ascii="Times New Roman" w:hint="eastAsia"/>
          <w:sz w:val="24"/>
          <w:szCs w:val="24"/>
        </w:rPr>
        <w:t>書，</w:t>
      </w:r>
      <w:r w:rsidRPr="00CA6F1F">
        <w:rPr>
          <w:rFonts w:ascii="Times New Roman" w:hint="eastAsia"/>
          <w:kern w:val="0"/>
          <w:sz w:val="24"/>
          <w:szCs w:val="24"/>
        </w:rPr>
        <w:t>不含追加減預算。</w:t>
      </w:r>
    </w:p>
    <w:p w:rsidR="00BE6905" w:rsidRPr="00CA6F1F" w:rsidRDefault="00BE6905" w:rsidP="00283374">
      <w:pPr>
        <w:pStyle w:val="3"/>
        <w:numPr>
          <w:ilvl w:val="2"/>
          <w:numId w:val="69"/>
        </w:numPr>
        <w:topLinePunct/>
        <w:ind w:left="1360" w:hanging="680"/>
        <w:rPr>
          <w:spacing w:val="-3"/>
        </w:rPr>
      </w:pPr>
      <w:bookmarkStart w:id="63" w:name="_Toc22291384"/>
      <w:r w:rsidRPr="00CA6F1F">
        <w:rPr>
          <w:rFonts w:hint="eastAsia"/>
          <w:spacing w:val="-3"/>
        </w:rPr>
        <w:t>我國當前面臨前所未有之</w:t>
      </w:r>
      <w:r w:rsidRPr="00CA6F1F">
        <w:rPr>
          <w:rFonts w:hint="eastAsia"/>
          <w:spacing w:val="-3"/>
          <w:szCs w:val="32"/>
        </w:rPr>
        <w:t>變遷與挑戰，在</w:t>
      </w:r>
      <w:r w:rsidRPr="00CA6F1F">
        <w:rPr>
          <w:rFonts w:hint="eastAsia"/>
          <w:spacing w:val="-3"/>
        </w:rPr>
        <w:t>老年人口快速增加、超低生育率、家庭功能急遽萎縮、經濟低度成長、貧富差距擴大等衝擊下，</w:t>
      </w:r>
      <w:r w:rsidRPr="00CA6F1F">
        <w:rPr>
          <w:rFonts w:hint="eastAsia"/>
          <w:spacing w:val="-3"/>
          <w:szCs w:val="32"/>
        </w:rPr>
        <w:t>產生多樣化的社會問題及多元化的福利需求。</w:t>
      </w:r>
      <w:r w:rsidRPr="00CA6F1F">
        <w:rPr>
          <w:rFonts w:hint="eastAsia"/>
          <w:spacing w:val="-3"/>
        </w:rPr>
        <w:t>政府面對近年來政治、經濟、社會與家庭結構之各項轉變，為</w:t>
      </w:r>
      <w:r w:rsidRPr="00CA6F1F">
        <w:rPr>
          <w:rFonts w:hint="eastAsia"/>
          <w:spacing w:val="-3"/>
          <w:szCs w:val="32"/>
        </w:rPr>
        <w:t>因應民眾日益殷切之社會福利需求</w:t>
      </w:r>
      <w:r w:rsidRPr="00CA6F1F">
        <w:rPr>
          <w:rFonts w:hint="eastAsia"/>
          <w:spacing w:val="-3"/>
        </w:rPr>
        <w:t>，</w:t>
      </w:r>
      <w:r w:rsidRPr="00CA6F1F">
        <w:rPr>
          <w:rFonts w:hint="eastAsia"/>
          <w:spacing w:val="-3"/>
          <w:szCs w:val="32"/>
        </w:rPr>
        <w:t>相關社會立法與政策相繼實施，社會福利支出因而不斷攀升。因此</w:t>
      </w:r>
      <w:r w:rsidRPr="00CA6F1F">
        <w:rPr>
          <w:rFonts w:hint="eastAsia"/>
          <w:spacing w:val="-3"/>
        </w:rPr>
        <w:t>，面對近年國家財政赤字漸趨惡化嚴重之窘境，</w:t>
      </w:r>
      <w:r w:rsidRPr="00CA6F1F">
        <w:rPr>
          <w:rFonts w:ascii="Times New Roman" w:hAnsi="Times New Roman" w:hint="eastAsia"/>
          <w:spacing w:val="-3"/>
        </w:rPr>
        <w:t>社福施政</w:t>
      </w:r>
      <w:r w:rsidRPr="00CA6F1F">
        <w:rPr>
          <w:rFonts w:hint="eastAsia"/>
          <w:spacing w:val="-3"/>
        </w:rPr>
        <w:t>如何</w:t>
      </w:r>
      <w:r w:rsidRPr="00CA6F1F">
        <w:rPr>
          <w:rFonts w:ascii="Times New Roman" w:hAnsi="Times New Roman" w:hint="eastAsia"/>
          <w:spacing w:val="-3"/>
        </w:rPr>
        <w:t>因</w:t>
      </w:r>
      <w:r w:rsidRPr="00CA6F1F">
        <w:rPr>
          <w:rFonts w:hint="eastAsia"/>
          <w:spacing w:val="-3"/>
          <w:szCs w:val="32"/>
        </w:rPr>
        <w:t>應/</w:t>
      </w:r>
      <w:r w:rsidRPr="00CA6F1F">
        <w:rPr>
          <w:rFonts w:ascii="Times New Roman" w:hAnsi="Times New Roman" w:hint="eastAsia"/>
          <w:spacing w:val="-3"/>
        </w:rPr>
        <w:t>切合節節升高的福利需求</w:t>
      </w:r>
      <w:r w:rsidRPr="00CA6F1F">
        <w:rPr>
          <w:rFonts w:hAnsi="標楷體" w:hint="eastAsia"/>
          <w:spacing w:val="-3"/>
        </w:rPr>
        <w:t>，並</w:t>
      </w:r>
      <w:r w:rsidRPr="00CA6F1F">
        <w:rPr>
          <w:rFonts w:ascii="Times New Roman" w:hAnsi="Times New Roman" w:hint="eastAsia"/>
          <w:spacing w:val="-3"/>
        </w:rPr>
        <w:t>切實反映於社福預算編列及資源配置上</w:t>
      </w:r>
      <w:r w:rsidRPr="00CA6F1F">
        <w:rPr>
          <w:rFonts w:hAnsi="標楷體" w:hint="eastAsia"/>
          <w:spacing w:val="-3"/>
        </w:rPr>
        <w:t>，俾健全社會福利體</w:t>
      </w:r>
      <w:r w:rsidRPr="00CA6F1F">
        <w:rPr>
          <w:rFonts w:hAnsi="標楷體" w:hint="eastAsia"/>
          <w:spacing w:val="-4"/>
        </w:rPr>
        <w:t>制</w:t>
      </w:r>
      <w:r w:rsidRPr="00CA6F1F">
        <w:rPr>
          <w:rFonts w:hint="eastAsia"/>
          <w:spacing w:val="-4"/>
        </w:rPr>
        <w:t>，同時維持財政穩健，達成社會需求及國家財政</w:t>
      </w:r>
      <w:r w:rsidRPr="00CA6F1F">
        <w:rPr>
          <w:rFonts w:hint="eastAsia"/>
          <w:spacing w:val="-3"/>
        </w:rPr>
        <w:t>間之互利與調和的目標，乃政府責無旁貸之任務。</w:t>
      </w:r>
      <w:r w:rsidRPr="00CA6F1F">
        <w:rPr>
          <w:rFonts w:ascii="Times New Roman" w:hAnsi="Times New Roman" w:hint="eastAsia"/>
          <w:spacing w:val="-3"/>
        </w:rPr>
        <w:t>依據「憲法增修條文」第</w:t>
      </w:r>
      <w:r w:rsidRPr="00CA6F1F">
        <w:rPr>
          <w:rFonts w:ascii="Times New Roman" w:hAnsi="Times New Roman"/>
          <w:spacing w:val="-3"/>
        </w:rPr>
        <w:t>10</w:t>
      </w:r>
      <w:r w:rsidRPr="00CA6F1F">
        <w:rPr>
          <w:rFonts w:ascii="Times New Roman" w:hAnsi="Times New Roman" w:hint="eastAsia"/>
          <w:spacing w:val="-3"/>
        </w:rPr>
        <w:t>條規定，我國社會福利範圍包含「社會保險」</w:t>
      </w:r>
      <w:r w:rsidRPr="00CA6F1F">
        <w:rPr>
          <w:rStyle w:val="aff3"/>
          <w:rFonts w:ascii="Times New Roman" w:hAnsi="Times New Roman"/>
          <w:spacing w:val="-3"/>
        </w:rPr>
        <w:footnoteReference w:id="7"/>
      </w:r>
      <w:r w:rsidRPr="00CA6F1F">
        <w:rPr>
          <w:rFonts w:ascii="Times New Roman" w:hAnsi="Times New Roman" w:hint="eastAsia"/>
          <w:spacing w:val="-3"/>
        </w:rPr>
        <w:t>、「社會救助」</w:t>
      </w:r>
      <w:r w:rsidRPr="00CA6F1F">
        <w:rPr>
          <w:rStyle w:val="aff3"/>
          <w:rFonts w:ascii="Times New Roman" w:hAnsi="Times New Roman"/>
          <w:spacing w:val="-3"/>
        </w:rPr>
        <w:footnoteReference w:id="8"/>
      </w:r>
      <w:r w:rsidRPr="00CA6F1F">
        <w:rPr>
          <w:rFonts w:ascii="Times New Roman" w:hAnsi="Times New Roman" w:hint="eastAsia"/>
          <w:spacing w:val="-3"/>
        </w:rPr>
        <w:t>、「福利服務」</w:t>
      </w:r>
      <w:r w:rsidRPr="00CA6F1F">
        <w:rPr>
          <w:rStyle w:val="aff3"/>
          <w:rFonts w:ascii="Times New Roman" w:hAnsi="Times New Roman"/>
          <w:spacing w:val="-3"/>
        </w:rPr>
        <w:footnoteReference w:id="9"/>
      </w:r>
      <w:r w:rsidRPr="00CA6F1F">
        <w:rPr>
          <w:rFonts w:ascii="Times New Roman" w:hAnsi="Times New Roman" w:hint="eastAsia"/>
          <w:spacing w:val="-3"/>
        </w:rPr>
        <w:t>、「國民就業」</w:t>
      </w:r>
      <w:r w:rsidRPr="00CA6F1F">
        <w:rPr>
          <w:rStyle w:val="aff3"/>
          <w:rFonts w:ascii="Times New Roman" w:hAnsi="Times New Roman"/>
          <w:spacing w:val="-3"/>
        </w:rPr>
        <w:footnoteReference w:id="10"/>
      </w:r>
      <w:r w:rsidRPr="00CA6F1F">
        <w:rPr>
          <w:rFonts w:ascii="Times New Roman" w:hAnsi="Times New Roman" w:hint="eastAsia"/>
          <w:spacing w:val="-3"/>
        </w:rPr>
        <w:t>及</w:t>
      </w:r>
      <w:r w:rsidRPr="00CA6F1F">
        <w:rPr>
          <w:rFonts w:ascii="Times New Roman" w:hAnsi="Times New Roman" w:hint="eastAsia"/>
          <w:spacing w:val="-3"/>
        </w:rPr>
        <w:lastRenderedPageBreak/>
        <w:t>「醫療保健」</w:t>
      </w:r>
      <w:r w:rsidRPr="00CA6F1F">
        <w:rPr>
          <w:rStyle w:val="aff3"/>
          <w:rFonts w:ascii="Times New Roman" w:hAnsi="Times New Roman"/>
          <w:spacing w:val="-3"/>
        </w:rPr>
        <w:footnoteReference w:id="11"/>
      </w:r>
      <w:r w:rsidRPr="00CA6F1F">
        <w:rPr>
          <w:rFonts w:ascii="Times New Roman" w:hAnsi="Times New Roman" w:hint="eastAsia"/>
          <w:spacing w:val="-3"/>
        </w:rPr>
        <w:t>等</w:t>
      </w:r>
      <w:r w:rsidRPr="00CA6F1F">
        <w:rPr>
          <w:rFonts w:ascii="Times New Roman" w:hAnsi="Times New Roman"/>
          <w:spacing w:val="-3"/>
        </w:rPr>
        <w:t>5</w:t>
      </w:r>
      <w:r w:rsidRPr="00CA6F1F">
        <w:rPr>
          <w:rFonts w:ascii="Times New Roman" w:hAnsi="Times New Roman" w:hint="eastAsia"/>
          <w:spacing w:val="-3"/>
        </w:rPr>
        <w:t>項，亦為目前社福預算編列之支出項目，我國社福支出規模雖逐年持續攀升</w:t>
      </w:r>
      <w:r w:rsidRPr="00CA6F1F">
        <w:rPr>
          <w:rFonts w:hint="eastAsia"/>
          <w:spacing w:val="-3"/>
        </w:rPr>
        <w:t>，惟細究其支出</w:t>
      </w:r>
      <w:r w:rsidRPr="00CA6F1F">
        <w:rPr>
          <w:rFonts w:ascii="Times New Roman" w:hAnsi="Times New Roman" w:hint="eastAsia"/>
          <w:spacing w:val="-3"/>
        </w:rPr>
        <w:t>結構不難發現，有朝向「社會保險支出」嚴重傾斜之勢：</w:t>
      </w:r>
      <w:bookmarkEnd w:id="63"/>
    </w:p>
    <w:p w:rsidR="00BE6905" w:rsidRPr="00CA6F1F" w:rsidRDefault="00BE6905" w:rsidP="00283374">
      <w:pPr>
        <w:pStyle w:val="4"/>
        <w:numPr>
          <w:ilvl w:val="3"/>
          <w:numId w:val="69"/>
        </w:numPr>
        <w:topLinePunct/>
        <w:rPr>
          <w:rFonts w:ascii="Times New Roman" w:hAnsi="Times New Roman"/>
        </w:rPr>
      </w:pPr>
      <w:bookmarkStart w:id="64" w:name="_Toc22291385"/>
      <w:r w:rsidRPr="00CA6F1F">
        <w:rPr>
          <w:rFonts w:ascii="Times New Roman" w:hAnsi="Times New Roman" w:hint="eastAsia"/>
        </w:rPr>
        <w:t>就各級政府社福支出結構觀察：</w:t>
      </w:r>
      <w:bookmarkEnd w:id="64"/>
    </w:p>
    <w:p w:rsidR="00BE6905" w:rsidRPr="00CA6F1F" w:rsidRDefault="00BE6905" w:rsidP="00283374">
      <w:pPr>
        <w:pStyle w:val="5"/>
        <w:numPr>
          <w:ilvl w:val="4"/>
          <w:numId w:val="69"/>
        </w:numPr>
        <w:kinsoku w:val="0"/>
        <w:ind w:left="2042" w:hanging="851"/>
        <w:rPr>
          <w:rFonts w:ascii="Times New Roman" w:hAnsi="Times New Roman"/>
        </w:rPr>
      </w:pPr>
      <w:r w:rsidRPr="00CA6F1F">
        <w:rPr>
          <w:rFonts w:ascii="Times New Roman" w:hAnsi="Times New Roman" w:hint="eastAsia"/>
        </w:rPr>
        <w:t>分析近</w:t>
      </w:r>
      <w:r w:rsidRPr="00CA6F1F">
        <w:rPr>
          <w:rFonts w:ascii="Times New Roman" w:hAnsi="Times New Roman"/>
        </w:rPr>
        <w:t>25</w:t>
      </w:r>
      <w:r w:rsidRPr="00CA6F1F">
        <w:rPr>
          <w:rFonts w:ascii="Times New Roman" w:hAnsi="Times New Roman" w:hint="eastAsia"/>
        </w:rPr>
        <w:t>年來我國各級政府社福支出結構之演變，均以「社會保險」與「福利服務」為最主要</w:t>
      </w:r>
      <w:r w:rsidR="008C08E4" w:rsidRPr="00EC3A29">
        <w:rPr>
          <w:rFonts w:ascii="Times New Roman" w:hAnsi="Times New Roman" w:hint="eastAsia"/>
        </w:rPr>
        <w:t>的</w:t>
      </w:r>
      <w:r w:rsidRPr="00EC3A29">
        <w:rPr>
          <w:rFonts w:ascii="Times New Roman" w:hAnsi="Times New Roman" w:hint="eastAsia"/>
        </w:rPr>
        <w:t>支出項目，</w:t>
      </w:r>
      <w:r w:rsidRPr="00EC3A29">
        <w:rPr>
          <w:rFonts w:ascii="Times New Roman" w:hAnsi="Times New Roman"/>
        </w:rPr>
        <w:t>97</w:t>
      </w:r>
      <w:r w:rsidRPr="00EC3A29">
        <w:rPr>
          <w:rFonts w:ascii="Times New Roman" w:hAnsi="Times New Roman" w:hint="eastAsia"/>
        </w:rPr>
        <w:t>年以前兩者占社福支出之比率互有高低，多介於</w:t>
      </w:r>
      <w:r w:rsidRPr="00EC3A29">
        <w:rPr>
          <w:rFonts w:ascii="Times New Roman" w:hAnsi="Times New Roman"/>
        </w:rPr>
        <w:t>3</w:t>
      </w:r>
      <w:r w:rsidRPr="00EC3A29">
        <w:rPr>
          <w:rFonts w:ascii="Times New Roman" w:hAnsi="Times New Roman" w:hint="eastAsia"/>
        </w:rPr>
        <w:t>成至</w:t>
      </w:r>
      <w:r w:rsidRPr="00EC3A29">
        <w:rPr>
          <w:rFonts w:ascii="Times New Roman" w:hAnsi="Times New Roman"/>
        </w:rPr>
        <w:t>4</w:t>
      </w:r>
      <w:r w:rsidRPr="00EC3A29">
        <w:rPr>
          <w:rFonts w:ascii="Times New Roman" w:hAnsi="Times New Roman" w:hint="eastAsia"/>
        </w:rPr>
        <w:t>成間。惟自</w:t>
      </w:r>
      <w:r w:rsidRPr="00EC3A29">
        <w:rPr>
          <w:rFonts w:ascii="Times New Roman" w:hAnsi="Times New Roman"/>
        </w:rPr>
        <w:t>98</w:t>
      </w:r>
      <w:r w:rsidRPr="00EC3A29">
        <w:rPr>
          <w:rFonts w:ascii="Times New Roman" w:hAnsi="Times New Roman" w:hint="eastAsia"/>
        </w:rPr>
        <w:t>年起，「社會保險支出」比重漸趨明顯，從</w:t>
      </w:r>
      <w:r w:rsidRPr="00EC3A29">
        <w:rPr>
          <w:rFonts w:ascii="Times New Roman" w:hAnsi="Times New Roman"/>
        </w:rPr>
        <w:t>48.11</w:t>
      </w:r>
      <w:r w:rsidRPr="00EC3A29">
        <w:rPr>
          <w:rFonts w:hAnsi="標楷體" w:hint="eastAsia"/>
        </w:rPr>
        <w:t>％</w:t>
      </w:r>
      <w:r w:rsidR="00E21788" w:rsidRPr="00EC3A29">
        <w:rPr>
          <w:rFonts w:ascii="Times New Roman" w:hAnsi="Times New Roman"/>
        </w:rPr>
        <w:t>（</w:t>
      </w:r>
      <w:r w:rsidRPr="00EC3A29">
        <w:rPr>
          <w:rFonts w:ascii="Times New Roman" w:hAnsi="Times New Roman"/>
        </w:rPr>
        <w:t>1,893</w:t>
      </w:r>
      <w:r w:rsidRPr="00EC3A29">
        <w:rPr>
          <w:rFonts w:ascii="Times New Roman" w:hAnsi="Times New Roman" w:hint="eastAsia"/>
        </w:rPr>
        <w:t>億元</w:t>
      </w:r>
      <w:r w:rsidR="00E21788">
        <w:rPr>
          <w:rFonts w:ascii="Times New Roman" w:hAnsi="Times New Roman"/>
        </w:rPr>
        <w:t>）</w:t>
      </w:r>
      <w:r w:rsidRPr="00CA6F1F">
        <w:rPr>
          <w:rFonts w:ascii="Times New Roman" w:hAnsi="Times New Roman" w:hint="eastAsia"/>
        </w:rPr>
        <w:t>，驟增至</w:t>
      </w:r>
      <w:r w:rsidRPr="00CA6F1F">
        <w:rPr>
          <w:rFonts w:ascii="Times New Roman" w:hAnsi="Times New Roman"/>
        </w:rPr>
        <w:t>107</w:t>
      </w:r>
      <w:r w:rsidRPr="00CA6F1F">
        <w:rPr>
          <w:rFonts w:ascii="Times New Roman" w:hAnsi="Times New Roman" w:hint="eastAsia"/>
        </w:rPr>
        <w:t>年之</w:t>
      </w:r>
      <w:r w:rsidRPr="00CA6F1F">
        <w:rPr>
          <w:rFonts w:ascii="Times New Roman" w:hAnsi="Times New Roman"/>
        </w:rPr>
        <w:t>62.29</w:t>
      </w:r>
      <w:r w:rsidRPr="00CA6F1F">
        <w:rPr>
          <w:rFonts w:ascii="Times New Roman" w:hAnsi="Times New Roman" w:hint="eastAsia"/>
        </w:rPr>
        <w:t>％</w:t>
      </w:r>
      <w:r w:rsidR="00E21788">
        <w:rPr>
          <w:rFonts w:ascii="Times New Roman" w:hAnsi="Times New Roman"/>
        </w:rPr>
        <w:t>（</w:t>
      </w:r>
      <w:r w:rsidRPr="00CA6F1F">
        <w:rPr>
          <w:rFonts w:ascii="Times New Roman" w:hAnsi="Times New Roman"/>
        </w:rPr>
        <w:t>3,664</w:t>
      </w:r>
      <w:r w:rsidRPr="00CA6F1F">
        <w:rPr>
          <w:rFonts w:ascii="Times New Roman" w:hAnsi="Times New Roman" w:hint="eastAsia"/>
        </w:rPr>
        <w:t>億元</w:t>
      </w:r>
      <w:r w:rsidR="00E21788">
        <w:rPr>
          <w:rFonts w:ascii="Times New Roman" w:hAnsi="Times New Roman"/>
        </w:rPr>
        <w:t>）</w:t>
      </w:r>
      <w:r w:rsidRPr="00CA6F1F">
        <w:rPr>
          <w:rFonts w:ascii="Times New Roman" w:hAnsi="Times New Roman" w:hint="eastAsia"/>
        </w:rPr>
        <w:t>，而「福利服務支出」則從</w:t>
      </w:r>
      <w:r w:rsidRPr="00CA6F1F">
        <w:rPr>
          <w:rFonts w:ascii="Times New Roman" w:hAnsi="Times New Roman"/>
        </w:rPr>
        <w:t>98</w:t>
      </w:r>
      <w:r w:rsidRPr="00CA6F1F">
        <w:rPr>
          <w:rFonts w:ascii="Times New Roman" w:hAnsi="Times New Roman" w:hint="eastAsia"/>
        </w:rPr>
        <w:t>年之</w:t>
      </w:r>
      <w:r w:rsidRPr="00CA6F1F">
        <w:rPr>
          <w:rFonts w:ascii="Times New Roman" w:hAnsi="Times New Roman"/>
        </w:rPr>
        <w:t>35.19</w:t>
      </w:r>
      <w:r w:rsidRPr="00CA6F1F">
        <w:rPr>
          <w:rFonts w:ascii="Times New Roman" w:hAnsi="Times New Roman" w:hint="eastAsia"/>
        </w:rPr>
        <w:t>％</w:t>
      </w:r>
      <w:r w:rsidR="00E21788">
        <w:rPr>
          <w:rFonts w:ascii="Times New Roman" w:hAnsi="Times New Roman"/>
        </w:rPr>
        <w:t>（</w:t>
      </w:r>
      <w:r w:rsidRPr="00CA6F1F">
        <w:rPr>
          <w:rFonts w:ascii="Times New Roman" w:hAnsi="Times New Roman"/>
        </w:rPr>
        <w:t>1,367</w:t>
      </w:r>
      <w:r w:rsidRPr="00CA6F1F">
        <w:rPr>
          <w:rFonts w:ascii="Times New Roman" w:hAnsi="Times New Roman" w:hint="eastAsia"/>
        </w:rPr>
        <w:t>億元</w:t>
      </w:r>
      <w:r w:rsidR="00E21788">
        <w:rPr>
          <w:rFonts w:ascii="Times New Roman" w:hAnsi="Times New Roman"/>
        </w:rPr>
        <w:t>）</w:t>
      </w:r>
      <w:r w:rsidRPr="00CA6F1F">
        <w:rPr>
          <w:rFonts w:ascii="Times New Roman" w:hAnsi="Times New Roman" w:hint="eastAsia"/>
        </w:rPr>
        <w:t>，一路下滑至</w:t>
      </w:r>
      <w:r w:rsidRPr="00CA6F1F">
        <w:rPr>
          <w:rFonts w:ascii="Times New Roman" w:hAnsi="Times New Roman"/>
        </w:rPr>
        <w:t>107</w:t>
      </w:r>
      <w:r w:rsidRPr="00CA6F1F">
        <w:rPr>
          <w:rFonts w:ascii="Times New Roman" w:hAnsi="Times New Roman" w:hint="eastAsia"/>
        </w:rPr>
        <w:t>年之</w:t>
      </w:r>
      <w:r w:rsidRPr="00CA6F1F">
        <w:rPr>
          <w:rFonts w:ascii="Times New Roman" w:hAnsi="Times New Roman"/>
        </w:rPr>
        <w:t>27.01</w:t>
      </w:r>
      <w:r w:rsidRPr="00CA6F1F">
        <w:rPr>
          <w:rFonts w:ascii="Times New Roman" w:hAnsi="Times New Roman" w:hint="eastAsia"/>
        </w:rPr>
        <w:t>％</w:t>
      </w:r>
      <w:r w:rsidR="00E21788">
        <w:rPr>
          <w:rFonts w:ascii="Times New Roman" w:hAnsi="Times New Roman"/>
        </w:rPr>
        <w:t>（</w:t>
      </w:r>
      <w:r w:rsidRPr="00CA6F1F">
        <w:rPr>
          <w:rFonts w:ascii="Times New Roman" w:hAnsi="Times New Roman"/>
        </w:rPr>
        <w:t>1,588</w:t>
      </w:r>
      <w:r w:rsidRPr="00CA6F1F">
        <w:rPr>
          <w:rFonts w:ascii="Times New Roman" w:hAnsi="Times New Roman" w:hint="eastAsia"/>
        </w:rPr>
        <w:t>億元</w:t>
      </w:r>
      <w:r w:rsidR="00E21788">
        <w:rPr>
          <w:rFonts w:ascii="Times New Roman" w:hAnsi="Times New Roman"/>
        </w:rPr>
        <w:t>）</w:t>
      </w:r>
      <w:r w:rsidRPr="00CA6F1F">
        <w:rPr>
          <w:rFonts w:ascii="Times New Roman" w:hAnsi="Times New Roman" w:hint="eastAsia"/>
        </w:rPr>
        <w:t>，詳見表</w:t>
      </w:r>
      <w:r w:rsidRPr="00CA6F1F">
        <w:rPr>
          <w:rFonts w:ascii="Times New Roman" w:hAnsi="Times New Roman"/>
        </w:rPr>
        <w:t>4</w:t>
      </w:r>
      <w:r w:rsidRPr="00CA6F1F">
        <w:rPr>
          <w:rFonts w:ascii="Times New Roman" w:hAnsi="Times New Roman" w:hint="eastAsia"/>
        </w:rPr>
        <w:t>。</w:t>
      </w:r>
    </w:p>
    <w:p w:rsidR="00BE6905" w:rsidRPr="00CA6F1F" w:rsidRDefault="00BE6905" w:rsidP="00283374">
      <w:pPr>
        <w:pStyle w:val="5"/>
        <w:numPr>
          <w:ilvl w:val="4"/>
          <w:numId w:val="69"/>
        </w:numPr>
        <w:rPr>
          <w:rFonts w:ascii="Times New Roman" w:hAnsi="Times New Roman"/>
        </w:rPr>
      </w:pPr>
      <w:r w:rsidRPr="00CA6F1F">
        <w:rPr>
          <w:rFonts w:ascii="Times New Roman" w:hAnsi="Times New Roman" w:hint="eastAsia"/>
        </w:rPr>
        <w:t>再分析各級政府</w:t>
      </w:r>
      <w:r w:rsidRPr="00CA6F1F">
        <w:rPr>
          <w:rFonts w:ascii="Times New Roman" w:eastAsia="新細明體" w:hAnsi="Times New Roman" w:hint="eastAsia"/>
        </w:rPr>
        <w:t>「</w:t>
      </w:r>
      <w:r w:rsidRPr="00CA6F1F">
        <w:rPr>
          <w:rFonts w:ascii="Times New Roman" w:hAnsi="Times New Roman" w:hint="eastAsia"/>
        </w:rPr>
        <w:t>社會保險支出</w:t>
      </w:r>
      <w:r w:rsidRPr="00CA6F1F">
        <w:rPr>
          <w:rFonts w:ascii="Times New Roman" w:eastAsia="新細明體" w:hAnsi="Times New Roman" w:hint="eastAsia"/>
        </w:rPr>
        <w:t>」</w:t>
      </w:r>
      <w:r w:rsidRPr="00CA6F1F">
        <w:rPr>
          <w:rFonts w:ascii="Times New Roman" w:hAnsi="Times New Roman" w:hint="eastAsia"/>
          <w:bCs w:val="0"/>
        </w:rPr>
        <w:t>占</w:t>
      </w:r>
      <w:r w:rsidRPr="00CA6F1F">
        <w:rPr>
          <w:rFonts w:ascii="Times New Roman" w:hAnsi="Times New Roman" w:hint="eastAsia"/>
        </w:rPr>
        <w:t>各級政府歲出淨額之比率，亦呈逐年上升之勢，</w:t>
      </w:r>
      <w:r w:rsidRPr="00CA6F1F">
        <w:rPr>
          <w:rFonts w:ascii="Times New Roman" w:hAnsi="Times New Roman" w:hint="eastAsia"/>
          <w:bCs w:val="0"/>
        </w:rPr>
        <w:t>從</w:t>
      </w:r>
      <w:r w:rsidRPr="00CA6F1F">
        <w:rPr>
          <w:rFonts w:ascii="Times New Roman" w:hAnsi="Times New Roman"/>
          <w:bCs w:val="0"/>
        </w:rPr>
        <w:t>83</w:t>
      </w:r>
      <w:r w:rsidRPr="00CA6F1F">
        <w:rPr>
          <w:rFonts w:ascii="Times New Roman" w:hAnsi="Times New Roman" w:hint="eastAsia"/>
          <w:bCs w:val="0"/>
        </w:rPr>
        <w:t>年之</w:t>
      </w:r>
      <w:r w:rsidRPr="00CA6F1F">
        <w:rPr>
          <w:rFonts w:ascii="Times New Roman" w:hAnsi="Times New Roman"/>
          <w:bCs w:val="0"/>
        </w:rPr>
        <w:t>2.76</w:t>
      </w:r>
      <w:r w:rsidRPr="00CA6F1F">
        <w:rPr>
          <w:rFonts w:ascii="Times New Roman" w:hAnsi="Times New Roman" w:hint="eastAsia"/>
          <w:bCs w:val="0"/>
        </w:rPr>
        <w:t>％，一路</w:t>
      </w:r>
      <w:r w:rsidRPr="00CA6F1F">
        <w:rPr>
          <w:rFonts w:ascii="Times New Roman" w:hint="eastAsia"/>
        </w:rPr>
        <w:t>成長</w:t>
      </w:r>
      <w:r w:rsidRPr="00CA6F1F">
        <w:rPr>
          <w:rFonts w:ascii="Times New Roman" w:hAnsi="Times New Roman" w:hint="eastAsia"/>
          <w:bCs w:val="0"/>
        </w:rPr>
        <w:t>至</w:t>
      </w:r>
      <w:r w:rsidRPr="00CA6F1F">
        <w:rPr>
          <w:rFonts w:ascii="Times New Roman" w:hAnsi="Times New Roman"/>
          <w:bCs w:val="0"/>
        </w:rPr>
        <w:t>101</w:t>
      </w:r>
      <w:r w:rsidRPr="00CA6F1F">
        <w:rPr>
          <w:rFonts w:ascii="Times New Roman" w:hAnsi="Times New Roman" w:hint="eastAsia"/>
          <w:bCs w:val="0"/>
        </w:rPr>
        <w:t>年突破</w:t>
      </w:r>
      <w:r w:rsidRPr="00CA6F1F">
        <w:rPr>
          <w:rFonts w:ascii="Times New Roman" w:hAnsi="Times New Roman"/>
          <w:bCs w:val="0"/>
        </w:rPr>
        <w:t>10</w:t>
      </w:r>
      <w:r w:rsidRPr="00CA6F1F">
        <w:rPr>
          <w:rFonts w:hAnsi="標楷體" w:hint="eastAsia"/>
          <w:bCs w:val="0"/>
        </w:rPr>
        <w:t>％</w:t>
      </w:r>
      <w:r w:rsidRPr="00CA6F1F">
        <w:rPr>
          <w:rFonts w:ascii="Times New Roman" w:hAnsi="Times New Roman" w:hint="eastAsia"/>
          <w:bCs w:val="0"/>
        </w:rPr>
        <w:t>，之後又持續</w:t>
      </w:r>
      <w:r w:rsidRPr="00CA6F1F">
        <w:rPr>
          <w:rFonts w:ascii="Times New Roman" w:hint="eastAsia"/>
        </w:rPr>
        <w:t>成長</w:t>
      </w:r>
      <w:r w:rsidRPr="00CA6F1F">
        <w:rPr>
          <w:rFonts w:ascii="Times New Roman" w:hAnsi="Times New Roman" w:hint="eastAsia"/>
          <w:bCs w:val="0"/>
        </w:rPr>
        <w:t>至</w:t>
      </w:r>
      <w:r w:rsidRPr="00CA6F1F">
        <w:rPr>
          <w:rFonts w:ascii="Times New Roman" w:hAnsi="Times New Roman"/>
          <w:bCs w:val="0"/>
        </w:rPr>
        <w:t>107</w:t>
      </w:r>
      <w:r w:rsidRPr="00CA6F1F">
        <w:rPr>
          <w:rFonts w:ascii="Times New Roman" w:hAnsi="Times New Roman" w:hint="eastAsia"/>
          <w:bCs w:val="0"/>
        </w:rPr>
        <w:t>年之</w:t>
      </w:r>
      <w:r w:rsidRPr="00CA6F1F">
        <w:rPr>
          <w:rFonts w:ascii="Times New Roman" w:hAnsi="Times New Roman"/>
          <w:bCs w:val="0"/>
        </w:rPr>
        <w:t>12.87</w:t>
      </w:r>
      <w:r w:rsidRPr="00CA6F1F">
        <w:rPr>
          <w:rFonts w:ascii="Times New Roman" w:hAnsi="Times New Roman" w:hint="eastAsia"/>
          <w:bCs w:val="0"/>
        </w:rPr>
        <w:t>％；</w:t>
      </w:r>
      <w:r w:rsidRPr="00CA6F1F">
        <w:rPr>
          <w:rFonts w:ascii="Times New Roman" w:hAnsi="Times New Roman" w:hint="eastAsia"/>
          <w:szCs w:val="32"/>
        </w:rPr>
        <w:t>換言之，各級政府經費總額中有</w:t>
      </w:r>
      <w:r w:rsidRPr="00CA6F1F">
        <w:rPr>
          <w:rFonts w:ascii="Times New Roman" w:hAnsi="Times New Roman"/>
          <w:szCs w:val="32"/>
        </w:rPr>
        <w:t>1/8</w:t>
      </w:r>
      <w:r w:rsidRPr="00CA6F1F">
        <w:rPr>
          <w:rFonts w:ascii="Times New Roman" w:hAnsi="Times New Roman" w:hint="eastAsia"/>
          <w:szCs w:val="32"/>
        </w:rPr>
        <w:t>係配置於「社會保險支出」項目</w:t>
      </w:r>
      <w:r w:rsidR="00E21788">
        <w:rPr>
          <w:rFonts w:ascii="Times New Roman" w:hAnsi="Times New Roman"/>
          <w:szCs w:val="32"/>
        </w:rPr>
        <w:t>（</w:t>
      </w:r>
      <w:r w:rsidRPr="00CA6F1F">
        <w:rPr>
          <w:rFonts w:ascii="Times New Roman" w:hAnsi="Times New Roman" w:hint="eastAsia"/>
          <w:szCs w:val="32"/>
        </w:rPr>
        <w:t>詳表</w:t>
      </w:r>
      <w:r w:rsidRPr="00CA6F1F">
        <w:rPr>
          <w:rFonts w:ascii="Times New Roman" w:hAnsi="Times New Roman"/>
          <w:szCs w:val="32"/>
        </w:rPr>
        <w:t>8</w:t>
      </w:r>
      <w:r w:rsidR="00E21788">
        <w:rPr>
          <w:rFonts w:ascii="Times New Roman" w:hAnsi="Times New Roman"/>
          <w:szCs w:val="32"/>
        </w:rPr>
        <w:t>）</w:t>
      </w:r>
      <w:r w:rsidRPr="00CA6F1F">
        <w:rPr>
          <w:rFonts w:ascii="Times New Roman" w:hAnsi="Times New Roman" w:hint="eastAsia"/>
          <w:bCs w:val="0"/>
        </w:rPr>
        <w:t>。</w:t>
      </w:r>
    </w:p>
    <w:p w:rsidR="00BE6905" w:rsidRPr="00CA6F1F" w:rsidRDefault="00BE6905" w:rsidP="00283374">
      <w:pPr>
        <w:pStyle w:val="4"/>
        <w:numPr>
          <w:ilvl w:val="3"/>
          <w:numId w:val="69"/>
        </w:numPr>
        <w:topLinePunct/>
        <w:rPr>
          <w:rFonts w:ascii="Times New Roman" w:hAnsi="Times New Roman"/>
        </w:rPr>
      </w:pPr>
      <w:bookmarkStart w:id="65" w:name="_Toc22291386"/>
      <w:r w:rsidRPr="00CA6F1F">
        <w:rPr>
          <w:rFonts w:ascii="Times New Roman" w:hAnsi="Times New Roman" w:hint="eastAsia"/>
        </w:rPr>
        <w:t>就中央政府社福支出結構觀察：</w:t>
      </w:r>
      <w:bookmarkEnd w:id="65"/>
    </w:p>
    <w:p w:rsidR="00BE6905" w:rsidRPr="006443E2" w:rsidRDefault="00BE6905" w:rsidP="00283374">
      <w:pPr>
        <w:pStyle w:val="5"/>
        <w:numPr>
          <w:ilvl w:val="4"/>
          <w:numId w:val="69"/>
        </w:numPr>
        <w:rPr>
          <w:rFonts w:ascii="Times New Roman" w:hAnsi="Times New Roman"/>
        </w:rPr>
      </w:pPr>
      <w:r w:rsidRPr="00CA6F1F">
        <w:rPr>
          <w:rFonts w:ascii="Times New Roman" w:hAnsi="Times New Roman" w:hint="eastAsia"/>
        </w:rPr>
        <w:t>分析近</w:t>
      </w:r>
      <w:r w:rsidRPr="00CA6F1F">
        <w:rPr>
          <w:rFonts w:ascii="Times New Roman" w:hAnsi="Times New Roman"/>
        </w:rPr>
        <w:t>10</w:t>
      </w:r>
      <w:r w:rsidRPr="00CA6F1F">
        <w:rPr>
          <w:rFonts w:ascii="Times New Roman" w:hAnsi="Times New Roman" w:hint="eastAsia"/>
        </w:rPr>
        <w:t>年來我國中央政府社福支出結構，皆以</w:t>
      </w:r>
      <w:r w:rsidRPr="00CA6F1F">
        <w:rPr>
          <w:rFonts w:ascii="Times New Roman" w:eastAsia="新細明體" w:hAnsi="Times New Roman" w:hint="eastAsia"/>
        </w:rPr>
        <w:t>「</w:t>
      </w:r>
      <w:r w:rsidRPr="00CA6F1F">
        <w:rPr>
          <w:rFonts w:ascii="Times New Roman" w:hAnsi="Times New Roman" w:hint="eastAsia"/>
        </w:rPr>
        <w:t>社會保險支出</w:t>
      </w:r>
      <w:r w:rsidRPr="00CA6F1F">
        <w:rPr>
          <w:rFonts w:ascii="Times New Roman" w:eastAsia="新細明體" w:hAnsi="Times New Roman" w:hint="eastAsia"/>
        </w:rPr>
        <w:t>」</w:t>
      </w:r>
      <w:r w:rsidRPr="00CA6F1F">
        <w:rPr>
          <w:rFonts w:ascii="Times New Roman" w:hAnsi="Times New Roman" w:hint="eastAsia"/>
        </w:rPr>
        <w:t>規模為最大宗，從</w:t>
      </w:r>
      <w:r w:rsidRPr="00CA6F1F">
        <w:rPr>
          <w:rFonts w:ascii="Times New Roman" w:hAnsi="Times New Roman"/>
        </w:rPr>
        <w:t>98</w:t>
      </w:r>
      <w:r w:rsidRPr="00CA6F1F">
        <w:rPr>
          <w:rFonts w:ascii="Times New Roman" w:hAnsi="Times New Roman" w:hint="eastAsia"/>
        </w:rPr>
        <w:t>年之</w:t>
      </w:r>
      <w:r w:rsidRPr="00CA6F1F">
        <w:rPr>
          <w:rFonts w:ascii="Times New Roman" w:hAnsi="Times New Roman"/>
        </w:rPr>
        <w:t>1,753</w:t>
      </w:r>
      <w:r w:rsidRPr="00CA6F1F">
        <w:rPr>
          <w:rFonts w:ascii="Times New Roman" w:hAnsi="Times New Roman" w:hint="eastAsia"/>
        </w:rPr>
        <w:t>億元，逐年增加至</w:t>
      </w:r>
      <w:r w:rsidRPr="00CA6F1F">
        <w:rPr>
          <w:rFonts w:ascii="Times New Roman" w:hAnsi="Times New Roman"/>
        </w:rPr>
        <w:t>107</w:t>
      </w:r>
      <w:r w:rsidRPr="00CA6F1F">
        <w:rPr>
          <w:rFonts w:ascii="Times New Roman" w:hAnsi="Times New Roman" w:hint="eastAsia"/>
        </w:rPr>
        <w:t>年之</w:t>
      </w:r>
      <w:r w:rsidRPr="00CA6F1F">
        <w:rPr>
          <w:rFonts w:ascii="Times New Roman" w:hAnsi="Times New Roman"/>
        </w:rPr>
        <w:t>3,525</w:t>
      </w:r>
      <w:r w:rsidRPr="00CA6F1F">
        <w:rPr>
          <w:rFonts w:ascii="Times New Roman" w:hAnsi="Times New Roman" w:hint="eastAsia"/>
        </w:rPr>
        <w:t>億元。其次為「福利服務支出」，惟</w:t>
      </w:r>
      <w:r w:rsidRPr="00CA6F1F">
        <w:rPr>
          <w:rFonts w:ascii="Times New Roman" w:hAnsi="Times New Roman" w:hint="eastAsia"/>
          <w:szCs w:val="32"/>
        </w:rPr>
        <w:t>每年</w:t>
      </w:r>
      <w:r w:rsidRPr="00CA6F1F">
        <w:rPr>
          <w:rFonts w:ascii="Times New Roman" w:hAnsi="Times New Roman" w:hint="eastAsia"/>
        </w:rPr>
        <w:t>度預算卻呈增減起伏態勢，最高峰時為</w:t>
      </w:r>
      <w:r w:rsidRPr="00CA6F1F">
        <w:rPr>
          <w:rFonts w:ascii="Times New Roman" w:hAnsi="Times New Roman"/>
        </w:rPr>
        <w:t>106</w:t>
      </w:r>
      <w:r w:rsidRPr="00CA6F1F">
        <w:rPr>
          <w:rFonts w:ascii="Times New Roman" w:hAnsi="Times New Roman" w:hint="eastAsia"/>
        </w:rPr>
        <w:t>年之</w:t>
      </w:r>
      <w:r w:rsidRPr="00CA6F1F">
        <w:rPr>
          <w:rFonts w:ascii="Times New Roman" w:hAnsi="Times New Roman"/>
        </w:rPr>
        <w:t>1,183</w:t>
      </w:r>
      <w:r w:rsidRPr="00CA6F1F">
        <w:rPr>
          <w:rFonts w:ascii="Times New Roman" w:hAnsi="Times New Roman" w:hint="eastAsia"/>
        </w:rPr>
        <w:t>億元，</w:t>
      </w:r>
      <w:r w:rsidRPr="00CA6F1F">
        <w:rPr>
          <w:rFonts w:ascii="Times New Roman" w:hAnsi="Times New Roman"/>
        </w:rPr>
        <w:t>107</w:t>
      </w:r>
      <w:r w:rsidRPr="00CA6F1F">
        <w:rPr>
          <w:rFonts w:ascii="Times New Roman" w:hAnsi="Times New Roman" w:hint="eastAsia"/>
        </w:rPr>
        <w:t>年時則減少至</w:t>
      </w:r>
      <w:r w:rsidRPr="00CA6F1F">
        <w:rPr>
          <w:rFonts w:ascii="Times New Roman" w:hAnsi="Times New Roman"/>
        </w:rPr>
        <w:t>1,123</w:t>
      </w:r>
      <w:r w:rsidRPr="00CA6F1F">
        <w:rPr>
          <w:rFonts w:ascii="Times New Roman" w:hAnsi="Times New Roman" w:hint="eastAsia"/>
        </w:rPr>
        <w:t>億元。再其次為「醫療保健支出」，</w:t>
      </w:r>
      <w:r w:rsidRPr="00CA6F1F">
        <w:rPr>
          <w:rFonts w:ascii="Times New Roman" w:hAnsi="Times New Roman"/>
        </w:rPr>
        <w:t>98</w:t>
      </w:r>
      <w:r w:rsidRPr="00CA6F1F">
        <w:rPr>
          <w:rFonts w:ascii="Times New Roman" w:hAnsi="Times New Roman" w:hint="eastAsia"/>
        </w:rPr>
        <w:t>年至</w:t>
      </w:r>
      <w:r w:rsidRPr="00CA6F1F">
        <w:rPr>
          <w:rFonts w:ascii="Times New Roman" w:hAnsi="Times New Roman"/>
        </w:rPr>
        <w:t>106</w:t>
      </w:r>
      <w:r w:rsidRPr="00CA6F1F">
        <w:rPr>
          <w:rFonts w:ascii="Times New Roman" w:hAnsi="Times New Roman" w:hint="eastAsia"/>
        </w:rPr>
        <w:t>年均維持在</w:t>
      </w:r>
      <w:r w:rsidRPr="00CA6F1F">
        <w:rPr>
          <w:rFonts w:ascii="Times New Roman" w:hAnsi="Times New Roman"/>
        </w:rPr>
        <w:t>200</w:t>
      </w:r>
      <w:r w:rsidRPr="00CA6F1F">
        <w:rPr>
          <w:rFonts w:ascii="Times New Roman" w:hAnsi="Times New Roman" w:hint="eastAsia"/>
        </w:rPr>
        <w:t>億元上下，惟</w:t>
      </w:r>
      <w:r w:rsidRPr="00CA6F1F">
        <w:rPr>
          <w:rFonts w:ascii="Times New Roman" w:hAnsi="Times New Roman"/>
        </w:rPr>
        <w:lastRenderedPageBreak/>
        <w:t>107</w:t>
      </w:r>
      <w:r w:rsidRPr="00CA6F1F">
        <w:rPr>
          <w:rFonts w:ascii="Times New Roman" w:hAnsi="Times New Roman" w:hint="eastAsia"/>
        </w:rPr>
        <w:t>年降至</w:t>
      </w:r>
      <w:r w:rsidRPr="00CA6F1F">
        <w:rPr>
          <w:rFonts w:ascii="Times New Roman" w:hAnsi="Times New Roman"/>
        </w:rPr>
        <w:t>178</w:t>
      </w:r>
      <w:r w:rsidRPr="00CA6F1F">
        <w:rPr>
          <w:rFonts w:ascii="Times New Roman" w:hAnsi="Times New Roman" w:hint="eastAsia"/>
        </w:rPr>
        <w:t>億元。「社會救助支出」排名第四，</w:t>
      </w:r>
      <w:r w:rsidRPr="006443E2">
        <w:rPr>
          <w:rFonts w:ascii="Times New Roman" w:hAnsi="Times New Roman"/>
        </w:rPr>
        <w:t>98</w:t>
      </w:r>
      <w:r w:rsidRPr="006443E2">
        <w:rPr>
          <w:rFonts w:ascii="Times New Roman" w:hAnsi="Times New Roman" w:hint="eastAsia"/>
        </w:rPr>
        <w:t>年至</w:t>
      </w:r>
      <w:r w:rsidRPr="006443E2">
        <w:rPr>
          <w:rFonts w:ascii="Times New Roman" w:hAnsi="Times New Roman"/>
        </w:rPr>
        <w:t>106</w:t>
      </w:r>
      <w:r w:rsidRPr="006443E2">
        <w:rPr>
          <w:rFonts w:ascii="Times New Roman" w:hAnsi="Times New Roman" w:hint="eastAsia"/>
        </w:rPr>
        <w:t>年均維持在</w:t>
      </w:r>
      <w:r w:rsidRPr="006443E2">
        <w:rPr>
          <w:rFonts w:ascii="Times New Roman" w:hAnsi="Times New Roman"/>
        </w:rPr>
        <w:t>100</w:t>
      </w:r>
      <w:r w:rsidRPr="006443E2">
        <w:rPr>
          <w:rFonts w:ascii="Times New Roman" w:hAnsi="Times New Roman" w:hint="eastAsia"/>
        </w:rPr>
        <w:t>億元上下，惟</w:t>
      </w:r>
      <w:r w:rsidRPr="006443E2">
        <w:rPr>
          <w:rFonts w:ascii="Times New Roman" w:hAnsi="Times New Roman"/>
        </w:rPr>
        <w:t>107</w:t>
      </w:r>
      <w:r w:rsidRPr="006443E2">
        <w:rPr>
          <w:rFonts w:ascii="Times New Roman" w:hAnsi="Times New Roman" w:hint="eastAsia"/>
        </w:rPr>
        <w:t>年減少至</w:t>
      </w:r>
      <w:r w:rsidRPr="006443E2">
        <w:rPr>
          <w:rFonts w:ascii="Times New Roman" w:hAnsi="Times New Roman"/>
        </w:rPr>
        <w:t>65</w:t>
      </w:r>
      <w:r w:rsidRPr="006443E2">
        <w:rPr>
          <w:rFonts w:ascii="Times New Roman" w:hAnsi="Times New Roman" w:hint="eastAsia"/>
        </w:rPr>
        <w:t>億元。「國民就業支出」居末位，除</w:t>
      </w:r>
      <w:r w:rsidRPr="006443E2">
        <w:rPr>
          <w:rFonts w:ascii="Times New Roman" w:hAnsi="Times New Roman"/>
        </w:rPr>
        <w:t>100</w:t>
      </w:r>
      <w:r w:rsidRPr="006443E2">
        <w:rPr>
          <w:rFonts w:ascii="Times New Roman" w:hAnsi="Times New Roman" w:hint="eastAsia"/>
        </w:rPr>
        <w:t>年至</w:t>
      </w:r>
      <w:r w:rsidRPr="006443E2">
        <w:rPr>
          <w:rFonts w:ascii="Times New Roman" w:hAnsi="Times New Roman"/>
        </w:rPr>
        <w:t>102</w:t>
      </w:r>
      <w:r w:rsidRPr="006443E2">
        <w:rPr>
          <w:rFonts w:ascii="Times New Roman" w:hAnsi="Times New Roman" w:hint="eastAsia"/>
        </w:rPr>
        <w:t>年預算規模一度達到</w:t>
      </w:r>
      <w:r w:rsidRPr="006443E2">
        <w:rPr>
          <w:rFonts w:ascii="Times New Roman" w:hAnsi="Times New Roman"/>
        </w:rPr>
        <w:t>20</w:t>
      </w:r>
      <w:r w:rsidRPr="006443E2">
        <w:rPr>
          <w:rFonts w:ascii="Times New Roman" w:hAnsi="Times New Roman" w:hint="eastAsia"/>
        </w:rPr>
        <w:t>億元，其餘各年均低於</w:t>
      </w:r>
      <w:r w:rsidRPr="006443E2">
        <w:rPr>
          <w:rFonts w:ascii="Times New Roman" w:hAnsi="Times New Roman"/>
        </w:rPr>
        <w:t>20</w:t>
      </w:r>
      <w:r w:rsidRPr="006443E2">
        <w:rPr>
          <w:rFonts w:ascii="Times New Roman" w:hAnsi="Times New Roman" w:hint="eastAsia"/>
        </w:rPr>
        <w:t>億元</w:t>
      </w:r>
      <w:r w:rsidR="00E21788" w:rsidRPr="006443E2">
        <w:rPr>
          <w:rFonts w:ascii="Times New Roman" w:hAnsi="Times New Roman"/>
        </w:rPr>
        <w:t>（</w:t>
      </w:r>
      <w:r w:rsidRPr="006443E2">
        <w:rPr>
          <w:rFonts w:ascii="Times New Roman" w:hAnsi="Times New Roman" w:hint="eastAsia"/>
        </w:rPr>
        <w:t>詳見表</w:t>
      </w:r>
      <w:r w:rsidRPr="006443E2">
        <w:rPr>
          <w:rFonts w:ascii="Times New Roman" w:hAnsi="Times New Roman"/>
        </w:rPr>
        <w:t>9</w:t>
      </w:r>
      <w:r w:rsidR="00E21788" w:rsidRPr="006443E2">
        <w:rPr>
          <w:rFonts w:ascii="Times New Roman" w:hAnsi="Times New Roman"/>
        </w:rPr>
        <w:t>）</w:t>
      </w:r>
      <w:r w:rsidRPr="006443E2">
        <w:rPr>
          <w:rFonts w:ascii="Times New Roman" w:hAnsi="Times New Roman" w:hint="eastAsia"/>
        </w:rPr>
        <w:t>。</w:t>
      </w:r>
    </w:p>
    <w:p w:rsidR="00BE6905" w:rsidRPr="006443E2" w:rsidRDefault="00BE6905" w:rsidP="00283374">
      <w:pPr>
        <w:pStyle w:val="5"/>
        <w:numPr>
          <w:ilvl w:val="4"/>
          <w:numId w:val="69"/>
        </w:numPr>
        <w:rPr>
          <w:rFonts w:ascii="Times New Roman" w:hAnsi="Times New Roman"/>
        </w:rPr>
      </w:pPr>
      <w:r w:rsidRPr="006443E2">
        <w:rPr>
          <w:rFonts w:hint="eastAsia"/>
        </w:rPr>
        <w:t>同期間</w:t>
      </w:r>
      <w:r w:rsidRPr="006443E2">
        <w:rPr>
          <w:rFonts w:ascii="Times New Roman" w:hint="eastAsia"/>
          <w:bCs w:val="0"/>
        </w:rPr>
        <w:t>「社會保險支出」占中央政府社福支出之比率亦呈逐年增</w:t>
      </w:r>
      <w:r w:rsidR="008C08E4" w:rsidRPr="006443E2">
        <w:rPr>
          <w:rFonts w:ascii="Times New Roman" w:hint="eastAsia"/>
        </w:rPr>
        <w:t>長</w:t>
      </w:r>
      <w:r w:rsidRPr="006443E2">
        <w:rPr>
          <w:rFonts w:ascii="Times New Roman" w:hint="eastAsia"/>
        </w:rPr>
        <w:t>之勢，</w:t>
      </w:r>
      <w:r w:rsidRPr="006443E2">
        <w:rPr>
          <w:rFonts w:ascii="Times New Roman" w:hint="eastAsia"/>
          <w:bCs w:val="0"/>
        </w:rPr>
        <w:t>從</w:t>
      </w:r>
      <w:r w:rsidRPr="006443E2">
        <w:rPr>
          <w:rFonts w:ascii="Times New Roman"/>
          <w:bCs w:val="0"/>
        </w:rPr>
        <w:t>98</w:t>
      </w:r>
      <w:r w:rsidRPr="006443E2">
        <w:rPr>
          <w:rFonts w:ascii="Times New Roman" w:hint="eastAsia"/>
          <w:bCs w:val="0"/>
        </w:rPr>
        <w:t>年之</w:t>
      </w:r>
      <w:r w:rsidRPr="006443E2">
        <w:rPr>
          <w:rFonts w:ascii="Times New Roman"/>
          <w:bCs w:val="0"/>
        </w:rPr>
        <w:t>53.97</w:t>
      </w:r>
      <w:r w:rsidRPr="006443E2">
        <w:rPr>
          <w:rFonts w:ascii="Times New Roman" w:hint="eastAsia"/>
          <w:bCs w:val="0"/>
        </w:rPr>
        <w:t>％，</w:t>
      </w:r>
      <w:r w:rsidRPr="006443E2">
        <w:rPr>
          <w:rFonts w:ascii="Times New Roman" w:hint="eastAsia"/>
        </w:rPr>
        <w:t>一路上揚</w:t>
      </w:r>
      <w:r w:rsidRPr="006443E2">
        <w:rPr>
          <w:rFonts w:ascii="Times New Roman" w:hint="eastAsia"/>
          <w:bCs w:val="0"/>
        </w:rPr>
        <w:t>至</w:t>
      </w:r>
      <w:r w:rsidRPr="006443E2">
        <w:rPr>
          <w:rFonts w:ascii="Times New Roman"/>
          <w:bCs w:val="0"/>
        </w:rPr>
        <w:t>107</w:t>
      </w:r>
      <w:r w:rsidRPr="006443E2">
        <w:rPr>
          <w:rFonts w:ascii="Times New Roman" w:hint="eastAsia"/>
          <w:bCs w:val="0"/>
        </w:rPr>
        <w:t>年之</w:t>
      </w:r>
      <w:r w:rsidRPr="006443E2">
        <w:rPr>
          <w:rFonts w:ascii="Times New Roman"/>
          <w:bCs w:val="0"/>
        </w:rPr>
        <w:t>71.83</w:t>
      </w:r>
      <w:r w:rsidRPr="006443E2">
        <w:rPr>
          <w:rFonts w:ascii="Times New Roman" w:hint="eastAsia"/>
          <w:bCs w:val="0"/>
        </w:rPr>
        <w:t>％，換言之，</w:t>
      </w:r>
      <w:r w:rsidRPr="006443E2">
        <w:rPr>
          <w:rFonts w:ascii="Times New Roman"/>
          <w:bCs w:val="0"/>
        </w:rPr>
        <w:t>107</w:t>
      </w:r>
      <w:r w:rsidRPr="006443E2">
        <w:rPr>
          <w:rFonts w:ascii="Times New Roman" w:hint="eastAsia"/>
          <w:bCs w:val="0"/>
        </w:rPr>
        <w:t>年中央社福預算雖已達到近</w:t>
      </w:r>
      <w:r w:rsidRPr="006443E2">
        <w:rPr>
          <w:rFonts w:ascii="Times New Roman"/>
          <w:bCs w:val="0"/>
        </w:rPr>
        <w:t>5</w:t>
      </w:r>
      <w:r w:rsidRPr="006443E2">
        <w:rPr>
          <w:rFonts w:ascii="Times New Roman" w:hint="eastAsia"/>
          <w:bCs w:val="0"/>
        </w:rPr>
        <w:t>千億元之規模，惟其中</w:t>
      </w:r>
      <w:r w:rsidRPr="006443E2">
        <w:rPr>
          <w:rFonts w:ascii="Times New Roman"/>
          <w:bCs w:val="0"/>
        </w:rPr>
        <w:t>7</w:t>
      </w:r>
      <w:r w:rsidRPr="006443E2">
        <w:rPr>
          <w:rFonts w:ascii="Times New Roman" w:hint="eastAsia"/>
          <w:bCs w:val="0"/>
        </w:rPr>
        <w:t>成支出係「社會保險支出」。其次為「福利服務支出」，</w:t>
      </w:r>
      <w:r w:rsidRPr="006443E2">
        <w:rPr>
          <w:rFonts w:ascii="Times New Roman" w:hint="eastAsia"/>
          <w:szCs w:val="32"/>
        </w:rPr>
        <w:t>從</w:t>
      </w:r>
      <w:r w:rsidRPr="006443E2">
        <w:rPr>
          <w:rFonts w:ascii="Times New Roman"/>
          <w:szCs w:val="32"/>
        </w:rPr>
        <w:t>98</w:t>
      </w:r>
      <w:r w:rsidRPr="006443E2">
        <w:rPr>
          <w:rFonts w:ascii="Times New Roman" w:hint="eastAsia"/>
          <w:szCs w:val="32"/>
        </w:rPr>
        <w:t>年之</w:t>
      </w:r>
      <w:r w:rsidRPr="006443E2">
        <w:rPr>
          <w:rFonts w:ascii="Times New Roman"/>
          <w:szCs w:val="32"/>
        </w:rPr>
        <w:t>35.99</w:t>
      </w:r>
      <w:r w:rsidRPr="006443E2">
        <w:rPr>
          <w:rFonts w:ascii="Times New Roman" w:hint="eastAsia"/>
          <w:szCs w:val="32"/>
        </w:rPr>
        <w:t>％，逐漸下降至</w:t>
      </w:r>
      <w:r w:rsidRPr="006443E2">
        <w:rPr>
          <w:rFonts w:ascii="Times New Roman"/>
          <w:szCs w:val="32"/>
        </w:rPr>
        <w:t>102</w:t>
      </w:r>
      <w:r w:rsidRPr="006443E2">
        <w:rPr>
          <w:rFonts w:ascii="Times New Roman" w:hint="eastAsia"/>
          <w:szCs w:val="32"/>
        </w:rPr>
        <w:t>至</w:t>
      </w:r>
      <w:r w:rsidRPr="006443E2">
        <w:rPr>
          <w:rFonts w:ascii="Times New Roman"/>
          <w:szCs w:val="32"/>
        </w:rPr>
        <w:t>106</w:t>
      </w:r>
      <w:r w:rsidRPr="006443E2">
        <w:rPr>
          <w:rFonts w:ascii="Times New Roman" w:hint="eastAsia"/>
          <w:szCs w:val="32"/>
        </w:rPr>
        <w:t>年之</w:t>
      </w:r>
      <w:r w:rsidRPr="006443E2">
        <w:rPr>
          <w:rFonts w:ascii="Times New Roman"/>
          <w:szCs w:val="32"/>
        </w:rPr>
        <w:t>25</w:t>
      </w:r>
      <w:r w:rsidRPr="006443E2">
        <w:rPr>
          <w:rFonts w:ascii="Times New Roman" w:hint="eastAsia"/>
          <w:szCs w:val="32"/>
        </w:rPr>
        <w:t>％上下，</w:t>
      </w:r>
      <w:r w:rsidRPr="006443E2">
        <w:rPr>
          <w:rFonts w:ascii="Times New Roman"/>
          <w:szCs w:val="32"/>
        </w:rPr>
        <w:t>107</w:t>
      </w:r>
      <w:r w:rsidRPr="006443E2">
        <w:rPr>
          <w:rFonts w:ascii="Times New Roman" w:hint="eastAsia"/>
          <w:szCs w:val="32"/>
        </w:rPr>
        <w:t>年再降至</w:t>
      </w:r>
      <w:r w:rsidRPr="006443E2">
        <w:rPr>
          <w:rFonts w:ascii="Times New Roman"/>
          <w:szCs w:val="32"/>
        </w:rPr>
        <w:t>22.88</w:t>
      </w:r>
      <w:r w:rsidRPr="006443E2">
        <w:rPr>
          <w:rFonts w:ascii="Times New Roman" w:hint="eastAsia"/>
          <w:szCs w:val="32"/>
        </w:rPr>
        <w:t>％</w:t>
      </w:r>
      <w:r w:rsidRPr="006443E2">
        <w:rPr>
          <w:rFonts w:ascii="Times New Roman" w:hint="eastAsia"/>
        </w:rPr>
        <w:t>。而「醫療保健支出」從</w:t>
      </w:r>
      <w:r w:rsidRPr="006443E2">
        <w:rPr>
          <w:rFonts w:ascii="Times New Roman"/>
        </w:rPr>
        <w:t>98</w:t>
      </w:r>
      <w:r w:rsidRPr="006443E2">
        <w:rPr>
          <w:rFonts w:ascii="Times New Roman" w:hint="eastAsia"/>
        </w:rPr>
        <w:t>年之</w:t>
      </w:r>
      <w:r w:rsidRPr="006443E2">
        <w:rPr>
          <w:rFonts w:ascii="Times New Roman"/>
        </w:rPr>
        <w:t>6.42</w:t>
      </w:r>
      <w:r w:rsidRPr="006443E2">
        <w:rPr>
          <w:rFonts w:ascii="Times New Roman" w:hint="eastAsia"/>
          <w:szCs w:val="32"/>
        </w:rPr>
        <w:t>％，逐年降低至</w:t>
      </w:r>
      <w:r w:rsidRPr="006443E2">
        <w:rPr>
          <w:rFonts w:ascii="Times New Roman"/>
          <w:szCs w:val="32"/>
        </w:rPr>
        <w:t>101</w:t>
      </w:r>
      <w:r w:rsidRPr="006443E2">
        <w:rPr>
          <w:rFonts w:ascii="Times New Roman" w:hint="eastAsia"/>
          <w:szCs w:val="32"/>
        </w:rPr>
        <w:t>年之</w:t>
      </w:r>
      <w:r w:rsidRPr="006443E2">
        <w:rPr>
          <w:rFonts w:ascii="Times New Roman"/>
          <w:szCs w:val="32"/>
        </w:rPr>
        <w:t>4.57</w:t>
      </w:r>
      <w:r w:rsidRPr="006443E2">
        <w:rPr>
          <w:rFonts w:ascii="Times New Roman" w:hint="eastAsia"/>
          <w:szCs w:val="32"/>
        </w:rPr>
        <w:t>％，渠後的</w:t>
      </w:r>
      <w:r w:rsidRPr="006443E2">
        <w:rPr>
          <w:rFonts w:ascii="Times New Roman"/>
          <w:szCs w:val="32"/>
        </w:rPr>
        <w:t>102</w:t>
      </w:r>
      <w:r w:rsidRPr="006443E2">
        <w:rPr>
          <w:rFonts w:ascii="Times New Roman" w:hint="eastAsia"/>
          <w:szCs w:val="32"/>
        </w:rPr>
        <w:t>至</w:t>
      </w:r>
      <w:r w:rsidRPr="006443E2">
        <w:rPr>
          <w:rFonts w:ascii="Times New Roman"/>
          <w:szCs w:val="32"/>
        </w:rPr>
        <w:t>106</w:t>
      </w:r>
      <w:r w:rsidRPr="006443E2">
        <w:rPr>
          <w:rFonts w:ascii="Times New Roman" w:hint="eastAsia"/>
          <w:szCs w:val="32"/>
        </w:rPr>
        <w:t>年皆維持在</w:t>
      </w:r>
      <w:r w:rsidRPr="006443E2">
        <w:rPr>
          <w:rFonts w:ascii="Times New Roman"/>
          <w:szCs w:val="32"/>
        </w:rPr>
        <w:t>4</w:t>
      </w:r>
      <w:r w:rsidRPr="006443E2">
        <w:rPr>
          <w:rFonts w:ascii="Times New Roman" w:hint="eastAsia"/>
          <w:szCs w:val="32"/>
        </w:rPr>
        <w:t>％，惟</w:t>
      </w:r>
      <w:r w:rsidRPr="006443E2">
        <w:rPr>
          <w:rFonts w:ascii="Times New Roman"/>
          <w:szCs w:val="32"/>
        </w:rPr>
        <w:t>107</w:t>
      </w:r>
      <w:r w:rsidRPr="006443E2">
        <w:rPr>
          <w:rFonts w:ascii="Times New Roman" w:hint="eastAsia"/>
          <w:szCs w:val="32"/>
        </w:rPr>
        <w:t>年跌至</w:t>
      </w:r>
      <w:r w:rsidRPr="006443E2">
        <w:rPr>
          <w:rFonts w:ascii="Times New Roman"/>
          <w:szCs w:val="32"/>
        </w:rPr>
        <w:t>3.62</w:t>
      </w:r>
      <w:r w:rsidRPr="006443E2">
        <w:rPr>
          <w:rFonts w:ascii="Times New Roman" w:hint="eastAsia"/>
          <w:szCs w:val="32"/>
        </w:rPr>
        <w:t>％。</w:t>
      </w:r>
      <w:r w:rsidRPr="006443E2">
        <w:rPr>
          <w:rFonts w:ascii="Times New Roman" w:hint="eastAsia"/>
        </w:rPr>
        <w:t>「社會救助支出」占比則從</w:t>
      </w:r>
      <w:r w:rsidRPr="006443E2">
        <w:rPr>
          <w:rFonts w:ascii="Times New Roman"/>
        </w:rPr>
        <w:t>99</w:t>
      </w:r>
      <w:r w:rsidRPr="006443E2">
        <w:rPr>
          <w:rFonts w:ascii="Times New Roman" w:hint="eastAsia"/>
        </w:rPr>
        <w:t>年之</w:t>
      </w:r>
      <w:r w:rsidRPr="006443E2">
        <w:rPr>
          <w:rFonts w:ascii="Times New Roman"/>
        </w:rPr>
        <w:t>3.38</w:t>
      </w:r>
      <w:r w:rsidRPr="006443E2">
        <w:rPr>
          <w:rFonts w:ascii="Times New Roman" w:hint="eastAsia"/>
          <w:bCs w:val="0"/>
        </w:rPr>
        <w:t>％，逐年下滑至</w:t>
      </w:r>
      <w:r w:rsidRPr="006443E2">
        <w:rPr>
          <w:rFonts w:ascii="Times New Roman"/>
          <w:bCs w:val="0"/>
        </w:rPr>
        <w:t>107</w:t>
      </w:r>
      <w:r w:rsidRPr="006443E2">
        <w:rPr>
          <w:rFonts w:ascii="Times New Roman" w:hint="eastAsia"/>
          <w:bCs w:val="0"/>
        </w:rPr>
        <w:t>年之</w:t>
      </w:r>
      <w:r w:rsidRPr="006443E2">
        <w:rPr>
          <w:rFonts w:ascii="Times New Roman"/>
          <w:bCs w:val="0"/>
        </w:rPr>
        <w:t>1.32</w:t>
      </w:r>
      <w:r w:rsidRPr="006443E2">
        <w:rPr>
          <w:rFonts w:ascii="Times New Roman" w:hint="eastAsia"/>
          <w:bCs w:val="0"/>
        </w:rPr>
        <w:t>％。至於</w:t>
      </w:r>
      <w:r w:rsidRPr="006443E2">
        <w:rPr>
          <w:rFonts w:ascii="Times New Roman" w:hint="eastAsia"/>
        </w:rPr>
        <w:t>「國民就業支出」，占比始終未超過</w:t>
      </w:r>
      <w:r w:rsidRPr="006443E2">
        <w:rPr>
          <w:rFonts w:ascii="Times New Roman"/>
        </w:rPr>
        <w:t>0.6</w:t>
      </w:r>
      <w:r w:rsidRPr="006443E2">
        <w:rPr>
          <w:rFonts w:ascii="Times New Roman" w:hint="eastAsia"/>
          <w:bCs w:val="0"/>
        </w:rPr>
        <w:t>％</w:t>
      </w:r>
      <w:r w:rsidR="00E21788" w:rsidRPr="006443E2">
        <w:rPr>
          <w:rFonts w:ascii="Times New Roman"/>
        </w:rPr>
        <w:t>（</w:t>
      </w:r>
      <w:r w:rsidRPr="006443E2">
        <w:rPr>
          <w:rFonts w:ascii="Times New Roman" w:hint="eastAsia"/>
        </w:rPr>
        <w:t>詳表</w:t>
      </w:r>
      <w:r w:rsidRPr="006443E2">
        <w:rPr>
          <w:rFonts w:ascii="Times New Roman"/>
        </w:rPr>
        <w:t>9</w:t>
      </w:r>
      <w:r w:rsidRPr="006443E2">
        <w:rPr>
          <w:rFonts w:ascii="Times New Roman" w:hint="eastAsia"/>
        </w:rPr>
        <w:t>及</w:t>
      </w:r>
      <w:r w:rsidRPr="005608E7">
        <w:rPr>
          <w:rFonts w:ascii="Times New Roman" w:hAnsi="Times New Roman" w:hint="eastAsia"/>
          <w:color w:val="FF0000"/>
        </w:rPr>
        <w:t>圖</w:t>
      </w:r>
      <w:r w:rsidRPr="005608E7">
        <w:rPr>
          <w:rFonts w:ascii="Times New Roman" w:hAnsi="Times New Roman"/>
          <w:color w:val="FF0000"/>
        </w:rPr>
        <w:t>1</w:t>
      </w:r>
      <w:r w:rsidR="005608E7" w:rsidRPr="005608E7">
        <w:rPr>
          <w:rFonts w:ascii="Times New Roman" w:hAnsi="Times New Roman" w:hint="eastAsia"/>
          <w:color w:val="FF0000"/>
        </w:rPr>
        <w:t>2</w:t>
      </w:r>
      <w:r w:rsidR="00E21788" w:rsidRPr="006443E2">
        <w:rPr>
          <w:rFonts w:ascii="Times New Roman"/>
        </w:rPr>
        <w:t>）</w:t>
      </w:r>
      <w:r w:rsidRPr="006443E2">
        <w:rPr>
          <w:rFonts w:ascii="Times New Roman" w:hint="eastAsia"/>
        </w:rPr>
        <w:t>。</w:t>
      </w:r>
    </w:p>
    <w:p w:rsidR="00BE6905" w:rsidRPr="006443E2" w:rsidRDefault="00BE6905" w:rsidP="008C08E4">
      <w:pPr>
        <w:pStyle w:val="5"/>
        <w:numPr>
          <w:ilvl w:val="4"/>
          <w:numId w:val="69"/>
        </w:numPr>
      </w:pPr>
      <w:r w:rsidRPr="006443E2">
        <w:rPr>
          <w:rFonts w:ascii="Times New Roman" w:hAnsi="Times New Roman" w:hint="eastAsia"/>
        </w:rPr>
        <w:t>再分析</w:t>
      </w:r>
      <w:r w:rsidRPr="006443E2">
        <w:rPr>
          <w:rFonts w:ascii="Times New Roman" w:eastAsia="新細明體" w:hAnsi="Times New Roman" w:hint="eastAsia"/>
        </w:rPr>
        <w:t>「</w:t>
      </w:r>
      <w:r w:rsidRPr="006443E2">
        <w:rPr>
          <w:rFonts w:ascii="Times New Roman" w:hAnsi="Times New Roman" w:hint="eastAsia"/>
        </w:rPr>
        <w:t>社會保險支出</w:t>
      </w:r>
      <w:r w:rsidRPr="006443E2">
        <w:rPr>
          <w:rFonts w:ascii="Times New Roman" w:eastAsia="新細明體" w:hAnsi="Times New Roman" w:hint="eastAsia"/>
        </w:rPr>
        <w:t>」</w:t>
      </w:r>
      <w:r w:rsidRPr="006443E2">
        <w:rPr>
          <w:rFonts w:ascii="Times New Roman" w:hAnsi="Times New Roman" w:hint="eastAsia"/>
          <w:bCs w:val="0"/>
        </w:rPr>
        <w:t>占</w:t>
      </w:r>
      <w:r w:rsidRPr="006443E2">
        <w:rPr>
          <w:rFonts w:ascii="Times New Roman" w:hAnsi="Times New Roman" w:hint="eastAsia"/>
        </w:rPr>
        <w:t>我國中央政府歲出總預算之比率</w:t>
      </w:r>
      <w:r w:rsidRPr="006443E2">
        <w:rPr>
          <w:rFonts w:ascii="Times New Roman" w:hAnsi="Times New Roman" w:hint="eastAsia"/>
          <w:bCs w:val="0"/>
        </w:rPr>
        <w:t>，亦呈逐年增加之勢，從</w:t>
      </w:r>
      <w:r w:rsidRPr="006443E2">
        <w:rPr>
          <w:rFonts w:ascii="Times New Roman" w:hAnsi="Times New Roman"/>
          <w:bCs w:val="0"/>
        </w:rPr>
        <w:t>98</w:t>
      </w:r>
      <w:r w:rsidRPr="006443E2">
        <w:rPr>
          <w:rFonts w:ascii="Times New Roman" w:hAnsi="Times New Roman" w:hint="eastAsia"/>
          <w:bCs w:val="0"/>
        </w:rPr>
        <w:t>年之</w:t>
      </w:r>
      <w:r w:rsidRPr="006443E2">
        <w:rPr>
          <w:rFonts w:ascii="Times New Roman" w:hAnsi="Times New Roman"/>
          <w:bCs w:val="0"/>
        </w:rPr>
        <w:t>9.69</w:t>
      </w:r>
      <w:r w:rsidRPr="006443E2">
        <w:rPr>
          <w:rFonts w:ascii="Times New Roman" w:hAnsi="Times New Roman" w:hint="eastAsia"/>
          <w:bCs w:val="0"/>
        </w:rPr>
        <w:t>％，一路上揚至</w:t>
      </w:r>
      <w:r w:rsidRPr="006443E2">
        <w:rPr>
          <w:rFonts w:ascii="Times New Roman" w:hAnsi="Times New Roman"/>
          <w:bCs w:val="0"/>
        </w:rPr>
        <w:t>107</w:t>
      </w:r>
      <w:r w:rsidRPr="006443E2">
        <w:rPr>
          <w:rFonts w:ascii="Times New Roman" w:hAnsi="Times New Roman" w:hint="eastAsia"/>
          <w:bCs w:val="0"/>
        </w:rPr>
        <w:t>年之</w:t>
      </w:r>
      <w:r w:rsidRPr="006443E2">
        <w:rPr>
          <w:rFonts w:ascii="Times New Roman" w:hAnsi="Times New Roman"/>
          <w:bCs w:val="0"/>
        </w:rPr>
        <w:t>17.92</w:t>
      </w:r>
      <w:r w:rsidRPr="006443E2">
        <w:rPr>
          <w:rFonts w:ascii="Times New Roman" w:hAnsi="Times New Roman" w:hint="eastAsia"/>
          <w:bCs w:val="0"/>
        </w:rPr>
        <w:t>％，換言</w:t>
      </w:r>
      <w:r w:rsidRPr="006443E2">
        <w:rPr>
          <w:rFonts w:ascii="Times New Roman" w:hAnsi="Times New Roman" w:hint="eastAsia"/>
          <w:szCs w:val="32"/>
        </w:rPr>
        <w:t>之，中央政府有將近</w:t>
      </w:r>
      <w:r w:rsidRPr="006443E2">
        <w:rPr>
          <w:rFonts w:ascii="Times New Roman" w:hAnsi="Times New Roman"/>
          <w:szCs w:val="32"/>
        </w:rPr>
        <w:t>1/5</w:t>
      </w:r>
      <w:r w:rsidRPr="006443E2">
        <w:rPr>
          <w:rFonts w:ascii="Times New Roman" w:hAnsi="Times New Roman" w:hint="eastAsia"/>
          <w:szCs w:val="32"/>
        </w:rPr>
        <w:t>之預算係配置於「社會保險支出」項目</w:t>
      </w:r>
      <w:r w:rsidRPr="006443E2">
        <w:rPr>
          <w:rFonts w:ascii="Times New Roman" w:hAnsi="Times New Roman" w:hint="eastAsia"/>
          <w:bCs w:val="0"/>
        </w:rPr>
        <w:t>。其次為「福利服務支出」，每年預算雖增加，惟占比始終維持在</w:t>
      </w:r>
      <w:r w:rsidRPr="006443E2">
        <w:rPr>
          <w:rFonts w:ascii="Times New Roman" w:hAnsi="Times New Roman"/>
          <w:bCs w:val="0"/>
        </w:rPr>
        <w:t>6</w:t>
      </w:r>
      <w:r w:rsidRPr="006443E2">
        <w:rPr>
          <w:rFonts w:ascii="Times New Roman" w:hAnsi="Times New Roman" w:hint="eastAsia"/>
        </w:rPr>
        <w:t>％上下。再其次為「醫療保健支出」，每年占比皆在</w:t>
      </w:r>
      <w:r w:rsidRPr="006443E2">
        <w:rPr>
          <w:rFonts w:ascii="Times New Roman" w:hAnsi="Times New Roman"/>
        </w:rPr>
        <w:t>1</w:t>
      </w:r>
      <w:r w:rsidRPr="006443E2">
        <w:rPr>
          <w:rFonts w:ascii="Times New Roman" w:hAnsi="Times New Roman" w:hint="eastAsia"/>
          <w:bCs w:val="0"/>
        </w:rPr>
        <w:t>％左右。</w:t>
      </w:r>
      <w:r w:rsidRPr="006443E2">
        <w:rPr>
          <w:rFonts w:ascii="Times New Roman" w:hAnsi="Times New Roman" w:hint="eastAsia"/>
        </w:rPr>
        <w:t>「社會救助支出」占比則從</w:t>
      </w:r>
      <w:r w:rsidRPr="006443E2">
        <w:rPr>
          <w:rFonts w:ascii="Times New Roman" w:hAnsi="Times New Roman"/>
        </w:rPr>
        <w:t>98</w:t>
      </w:r>
      <w:r w:rsidRPr="006443E2">
        <w:rPr>
          <w:rFonts w:ascii="Times New Roman" w:hAnsi="Times New Roman" w:hint="eastAsia"/>
        </w:rPr>
        <w:t>年之</w:t>
      </w:r>
      <w:r w:rsidRPr="006443E2">
        <w:rPr>
          <w:rFonts w:ascii="Times New Roman" w:hAnsi="Times New Roman"/>
        </w:rPr>
        <w:t>0.55</w:t>
      </w:r>
      <w:r w:rsidRPr="006443E2">
        <w:rPr>
          <w:rFonts w:ascii="Times New Roman" w:hAnsi="Times New Roman" w:hint="eastAsia"/>
          <w:bCs w:val="0"/>
        </w:rPr>
        <w:t>％</w:t>
      </w:r>
      <w:r w:rsidRPr="006443E2">
        <w:rPr>
          <w:rFonts w:ascii="Times New Roman" w:hAnsi="Times New Roman" w:hint="eastAsia"/>
        </w:rPr>
        <w:t>及</w:t>
      </w:r>
      <w:r w:rsidRPr="006443E2">
        <w:rPr>
          <w:rFonts w:ascii="Times New Roman" w:hAnsi="Times New Roman"/>
        </w:rPr>
        <w:t>99</w:t>
      </w:r>
      <w:r w:rsidRPr="006443E2">
        <w:rPr>
          <w:rFonts w:ascii="Times New Roman" w:hAnsi="Times New Roman" w:hint="eastAsia"/>
        </w:rPr>
        <w:t>年之</w:t>
      </w:r>
      <w:r w:rsidRPr="006443E2">
        <w:rPr>
          <w:rFonts w:ascii="Times New Roman" w:hAnsi="Times New Roman"/>
        </w:rPr>
        <w:t>0.64</w:t>
      </w:r>
      <w:r w:rsidRPr="006443E2">
        <w:rPr>
          <w:rFonts w:ascii="Times New Roman" w:hAnsi="Times New Roman" w:hint="eastAsia"/>
          <w:bCs w:val="0"/>
        </w:rPr>
        <w:t>％，逐年下滑至</w:t>
      </w:r>
      <w:r w:rsidRPr="006443E2">
        <w:rPr>
          <w:rFonts w:ascii="Times New Roman" w:hAnsi="Times New Roman"/>
          <w:bCs w:val="0"/>
        </w:rPr>
        <w:t>107</w:t>
      </w:r>
      <w:r w:rsidRPr="006443E2">
        <w:rPr>
          <w:rFonts w:ascii="Times New Roman" w:hAnsi="Times New Roman" w:hint="eastAsia"/>
          <w:bCs w:val="0"/>
        </w:rPr>
        <w:t>年之</w:t>
      </w:r>
      <w:r w:rsidRPr="006443E2">
        <w:rPr>
          <w:rFonts w:ascii="Times New Roman" w:hAnsi="Times New Roman"/>
          <w:bCs w:val="0"/>
        </w:rPr>
        <w:t>0.33</w:t>
      </w:r>
      <w:r w:rsidRPr="006443E2">
        <w:rPr>
          <w:rFonts w:ascii="Times New Roman" w:hAnsi="Times New Roman" w:hint="eastAsia"/>
          <w:bCs w:val="0"/>
        </w:rPr>
        <w:t>％。至於</w:t>
      </w:r>
      <w:r w:rsidRPr="006443E2">
        <w:rPr>
          <w:rFonts w:ascii="Times New Roman" w:hAnsi="Times New Roman" w:hint="eastAsia"/>
        </w:rPr>
        <w:t>「國民就業支出」，其占比始終未超過</w:t>
      </w:r>
      <w:r w:rsidRPr="006443E2">
        <w:rPr>
          <w:rFonts w:ascii="Times New Roman" w:hAnsi="Times New Roman"/>
        </w:rPr>
        <w:t>0.2</w:t>
      </w:r>
      <w:r w:rsidRPr="006443E2">
        <w:rPr>
          <w:rFonts w:ascii="Times New Roman" w:hAnsi="Times New Roman" w:hint="eastAsia"/>
          <w:bCs w:val="0"/>
        </w:rPr>
        <w:t>％</w:t>
      </w:r>
      <w:r w:rsidR="00E21788" w:rsidRPr="006443E2">
        <w:rPr>
          <w:rFonts w:ascii="Times New Roman" w:hAnsi="Times New Roman"/>
        </w:rPr>
        <w:t>（</w:t>
      </w:r>
      <w:r w:rsidRPr="006443E2">
        <w:rPr>
          <w:rFonts w:ascii="Times New Roman" w:hAnsi="Times New Roman" w:hint="eastAsia"/>
        </w:rPr>
        <w:t>詳表</w:t>
      </w:r>
      <w:r w:rsidRPr="006443E2">
        <w:rPr>
          <w:rFonts w:ascii="Times New Roman" w:hAnsi="Times New Roman"/>
        </w:rPr>
        <w:t>9</w:t>
      </w:r>
      <w:r w:rsidRPr="006443E2">
        <w:rPr>
          <w:rFonts w:ascii="Times New Roman" w:hAnsi="Times New Roman" w:hint="eastAsia"/>
        </w:rPr>
        <w:t>及</w:t>
      </w:r>
      <w:r w:rsidRPr="005608E7">
        <w:rPr>
          <w:rFonts w:ascii="Times New Roman" w:hAnsi="Times New Roman" w:hint="eastAsia"/>
          <w:color w:val="FF0000"/>
        </w:rPr>
        <w:t>圖</w:t>
      </w:r>
      <w:r w:rsidRPr="005608E7">
        <w:rPr>
          <w:rFonts w:ascii="Times New Roman" w:hAnsi="Times New Roman"/>
          <w:color w:val="FF0000"/>
        </w:rPr>
        <w:t>1</w:t>
      </w:r>
      <w:r w:rsidR="005608E7" w:rsidRPr="005608E7">
        <w:rPr>
          <w:rFonts w:ascii="Times New Roman" w:hAnsi="Times New Roman" w:hint="eastAsia"/>
          <w:color w:val="FF0000"/>
        </w:rPr>
        <w:t>1</w:t>
      </w:r>
      <w:r w:rsidR="00E21788" w:rsidRPr="006443E2">
        <w:rPr>
          <w:rFonts w:ascii="Times New Roman" w:hAnsi="Times New Roman"/>
        </w:rPr>
        <w:t>）</w:t>
      </w:r>
      <w:r w:rsidRPr="006443E2">
        <w:rPr>
          <w:rFonts w:ascii="Times New Roman" w:hAnsi="Times New Roman" w:hint="eastAsia"/>
        </w:rPr>
        <w:t>。</w:t>
      </w:r>
      <w:r w:rsidR="008C08E4" w:rsidRPr="006443E2">
        <w:rPr>
          <w:rFonts w:ascii="Times New Roman" w:hAnsi="Times New Roman" w:hint="eastAsia"/>
        </w:rPr>
        <w:t>由前揭我國社福支出結構，似與世界朝向工作福利</w:t>
      </w:r>
      <w:r w:rsidR="00E21788" w:rsidRPr="006443E2">
        <w:rPr>
          <w:rFonts w:ascii="Times New Roman" w:hAnsi="Times New Roman" w:hint="eastAsia"/>
        </w:rPr>
        <w:t>（</w:t>
      </w:r>
      <w:r w:rsidR="008C08E4" w:rsidRPr="006443E2">
        <w:rPr>
          <w:rFonts w:ascii="Times New Roman" w:hAnsi="Times New Roman" w:hint="eastAsia"/>
        </w:rPr>
        <w:t>workfare</w:t>
      </w:r>
      <w:r w:rsidR="00E21788" w:rsidRPr="006443E2">
        <w:rPr>
          <w:rFonts w:ascii="Times New Roman" w:hAnsi="Times New Roman" w:hint="eastAsia"/>
        </w:rPr>
        <w:t>）</w:t>
      </w:r>
      <w:r w:rsidR="008C08E4" w:rsidRPr="006443E2">
        <w:rPr>
          <w:rFonts w:ascii="Times New Roman" w:hAnsi="Times New Roman" w:hint="eastAsia"/>
        </w:rPr>
        <w:t>取代</w:t>
      </w:r>
      <w:r w:rsidR="007A1914" w:rsidRPr="006443E2">
        <w:rPr>
          <w:rFonts w:ascii="Times New Roman" w:hAnsi="Times New Roman" w:hint="eastAsia"/>
        </w:rPr>
        <w:t>福利</w:t>
      </w:r>
      <w:r w:rsidR="00E21788" w:rsidRPr="006443E2">
        <w:rPr>
          <w:rFonts w:ascii="Times New Roman" w:hAnsi="Times New Roman" w:hint="eastAsia"/>
        </w:rPr>
        <w:lastRenderedPageBreak/>
        <w:t>（</w:t>
      </w:r>
      <w:r w:rsidR="008C08E4" w:rsidRPr="006443E2">
        <w:rPr>
          <w:rFonts w:ascii="Times New Roman" w:hAnsi="Times New Roman" w:hint="eastAsia"/>
        </w:rPr>
        <w:t>welfare</w:t>
      </w:r>
      <w:r w:rsidR="00E21788" w:rsidRPr="006443E2">
        <w:rPr>
          <w:rFonts w:ascii="Times New Roman" w:hAnsi="Times New Roman" w:hint="eastAsia"/>
        </w:rPr>
        <w:t>）</w:t>
      </w:r>
      <w:r w:rsidR="008C08E4" w:rsidRPr="006443E2">
        <w:rPr>
          <w:rFonts w:ascii="Times New Roman" w:hAnsi="Times New Roman" w:hint="eastAsia"/>
        </w:rPr>
        <w:t>之發展潮流，背道而馳。</w:t>
      </w:r>
    </w:p>
    <w:p w:rsidR="00BE6905" w:rsidRPr="00CA6F1F" w:rsidRDefault="00BE6905" w:rsidP="00BE6905">
      <w:pPr>
        <w:widowControl/>
        <w:overflowPunct/>
        <w:autoSpaceDE/>
        <w:autoSpaceDN/>
        <w:spacing w:beforeAutospacing="1" w:afterAutospacing="1"/>
        <w:jc w:val="left"/>
        <w:rPr>
          <w:kern w:val="32"/>
        </w:rPr>
        <w:sectPr w:rsidR="00BE6905" w:rsidRPr="00CA6F1F">
          <w:pgSz w:w="11907" w:h="16840"/>
          <w:pgMar w:top="1701" w:right="1418" w:bottom="1418" w:left="1418" w:header="851" w:footer="851" w:gutter="227"/>
          <w:cols w:space="720"/>
          <w:docGrid w:type="linesAndChars" w:linePitch="457" w:charSpace="4127"/>
        </w:sectPr>
      </w:pPr>
    </w:p>
    <w:p w:rsidR="00BE6905" w:rsidRPr="00CA6F1F" w:rsidRDefault="00BE6905" w:rsidP="00676619">
      <w:pPr>
        <w:pStyle w:val="a3"/>
        <w:numPr>
          <w:ilvl w:val="0"/>
          <w:numId w:val="70"/>
        </w:numPr>
        <w:spacing w:before="0" w:after="0" w:line="340" w:lineRule="exact"/>
        <w:ind w:leftChars="-272" w:left="-800" w:rightChars="-254" w:right="-864" w:hanging="125"/>
        <w:jc w:val="center"/>
        <w:textAlignment w:val="auto"/>
        <w:rPr>
          <w:rFonts w:ascii="Times New Roman" w:hAnsi="Times New Roman"/>
          <w:b/>
          <w:spacing w:val="0"/>
        </w:rPr>
      </w:pPr>
      <w:r w:rsidRPr="00CA6F1F">
        <w:rPr>
          <w:rFonts w:ascii="Times New Roman" w:hAnsi="Times New Roman"/>
          <w:b/>
          <w:spacing w:val="0"/>
        </w:rPr>
        <w:lastRenderedPageBreak/>
        <w:t>83</w:t>
      </w:r>
      <w:r w:rsidRPr="00CA6F1F">
        <w:rPr>
          <w:rFonts w:ascii="Times New Roman" w:hAnsi="Times New Roman" w:hint="eastAsia"/>
          <w:b/>
          <w:spacing w:val="0"/>
        </w:rPr>
        <w:t>至</w:t>
      </w:r>
      <w:r w:rsidRPr="00CA6F1F">
        <w:rPr>
          <w:rFonts w:ascii="Times New Roman" w:hAnsi="Times New Roman"/>
          <w:b/>
          <w:spacing w:val="0"/>
        </w:rPr>
        <w:t>107</w:t>
      </w:r>
      <w:r w:rsidRPr="00CA6F1F">
        <w:rPr>
          <w:rFonts w:ascii="Times New Roman" w:hAnsi="Times New Roman" w:hint="eastAsia"/>
          <w:b/>
          <w:spacing w:val="0"/>
        </w:rPr>
        <w:t>年度各級政府社會福利支出結構</w:t>
      </w:r>
      <w:r w:rsidRPr="00CA6F1F">
        <w:rPr>
          <w:rFonts w:ascii="Times New Roman" w:hAnsi="Times New Roman" w:hint="eastAsia"/>
          <w:b/>
          <w:spacing w:val="-8"/>
        </w:rPr>
        <w:t>變化一覽表</w:t>
      </w:r>
    </w:p>
    <w:p w:rsidR="00BE6905" w:rsidRPr="00CA6F1F" w:rsidRDefault="00BE6905" w:rsidP="00BE6905">
      <w:pPr>
        <w:pStyle w:val="32"/>
        <w:spacing w:line="320" w:lineRule="exact"/>
        <w:ind w:left="1361" w:rightChars="-176" w:right="-599" w:firstLine="520"/>
        <w:jc w:val="right"/>
        <w:rPr>
          <w:sz w:val="24"/>
          <w:szCs w:val="24"/>
        </w:rPr>
      </w:pPr>
      <w:r w:rsidRPr="00CA6F1F">
        <w:rPr>
          <w:rFonts w:hint="eastAsia"/>
          <w:sz w:val="24"/>
          <w:szCs w:val="24"/>
        </w:rPr>
        <w:t>單位：千元</w:t>
      </w:r>
    </w:p>
    <w:tbl>
      <w:tblPr>
        <w:tblW w:w="14852" w:type="dxa"/>
        <w:tblInd w:w="-4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28" w:type="dxa"/>
          <w:right w:w="28" w:type="dxa"/>
        </w:tblCellMar>
        <w:tblLook w:val="04A0" w:firstRow="1" w:lastRow="0" w:firstColumn="1" w:lastColumn="0" w:noHBand="0" w:noVBand="1"/>
        <w:tblDescription w:val="統計資料庫查詢結果網頁表格資料"/>
      </w:tblPr>
      <w:tblGrid>
        <w:gridCol w:w="728"/>
        <w:gridCol w:w="1153"/>
        <w:gridCol w:w="1025"/>
        <w:gridCol w:w="1024"/>
        <w:gridCol w:w="714"/>
        <w:gridCol w:w="674"/>
        <w:gridCol w:w="938"/>
        <w:gridCol w:w="699"/>
        <w:gridCol w:w="674"/>
        <w:gridCol w:w="1015"/>
        <w:gridCol w:w="751"/>
        <w:gridCol w:w="728"/>
        <w:gridCol w:w="854"/>
        <w:gridCol w:w="769"/>
        <w:gridCol w:w="727"/>
        <w:gridCol w:w="921"/>
        <w:gridCol w:w="730"/>
        <w:gridCol w:w="728"/>
      </w:tblGrid>
      <w:tr w:rsidR="00CA6F1F" w:rsidRPr="00CA6F1F" w:rsidTr="00BE6905">
        <w:trPr>
          <w:trHeight w:val="45"/>
        </w:trPr>
        <w:tc>
          <w:tcPr>
            <w:tcW w:w="728" w:type="dxa"/>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BE6905" w:rsidRPr="00CA6F1F" w:rsidRDefault="00BE6905">
            <w:pPr>
              <w:widowControl/>
              <w:overflowPunct/>
              <w:autoSpaceDE/>
              <w:spacing w:line="220" w:lineRule="exact"/>
              <w:jc w:val="center"/>
              <w:rPr>
                <w:rFonts w:ascii="Times New Roman"/>
                <w:b/>
                <w:bCs/>
                <w:kern w:val="0"/>
                <w:sz w:val="20"/>
              </w:rPr>
            </w:pPr>
            <w:r w:rsidRPr="00CA6F1F">
              <w:rPr>
                <w:rFonts w:ascii="Times New Roman" w:hint="eastAsia"/>
                <w:b/>
                <w:bCs/>
                <w:kern w:val="0"/>
                <w:sz w:val="20"/>
              </w:rPr>
              <w:t xml:space="preserve">年度別　　　　</w:t>
            </w:r>
          </w:p>
        </w:tc>
        <w:tc>
          <w:tcPr>
            <w:tcW w:w="1153" w:type="dxa"/>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BE6905" w:rsidRPr="00CA6F1F" w:rsidRDefault="00BE6905">
            <w:pPr>
              <w:widowControl/>
              <w:overflowPunct/>
              <w:autoSpaceDE/>
              <w:spacing w:line="220" w:lineRule="exact"/>
              <w:jc w:val="center"/>
              <w:rPr>
                <w:rFonts w:ascii="Times New Roman"/>
                <w:b/>
                <w:bCs/>
                <w:kern w:val="0"/>
                <w:sz w:val="20"/>
              </w:rPr>
            </w:pPr>
            <w:r w:rsidRPr="00CA6F1F">
              <w:rPr>
                <w:rFonts w:ascii="Times New Roman" w:hint="eastAsia"/>
                <w:b/>
                <w:bCs/>
                <w:kern w:val="0"/>
                <w:sz w:val="20"/>
              </w:rPr>
              <w:t>歲出淨額</w:t>
            </w:r>
          </w:p>
        </w:tc>
        <w:tc>
          <w:tcPr>
            <w:tcW w:w="1025" w:type="dxa"/>
            <w:vMerge w:val="restart"/>
            <w:tcBorders>
              <w:top w:val="single" w:sz="6" w:space="0" w:color="000000"/>
              <w:left w:val="single" w:sz="6" w:space="0" w:color="000000"/>
              <w:bottom w:val="single" w:sz="6" w:space="0" w:color="000000"/>
              <w:right w:val="nil"/>
            </w:tcBorders>
            <w:shd w:val="clear" w:color="auto" w:fill="DAEEF3" w:themeFill="accent5" w:themeFillTint="33"/>
            <w:vAlign w:val="center"/>
            <w:hideMark/>
          </w:tcPr>
          <w:p w:rsidR="00BE6905" w:rsidRPr="00CA6F1F" w:rsidRDefault="00BE6905">
            <w:pPr>
              <w:widowControl/>
              <w:overflowPunct/>
              <w:autoSpaceDE/>
              <w:spacing w:line="220" w:lineRule="exact"/>
              <w:jc w:val="center"/>
              <w:rPr>
                <w:rFonts w:ascii="Times New Roman"/>
                <w:b/>
                <w:bCs/>
                <w:kern w:val="0"/>
                <w:sz w:val="20"/>
              </w:rPr>
            </w:pPr>
            <w:r w:rsidRPr="00CA6F1F">
              <w:rPr>
                <w:rFonts w:ascii="Times New Roman" w:hint="eastAsia"/>
                <w:b/>
                <w:bCs/>
                <w:kern w:val="0"/>
                <w:sz w:val="20"/>
              </w:rPr>
              <w:t>社會福利</w:t>
            </w:r>
            <w:r w:rsidRPr="00CA6F1F">
              <w:rPr>
                <w:rFonts w:ascii="Times New Roman"/>
                <w:b/>
                <w:bCs/>
                <w:kern w:val="0"/>
                <w:sz w:val="20"/>
              </w:rPr>
              <w:br/>
            </w:r>
            <w:r w:rsidRPr="00CA6F1F">
              <w:rPr>
                <w:rFonts w:ascii="Times New Roman" w:hint="eastAsia"/>
                <w:b/>
                <w:bCs/>
                <w:kern w:val="0"/>
                <w:sz w:val="20"/>
              </w:rPr>
              <w:t>支出</w:t>
            </w:r>
          </w:p>
        </w:tc>
        <w:tc>
          <w:tcPr>
            <w:tcW w:w="11946" w:type="dxa"/>
            <w:gridSpan w:val="15"/>
            <w:tcBorders>
              <w:top w:val="single" w:sz="6" w:space="0" w:color="000000"/>
              <w:left w:val="nil"/>
              <w:bottom w:val="single" w:sz="6" w:space="0" w:color="000000"/>
              <w:right w:val="single" w:sz="6" w:space="0" w:color="000000"/>
            </w:tcBorders>
            <w:shd w:val="clear" w:color="auto" w:fill="DAEEF3" w:themeFill="accent5" w:themeFillTint="33"/>
            <w:vAlign w:val="center"/>
            <w:hideMark/>
          </w:tcPr>
          <w:p w:rsidR="00BE6905" w:rsidRPr="00CA6F1F" w:rsidRDefault="00BE6905">
            <w:pPr>
              <w:widowControl/>
              <w:overflowPunct/>
              <w:autoSpaceDE/>
              <w:spacing w:line="220" w:lineRule="exact"/>
              <w:jc w:val="center"/>
              <w:rPr>
                <w:rFonts w:ascii="Times New Roman"/>
                <w:b/>
                <w:bCs/>
                <w:kern w:val="0"/>
                <w:sz w:val="20"/>
              </w:rPr>
            </w:pPr>
            <w:r w:rsidRPr="00CA6F1F">
              <w:rPr>
                <w:rFonts w:ascii="Times New Roman" w:hint="eastAsia"/>
                <w:b/>
                <w:bCs/>
                <w:kern w:val="0"/>
                <w:sz w:val="20"/>
              </w:rPr>
              <w:t xml:space="preserve">　</w:t>
            </w:r>
          </w:p>
        </w:tc>
      </w:tr>
      <w:tr w:rsidR="00CA6F1F" w:rsidRPr="00CA6F1F" w:rsidTr="00BE6905">
        <w:trPr>
          <w:trHeight w:val="5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autoSpaceDN/>
              <w:jc w:val="left"/>
              <w:rPr>
                <w:rFonts w:ascii="Times New Roman"/>
                <w:b/>
                <w:bCs/>
                <w:kern w:val="0"/>
                <w:sz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autoSpaceDN/>
              <w:jc w:val="left"/>
              <w:rPr>
                <w:rFonts w:ascii="Times New Roman"/>
                <w:b/>
                <w:bCs/>
                <w:kern w:val="0"/>
                <w:sz w:val="20"/>
              </w:rPr>
            </w:pPr>
          </w:p>
        </w:tc>
        <w:tc>
          <w:tcPr>
            <w:tcW w:w="0" w:type="auto"/>
            <w:vMerge/>
            <w:tcBorders>
              <w:top w:val="single" w:sz="6" w:space="0" w:color="000000"/>
              <w:left w:val="single" w:sz="6" w:space="0" w:color="000000"/>
              <w:bottom w:val="single" w:sz="6" w:space="0" w:color="000000"/>
              <w:right w:val="nil"/>
            </w:tcBorders>
            <w:vAlign w:val="center"/>
            <w:hideMark/>
          </w:tcPr>
          <w:p w:rsidR="00BE6905" w:rsidRPr="00CA6F1F" w:rsidRDefault="00BE6905">
            <w:pPr>
              <w:widowControl/>
              <w:overflowPunct/>
              <w:autoSpaceDE/>
              <w:autoSpaceDN/>
              <w:jc w:val="left"/>
              <w:rPr>
                <w:rFonts w:ascii="Times New Roman"/>
                <w:b/>
                <w:bCs/>
                <w:kern w:val="0"/>
                <w:sz w:val="20"/>
              </w:rPr>
            </w:pPr>
          </w:p>
        </w:tc>
        <w:tc>
          <w:tcPr>
            <w:tcW w:w="2412" w:type="dxa"/>
            <w:gridSpan w:val="3"/>
            <w:tcBorders>
              <w:top w:val="single" w:sz="12" w:space="0" w:color="000000"/>
              <w:left w:val="single" w:sz="12" w:space="0" w:color="000000"/>
              <w:bottom w:val="single" w:sz="6" w:space="0" w:color="000000"/>
              <w:right w:val="single" w:sz="12" w:space="0" w:color="000000"/>
            </w:tcBorders>
            <w:shd w:val="clear" w:color="auto" w:fill="DAEEF3" w:themeFill="accent5" w:themeFillTint="33"/>
            <w:vAlign w:val="center"/>
            <w:hideMark/>
          </w:tcPr>
          <w:p w:rsidR="00BE6905" w:rsidRPr="00CA6F1F" w:rsidRDefault="00BE6905">
            <w:pPr>
              <w:widowControl/>
              <w:overflowPunct/>
              <w:autoSpaceDE/>
              <w:spacing w:line="220" w:lineRule="exact"/>
              <w:jc w:val="center"/>
              <w:rPr>
                <w:rFonts w:ascii="Times New Roman"/>
                <w:b/>
                <w:bCs/>
                <w:kern w:val="0"/>
                <w:sz w:val="20"/>
              </w:rPr>
            </w:pPr>
            <w:r w:rsidRPr="00CA6F1F">
              <w:rPr>
                <w:rFonts w:ascii="Times New Roman" w:hint="eastAsia"/>
                <w:b/>
                <w:bCs/>
                <w:kern w:val="0"/>
                <w:sz w:val="20"/>
              </w:rPr>
              <w:t>社會保險支出</w:t>
            </w:r>
          </w:p>
        </w:tc>
        <w:tc>
          <w:tcPr>
            <w:tcW w:w="2311" w:type="dxa"/>
            <w:gridSpan w:val="3"/>
            <w:tcBorders>
              <w:top w:val="single" w:sz="6" w:space="0" w:color="000000"/>
              <w:left w:val="single" w:sz="12" w:space="0" w:color="000000"/>
              <w:bottom w:val="single" w:sz="6" w:space="0" w:color="000000"/>
              <w:right w:val="single" w:sz="6" w:space="0" w:color="000000"/>
            </w:tcBorders>
            <w:shd w:val="clear" w:color="auto" w:fill="DAEEF3" w:themeFill="accent5" w:themeFillTint="33"/>
            <w:vAlign w:val="center"/>
            <w:hideMark/>
          </w:tcPr>
          <w:p w:rsidR="00BE6905" w:rsidRPr="00CA6F1F" w:rsidRDefault="00BE6905">
            <w:pPr>
              <w:widowControl/>
              <w:overflowPunct/>
              <w:autoSpaceDE/>
              <w:spacing w:line="220" w:lineRule="exact"/>
              <w:jc w:val="center"/>
              <w:rPr>
                <w:rFonts w:ascii="Times New Roman"/>
                <w:b/>
                <w:bCs/>
                <w:kern w:val="0"/>
                <w:sz w:val="20"/>
              </w:rPr>
            </w:pPr>
            <w:r w:rsidRPr="00CA6F1F">
              <w:rPr>
                <w:rFonts w:ascii="Times New Roman" w:hint="eastAsia"/>
                <w:b/>
                <w:bCs/>
                <w:kern w:val="0"/>
                <w:sz w:val="20"/>
              </w:rPr>
              <w:t>社會救助支出</w:t>
            </w:r>
          </w:p>
        </w:tc>
        <w:tc>
          <w:tcPr>
            <w:tcW w:w="2494" w:type="dxa"/>
            <w:gridSpan w:val="3"/>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BE6905" w:rsidRPr="00CA6F1F" w:rsidRDefault="00BE6905">
            <w:pPr>
              <w:widowControl/>
              <w:overflowPunct/>
              <w:autoSpaceDE/>
              <w:spacing w:line="220" w:lineRule="exact"/>
              <w:jc w:val="center"/>
              <w:rPr>
                <w:rFonts w:ascii="Times New Roman"/>
                <w:b/>
                <w:bCs/>
                <w:kern w:val="0"/>
                <w:sz w:val="20"/>
              </w:rPr>
            </w:pPr>
            <w:r w:rsidRPr="00CA6F1F">
              <w:rPr>
                <w:rFonts w:ascii="Times New Roman" w:hint="eastAsia"/>
                <w:b/>
                <w:bCs/>
                <w:kern w:val="0"/>
                <w:sz w:val="20"/>
              </w:rPr>
              <w:t>福利服務支出</w:t>
            </w:r>
          </w:p>
        </w:tc>
        <w:tc>
          <w:tcPr>
            <w:tcW w:w="2350" w:type="dxa"/>
            <w:gridSpan w:val="3"/>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BE6905" w:rsidRPr="00CA6F1F" w:rsidRDefault="00BE6905">
            <w:pPr>
              <w:widowControl/>
              <w:overflowPunct/>
              <w:autoSpaceDE/>
              <w:spacing w:line="220" w:lineRule="exact"/>
              <w:jc w:val="center"/>
              <w:rPr>
                <w:rFonts w:ascii="Times New Roman"/>
                <w:b/>
                <w:bCs/>
                <w:kern w:val="0"/>
                <w:sz w:val="20"/>
              </w:rPr>
            </w:pPr>
            <w:r w:rsidRPr="00CA6F1F">
              <w:rPr>
                <w:rFonts w:ascii="Times New Roman" w:hint="eastAsia"/>
                <w:b/>
                <w:bCs/>
                <w:kern w:val="0"/>
                <w:sz w:val="20"/>
              </w:rPr>
              <w:t>國民就業支出</w:t>
            </w:r>
          </w:p>
        </w:tc>
        <w:tc>
          <w:tcPr>
            <w:tcW w:w="2379" w:type="dxa"/>
            <w:gridSpan w:val="3"/>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BE6905" w:rsidRPr="00CA6F1F" w:rsidRDefault="00BE6905">
            <w:pPr>
              <w:widowControl/>
              <w:overflowPunct/>
              <w:autoSpaceDE/>
              <w:spacing w:line="220" w:lineRule="exact"/>
              <w:jc w:val="center"/>
              <w:rPr>
                <w:rFonts w:ascii="Times New Roman"/>
                <w:b/>
                <w:bCs/>
                <w:kern w:val="0"/>
                <w:sz w:val="20"/>
              </w:rPr>
            </w:pPr>
            <w:r w:rsidRPr="00CA6F1F">
              <w:rPr>
                <w:rFonts w:ascii="Times New Roman" w:hint="eastAsia"/>
                <w:b/>
                <w:bCs/>
                <w:kern w:val="0"/>
                <w:sz w:val="20"/>
              </w:rPr>
              <w:t>醫療保健支出</w:t>
            </w:r>
          </w:p>
        </w:tc>
      </w:tr>
      <w:tr w:rsidR="00CA6F1F" w:rsidRPr="00CA6F1F" w:rsidTr="00BE6905">
        <w:trPr>
          <w:trHeight w:val="45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autoSpaceDN/>
              <w:jc w:val="left"/>
              <w:rPr>
                <w:rFonts w:ascii="Times New Roman"/>
                <w:b/>
                <w:bCs/>
                <w:kern w:val="0"/>
                <w:sz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autoSpaceDN/>
              <w:jc w:val="left"/>
              <w:rPr>
                <w:rFonts w:ascii="Times New Roman"/>
                <w:b/>
                <w:bCs/>
                <w:kern w:val="0"/>
                <w:sz w:val="20"/>
              </w:rPr>
            </w:pPr>
          </w:p>
        </w:tc>
        <w:tc>
          <w:tcPr>
            <w:tcW w:w="0" w:type="auto"/>
            <w:vMerge/>
            <w:tcBorders>
              <w:top w:val="single" w:sz="6" w:space="0" w:color="000000"/>
              <w:left w:val="single" w:sz="6" w:space="0" w:color="000000"/>
              <w:bottom w:val="single" w:sz="6" w:space="0" w:color="000000"/>
              <w:right w:val="nil"/>
            </w:tcBorders>
            <w:vAlign w:val="center"/>
            <w:hideMark/>
          </w:tcPr>
          <w:p w:rsidR="00BE6905" w:rsidRPr="00CA6F1F" w:rsidRDefault="00BE6905">
            <w:pPr>
              <w:widowControl/>
              <w:overflowPunct/>
              <w:autoSpaceDE/>
              <w:autoSpaceDN/>
              <w:jc w:val="left"/>
              <w:rPr>
                <w:rFonts w:ascii="Times New Roman"/>
                <w:b/>
                <w:bCs/>
                <w:kern w:val="0"/>
                <w:sz w:val="20"/>
              </w:rPr>
            </w:pPr>
          </w:p>
        </w:tc>
        <w:tc>
          <w:tcPr>
            <w:tcW w:w="1024" w:type="dxa"/>
            <w:tcBorders>
              <w:top w:val="single" w:sz="6" w:space="0" w:color="000000"/>
              <w:left w:val="single" w:sz="12" w:space="0" w:color="000000"/>
              <w:bottom w:val="single" w:sz="6" w:space="0" w:color="000000"/>
              <w:right w:val="single" w:sz="6" w:space="0" w:color="000000"/>
            </w:tcBorders>
            <w:shd w:val="clear" w:color="auto" w:fill="DAEEF3" w:themeFill="accent5" w:themeFillTint="33"/>
            <w:vAlign w:val="center"/>
            <w:hideMark/>
          </w:tcPr>
          <w:p w:rsidR="00BE6905" w:rsidRPr="00CA6F1F" w:rsidRDefault="00BE6905" w:rsidP="00676619">
            <w:pPr>
              <w:widowControl/>
              <w:overflowPunct/>
              <w:autoSpaceDE/>
              <w:spacing w:line="200" w:lineRule="exact"/>
              <w:jc w:val="center"/>
              <w:rPr>
                <w:rFonts w:ascii="Times New Roman"/>
                <w:b/>
                <w:bCs/>
                <w:kern w:val="0"/>
                <w:sz w:val="20"/>
              </w:rPr>
            </w:pPr>
            <w:r w:rsidRPr="00CA6F1F">
              <w:rPr>
                <w:rFonts w:ascii="Times New Roman" w:hint="eastAsia"/>
                <w:b/>
                <w:bCs/>
                <w:kern w:val="0"/>
                <w:sz w:val="20"/>
              </w:rPr>
              <w:t>金額</w:t>
            </w:r>
          </w:p>
        </w:tc>
        <w:tc>
          <w:tcPr>
            <w:tcW w:w="714"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BE6905" w:rsidRPr="00CA6F1F" w:rsidRDefault="00BE6905" w:rsidP="00676619">
            <w:pPr>
              <w:widowControl/>
              <w:overflowPunct/>
              <w:autoSpaceDE/>
              <w:spacing w:line="200" w:lineRule="exact"/>
              <w:jc w:val="center"/>
              <w:rPr>
                <w:rFonts w:ascii="Times New Roman"/>
                <w:b/>
                <w:bCs/>
                <w:spacing w:val="-20"/>
                <w:kern w:val="0"/>
                <w:sz w:val="20"/>
              </w:rPr>
            </w:pPr>
            <w:r w:rsidRPr="00CA6F1F">
              <w:rPr>
                <w:rFonts w:ascii="Times New Roman" w:hint="eastAsia"/>
                <w:b/>
                <w:bCs/>
                <w:spacing w:val="-20"/>
                <w:kern w:val="0"/>
                <w:sz w:val="20"/>
              </w:rPr>
              <w:t>占歲出</w:t>
            </w:r>
          </w:p>
          <w:p w:rsidR="00676619" w:rsidRDefault="00BE6905" w:rsidP="00676619">
            <w:pPr>
              <w:widowControl/>
              <w:overflowPunct/>
              <w:autoSpaceDE/>
              <w:spacing w:line="200" w:lineRule="exact"/>
              <w:jc w:val="center"/>
              <w:rPr>
                <w:rFonts w:ascii="Times New Roman"/>
                <w:b/>
                <w:bCs/>
                <w:spacing w:val="-20"/>
                <w:kern w:val="0"/>
                <w:sz w:val="20"/>
              </w:rPr>
            </w:pPr>
            <w:r w:rsidRPr="00CA6F1F">
              <w:rPr>
                <w:rFonts w:ascii="Times New Roman" w:hint="eastAsia"/>
                <w:b/>
                <w:bCs/>
                <w:spacing w:val="-20"/>
                <w:kern w:val="0"/>
                <w:sz w:val="20"/>
              </w:rPr>
              <w:t>淨額之比率</w:t>
            </w:r>
          </w:p>
          <w:p w:rsidR="00BE6905" w:rsidRPr="00CA6F1F" w:rsidRDefault="00664994" w:rsidP="00676619">
            <w:pPr>
              <w:widowControl/>
              <w:overflowPunct/>
              <w:autoSpaceDE/>
              <w:spacing w:line="200" w:lineRule="exact"/>
              <w:jc w:val="center"/>
              <w:rPr>
                <w:rFonts w:ascii="Times New Roman"/>
                <w:b/>
                <w:bCs/>
                <w:spacing w:val="-20"/>
                <w:kern w:val="0"/>
                <w:sz w:val="20"/>
              </w:rPr>
            </w:pPr>
            <w:r>
              <w:rPr>
                <w:rFonts w:ascii="Times New Roman"/>
                <w:b/>
                <w:bCs/>
                <w:spacing w:val="-20"/>
                <w:kern w:val="0"/>
                <w:sz w:val="20"/>
              </w:rPr>
              <w:t>(</w:t>
            </w:r>
            <w:r w:rsidR="00BE6905" w:rsidRPr="00CA6F1F">
              <w:rPr>
                <w:rFonts w:hAnsi="標楷體" w:hint="eastAsia"/>
                <w:b/>
                <w:bCs/>
                <w:spacing w:val="-20"/>
                <w:kern w:val="0"/>
                <w:sz w:val="20"/>
              </w:rPr>
              <w:t>％</w:t>
            </w:r>
            <w:r w:rsidR="00676619">
              <w:rPr>
                <w:rFonts w:ascii="Times New Roman"/>
                <w:b/>
                <w:bCs/>
                <w:spacing w:val="-20"/>
                <w:kern w:val="0"/>
                <w:sz w:val="20"/>
              </w:rPr>
              <w:t>)</w:t>
            </w:r>
          </w:p>
        </w:tc>
        <w:tc>
          <w:tcPr>
            <w:tcW w:w="674" w:type="dxa"/>
            <w:tcBorders>
              <w:top w:val="single" w:sz="6" w:space="0" w:color="000000"/>
              <w:left w:val="single" w:sz="6" w:space="0" w:color="000000"/>
              <w:bottom w:val="single" w:sz="6" w:space="0" w:color="000000"/>
              <w:right w:val="single" w:sz="12" w:space="0" w:color="000000"/>
            </w:tcBorders>
            <w:shd w:val="clear" w:color="auto" w:fill="DAEEF3" w:themeFill="accent5" w:themeFillTint="33"/>
            <w:vAlign w:val="center"/>
            <w:hideMark/>
          </w:tcPr>
          <w:p w:rsidR="00664994" w:rsidRDefault="00BE6905" w:rsidP="00676619">
            <w:pPr>
              <w:widowControl/>
              <w:overflowPunct/>
              <w:autoSpaceDE/>
              <w:spacing w:line="200" w:lineRule="exact"/>
              <w:ind w:leftChars="-5" w:left="-8" w:rightChars="-4" w:right="-14" w:hangingChars="5" w:hanging="9"/>
              <w:jc w:val="center"/>
              <w:rPr>
                <w:rFonts w:ascii="Times New Roman"/>
                <w:b/>
                <w:bCs/>
                <w:spacing w:val="-26"/>
                <w:kern w:val="0"/>
                <w:sz w:val="20"/>
              </w:rPr>
            </w:pPr>
            <w:r w:rsidRPr="00CA6F1F">
              <w:rPr>
                <w:rFonts w:ascii="Times New Roman" w:hint="eastAsia"/>
                <w:b/>
                <w:bCs/>
                <w:spacing w:val="-20"/>
                <w:kern w:val="0"/>
                <w:sz w:val="20"/>
              </w:rPr>
              <w:t>占社福支出之</w:t>
            </w:r>
            <w:r w:rsidRPr="00CA6F1F">
              <w:rPr>
                <w:rFonts w:ascii="Times New Roman" w:hint="eastAsia"/>
                <w:b/>
                <w:bCs/>
                <w:spacing w:val="-26"/>
                <w:kern w:val="0"/>
                <w:sz w:val="20"/>
              </w:rPr>
              <w:t>比率</w:t>
            </w:r>
            <w:r w:rsidR="00664994">
              <w:rPr>
                <w:rFonts w:ascii="Times New Roman"/>
                <w:b/>
                <w:bCs/>
                <w:spacing w:val="-26"/>
                <w:kern w:val="0"/>
                <w:sz w:val="20"/>
              </w:rPr>
              <w:t>(</w:t>
            </w:r>
          </w:p>
          <w:p w:rsidR="00BE6905" w:rsidRPr="00CA6F1F" w:rsidRDefault="00BE6905" w:rsidP="00676619">
            <w:pPr>
              <w:widowControl/>
              <w:overflowPunct/>
              <w:autoSpaceDE/>
              <w:spacing w:line="200" w:lineRule="exact"/>
              <w:ind w:leftChars="-5" w:left="-9" w:rightChars="-4" w:right="-14" w:hangingChars="5" w:hanging="8"/>
              <w:jc w:val="center"/>
              <w:rPr>
                <w:rFonts w:ascii="Times New Roman"/>
                <w:b/>
                <w:bCs/>
                <w:spacing w:val="-20"/>
                <w:kern w:val="0"/>
                <w:sz w:val="20"/>
              </w:rPr>
            </w:pPr>
            <w:r w:rsidRPr="00CA6F1F">
              <w:rPr>
                <w:rFonts w:hAnsi="標楷體" w:hint="eastAsia"/>
                <w:b/>
                <w:bCs/>
                <w:spacing w:val="-26"/>
                <w:kern w:val="0"/>
                <w:sz w:val="20"/>
              </w:rPr>
              <w:t>％</w:t>
            </w:r>
            <w:r w:rsidR="00676619">
              <w:rPr>
                <w:rFonts w:ascii="Times New Roman"/>
                <w:b/>
                <w:bCs/>
                <w:spacing w:val="-26"/>
                <w:kern w:val="0"/>
                <w:sz w:val="20"/>
              </w:rPr>
              <w:t>)</w:t>
            </w:r>
          </w:p>
        </w:tc>
        <w:tc>
          <w:tcPr>
            <w:tcW w:w="938" w:type="dxa"/>
            <w:tcBorders>
              <w:top w:val="single" w:sz="6" w:space="0" w:color="000000"/>
              <w:left w:val="single" w:sz="12" w:space="0" w:color="000000"/>
              <w:bottom w:val="single" w:sz="6" w:space="0" w:color="000000"/>
              <w:right w:val="single" w:sz="6" w:space="0" w:color="000000"/>
            </w:tcBorders>
            <w:shd w:val="clear" w:color="auto" w:fill="DAEEF3" w:themeFill="accent5" w:themeFillTint="33"/>
            <w:vAlign w:val="center"/>
            <w:hideMark/>
          </w:tcPr>
          <w:p w:rsidR="00BE6905" w:rsidRPr="00CA6F1F" w:rsidRDefault="00BE6905" w:rsidP="00676619">
            <w:pPr>
              <w:widowControl/>
              <w:overflowPunct/>
              <w:autoSpaceDE/>
              <w:spacing w:line="200" w:lineRule="exact"/>
              <w:jc w:val="center"/>
              <w:rPr>
                <w:rFonts w:ascii="Times New Roman"/>
                <w:b/>
                <w:bCs/>
                <w:kern w:val="0"/>
                <w:sz w:val="20"/>
              </w:rPr>
            </w:pPr>
            <w:r w:rsidRPr="00CA6F1F">
              <w:rPr>
                <w:rFonts w:ascii="Times New Roman" w:hint="eastAsia"/>
                <w:b/>
                <w:bCs/>
                <w:kern w:val="0"/>
                <w:sz w:val="20"/>
              </w:rPr>
              <w:t>金額</w:t>
            </w:r>
          </w:p>
        </w:tc>
        <w:tc>
          <w:tcPr>
            <w:tcW w:w="699"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BE6905" w:rsidRPr="00CA6F1F" w:rsidRDefault="00BE6905" w:rsidP="00676619">
            <w:pPr>
              <w:widowControl/>
              <w:overflowPunct/>
              <w:autoSpaceDE/>
              <w:spacing w:line="200" w:lineRule="exact"/>
              <w:jc w:val="center"/>
              <w:rPr>
                <w:rFonts w:ascii="Times New Roman"/>
                <w:b/>
                <w:bCs/>
                <w:spacing w:val="-20"/>
                <w:kern w:val="0"/>
                <w:sz w:val="20"/>
              </w:rPr>
            </w:pPr>
            <w:r w:rsidRPr="00CA6F1F">
              <w:rPr>
                <w:rFonts w:ascii="Times New Roman" w:hint="eastAsia"/>
                <w:b/>
                <w:bCs/>
                <w:spacing w:val="-20"/>
                <w:kern w:val="0"/>
                <w:sz w:val="20"/>
              </w:rPr>
              <w:t>占歲出</w:t>
            </w:r>
          </w:p>
          <w:p w:rsidR="00664994" w:rsidRDefault="00BE6905" w:rsidP="00676619">
            <w:pPr>
              <w:widowControl/>
              <w:overflowPunct/>
              <w:autoSpaceDE/>
              <w:spacing w:line="200" w:lineRule="exact"/>
              <w:jc w:val="center"/>
              <w:rPr>
                <w:rFonts w:ascii="Times New Roman"/>
                <w:b/>
                <w:bCs/>
                <w:spacing w:val="-26"/>
                <w:kern w:val="0"/>
                <w:sz w:val="20"/>
              </w:rPr>
            </w:pPr>
            <w:r w:rsidRPr="00CA6F1F">
              <w:rPr>
                <w:rFonts w:ascii="Times New Roman" w:hint="eastAsia"/>
                <w:b/>
                <w:bCs/>
                <w:spacing w:val="-20"/>
                <w:kern w:val="0"/>
                <w:sz w:val="20"/>
              </w:rPr>
              <w:t>淨額之</w:t>
            </w:r>
            <w:r w:rsidRPr="00CA6F1F">
              <w:rPr>
                <w:rFonts w:ascii="Times New Roman" w:hint="eastAsia"/>
                <w:b/>
                <w:bCs/>
                <w:spacing w:val="-26"/>
                <w:kern w:val="0"/>
                <w:sz w:val="20"/>
              </w:rPr>
              <w:t>比率</w:t>
            </w:r>
            <w:r w:rsidR="00664994">
              <w:rPr>
                <w:rFonts w:ascii="Times New Roman"/>
                <w:b/>
                <w:bCs/>
                <w:spacing w:val="-26"/>
                <w:kern w:val="0"/>
                <w:sz w:val="20"/>
              </w:rPr>
              <w:t>(</w:t>
            </w:r>
          </w:p>
          <w:p w:rsidR="00BE6905" w:rsidRPr="00CA6F1F" w:rsidRDefault="00BE6905" w:rsidP="00676619">
            <w:pPr>
              <w:widowControl/>
              <w:overflowPunct/>
              <w:autoSpaceDE/>
              <w:spacing w:line="200" w:lineRule="exact"/>
              <w:jc w:val="center"/>
              <w:rPr>
                <w:rFonts w:ascii="Times New Roman"/>
                <w:b/>
                <w:bCs/>
                <w:spacing w:val="-20"/>
                <w:kern w:val="0"/>
                <w:sz w:val="20"/>
              </w:rPr>
            </w:pPr>
            <w:r w:rsidRPr="00CA6F1F">
              <w:rPr>
                <w:rFonts w:ascii="Times New Roman" w:hint="eastAsia"/>
                <w:b/>
                <w:bCs/>
                <w:spacing w:val="-26"/>
                <w:kern w:val="0"/>
                <w:sz w:val="20"/>
              </w:rPr>
              <w:t>％</w:t>
            </w:r>
            <w:r w:rsidR="00676619">
              <w:rPr>
                <w:rFonts w:ascii="Times New Roman"/>
                <w:b/>
                <w:bCs/>
                <w:spacing w:val="-26"/>
                <w:kern w:val="0"/>
                <w:sz w:val="20"/>
              </w:rPr>
              <w:t>)</w:t>
            </w:r>
          </w:p>
        </w:tc>
        <w:tc>
          <w:tcPr>
            <w:tcW w:w="674"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664994" w:rsidRDefault="00BE6905" w:rsidP="00676619">
            <w:pPr>
              <w:widowControl/>
              <w:overflowPunct/>
              <w:autoSpaceDE/>
              <w:spacing w:line="200" w:lineRule="exact"/>
              <w:ind w:leftChars="-5" w:left="-8" w:rightChars="-4" w:right="-14" w:hangingChars="5" w:hanging="9"/>
              <w:jc w:val="center"/>
              <w:rPr>
                <w:rFonts w:ascii="Times New Roman"/>
                <w:b/>
                <w:bCs/>
                <w:spacing w:val="-26"/>
                <w:kern w:val="0"/>
                <w:sz w:val="20"/>
              </w:rPr>
            </w:pPr>
            <w:r w:rsidRPr="00CA6F1F">
              <w:rPr>
                <w:rFonts w:ascii="Times New Roman" w:hint="eastAsia"/>
                <w:b/>
                <w:bCs/>
                <w:spacing w:val="-20"/>
                <w:kern w:val="0"/>
                <w:sz w:val="20"/>
              </w:rPr>
              <w:t>占社福支出之</w:t>
            </w:r>
            <w:r w:rsidRPr="00CA6F1F">
              <w:rPr>
                <w:rFonts w:ascii="Times New Roman" w:hint="eastAsia"/>
                <w:b/>
                <w:bCs/>
                <w:spacing w:val="-26"/>
                <w:kern w:val="0"/>
                <w:sz w:val="20"/>
              </w:rPr>
              <w:t>比率</w:t>
            </w:r>
          </w:p>
          <w:p w:rsidR="00BE6905" w:rsidRPr="00CA6F1F" w:rsidRDefault="00664994" w:rsidP="00676619">
            <w:pPr>
              <w:widowControl/>
              <w:overflowPunct/>
              <w:autoSpaceDE/>
              <w:spacing w:line="200" w:lineRule="exact"/>
              <w:ind w:leftChars="-5" w:left="-9" w:rightChars="-4" w:right="-14" w:hangingChars="5" w:hanging="8"/>
              <w:jc w:val="center"/>
              <w:rPr>
                <w:rFonts w:ascii="Times New Roman"/>
                <w:b/>
                <w:bCs/>
                <w:spacing w:val="-20"/>
                <w:kern w:val="0"/>
                <w:sz w:val="20"/>
              </w:rPr>
            </w:pPr>
            <w:r>
              <w:rPr>
                <w:rFonts w:ascii="Times New Roman"/>
                <w:b/>
                <w:bCs/>
                <w:spacing w:val="-26"/>
                <w:kern w:val="0"/>
                <w:sz w:val="20"/>
              </w:rPr>
              <w:t>(</w:t>
            </w:r>
            <w:r w:rsidR="00BE6905" w:rsidRPr="00CA6F1F">
              <w:rPr>
                <w:rFonts w:hAnsi="標楷體" w:hint="eastAsia"/>
                <w:b/>
                <w:bCs/>
                <w:spacing w:val="-26"/>
                <w:kern w:val="0"/>
                <w:sz w:val="20"/>
              </w:rPr>
              <w:t>％</w:t>
            </w:r>
            <w:r w:rsidR="00676619">
              <w:rPr>
                <w:rFonts w:ascii="Times New Roman"/>
                <w:b/>
                <w:bCs/>
                <w:spacing w:val="-26"/>
                <w:kern w:val="0"/>
                <w:sz w:val="20"/>
              </w:rPr>
              <w:t>)</w:t>
            </w:r>
          </w:p>
        </w:tc>
        <w:tc>
          <w:tcPr>
            <w:tcW w:w="1015"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BE6905" w:rsidRPr="00CA6F1F" w:rsidRDefault="00BE6905" w:rsidP="00676619">
            <w:pPr>
              <w:widowControl/>
              <w:overflowPunct/>
              <w:autoSpaceDE/>
              <w:spacing w:line="200" w:lineRule="exact"/>
              <w:jc w:val="center"/>
              <w:rPr>
                <w:rFonts w:ascii="Times New Roman"/>
                <w:b/>
                <w:bCs/>
                <w:kern w:val="0"/>
                <w:sz w:val="20"/>
              </w:rPr>
            </w:pPr>
            <w:r w:rsidRPr="00CA6F1F">
              <w:rPr>
                <w:rFonts w:ascii="Times New Roman" w:hint="eastAsia"/>
                <w:b/>
                <w:bCs/>
                <w:kern w:val="0"/>
                <w:sz w:val="20"/>
              </w:rPr>
              <w:t>金額</w:t>
            </w:r>
          </w:p>
        </w:tc>
        <w:tc>
          <w:tcPr>
            <w:tcW w:w="751"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BE6905" w:rsidRPr="00CA6F1F" w:rsidRDefault="00BE6905" w:rsidP="00676619">
            <w:pPr>
              <w:widowControl/>
              <w:overflowPunct/>
              <w:autoSpaceDE/>
              <w:spacing w:line="200" w:lineRule="exact"/>
              <w:jc w:val="center"/>
              <w:rPr>
                <w:rFonts w:ascii="Times New Roman"/>
                <w:b/>
                <w:bCs/>
                <w:spacing w:val="-20"/>
                <w:kern w:val="0"/>
                <w:sz w:val="20"/>
              </w:rPr>
            </w:pPr>
            <w:r w:rsidRPr="00CA6F1F">
              <w:rPr>
                <w:rFonts w:ascii="Times New Roman" w:hint="eastAsia"/>
                <w:b/>
                <w:bCs/>
                <w:spacing w:val="-20"/>
                <w:kern w:val="0"/>
                <w:sz w:val="20"/>
              </w:rPr>
              <w:t>占歲出</w:t>
            </w:r>
          </w:p>
          <w:p w:rsidR="00664994" w:rsidRDefault="00BE6905" w:rsidP="00676619">
            <w:pPr>
              <w:widowControl/>
              <w:overflowPunct/>
              <w:autoSpaceDE/>
              <w:spacing w:line="200" w:lineRule="exact"/>
              <w:jc w:val="center"/>
              <w:rPr>
                <w:rFonts w:ascii="Times New Roman"/>
                <w:b/>
                <w:bCs/>
                <w:spacing w:val="-20"/>
                <w:kern w:val="0"/>
                <w:sz w:val="20"/>
              </w:rPr>
            </w:pPr>
            <w:r w:rsidRPr="00CA6F1F">
              <w:rPr>
                <w:rFonts w:ascii="Times New Roman" w:hint="eastAsia"/>
                <w:b/>
                <w:bCs/>
                <w:spacing w:val="-20"/>
                <w:kern w:val="0"/>
                <w:sz w:val="20"/>
              </w:rPr>
              <w:t>淨額之比率</w:t>
            </w:r>
          </w:p>
          <w:p w:rsidR="00BE6905" w:rsidRPr="00CA6F1F" w:rsidRDefault="00664994" w:rsidP="00676619">
            <w:pPr>
              <w:widowControl/>
              <w:overflowPunct/>
              <w:autoSpaceDE/>
              <w:spacing w:line="200" w:lineRule="exact"/>
              <w:jc w:val="center"/>
              <w:rPr>
                <w:rFonts w:ascii="Times New Roman"/>
                <w:b/>
                <w:bCs/>
                <w:spacing w:val="-20"/>
                <w:kern w:val="0"/>
                <w:sz w:val="20"/>
              </w:rPr>
            </w:pPr>
            <w:r>
              <w:rPr>
                <w:rFonts w:ascii="Times New Roman"/>
                <w:b/>
                <w:bCs/>
                <w:spacing w:val="-20"/>
                <w:kern w:val="0"/>
                <w:sz w:val="20"/>
              </w:rPr>
              <w:t>(</w:t>
            </w:r>
            <w:r w:rsidR="00BE6905" w:rsidRPr="00CA6F1F">
              <w:rPr>
                <w:rFonts w:hAnsi="標楷體" w:hint="eastAsia"/>
                <w:b/>
                <w:bCs/>
                <w:spacing w:val="-20"/>
                <w:kern w:val="0"/>
                <w:sz w:val="20"/>
              </w:rPr>
              <w:t>％</w:t>
            </w:r>
            <w:r w:rsidR="00676619">
              <w:rPr>
                <w:rFonts w:ascii="Times New Roman"/>
                <w:b/>
                <w:bCs/>
                <w:spacing w:val="-20"/>
                <w:kern w:val="0"/>
                <w:sz w:val="20"/>
              </w:rPr>
              <w:t>)</w:t>
            </w:r>
          </w:p>
        </w:tc>
        <w:tc>
          <w:tcPr>
            <w:tcW w:w="728"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664994" w:rsidRDefault="00BE6905" w:rsidP="00676619">
            <w:pPr>
              <w:widowControl/>
              <w:overflowPunct/>
              <w:autoSpaceDE/>
              <w:spacing w:line="200" w:lineRule="exact"/>
              <w:ind w:leftChars="-5" w:left="-8" w:rightChars="-4" w:right="-14" w:hangingChars="5" w:hanging="9"/>
              <w:jc w:val="center"/>
              <w:rPr>
                <w:rFonts w:ascii="Times New Roman"/>
                <w:b/>
                <w:bCs/>
                <w:spacing w:val="-26"/>
                <w:kern w:val="0"/>
                <w:sz w:val="20"/>
              </w:rPr>
            </w:pPr>
            <w:r w:rsidRPr="00CA6F1F">
              <w:rPr>
                <w:rFonts w:ascii="Times New Roman" w:hint="eastAsia"/>
                <w:b/>
                <w:bCs/>
                <w:spacing w:val="-20"/>
                <w:kern w:val="0"/>
                <w:sz w:val="20"/>
              </w:rPr>
              <w:t>占社福支出之</w:t>
            </w:r>
            <w:r w:rsidRPr="00CA6F1F">
              <w:rPr>
                <w:rFonts w:ascii="Times New Roman" w:hint="eastAsia"/>
                <w:b/>
                <w:bCs/>
                <w:spacing w:val="-26"/>
                <w:kern w:val="0"/>
                <w:sz w:val="20"/>
              </w:rPr>
              <w:t>比率</w:t>
            </w:r>
          </w:p>
          <w:p w:rsidR="00BE6905" w:rsidRPr="00CA6F1F" w:rsidRDefault="00664994" w:rsidP="00676619">
            <w:pPr>
              <w:widowControl/>
              <w:overflowPunct/>
              <w:autoSpaceDE/>
              <w:spacing w:line="200" w:lineRule="exact"/>
              <w:ind w:leftChars="-5" w:left="-9" w:rightChars="-4" w:right="-14" w:hangingChars="5" w:hanging="8"/>
              <w:jc w:val="center"/>
              <w:rPr>
                <w:rFonts w:ascii="Times New Roman"/>
                <w:b/>
                <w:bCs/>
                <w:spacing w:val="-20"/>
                <w:kern w:val="0"/>
                <w:sz w:val="20"/>
              </w:rPr>
            </w:pPr>
            <w:r>
              <w:rPr>
                <w:rFonts w:ascii="Times New Roman"/>
                <w:b/>
                <w:bCs/>
                <w:spacing w:val="-26"/>
                <w:kern w:val="0"/>
                <w:sz w:val="20"/>
              </w:rPr>
              <w:t>(</w:t>
            </w:r>
            <w:r w:rsidR="00BE6905" w:rsidRPr="00CA6F1F">
              <w:rPr>
                <w:rFonts w:hAnsi="標楷體" w:hint="eastAsia"/>
                <w:b/>
                <w:bCs/>
                <w:spacing w:val="-26"/>
                <w:kern w:val="0"/>
                <w:sz w:val="20"/>
              </w:rPr>
              <w:t>％</w:t>
            </w:r>
            <w:r w:rsidR="00676619">
              <w:rPr>
                <w:rFonts w:ascii="Times New Roman"/>
                <w:b/>
                <w:bCs/>
                <w:spacing w:val="-26"/>
                <w:kern w:val="0"/>
                <w:sz w:val="20"/>
              </w:rPr>
              <w:t>)</w:t>
            </w:r>
          </w:p>
        </w:tc>
        <w:tc>
          <w:tcPr>
            <w:tcW w:w="854"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BE6905" w:rsidRPr="00CA6F1F" w:rsidRDefault="00BE6905" w:rsidP="00676619">
            <w:pPr>
              <w:widowControl/>
              <w:overflowPunct/>
              <w:autoSpaceDE/>
              <w:spacing w:line="200" w:lineRule="exact"/>
              <w:jc w:val="center"/>
              <w:rPr>
                <w:rFonts w:ascii="Times New Roman"/>
                <w:b/>
                <w:bCs/>
                <w:kern w:val="0"/>
                <w:sz w:val="20"/>
              </w:rPr>
            </w:pPr>
            <w:r w:rsidRPr="00CA6F1F">
              <w:rPr>
                <w:rFonts w:ascii="Times New Roman" w:hint="eastAsia"/>
                <w:b/>
                <w:bCs/>
                <w:kern w:val="0"/>
                <w:sz w:val="20"/>
              </w:rPr>
              <w:t>金額</w:t>
            </w:r>
          </w:p>
        </w:tc>
        <w:tc>
          <w:tcPr>
            <w:tcW w:w="769"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BE6905" w:rsidRPr="00CA6F1F" w:rsidRDefault="00BE6905" w:rsidP="00676619">
            <w:pPr>
              <w:widowControl/>
              <w:overflowPunct/>
              <w:autoSpaceDE/>
              <w:spacing w:line="200" w:lineRule="exact"/>
              <w:jc w:val="center"/>
              <w:rPr>
                <w:rFonts w:ascii="Times New Roman"/>
                <w:b/>
                <w:bCs/>
                <w:spacing w:val="-20"/>
                <w:kern w:val="0"/>
                <w:sz w:val="20"/>
              </w:rPr>
            </w:pPr>
            <w:r w:rsidRPr="00CA6F1F">
              <w:rPr>
                <w:rFonts w:ascii="Times New Roman" w:hint="eastAsia"/>
                <w:b/>
                <w:bCs/>
                <w:spacing w:val="-20"/>
                <w:kern w:val="0"/>
                <w:sz w:val="20"/>
              </w:rPr>
              <w:t>占歲出</w:t>
            </w:r>
          </w:p>
          <w:p w:rsidR="00676619" w:rsidRDefault="00BE6905" w:rsidP="00676619">
            <w:pPr>
              <w:widowControl/>
              <w:overflowPunct/>
              <w:autoSpaceDE/>
              <w:spacing w:line="200" w:lineRule="exact"/>
              <w:jc w:val="center"/>
              <w:rPr>
                <w:rFonts w:ascii="Times New Roman"/>
                <w:b/>
                <w:bCs/>
                <w:spacing w:val="-20"/>
                <w:kern w:val="0"/>
                <w:sz w:val="20"/>
              </w:rPr>
            </w:pPr>
            <w:r w:rsidRPr="00CA6F1F">
              <w:rPr>
                <w:rFonts w:ascii="Times New Roman" w:hint="eastAsia"/>
                <w:b/>
                <w:bCs/>
                <w:spacing w:val="-20"/>
                <w:kern w:val="0"/>
                <w:sz w:val="20"/>
              </w:rPr>
              <w:t>淨額之比率</w:t>
            </w:r>
          </w:p>
          <w:p w:rsidR="00BE6905" w:rsidRPr="00CA6F1F" w:rsidRDefault="00664994" w:rsidP="00676619">
            <w:pPr>
              <w:widowControl/>
              <w:overflowPunct/>
              <w:autoSpaceDE/>
              <w:spacing w:line="200" w:lineRule="exact"/>
              <w:jc w:val="center"/>
              <w:rPr>
                <w:rFonts w:ascii="Times New Roman"/>
                <w:b/>
                <w:bCs/>
                <w:spacing w:val="-20"/>
                <w:kern w:val="0"/>
                <w:sz w:val="20"/>
              </w:rPr>
            </w:pPr>
            <w:r>
              <w:rPr>
                <w:rFonts w:ascii="Times New Roman"/>
                <w:b/>
                <w:bCs/>
                <w:spacing w:val="-20"/>
                <w:kern w:val="0"/>
                <w:sz w:val="20"/>
              </w:rPr>
              <w:t>(</w:t>
            </w:r>
            <w:r w:rsidR="00BE6905" w:rsidRPr="00CA6F1F">
              <w:rPr>
                <w:rFonts w:hAnsi="標楷體" w:hint="eastAsia"/>
                <w:b/>
                <w:bCs/>
                <w:spacing w:val="-20"/>
                <w:kern w:val="0"/>
                <w:sz w:val="20"/>
              </w:rPr>
              <w:t>％</w:t>
            </w:r>
            <w:r w:rsidR="00676619">
              <w:rPr>
                <w:rFonts w:ascii="Times New Roman"/>
                <w:b/>
                <w:bCs/>
                <w:spacing w:val="-20"/>
                <w:kern w:val="0"/>
                <w:sz w:val="20"/>
              </w:rPr>
              <w:t>)</w:t>
            </w:r>
          </w:p>
        </w:tc>
        <w:tc>
          <w:tcPr>
            <w:tcW w:w="727"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664994" w:rsidRDefault="00BE6905" w:rsidP="00676619">
            <w:pPr>
              <w:widowControl/>
              <w:overflowPunct/>
              <w:autoSpaceDE/>
              <w:spacing w:line="200" w:lineRule="exact"/>
              <w:ind w:leftChars="-5" w:left="-8" w:rightChars="-4" w:right="-14" w:hangingChars="5" w:hanging="9"/>
              <w:jc w:val="center"/>
              <w:rPr>
                <w:rFonts w:ascii="Times New Roman"/>
                <w:b/>
                <w:bCs/>
                <w:spacing w:val="-26"/>
                <w:kern w:val="0"/>
                <w:sz w:val="20"/>
              </w:rPr>
            </w:pPr>
            <w:r w:rsidRPr="00CA6F1F">
              <w:rPr>
                <w:rFonts w:ascii="Times New Roman" w:hint="eastAsia"/>
                <w:b/>
                <w:bCs/>
                <w:spacing w:val="-20"/>
                <w:kern w:val="0"/>
                <w:sz w:val="20"/>
              </w:rPr>
              <w:t>占社福支出之</w:t>
            </w:r>
            <w:r w:rsidRPr="00CA6F1F">
              <w:rPr>
                <w:rFonts w:ascii="Times New Roman" w:hint="eastAsia"/>
                <w:b/>
                <w:bCs/>
                <w:spacing w:val="-26"/>
                <w:kern w:val="0"/>
                <w:sz w:val="20"/>
              </w:rPr>
              <w:t>比率</w:t>
            </w:r>
          </w:p>
          <w:p w:rsidR="00BE6905" w:rsidRPr="00CA6F1F" w:rsidRDefault="00664994" w:rsidP="00676619">
            <w:pPr>
              <w:widowControl/>
              <w:overflowPunct/>
              <w:autoSpaceDE/>
              <w:spacing w:line="200" w:lineRule="exact"/>
              <w:ind w:leftChars="-5" w:left="-9" w:rightChars="-4" w:right="-14" w:hangingChars="5" w:hanging="8"/>
              <w:jc w:val="center"/>
              <w:rPr>
                <w:rFonts w:ascii="Times New Roman"/>
                <w:b/>
                <w:bCs/>
                <w:spacing w:val="-20"/>
                <w:kern w:val="0"/>
                <w:sz w:val="20"/>
              </w:rPr>
            </w:pPr>
            <w:r>
              <w:rPr>
                <w:rFonts w:ascii="Times New Roman"/>
                <w:b/>
                <w:bCs/>
                <w:spacing w:val="-26"/>
                <w:kern w:val="0"/>
                <w:sz w:val="20"/>
              </w:rPr>
              <w:t>(</w:t>
            </w:r>
            <w:r w:rsidR="00BE6905" w:rsidRPr="00CA6F1F">
              <w:rPr>
                <w:rFonts w:hAnsi="標楷體" w:hint="eastAsia"/>
                <w:b/>
                <w:bCs/>
                <w:spacing w:val="-26"/>
                <w:kern w:val="0"/>
                <w:sz w:val="20"/>
              </w:rPr>
              <w:t>％</w:t>
            </w:r>
            <w:r w:rsidR="00676619">
              <w:rPr>
                <w:rFonts w:ascii="Times New Roman"/>
                <w:b/>
                <w:bCs/>
                <w:spacing w:val="-26"/>
                <w:kern w:val="0"/>
                <w:sz w:val="20"/>
              </w:rPr>
              <w:t>)</w:t>
            </w:r>
          </w:p>
        </w:tc>
        <w:tc>
          <w:tcPr>
            <w:tcW w:w="921"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BE6905" w:rsidRPr="00CA6F1F" w:rsidRDefault="00BE6905" w:rsidP="00676619">
            <w:pPr>
              <w:widowControl/>
              <w:overflowPunct/>
              <w:autoSpaceDE/>
              <w:spacing w:line="200" w:lineRule="exact"/>
              <w:jc w:val="center"/>
              <w:rPr>
                <w:rFonts w:ascii="Times New Roman"/>
                <w:b/>
                <w:bCs/>
                <w:kern w:val="0"/>
                <w:sz w:val="20"/>
              </w:rPr>
            </w:pPr>
            <w:r w:rsidRPr="00CA6F1F">
              <w:rPr>
                <w:rFonts w:ascii="Times New Roman" w:hint="eastAsia"/>
                <w:b/>
                <w:bCs/>
                <w:kern w:val="0"/>
                <w:sz w:val="20"/>
              </w:rPr>
              <w:t>金額</w:t>
            </w:r>
          </w:p>
        </w:tc>
        <w:tc>
          <w:tcPr>
            <w:tcW w:w="730"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BE6905" w:rsidRPr="00CA6F1F" w:rsidRDefault="00BE6905" w:rsidP="00676619">
            <w:pPr>
              <w:widowControl/>
              <w:overflowPunct/>
              <w:autoSpaceDE/>
              <w:spacing w:line="200" w:lineRule="exact"/>
              <w:jc w:val="center"/>
              <w:rPr>
                <w:rFonts w:ascii="Times New Roman"/>
                <w:b/>
                <w:bCs/>
                <w:spacing w:val="-20"/>
                <w:kern w:val="0"/>
                <w:sz w:val="20"/>
              </w:rPr>
            </w:pPr>
            <w:r w:rsidRPr="00CA6F1F">
              <w:rPr>
                <w:rFonts w:ascii="Times New Roman" w:hint="eastAsia"/>
                <w:b/>
                <w:bCs/>
                <w:spacing w:val="-20"/>
                <w:kern w:val="0"/>
                <w:sz w:val="20"/>
              </w:rPr>
              <w:t>占歲出</w:t>
            </w:r>
          </w:p>
          <w:p w:rsidR="00676619" w:rsidRDefault="00BE6905" w:rsidP="00676619">
            <w:pPr>
              <w:widowControl/>
              <w:overflowPunct/>
              <w:autoSpaceDE/>
              <w:spacing w:line="200" w:lineRule="exact"/>
              <w:jc w:val="center"/>
              <w:rPr>
                <w:rFonts w:ascii="Times New Roman"/>
                <w:b/>
                <w:bCs/>
                <w:spacing w:val="-20"/>
                <w:kern w:val="0"/>
                <w:sz w:val="20"/>
              </w:rPr>
            </w:pPr>
            <w:r w:rsidRPr="00CA6F1F">
              <w:rPr>
                <w:rFonts w:ascii="Times New Roman" w:hint="eastAsia"/>
                <w:b/>
                <w:bCs/>
                <w:spacing w:val="-20"/>
                <w:kern w:val="0"/>
                <w:sz w:val="20"/>
              </w:rPr>
              <w:t>淨額之比率</w:t>
            </w:r>
          </w:p>
          <w:p w:rsidR="00BE6905" w:rsidRPr="00CA6F1F" w:rsidRDefault="00664994" w:rsidP="00676619">
            <w:pPr>
              <w:widowControl/>
              <w:overflowPunct/>
              <w:autoSpaceDE/>
              <w:spacing w:line="200" w:lineRule="exact"/>
              <w:jc w:val="center"/>
              <w:rPr>
                <w:rFonts w:ascii="Times New Roman"/>
                <w:b/>
                <w:bCs/>
                <w:spacing w:val="-20"/>
                <w:kern w:val="0"/>
                <w:sz w:val="20"/>
              </w:rPr>
            </w:pPr>
            <w:r>
              <w:rPr>
                <w:rFonts w:ascii="Times New Roman"/>
                <w:b/>
                <w:bCs/>
                <w:spacing w:val="-20"/>
                <w:kern w:val="0"/>
                <w:sz w:val="20"/>
              </w:rPr>
              <w:t>(</w:t>
            </w:r>
            <w:r w:rsidR="00BE6905" w:rsidRPr="00CA6F1F">
              <w:rPr>
                <w:rFonts w:hAnsi="標楷體" w:hint="eastAsia"/>
                <w:b/>
                <w:bCs/>
                <w:spacing w:val="-20"/>
                <w:kern w:val="0"/>
                <w:sz w:val="20"/>
              </w:rPr>
              <w:t>％</w:t>
            </w:r>
            <w:r w:rsidR="00676619">
              <w:rPr>
                <w:rFonts w:ascii="Times New Roman"/>
                <w:b/>
                <w:bCs/>
                <w:spacing w:val="-20"/>
                <w:kern w:val="0"/>
                <w:sz w:val="20"/>
              </w:rPr>
              <w:t>)</w:t>
            </w:r>
          </w:p>
        </w:tc>
        <w:tc>
          <w:tcPr>
            <w:tcW w:w="728"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rsidR="00664994" w:rsidRDefault="00BE6905" w:rsidP="00676619">
            <w:pPr>
              <w:widowControl/>
              <w:overflowPunct/>
              <w:autoSpaceDE/>
              <w:spacing w:line="200" w:lineRule="exact"/>
              <w:ind w:leftChars="-5" w:left="-8" w:rightChars="-4" w:right="-14" w:hangingChars="5" w:hanging="9"/>
              <w:jc w:val="center"/>
              <w:rPr>
                <w:rFonts w:ascii="Times New Roman"/>
                <w:b/>
                <w:bCs/>
                <w:spacing w:val="-26"/>
                <w:kern w:val="0"/>
                <w:sz w:val="20"/>
              </w:rPr>
            </w:pPr>
            <w:r w:rsidRPr="00CA6F1F">
              <w:rPr>
                <w:rFonts w:ascii="Times New Roman" w:hint="eastAsia"/>
                <w:b/>
                <w:bCs/>
                <w:spacing w:val="-20"/>
                <w:kern w:val="0"/>
                <w:sz w:val="20"/>
              </w:rPr>
              <w:t>占社福支出之</w:t>
            </w:r>
            <w:r w:rsidRPr="00CA6F1F">
              <w:rPr>
                <w:rFonts w:ascii="Times New Roman" w:hint="eastAsia"/>
                <w:b/>
                <w:bCs/>
                <w:spacing w:val="-26"/>
                <w:kern w:val="0"/>
                <w:sz w:val="20"/>
              </w:rPr>
              <w:t>比率</w:t>
            </w:r>
            <w:r w:rsidR="00664994">
              <w:rPr>
                <w:rFonts w:ascii="Times New Roman"/>
                <w:b/>
                <w:bCs/>
                <w:spacing w:val="-26"/>
                <w:kern w:val="0"/>
                <w:sz w:val="20"/>
              </w:rPr>
              <w:t>(</w:t>
            </w:r>
          </w:p>
          <w:p w:rsidR="00BE6905" w:rsidRPr="00CA6F1F" w:rsidRDefault="00BE6905" w:rsidP="00676619">
            <w:pPr>
              <w:widowControl/>
              <w:overflowPunct/>
              <w:autoSpaceDE/>
              <w:spacing w:line="200" w:lineRule="exact"/>
              <w:ind w:leftChars="-5" w:left="-9" w:rightChars="-4" w:right="-14" w:hangingChars="5" w:hanging="8"/>
              <w:jc w:val="center"/>
              <w:rPr>
                <w:rFonts w:ascii="Times New Roman"/>
                <w:b/>
                <w:bCs/>
                <w:spacing w:val="-20"/>
                <w:kern w:val="0"/>
                <w:sz w:val="20"/>
              </w:rPr>
            </w:pPr>
            <w:r w:rsidRPr="00CA6F1F">
              <w:rPr>
                <w:rFonts w:hAnsi="標楷體" w:hint="eastAsia"/>
                <w:b/>
                <w:bCs/>
                <w:spacing w:val="-26"/>
                <w:kern w:val="0"/>
                <w:sz w:val="20"/>
              </w:rPr>
              <w:t>％</w:t>
            </w:r>
            <w:r w:rsidR="00676619">
              <w:rPr>
                <w:rFonts w:ascii="Times New Roman"/>
                <w:b/>
                <w:bCs/>
                <w:spacing w:val="-26"/>
                <w:kern w:val="0"/>
                <w:sz w:val="20"/>
              </w:rPr>
              <w:t>)</w:t>
            </w:r>
          </w:p>
        </w:tc>
      </w:tr>
      <w:tr w:rsidR="00CA6F1F" w:rsidRPr="00CA6F1F" w:rsidTr="00BE6905">
        <w:trPr>
          <w:trHeight w:val="49"/>
        </w:trPr>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jc w:val="center"/>
              <w:rPr>
                <w:rFonts w:ascii="Times New Roman"/>
                <w:kern w:val="0"/>
                <w:sz w:val="20"/>
              </w:rPr>
            </w:pPr>
            <w:r w:rsidRPr="00CA6F1F">
              <w:rPr>
                <w:rFonts w:ascii="Times New Roman"/>
                <w:kern w:val="0"/>
                <w:sz w:val="20"/>
              </w:rPr>
              <w:t>83</w:t>
            </w:r>
          </w:p>
        </w:tc>
        <w:tc>
          <w:tcPr>
            <w:tcW w:w="1153"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1,826,367,353</w:t>
            </w:r>
          </w:p>
        </w:tc>
        <w:tc>
          <w:tcPr>
            <w:tcW w:w="1025" w:type="dxa"/>
            <w:tcBorders>
              <w:top w:val="single" w:sz="6" w:space="0" w:color="000000"/>
              <w:left w:val="single" w:sz="6" w:space="0" w:color="000000"/>
              <w:bottom w:val="single" w:sz="6" w:space="0" w:color="000000"/>
              <w:right w:val="single" w:sz="12"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158,523,241</w:t>
            </w:r>
          </w:p>
        </w:tc>
        <w:tc>
          <w:tcPr>
            <w:tcW w:w="1024" w:type="dxa"/>
            <w:tcBorders>
              <w:top w:val="single" w:sz="6" w:space="0" w:color="000000"/>
              <w:left w:val="single" w:sz="12"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50,490,710</w:t>
            </w:r>
          </w:p>
        </w:tc>
        <w:tc>
          <w:tcPr>
            <w:tcW w:w="71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2.76</w:t>
            </w:r>
          </w:p>
        </w:tc>
        <w:tc>
          <w:tcPr>
            <w:tcW w:w="674" w:type="dxa"/>
            <w:tcBorders>
              <w:top w:val="single" w:sz="6" w:space="0" w:color="000000"/>
              <w:left w:val="single" w:sz="6" w:space="0" w:color="000000"/>
              <w:bottom w:val="single" w:sz="6" w:space="0" w:color="000000"/>
              <w:right w:val="single" w:sz="12"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31.85</w:t>
            </w:r>
          </w:p>
        </w:tc>
        <w:tc>
          <w:tcPr>
            <w:tcW w:w="938" w:type="dxa"/>
            <w:tcBorders>
              <w:top w:val="single" w:sz="6" w:space="0" w:color="000000"/>
              <w:left w:val="single" w:sz="12"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9,745,276</w:t>
            </w:r>
          </w:p>
        </w:tc>
        <w:tc>
          <w:tcPr>
            <w:tcW w:w="699"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0.53</w:t>
            </w:r>
          </w:p>
        </w:tc>
        <w:tc>
          <w:tcPr>
            <w:tcW w:w="67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6.15</w:t>
            </w:r>
          </w:p>
        </w:tc>
        <w:tc>
          <w:tcPr>
            <w:tcW w:w="1015"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65,957,161</w:t>
            </w:r>
          </w:p>
        </w:tc>
        <w:tc>
          <w:tcPr>
            <w:tcW w:w="751"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3.61</w:t>
            </w:r>
          </w:p>
        </w:tc>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41.61</w:t>
            </w:r>
          </w:p>
        </w:tc>
        <w:tc>
          <w:tcPr>
            <w:tcW w:w="85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3,545,353</w:t>
            </w:r>
          </w:p>
        </w:tc>
        <w:tc>
          <w:tcPr>
            <w:tcW w:w="769"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0.19</w:t>
            </w:r>
          </w:p>
        </w:tc>
        <w:tc>
          <w:tcPr>
            <w:tcW w:w="727"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2.24</w:t>
            </w:r>
          </w:p>
        </w:tc>
        <w:tc>
          <w:tcPr>
            <w:tcW w:w="921"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28,784,741</w:t>
            </w:r>
          </w:p>
        </w:tc>
        <w:tc>
          <w:tcPr>
            <w:tcW w:w="730"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1.58</w:t>
            </w:r>
          </w:p>
        </w:tc>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18.16</w:t>
            </w:r>
          </w:p>
        </w:tc>
      </w:tr>
      <w:tr w:rsidR="00CA6F1F" w:rsidRPr="00CA6F1F" w:rsidTr="00BE6905">
        <w:trPr>
          <w:trHeight w:val="45"/>
        </w:trPr>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jc w:val="center"/>
              <w:rPr>
                <w:rFonts w:ascii="Times New Roman"/>
                <w:kern w:val="0"/>
                <w:sz w:val="20"/>
              </w:rPr>
            </w:pPr>
            <w:r w:rsidRPr="00CA6F1F">
              <w:rPr>
                <w:rFonts w:ascii="Times New Roman"/>
                <w:kern w:val="0"/>
                <w:sz w:val="20"/>
              </w:rPr>
              <w:t>84</w:t>
            </w:r>
          </w:p>
        </w:tc>
        <w:tc>
          <w:tcPr>
            <w:tcW w:w="1153"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1,910,066,033</w:t>
            </w:r>
          </w:p>
        </w:tc>
        <w:tc>
          <w:tcPr>
            <w:tcW w:w="1025" w:type="dxa"/>
            <w:tcBorders>
              <w:top w:val="single" w:sz="6" w:space="0" w:color="000000"/>
              <w:left w:val="single" w:sz="6" w:space="0" w:color="000000"/>
              <w:bottom w:val="single" w:sz="6" w:space="0" w:color="000000"/>
              <w:right w:val="single" w:sz="12"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231,765,959</w:t>
            </w:r>
          </w:p>
        </w:tc>
        <w:tc>
          <w:tcPr>
            <w:tcW w:w="1024" w:type="dxa"/>
            <w:tcBorders>
              <w:top w:val="single" w:sz="6" w:space="0" w:color="000000"/>
              <w:left w:val="single" w:sz="12"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94,748,863</w:t>
            </w:r>
          </w:p>
        </w:tc>
        <w:tc>
          <w:tcPr>
            <w:tcW w:w="71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4.96</w:t>
            </w:r>
          </w:p>
        </w:tc>
        <w:tc>
          <w:tcPr>
            <w:tcW w:w="674" w:type="dxa"/>
            <w:tcBorders>
              <w:top w:val="single" w:sz="6" w:space="0" w:color="000000"/>
              <w:left w:val="single" w:sz="6" w:space="0" w:color="000000"/>
              <w:bottom w:val="single" w:sz="6" w:space="0" w:color="000000"/>
              <w:right w:val="single" w:sz="12"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40.88</w:t>
            </w:r>
          </w:p>
        </w:tc>
        <w:tc>
          <w:tcPr>
            <w:tcW w:w="938" w:type="dxa"/>
            <w:tcBorders>
              <w:top w:val="single" w:sz="6" w:space="0" w:color="000000"/>
              <w:left w:val="single" w:sz="12"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20,967,654</w:t>
            </w:r>
          </w:p>
        </w:tc>
        <w:tc>
          <w:tcPr>
            <w:tcW w:w="699"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1.10</w:t>
            </w:r>
          </w:p>
        </w:tc>
        <w:tc>
          <w:tcPr>
            <w:tcW w:w="67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9.05</w:t>
            </w:r>
          </w:p>
        </w:tc>
        <w:tc>
          <w:tcPr>
            <w:tcW w:w="1015"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83,448,718</w:t>
            </w:r>
          </w:p>
        </w:tc>
        <w:tc>
          <w:tcPr>
            <w:tcW w:w="751"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4.37</w:t>
            </w:r>
          </w:p>
        </w:tc>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36.01</w:t>
            </w:r>
          </w:p>
        </w:tc>
        <w:tc>
          <w:tcPr>
            <w:tcW w:w="85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3,312,578</w:t>
            </w:r>
          </w:p>
        </w:tc>
        <w:tc>
          <w:tcPr>
            <w:tcW w:w="769"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0.17</w:t>
            </w:r>
          </w:p>
        </w:tc>
        <w:tc>
          <w:tcPr>
            <w:tcW w:w="727"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1.43</w:t>
            </w:r>
          </w:p>
        </w:tc>
        <w:tc>
          <w:tcPr>
            <w:tcW w:w="921"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29,288,146</w:t>
            </w:r>
          </w:p>
        </w:tc>
        <w:tc>
          <w:tcPr>
            <w:tcW w:w="730"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1.53</w:t>
            </w:r>
          </w:p>
        </w:tc>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12.64</w:t>
            </w:r>
          </w:p>
        </w:tc>
      </w:tr>
      <w:tr w:rsidR="00CA6F1F" w:rsidRPr="00CA6F1F" w:rsidTr="00BE6905">
        <w:trPr>
          <w:trHeight w:val="45"/>
        </w:trPr>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jc w:val="center"/>
              <w:rPr>
                <w:rFonts w:ascii="Times New Roman"/>
                <w:kern w:val="0"/>
                <w:sz w:val="20"/>
              </w:rPr>
            </w:pPr>
            <w:r w:rsidRPr="00CA6F1F">
              <w:rPr>
                <w:rFonts w:ascii="Times New Roman"/>
                <w:kern w:val="0"/>
                <w:sz w:val="20"/>
              </w:rPr>
              <w:t>85</w:t>
            </w:r>
          </w:p>
        </w:tc>
        <w:tc>
          <w:tcPr>
            <w:tcW w:w="1153"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1,843,786,165</w:t>
            </w:r>
          </w:p>
        </w:tc>
        <w:tc>
          <w:tcPr>
            <w:tcW w:w="1025" w:type="dxa"/>
            <w:tcBorders>
              <w:top w:val="single" w:sz="6" w:space="0" w:color="000000"/>
              <w:left w:val="single" w:sz="6" w:space="0" w:color="000000"/>
              <w:bottom w:val="single" w:sz="6" w:space="0" w:color="000000"/>
              <w:right w:val="single" w:sz="12"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290,002,141</w:t>
            </w:r>
          </w:p>
        </w:tc>
        <w:tc>
          <w:tcPr>
            <w:tcW w:w="1024" w:type="dxa"/>
            <w:tcBorders>
              <w:top w:val="single" w:sz="6" w:space="0" w:color="000000"/>
              <w:left w:val="single" w:sz="12"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125,545,340</w:t>
            </w:r>
          </w:p>
        </w:tc>
        <w:tc>
          <w:tcPr>
            <w:tcW w:w="71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6.81</w:t>
            </w:r>
          </w:p>
        </w:tc>
        <w:tc>
          <w:tcPr>
            <w:tcW w:w="674" w:type="dxa"/>
            <w:tcBorders>
              <w:top w:val="single" w:sz="6" w:space="0" w:color="000000"/>
              <w:left w:val="single" w:sz="6" w:space="0" w:color="000000"/>
              <w:bottom w:val="single" w:sz="6" w:space="0" w:color="000000"/>
              <w:right w:val="single" w:sz="12"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43.29</w:t>
            </w:r>
          </w:p>
        </w:tc>
        <w:tc>
          <w:tcPr>
            <w:tcW w:w="938" w:type="dxa"/>
            <w:tcBorders>
              <w:top w:val="single" w:sz="6" w:space="0" w:color="000000"/>
              <w:left w:val="single" w:sz="12"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30,221,953</w:t>
            </w:r>
          </w:p>
        </w:tc>
        <w:tc>
          <w:tcPr>
            <w:tcW w:w="699"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1.64</w:t>
            </w:r>
          </w:p>
        </w:tc>
        <w:tc>
          <w:tcPr>
            <w:tcW w:w="67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10.42</w:t>
            </w:r>
          </w:p>
        </w:tc>
        <w:tc>
          <w:tcPr>
            <w:tcW w:w="1015"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100,833,486</w:t>
            </w:r>
          </w:p>
        </w:tc>
        <w:tc>
          <w:tcPr>
            <w:tcW w:w="751"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5.47</w:t>
            </w:r>
          </w:p>
        </w:tc>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34.77</w:t>
            </w:r>
          </w:p>
        </w:tc>
        <w:tc>
          <w:tcPr>
            <w:tcW w:w="85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4,368,643</w:t>
            </w:r>
          </w:p>
        </w:tc>
        <w:tc>
          <w:tcPr>
            <w:tcW w:w="769"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0.24</w:t>
            </w:r>
          </w:p>
        </w:tc>
        <w:tc>
          <w:tcPr>
            <w:tcW w:w="727"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1.51</w:t>
            </w:r>
          </w:p>
        </w:tc>
        <w:tc>
          <w:tcPr>
            <w:tcW w:w="921"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29,032,719</w:t>
            </w:r>
          </w:p>
        </w:tc>
        <w:tc>
          <w:tcPr>
            <w:tcW w:w="730"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1.57</w:t>
            </w:r>
          </w:p>
        </w:tc>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10.01</w:t>
            </w:r>
          </w:p>
        </w:tc>
      </w:tr>
      <w:tr w:rsidR="00CA6F1F" w:rsidRPr="00CA6F1F" w:rsidTr="00BE6905">
        <w:trPr>
          <w:trHeight w:val="45"/>
        </w:trPr>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jc w:val="center"/>
              <w:rPr>
                <w:rFonts w:ascii="Times New Roman"/>
                <w:kern w:val="0"/>
                <w:sz w:val="20"/>
              </w:rPr>
            </w:pPr>
            <w:r w:rsidRPr="00CA6F1F">
              <w:rPr>
                <w:rFonts w:ascii="Times New Roman"/>
                <w:kern w:val="0"/>
                <w:sz w:val="20"/>
              </w:rPr>
              <w:t>86</w:t>
            </w:r>
          </w:p>
        </w:tc>
        <w:tc>
          <w:tcPr>
            <w:tcW w:w="1153"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1,878,763,513</w:t>
            </w:r>
          </w:p>
        </w:tc>
        <w:tc>
          <w:tcPr>
            <w:tcW w:w="1025" w:type="dxa"/>
            <w:tcBorders>
              <w:top w:val="single" w:sz="6" w:space="0" w:color="000000"/>
              <w:left w:val="single" w:sz="6" w:space="0" w:color="000000"/>
              <w:bottom w:val="single" w:sz="6" w:space="0" w:color="000000"/>
              <w:right w:val="single" w:sz="12"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294,982,386</w:t>
            </w:r>
          </w:p>
        </w:tc>
        <w:tc>
          <w:tcPr>
            <w:tcW w:w="1024" w:type="dxa"/>
            <w:tcBorders>
              <w:top w:val="single" w:sz="6" w:space="0" w:color="000000"/>
              <w:left w:val="single" w:sz="12"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114,479,778</w:t>
            </w:r>
          </w:p>
        </w:tc>
        <w:tc>
          <w:tcPr>
            <w:tcW w:w="71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6.09</w:t>
            </w:r>
          </w:p>
        </w:tc>
        <w:tc>
          <w:tcPr>
            <w:tcW w:w="674" w:type="dxa"/>
            <w:tcBorders>
              <w:top w:val="single" w:sz="6" w:space="0" w:color="000000"/>
              <w:left w:val="single" w:sz="6" w:space="0" w:color="000000"/>
              <w:bottom w:val="single" w:sz="6" w:space="0" w:color="000000"/>
              <w:right w:val="single" w:sz="12"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38.81</w:t>
            </w:r>
          </w:p>
        </w:tc>
        <w:tc>
          <w:tcPr>
            <w:tcW w:w="938" w:type="dxa"/>
            <w:tcBorders>
              <w:top w:val="single" w:sz="6" w:space="0" w:color="000000"/>
              <w:left w:val="single" w:sz="12"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36,000,330</w:t>
            </w:r>
          </w:p>
        </w:tc>
        <w:tc>
          <w:tcPr>
            <w:tcW w:w="699"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1.92</w:t>
            </w:r>
          </w:p>
        </w:tc>
        <w:tc>
          <w:tcPr>
            <w:tcW w:w="67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12.20</w:t>
            </w:r>
          </w:p>
        </w:tc>
        <w:tc>
          <w:tcPr>
            <w:tcW w:w="1015"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111,140,605</w:t>
            </w:r>
          </w:p>
        </w:tc>
        <w:tc>
          <w:tcPr>
            <w:tcW w:w="751"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5.92</w:t>
            </w:r>
          </w:p>
        </w:tc>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37.68</w:t>
            </w:r>
          </w:p>
        </w:tc>
        <w:tc>
          <w:tcPr>
            <w:tcW w:w="85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4,980,913</w:t>
            </w:r>
          </w:p>
        </w:tc>
        <w:tc>
          <w:tcPr>
            <w:tcW w:w="769"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0.27</w:t>
            </w:r>
          </w:p>
        </w:tc>
        <w:tc>
          <w:tcPr>
            <w:tcW w:w="727"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1.69</w:t>
            </w:r>
          </w:p>
        </w:tc>
        <w:tc>
          <w:tcPr>
            <w:tcW w:w="921"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28,380,760</w:t>
            </w:r>
          </w:p>
        </w:tc>
        <w:tc>
          <w:tcPr>
            <w:tcW w:w="730"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1.51</w:t>
            </w:r>
          </w:p>
        </w:tc>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9.62</w:t>
            </w:r>
          </w:p>
        </w:tc>
      </w:tr>
      <w:tr w:rsidR="00CA6F1F" w:rsidRPr="00CA6F1F" w:rsidTr="00BE6905">
        <w:trPr>
          <w:trHeight w:val="45"/>
        </w:trPr>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jc w:val="center"/>
              <w:rPr>
                <w:rFonts w:ascii="Times New Roman"/>
                <w:kern w:val="0"/>
                <w:sz w:val="20"/>
              </w:rPr>
            </w:pPr>
            <w:r w:rsidRPr="00CA6F1F">
              <w:rPr>
                <w:rFonts w:ascii="Times New Roman"/>
                <w:kern w:val="0"/>
                <w:sz w:val="20"/>
              </w:rPr>
              <w:t>87</w:t>
            </w:r>
          </w:p>
        </w:tc>
        <w:tc>
          <w:tcPr>
            <w:tcW w:w="1153"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1,992,593,487</w:t>
            </w:r>
          </w:p>
        </w:tc>
        <w:tc>
          <w:tcPr>
            <w:tcW w:w="1025" w:type="dxa"/>
            <w:tcBorders>
              <w:top w:val="single" w:sz="6" w:space="0" w:color="000000"/>
              <w:left w:val="single" w:sz="6" w:space="0" w:color="000000"/>
              <w:bottom w:val="single" w:sz="6" w:space="0" w:color="000000"/>
              <w:right w:val="single" w:sz="12"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282,766,789</w:t>
            </w:r>
          </w:p>
        </w:tc>
        <w:tc>
          <w:tcPr>
            <w:tcW w:w="1024" w:type="dxa"/>
            <w:tcBorders>
              <w:top w:val="single" w:sz="6" w:space="0" w:color="000000"/>
              <w:left w:val="single" w:sz="12"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116,843,162</w:t>
            </w:r>
          </w:p>
        </w:tc>
        <w:tc>
          <w:tcPr>
            <w:tcW w:w="71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5.86</w:t>
            </w:r>
          </w:p>
        </w:tc>
        <w:tc>
          <w:tcPr>
            <w:tcW w:w="674" w:type="dxa"/>
            <w:tcBorders>
              <w:top w:val="single" w:sz="6" w:space="0" w:color="000000"/>
              <w:left w:val="single" w:sz="6" w:space="0" w:color="000000"/>
              <w:bottom w:val="single" w:sz="6" w:space="0" w:color="000000"/>
              <w:right w:val="single" w:sz="12"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41.32</w:t>
            </w:r>
          </w:p>
        </w:tc>
        <w:tc>
          <w:tcPr>
            <w:tcW w:w="938" w:type="dxa"/>
            <w:tcBorders>
              <w:top w:val="single" w:sz="6" w:space="0" w:color="000000"/>
              <w:left w:val="single" w:sz="12"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24,999,736</w:t>
            </w:r>
          </w:p>
        </w:tc>
        <w:tc>
          <w:tcPr>
            <w:tcW w:w="699"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1.25</w:t>
            </w:r>
          </w:p>
        </w:tc>
        <w:tc>
          <w:tcPr>
            <w:tcW w:w="67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8.84</w:t>
            </w:r>
          </w:p>
        </w:tc>
        <w:tc>
          <w:tcPr>
            <w:tcW w:w="1015"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110,149,276</w:t>
            </w:r>
          </w:p>
        </w:tc>
        <w:tc>
          <w:tcPr>
            <w:tcW w:w="751"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5.53</w:t>
            </w:r>
          </w:p>
        </w:tc>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38.95</w:t>
            </w:r>
          </w:p>
        </w:tc>
        <w:tc>
          <w:tcPr>
            <w:tcW w:w="85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3,466,247</w:t>
            </w:r>
          </w:p>
        </w:tc>
        <w:tc>
          <w:tcPr>
            <w:tcW w:w="769"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0.17</w:t>
            </w:r>
          </w:p>
        </w:tc>
        <w:tc>
          <w:tcPr>
            <w:tcW w:w="727"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1.23</w:t>
            </w:r>
          </w:p>
        </w:tc>
        <w:tc>
          <w:tcPr>
            <w:tcW w:w="921"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27,308,368</w:t>
            </w:r>
          </w:p>
        </w:tc>
        <w:tc>
          <w:tcPr>
            <w:tcW w:w="730"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1.37</w:t>
            </w:r>
          </w:p>
        </w:tc>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9.66</w:t>
            </w:r>
          </w:p>
        </w:tc>
      </w:tr>
      <w:tr w:rsidR="00CA6F1F" w:rsidRPr="00CA6F1F" w:rsidTr="00BE6905">
        <w:trPr>
          <w:trHeight w:val="45"/>
        </w:trPr>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jc w:val="center"/>
              <w:rPr>
                <w:rFonts w:ascii="Times New Roman"/>
                <w:kern w:val="0"/>
                <w:sz w:val="20"/>
              </w:rPr>
            </w:pPr>
            <w:r w:rsidRPr="00CA6F1F">
              <w:rPr>
                <w:rFonts w:ascii="Times New Roman"/>
                <w:kern w:val="0"/>
                <w:sz w:val="20"/>
              </w:rPr>
              <w:t>88</w:t>
            </w:r>
          </w:p>
        </w:tc>
        <w:tc>
          <w:tcPr>
            <w:tcW w:w="1153"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2,050,003,571</w:t>
            </w:r>
          </w:p>
        </w:tc>
        <w:tc>
          <w:tcPr>
            <w:tcW w:w="1025" w:type="dxa"/>
            <w:tcBorders>
              <w:top w:val="single" w:sz="6" w:space="0" w:color="000000"/>
              <w:left w:val="single" w:sz="6" w:space="0" w:color="000000"/>
              <w:bottom w:val="single" w:sz="6" w:space="0" w:color="000000"/>
              <w:right w:val="single" w:sz="12"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280,452,253</w:t>
            </w:r>
          </w:p>
        </w:tc>
        <w:tc>
          <w:tcPr>
            <w:tcW w:w="1024" w:type="dxa"/>
            <w:tcBorders>
              <w:top w:val="single" w:sz="6" w:space="0" w:color="000000"/>
              <w:left w:val="single" w:sz="12"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111,787,882</w:t>
            </w:r>
          </w:p>
        </w:tc>
        <w:tc>
          <w:tcPr>
            <w:tcW w:w="71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5.45</w:t>
            </w:r>
          </w:p>
        </w:tc>
        <w:tc>
          <w:tcPr>
            <w:tcW w:w="674" w:type="dxa"/>
            <w:tcBorders>
              <w:top w:val="single" w:sz="6" w:space="0" w:color="000000"/>
              <w:left w:val="single" w:sz="6" w:space="0" w:color="000000"/>
              <w:bottom w:val="single" w:sz="6" w:space="0" w:color="000000"/>
              <w:right w:val="single" w:sz="12"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39.86</w:t>
            </w:r>
          </w:p>
        </w:tc>
        <w:tc>
          <w:tcPr>
            <w:tcW w:w="938" w:type="dxa"/>
            <w:tcBorders>
              <w:top w:val="single" w:sz="6" w:space="0" w:color="000000"/>
              <w:left w:val="single" w:sz="12"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23,603,337</w:t>
            </w:r>
          </w:p>
        </w:tc>
        <w:tc>
          <w:tcPr>
            <w:tcW w:w="699"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1.15</w:t>
            </w:r>
          </w:p>
        </w:tc>
        <w:tc>
          <w:tcPr>
            <w:tcW w:w="67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8.42</w:t>
            </w:r>
          </w:p>
        </w:tc>
        <w:tc>
          <w:tcPr>
            <w:tcW w:w="1015"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114,610,225</w:t>
            </w:r>
          </w:p>
        </w:tc>
        <w:tc>
          <w:tcPr>
            <w:tcW w:w="751"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5.59</w:t>
            </w:r>
          </w:p>
        </w:tc>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40.87</w:t>
            </w:r>
          </w:p>
        </w:tc>
        <w:tc>
          <w:tcPr>
            <w:tcW w:w="85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3,631,358</w:t>
            </w:r>
          </w:p>
        </w:tc>
        <w:tc>
          <w:tcPr>
            <w:tcW w:w="769"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0.18</w:t>
            </w:r>
          </w:p>
        </w:tc>
        <w:tc>
          <w:tcPr>
            <w:tcW w:w="727"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1.29</w:t>
            </w:r>
          </w:p>
        </w:tc>
        <w:tc>
          <w:tcPr>
            <w:tcW w:w="921"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26,819,451</w:t>
            </w:r>
          </w:p>
        </w:tc>
        <w:tc>
          <w:tcPr>
            <w:tcW w:w="730"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1.31</w:t>
            </w:r>
          </w:p>
        </w:tc>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9.56</w:t>
            </w:r>
          </w:p>
        </w:tc>
      </w:tr>
      <w:tr w:rsidR="00CA6F1F" w:rsidRPr="00CA6F1F" w:rsidTr="00BE6905">
        <w:trPr>
          <w:trHeight w:val="45"/>
        </w:trPr>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jc w:val="center"/>
              <w:rPr>
                <w:rFonts w:ascii="Times New Roman"/>
                <w:kern w:val="0"/>
                <w:sz w:val="20"/>
              </w:rPr>
            </w:pPr>
            <w:r w:rsidRPr="00CA6F1F">
              <w:rPr>
                <w:rFonts w:ascii="Times New Roman"/>
                <w:kern w:val="0"/>
                <w:sz w:val="20"/>
              </w:rPr>
              <w:t>89</w:t>
            </w:r>
          </w:p>
        </w:tc>
        <w:tc>
          <w:tcPr>
            <w:tcW w:w="1153"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3,140,936,188</w:t>
            </w:r>
          </w:p>
        </w:tc>
        <w:tc>
          <w:tcPr>
            <w:tcW w:w="1025" w:type="dxa"/>
            <w:tcBorders>
              <w:top w:val="single" w:sz="6" w:space="0" w:color="000000"/>
              <w:left w:val="single" w:sz="6" w:space="0" w:color="000000"/>
              <w:bottom w:val="single" w:sz="6" w:space="0" w:color="000000"/>
              <w:right w:val="single" w:sz="12"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531,808,684</w:t>
            </w:r>
          </w:p>
        </w:tc>
        <w:tc>
          <w:tcPr>
            <w:tcW w:w="1024" w:type="dxa"/>
            <w:tcBorders>
              <w:top w:val="single" w:sz="6" w:space="0" w:color="000000"/>
              <w:left w:val="single" w:sz="12"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214,917,147</w:t>
            </w:r>
          </w:p>
        </w:tc>
        <w:tc>
          <w:tcPr>
            <w:tcW w:w="71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6.84</w:t>
            </w:r>
          </w:p>
        </w:tc>
        <w:tc>
          <w:tcPr>
            <w:tcW w:w="674" w:type="dxa"/>
            <w:tcBorders>
              <w:top w:val="single" w:sz="6" w:space="0" w:color="000000"/>
              <w:left w:val="single" w:sz="6" w:space="0" w:color="000000"/>
              <w:bottom w:val="single" w:sz="6" w:space="0" w:color="000000"/>
              <w:right w:val="single" w:sz="12"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40.41</w:t>
            </w:r>
          </w:p>
        </w:tc>
        <w:tc>
          <w:tcPr>
            <w:tcW w:w="938" w:type="dxa"/>
            <w:tcBorders>
              <w:top w:val="single" w:sz="6" w:space="0" w:color="000000"/>
              <w:left w:val="single" w:sz="12"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94,368,148</w:t>
            </w:r>
          </w:p>
        </w:tc>
        <w:tc>
          <w:tcPr>
            <w:tcW w:w="699"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3.00</w:t>
            </w:r>
          </w:p>
        </w:tc>
        <w:tc>
          <w:tcPr>
            <w:tcW w:w="67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17.74</w:t>
            </w:r>
          </w:p>
        </w:tc>
        <w:tc>
          <w:tcPr>
            <w:tcW w:w="1015"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179,132,616</w:t>
            </w:r>
          </w:p>
        </w:tc>
        <w:tc>
          <w:tcPr>
            <w:tcW w:w="751"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5.70</w:t>
            </w:r>
          </w:p>
        </w:tc>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33.68</w:t>
            </w:r>
          </w:p>
        </w:tc>
        <w:tc>
          <w:tcPr>
            <w:tcW w:w="85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3,271,125</w:t>
            </w:r>
          </w:p>
        </w:tc>
        <w:tc>
          <w:tcPr>
            <w:tcW w:w="769"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0.10</w:t>
            </w:r>
          </w:p>
        </w:tc>
        <w:tc>
          <w:tcPr>
            <w:tcW w:w="727"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0.62</w:t>
            </w:r>
          </w:p>
        </w:tc>
        <w:tc>
          <w:tcPr>
            <w:tcW w:w="921"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40,119,648</w:t>
            </w:r>
          </w:p>
        </w:tc>
        <w:tc>
          <w:tcPr>
            <w:tcW w:w="730"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1.28</w:t>
            </w:r>
          </w:p>
        </w:tc>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7.54</w:t>
            </w:r>
          </w:p>
        </w:tc>
      </w:tr>
      <w:tr w:rsidR="00CA6F1F" w:rsidRPr="00CA6F1F" w:rsidTr="00BE6905">
        <w:trPr>
          <w:trHeight w:val="45"/>
        </w:trPr>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jc w:val="center"/>
              <w:rPr>
                <w:rFonts w:ascii="Times New Roman"/>
                <w:kern w:val="0"/>
                <w:sz w:val="20"/>
              </w:rPr>
            </w:pPr>
            <w:r w:rsidRPr="00CA6F1F">
              <w:rPr>
                <w:rFonts w:ascii="Times New Roman"/>
                <w:kern w:val="0"/>
                <w:sz w:val="20"/>
              </w:rPr>
              <w:t>90</w:t>
            </w:r>
          </w:p>
        </w:tc>
        <w:tc>
          <w:tcPr>
            <w:tcW w:w="1153"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2,271,755,089</w:t>
            </w:r>
          </w:p>
        </w:tc>
        <w:tc>
          <w:tcPr>
            <w:tcW w:w="1025" w:type="dxa"/>
            <w:tcBorders>
              <w:top w:val="single" w:sz="6" w:space="0" w:color="000000"/>
              <w:left w:val="single" w:sz="6" w:space="0" w:color="000000"/>
              <w:bottom w:val="single" w:sz="6" w:space="0" w:color="000000"/>
              <w:right w:val="single" w:sz="12"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396,980,708</w:t>
            </w:r>
          </w:p>
        </w:tc>
        <w:tc>
          <w:tcPr>
            <w:tcW w:w="1024" w:type="dxa"/>
            <w:tcBorders>
              <w:top w:val="single" w:sz="6" w:space="0" w:color="000000"/>
              <w:left w:val="single" w:sz="12"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201,574,123</w:t>
            </w:r>
          </w:p>
        </w:tc>
        <w:tc>
          <w:tcPr>
            <w:tcW w:w="71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8.87</w:t>
            </w:r>
          </w:p>
        </w:tc>
        <w:tc>
          <w:tcPr>
            <w:tcW w:w="674" w:type="dxa"/>
            <w:tcBorders>
              <w:top w:val="single" w:sz="6" w:space="0" w:color="000000"/>
              <w:left w:val="single" w:sz="6" w:space="0" w:color="000000"/>
              <w:bottom w:val="single" w:sz="6" w:space="0" w:color="000000"/>
              <w:right w:val="single" w:sz="12"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50.78</w:t>
            </w:r>
          </w:p>
        </w:tc>
        <w:tc>
          <w:tcPr>
            <w:tcW w:w="938" w:type="dxa"/>
            <w:tcBorders>
              <w:top w:val="single" w:sz="6" w:space="0" w:color="000000"/>
              <w:left w:val="single" w:sz="12"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39,016,143</w:t>
            </w:r>
          </w:p>
        </w:tc>
        <w:tc>
          <w:tcPr>
            <w:tcW w:w="699"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1.72</w:t>
            </w:r>
          </w:p>
        </w:tc>
        <w:tc>
          <w:tcPr>
            <w:tcW w:w="67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9.83</w:t>
            </w:r>
          </w:p>
        </w:tc>
        <w:tc>
          <w:tcPr>
            <w:tcW w:w="1015"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126,861,977</w:t>
            </w:r>
          </w:p>
        </w:tc>
        <w:tc>
          <w:tcPr>
            <w:tcW w:w="751"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5.58</w:t>
            </w:r>
          </w:p>
        </w:tc>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31.96</w:t>
            </w:r>
          </w:p>
        </w:tc>
        <w:tc>
          <w:tcPr>
            <w:tcW w:w="85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2,899,722</w:t>
            </w:r>
          </w:p>
        </w:tc>
        <w:tc>
          <w:tcPr>
            <w:tcW w:w="769"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0.13</w:t>
            </w:r>
          </w:p>
        </w:tc>
        <w:tc>
          <w:tcPr>
            <w:tcW w:w="727"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0.73</w:t>
            </w:r>
          </w:p>
        </w:tc>
        <w:tc>
          <w:tcPr>
            <w:tcW w:w="921"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26,628,743</w:t>
            </w:r>
          </w:p>
        </w:tc>
        <w:tc>
          <w:tcPr>
            <w:tcW w:w="730"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1.17</w:t>
            </w:r>
          </w:p>
        </w:tc>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6.71</w:t>
            </w:r>
          </w:p>
        </w:tc>
      </w:tr>
      <w:tr w:rsidR="00CA6F1F" w:rsidRPr="00CA6F1F" w:rsidTr="00BE6905">
        <w:trPr>
          <w:trHeight w:val="45"/>
        </w:trPr>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jc w:val="center"/>
              <w:rPr>
                <w:rFonts w:ascii="Times New Roman"/>
                <w:kern w:val="0"/>
                <w:sz w:val="20"/>
              </w:rPr>
            </w:pPr>
            <w:r w:rsidRPr="00CA6F1F">
              <w:rPr>
                <w:rFonts w:ascii="Times New Roman"/>
                <w:kern w:val="0"/>
                <w:sz w:val="20"/>
              </w:rPr>
              <w:t>91</w:t>
            </w:r>
          </w:p>
        </w:tc>
        <w:tc>
          <w:tcPr>
            <w:tcW w:w="1153"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2,144,993,677</w:t>
            </w:r>
          </w:p>
        </w:tc>
        <w:tc>
          <w:tcPr>
            <w:tcW w:w="1025" w:type="dxa"/>
            <w:tcBorders>
              <w:top w:val="single" w:sz="6" w:space="0" w:color="000000"/>
              <w:left w:val="single" w:sz="6" w:space="0" w:color="000000"/>
              <w:bottom w:val="single" w:sz="6" w:space="0" w:color="000000"/>
              <w:right w:val="single" w:sz="12"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323,614,630</w:t>
            </w:r>
          </w:p>
        </w:tc>
        <w:tc>
          <w:tcPr>
            <w:tcW w:w="1024" w:type="dxa"/>
            <w:tcBorders>
              <w:top w:val="single" w:sz="6" w:space="0" w:color="000000"/>
              <w:left w:val="single" w:sz="12"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153,353,051</w:t>
            </w:r>
          </w:p>
        </w:tc>
        <w:tc>
          <w:tcPr>
            <w:tcW w:w="71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7.15</w:t>
            </w:r>
          </w:p>
        </w:tc>
        <w:tc>
          <w:tcPr>
            <w:tcW w:w="674" w:type="dxa"/>
            <w:tcBorders>
              <w:top w:val="single" w:sz="6" w:space="0" w:color="000000"/>
              <w:left w:val="single" w:sz="6" w:space="0" w:color="000000"/>
              <w:bottom w:val="single" w:sz="6" w:space="0" w:color="000000"/>
              <w:right w:val="single" w:sz="12"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47.39</w:t>
            </w:r>
          </w:p>
        </w:tc>
        <w:tc>
          <w:tcPr>
            <w:tcW w:w="938" w:type="dxa"/>
            <w:tcBorders>
              <w:top w:val="single" w:sz="6" w:space="0" w:color="000000"/>
              <w:left w:val="single" w:sz="12"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19,649,324</w:t>
            </w:r>
          </w:p>
        </w:tc>
        <w:tc>
          <w:tcPr>
            <w:tcW w:w="699"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0.92</w:t>
            </w:r>
          </w:p>
        </w:tc>
        <w:tc>
          <w:tcPr>
            <w:tcW w:w="67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6.07</w:t>
            </w:r>
          </w:p>
        </w:tc>
        <w:tc>
          <w:tcPr>
            <w:tcW w:w="1015"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120,266,451</w:t>
            </w:r>
          </w:p>
        </w:tc>
        <w:tc>
          <w:tcPr>
            <w:tcW w:w="751"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5.61</w:t>
            </w:r>
          </w:p>
        </w:tc>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37.16</w:t>
            </w:r>
          </w:p>
        </w:tc>
        <w:tc>
          <w:tcPr>
            <w:tcW w:w="85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2,613,172</w:t>
            </w:r>
          </w:p>
        </w:tc>
        <w:tc>
          <w:tcPr>
            <w:tcW w:w="769"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0.12</w:t>
            </w:r>
          </w:p>
        </w:tc>
        <w:tc>
          <w:tcPr>
            <w:tcW w:w="727"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0.81</w:t>
            </w:r>
          </w:p>
        </w:tc>
        <w:tc>
          <w:tcPr>
            <w:tcW w:w="921"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27,732,632</w:t>
            </w:r>
          </w:p>
        </w:tc>
        <w:tc>
          <w:tcPr>
            <w:tcW w:w="730"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1.29</w:t>
            </w:r>
          </w:p>
        </w:tc>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8.57</w:t>
            </w:r>
          </w:p>
        </w:tc>
      </w:tr>
      <w:tr w:rsidR="00CA6F1F" w:rsidRPr="00CA6F1F" w:rsidTr="00BE6905">
        <w:trPr>
          <w:trHeight w:val="45"/>
        </w:trPr>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jc w:val="center"/>
              <w:rPr>
                <w:rFonts w:ascii="Times New Roman"/>
                <w:kern w:val="0"/>
                <w:sz w:val="20"/>
              </w:rPr>
            </w:pPr>
            <w:r w:rsidRPr="00CA6F1F">
              <w:rPr>
                <w:rFonts w:ascii="Times New Roman"/>
                <w:kern w:val="0"/>
                <w:sz w:val="20"/>
              </w:rPr>
              <w:t>92</w:t>
            </w:r>
          </w:p>
        </w:tc>
        <w:tc>
          <w:tcPr>
            <w:tcW w:w="1153"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2,216,514,388</w:t>
            </w:r>
          </w:p>
        </w:tc>
        <w:tc>
          <w:tcPr>
            <w:tcW w:w="1025" w:type="dxa"/>
            <w:tcBorders>
              <w:top w:val="single" w:sz="6" w:space="0" w:color="000000"/>
              <w:left w:val="single" w:sz="6" w:space="0" w:color="000000"/>
              <w:bottom w:val="single" w:sz="6" w:space="0" w:color="000000"/>
              <w:right w:val="single" w:sz="12"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346,911,365</w:t>
            </w:r>
          </w:p>
        </w:tc>
        <w:tc>
          <w:tcPr>
            <w:tcW w:w="1024" w:type="dxa"/>
            <w:tcBorders>
              <w:top w:val="single" w:sz="6" w:space="0" w:color="000000"/>
              <w:left w:val="single" w:sz="12"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169,893,108</w:t>
            </w:r>
          </w:p>
        </w:tc>
        <w:tc>
          <w:tcPr>
            <w:tcW w:w="71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7.66</w:t>
            </w:r>
          </w:p>
        </w:tc>
        <w:tc>
          <w:tcPr>
            <w:tcW w:w="674" w:type="dxa"/>
            <w:tcBorders>
              <w:top w:val="single" w:sz="6" w:space="0" w:color="000000"/>
              <w:left w:val="single" w:sz="6" w:space="0" w:color="000000"/>
              <w:bottom w:val="single" w:sz="6" w:space="0" w:color="000000"/>
              <w:right w:val="single" w:sz="12"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48.97</w:t>
            </w:r>
          </w:p>
        </w:tc>
        <w:tc>
          <w:tcPr>
            <w:tcW w:w="938" w:type="dxa"/>
            <w:tcBorders>
              <w:top w:val="single" w:sz="6" w:space="0" w:color="000000"/>
              <w:left w:val="single" w:sz="12"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18,179,791</w:t>
            </w:r>
          </w:p>
        </w:tc>
        <w:tc>
          <w:tcPr>
            <w:tcW w:w="699"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0.82</w:t>
            </w:r>
          </w:p>
        </w:tc>
        <w:tc>
          <w:tcPr>
            <w:tcW w:w="67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5.24</w:t>
            </w:r>
          </w:p>
        </w:tc>
        <w:tc>
          <w:tcPr>
            <w:tcW w:w="1015"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120,560,600</w:t>
            </w:r>
          </w:p>
        </w:tc>
        <w:tc>
          <w:tcPr>
            <w:tcW w:w="751"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5.44</w:t>
            </w:r>
          </w:p>
        </w:tc>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34.75</w:t>
            </w:r>
          </w:p>
        </w:tc>
        <w:tc>
          <w:tcPr>
            <w:tcW w:w="85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4,084,280</w:t>
            </w:r>
          </w:p>
        </w:tc>
        <w:tc>
          <w:tcPr>
            <w:tcW w:w="769"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0.18</w:t>
            </w:r>
          </w:p>
        </w:tc>
        <w:tc>
          <w:tcPr>
            <w:tcW w:w="727"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1.18</w:t>
            </w:r>
          </w:p>
        </w:tc>
        <w:tc>
          <w:tcPr>
            <w:tcW w:w="921"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34,193,586</w:t>
            </w:r>
          </w:p>
        </w:tc>
        <w:tc>
          <w:tcPr>
            <w:tcW w:w="730"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1.54</w:t>
            </w:r>
          </w:p>
        </w:tc>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9.86</w:t>
            </w:r>
          </w:p>
        </w:tc>
      </w:tr>
      <w:tr w:rsidR="00CA6F1F" w:rsidRPr="00CA6F1F" w:rsidTr="00BE6905">
        <w:trPr>
          <w:trHeight w:val="55"/>
        </w:trPr>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jc w:val="center"/>
              <w:rPr>
                <w:rFonts w:ascii="Times New Roman"/>
                <w:kern w:val="0"/>
                <w:sz w:val="20"/>
              </w:rPr>
            </w:pPr>
            <w:r w:rsidRPr="00CA6F1F">
              <w:rPr>
                <w:rFonts w:ascii="Times New Roman"/>
                <w:kern w:val="0"/>
                <w:sz w:val="20"/>
              </w:rPr>
              <w:t>93</w:t>
            </w:r>
          </w:p>
        </w:tc>
        <w:tc>
          <w:tcPr>
            <w:tcW w:w="1153"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2,245,046,575</w:t>
            </w:r>
          </w:p>
        </w:tc>
        <w:tc>
          <w:tcPr>
            <w:tcW w:w="1025" w:type="dxa"/>
            <w:tcBorders>
              <w:top w:val="single" w:sz="6" w:space="0" w:color="000000"/>
              <w:left w:val="single" w:sz="6" w:space="0" w:color="000000"/>
              <w:bottom w:val="single" w:sz="6" w:space="0" w:color="000000"/>
              <w:right w:val="single" w:sz="12"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347,557,298</w:t>
            </w:r>
          </w:p>
        </w:tc>
        <w:tc>
          <w:tcPr>
            <w:tcW w:w="1024" w:type="dxa"/>
            <w:tcBorders>
              <w:top w:val="single" w:sz="6" w:space="0" w:color="000000"/>
              <w:left w:val="single" w:sz="12"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153,324,069</w:t>
            </w:r>
          </w:p>
        </w:tc>
        <w:tc>
          <w:tcPr>
            <w:tcW w:w="71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6.83</w:t>
            </w:r>
          </w:p>
        </w:tc>
        <w:tc>
          <w:tcPr>
            <w:tcW w:w="674" w:type="dxa"/>
            <w:tcBorders>
              <w:top w:val="single" w:sz="6" w:space="0" w:color="000000"/>
              <w:left w:val="single" w:sz="6" w:space="0" w:color="000000"/>
              <w:bottom w:val="single" w:sz="6" w:space="0" w:color="000000"/>
              <w:right w:val="single" w:sz="12"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44.11</w:t>
            </w:r>
          </w:p>
        </w:tc>
        <w:tc>
          <w:tcPr>
            <w:tcW w:w="938" w:type="dxa"/>
            <w:tcBorders>
              <w:top w:val="single" w:sz="6" w:space="0" w:color="000000"/>
              <w:left w:val="single" w:sz="12"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19,572,230</w:t>
            </w:r>
          </w:p>
        </w:tc>
        <w:tc>
          <w:tcPr>
            <w:tcW w:w="699"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0.87</w:t>
            </w:r>
          </w:p>
        </w:tc>
        <w:tc>
          <w:tcPr>
            <w:tcW w:w="67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5.63</w:t>
            </w:r>
          </w:p>
        </w:tc>
        <w:tc>
          <w:tcPr>
            <w:tcW w:w="1015"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138,847,875</w:t>
            </w:r>
          </w:p>
        </w:tc>
        <w:tc>
          <w:tcPr>
            <w:tcW w:w="751"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6.18</w:t>
            </w:r>
          </w:p>
        </w:tc>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39.95</w:t>
            </w:r>
          </w:p>
        </w:tc>
        <w:tc>
          <w:tcPr>
            <w:tcW w:w="85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2,673,369</w:t>
            </w:r>
          </w:p>
        </w:tc>
        <w:tc>
          <w:tcPr>
            <w:tcW w:w="769"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0.12</w:t>
            </w:r>
          </w:p>
        </w:tc>
        <w:tc>
          <w:tcPr>
            <w:tcW w:w="727"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0.77</w:t>
            </w:r>
          </w:p>
        </w:tc>
        <w:tc>
          <w:tcPr>
            <w:tcW w:w="921"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33,139,755</w:t>
            </w:r>
          </w:p>
        </w:tc>
        <w:tc>
          <w:tcPr>
            <w:tcW w:w="730"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1.48</w:t>
            </w:r>
          </w:p>
        </w:tc>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9.54</w:t>
            </w:r>
          </w:p>
        </w:tc>
      </w:tr>
      <w:tr w:rsidR="00CA6F1F" w:rsidRPr="00CA6F1F" w:rsidTr="00BE6905">
        <w:trPr>
          <w:trHeight w:val="45"/>
        </w:trPr>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jc w:val="center"/>
              <w:rPr>
                <w:rFonts w:ascii="Times New Roman"/>
                <w:kern w:val="0"/>
                <w:sz w:val="20"/>
              </w:rPr>
            </w:pPr>
            <w:r w:rsidRPr="00CA6F1F">
              <w:rPr>
                <w:rFonts w:ascii="Times New Roman"/>
                <w:kern w:val="0"/>
                <w:sz w:val="20"/>
              </w:rPr>
              <w:t>94</w:t>
            </w:r>
          </w:p>
        </w:tc>
        <w:tc>
          <w:tcPr>
            <w:tcW w:w="1153"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2,291,999,146</w:t>
            </w:r>
          </w:p>
        </w:tc>
        <w:tc>
          <w:tcPr>
            <w:tcW w:w="1025" w:type="dxa"/>
            <w:tcBorders>
              <w:top w:val="single" w:sz="6" w:space="0" w:color="000000"/>
              <w:left w:val="single" w:sz="6" w:space="0" w:color="000000"/>
              <w:bottom w:val="single" w:sz="6" w:space="0" w:color="000000"/>
              <w:right w:val="single" w:sz="12"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357,762,268</w:t>
            </w:r>
          </w:p>
        </w:tc>
        <w:tc>
          <w:tcPr>
            <w:tcW w:w="1024" w:type="dxa"/>
            <w:tcBorders>
              <w:top w:val="single" w:sz="6" w:space="0" w:color="000000"/>
              <w:left w:val="single" w:sz="12"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162,221,618</w:t>
            </w:r>
          </w:p>
        </w:tc>
        <w:tc>
          <w:tcPr>
            <w:tcW w:w="71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7.08</w:t>
            </w:r>
          </w:p>
        </w:tc>
        <w:tc>
          <w:tcPr>
            <w:tcW w:w="674" w:type="dxa"/>
            <w:tcBorders>
              <w:top w:val="single" w:sz="6" w:space="0" w:color="000000"/>
              <w:left w:val="single" w:sz="6" w:space="0" w:color="000000"/>
              <w:bottom w:val="single" w:sz="6" w:space="0" w:color="000000"/>
              <w:right w:val="single" w:sz="12"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45.34</w:t>
            </w:r>
          </w:p>
        </w:tc>
        <w:tc>
          <w:tcPr>
            <w:tcW w:w="938" w:type="dxa"/>
            <w:tcBorders>
              <w:top w:val="single" w:sz="6" w:space="0" w:color="000000"/>
              <w:left w:val="single" w:sz="12"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20,658,490</w:t>
            </w:r>
          </w:p>
        </w:tc>
        <w:tc>
          <w:tcPr>
            <w:tcW w:w="699"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0.90</w:t>
            </w:r>
          </w:p>
        </w:tc>
        <w:tc>
          <w:tcPr>
            <w:tcW w:w="67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5.77</w:t>
            </w:r>
          </w:p>
        </w:tc>
        <w:tc>
          <w:tcPr>
            <w:tcW w:w="1015"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144,470,532</w:t>
            </w:r>
          </w:p>
        </w:tc>
        <w:tc>
          <w:tcPr>
            <w:tcW w:w="751"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6.30</w:t>
            </w:r>
          </w:p>
        </w:tc>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40.38</w:t>
            </w:r>
          </w:p>
        </w:tc>
        <w:tc>
          <w:tcPr>
            <w:tcW w:w="85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2,505,544</w:t>
            </w:r>
          </w:p>
        </w:tc>
        <w:tc>
          <w:tcPr>
            <w:tcW w:w="769"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0.11</w:t>
            </w:r>
          </w:p>
        </w:tc>
        <w:tc>
          <w:tcPr>
            <w:tcW w:w="727"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0.70</w:t>
            </w:r>
          </w:p>
        </w:tc>
        <w:tc>
          <w:tcPr>
            <w:tcW w:w="921"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27,906,084</w:t>
            </w:r>
          </w:p>
        </w:tc>
        <w:tc>
          <w:tcPr>
            <w:tcW w:w="730"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1.22</w:t>
            </w:r>
          </w:p>
        </w:tc>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7.80</w:t>
            </w:r>
          </w:p>
        </w:tc>
      </w:tr>
      <w:tr w:rsidR="00CA6F1F" w:rsidRPr="00CA6F1F" w:rsidTr="00BE6905">
        <w:trPr>
          <w:trHeight w:val="45"/>
        </w:trPr>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jc w:val="center"/>
              <w:rPr>
                <w:rFonts w:ascii="Times New Roman"/>
                <w:kern w:val="0"/>
                <w:sz w:val="20"/>
              </w:rPr>
            </w:pPr>
            <w:r w:rsidRPr="00CA6F1F">
              <w:rPr>
                <w:rFonts w:ascii="Times New Roman"/>
                <w:kern w:val="0"/>
                <w:sz w:val="20"/>
              </w:rPr>
              <w:t>95</w:t>
            </w:r>
          </w:p>
        </w:tc>
        <w:tc>
          <w:tcPr>
            <w:tcW w:w="1153"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2,214,225,610</w:t>
            </w:r>
          </w:p>
        </w:tc>
        <w:tc>
          <w:tcPr>
            <w:tcW w:w="1025" w:type="dxa"/>
            <w:tcBorders>
              <w:top w:val="single" w:sz="6" w:space="0" w:color="000000"/>
              <w:left w:val="single" w:sz="6" w:space="0" w:color="000000"/>
              <w:bottom w:val="single" w:sz="6" w:space="0" w:color="000000"/>
              <w:right w:val="single" w:sz="12"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370,302,873</w:t>
            </w:r>
          </w:p>
        </w:tc>
        <w:tc>
          <w:tcPr>
            <w:tcW w:w="1024" w:type="dxa"/>
            <w:tcBorders>
              <w:top w:val="single" w:sz="6" w:space="0" w:color="000000"/>
              <w:left w:val="single" w:sz="12"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163,151,663</w:t>
            </w:r>
          </w:p>
        </w:tc>
        <w:tc>
          <w:tcPr>
            <w:tcW w:w="71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7.37</w:t>
            </w:r>
          </w:p>
        </w:tc>
        <w:tc>
          <w:tcPr>
            <w:tcW w:w="674" w:type="dxa"/>
            <w:tcBorders>
              <w:top w:val="single" w:sz="6" w:space="0" w:color="000000"/>
              <w:left w:val="single" w:sz="6" w:space="0" w:color="000000"/>
              <w:bottom w:val="single" w:sz="6" w:space="0" w:color="000000"/>
              <w:right w:val="single" w:sz="12"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44.06</w:t>
            </w:r>
          </w:p>
        </w:tc>
        <w:tc>
          <w:tcPr>
            <w:tcW w:w="938" w:type="dxa"/>
            <w:tcBorders>
              <w:top w:val="single" w:sz="6" w:space="0" w:color="000000"/>
              <w:left w:val="single" w:sz="12"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20,295,051</w:t>
            </w:r>
          </w:p>
        </w:tc>
        <w:tc>
          <w:tcPr>
            <w:tcW w:w="699"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0.92</w:t>
            </w:r>
          </w:p>
        </w:tc>
        <w:tc>
          <w:tcPr>
            <w:tcW w:w="67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5.48</w:t>
            </w:r>
          </w:p>
        </w:tc>
        <w:tc>
          <w:tcPr>
            <w:tcW w:w="1015"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153,396,153</w:t>
            </w:r>
          </w:p>
        </w:tc>
        <w:tc>
          <w:tcPr>
            <w:tcW w:w="751"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6.93</w:t>
            </w:r>
          </w:p>
        </w:tc>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41.42</w:t>
            </w:r>
          </w:p>
        </w:tc>
        <w:tc>
          <w:tcPr>
            <w:tcW w:w="85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2,615,018</w:t>
            </w:r>
          </w:p>
        </w:tc>
        <w:tc>
          <w:tcPr>
            <w:tcW w:w="769"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0.12</w:t>
            </w:r>
          </w:p>
        </w:tc>
        <w:tc>
          <w:tcPr>
            <w:tcW w:w="727"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0.71</w:t>
            </w:r>
          </w:p>
        </w:tc>
        <w:tc>
          <w:tcPr>
            <w:tcW w:w="921"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30,844,988</w:t>
            </w:r>
          </w:p>
        </w:tc>
        <w:tc>
          <w:tcPr>
            <w:tcW w:w="730"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1.39</w:t>
            </w:r>
          </w:p>
        </w:tc>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8.33</w:t>
            </w:r>
          </w:p>
        </w:tc>
      </w:tr>
      <w:tr w:rsidR="00CA6F1F" w:rsidRPr="00CA6F1F" w:rsidTr="00BE6905">
        <w:trPr>
          <w:trHeight w:val="45"/>
        </w:trPr>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jc w:val="center"/>
              <w:rPr>
                <w:rFonts w:ascii="Times New Roman"/>
                <w:kern w:val="0"/>
                <w:sz w:val="20"/>
              </w:rPr>
            </w:pPr>
            <w:r w:rsidRPr="00CA6F1F">
              <w:rPr>
                <w:rFonts w:ascii="Times New Roman"/>
                <w:kern w:val="0"/>
                <w:sz w:val="20"/>
              </w:rPr>
              <w:t>96</w:t>
            </w:r>
          </w:p>
        </w:tc>
        <w:tc>
          <w:tcPr>
            <w:tcW w:w="1153"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2,290,169,058</w:t>
            </w:r>
          </w:p>
        </w:tc>
        <w:tc>
          <w:tcPr>
            <w:tcW w:w="1025" w:type="dxa"/>
            <w:tcBorders>
              <w:top w:val="single" w:sz="6" w:space="0" w:color="000000"/>
              <w:left w:val="single" w:sz="6" w:space="0" w:color="000000"/>
              <w:bottom w:val="single" w:sz="6" w:space="0" w:color="000000"/>
              <w:right w:val="single" w:sz="12"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372,202,180</w:t>
            </w:r>
          </w:p>
        </w:tc>
        <w:tc>
          <w:tcPr>
            <w:tcW w:w="1024" w:type="dxa"/>
            <w:tcBorders>
              <w:top w:val="single" w:sz="6" w:space="0" w:color="000000"/>
              <w:left w:val="single" w:sz="12"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162,548,204</w:t>
            </w:r>
          </w:p>
        </w:tc>
        <w:tc>
          <w:tcPr>
            <w:tcW w:w="71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7.10</w:t>
            </w:r>
          </w:p>
        </w:tc>
        <w:tc>
          <w:tcPr>
            <w:tcW w:w="674" w:type="dxa"/>
            <w:tcBorders>
              <w:top w:val="single" w:sz="6" w:space="0" w:color="000000"/>
              <w:left w:val="single" w:sz="6" w:space="0" w:color="000000"/>
              <w:bottom w:val="single" w:sz="6" w:space="0" w:color="000000"/>
              <w:right w:val="single" w:sz="12"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43.67</w:t>
            </w:r>
          </w:p>
        </w:tc>
        <w:tc>
          <w:tcPr>
            <w:tcW w:w="938" w:type="dxa"/>
            <w:tcBorders>
              <w:top w:val="single" w:sz="6" w:space="0" w:color="000000"/>
              <w:left w:val="single" w:sz="12"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23,245,160</w:t>
            </w:r>
          </w:p>
        </w:tc>
        <w:tc>
          <w:tcPr>
            <w:tcW w:w="699"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1.01</w:t>
            </w:r>
          </w:p>
        </w:tc>
        <w:tc>
          <w:tcPr>
            <w:tcW w:w="67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6.25</w:t>
            </w:r>
          </w:p>
        </w:tc>
        <w:tc>
          <w:tcPr>
            <w:tcW w:w="1015"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151,322,244</w:t>
            </w:r>
          </w:p>
        </w:tc>
        <w:tc>
          <w:tcPr>
            <w:tcW w:w="751"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6.61</w:t>
            </w:r>
          </w:p>
        </w:tc>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40.66</w:t>
            </w:r>
          </w:p>
        </w:tc>
        <w:tc>
          <w:tcPr>
            <w:tcW w:w="85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2,479,923</w:t>
            </w:r>
          </w:p>
        </w:tc>
        <w:tc>
          <w:tcPr>
            <w:tcW w:w="769"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0.11</w:t>
            </w:r>
          </w:p>
        </w:tc>
        <w:tc>
          <w:tcPr>
            <w:tcW w:w="727"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0.67</w:t>
            </w:r>
          </w:p>
        </w:tc>
        <w:tc>
          <w:tcPr>
            <w:tcW w:w="921"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32,606,649</w:t>
            </w:r>
          </w:p>
        </w:tc>
        <w:tc>
          <w:tcPr>
            <w:tcW w:w="730"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1.42</w:t>
            </w:r>
          </w:p>
        </w:tc>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8.76</w:t>
            </w:r>
          </w:p>
        </w:tc>
      </w:tr>
      <w:tr w:rsidR="00CA6F1F" w:rsidRPr="00CA6F1F" w:rsidTr="00BE6905">
        <w:trPr>
          <w:trHeight w:val="45"/>
        </w:trPr>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jc w:val="center"/>
              <w:rPr>
                <w:rFonts w:ascii="Times New Roman"/>
                <w:kern w:val="0"/>
                <w:sz w:val="20"/>
              </w:rPr>
            </w:pPr>
            <w:r w:rsidRPr="00CA6F1F">
              <w:rPr>
                <w:rFonts w:ascii="Times New Roman"/>
                <w:kern w:val="0"/>
                <w:sz w:val="20"/>
              </w:rPr>
              <w:t>97</w:t>
            </w:r>
          </w:p>
        </w:tc>
        <w:tc>
          <w:tcPr>
            <w:tcW w:w="1153"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2,343,585,358</w:t>
            </w:r>
          </w:p>
        </w:tc>
        <w:tc>
          <w:tcPr>
            <w:tcW w:w="1025" w:type="dxa"/>
            <w:tcBorders>
              <w:top w:val="single" w:sz="6" w:space="0" w:color="000000"/>
              <w:left w:val="single" w:sz="6" w:space="0" w:color="000000"/>
              <w:bottom w:val="single" w:sz="6" w:space="0" w:color="000000"/>
              <w:right w:val="single" w:sz="12"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368,136,275</w:t>
            </w:r>
          </w:p>
        </w:tc>
        <w:tc>
          <w:tcPr>
            <w:tcW w:w="1024" w:type="dxa"/>
            <w:tcBorders>
              <w:top w:val="single" w:sz="6" w:space="0" w:color="000000"/>
              <w:left w:val="single" w:sz="12"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147,650,876</w:t>
            </w:r>
          </w:p>
        </w:tc>
        <w:tc>
          <w:tcPr>
            <w:tcW w:w="71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6.30</w:t>
            </w:r>
          </w:p>
        </w:tc>
        <w:tc>
          <w:tcPr>
            <w:tcW w:w="674" w:type="dxa"/>
            <w:tcBorders>
              <w:top w:val="single" w:sz="6" w:space="0" w:color="000000"/>
              <w:left w:val="single" w:sz="6" w:space="0" w:color="000000"/>
              <w:bottom w:val="single" w:sz="6" w:space="0" w:color="000000"/>
              <w:right w:val="single" w:sz="12"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40.11</w:t>
            </w:r>
          </w:p>
        </w:tc>
        <w:tc>
          <w:tcPr>
            <w:tcW w:w="938" w:type="dxa"/>
            <w:tcBorders>
              <w:top w:val="single" w:sz="6" w:space="0" w:color="000000"/>
              <w:left w:val="single" w:sz="12"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25,558,545</w:t>
            </w:r>
          </w:p>
        </w:tc>
        <w:tc>
          <w:tcPr>
            <w:tcW w:w="699"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1.09</w:t>
            </w:r>
          </w:p>
        </w:tc>
        <w:tc>
          <w:tcPr>
            <w:tcW w:w="67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6.94</w:t>
            </w:r>
          </w:p>
        </w:tc>
        <w:tc>
          <w:tcPr>
            <w:tcW w:w="1015"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158,274,828</w:t>
            </w:r>
          </w:p>
        </w:tc>
        <w:tc>
          <w:tcPr>
            <w:tcW w:w="751"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6.75</w:t>
            </w:r>
          </w:p>
        </w:tc>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42.99</w:t>
            </w:r>
          </w:p>
        </w:tc>
        <w:tc>
          <w:tcPr>
            <w:tcW w:w="85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2,252,153</w:t>
            </w:r>
          </w:p>
        </w:tc>
        <w:tc>
          <w:tcPr>
            <w:tcW w:w="769"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0.10</w:t>
            </w:r>
          </w:p>
        </w:tc>
        <w:tc>
          <w:tcPr>
            <w:tcW w:w="727"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0.61</w:t>
            </w:r>
          </w:p>
        </w:tc>
        <w:tc>
          <w:tcPr>
            <w:tcW w:w="921"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34,399,873</w:t>
            </w:r>
          </w:p>
        </w:tc>
        <w:tc>
          <w:tcPr>
            <w:tcW w:w="730"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1.47</w:t>
            </w:r>
          </w:p>
        </w:tc>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9.34</w:t>
            </w:r>
          </w:p>
        </w:tc>
      </w:tr>
      <w:tr w:rsidR="00CA6F1F" w:rsidRPr="00CA6F1F" w:rsidTr="00BE6905">
        <w:trPr>
          <w:trHeight w:val="45"/>
        </w:trPr>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jc w:val="center"/>
              <w:rPr>
                <w:rFonts w:ascii="Times New Roman"/>
                <w:kern w:val="0"/>
                <w:sz w:val="20"/>
              </w:rPr>
            </w:pPr>
            <w:r w:rsidRPr="00CA6F1F">
              <w:rPr>
                <w:rFonts w:ascii="Times New Roman"/>
                <w:kern w:val="0"/>
                <w:sz w:val="20"/>
              </w:rPr>
              <w:t>98</w:t>
            </w:r>
          </w:p>
        </w:tc>
        <w:tc>
          <w:tcPr>
            <w:tcW w:w="1153"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2,670,898,052</w:t>
            </w:r>
          </w:p>
        </w:tc>
        <w:tc>
          <w:tcPr>
            <w:tcW w:w="1025" w:type="dxa"/>
            <w:tcBorders>
              <w:top w:val="single" w:sz="6" w:space="0" w:color="000000"/>
              <w:left w:val="single" w:sz="6" w:space="0" w:color="000000"/>
              <w:bottom w:val="single" w:sz="6" w:space="0" w:color="000000"/>
              <w:right w:val="single" w:sz="12"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388,561,948</w:t>
            </w:r>
          </w:p>
        </w:tc>
        <w:tc>
          <w:tcPr>
            <w:tcW w:w="1024" w:type="dxa"/>
            <w:tcBorders>
              <w:top w:val="single" w:sz="6" w:space="0" w:color="000000"/>
              <w:left w:val="single" w:sz="12"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189,263,236</w:t>
            </w:r>
          </w:p>
        </w:tc>
        <w:tc>
          <w:tcPr>
            <w:tcW w:w="71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7.09</w:t>
            </w:r>
          </w:p>
        </w:tc>
        <w:tc>
          <w:tcPr>
            <w:tcW w:w="674" w:type="dxa"/>
            <w:tcBorders>
              <w:top w:val="single" w:sz="6" w:space="0" w:color="000000"/>
              <w:left w:val="single" w:sz="6" w:space="0" w:color="000000"/>
              <w:bottom w:val="single" w:sz="6" w:space="0" w:color="000000"/>
              <w:right w:val="single" w:sz="12"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48.71</w:t>
            </w:r>
          </w:p>
        </w:tc>
        <w:tc>
          <w:tcPr>
            <w:tcW w:w="938" w:type="dxa"/>
            <w:tcBorders>
              <w:top w:val="single" w:sz="6" w:space="0" w:color="000000"/>
              <w:left w:val="single" w:sz="12"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24,142,594</w:t>
            </w:r>
          </w:p>
        </w:tc>
        <w:tc>
          <w:tcPr>
            <w:tcW w:w="699"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0.90</w:t>
            </w:r>
          </w:p>
        </w:tc>
        <w:tc>
          <w:tcPr>
            <w:tcW w:w="67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6.21</w:t>
            </w:r>
          </w:p>
        </w:tc>
        <w:tc>
          <w:tcPr>
            <w:tcW w:w="1015"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136,715,713</w:t>
            </w:r>
          </w:p>
        </w:tc>
        <w:tc>
          <w:tcPr>
            <w:tcW w:w="751"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5.12</w:t>
            </w:r>
          </w:p>
        </w:tc>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35.19</w:t>
            </w:r>
          </w:p>
        </w:tc>
        <w:tc>
          <w:tcPr>
            <w:tcW w:w="85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2,741,980</w:t>
            </w:r>
          </w:p>
        </w:tc>
        <w:tc>
          <w:tcPr>
            <w:tcW w:w="769"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0.10</w:t>
            </w:r>
          </w:p>
        </w:tc>
        <w:tc>
          <w:tcPr>
            <w:tcW w:w="727"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0.71</w:t>
            </w:r>
          </w:p>
        </w:tc>
        <w:tc>
          <w:tcPr>
            <w:tcW w:w="921"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35,698,425</w:t>
            </w:r>
          </w:p>
        </w:tc>
        <w:tc>
          <w:tcPr>
            <w:tcW w:w="730"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1.34</w:t>
            </w:r>
          </w:p>
        </w:tc>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9.19</w:t>
            </w:r>
          </w:p>
        </w:tc>
      </w:tr>
      <w:tr w:rsidR="00CA6F1F" w:rsidRPr="00CA6F1F" w:rsidTr="00BE6905">
        <w:trPr>
          <w:trHeight w:val="45"/>
        </w:trPr>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jc w:val="center"/>
              <w:rPr>
                <w:rFonts w:ascii="Times New Roman"/>
                <w:kern w:val="0"/>
                <w:sz w:val="20"/>
              </w:rPr>
            </w:pPr>
            <w:r w:rsidRPr="00CA6F1F">
              <w:rPr>
                <w:rFonts w:ascii="Times New Roman"/>
                <w:kern w:val="0"/>
                <w:sz w:val="20"/>
              </w:rPr>
              <w:t>99</w:t>
            </w:r>
          </w:p>
        </w:tc>
        <w:tc>
          <w:tcPr>
            <w:tcW w:w="1153"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2,566,804,424</w:t>
            </w:r>
          </w:p>
        </w:tc>
        <w:tc>
          <w:tcPr>
            <w:tcW w:w="1025" w:type="dxa"/>
            <w:tcBorders>
              <w:top w:val="single" w:sz="6" w:space="0" w:color="000000"/>
              <w:left w:val="single" w:sz="6" w:space="0" w:color="000000"/>
              <w:bottom w:val="single" w:sz="6" w:space="0" w:color="000000"/>
              <w:right w:val="single" w:sz="12"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415,356,194</w:t>
            </w:r>
          </w:p>
        </w:tc>
        <w:tc>
          <w:tcPr>
            <w:tcW w:w="1024" w:type="dxa"/>
            <w:tcBorders>
              <w:top w:val="single" w:sz="6" w:space="0" w:color="000000"/>
              <w:left w:val="single" w:sz="12"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203,081,916</w:t>
            </w:r>
          </w:p>
        </w:tc>
        <w:tc>
          <w:tcPr>
            <w:tcW w:w="71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7.91</w:t>
            </w:r>
          </w:p>
        </w:tc>
        <w:tc>
          <w:tcPr>
            <w:tcW w:w="674" w:type="dxa"/>
            <w:tcBorders>
              <w:top w:val="single" w:sz="6" w:space="0" w:color="000000"/>
              <w:left w:val="single" w:sz="6" w:space="0" w:color="000000"/>
              <w:bottom w:val="single" w:sz="6" w:space="0" w:color="000000"/>
              <w:right w:val="single" w:sz="12"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48.89</w:t>
            </w:r>
          </w:p>
        </w:tc>
        <w:tc>
          <w:tcPr>
            <w:tcW w:w="938" w:type="dxa"/>
            <w:tcBorders>
              <w:top w:val="single" w:sz="6" w:space="0" w:color="000000"/>
              <w:left w:val="single" w:sz="12"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30,835,106</w:t>
            </w:r>
          </w:p>
        </w:tc>
        <w:tc>
          <w:tcPr>
            <w:tcW w:w="699"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1.20</w:t>
            </w:r>
          </w:p>
        </w:tc>
        <w:tc>
          <w:tcPr>
            <w:tcW w:w="67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7.42</w:t>
            </w:r>
          </w:p>
        </w:tc>
        <w:tc>
          <w:tcPr>
            <w:tcW w:w="1015"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138,618,928</w:t>
            </w:r>
          </w:p>
        </w:tc>
        <w:tc>
          <w:tcPr>
            <w:tcW w:w="751"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5.40</w:t>
            </w:r>
          </w:p>
        </w:tc>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33.37</w:t>
            </w:r>
          </w:p>
        </w:tc>
        <w:tc>
          <w:tcPr>
            <w:tcW w:w="85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4,783,718</w:t>
            </w:r>
          </w:p>
        </w:tc>
        <w:tc>
          <w:tcPr>
            <w:tcW w:w="769"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0.19</w:t>
            </w:r>
          </w:p>
        </w:tc>
        <w:tc>
          <w:tcPr>
            <w:tcW w:w="727"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1.15</w:t>
            </w:r>
          </w:p>
        </w:tc>
        <w:tc>
          <w:tcPr>
            <w:tcW w:w="921"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38,036,526</w:t>
            </w:r>
          </w:p>
        </w:tc>
        <w:tc>
          <w:tcPr>
            <w:tcW w:w="730"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1.48</w:t>
            </w:r>
          </w:p>
        </w:tc>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9.16</w:t>
            </w:r>
          </w:p>
        </w:tc>
      </w:tr>
      <w:tr w:rsidR="00CA6F1F" w:rsidRPr="00CA6F1F" w:rsidTr="00BE6905">
        <w:trPr>
          <w:trHeight w:val="45"/>
        </w:trPr>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jc w:val="center"/>
              <w:rPr>
                <w:rFonts w:ascii="Times New Roman"/>
                <w:kern w:val="0"/>
                <w:sz w:val="20"/>
              </w:rPr>
            </w:pPr>
            <w:r w:rsidRPr="00CA6F1F">
              <w:rPr>
                <w:rFonts w:ascii="Times New Roman"/>
                <w:kern w:val="0"/>
                <w:sz w:val="20"/>
              </w:rPr>
              <w:t>100</w:t>
            </w:r>
          </w:p>
        </w:tc>
        <w:tc>
          <w:tcPr>
            <w:tcW w:w="1153"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2,612,946,994</w:t>
            </w:r>
          </w:p>
        </w:tc>
        <w:tc>
          <w:tcPr>
            <w:tcW w:w="1025" w:type="dxa"/>
            <w:tcBorders>
              <w:top w:val="single" w:sz="6" w:space="0" w:color="000000"/>
              <w:left w:val="single" w:sz="6" w:space="0" w:color="000000"/>
              <w:bottom w:val="single" w:sz="6" w:space="0" w:color="000000"/>
              <w:right w:val="single" w:sz="12"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446,921,628</w:t>
            </w:r>
          </w:p>
        </w:tc>
        <w:tc>
          <w:tcPr>
            <w:tcW w:w="1024" w:type="dxa"/>
            <w:tcBorders>
              <w:top w:val="single" w:sz="6" w:space="0" w:color="000000"/>
              <w:left w:val="single" w:sz="12"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225,292,952</w:t>
            </w:r>
          </w:p>
        </w:tc>
        <w:tc>
          <w:tcPr>
            <w:tcW w:w="71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8.62</w:t>
            </w:r>
          </w:p>
        </w:tc>
        <w:tc>
          <w:tcPr>
            <w:tcW w:w="674" w:type="dxa"/>
            <w:tcBorders>
              <w:top w:val="single" w:sz="6" w:space="0" w:color="000000"/>
              <w:left w:val="single" w:sz="6" w:space="0" w:color="000000"/>
              <w:bottom w:val="single" w:sz="6" w:space="0" w:color="000000"/>
              <w:right w:val="single" w:sz="12"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50.41</w:t>
            </w:r>
          </w:p>
        </w:tc>
        <w:tc>
          <w:tcPr>
            <w:tcW w:w="938" w:type="dxa"/>
            <w:tcBorders>
              <w:top w:val="single" w:sz="6" w:space="0" w:color="000000"/>
              <w:left w:val="single" w:sz="12"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31,161,163</w:t>
            </w:r>
          </w:p>
        </w:tc>
        <w:tc>
          <w:tcPr>
            <w:tcW w:w="699"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1.19</w:t>
            </w:r>
          </w:p>
        </w:tc>
        <w:tc>
          <w:tcPr>
            <w:tcW w:w="67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6.97</w:t>
            </w:r>
          </w:p>
        </w:tc>
        <w:tc>
          <w:tcPr>
            <w:tcW w:w="1015"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147,751,355</w:t>
            </w:r>
          </w:p>
        </w:tc>
        <w:tc>
          <w:tcPr>
            <w:tcW w:w="751"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5.65</w:t>
            </w:r>
          </w:p>
        </w:tc>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33.06</w:t>
            </w:r>
          </w:p>
        </w:tc>
        <w:tc>
          <w:tcPr>
            <w:tcW w:w="85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5,317,036</w:t>
            </w:r>
          </w:p>
        </w:tc>
        <w:tc>
          <w:tcPr>
            <w:tcW w:w="769"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0.20</w:t>
            </w:r>
          </w:p>
        </w:tc>
        <w:tc>
          <w:tcPr>
            <w:tcW w:w="727"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1.19</w:t>
            </w:r>
          </w:p>
        </w:tc>
        <w:tc>
          <w:tcPr>
            <w:tcW w:w="921"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37,399,122</w:t>
            </w:r>
          </w:p>
        </w:tc>
        <w:tc>
          <w:tcPr>
            <w:tcW w:w="730"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1.43</w:t>
            </w:r>
          </w:p>
        </w:tc>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8.37</w:t>
            </w:r>
          </w:p>
        </w:tc>
      </w:tr>
      <w:tr w:rsidR="00CA6F1F" w:rsidRPr="00CA6F1F" w:rsidTr="00BE6905">
        <w:trPr>
          <w:trHeight w:val="45"/>
        </w:trPr>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jc w:val="center"/>
              <w:rPr>
                <w:rFonts w:ascii="Times New Roman"/>
                <w:kern w:val="0"/>
                <w:sz w:val="20"/>
              </w:rPr>
            </w:pPr>
            <w:r w:rsidRPr="00CA6F1F">
              <w:rPr>
                <w:rFonts w:ascii="Times New Roman"/>
                <w:kern w:val="0"/>
                <w:sz w:val="20"/>
              </w:rPr>
              <w:t>101</w:t>
            </w:r>
          </w:p>
        </w:tc>
        <w:tc>
          <w:tcPr>
            <w:tcW w:w="1153"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2,677,984,291</w:t>
            </w:r>
          </w:p>
        </w:tc>
        <w:tc>
          <w:tcPr>
            <w:tcW w:w="1025" w:type="dxa"/>
            <w:tcBorders>
              <w:top w:val="single" w:sz="6" w:space="0" w:color="000000"/>
              <w:left w:val="single" w:sz="6" w:space="0" w:color="000000"/>
              <w:bottom w:val="single" w:sz="6" w:space="0" w:color="000000"/>
              <w:right w:val="single" w:sz="12"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540,440,045</w:t>
            </w:r>
          </w:p>
        </w:tc>
        <w:tc>
          <w:tcPr>
            <w:tcW w:w="1024" w:type="dxa"/>
            <w:tcBorders>
              <w:top w:val="single" w:sz="6" w:space="0" w:color="000000"/>
              <w:left w:val="single" w:sz="12"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303,471,755</w:t>
            </w:r>
          </w:p>
        </w:tc>
        <w:tc>
          <w:tcPr>
            <w:tcW w:w="71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11.33</w:t>
            </w:r>
          </w:p>
        </w:tc>
        <w:tc>
          <w:tcPr>
            <w:tcW w:w="674" w:type="dxa"/>
            <w:tcBorders>
              <w:top w:val="single" w:sz="6" w:space="0" w:color="000000"/>
              <w:left w:val="single" w:sz="6" w:space="0" w:color="000000"/>
              <w:bottom w:val="single" w:sz="6" w:space="0" w:color="000000"/>
              <w:right w:val="single" w:sz="12"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56.15</w:t>
            </w:r>
          </w:p>
        </w:tc>
        <w:tc>
          <w:tcPr>
            <w:tcW w:w="938" w:type="dxa"/>
            <w:tcBorders>
              <w:top w:val="single" w:sz="6" w:space="0" w:color="000000"/>
              <w:left w:val="single" w:sz="12"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36,627,757</w:t>
            </w:r>
          </w:p>
        </w:tc>
        <w:tc>
          <w:tcPr>
            <w:tcW w:w="699"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1.37</w:t>
            </w:r>
          </w:p>
        </w:tc>
        <w:tc>
          <w:tcPr>
            <w:tcW w:w="67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6.78</w:t>
            </w:r>
          </w:p>
        </w:tc>
        <w:tc>
          <w:tcPr>
            <w:tcW w:w="1015"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162,095,606</w:t>
            </w:r>
          </w:p>
        </w:tc>
        <w:tc>
          <w:tcPr>
            <w:tcW w:w="751"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6.05</w:t>
            </w:r>
          </w:p>
        </w:tc>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29.99</w:t>
            </w:r>
          </w:p>
        </w:tc>
        <w:tc>
          <w:tcPr>
            <w:tcW w:w="85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3,387,609</w:t>
            </w:r>
          </w:p>
        </w:tc>
        <w:tc>
          <w:tcPr>
            <w:tcW w:w="769"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0.13</w:t>
            </w:r>
          </w:p>
        </w:tc>
        <w:tc>
          <w:tcPr>
            <w:tcW w:w="727"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0.63</w:t>
            </w:r>
          </w:p>
        </w:tc>
        <w:tc>
          <w:tcPr>
            <w:tcW w:w="921"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34,857,318</w:t>
            </w:r>
          </w:p>
        </w:tc>
        <w:tc>
          <w:tcPr>
            <w:tcW w:w="730"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1.30</w:t>
            </w:r>
          </w:p>
        </w:tc>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6.45</w:t>
            </w:r>
          </w:p>
        </w:tc>
      </w:tr>
      <w:tr w:rsidR="00CA6F1F" w:rsidRPr="00CA6F1F" w:rsidTr="00BE6905">
        <w:trPr>
          <w:trHeight w:val="45"/>
        </w:trPr>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jc w:val="center"/>
              <w:rPr>
                <w:rFonts w:ascii="Times New Roman"/>
                <w:kern w:val="0"/>
                <w:sz w:val="20"/>
              </w:rPr>
            </w:pPr>
            <w:r w:rsidRPr="00CA6F1F">
              <w:rPr>
                <w:rFonts w:ascii="Times New Roman"/>
                <w:kern w:val="0"/>
                <w:sz w:val="20"/>
              </w:rPr>
              <w:t>102</w:t>
            </w:r>
          </w:p>
        </w:tc>
        <w:tc>
          <w:tcPr>
            <w:tcW w:w="1153"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2,665,241,259</w:t>
            </w:r>
          </w:p>
        </w:tc>
        <w:tc>
          <w:tcPr>
            <w:tcW w:w="1025" w:type="dxa"/>
            <w:tcBorders>
              <w:top w:val="single" w:sz="6" w:space="0" w:color="000000"/>
              <w:left w:val="single" w:sz="6" w:space="0" w:color="000000"/>
              <w:bottom w:val="single" w:sz="6" w:space="0" w:color="000000"/>
              <w:right w:val="single" w:sz="12"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536,911,718</w:t>
            </w:r>
          </w:p>
        </w:tc>
        <w:tc>
          <w:tcPr>
            <w:tcW w:w="1024" w:type="dxa"/>
            <w:tcBorders>
              <w:top w:val="single" w:sz="6" w:space="0" w:color="000000"/>
              <w:left w:val="single" w:sz="12"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321,010,987</w:t>
            </w:r>
          </w:p>
        </w:tc>
        <w:tc>
          <w:tcPr>
            <w:tcW w:w="71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12.04</w:t>
            </w:r>
          </w:p>
        </w:tc>
        <w:tc>
          <w:tcPr>
            <w:tcW w:w="674" w:type="dxa"/>
            <w:tcBorders>
              <w:top w:val="single" w:sz="6" w:space="0" w:color="000000"/>
              <w:left w:val="single" w:sz="6" w:space="0" w:color="000000"/>
              <w:bottom w:val="single" w:sz="6" w:space="0" w:color="000000"/>
              <w:right w:val="single" w:sz="12"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59.79</w:t>
            </w:r>
          </w:p>
        </w:tc>
        <w:tc>
          <w:tcPr>
            <w:tcW w:w="938" w:type="dxa"/>
            <w:tcBorders>
              <w:top w:val="single" w:sz="6" w:space="0" w:color="000000"/>
              <w:left w:val="single" w:sz="12"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36,177,655</w:t>
            </w:r>
          </w:p>
        </w:tc>
        <w:tc>
          <w:tcPr>
            <w:tcW w:w="699"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1.36</w:t>
            </w:r>
          </w:p>
        </w:tc>
        <w:tc>
          <w:tcPr>
            <w:tcW w:w="67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6.74</w:t>
            </w:r>
          </w:p>
        </w:tc>
        <w:tc>
          <w:tcPr>
            <w:tcW w:w="1015"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140,920,087</w:t>
            </w:r>
          </w:p>
        </w:tc>
        <w:tc>
          <w:tcPr>
            <w:tcW w:w="751"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5.29</w:t>
            </w:r>
          </w:p>
        </w:tc>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26.25</w:t>
            </w:r>
          </w:p>
        </w:tc>
        <w:tc>
          <w:tcPr>
            <w:tcW w:w="85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2,981,731</w:t>
            </w:r>
          </w:p>
        </w:tc>
        <w:tc>
          <w:tcPr>
            <w:tcW w:w="769"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0.11</w:t>
            </w:r>
          </w:p>
        </w:tc>
        <w:tc>
          <w:tcPr>
            <w:tcW w:w="727"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0.56</w:t>
            </w:r>
          </w:p>
        </w:tc>
        <w:tc>
          <w:tcPr>
            <w:tcW w:w="921"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35,821,258</w:t>
            </w:r>
          </w:p>
        </w:tc>
        <w:tc>
          <w:tcPr>
            <w:tcW w:w="730"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1.34</w:t>
            </w:r>
          </w:p>
        </w:tc>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6.67</w:t>
            </w:r>
          </w:p>
        </w:tc>
      </w:tr>
      <w:tr w:rsidR="00CA6F1F" w:rsidRPr="00CA6F1F" w:rsidTr="00BE6905">
        <w:trPr>
          <w:trHeight w:val="45"/>
        </w:trPr>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jc w:val="center"/>
              <w:rPr>
                <w:rFonts w:ascii="Times New Roman"/>
                <w:kern w:val="0"/>
                <w:sz w:val="20"/>
              </w:rPr>
            </w:pPr>
            <w:r w:rsidRPr="00CA6F1F">
              <w:rPr>
                <w:rFonts w:ascii="Times New Roman"/>
                <w:kern w:val="0"/>
                <w:sz w:val="20"/>
              </w:rPr>
              <w:t>103</w:t>
            </w:r>
          </w:p>
        </w:tc>
        <w:tc>
          <w:tcPr>
            <w:tcW w:w="1153"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2,645,712,036</w:t>
            </w:r>
          </w:p>
        </w:tc>
        <w:tc>
          <w:tcPr>
            <w:tcW w:w="1025" w:type="dxa"/>
            <w:tcBorders>
              <w:top w:val="single" w:sz="6" w:space="0" w:color="000000"/>
              <w:left w:val="single" w:sz="6" w:space="0" w:color="000000"/>
              <w:bottom w:val="single" w:sz="6" w:space="0" w:color="000000"/>
              <w:right w:val="single" w:sz="12"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517,142,825</w:t>
            </w:r>
          </w:p>
        </w:tc>
        <w:tc>
          <w:tcPr>
            <w:tcW w:w="1024" w:type="dxa"/>
            <w:tcBorders>
              <w:top w:val="single" w:sz="6" w:space="0" w:color="000000"/>
              <w:left w:val="single" w:sz="12"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294,119,857</w:t>
            </w:r>
          </w:p>
        </w:tc>
        <w:tc>
          <w:tcPr>
            <w:tcW w:w="71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11.12</w:t>
            </w:r>
          </w:p>
        </w:tc>
        <w:tc>
          <w:tcPr>
            <w:tcW w:w="674" w:type="dxa"/>
            <w:tcBorders>
              <w:top w:val="single" w:sz="6" w:space="0" w:color="000000"/>
              <w:left w:val="single" w:sz="6" w:space="0" w:color="000000"/>
              <w:bottom w:val="single" w:sz="6" w:space="0" w:color="000000"/>
              <w:right w:val="single" w:sz="12"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56.87</w:t>
            </w:r>
          </w:p>
        </w:tc>
        <w:tc>
          <w:tcPr>
            <w:tcW w:w="938" w:type="dxa"/>
            <w:tcBorders>
              <w:top w:val="single" w:sz="6" w:space="0" w:color="000000"/>
              <w:left w:val="single" w:sz="12"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22,018,031</w:t>
            </w:r>
          </w:p>
        </w:tc>
        <w:tc>
          <w:tcPr>
            <w:tcW w:w="699"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0.83</w:t>
            </w:r>
          </w:p>
        </w:tc>
        <w:tc>
          <w:tcPr>
            <w:tcW w:w="67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4.26</w:t>
            </w:r>
          </w:p>
        </w:tc>
        <w:tc>
          <w:tcPr>
            <w:tcW w:w="1015"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161,606,551</w:t>
            </w:r>
          </w:p>
        </w:tc>
        <w:tc>
          <w:tcPr>
            <w:tcW w:w="751"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6.11</w:t>
            </w:r>
          </w:p>
        </w:tc>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31.25</w:t>
            </w:r>
          </w:p>
        </w:tc>
        <w:tc>
          <w:tcPr>
            <w:tcW w:w="85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2,672,719</w:t>
            </w:r>
          </w:p>
        </w:tc>
        <w:tc>
          <w:tcPr>
            <w:tcW w:w="769"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0.10</w:t>
            </w:r>
          </w:p>
        </w:tc>
        <w:tc>
          <w:tcPr>
            <w:tcW w:w="727"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0.52</w:t>
            </w:r>
          </w:p>
        </w:tc>
        <w:tc>
          <w:tcPr>
            <w:tcW w:w="921"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36,725,667</w:t>
            </w:r>
          </w:p>
        </w:tc>
        <w:tc>
          <w:tcPr>
            <w:tcW w:w="730"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1.39</w:t>
            </w:r>
          </w:p>
        </w:tc>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7.10</w:t>
            </w:r>
          </w:p>
        </w:tc>
      </w:tr>
      <w:tr w:rsidR="00CA6F1F" w:rsidRPr="00CA6F1F" w:rsidTr="00BE6905">
        <w:trPr>
          <w:trHeight w:val="45"/>
        </w:trPr>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jc w:val="center"/>
              <w:rPr>
                <w:rFonts w:ascii="Times New Roman"/>
                <w:kern w:val="0"/>
                <w:sz w:val="20"/>
              </w:rPr>
            </w:pPr>
            <w:r w:rsidRPr="00CA6F1F">
              <w:rPr>
                <w:rFonts w:ascii="Times New Roman"/>
                <w:kern w:val="0"/>
                <w:sz w:val="20"/>
              </w:rPr>
              <w:t>104</w:t>
            </w:r>
          </w:p>
        </w:tc>
        <w:tc>
          <w:tcPr>
            <w:tcW w:w="1153"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2,645,188,879</w:t>
            </w:r>
          </w:p>
        </w:tc>
        <w:tc>
          <w:tcPr>
            <w:tcW w:w="1025" w:type="dxa"/>
            <w:tcBorders>
              <w:top w:val="single" w:sz="6" w:space="0" w:color="000000"/>
              <w:left w:val="single" w:sz="6" w:space="0" w:color="000000"/>
              <w:bottom w:val="single" w:sz="6" w:space="0" w:color="000000"/>
              <w:right w:val="single" w:sz="12"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532,095,640</w:t>
            </w:r>
          </w:p>
        </w:tc>
        <w:tc>
          <w:tcPr>
            <w:tcW w:w="1024" w:type="dxa"/>
            <w:tcBorders>
              <w:top w:val="single" w:sz="6" w:space="0" w:color="000000"/>
              <w:left w:val="single" w:sz="12"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310,802,728</w:t>
            </w:r>
          </w:p>
        </w:tc>
        <w:tc>
          <w:tcPr>
            <w:tcW w:w="71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11.75</w:t>
            </w:r>
          </w:p>
        </w:tc>
        <w:tc>
          <w:tcPr>
            <w:tcW w:w="674" w:type="dxa"/>
            <w:tcBorders>
              <w:top w:val="single" w:sz="6" w:space="0" w:color="000000"/>
              <w:left w:val="single" w:sz="6" w:space="0" w:color="000000"/>
              <w:bottom w:val="single" w:sz="6" w:space="0" w:color="000000"/>
              <w:right w:val="single" w:sz="12"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58.41</w:t>
            </w:r>
          </w:p>
        </w:tc>
        <w:tc>
          <w:tcPr>
            <w:tcW w:w="938" w:type="dxa"/>
            <w:tcBorders>
              <w:top w:val="single" w:sz="6" w:space="0" w:color="000000"/>
              <w:left w:val="single" w:sz="12"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21,060,639</w:t>
            </w:r>
          </w:p>
        </w:tc>
        <w:tc>
          <w:tcPr>
            <w:tcW w:w="699"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0.80</w:t>
            </w:r>
          </w:p>
        </w:tc>
        <w:tc>
          <w:tcPr>
            <w:tcW w:w="67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3.96</w:t>
            </w:r>
          </w:p>
        </w:tc>
        <w:tc>
          <w:tcPr>
            <w:tcW w:w="1015"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160,343,862</w:t>
            </w:r>
          </w:p>
        </w:tc>
        <w:tc>
          <w:tcPr>
            <w:tcW w:w="751"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6.06</w:t>
            </w:r>
          </w:p>
        </w:tc>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30.13</w:t>
            </w:r>
          </w:p>
        </w:tc>
        <w:tc>
          <w:tcPr>
            <w:tcW w:w="85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2,876,776</w:t>
            </w:r>
          </w:p>
        </w:tc>
        <w:tc>
          <w:tcPr>
            <w:tcW w:w="769"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0.11</w:t>
            </w:r>
          </w:p>
        </w:tc>
        <w:tc>
          <w:tcPr>
            <w:tcW w:w="727"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0.54</w:t>
            </w:r>
          </w:p>
        </w:tc>
        <w:tc>
          <w:tcPr>
            <w:tcW w:w="921"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37,011,635</w:t>
            </w:r>
          </w:p>
        </w:tc>
        <w:tc>
          <w:tcPr>
            <w:tcW w:w="730"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1.40</w:t>
            </w:r>
          </w:p>
        </w:tc>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6.96</w:t>
            </w:r>
          </w:p>
        </w:tc>
      </w:tr>
      <w:tr w:rsidR="00CA6F1F" w:rsidRPr="00CA6F1F" w:rsidTr="00BE6905">
        <w:trPr>
          <w:trHeight w:val="99"/>
        </w:trPr>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jc w:val="center"/>
              <w:rPr>
                <w:rFonts w:ascii="Times New Roman"/>
                <w:kern w:val="0"/>
                <w:sz w:val="20"/>
              </w:rPr>
            </w:pPr>
            <w:r w:rsidRPr="00CA6F1F">
              <w:rPr>
                <w:rFonts w:ascii="Times New Roman"/>
                <w:kern w:val="0"/>
                <w:sz w:val="20"/>
              </w:rPr>
              <w:t>105</w:t>
            </w:r>
          </w:p>
        </w:tc>
        <w:tc>
          <w:tcPr>
            <w:tcW w:w="1153"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2,745,305,130</w:t>
            </w:r>
          </w:p>
        </w:tc>
        <w:tc>
          <w:tcPr>
            <w:tcW w:w="1025" w:type="dxa"/>
            <w:tcBorders>
              <w:top w:val="single" w:sz="6" w:space="0" w:color="000000"/>
              <w:left w:val="single" w:sz="6" w:space="0" w:color="000000"/>
              <w:bottom w:val="single" w:sz="6" w:space="0" w:color="000000"/>
              <w:right w:val="single" w:sz="12"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548,538,121</w:t>
            </w:r>
          </w:p>
        </w:tc>
        <w:tc>
          <w:tcPr>
            <w:tcW w:w="1024" w:type="dxa"/>
            <w:tcBorders>
              <w:top w:val="single" w:sz="6" w:space="0" w:color="000000"/>
              <w:left w:val="single" w:sz="12"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327,253,815</w:t>
            </w:r>
          </w:p>
        </w:tc>
        <w:tc>
          <w:tcPr>
            <w:tcW w:w="71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11.92</w:t>
            </w:r>
          </w:p>
        </w:tc>
        <w:tc>
          <w:tcPr>
            <w:tcW w:w="674" w:type="dxa"/>
            <w:tcBorders>
              <w:top w:val="single" w:sz="6" w:space="0" w:color="000000"/>
              <w:left w:val="single" w:sz="6" w:space="0" w:color="000000"/>
              <w:bottom w:val="single" w:sz="6" w:space="0" w:color="000000"/>
              <w:right w:val="single" w:sz="12"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59.66</w:t>
            </w:r>
          </w:p>
        </w:tc>
        <w:tc>
          <w:tcPr>
            <w:tcW w:w="938" w:type="dxa"/>
            <w:tcBorders>
              <w:top w:val="single" w:sz="6" w:space="0" w:color="000000"/>
              <w:left w:val="single" w:sz="12"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20,990,292</w:t>
            </w:r>
          </w:p>
        </w:tc>
        <w:tc>
          <w:tcPr>
            <w:tcW w:w="699"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0.76</w:t>
            </w:r>
          </w:p>
        </w:tc>
        <w:tc>
          <w:tcPr>
            <w:tcW w:w="67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3.83</w:t>
            </w:r>
          </w:p>
        </w:tc>
        <w:tc>
          <w:tcPr>
            <w:tcW w:w="1015"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160,176,950</w:t>
            </w:r>
          </w:p>
        </w:tc>
        <w:tc>
          <w:tcPr>
            <w:tcW w:w="751"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5.83</w:t>
            </w:r>
          </w:p>
        </w:tc>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29.20</w:t>
            </w:r>
          </w:p>
        </w:tc>
        <w:tc>
          <w:tcPr>
            <w:tcW w:w="85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2,842,204</w:t>
            </w:r>
          </w:p>
        </w:tc>
        <w:tc>
          <w:tcPr>
            <w:tcW w:w="769"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0.10</w:t>
            </w:r>
          </w:p>
        </w:tc>
        <w:tc>
          <w:tcPr>
            <w:tcW w:w="727"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0.52</w:t>
            </w:r>
          </w:p>
        </w:tc>
        <w:tc>
          <w:tcPr>
            <w:tcW w:w="921"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37,274,860</w:t>
            </w:r>
          </w:p>
        </w:tc>
        <w:tc>
          <w:tcPr>
            <w:tcW w:w="730"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1.36</w:t>
            </w:r>
          </w:p>
        </w:tc>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6.80</w:t>
            </w:r>
          </w:p>
        </w:tc>
      </w:tr>
      <w:tr w:rsidR="00CA6F1F" w:rsidRPr="00CA6F1F" w:rsidTr="00BE6905">
        <w:trPr>
          <w:trHeight w:val="45"/>
        </w:trPr>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jc w:val="center"/>
              <w:rPr>
                <w:rFonts w:ascii="Times New Roman"/>
                <w:kern w:val="0"/>
                <w:sz w:val="20"/>
              </w:rPr>
            </w:pPr>
            <w:r w:rsidRPr="00CA6F1F">
              <w:rPr>
                <w:rFonts w:ascii="Times New Roman"/>
                <w:kern w:val="0"/>
                <w:sz w:val="20"/>
              </w:rPr>
              <w:t>106</w:t>
            </w:r>
          </w:p>
        </w:tc>
        <w:tc>
          <w:tcPr>
            <w:tcW w:w="1153"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2,778,360,526</w:t>
            </w:r>
          </w:p>
        </w:tc>
        <w:tc>
          <w:tcPr>
            <w:tcW w:w="1025" w:type="dxa"/>
            <w:tcBorders>
              <w:top w:val="single" w:sz="6" w:space="0" w:color="000000"/>
              <w:left w:val="single" w:sz="6" w:space="0" w:color="000000"/>
              <w:bottom w:val="single" w:sz="6" w:space="0" w:color="000000"/>
              <w:right w:val="single" w:sz="12"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563,844,224</w:t>
            </w:r>
          </w:p>
        </w:tc>
        <w:tc>
          <w:tcPr>
            <w:tcW w:w="1024" w:type="dxa"/>
            <w:tcBorders>
              <w:top w:val="single" w:sz="6" w:space="0" w:color="000000"/>
              <w:left w:val="single" w:sz="12"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340,900,812</w:t>
            </w:r>
          </w:p>
        </w:tc>
        <w:tc>
          <w:tcPr>
            <w:tcW w:w="71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12.27</w:t>
            </w:r>
          </w:p>
        </w:tc>
        <w:tc>
          <w:tcPr>
            <w:tcW w:w="674" w:type="dxa"/>
            <w:tcBorders>
              <w:top w:val="single" w:sz="6" w:space="0" w:color="000000"/>
              <w:left w:val="single" w:sz="6" w:space="0" w:color="000000"/>
              <w:bottom w:val="single" w:sz="6" w:space="0" w:color="000000"/>
              <w:right w:val="single" w:sz="12"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60.46</w:t>
            </w:r>
          </w:p>
        </w:tc>
        <w:tc>
          <w:tcPr>
            <w:tcW w:w="938" w:type="dxa"/>
            <w:tcBorders>
              <w:top w:val="single" w:sz="6" w:space="0" w:color="000000"/>
              <w:left w:val="single" w:sz="12"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20,083,106</w:t>
            </w:r>
          </w:p>
        </w:tc>
        <w:tc>
          <w:tcPr>
            <w:tcW w:w="699"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0.72</w:t>
            </w:r>
          </w:p>
        </w:tc>
        <w:tc>
          <w:tcPr>
            <w:tcW w:w="67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3.56</w:t>
            </w:r>
          </w:p>
        </w:tc>
        <w:tc>
          <w:tcPr>
            <w:tcW w:w="1015"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160,965,344</w:t>
            </w:r>
          </w:p>
        </w:tc>
        <w:tc>
          <w:tcPr>
            <w:tcW w:w="751"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5.79</w:t>
            </w:r>
          </w:p>
        </w:tc>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28.55</w:t>
            </w:r>
          </w:p>
        </w:tc>
        <w:tc>
          <w:tcPr>
            <w:tcW w:w="85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2,877,384</w:t>
            </w:r>
          </w:p>
        </w:tc>
        <w:tc>
          <w:tcPr>
            <w:tcW w:w="769"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0.10</w:t>
            </w:r>
          </w:p>
        </w:tc>
        <w:tc>
          <w:tcPr>
            <w:tcW w:w="727"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0.51</w:t>
            </w:r>
          </w:p>
        </w:tc>
        <w:tc>
          <w:tcPr>
            <w:tcW w:w="921"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39,017,578</w:t>
            </w:r>
          </w:p>
        </w:tc>
        <w:tc>
          <w:tcPr>
            <w:tcW w:w="730"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1.40</w:t>
            </w:r>
          </w:p>
        </w:tc>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6.92</w:t>
            </w:r>
          </w:p>
        </w:tc>
      </w:tr>
      <w:tr w:rsidR="00CA6F1F" w:rsidRPr="00CA6F1F" w:rsidTr="00BE6905">
        <w:trPr>
          <w:trHeight w:val="45"/>
        </w:trPr>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jc w:val="center"/>
              <w:rPr>
                <w:rFonts w:ascii="Times New Roman"/>
                <w:kern w:val="0"/>
                <w:sz w:val="20"/>
              </w:rPr>
            </w:pPr>
            <w:r w:rsidRPr="00CA6F1F">
              <w:rPr>
                <w:rFonts w:ascii="Times New Roman"/>
                <w:kern w:val="0"/>
                <w:sz w:val="20"/>
              </w:rPr>
              <w:t>107</w:t>
            </w:r>
          </w:p>
        </w:tc>
        <w:tc>
          <w:tcPr>
            <w:tcW w:w="1153"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2,845,491,403</w:t>
            </w:r>
          </w:p>
        </w:tc>
        <w:tc>
          <w:tcPr>
            <w:tcW w:w="1025" w:type="dxa"/>
            <w:tcBorders>
              <w:top w:val="single" w:sz="6" w:space="0" w:color="000000"/>
              <w:left w:val="single" w:sz="6" w:space="0" w:color="000000"/>
              <w:bottom w:val="single" w:sz="6" w:space="0" w:color="000000"/>
              <w:right w:val="single" w:sz="12"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588,093,209</w:t>
            </w:r>
          </w:p>
        </w:tc>
        <w:tc>
          <w:tcPr>
            <w:tcW w:w="1024" w:type="dxa"/>
            <w:tcBorders>
              <w:top w:val="single" w:sz="6" w:space="0" w:color="000000"/>
              <w:left w:val="single" w:sz="12" w:space="0" w:color="000000"/>
              <w:bottom w:val="single" w:sz="12"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366,352,453</w:t>
            </w:r>
          </w:p>
        </w:tc>
        <w:tc>
          <w:tcPr>
            <w:tcW w:w="714" w:type="dxa"/>
            <w:tcBorders>
              <w:top w:val="single" w:sz="6" w:space="0" w:color="000000"/>
              <w:left w:val="single" w:sz="6" w:space="0" w:color="000000"/>
              <w:bottom w:val="single" w:sz="12"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12.87</w:t>
            </w:r>
          </w:p>
        </w:tc>
        <w:tc>
          <w:tcPr>
            <w:tcW w:w="674" w:type="dxa"/>
            <w:tcBorders>
              <w:top w:val="single" w:sz="6" w:space="0" w:color="000000"/>
              <w:left w:val="single" w:sz="6" w:space="0" w:color="000000"/>
              <w:bottom w:val="single" w:sz="12" w:space="0" w:color="000000"/>
              <w:right w:val="single" w:sz="12"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62.29</w:t>
            </w:r>
          </w:p>
        </w:tc>
        <w:tc>
          <w:tcPr>
            <w:tcW w:w="938" w:type="dxa"/>
            <w:tcBorders>
              <w:top w:val="single" w:sz="6" w:space="0" w:color="000000"/>
              <w:left w:val="single" w:sz="12"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19,801,747</w:t>
            </w:r>
          </w:p>
        </w:tc>
        <w:tc>
          <w:tcPr>
            <w:tcW w:w="699"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0.70</w:t>
            </w:r>
          </w:p>
        </w:tc>
        <w:tc>
          <w:tcPr>
            <w:tcW w:w="67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3.37</w:t>
            </w:r>
          </w:p>
        </w:tc>
        <w:tc>
          <w:tcPr>
            <w:tcW w:w="1015"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158,815,212</w:t>
            </w:r>
          </w:p>
        </w:tc>
        <w:tc>
          <w:tcPr>
            <w:tcW w:w="751"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5.58</w:t>
            </w:r>
          </w:p>
        </w:tc>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27.01</w:t>
            </w:r>
          </w:p>
        </w:tc>
        <w:tc>
          <w:tcPr>
            <w:tcW w:w="854"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2,972,441</w:t>
            </w:r>
          </w:p>
        </w:tc>
        <w:tc>
          <w:tcPr>
            <w:tcW w:w="769"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0.10</w:t>
            </w:r>
          </w:p>
        </w:tc>
        <w:tc>
          <w:tcPr>
            <w:tcW w:w="727"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0.51</w:t>
            </w:r>
          </w:p>
        </w:tc>
        <w:tc>
          <w:tcPr>
            <w:tcW w:w="921"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6"/>
                <w:kern w:val="0"/>
                <w:sz w:val="20"/>
              </w:rPr>
            </w:pPr>
            <w:r w:rsidRPr="00CA6F1F">
              <w:rPr>
                <w:rFonts w:ascii="Times New Roman"/>
                <w:spacing w:val="-16"/>
                <w:kern w:val="0"/>
                <w:sz w:val="20"/>
              </w:rPr>
              <w:t>40,151,356</w:t>
            </w:r>
          </w:p>
        </w:tc>
        <w:tc>
          <w:tcPr>
            <w:tcW w:w="730"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1.41</w:t>
            </w:r>
          </w:p>
        </w:tc>
        <w:tc>
          <w:tcPr>
            <w:tcW w:w="728" w:type="dxa"/>
            <w:tcBorders>
              <w:top w:val="single" w:sz="6" w:space="0" w:color="000000"/>
              <w:left w:val="single" w:sz="6" w:space="0" w:color="000000"/>
              <w:bottom w:val="single" w:sz="6" w:space="0" w:color="000000"/>
              <w:right w:val="single" w:sz="6" w:space="0" w:color="000000"/>
            </w:tcBorders>
            <w:noWrap/>
            <w:vAlign w:val="center"/>
            <w:hideMark/>
          </w:tcPr>
          <w:p w:rsidR="00BE6905" w:rsidRPr="00CA6F1F" w:rsidRDefault="00BE6905">
            <w:pPr>
              <w:widowControl/>
              <w:overflowPunct/>
              <w:autoSpaceDE/>
              <w:spacing w:line="220" w:lineRule="exact"/>
              <w:ind w:rightChars="7" w:right="24"/>
              <w:jc w:val="right"/>
              <w:rPr>
                <w:rFonts w:ascii="Times New Roman"/>
                <w:spacing w:val="-14"/>
                <w:kern w:val="0"/>
                <w:sz w:val="20"/>
              </w:rPr>
            </w:pPr>
            <w:r w:rsidRPr="00CA6F1F">
              <w:rPr>
                <w:rFonts w:ascii="Times New Roman"/>
                <w:spacing w:val="-14"/>
                <w:kern w:val="0"/>
                <w:sz w:val="20"/>
              </w:rPr>
              <w:t>6.83</w:t>
            </w:r>
          </w:p>
        </w:tc>
      </w:tr>
    </w:tbl>
    <w:p w:rsidR="00BE6905" w:rsidRPr="00CA6F1F" w:rsidRDefault="00BE6905" w:rsidP="00676619">
      <w:pPr>
        <w:pStyle w:val="32"/>
        <w:spacing w:line="300" w:lineRule="exact"/>
        <w:ind w:leftChars="-136" w:left="883" w:hangingChars="517" w:hanging="1346"/>
        <w:rPr>
          <w:rFonts w:ascii="Times New Roman"/>
          <w:b/>
          <w:sz w:val="24"/>
          <w:szCs w:val="24"/>
        </w:rPr>
      </w:pPr>
      <w:r w:rsidRPr="00CA6F1F">
        <w:rPr>
          <w:rFonts w:ascii="Times New Roman" w:hint="eastAsia"/>
          <w:b/>
          <w:sz w:val="24"/>
          <w:szCs w:val="24"/>
        </w:rPr>
        <w:t>備註：</w:t>
      </w:r>
    </w:p>
    <w:p w:rsidR="00BE6905" w:rsidRPr="00CA6F1F" w:rsidRDefault="00BE6905" w:rsidP="00676619">
      <w:pPr>
        <w:pStyle w:val="32"/>
        <w:numPr>
          <w:ilvl w:val="0"/>
          <w:numId w:val="82"/>
        </w:numPr>
        <w:tabs>
          <w:tab w:val="clear" w:pos="567"/>
          <w:tab w:val="left" w:pos="56"/>
        </w:tabs>
        <w:spacing w:line="300" w:lineRule="exact"/>
        <w:ind w:leftChars="0" w:firstLineChars="0" w:hanging="48"/>
        <w:rPr>
          <w:rFonts w:ascii="Times New Roman"/>
          <w:sz w:val="24"/>
          <w:szCs w:val="24"/>
        </w:rPr>
      </w:pPr>
      <w:r w:rsidRPr="00CA6F1F">
        <w:rPr>
          <w:rFonts w:ascii="Times New Roman"/>
          <w:sz w:val="24"/>
          <w:szCs w:val="24"/>
        </w:rPr>
        <w:t>91</w:t>
      </w:r>
      <w:r w:rsidRPr="00CA6F1F">
        <w:rPr>
          <w:rFonts w:ascii="Times New Roman" w:hint="eastAsia"/>
          <w:sz w:val="24"/>
          <w:szCs w:val="24"/>
        </w:rPr>
        <w:t>年</w:t>
      </w:r>
      <w:r w:rsidR="00E21788">
        <w:rPr>
          <w:rFonts w:ascii="Times New Roman"/>
          <w:sz w:val="24"/>
          <w:szCs w:val="24"/>
        </w:rPr>
        <w:t>（</w:t>
      </w:r>
      <w:r w:rsidRPr="00CA6F1F">
        <w:rPr>
          <w:rFonts w:ascii="Times New Roman" w:hint="eastAsia"/>
          <w:sz w:val="24"/>
          <w:szCs w:val="24"/>
        </w:rPr>
        <w:t>含</w:t>
      </w:r>
      <w:r w:rsidR="00E21788">
        <w:rPr>
          <w:rFonts w:ascii="Times New Roman"/>
          <w:sz w:val="24"/>
          <w:szCs w:val="24"/>
        </w:rPr>
        <w:t>）</w:t>
      </w:r>
      <w:r w:rsidRPr="00CA6F1F">
        <w:rPr>
          <w:rFonts w:ascii="Times New Roman" w:hint="eastAsia"/>
          <w:sz w:val="24"/>
          <w:szCs w:val="24"/>
        </w:rPr>
        <w:t>以前為決算審定數；</w:t>
      </w:r>
      <w:r w:rsidRPr="00CA6F1F">
        <w:rPr>
          <w:rFonts w:ascii="Times New Roman"/>
          <w:sz w:val="24"/>
          <w:szCs w:val="24"/>
        </w:rPr>
        <w:t>92</w:t>
      </w:r>
      <w:r w:rsidRPr="00CA6F1F">
        <w:rPr>
          <w:rFonts w:ascii="Times New Roman" w:hint="eastAsia"/>
          <w:sz w:val="24"/>
          <w:szCs w:val="24"/>
        </w:rPr>
        <w:t>年起為決算數。</w:t>
      </w:r>
    </w:p>
    <w:p w:rsidR="00BE6905" w:rsidRPr="00CA6F1F" w:rsidRDefault="00BE6905" w:rsidP="00676619">
      <w:pPr>
        <w:pStyle w:val="32"/>
        <w:numPr>
          <w:ilvl w:val="0"/>
          <w:numId w:val="82"/>
        </w:numPr>
        <w:tabs>
          <w:tab w:val="clear" w:pos="567"/>
          <w:tab w:val="left" w:pos="56"/>
        </w:tabs>
        <w:spacing w:line="300" w:lineRule="exact"/>
        <w:ind w:leftChars="0" w:firstLineChars="0" w:hanging="48"/>
        <w:rPr>
          <w:rFonts w:ascii="Times New Roman"/>
          <w:sz w:val="24"/>
          <w:szCs w:val="24"/>
        </w:rPr>
      </w:pPr>
      <w:r w:rsidRPr="00CA6F1F">
        <w:rPr>
          <w:rFonts w:ascii="Times New Roman" w:hint="eastAsia"/>
          <w:sz w:val="24"/>
          <w:szCs w:val="24"/>
        </w:rPr>
        <w:t>歲出淨額不包括債務之償還。</w:t>
      </w:r>
    </w:p>
    <w:p w:rsidR="00BE6905" w:rsidRPr="00CA6F1F" w:rsidRDefault="00BE6905" w:rsidP="00676619">
      <w:pPr>
        <w:pStyle w:val="32"/>
        <w:numPr>
          <w:ilvl w:val="0"/>
          <w:numId w:val="82"/>
        </w:numPr>
        <w:tabs>
          <w:tab w:val="clear" w:pos="567"/>
          <w:tab w:val="left" w:pos="56"/>
        </w:tabs>
        <w:spacing w:line="300" w:lineRule="exact"/>
        <w:ind w:leftChars="0" w:firstLineChars="0" w:hanging="48"/>
        <w:rPr>
          <w:rFonts w:ascii="Times New Roman"/>
          <w:sz w:val="24"/>
          <w:szCs w:val="24"/>
        </w:rPr>
      </w:pPr>
      <w:r w:rsidRPr="00CA6F1F">
        <w:rPr>
          <w:rFonts w:ascii="Times New Roman" w:hint="eastAsia"/>
          <w:sz w:val="24"/>
          <w:szCs w:val="24"/>
        </w:rPr>
        <w:t>除總預算收支外，並將特別預算收支一併計入。</w:t>
      </w:r>
    </w:p>
    <w:p w:rsidR="00BE6905" w:rsidRPr="00CA6F1F" w:rsidRDefault="00BE6905" w:rsidP="00676619">
      <w:pPr>
        <w:pStyle w:val="32"/>
        <w:spacing w:line="300" w:lineRule="exact"/>
        <w:ind w:leftChars="-136" w:left="883" w:rightChars="-92" w:right="-313" w:hangingChars="517" w:hanging="1346"/>
      </w:pPr>
      <w:r w:rsidRPr="00CA6F1F">
        <w:rPr>
          <w:rFonts w:ascii="Times New Roman" w:hint="eastAsia"/>
          <w:b/>
          <w:sz w:val="24"/>
          <w:szCs w:val="24"/>
        </w:rPr>
        <w:t>資料來源：</w:t>
      </w:r>
      <w:r w:rsidRPr="00CA6F1F">
        <w:rPr>
          <w:rFonts w:ascii="Times New Roman" w:hint="eastAsia"/>
          <w:sz w:val="24"/>
          <w:szCs w:val="24"/>
        </w:rPr>
        <w:t>本院整理自財政部「財政統計資料庫查詢」</w:t>
      </w:r>
      <w:r w:rsidR="00E21788">
        <w:rPr>
          <w:rFonts w:ascii="Times New Roman"/>
          <w:sz w:val="24"/>
          <w:szCs w:val="24"/>
        </w:rPr>
        <w:t>（</w:t>
      </w:r>
      <w:r w:rsidRPr="00CA6F1F">
        <w:rPr>
          <w:rFonts w:ascii="Times New Roman"/>
          <w:sz w:val="24"/>
          <w:szCs w:val="24"/>
        </w:rPr>
        <w:t>http://web02.mof.gov.tw/njswww/WebProxy.aspx?sys=100&amp;funid=defjspf2</w:t>
      </w:r>
      <w:r w:rsidR="00E21788">
        <w:rPr>
          <w:rFonts w:ascii="Times New Roman"/>
          <w:sz w:val="24"/>
          <w:szCs w:val="24"/>
        </w:rPr>
        <w:t>）</w:t>
      </w:r>
      <w:r w:rsidRPr="00CA6F1F">
        <w:rPr>
          <w:rFonts w:ascii="Times New Roman" w:hint="eastAsia"/>
          <w:sz w:val="24"/>
          <w:szCs w:val="24"/>
        </w:rPr>
        <w:t>。</w:t>
      </w:r>
    </w:p>
    <w:p w:rsidR="00BE6905" w:rsidRPr="00CA6F1F" w:rsidRDefault="00BE6905" w:rsidP="00676619">
      <w:pPr>
        <w:widowControl/>
        <w:overflowPunct/>
        <w:autoSpaceDE/>
        <w:autoSpaceDN/>
        <w:spacing w:line="300" w:lineRule="exact"/>
        <w:jc w:val="left"/>
        <w:rPr>
          <w:kern w:val="32"/>
        </w:rPr>
        <w:sectPr w:rsidR="00BE6905" w:rsidRPr="00CA6F1F" w:rsidSect="00676619">
          <w:pgSz w:w="16840" w:h="11907" w:orient="landscape"/>
          <w:pgMar w:top="853" w:right="1701" w:bottom="1418" w:left="1418" w:header="851" w:footer="851" w:gutter="227"/>
          <w:cols w:space="720"/>
          <w:docGrid w:type="linesAndChars" w:linePitch="457" w:charSpace="4127"/>
        </w:sectPr>
      </w:pPr>
    </w:p>
    <w:p w:rsidR="00BE6905" w:rsidRPr="00CA6F1F" w:rsidRDefault="00BE6905" w:rsidP="00283374">
      <w:pPr>
        <w:pStyle w:val="a3"/>
        <w:numPr>
          <w:ilvl w:val="0"/>
          <w:numId w:val="70"/>
        </w:numPr>
        <w:spacing w:before="0" w:after="0"/>
        <w:ind w:leftChars="-272" w:left="-800" w:rightChars="-254" w:right="-864" w:hanging="125"/>
        <w:jc w:val="center"/>
        <w:textAlignment w:val="auto"/>
        <w:rPr>
          <w:rFonts w:ascii="Times New Roman" w:hAnsi="Times New Roman"/>
          <w:b/>
          <w:spacing w:val="-8"/>
        </w:rPr>
      </w:pPr>
      <w:r w:rsidRPr="00CA6F1F">
        <w:rPr>
          <w:rFonts w:ascii="Times New Roman" w:hAnsi="Times New Roman" w:hint="eastAsia"/>
          <w:b/>
          <w:spacing w:val="-8"/>
        </w:rPr>
        <w:lastRenderedPageBreak/>
        <w:t>中央政府社會福利支出結構變化一覽表</w:t>
      </w:r>
    </w:p>
    <w:p w:rsidR="00BE6905" w:rsidRPr="00CA6F1F" w:rsidRDefault="00BE6905" w:rsidP="00BE6905">
      <w:pPr>
        <w:pStyle w:val="5"/>
        <w:numPr>
          <w:ilvl w:val="0"/>
          <w:numId w:val="0"/>
        </w:numPr>
        <w:topLinePunct/>
        <w:spacing w:line="320" w:lineRule="exact"/>
        <w:ind w:leftChars="600" w:left="2041" w:rightChars="-299" w:right="-1017"/>
        <w:jc w:val="right"/>
        <w:rPr>
          <w:rFonts w:hAnsi="標楷體"/>
          <w:spacing w:val="-4"/>
          <w:sz w:val="24"/>
          <w:szCs w:val="24"/>
        </w:rPr>
      </w:pPr>
      <w:r w:rsidRPr="00CA6F1F">
        <w:rPr>
          <w:rFonts w:hAnsi="標楷體" w:hint="eastAsia"/>
          <w:spacing w:val="-4"/>
          <w:sz w:val="24"/>
          <w:szCs w:val="24"/>
        </w:rPr>
        <w:t>單位：千元；％</w:t>
      </w:r>
    </w:p>
    <w:tbl>
      <w:tblPr>
        <w:tblW w:w="15312" w:type="dxa"/>
        <w:tblInd w:w="-5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511"/>
        <w:gridCol w:w="1276"/>
        <w:gridCol w:w="683"/>
        <w:gridCol w:w="771"/>
        <w:gridCol w:w="1291"/>
        <w:gridCol w:w="710"/>
        <w:gridCol w:w="759"/>
        <w:gridCol w:w="11"/>
        <w:gridCol w:w="1233"/>
        <w:gridCol w:w="12"/>
        <w:gridCol w:w="756"/>
        <w:gridCol w:w="773"/>
        <w:gridCol w:w="1221"/>
        <w:gridCol w:w="12"/>
        <w:gridCol w:w="744"/>
        <w:gridCol w:w="743"/>
        <w:gridCol w:w="1291"/>
        <w:gridCol w:w="759"/>
        <w:gridCol w:w="756"/>
      </w:tblGrid>
      <w:tr w:rsidR="00CA6F1F" w:rsidRPr="00CA6F1F" w:rsidTr="00BE6905">
        <w:trPr>
          <w:trHeight w:val="292"/>
        </w:trPr>
        <w:tc>
          <w:tcPr>
            <w:tcW w:w="1512" w:type="dxa"/>
            <w:vMerge w:val="restart"/>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jc w:val="center"/>
              <w:rPr>
                <w:rFonts w:hAnsi="標楷體" w:cs="新細明體"/>
                <w:b/>
                <w:kern w:val="0"/>
                <w:sz w:val="24"/>
                <w:szCs w:val="24"/>
              </w:rPr>
            </w:pPr>
            <w:r w:rsidRPr="00CA6F1F">
              <w:rPr>
                <w:rFonts w:hAnsi="標楷體" w:cs="新細明體" w:hint="eastAsia"/>
                <w:b/>
                <w:kern w:val="0"/>
                <w:sz w:val="24"/>
                <w:szCs w:val="24"/>
              </w:rPr>
              <w:t>項目別</w:t>
            </w:r>
          </w:p>
        </w:tc>
        <w:tc>
          <w:tcPr>
            <w:tcW w:w="2731" w:type="dxa"/>
            <w:gridSpan w:val="3"/>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240" w:lineRule="exact"/>
              <w:jc w:val="center"/>
              <w:rPr>
                <w:rFonts w:ascii="Times New Roman"/>
                <w:b/>
                <w:kern w:val="0"/>
                <w:sz w:val="24"/>
                <w:szCs w:val="24"/>
              </w:rPr>
            </w:pPr>
            <w:r w:rsidRPr="00CA6F1F">
              <w:rPr>
                <w:rFonts w:ascii="Times New Roman"/>
                <w:b/>
                <w:kern w:val="0"/>
                <w:sz w:val="24"/>
                <w:szCs w:val="24"/>
              </w:rPr>
              <w:t>98</w:t>
            </w:r>
            <w:r w:rsidRPr="00CA6F1F">
              <w:rPr>
                <w:rFonts w:ascii="Times New Roman" w:hint="eastAsia"/>
                <w:b/>
                <w:kern w:val="0"/>
                <w:sz w:val="24"/>
                <w:szCs w:val="24"/>
              </w:rPr>
              <w:t>年度</w:t>
            </w:r>
          </w:p>
        </w:tc>
        <w:tc>
          <w:tcPr>
            <w:tcW w:w="2771" w:type="dxa"/>
            <w:gridSpan w:val="4"/>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240" w:lineRule="exact"/>
              <w:jc w:val="center"/>
              <w:rPr>
                <w:rFonts w:ascii="Times New Roman"/>
                <w:b/>
                <w:kern w:val="0"/>
                <w:sz w:val="24"/>
                <w:szCs w:val="24"/>
              </w:rPr>
            </w:pPr>
            <w:r w:rsidRPr="00CA6F1F">
              <w:rPr>
                <w:rFonts w:ascii="Times New Roman"/>
                <w:b/>
                <w:kern w:val="0"/>
                <w:sz w:val="24"/>
                <w:szCs w:val="24"/>
              </w:rPr>
              <w:t>99</w:t>
            </w:r>
            <w:r w:rsidRPr="00CA6F1F">
              <w:rPr>
                <w:rFonts w:ascii="Times New Roman" w:hint="eastAsia"/>
                <w:b/>
                <w:kern w:val="0"/>
                <w:sz w:val="24"/>
                <w:szCs w:val="24"/>
              </w:rPr>
              <w:t>年度</w:t>
            </w:r>
          </w:p>
        </w:tc>
        <w:tc>
          <w:tcPr>
            <w:tcW w:w="2774" w:type="dxa"/>
            <w:gridSpan w:val="4"/>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240" w:lineRule="exact"/>
              <w:jc w:val="center"/>
              <w:rPr>
                <w:rFonts w:ascii="Times New Roman"/>
                <w:b/>
                <w:kern w:val="0"/>
                <w:sz w:val="24"/>
                <w:szCs w:val="24"/>
              </w:rPr>
            </w:pPr>
            <w:r w:rsidRPr="00CA6F1F">
              <w:rPr>
                <w:rFonts w:ascii="Times New Roman"/>
                <w:b/>
                <w:kern w:val="0"/>
                <w:sz w:val="24"/>
                <w:szCs w:val="24"/>
              </w:rPr>
              <w:t>100</w:t>
            </w:r>
            <w:r w:rsidRPr="00CA6F1F">
              <w:rPr>
                <w:rFonts w:ascii="Times New Roman" w:hint="eastAsia"/>
                <w:b/>
                <w:kern w:val="0"/>
                <w:sz w:val="24"/>
                <w:szCs w:val="24"/>
              </w:rPr>
              <w:t>年度</w:t>
            </w:r>
          </w:p>
        </w:tc>
        <w:tc>
          <w:tcPr>
            <w:tcW w:w="2720" w:type="dxa"/>
            <w:gridSpan w:val="4"/>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240" w:lineRule="exact"/>
              <w:jc w:val="center"/>
              <w:rPr>
                <w:rFonts w:ascii="Times New Roman"/>
                <w:b/>
                <w:kern w:val="0"/>
                <w:sz w:val="24"/>
                <w:szCs w:val="24"/>
              </w:rPr>
            </w:pPr>
            <w:r w:rsidRPr="00CA6F1F">
              <w:rPr>
                <w:rFonts w:ascii="Times New Roman"/>
                <w:b/>
                <w:kern w:val="0"/>
                <w:sz w:val="24"/>
                <w:szCs w:val="24"/>
              </w:rPr>
              <w:t>101</w:t>
            </w:r>
            <w:r w:rsidRPr="00CA6F1F">
              <w:rPr>
                <w:rFonts w:ascii="Times New Roman" w:hint="eastAsia"/>
                <w:b/>
                <w:kern w:val="0"/>
                <w:sz w:val="24"/>
                <w:szCs w:val="24"/>
              </w:rPr>
              <w:t>年度</w:t>
            </w:r>
          </w:p>
        </w:tc>
        <w:tc>
          <w:tcPr>
            <w:tcW w:w="2806" w:type="dxa"/>
            <w:gridSpan w:val="3"/>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240" w:lineRule="exact"/>
              <w:jc w:val="center"/>
              <w:rPr>
                <w:rFonts w:ascii="Times New Roman"/>
                <w:b/>
                <w:kern w:val="0"/>
                <w:sz w:val="24"/>
                <w:szCs w:val="24"/>
              </w:rPr>
            </w:pPr>
            <w:r w:rsidRPr="00CA6F1F">
              <w:rPr>
                <w:rFonts w:ascii="Times New Roman"/>
                <w:b/>
                <w:kern w:val="0"/>
                <w:sz w:val="24"/>
                <w:szCs w:val="24"/>
              </w:rPr>
              <w:t>102</w:t>
            </w:r>
            <w:r w:rsidRPr="00CA6F1F">
              <w:rPr>
                <w:rFonts w:ascii="Times New Roman" w:hint="eastAsia"/>
                <w:b/>
                <w:kern w:val="0"/>
                <w:sz w:val="24"/>
                <w:szCs w:val="24"/>
              </w:rPr>
              <w:t>年度</w:t>
            </w:r>
          </w:p>
        </w:tc>
      </w:tr>
      <w:tr w:rsidR="00CA6F1F" w:rsidRPr="00CA6F1F" w:rsidTr="00BE6905">
        <w:trPr>
          <w:trHeight w:val="972"/>
        </w:trPr>
        <w:tc>
          <w:tcPr>
            <w:tcW w:w="1512"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hAnsi="標楷體" w:cs="新細明體"/>
                <w:b/>
                <w:kern w:val="0"/>
                <w:sz w:val="24"/>
                <w:szCs w:val="24"/>
              </w:rPr>
            </w:pPr>
          </w:p>
        </w:tc>
        <w:tc>
          <w:tcPr>
            <w:tcW w:w="1277"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26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金額</w:t>
            </w:r>
          </w:p>
        </w:tc>
        <w:tc>
          <w:tcPr>
            <w:tcW w:w="683"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6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占歲出</w:t>
            </w:r>
          </w:p>
          <w:p w:rsidR="00BE6905" w:rsidRPr="00CA6F1F" w:rsidRDefault="00BE6905">
            <w:pPr>
              <w:widowControl/>
              <w:overflowPunct/>
              <w:autoSpaceDE/>
              <w:spacing w:line="26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比率</w:t>
            </w:r>
          </w:p>
        </w:tc>
        <w:tc>
          <w:tcPr>
            <w:tcW w:w="771"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6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占社會</w:t>
            </w:r>
          </w:p>
          <w:p w:rsidR="00BE6905" w:rsidRPr="00CA6F1F" w:rsidRDefault="00BE6905">
            <w:pPr>
              <w:widowControl/>
              <w:overflowPunct/>
              <w:autoSpaceDE/>
              <w:spacing w:line="26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福利</w:t>
            </w:r>
          </w:p>
          <w:p w:rsidR="00BE6905" w:rsidRPr="00CA6F1F" w:rsidRDefault="00BE6905">
            <w:pPr>
              <w:widowControl/>
              <w:overflowPunct/>
              <w:autoSpaceDE/>
              <w:spacing w:line="26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支出</w:t>
            </w:r>
          </w:p>
          <w:p w:rsidR="00BE6905" w:rsidRPr="00CA6F1F" w:rsidRDefault="00BE6905">
            <w:pPr>
              <w:widowControl/>
              <w:overflowPunct/>
              <w:autoSpaceDE/>
              <w:spacing w:line="26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比率</w:t>
            </w:r>
          </w:p>
        </w:tc>
        <w:tc>
          <w:tcPr>
            <w:tcW w:w="1291"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26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金額</w:t>
            </w:r>
          </w:p>
        </w:tc>
        <w:tc>
          <w:tcPr>
            <w:tcW w:w="710"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6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占歲出</w:t>
            </w:r>
          </w:p>
          <w:p w:rsidR="00BE6905" w:rsidRPr="00CA6F1F" w:rsidRDefault="00BE6905">
            <w:pPr>
              <w:widowControl/>
              <w:overflowPunct/>
              <w:autoSpaceDE/>
              <w:spacing w:line="26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比率</w:t>
            </w:r>
          </w:p>
        </w:tc>
        <w:tc>
          <w:tcPr>
            <w:tcW w:w="770"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6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占社會</w:t>
            </w:r>
          </w:p>
          <w:p w:rsidR="00BE6905" w:rsidRPr="00CA6F1F" w:rsidRDefault="00BE6905">
            <w:pPr>
              <w:widowControl/>
              <w:overflowPunct/>
              <w:autoSpaceDE/>
              <w:spacing w:line="26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福利</w:t>
            </w:r>
          </w:p>
          <w:p w:rsidR="00BE6905" w:rsidRPr="00CA6F1F" w:rsidRDefault="00BE6905">
            <w:pPr>
              <w:widowControl/>
              <w:overflowPunct/>
              <w:autoSpaceDE/>
              <w:spacing w:line="26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支出</w:t>
            </w:r>
          </w:p>
          <w:p w:rsidR="00BE6905" w:rsidRPr="00CA6F1F" w:rsidRDefault="00BE6905">
            <w:pPr>
              <w:widowControl/>
              <w:overflowPunct/>
              <w:autoSpaceDE/>
              <w:spacing w:line="26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比率</w:t>
            </w:r>
          </w:p>
        </w:tc>
        <w:tc>
          <w:tcPr>
            <w:tcW w:w="1233"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26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金額</w:t>
            </w:r>
          </w:p>
        </w:tc>
        <w:tc>
          <w:tcPr>
            <w:tcW w:w="768"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6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占歲出</w:t>
            </w:r>
          </w:p>
          <w:p w:rsidR="00BE6905" w:rsidRPr="00CA6F1F" w:rsidRDefault="00BE6905">
            <w:pPr>
              <w:widowControl/>
              <w:overflowPunct/>
              <w:autoSpaceDE/>
              <w:spacing w:line="26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比率</w:t>
            </w:r>
          </w:p>
        </w:tc>
        <w:tc>
          <w:tcPr>
            <w:tcW w:w="773"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6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占社會</w:t>
            </w:r>
          </w:p>
          <w:p w:rsidR="00BE6905" w:rsidRPr="00CA6F1F" w:rsidRDefault="00BE6905">
            <w:pPr>
              <w:widowControl/>
              <w:overflowPunct/>
              <w:autoSpaceDE/>
              <w:spacing w:line="26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福利</w:t>
            </w:r>
          </w:p>
          <w:p w:rsidR="00BE6905" w:rsidRPr="00CA6F1F" w:rsidRDefault="00BE6905">
            <w:pPr>
              <w:widowControl/>
              <w:overflowPunct/>
              <w:autoSpaceDE/>
              <w:spacing w:line="26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支出</w:t>
            </w:r>
          </w:p>
          <w:p w:rsidR="00BE6905" w:rsidRPr="00CA6F1F" w:rsidRDefault="00BE6905">
            <w:pPr>
              <w:widowControl/>
              <w:overflowPunct/>
              <w:autoSpaceDE/>
              <w:spacing w:line="26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比率</w:t>
            </w:r>
          </w:p>
        </w:tc>
        <w:tc>
          <w:tcPr>
            <w:tcW w:w="1233"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26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金額</w:t>
            </w:r>
          </w:p>
        </w:tc>
        <w:tc>
          <w:tcPr>
            <w:tcW w:w="744"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6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占歲出</w:t>
            </w:r>
          </w:p>
          <w:p w:rsidR="00BE6905" w:rsidRPr="00CA6F1F" w:rsidRDefault="00BE6905">
            <w:pPr>
              <w:widowControl/>
              <w:overflowPunct/>
              <w:autoSpaceDE/>
              <w:spacing w:line="26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比率</w:t>
            </w:r>
          </w:p>
        </w:tc>
        <w:tc>
          <w:tcPr>
            <w:tcW w:w="743"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6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占社會</w:t>
            </w:r>
          </w:p>
          <w:p w:rsidR="00BE6905" w:rsidRPr="00CA6F1F" w:rsidRDefault="00BE6905">
            <w:pPr>
              <w:widowControl/>
              <w:overflowPunct/>
              <w:autoSpaceDE/>
              <w:spacing w:line="26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福利</w:t>
            </w:r>
          </w:p>
          <w:p w:rsidR="00BE6905" w:rsidRPr="00CA6F1F" w:rsidRDefault="00BE6905">
            <w:pPr>
              <w:widowControl/>
              <w:overflowPunct/>
              <w:autoSpaceDE/>
              <w:spacing w:line="26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支出</w:t>
            </w:r>
          </w:p>
          <w:p w:rsidR="00BE6905" w:rsidRPr="00CA6F1F" w:rsidRDefault="00BE6905">
            <w:pPr>
              <w:widowControl/>
              <w:overflowPunct/>
              <w:autoSpaceDE/>
              <w:spacing w:line="26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比率</w:t>
            </w:r>
          </w:p>
        </w:tc>
        <w:tc>
          <w:tcPr>
            <w:tcW w:w="1291"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26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金額</w:t>
            </w:r>
          </w:p>
        </w:tc>
        <w:tc>
          <w:tcPr>
            <w:tcW w:w="759"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6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占歲出</w:t>
            </w:r>
          </w:p>
          <w:p w:rsidR="00BE6905" w:rsidRPr="00CA6F1F" w:rsidRDefault="00BE6905">
            <w:pPr>
              <w:widowControl/>
              <w:overflowPunct/>
              <w:autoSpaceDE/>
              <w:spacing w:line="26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比率</w:t>
            </w:r>
          </w:p>
        </w:tc>
        <w:tc>
          <w:tcPr>
            <w:tcW w:w="756"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6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占社會</w:t>
            </w:r>
          </w:p>
          <w:p w:rsidR="00BE6905" w:rsidRPr="00CA6F1F" w:rsidRDefault="00BE6905">
            <w:pPr>
              <w:widowControl/>
              <w:overflowPunct/>
              <w:autoSpaceDE/>
              <w:spacing w:line="26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福利</w:t>
            </w:r>
            <w:r w:rsidRPr="00CA6F1F">
              <w:rPr>
                <w:rFonts w:hAnsi="標楷體" w:cs="新細明體" w:hint="eastAsia"/>
                <w:b/>
                <w:spacing w:val="-30"/>
                <w:kern w:val="0"/>
                <w:sz w:val="24"/>
                <w:szCs w:val="24"/>
              </w:rPr>
              <w:br/>
              <w:t>支出</w:t>
            </w:r>
          </w:p>
          <w:p w:rsidR="00BE6905" w:rsidRPr="00CA6F1F" w:rsidRDefault="00BE6905">
            <w:pPr>
              <w:widowControl/>
              <w:overflowPunct/>
              <w:autoSpaceDE/>
              <w:spacing w:line="26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比率</w:t>
            </w:r>
          </w:p>
        </w:tc>
      </w:tr>
      <w:tr w:rsidR="00CA6F1F" w:rsidRPr="00CA6F1F" w:rsidTr="00BE6905">
        <w:trPr>
          <w:trHeight w:val="289"/>
        </w:trPr>
        <w:tc>
          <w:tcPr>
            <w:tcW w:w="15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left"/>
              <w:rPr>
                <w:rFonts w:hAnsi="標楷體" w:cs="新細明體"/>
                <w:b/>
                <w:bCs/>
                <w:kern w:val="0"/>
                <w:sz w:val="24"/>
                <w:szCs w:val="24"/>
              </w:rPr>
            </w:pPr>
            <w:r w:rsidRPr="00CA6F1F">
              <w:rPr>
                <w:rFonts w:hAnsi="標楷體" w:cs="新細明體" w:hint="eastAsia"/>
                <w:b/>
                <w:bCs/>
                <w:kern w:val="0"/>
                <w:sz w:val="24"/>
                <w:szCs w:val="24"/>
              </w:rPr>
              <w:t>歲出總預算</w:t>
            </w:r>
          </w:p>
        </w:tc>
        <w:tc>
          <w:tcPr>
            <w:tcW w:w="12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1,809,667,004</w:t>
            </w:r>
          </w:p>
        </w:tc>
        <w:tc>
          <w:tcPr>
            <w:tcW w:w="68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 xml:space="preserve">100.00 </w:t>
            </w:r>
          </w:p>
        </w:tc>
        <w:tc>
          <w:tcPr>
            <w:tcW w:w="77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w:t>
            </w:r>
            <w:r w:rsidRPr="00CA6F1F">
              <w:rPr>
                <w:rFonts w:ascii="Times New Roman" w:eastAsia="新細明體" w:hint="eastAsia"/>
                <w:b/>
                <w:bCs/>
                <w:spacing w:val="-20"/>
                <w:kern w:val="0"/>
                <w:sz w:val="22"/>
                <w:szCs w:val="22"/>
              </w:rPr>
              <w:t xml:space="preserve">　</w:t>
            </w:r>
          </w:p>
        </w:tc>
        <w:tc>
          <w:tcPr>
            <w:tcW w:w="129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1,714,937,403</w:t>
            </w:r>
          </w:p>
        </w:tc>
        <w:tc>
          <w:tcPr>
            <w:tcW w:w="7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 xml:space="preserve">100.00 </w:t>
            </w:r>
          </w:p>
        </w:tc>
        <w:tc>
          <w:tcPr>
            <w:tcW w:w="770" w:type="dxa"/>
            <w:gridSpan w:val="2"/>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w:t>
            </w:r>
          </w:p>
        </w:tc>
        <w:tc>
          <w:tcPr>
            <w:tcW w:w="123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1,788,411,931</w:t>
            </w:r>
          </w:p>
        </w:tc>
        <w:tc>
          <w:tcPr>
            <w:tcW w:w="768" w:type="dxa"/>
            <w:gridSpan w:val="2"/>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 xml:space="preserve"> 100.00 </w:t>
            </w:r>
          </w:p>
        </w:tc>
        <w:tc>
          <w:tcPr>
            <w:tcW w:w="77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w:t>
            </w:r>
            <w:r w:rsidRPr="00CA6F1F">
              <w:rPr>
                <w:rFonts w:ascii="Times New Roman" w:eastAsia="新細明體" w:hint="eastAsia"/>
                <w:b/>
                <w:bCs/>
                <w:spacing w:val="-20"/>
                <w:kern w:val="0"/>
                <w:sz w:val="22"/>
                <w:szCs w:val="22"/>
              </w:rPr>
              <w:t xml:space="preserve">　</w:t>
            </w:r>
          </w:p>
        </w:tc>
        <w:tc>
          <w:tcPr>
            <w:tcW w:w="1233" w:type="dxa"/>
            <w:gridSpan w:val="2"/>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1,938,637,325</w:t>
            </w:r>
          </w:p>
        </w:tc>
        <w:tc>
          <w:tcPr>
            <w:tcW w:w="74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left"/>
              <w:rPr>
                <w:rFonts w:ascii="Times New Roman" w:eastAsia="新細明體"/>
                <w:b/>
                <w:bCs/>
                <w:spacing w:val="-20"/>
                <w:kern w:val="0"/>
                <w:sz w:val="22"/>
                <w:szCs w:val="22"/>
              </w:rPr>
            </w:pPr>
            <w:r w:rsidRPr="00CA6F1F">
              <w:rPr>
                <w:rFonts w:ascii="Times New Roman" w:eastAsia="新細明體"/>
                <w:b/>
                <w:bCs/>
                <w:spacing w:val="-20"/>
                <w:kern w:val="0"/>
                <w:sz w:val="22"/>
                <w:szCs w:val="22"/>
              </w:rPr>
              <w:t xml:space="preserve"> 100.00</w:t>
            </w:r>
          </w:p>
        </w:tc>
        <w:tc>
          <w:tcPr>
            <w:tcW w:w="74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ind w:rightChars="12" w:right="41"/>
              <w:jc w:val="right"/>
              <w:rPr>
                <w:rFonts w:ascii="Times New Roman" w:eastAsia="新細明體"/>
                <w:b/>
                <w:bCs/>
                <w:spacing w:val="-20"/>
                <w:kern w:val="0"/>
                <w:sz w:val="22"/>
                <w:szCs w:val="22"/>
              </w:rPr>
            </w:pPr>
            <w:r w:rsidRPr="00CA6F1F">
              <w:rPr>
                <w:rFonts w:ascii="Times New Roman" w:eastAsia="新細明體" w:hint="eastAsia"/>
                <w:b/>
                <w:bCs/>
                <w:spacing w:val="-20"/>
                <w:kern w:val="0"/>
                <w:sz w:val="22"/>
                <w:szCs w:val="22"/>
              </w:rPr>
              <w:t xml:space="preserve">　</w:t>
            </w:r>
            <w:r w:rsidRPr="00CA6F1F">
              <w:rPr>
                <w:rFonts w:ascii="Times New Roman" w:eastAsia="新細明體"/>
                <w:b/>
                <w:bCs/>
                <w:spacing w:val="-20"/>
                <w:kern w:val="0"/>
                <w:sz w:val="22"/>
                <w:szCs w:val="22"/>
              </w:rPr>
              <w:t>-</w:t>
            </w:r>
          </w:p>
        </w:tc>
        <w:tc>
          <w:tcPr>
            <w:tcW w:w="129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left"/>
              <w:rPr>
                <w:rFonts w:ascii="Times New Roman" w:eastAsia="新細明體"/>
                <w:b/>
                <w:bCs/>
                <w:spacing w:val="-20"/>
                <w:kern w:val="0"/>
                <w:sz w:val="22"/>
                <w:szCs w:val="22"/>
              </w:rPr>
            </w:pPr>
            <w:r w:rsidRPr="00CA6F1F">
              <w:rPr>
                <w:rFonts w:ascii="Times New Roman" w:eastAsia="新細明體"/>
                <w:b/>
                <w:bCs/>
                <w:spacing w:val="-20"/>
                <w:kern w:val="0"/>
                <w:sz w:val="22"/>
                <w:szCs w:val="22"/>
              </w:rPr>
              <w:t xml:space="preserve">1,907,567,387 </w:t>
            </w:r>
          </w:p>
        </w:tc>
        <w:tc>
          <w:tcPr>
            <w:tcW w:w="75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 xml:space="preserve"> 100.00 </w:t>
            </w:r>
          </w:p>
        </w:tc>
        <w:tc>
          <w:tcPr>
            <w:tcW w:w="75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ind w:rightChars="12" w:right="41"/>
              <w:jc w:val="right"/>
              <w:rPr>
                <w:rFonts w:ascii="Times New Roman" w:eastAsia="新細明體"/>
                <w:b/>
                <w:bCs/>
                <w:spacing w:val="-20"/>
                <w:kern w:val="0"/>
                <w:sz w:val="22"/>
                <w:szCs w:val="22"/>
              </w:rPr>
            </w:pPr>
            <w:r w:rsidRPr="00CA6F1F">
              <w:rPr>
                <w:rFonts w:ascii="Times New Roman" w:eastAsia="新細明體" w:hint="eastAsia"/>
                <w:b/>
                <w:bCs/>
                <w:spacing w:val="-20"/>
                <w:kern w:val="0"/>
                <w:sz w:val="22"/>
                <w:szCs w:val="22"/>
              </w:rPr>
              <w:t xml:space="preserve">　</w:t>
            </w:r>
            <w:r w:rsidRPr="00CA6F1F">
              <w:rPr>
                <w:rFonts w:ascii="Times New Roman" w:eastAsia="新細明體"/>
                <w:b/>
                <w:bCs/>
                <w:spacing w:val="-20"/>
                <w:kern w:val="0"/>
                <w:sz w:val="22"/>
                <w:szCs w:val="22"/>
              </w:rPr>
              <w:t>-</w:t>
            </w:r>
          </w:p>
        </w:tc>
      </w:tr>
      <w:tr w:rsidR="00CA6F1F" w:rsidRPr="00CA6F1F" w:rsidTr="00BE6905">
        <w:trPr>
          <w:trHeight w:val="211"/>
        </w:trPr>
        <w:tc>
          <w:tcPr>
            <w:tcW w:w="15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jc w:val="left"/>
              <w:rPr>
                <w:rFonts w:hAnsi="標楷體" w:cs="新細明體"/>
                <w:b/>
                <w:bCs/>
                <w:kern w:val="0"/>
                <w:sz w:val="24"/>
                <w:szCs w:val="24"/>
              </w:rPr>
            </w:pPr>
            <w:r w:rsidRPr="00CA6F1F">
              <w:rPr>
                <w:rFonts w:hAnsi="標楷體" w:cs="新細明體" w:hint="eastAsia"/>
                <w:b/>
                <w:bCs/>
                <w:kern w:val="0"/>
                <w:sz w:val="24"/>
                <w:szCs w:val="24"/>
              </w:rPr>
              <w:t>社會福利</w:t>
            </w:r>
          </w:p>
          <w:p w:rsidR="00BE6905" w:rsidRPr="00CA6F1F" w:rsidRDefault="00BE6905">
            <w:pPr>
              <w:widowControl/>
              <w:overflowPunct/>
              <w:autoSpaceDE/>
              <w:spacing w:line="240" w:lineRule="exact"/>
              <w:jc w:val="left"/>
              <w:rPr>
                <w:rFonts w:hAnsi="標楷體" w:cs="新細明體"/>
                <w:b/>
                <w:bCs/>
                <w:kern w:val="0"/>
                <w:sz w:val="24"/>
                <w:szCs w:val="24"/>
              </w:rPr>
            </w:pPr>
            <w:r w:rsidRPr="00CA6F1F">
              <w:rPr>
                <w:rFonts w:hAnsi="標楷體" w:cs="新細明體" w:hint="eastAsia"/>
                <w:b/>
                <w:bCs/>
                <w:kern w:val="0"/>
                <w:sz w:val="24"/>
                <w:szCs w:val="24"/>
              </w:rPr>
              <w:t>支出</w:t>
            </w:r>
          </w:p>
        </w:tc>
        <w:tc>
          <w:tcPr>
            <w:tcW w:w="12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
                <w:bCs/>
                <w:spacing w:val="-10"/>
                <w:kern w:val="0"/>
                <w:sz w:val="22"/>
                <w:szCs w:val="22"/>
              </w:rPr>
            </w:pPr>
            <w:r w:rsidRPr="00CA6F1F">
              <w:rPr>
                <w:rFonts w:ascii="Times New Roman" w:eastAsia="新細明體"/>
                <w:b/>
                <w:bCs/>
                <w:spacing w:val="-10"/>
                <w:kern w:val="0"/>
                <w:sz w:val="22"/>
                <w:szCs w:val="22"/>
              </w:rPr>
              <w:t xml:space="preserve">324,786,004 </w:t>
            </w:r>
          </w:p>
        </w:tc>
        <w:tc>
          <w:tcPr>
            <w:tcW w:w="68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
                <w:bCs/>
                <w:spacing w:val="-10"/>
                <w:kern w:val="0"/>
                <w:sz w:val="22"/>
                <w:szCs w:val="22"/>
              </w:rPr>
            </w:pPr>
            <w:r w:rsidRPr="00CA6F1F">
              <w:rPr>
                <w:rFonts w:ascii="Times New Roman" w:eastAsia="新細明體"/>
                <w:b/>
                <w:bCs/>
                <w:spacing w:val="-10"/>
                <w:kern w:val="0"/>
                <w:sz w:val="22"/>
                <w:szCs w:val="22"/>
              </w:rPr>
              <w:t xml:space="preserve">17.95 </w:t>
            </w:r>
          </w:p>
        </w:tc>
        <w:tc>
          <w:tcPr>
            <w:tcW w:w="77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
                <w:bCs/>
                <w:spacing w:val="-10"/>
                <w:kern w:val="0"/>
                <w:sz w:val="22"/>
                <w:szCs w:val="22"/>
              </w:rPr>
            </w:pPr>
            <w:r w:rsidRPr="00CA6F1F">
              <w:rPr>
                <w:rFonts w:ascii="Times New Roman" w:eastAsia="新細明體"/>
                <w:b/>
                <w:bCs/>
                <w:spacing w:val="-10"/>
                <w:kern w:val="0"/>
                <w:sz w:val="22"/>
                <w:szCs w:val="22"/>
              </w:rPr>
              <w:t xml:space="preserve">100.00 </w:t>
            </w:r>
          </w:p>
        </w:tc>
        <w:tc>
          <w:tcPr>
            <w:tcW w:w="129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
                <w:bCs/>
                <w:spacing w:val="-10"/>
                <w:kern w:val="0"/>
                <w:sz w:val="22"/>
                <w:szCs w:val="22"/>
              </w:rPr>
            </w:pPr>
            <w:r w:rsidRPr="00CA6F1F">
              <w:rPr>
                <w:rFonts w:ascii="Times New Roman" w:eastAsia="新細明體"/>
                <w:b/>
                <w:bCs/>
                <w:spacing w:val="-10"/>
                <w:kern w:val="0"/>
                <w:sz w:val="22"/>
                <w:szCs w:val="22"/>
              </w:rPr>
              <w:t xml:space="preserve">325,128,001 </w:t>
            </w:r>
          </w:p>
        </w:tc>
        <w:tc>
          <w:tcPr>
            <w:tcW w:w="7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
                <w:bCs/>
                <w:spacing w:val="-10"/>
                <w:kern w:val="0"/>
                <w:sz w:val="22"/>
                <w:szCs w:val="22"/>
              </w:rPr>
            </w:pPr>
            <w:r w:rsidRPr="00CA6F1F">
              <w:rPr>
                <w:rFonts w:ascii="Times New Roman" w:eastAsia="新細明體"/>
                <w:b/>
                <w:bCs/>
                <w:spacing w:val="-10"/>
                <w:kern w:val="0"/>
                <w:sz w:val="22"/>
                <w:szCs w:val="22"/>
              </w:rPr>
              <w:t xml:space="preserve"> 18.96 </w:t>
            </w:r>
          </w:p>
        </w:tc>
        <w:tc>
          <w:tcPr>
            <w:tcW w:w="770" w:type="dxa"/>
            <w:gridSpan w:val="2"/>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
                <w:bCs/>
                <w:spacing w:val="-10"/>
                <w:kern w:val="0"/>
                <w:sz w:val="22"/>
                <w:szCs w:val="22"/>
              </w:rPr>
            </w:pPr>
            <w:r w:rsidRPr="00CA6F1F">
              <w:rPr>
                <w:rFonts w:ascii="Times New Roman" w:eastAsia="新細明體"/>
                <w:b/>
                <w:bCs/>
                <w:spacing w:val="-10"/>
                <w:kern w:val="0"/>
                <w:sz w:val="22"/>
                <w:szCs w:val="22"/>
              </w:rPr>
              <w:t xml:space="preserve">100.00 </w:t>
            </w:r>
          </w:p>
        </w:tc>
        <w:tc>
          <w:tcPr>
            <w:tcW w:w="123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
                <w:bCs/>
                <w:spacing w:val="-10"/>
                <w:kern w:val="0"/>
                <w:sz w:val="22"/>
                <w:szCs w:val="22"/>
              </w:rPr>
            </w:pPr>
            <w:r w:rsidRPr="00CA6F1F">
              <w:rPr>
                <w:rFonts w:ascii="Times New Roman" w:eastAsia="新細明體"/>
                <w:b/>
                <w:bCs/>
                <w:spacing w:val="-10"/>
                <w:kern w:val="0"/>
                <w:sz w:val="22"/>
                <w:szCs w:val="22"/>
              </w:rPr>
              <w:t xml:space="preserve">350,648,559 </w:t>
            </w:r>
          </w:p>
        </w:tc>
        <w:tc>
          <w:tcPr>
            <w:tcW w:w="768" w:type="dxa"/>
            <w:gridSpan w:val="2"/>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
                <w:bCs/>
                <w:spacing w:val="-10"/>
                <w:kern w:val="0"/>
                <w:sz w:val="22"/>
                <w:szCs w:val="22"/>
              </w:rPr>
            </w:pPr>
            <w:r w:rsidRPr="00CA6F1F">
              <w:rPr>
                <w:rFonts w:ascii="Times New Roman" w:eastAsia="新細明體"/>
                <w:b/>
                <w:bCs/>
                <w:spacing w:val="-10"/>
                <w:kern w:val="0"/>
                <w:sz w:val="22"/>
                <w:szCs w:val="22"/>
              </w:rPr>
              <w:t xml:space="preserve"> 19.61 </w:t>
            </w:r>
          </w:p>
        </w:tc>
        <w:tc>
          <w:tcPr>
            <w:tcW w:w="77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
                <w:bCs/>
                <w:spacing w:val="-10"/>
                <w:kern w:val="0"/>
                <w:sz w:val="22"/>
                <w:szCs w:val="22"/>
              </w:rPr>
            </w:pPr>
            <w:r w:rsidRPr="00CA6F1F">
              <w:rPr>
                <w:rFonts w:ascii="Times New Roman" w:eastAsia="新細明體"/>
                <w:b/>
                <w:bCs/>
                <w:spacing w:val="-10"/>
                <w:kern w:val="0"/>
                <w:sz w:val="22"/>
                <w:szCs w:val="22"/>
              </w:rPr>
              <w:t xml:space="preserve">100.00 </w:t>
            </w:r>
          </w:p>
        </w:tc>
        <w:tc>
          <w:tcPr>
            <w:tcW w:w="1233" w:type="dxa"/>
            <w:gridSpan w:val="2"/>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
                <w:bCs/>
                <w:spacing w:val="-10"/>
                <w:kern w:val="0"/>
                <w:sz w:val="22"/>
                <w:szCs w:val="22"/>
              </w:rPr>
            </w:pPr>
            <w:r w:rsidRPr="00CA6F1F">
              <w:rPr>
                <w:rFonts w:ascii="Times New Roman" w:eastAsia="新細明體"/>
                <w:b/>
                <w:bCs/>
                <w:spacing w:val="-10"/>
                <w:kern w:val="0"/>
                <w:sz w:val="22"/>
                <w:szCs w:val="22"/>
              </w:rPr>
              <w:t xml:space="preserve">422,003,438 </w:t>
            </w:r>
          </w:p>
        </w:tc>
        <w:tc>
          <w:tcPr>
            <w:tcW w:w="74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
                <w:bCs/>
                <w:spacing w:val="-10"/>
                <w:kern w:val="0"/>
                <w:sz w:val="22"/>
                <w:szCs w:val="22"/>
              </w:rPr>
            </w:pPr>
            <w:r w:rsidRPr="00CA6F1F">
              <w:rPr>
                <w:rFonts w:ascii="Times New Roman" w:eastAsia="新細明體"/>
                <w:b/>
                <w:bCs/>
                <w:spacing w:val="-10"/>
                <w:kern w:val="0"/>
                <w:sz w:val="22"/>
                <w:szCs w:val="22"/>
              </w:rPr>
              <w:t xml:space="preserve"> 21.77 </w:t>
            </w:r>
          </w:p>
        </w:tc>
        <w:tc>
          <w:tcPr>
            <w:tcW w:w="74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
                <w:bCs/>
                <w:spacing w:val="-10"/>
                <w:kern w:val="0"/>
                <w:sz w:val="22"/>
                <w:szCs w:val="22"/>
              </w:rPr>
            </w:pPr>
            <w:r w:rsidRPr="00CA6F1F">
              <w:rPr>
                <w:rFonts w:ascii="Times New Roman" w:eastAsia="新細明體"/>
                <w:b/>
                <w:bCs/>
                <w:spacing w:val="-10"/>
                <w:kern w:val="0"/>
                <w:sz w:val="22"/>
                <w:szCs w:val="22"/>
              </w:rPr>
              <w:t xml:space="preserve">100.00 </w:t>
            </w:r>
          </w:p>
        </w:tc>
        <w:tc>
          <w:tcPr>
            <w:tcW w:w="129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
                <w:bCs/>
                <w:spacing w:val="-10"/>
                <w:kern w:val="0"/>
                <w:sz w:val="22"/>
                <w:szCs w:val="22"/>
              </w:rPr>
            </w:pPr>
            <w:r w:rsidRPr="00CA6F1F">
              <w:rPr>
                <w:rFonts w:ascii="Times New Roman" w:eastAsia="新細明體"/>
                <w:b/>
                <w:bCs/>
                <w:spacing w:val="-10"/>
                <w:kern w:val="0"/>
                <w:sz w:val="22"/>
                <w:szCs w:val="22"/>
              </w:rPr>
              <w:t xml:space="preserve">438,040,439 </w:t>
            </w:r>
          </w:p>
        </w:tc>
        <w:tc>
          <w:tcPr>
            <w:tcW w:w="75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
                <w:bCs/>
                <w:spacing w:val="-10"/>
                <w:kern w:val="0"/>
                <w:sz w:val="22"/>
                <w:szCs w:val="22"/>
              </w:rPr>
            </w:pPr>
            <w:r w:rsidRPr="00CA6F1F">
              <w:rPr>
                <w:rFonts w:ascii="Times New Roman" w:eastAsia="新細明體"/>
                <w:b/>
                <w:bCs/>
                <w:spacing w:val="-10"/>
                <w:kern w:val="0"/>
                <w:sz w:val="22"/>
                <w:szCs w:val="22"/>
              </w:rPr>
              <w:t xml:space="preserve"> 22.96 </w:t>
            </w:r>
          </w:p>
        </w:tc>
        <w:tc>
          <w:tcPr>
            <w:tcW w:w="75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
                <w:bCs/>
                <w:spacing w:val="-10"/>
                <w:kern w:val="0"/>
                <w:sz w:val="22"/>
                <w:szCs w:val="22"/>
              </w:rPr>
            </w:pPr>
            <w:r w:rsidRPr="00CA6F1F">
              <w:rPr>
                <w:rFonts w:ascii="Times New Roman" w:eastAsia="新細明體"/>
                <w:b/>
                <w:bCs/>
                <w:spacing w:val="-10"/>
                <w:kern w:val="0"/>
                <w:sz w:val="22"/>
                <w:szCs w:val="22"/>
              </w:rPr>
              <w:t xml:space="preserve">100.00 </w:t>
            </w:r>
          </w:p>
        </w:tc>
      </w:tr>
      <w:tr w:rsidR="00CA6F1F" w:rsidRPr="00CA6F1F" w:rsidTr="00BE6905">
        <w:trPr>
          <w:trHeight w:val="49"/>
        </w:trPr>
        <w:tc>
          <w:tcPr>
            <w:tcW w:w="15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leftChars="76" w:left="263" w:hangingChars="2" w:hanging="4"/>
              <w:rPr>
                <w:rFonts w:hAnsi="標楷體" w:cs="新細明體"/>
                <w:spacing w:val="-26"/>
                <w:kern w:val="0"/>
                <w:sz w:val="22"/>
                <w:szCs w:val="22"/>
              </w:rPr>
            </w:pPr>
            <w:r w:rsidRPr="00CA6F1F">
              <w:rPr>
                <w:rFonts w:hAnsi="標楷體" w:cs="新細明體" w:hint="eastAsia"/>
                <w:spacing w:val="-26"/>
                <w:kern w:val="0"/>
                <w:sz w:val="22"/>
                <w:szCs w:val="22"/>
              </w:rPr>
              <w:t>社會保險支出</w:t>
            </w:r>
          </w:p>
        </w:tc>
        <w:tc>
          <w:tcPr>
            <w:tcW w:w="12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175,280,576 </w:t>
            </w:r>
          </w:p>
        </w:tc>
        <w:tc>
          <w:tcPr>
            <w:tcW w:w="68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9.69 </w:t>
            </w:r>
          </w:p>
        </w:tc>
        <w:tc>
          <w:tcPr>
            <w:tcW w:w="77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53.97 </w:t>
            </w:r>
          </w:p>
        </w:tc>
        <w:tc>
          <w:tcPr>
            <w:tcW w:w="129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191,209,489 </w:t>
            </w:r>
          </w:p>
        </w:tc>
        <w:tc>
          <w:tcPr>
            <w:tcW w:w="7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11.15 </w:t>
            </w:r>
          </w:p>
        </w:tc>
        <w:tc>
          <w:tcPr>
            <w:tcW w:w="770" w:type="dxa"/>
            <w:gridSpan w:val="2"/>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58.81 </w:t>
            </w:r>
          </w:p>
        </w:tc>
        <w:tc>
          <w:tcPr>
            <w:tcW w:w="123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210,122,782 </w:t>
            </w:r>
          </w:p>
        </w:tc>
        <w:tc>
          <w:tcPr>
            <w:tcW w:w="768" w:type="dxa"/>
            <w:gridSpan w:val="2"/>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11.75 </w:t>
            </w:r>
          </w:p>
        </w:tc>
        <w:tc>
          <w:tcPr>
            <w:tcW w:w="77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59.92 </w:t>
            </w:r>
          </w:p>
        </w:tc>
        <w:tc>
          <w:tcPr>
            <w:tcW w:w="1233" w:type="dxa"/>
            <w:gridSpan w:val="2"/>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271,380,150 </w:t>
            </w:r>
          </w:p>
        </w:tc>
        <w:tc>
          <w:tcPr>
            <w:tcW w:w="74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14.00 </w:t>
            </w:r>
          </w:p>
        </w:tc>
        <w:tc>
          <w:tcPr>
            <w:tcW w:w="74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64.31 </w:t>
            </w:r>
          </w:p>
        </w:tc>
        <w:tc>
          <w:tcPr>
            <w:tcW w:w="129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296,929,981 </w:t>
            </w:r>
          </w:p>
        </w:tc>
        <w:tc>
          <w:tcPr>
            <w:tcW w:w="75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15.56 </w:t>
            </w:r>
          </w:p>
        </w:tc>
        <w:tc>
          <w:tcPr>
            <w:tcW w:w="75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67.78 </w:t>
            </w:r>
          </w:p>
        </w:tc>
      </w:tr>
      <w:tr w:rsidR="00CA6F1F" w:rsidRPr="00CA6F1F" w:rsidTr="00BE6905">
        <w:trPr>
          <w:trHeight w:val="158"/>
        </w:trPr>
        <w:tc>
          <w:tcPr>
            <w:tcW w:w="15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leftChars="76" w:left="263" w:hangingChars="2" w:hanging="4"/>
              <w:jc w:val="left"/>
              <w:rPr>
                <w:rFonts w:hAnsi="標楷體" w:cs="新細明體"/>
                <w:spacing w:val="-26"/>
                <w:kern w:val="0"/>
                <w:sz w:val="22"/>
                <w:szCs w:val="22"/>
              </w:rPr>
            </w:pPr>
            <w:r w:rsidRPr="00CA6F1F">
              <w:rPr>
                <w:rFonts w:hAnsi="標楷體" w:cs="新細明體" w:hint="eastAsia"/>
                <w:spacing w:val="-26"/>
                <w:kern w:val="0"/>
                <w:sz w:val="22"/>
                <w:szCs w:val="22"/>
              </w:rPr>
              <w:t>社會救助支出</w:t>
            </w:r>
          </w:p>
        </w:tc>
        <w:tc>
          <w:tcPr>
            <w:tcW w:w="12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10,009,709 </w:t>
            </w:r>
          </w:p>
        </w:tc>
        <w:tc>
          <w:tcPr>
            <w:tcW w:w="68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0.55 </w:t>
            </w:r>
          </w:p>
        </w:tc>
        <w:tc>
          <w:tcPr>
            <w:tcW w:w="77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3.08 </w:t>
            </w:r>
          </w:p>
        </w:tc>
        <w:tc>
          <w:tcPr>
            <w:tcW w:w="129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10,988,105 </w:t>
            </w:r>
          </w:p>
        </w:tc>
        <w:tc>
          <w:tcPr>
            <w:tcW w:w="7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0.64 </w:t>
            </w:r>
          </w:p>
        </w:tc>
        <w:tc>
          <w:tcPr>
            <w:tcW w:w="770" w:type="dxa"/>
            <w:gridSpan w:val="2"/>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3.38 </w:t>
            </w:r>
          </w:p>
        </w:tc>
        <w:tc>
          <w:tcPr>
            <w:tcW w:w="123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11,755,863 </w:t>
            </w:r>
          </w:p>
        </w:tc>
        <w:tc>
          <w:tcPr>
            <w:tcW w:w="768" w:type="dxa"/>
            <w:gridSpan w:val="2"/>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0.66 </w:t>
            </w:r>
          </w:p>
        </w:tc>
        <w:tc>
          <w:tcPr>
            <w:tcW w:w="77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3.35 </w:t>
            </w:r>
          </w:p>
        </w:tc>
        <w:tc>
          <w:tcPr>
            <w:tcW w:w="1233" w:type="dxa"/>
            <w:gridSpan w:val="2"/>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11,236,613 </w:t>
            </w:r>
          </w:p>
        </w:tc>
        <w:tc>
          <w:tcPr>
            <w:tcW w:w="74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0.58 </w:t>
            </w:r>
          </w:p>
        </w:tc>
        <w:tc>
          <w:tcPr>
            <w:tcW w:w="74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2.66 </w:t>
            </w:r>
          </w:p>
        </w:tc>
        <w:tc>
          <w:tcPr>
            <w:tcW w:w="129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10,955,949 </w:t>
            </w:r>
          </w:p>
        </w:tc>
        <w:tc>
          <w:tcPr>
            <w:tcW w:w="75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0.57 </w:t>
            </w:r>
          </w:p>
        </w:tc>
        <w:tc>
          <w:tcPr>
            <w:tcW w:w="75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2.50 </w:t>
            </w:r>
          </w:p>
        </w:tc>
      </w:tr>
      <w:tr w:rsidR="00CA6F1F" w:rsidRPr="00CA6F1F" w:rsidTr="00BE6905">
        <w:trPr>
          <w:trHeight w:val="266"/>
        </w:trPr>
        <w:tc>
          <w:tcPr>
            <w:tcW w:w="15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leftChars="76" w:left="263" w:hangingChars="2" w:hanging="4"/>
              <w:jc w:val="left"/>
              <w:rPr>
                <w:rFonts w:hAnsi="標楷體" w:cs="新細明體"/>
                <w:spacing w:val="-26"/>
                <w:kern w:val="0"/>
                <w:sz w:val="22"/>
                <w:szCs w:val="22"/>
              </w:rPr>
            </w:pPr>
            <w:r w:rsidRPr="00CA6F1F">
              <w:rPr>
                <w:rFonts w:hAnsi="標楷體" w:cs="新細明體" w:hint="eastAsia"/>
                <w:spacing w:val="-26"/>
                <w:kern w:val="0"/>
                <w:sz w:val="22"/>
                <w:szCs w:val="22"/>
              </w:rPr>
              <w:t>福利服務支出</w:t>
            </w:r>
          </w:p>
        </w:tc>
        <w:tc>
          <w:tcPr>
            <w:tcW w:w="12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116,894,185 </w:t>
            </w:r>
          </w:p>
        </w:tc>
        <w:tc>
          <w:tcPr>
            <w:tcW w:w="68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6.46 </w:t>
            </w:r>
          </w:p>
        </w:tc>
        <w:tc>
          <w:tcPr>
            <w:tcW w:w="77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35.99 </w:t>
            </w:r>
          </w:p>
        </w:tc>
        <w:tc>
          <w:tcPr>
            <w:tcW w:w="129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99,275,275 </w:t>
            </w:r>
          </w:p>
        </w:tc>
        <w:tc>
          <w:tcPr>
            <w:tcW w:w="7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5.79 </w:t>
            </w:r>
          </w:p>
        </w:tc>
        <w:tc>
          <w:tcPr>
            <w:tcW w:w="770" w:type="dxa"/>
            <w:gridSpan w:val="2"/>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30.53 </w:t>
            </w:r>
          </w:p>
        </w:tc>
        <w:tc>
          <w:tcPr>
            <w:tcW w:w="123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105,134,511 </w:t>
            </w:r>
          </w:p>
        </w:tc>
        <w:tc>
          <w:tcPr>
            <w:tcW w:w="768" w:type="dxa"/>
            <w:gridSpan w:val="2"/>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5.88 </w:t>
            </w:r>
          </w:p>
        </w:tc>
        <w:tc>
          <w:tcPr>
            <w:tcW w:w="77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29.98 </w:t>
            </w:r>
          </w:p>
        </w:tc>
        <w:tc>
          <w:tcPr>
            <w:tcW w:w="1233" w:type="dxa"/>
            <w:gridSpan w:val="2"/>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117,561,303 </w:t>
            </w:r>
          </w:p>
        </w:tc>
        <w:tc>
          <w:tcPr>
            <w:tcW w:w="74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6.06 </w:t>
            </w:r>
          </w:p>
        </w:tc>
        <w:tc>
          <w:tcPr>
            <w:tcW w:w="74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27.86 </w:t>
            </w:r>
          </w:p>
        </w:tc>
        <w:tc>
          <w:tcPr>
            <w:tcW w:w="129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109,074,705 </w:t>
            </w:r>
          </w:p>
        </w:tc>
        <w:tc>
          <w:tcPr>
            <w:tcW w:w="75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5.72 </w:t>
            </w:r>
          </w:p>
        </w:tc>
        <w:tc>
          <w:tcPr>
            <w:tcW w:w="75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24.90 </w:t>
            </w:r>
          </w:p>
        </w:tc>
      </w:tr>
      <w:tr w:rsidR="00CA6F1F" w:rsidRPr="00CA6F1F" w:rsidTr="00BE6905">
        <w:trPr>
          <w:trHeight w:val="189"/>
        </w:trPr>
        <w:tc>
          <w:tcPr>
            <w:tcW w:w="15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leftChars="76" w:left="263" w:hangingChars="2" w:hanging="4"/>
              <w:jc w:val="left"/>
              <w:rPr>
                <w:rFonts w:hAnsi="標楷體" w:cs="新細明體"/>
                <w:spacing w:val="-26"/>
                <w:kern w:val="0"/>
                <w:sz w:val="22"/>
                <w:szCs w:val="22"/>
              </w:rPr>
            </w:pPr>
            <w:r w:rsidRPr="00CA6F1F">
              <w:rPr>
                <w:rFonts w:hAnsi="標楷體" w:cs="新細明體" w:hint="eastAsia"/>
                <w:spacing w:val="-26"/>
                <w:kern w:val="0"/>
                <w:sz w:val="22"/>
                <w:szCs w:val="22"/>
              </w:rPr>
              <w:t>國民就業支出</w:t>
            </w:r>
          </w:p>
        </w:tc>
        <w:tc>
          <w:tcPr>
            <w:tcW w:w="12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1,753,244 </w:t>
            </w:r>
          </w:p>
        </w:tc>
        <w:tc>
          <w:tcPr>
            <w:tcW w:w="68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0.10 </w:t>
            </w:r>
          </w:p>
        </w:tc>
        <w:tc>
          <w:tcPr>
            <w:tcW w:w="77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0.54 </w:t>
            </w:r>
          </w:p>
        </w:tc>
        <w:tc>
          <w:tcPr>
            <w:tcW w:w="129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1,940,929 </w:t>
            </w:r>
          </w:p>
        </w:tc>
        <w:tc>
          <w:tcPr>
            <w:tcW w:w="7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0.11 </w:t>
            </w:r>
          </w:p>
        </w:tc>
        <w:tc>
          <w:tcPr>
            <w:tcW w:w="770" w:type="dxa"/>
            <w:gridSpan w:val="2"/>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0.60 </w:t>
            </w:r>
          </w:p>
        </w:tc>
        <w:tc>
          <w:tcPr>
            <w:tcW w:w="123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2,912,376 </w:t>
            </w:r>
          </w:p>
        </w:tc>
        <w:tc>
          <w:tcPr>
            <w:tcW w:w="768" w:type="dxa"/>
            <w:gridSpan w:val="2"/>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0.16 </w:t>
            </w:r>
          </w:p>
        </w:tc>
        <w:tc>
          <w:tcPr>
            <w:tcW w:w="77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0.83 </w:t>
            </w:r>
          </w:p>
        </w:tc>
        <w:tc>
          <w:tcPr>
            <w:tcW w:w="1233" w:type="dxa"/>
            <w:gridSpan w:val="2"/>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2,536,995 </w:t>
            </w:r>
          </w:p>
        </w:tc>
        <w:tc>
          <w:tcPr>
            <w:tcW w:w="74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0.13 </w:t>
            </w:r>
          </w:p>
        </w:tc>
        <w:tc>
          <w:tcPr>
            <w:tcW w:w="74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0.60 </w:t>
            </w:r>
          </w:p>
        </w:tc>
        <w:tc>
          <w:tcPr>
            <w:tcW w:w="129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2,044,955 </w:t>
            </w:r>
          </w:p>
        </w:tc>
        <w:tc>
          <w:tcPr>
            <w:tcW w:w="75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0.11 </w:t>
            </w:r>
          </w:p>
        </w:tc>
        <w:tc>
          <w:tcPr>
            <w:tcW w:w="75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0.47 </w:t>
            </w:r>
          </w:p>
        </w:tc>
      </w:tr>
      <w:tr w:rsidR="00CA6F1F" w:rsidRPr="00CA6F1F" w:rsidTr="00BE6905">
        <w:trPr>
          <w:trHeight w:val="170"/>
        </w:trPr>
        <w:tc>
          <w:tcPr>
            <w:tcW w:w="15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leftChars="76" w:left="263" w:hangingChars="2" w:hanging="4"/>
              <w:jc w:val="left"/>
              <w:rPr>
                <w:rFonts w:hAnsi="標楷體" w:cs="新細明體"/>
                <w:spacing w:val="-26"/>
                <w:kern w:val="0"/>
                <w:sz w:val="22"/>
                <w:szCs w:val="22"/>
              </w:rPr>
            </w:pPr>
            <w:r w:rsidRPr="00CA6F1F">
              <w:rPr>
                <w:rFonts w:hAnsi="標楷體" w:cs="新細明體" w:hint="eastAsia"/>
                <w:spacing w:val="-26"/>
                <w:kern w:val="0"/>
                <w:sz w:val="22"/>
                <w:szCs w:val="22"/>
              </w:rPr>
              <w:t>醫療保健支出</w:t>
            </w:r>
          </w:p>
        </w:tc>
        <w:tc>
          <w:tcPr>
            <w:tcW w:w="12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20,848,290 </w:t>
            </w:r>
          </w:p>
        </w:tc>
        <w:tc>
          <w:tcPr>
            <w:tcW w:w="68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1.15 </w:t>
            </w:r>
          </w:p>
        </w:tc>
        <w:tc>
          <w:tcPr>
            <w:tcW w:w="77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6.42 </w:t>
            </w:r>
          </w:p>
        </w:tc>
        <w:tc>
          <w:tcPr>
            <w:tcW w:w="129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21,714,203 </w:t>
            </w:r>
          </w:p>
        </w:tc>
        <w:tc>
          <w:tcPr>
            <w:tcW w:w="7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1.27 </w:t>
            </w:r>
          </w:p>
        </w:tc>
        <w:tc>
          <w:tcPr>
            <w:tcW w:w="770" w:type="dxa"/>
            <w:gridSpan w:val="2"/>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6.68 </w:t>
            </w:r>
          </w:p>
        </w:tc>
        <w:tc>
          <w:tcPr>
            <w:tcW w:w="123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20,723,027 </w:t>
            </w:r>
          </w:p>
        </w:tc>
        <w:tc>
          <w:tcPr>
            <w:tcW w:w="768" w:type="dxa"/>
            <w:gridSpan w:val="2"/>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1.16 </w:t>
            </w:r>
          </w:p>
        </w:tc>
        <w:tc>
          <w:tcPr>
            <w:tcW w:w="77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5.91 </w:t>
            </w:r>
          </w:p>
        </w:tc>
        <w:tc>
          <w:tcPr>
            <w:tcW w:w="1233" w:type="dxa"/>
            <w:gridSpan w:val="2"/>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19,288,377 </w:t>
            </w:r>
          </w:p>
        </w:tc>
        <w:tc>
          <w:tcPr>
            <w:tcW w:w="74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1.00 </w:t>
            </w:r>
          </w:p>
        </w:tc>
        <w:tc>
          <w:tcPr>
            <w:tcW w:w="74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4.57 </w:t>
            </w:r>
          </w:p>
        </w:tc>
        <w:tc>
          <w:tcPr>
            <w:tcW w:w="129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19,034,849 </w:t>
            </w:r>
          </w:p>
        </w:tc>
        <w:tc>
          <w:tcPr>
            <w:tcW w:w="75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1.00 </w:t>
            </w:r>
          </w:p>
        </w:tc>
        <w:tc>
          <w:tcPr>
            <w:tcW w:w="75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4.35 </w:t>
            </w:r>
          </w:p>
        </w:tc>
      </w:tr>
      <w:tr w:rsidR="00CA6F1F" w:rsidRPr="00CA6F1F" w:rsidTr="00BE6905">
        <w:trPr>
          <w:trHeight w:val="306"/>
        </w:trPr>
        <w:tc>
          <w:tcPr>
            <w:tcW w:w="1512" w:type="dxa"/>
            <w:vMerge w:val="restart"/>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jc w:val="center"/>
              <w:rPr>
                <w:rFonts w:hAnsi="標楷體" w:cs="新細明體"/>
                <w:kern w:val="0"/>
                <w:sz w:val="24"/>
                <w:szCs w:val="24"/>
              </w:rPr>
            </w:pPr>
            <w:r w:rsidRPr="00CA6F1F">
              <w:rPr>
                <w:rFonts w:hAnsi="標楷體" w:cs="新細明體" w:hint="eastAsia"/>
                <w:b/>
                <w:kern w:val="0"/>
                <w:sz w:val="24"/>
                <w:szCs w:val="24"/>
              </w:rPr>
              <w:t>項目別</w:t>
            </w:r>
          </w:p>
        </w:tc>
        <w:tc>
          <w:tcPr>
            <w:tcW w:w="2731" w:type="dxa"/>
            <w:gridSpan w:val="3"/>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240" w:lineRule="exact"/>
              <w:jc w:val="center"/>
              <w:rPr>
                <w:rFonts w:ascii="Times New Roman"/>
                <w:b/>
                <w:kern w:val="0"/>
                <w:sz w:val="24"/>
                <w:szCs w:val="24"/>
              </w:rPr>
            </w:pPr>
            <w:r w:rsidRPr="00CA6F1F">
              <w:rPr>
                <w:rFonts w:ascii="Times New Roman"/>
                <w:b/>
                <w:kern w:val="0"/>
                <w:sz w:val="24"/>
                <w:szCs w:val="24"/>
              </w:rPr>
              <w:t>103</w:t>
            </w:r>
            <w:r w:rsidRPr="00CA6F1F">
              <w:rPr>
                <w:rFonts w:ascii="Times New Roman" w:hint="eastAsia"/>
                <w:b/>
                <w:kern w:val="0"/>
                <w:sz w:val="24"/>
                <w:szCs w:val="24"/>
              </w:rPr>
              <w:t>年度</w:t>
            </w:r>
          </w:p>
        </w:tc>
        <w:tc>
          <w:tcPr>
            <w:tcW w:w="2760" w:type="dxa"/>
            <w:gridSpan w:val="3"/>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240" w:lineRule="exact"/>
              <w:jc w:val="center"/>
              <w:rPr>
                <w:rFonts w:ascii="Times New Roman"/>
                <w:b/>
                <w:kern w:val="0"/>
                <w:sz w:val="24"/>
                <w:szCs w:val="24"/>
              </w:rPr>
            </w:pPr>
            <w:r w:rsidRPr="00CA6F1F">
              <w:rPr>
                <w:rFonts w:ascii="Times New Roman"/>
                <w:b/>
                <w:kern w:val="0"/>
                <w:sz w:val="24"/>
                <w:szCs w:val="24"/>
              </w:rPr>
              <w:t>104</w:t>
            </w:r>
            <w:r w:rsidRPr="00CA6F1F">
              <w:rPr>
                <w:rFonts w:ascii="Times New Roman" w:hint="eastAsia"/>
                <w:b/>
                <w:kern w:val="0"/>
                <w:sz w:val="24"/>
                <w:szCs w:val="24"/>
              </w:rPr>
              <w:t>年度</w:t>
            </w:r>
          </w:p>
        </w:tc>
        <w:tc>
          <w:tcPr>
            <w:tcW w:w="2785" w:type="dxa"/>
            <w:gridSpan w:val="5"/>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240" w:lineRule="exact"/>
              <w:jc w:val="center"/>
              <w:rPr>
                <w:rFonts w:ascii="Times New Roman"/>
                <w:b/>
                <w:kern w:val="0"/>
                <w:sz w:val="24"/>
                <w:szCs w:val="24"/>
              </w:rPr>
            </w:pPr>
            <w:r w:rsidRPr="00CA6F1F">
              <w:rPr>
                <w:rFonts w:ascii="Times New Roman"/>
                <w:b/>
                <w:kern w:val="0"/>
                <w:sz w:val="24"/>
                <w:szCs w:val="24"/>
              </w:rPr>
              <w:t>105</w:t>
            </w:r>
            <w:r w:rsidRPr="00CA6F1F">
              <w:rPr>
                <w:rFonts w:ascii="Times New Roman" w:hint="eastAsia"/>
                <w:b/>
                <w:kern w:val="0"/>
                <w:sz w:val="24"/>
                <w:szCs w:val="24"/>
              </w:rPr>
              <w:t>年度</w:t>
            </w:r>
          </w:p>
        </w:tc>
        <w:tc>
          <w:tcPr>
            <w:tcW w:w="2720" w:type="dxa"/>
            <w:gridSpan w:val="4"/>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240" w:lineRule="exact"/>
              <w:jc w:val="center"/>
              <w:rPr>
                <w:rFonts w:ascii="Times New Roman"/>
                <w:b/>
                <w:kern w:val="0"/>
                <w:sz w:val="24"/>
                <w:szCs w:val="24"/>
              </w:rPr>
            </w:pPr>
            <w:r w:rsidRPr="00CA6F1F">
              <w:rPr>
                <w:rFonts w:ascii="Times New Roman"/>
                <w:b/>
                <w:kern w:val="0"/>
                <w:sz w:val="24"/>
                <w:szCs w:val="24"/>
              </w:rPr>
              <w:t>106</w:t>
            </w:r>
            <w:r w:rsidRPr="00CA6F1F">
              <w:rPr>
                <w:rFonts w:ascii="Times New Roman" w:hint="eastAsia"/>
                <w:b/>
                <w:kern w:val="0"/>
                <w:sz w:val="24"/>
                <w:szCs w:val="24"/>
              </w:rPr>
              <w:t>年度</w:t>
            </w:r>
          </w:p>
        </w:tc>
        <w:tc>
          <w:tcPr>
            <w:tcW w:w="2806" w:type="dxa"/>
            <w:gridSpan w:val="3"/>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240" w:lineRule="exact"/>
              <w:jc w:val="center"/>
              <w:rPr>
                <w:rFonts w:ascii="Times New Roman"/>
                <w:b/>
                <w:kern w:val="0"/>
                <w:sz w:val="24"/>
                <w:szCs w:val="24"/>
              </w:rPr>
            </w:pPr>
            <w:r w:rsidRPr="00CA6F1F">
              <w:rPr>
                <w:rFonts w:ascii="Times New Roman"/>
                <w:b/>
                <w:kern w:val="0"/>
                <w:sz w:val="24"/>
                <w:szCs w:val="24"/>
              </w:rPr>
              <w:t>107</w:t>
            </w:r>
            <w:r w:rsidRPr="00CA6F1F">
              <w:rPr>
                <w:rFonts w:ascii="Times New Roman" w:hint="eastAsia"/>
                <w:b/>
                <w:kern w:val="0"/>
                <w:sz w:val="24"/>
                <w:szCs w:val="24"/>
              </w:rPr>
              <w:t>年度</w:t>
            </w:r>
          </w:p>
        </w:tc>
      </w:tr>
      <w:tr w:rsidR="00CA6F1F" w:rsidRPr="00CA6F1F" w:rsidTr="00BE6905">
        <w:trPr>
          <w:trHeight w:val="972"/>
        </w:trPr>
        <w:tc>
          <w:tcPr>
            <w:tcW w:w="1512"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hAnsi="標楷體" w:cs="新細明體"/>
                <w:kern w:val="0"/>
                <w:sz w:val="24"/>
                <w:szCs w:val="24"/>
              </w:rPr>
            </w:pPr>
          </w:p>
        </w:tc>
        <w:tc>
          <w:tcPr>
            <w:tcW w:w="1277"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26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金額</w:t>
            </w:r>
          </w:p>
        </w:tc>
        <w:tc>
          <w:tcPr>
            <w:tcW w:w="683"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6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占歲出</w:t>
            </w:r>
          </w:p>
          <w:p w:rsidR="00BE6905" w:rsidRPr="00CA6F1F" w:rsidRDefault="00BE6905">
            <w:pPr>
              <w:widowControl/>
              <w:overflowPunct/>
              <w:autoSpaceDE/>
              <w:spacing w:line="26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比率</w:t>
            </w:r>
          </w:p>
        </w:tc>
        <w:tc>
          <w:tcPr>
            <w:tcW w:w="771"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60" w:lineRule="exact"/>
              <w:jc w:val="center"/>
              <w:rPr>
                <w:rFonts w:ascii="Times New Roman"/>
                <w:b/>
                <w:spacing w:val="-30"/>
                <w:kern w:val="0"/>
                <w:sz w:val="24"/>
                <w:szCs w:val="24"/>
              </w:rPr>
            </w:pPr>
            <w:r w:rsidRPr="00CA6F1F">
              <w:rPr>
                <w:rFonts w:ascii="Times New Roman" w:hint="eastAsia"/>
                <w:b/>
                <w:spacing w:val="-30"/>
                <w:kern w:val="0"/>
                <w:sz w:val="24"/>
                <w:szCs w:val="24"/>
              </w:rPr>
              <w:t>占社會</w:t>
            </w:r>
          </w:p>
          <w:p w:rsidR="00BE6905" w:rsidRPr="00CA6F1F" w:rsidRDefault="00BE6905">
            <w:pPr>
              <w:widowControl/>
              <w:overflowPunct/>
              <w:autoSpaceDE/>
              <w:spacing w:line="260" w:lineRule="exact"/>
              <w:jc w:val="center"/>
              <w:rPr>
                <w:rFonts w:ascii="Times New Roman"/>
                <w:b/>
                <w:spacing w:val="-30"/>
                <w:kern w:val="0"/>
                <w:sz w:val="24"/>
                <w:szCs w:val="24"/>
              </w:rPr>
            </w:pPr>
            <w:r w:rsidRPr="00CA6F1F">
              <w:rPr>
                <w:rFonts w:ascii="Times New Roman" w:hint="eastAsia"/>
                <w:b/>
                <w:spacing w:val="-30"/>
                <w:kern w:val="0"/>
                <w:sz w:val="24"/>
                <w:szCs w:val="24"/>
              </w:rPr>
              <w:t>福利</w:t>
            </w:r>
          </w:p>
          <w:p w:rsidR="00BE6905" w:rsidRPr="00CA6F1F" w:rsidRDefault="00BE6905">
            <w:pPr>
              <w:widowControl/>
              <w:overflowPunct/>
              <w:autoSpaceDE/>
              <w:spacing w:line="260" w:lineRule="exact"/>
              <w:jc w:val="center"/>
              <w:rPr>
                <w:rFonts w:ascii="Times New Roman"/>
                <w:b/>
                <w:spacing w:val="-30"/>
                <w:kern w:val="0"/>
                <w:sz w:val="24"/>
                <w:szCs w:val="24"/>
              </w:rPr>
            </w:pPr>
            <w:r w:rsidRPr="00CA6F1F">
              <w:rPr>
                <w:rFonts w:ascii="Times New Roman" w:hint="eastAsia"/>
                <w:b/>
                <w:spacing w:val="-30"/>
                <w:kern w:val="0"/>
                <w:sz w:val="24"/>
                <w:szCs w:val="24"/>
              </w:rPr>
              <w:t>支出</w:t>
            </w:r>
          </w:p>
          <w:p w:rsidR="00BE6905" w:rsidRPr="00CA6F1F" w:rsidRDefault="00BE6905">
            <w:pPr>
              <w:widowControl/>
              <w:overflowPunct/>
              <w:autoSpaceDE/>
              <w:spacing w:line="260" w:lineRule="exact"/>
              <w:jc w:val="center"/>
              <w:rPr>
                <w:rFonts w:ascii="Times New Roman"/>
                <w:b/>
                <w:spacing w:val="-30"/>
                <w:kern w:val="0"/>
                <w:sz w:val="24"/>
                <w:szCs w:val="24"/>
              </w:rPr>
            </w:pPr>
            <w:r w:rsidRPr="00CA6F1F">
              <w:rPr>
                <w:rFonts w:ascii="Times New Roman" w:hint="eastAsia"/>
                <w:b/>
                <w:spacing w:val="-30"/>
                <w:kern w:val="0"/>
                <w:sz w:val="24"/>
                <w:szCs w:val="24"/>
              </w:rPr>
              <w:t>比率</w:t>
            </w:r>
          </w:p>
        </w:tc>
        <w:tc>
          <w:tcPr>
            <w:tcW w:w="1291"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260" w:lineRule="exact"/>
              <w:jc w:val="center"/>
              <w:rPr>
                <w:rFonts w:ascii="Times New Roman"/>
                <w:b/>
                <w:spacing w:val="-30"/>
                <w:kern w:val="0"/>
                <w:sz w:val="24"/>
                <w:szCs w:val="24"/>
              </w:rPr>
            </w:pPr>
            <w:r w:rsidRPr="00CA6F1F">
              <w:rPr>
                <w:rFonts w:ascii="Times New Roman" w:hint="eastAsia"/>
                <w:b/>
                <w:spacing w:val="-30"/>
                <w:kern w:val="0"/>
                <w:sz w:val="24"/>
                <w:szCs w:val="24"/>
              </w:rPr>
              <w:t>金額</w:t>
            </w:r>
          </w:p>
        </w:tc>
        <w:tc>
          <w:tcPr>
            <w:tcW w:w="710"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60" w:lineRule="exact"/>
              <w:jc w:val="center"/>
              <w:rPr>
                <w:rFonts w:ascii="Times New Roman"/>
                <w:b/>
                <w:spacing w:val="-30"/>
                <w:kern w:val="0"/>
                <w:sz w:val="24"/>
                <w:szCs w:val="24"/>
              </w:rPr>
            </w:pPr>
            <w:r w:rsidRPr="00CA6F1F">
              <w:rPr>
                <w:rFonts w:ascii="Times New Roman" w:hint="eastAsia"/>
                <w:b/>
                <w:spacing w:val="-30"/>
                <w:kern w:val="0"/>
                <w:sz w:val="24"/>
                <w:szCs w:val="24"/>
              </w:rPr>
              <w:t>占歲出</w:t>
            </w:r>
          </w:p>
          <w:p w:rsidR="00BE6905" w:rsidRPr="00CA6F1F" w:rsidRDefault="00BE6905">
            <w:pPr>
              <w:widowControl/>
              <w:overflowPunct/>
              <w:autoSpaceDE/>
              <w:spacing w:line="260" w:lineRule="exact"/>
              <w:jc w:val="center"/>
              <w:rPr>
                <w:rFonts w:ascii="Times New Roman"/>
                <w:b/>
                <w:spacing w:val="-30"/>
                <w:kern w:val="0"/>
                <w:sz w:val="24"/>
                <w:szCs w:val="24"/>
              </w:rPr>
            </w:pPr>
            <w:r w:rsidRPr="00CA6F1F">
              <w:rPr>
                <w:rFonts w:ascii="Times New Roman" w:hint="eastAsia"/>
                <w:b/>
                <w:spacing w:val="-30"/>
                <w:kern w:val="0"/>
                <w:sz w:val="24"/>
                <w:szCs w:val="24"/>
              </w:rPr>
              <w:t>比率</w:t>
            </w:r>
          </w:p>
        </w:tc>
        <w:tc>
          <w:tcPr>
            <w:tcW w:w="759"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60" w:lineRule="exact"/>
              <w:jc w:val="center"/>
              <w:rPr>
                <w:rFonts w:ascii="Times New Roman"/>
                <w:b/>
                <w:spacing w:val="-30"/>
                <w:kern w:val="0"/>
                <w:sz w:val="24"/>
                <w:szCs w:val="24"/>
              </w:rPr>
            </w:pPr>
            <w:r w:rsidRPr="00CA6F1F">
              <w:rPr>
                <w:rFonts w:ascii="Times New Roman" w:hint="eastAsia"/>
                <w:b/>
                <w:spacing w:val="-30"/>
                <w:kern w:val="0"/>
                <w:sz w:val="24"/>
                <w:szCs w:val="24"/>
              </w:rPr>
              <w:t>占社會</w:t>
            </w:r>
          </w:p>
          <w:p w:rsidR="00BE6905" w:rsidRPr="00CA6F1F" w:rsidRDefault="00BE6905">
            <w:pPr>
              <w:widowControl/>
              <w:overflowPunct/>
              <w:autoSpaceDE/>
              <w:spacing w:line="260" w:lineRule="exact"/>
              <w:jc w:val="center"/>
              <w:rPr>
                <w:rFonts w:ascii="Times New Roman"/>
                <w:b/>
                <w:spacing w:val="-30"/>
                <w:kern w:val="0"/>
                <w:sz w:val="24"/>
                <w:szCs w:val="24"/>
              </w:rPr>
            </w:pPr>
            <w:r w:rsidRPr="00CA6F1F">
              <w:rPr>
                <w:rFonts w:ascii="Times New Roman" w:hint="eastAsia"/>
                <w:b/>
                <w:spacing w:val="-30"/>
                <w:kern w:val="0"/>
                <w:sz w:val="24"/>
                <w:szCs w:val="24"/>
              </w:rPr>
              <w:t>福利</w:t>
            </w:r>
          </w:p>
          <w:p w:rsidR="00BE6905" w:rsidRPr="00CA6F1F" w:rsidRDefault="00BE6905">
            <w:pPr>
              <w:widowControl/>
              <w:overflowPunct/>
              <w:autoSpaceDE/>
              <w:spacing w:line="260" w:lineRule="exact"/>
              <w:jc w:val="center"/>
              <w:rPr>
                <w:rFonts w:ascii="Times New Roman"/>
                <w:b/>
                <w:spacing w:val="-30"/>
                <w:kern w:val="0"/>
                <w:sz w:val="24"/>
                <w:szCs w:val="24"/>
              </w:rPr>
            </w:pPr>
            <w:r w:rsidRPr="00CA6F1F">
              <w:rPr>
                <w:rFonts w:ascii="Times New Roman" w:hint="eastAsia"/>
                <w:b/>
                <w:spacing w:val="-30"/>
                <w:kern w:val="0"/>
                <w:sz w:val="24"/>
                <w:szCs w:val="24"/>
              </w:rPr>
              <w:t>支出</w:t>
            </w:r>
          </w:p>
          <w:p w:rsidR="00BE6905" w:rsidRPr="00CA6F1F" w:rsidRDefault="00BE6905">
            <w:pPr>
              <w:widowControl/>
              <w:overflowPunct/>
              <w:autoSpaceDE/>
              <w:spacing w:line="260" w:lineRule="exact"/>
              <w:jc w:val="center"/>
              <w:rPr>
                <w:rFonts w:ascii="Times New Roman"/>
                <w:b/>
                <w:spacing w:val="-30"/>
                <w:kern w:val="0"/>
                <w:sz w:val="24"/>
                <w:szCs w:val="24"/>
              </w:rPr>
            </w:pPr>
            <w:r w:rsidRPr="00CA6F1F">
              <w:rPr>
                <w:rFonts w:ascii="Times New Roman" w:hint="eastAsia"/>
                <w:b/>
                <w:spacing w:val="-30"/>
                <w:kern w:val="0"/>
                <w:sz w:val="24"/>
                <w:szCs w:val="24"/>
              </w:rPr>
              <w:t>比率</w:t>
            </w:r>
          </w:p>
        </w:tc>
        <w:tc>
          <w:tcPr>
            <w:tcW w:w="1256" w:type="dxa"/>
            <w:gridSpan w:val="3"/>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260" w:lineRule="exact"/>
              <w:jc w:val="center"/>
              <w:rPr>
                <w:rFonts w:ascii="Times New Roman"/>
                <w:b/>
                <w:spacing w:val="-30"/>
                <w:kern w:val="0"/>
                <w:sz w:val="24"/>
                <w:szCs w:val="24"/>
              </w:rPr>
            </w:pPr>
            <w:r w:rsidRPr="00CA6F1F">
              <w:rPr>
                <w:rFonts w:ascii="Times New Roman" w:hint="eastAsia"/>
                <w:b/>
                <w:spacing w:val="-30"/>
                <w:kern w:val="0"/>
                <w:sz w:val="24"/>
                <w:szCs w:val="24"/>
              </w:rPr>
              <w:t>金額</w:t>
            </w:r>
          </w:p>
        </w:tc>
        <w:tc>
          <w:tcPr>
            <w:tcW w:w="756"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60" w:lineRule="exact"/>
              <w:jc w:val="center"/>
              <w:rPr>
                <w:rFonts w:ascii="Times New Roman"/>
                <w:b/>
                <w:spacing w:val="-30"/>
                <w:kern w:val="0"/>
                <w:sz w:val="24"/>
                <w:szCs w:val="24"/>
              </w:rPr>
            </w:pPr>
            <w:r w:rsidRPr="00CA6F1F">
              <w:rPr>
                <w:rFonts w:ascii="Times New Roman" w:hint="eastAsia"/>
                <w:b/>
                <w:spacing w:val="-30"/>
                <w:kern w:val="0"/>
                <w:sz w:val="24"/>
                <w:szCs w:val="24"/>
              </w:rPr>
              <w:t>占歲出</w:t>
            </w:r>
          </w:p>
          <w:p w:rsidR="00BE6905" w:rsidRPr="00CA6F1F" w:rsidRDefault="00BE6905">
            <w:pPr>
              <w:widowControl/>
              <w:overflowPunct/>
              <w:autoSpaceDE/>
              <w:spacing w:line="260" w:lineRule="exact"/>
              <w:jc w:val="center"/>
              <w:rPr>
                <w:rFonts w:ascii="Times New Roman"/>
                <w:b/>
                <w:spacing w:val="-30"/>
                <w:kern w:val="0"/>
                <w:sz w:val="24"/>
                <w:szCs w:val="24"/>
              </w:rPr>
            </w:pPr>
            <w:r w:rsidRPr="00CA6F1F">
              <w:rPr>
                <w:rFonts w:ascii="Times New Roman" w:hint="eastAsia"/>
                <w:b/>
                <w:spacing w:val="-30"/>
                <w:kern w:val="0"/>
                <w:sz w:val="24"/>
                <w:szCs w:val="24"/>
              </w:rPr>
              <w:t>比率</w:t>
            </w:r>
          </w:p>
        </w:tc>
        <w:tc>
          <w:tcPr>
            <w:tcW w:w="773"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60" w:lineRule="exact"/>
              <w:jc w:val="center"/>
              <w:rPr>
                <w:rFonts w:ascii="Times New Roman"/>
                <w:b/>
                <w:spacing w:val="-30"/>
                <w:kern w:val="0"/>
                <w:sz w:val="24"/>
                <w:szCs w:val="24"/>
              </w:rPr>
            </w:pPr>
            <w:r w:rsidRPr="00CA6F1F">
              <w:rPr>
                <w:rFonts w:ascii="Times New Roman" w:hint="eastAsia"/>
                <w:b/>
                <w:spacing w:val="-30"/>
                <w:kern w:val="0"/>
                <w:sz w:val="24"/>
                <w:szCs w:val="24"/>
              </w:rPr>
              <w:t>占社會</w:t>
            </w:r>
          </w:p>
          <w:p w:rsidR="00BE6905" w:rsidRPr="00CA6F1F" w:rsidRDefault="00BE6905">
            <w:pPr>
              <w:widowControl/>
              <w:overflowPunct/>
              <w:autoSpaceDE/>
              <w:spacing w:line="260" w:lineRule="exact"/>
              <w:jc w:val="center"/>
              <w:rPr>
                <w:rFonts w:ascii="Times New Roman"/>
                <w:b/>
                <w:spacing w:val="-30"/>
                <w:kern w:val="0"/>
                <w:sz w:val="24"/>
                <w:szCs w:val="24"/>
              </w:rPr>
            </w:pPr>
            <w:r w:rsidRPr="00CA6F1F">
              <w:rPr>
                <w:rFonts w:ascii="Times New Roman" w:hint="eastAsia"/>
                <w:b/>
                <w:spacing w:val="-30"/>
                <w:kern w:val="0"/>
                <w:sz w:val="24"/>
                <w:szCs w:val="24"/>
              </w:rPr>
              <w:t>福利</w:t>
            </w:r>
          </w:p>
          <w:p w:rsidR="00BE6905" w:rsidRPr="00CA6F1F" w:rsidRDefault="00BE6905">
            <w:pPr>
              <w:widowControl/>
              <w:overflowPunct/>
              <w:autoSpaceDE/>
              <w:spacing w:line="260" w:lineRule="exact"/>
              <w:jc w:val="center"/>
              <w:rPr>
                <w:rFonts w:ascii="Times New Roman"/>
                <w:b/>
                <w:spacing w:val="-30"/>
                <w:kern w:val="0"/>
                <w:sz w:val="24"/>
                <w:szCs w:val="24"/>
              </w:rPr>
            </w:pPr>
            <w:r w:rsidRPr="00CA6F1F">
              <w:rPr>
                <w:rFonts w:ascii="Times New Roman" w:hint="eastAsia"/>
                <w:b/>
                <w:spacing w:val="-30"/>
                <w:kern w:val="0"/>
                <w:sz w:val="24"/>
                <w:szCs w:val="24"/>
              </w:rPr>
              <w:t>支出</w:t>
            </w:r>
          </w:p>
          <w:p w:rsidR="00BE6905" w:rsidRPr="00CA6F1F" w:rsidRDefault="00BE6905">
            <w:pPr>
              <w:widowControl/>
              <w:overflowPunct/>
              <w:autoSpaceDE/>
              <w:spacing w:line="260" w:lineRule="exact"/>
              <w:jc w:val="center"/>
              <w:rPr>
                <w:rFonts w:ascii="Times New Roman"/>
                <w:b/>
                <w:spacing w:val="-30"/>
                <w:kern w:val="0"/>
                <w:sz w:val="24"/>
                <w:szCs w:val="24"/>
              </w:rPr>
            </w:pPr>
            <w:r w:rsidRPr="00CA6F1F">
              <w:rPr>
                <w:rFonts w:ascii="Times New Roman" w:hint="eastAsia"/>
                <w:b/>
                <w:spacing w:val="-30"/>
                <w:kern w:val="0"/>
                <w:sz w:val="24"/>
                <w:szCs w:val="24"/>
              </w:rPr>
              <w:t>比率</w:t>
            </w:r>
          </w:p>
        </w:tc>
        <w:tc>
          <w:tcPr>
            <w:tcW w:w="1221"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260" w:lineRule="exact"/>
              <w:jc w:val="center"/>
              <w:rPr>
                <w:rFonts w:ascii="Times New Roman"/>
                <w:b/>
                <w:spacing w:val="-30"/>
                <w:kern w:val="0"/>
                <w:sz w:val="24"/>
                <w:szCs w:val="24"/>
              </w:rPr>
            </w:pPr>
            <w:r w:rsidRPr="00CA6F1F">
              <w:rPr>
                <w:rFonts w:ascii="Times New Roman" w:hint="eastAsia"/>
                <w:b/>
                <w:spacing w:val="-30"/>
                <w:kern w:val="0"/>
                <w:sz w:val="24"/>
                <w:szCs w:val="24"/>
              </w:rPr>
              <w:t>金額</w:t>
            </w:r>
          </w:p>
        </w:tc>
        <w:tc>
          <w:tcPr>
            <w:tcW w:w="756"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60" w:lineRule="exact"/>
              <w:jc w:val="center"/>
              <w:rPr>
                <w:rFonts w:ascii="Times New Roman"/>
                <w:b/>
                <w:spacing w:val="-30"/>
                <w:kern w:val="0"/>
                <w:sz w:val="24"/>
                <w:szCs w:val="24"/>
              </w:rPr>
            </w:pPr>
            <w:r w:rsidRPr="00CA6F1F">
              <w:rPr>
                <w:rFonts w:ascii="Times New Roman" w:hint="eastAsia"/>
                <w:b/>
                <w:spacing w:val="-30"/>
                <w:kern w:val="0"/>
                <w:sz w:val="24"/>
                <w:szCs w:val="24"/>
              </w:rPr>
              <w:t>占歲出</w:t>
            </w:r>
          </w:p>
          <w:p w:rsidR="00BE6905" w:rsidRPr="00CA6F1F" w:rsidRDefault="00BE6905">
            <w:pPr>
              <w:widowControl/>
              <w:overflowPunct/>
              <w:autoSpaceDE/>
              <w:spacing w:line="260" w:lineRule="exact"/>
              <w:jc w:val="center"/>
              <w:rPr>
                <w:rFonts w:ascii="Times New Roman"/>
                <w:b/>
                <w:spacing w:val="-30"/>
                <w:kern w:val="0"/>
                <w:sz w:val="24"/>
                <w:szCs w:val="24"/>
              </w:rPr>
            </w:pPr>
            <w:r w:rsidRPr="00CA6F1F">
              <w:rPr>
                <w:rFonts w:ascii="Times New Roman" w:hint="eastAsia"/>
                <w:b/>
                <w:spacing w:val="-30"/>
                <w:kern w:val="0"/>
                <w:sz w:val="24"/>
                <w:szCs w:val="24"/>
              </w:rPr>
              <w:t>比率</w:t>
            </w:r>
          </w:p>
        </w:tc>
        <w:tc>
          <w:tcPr>
            <w:tcW w:w="743"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60" w:lineRule="exact"/>
              <w:jc w:val="center"/>
              <w:rPr>
                <w:rFonts w:ascii="Times New Roman"/>
                <w:b/>
                <w:spacing w:val="-30"/>
                <w:kern w:val="0"/>
                <w:sz w:val="24"/>
                <w:szCs w:val="24"/>
              </w:rPr>
            </w:pPr>
            <w:r w:rsidRPr="00CA6F1F">
              <w:rPr>
                <w:rFonts w:ascii="Times New Roman" w:hint="eastAsia"/>
                <w:b/>
                <w:spacing w:val="-30"/>
                <w:kern w:val="0"/>
                <w:sz w:val="24"/>
                <w:szCs w:val="24"/>
              </w:rPr>
              <w:t>占社會</w:t>
            </w:r>
          </w:p>
          <w:p w:rsidR="00BE6905" w:rsidRPr="00CA6F1F" w:rsidRDefault="00BE6905">
            <w:pPr>
              <w:widowControl/>
              <w:overflowPunct/>
              <w:autoSpaceDE/>
              <w:spacing w:line="260" w:lineRule="exact"/>
              <w:jc w:val="center"/>
              <w:rPr>
                <w:rFonts w:ascii="Times New Roman"/>
                <w:b/>
                <w:spacing w:val="-30"/>
                <w:kern w:val="0"/>
                <w:sz w:val="24"/>
                <w:szCs w:val="24"/>
              </w:rPr>
            </w:pPr>
            <w:r w:rsidRPr="00CA6F1F">
              <w:rPr>
                <w:rFonts w:ascii="Times New Roman" w:hint="eastAsia"/>
                <w:b/>
                <w:spacing w:val="-30"/>
                <w:kern w:val="0"/>
                <w:sz w:val="24"/>
                <w:szCs w:val="24"/>
              </w:rPr>
              <w:t>福利</w:t>
            </w:r>
          </w:p>
          <w:p w:rsidR="00BE6905" w:rsidRPr="00CA6F1F" w:rsidRDefault="00BE6905">
            <w:pPr>
              <w:widowControl/>
              <w:overflowPunct/>
              <w:autoSpaceDE/>
              <w:spacing w:line="260" w:lineRule="exact"/>
              <w:jc w:val="center"/>
              <w:rPr>
                <w:rFonts w:ascii="Times New Roman"/>
                <w:b/>
                <w:spacing w:val="-30"/>
                <w:kern w:val="0"/>
                <w:sz w:val="24"/>
                <w:szCs w:val="24"/>
              </w:rPr>
            </w:pPr>
            <w:r w:rsidRPr="00CA6F1F">
              <w:rPr>
                <w:rFonts w:ascii="Times New Roman" w:hint="eastAsia"/>
                <w:b/>
                <w:spacing w:val="-30"/>
                <w:kern w:val="0"/>
                <w:sz w:val="24"/>
                <w:szCs w:val="24"/>
              </w:rPr>
              <w:t>支出</w:t>
            </w:r>
          </w:p>
          <w:p w:rsidR="00BE6905" w:rsidRPr="00CA6F1F" w:rsidRDefault="00BE6905">
            <w:pPr>
              <w:widowControl/>
              <w:overflowPunct/>
              <w:autoSpaceDE/>
              <w:spacing w:line="260" w:lineRule="exact"/>
              <w:jc w:val="center"/>
              <w:rPr>
                <w:rFonts w:ascii="Times New Roman"/>
                <w:b/>
                <w:spacing w:val="-30"/>
                <w:kern w:val="0"/>
                <w:sz w:val="24"/>
                <w:szCs w:val="24"/>
              </w:rPr>
            </w:pPr>
            <w:r w:rsidRPr="00CA6F1F">
              <w:rPr>
                <w:rFonts w:ascii="Times New Roman" w:hint="eastAsia"/>
                <w:b/>
                <w:spacing w:val="-30"/>
                <w:kern w:val="0"/>
                <w:sz w:val="24"/>
                <w:szCs w:val="24"/>
              </w:rPr>
              <w:t>比率</w:t>
            </w:r>
          </w:p>
        </w:tc>
        <w:tc>
          <w:tcPr>
            <w:tcW w:w="1291"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260" w:lineRule="exact"/>
              <w:jc w:val="center"/>
              <w:rPr>
                <w:rFonts w:ascii="Times New Roman"/>
                <w:b/>
                <w:spacing w:val="-30"/>
                <w:kern w:val="0"/>
                <w:sz w:val="24"/>
                <w:szCs w:val="24"/>
              </w:rPr>
            </w:pPr>
            <w:r w:rsidRPr="00CA6F1F">
              <w:rPr>
                <w:rFonts w:ascii="Times New Roman" w:hint="eastAsia"/>
                <w:b/>
                <w:spacing w:val="-30"/>
                <w:kern w:val="0"/>
                <w:sz w:val="24"/>
                <w:szCs w:val="24"/>
              </w:rPr>
              <w:t>金額</w:t>
            </w:r>
          </w:p>
        </w:tc>
        <w:tc>
          <w:tcPr>
            <w:tcW w:w="759"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60" w:lineRule="exact"/>
              <w:jc w:val="center"/>
              <w:rPr>
                <w:rFonts w:ascii="Times New Roman"/>
                <w:b/>
                <w:spacing w:val="-30"/>
                <w:kern w:val="0"/>
                <w:sz w:val="24"/>
                <w:szCs w:val="24"/>
              </w:rPr>
            </w:pPr>
            <w:r w:rsidRPr="00CA6F1F">
              <w:rPr>
                <w:rFonts w:ascii="Times New Roman" w:hint="eastAsia"/>
                <w:b/>
                <w:spacing w:val="-30"/>
                <w:kern w:val="0"/>
                <w:sz w:val="24"/>
                <w:szCs w:val="24"/>
              </w:rPr>
              <w:t>占歲出</w:t>
            </w:r>
          </w:p>
          <w:p w:rsidR="00BE6905" w:rsidRPr="00CA6F1F" w:rsidRDefault="00BE6905">
            <w:pPr>
              <w:widowControl/>
              <w:overflowPunct/>
              <w:autoSpaceDE/>
              <w:spacing w:line="260" w:lineRule="exact"/>
              <w:jc w:val="center"/>
              <w:rPr>
                <w:rFonts w:ascii="Times New Roman"/>
                <w:b/>
                <w:spacing w:val="-30"/>
                <w:kern w:val="0"/>
                <w:sz w:val="24"/>
                <w:szCs w:val="24"/>
              </w:rPr>
            </w:pPr>
            <w:r w:rsidRPr="00CA6F1F">
              <w:rPr>
                <w:rFonts w:ascii="Times New Roman" w:hint="eastAsia"/>
                <w:b/>
                <w:spacing w:val="-30"/>
                <w:kern w:val="0"/>
                <w:sz w:val="24"/>
                <w:szCs w:val="24"/>
              </w:rPr>
              <w:t>比率</w:t>
            </w:r>
          </w:p>
        </w:tc>
        <w:tc>
          <w:tcPr>
            <w:tcW w:w="756"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60" w:lineRule="exact"/>
              <w:jc w:val="center"/>
              <w:rPr>
                <w:rFonts w:ascii="Times New Roman"/>
                <w:b/>
                <w:spacing w:val="-30"/>
                <w:kern w:val="0"/>
                <w:sz w:val="24"/>
                <w:szCs w:val="24"/>
              </w:rPr>
            </w:pPr>
            <w:r w:rsidRPr="00CA6F1F">
              <w:rPr>
                <w:rFonts w:ascii="Times New Roman" w:hint="eastAsia"/>
                <w:b/>
                <w:spacing w:val="-30"/>
                <w:kern w:val="0"/>
                <w:sz w:val="24"/>
                <w:szCs w:val="24"/>
              </w:rPr>
              <w:t>占社會</w:t>
            </w:r>
          </w:p>
          <w:p w:rsidR="00BE6905" w:rsidRPr="00CA6F1F" w:rsidRDefault="00BE6905">
            <w:pPr>
              <w:widowControl/>
              <w:overflowPunct/>
              <w:autoSpaceDE/>
              <w:spacing w:line="260" w:lineRule="exact"/>
              <w:jc w:val="center"/>
              <w:rPr>
                <w:rFonts w:ascii="Times New Roman"/>
                <w:b/>
                <w:spacing w:val="-30"/>
                <w:kern w:val="0"/>
                <w:sz w:val="24"/>
                <w:szCs w:val="24"/>
              </w:rPr>
            </w:pPr>
            <w:r w:rsidRPr="00CA6F1F">
              <w:rPr>
                <w:rFonts w:ascii="Times New Roman" w:hint="eastAsia"/>
                <w:b/>
                <w:spacing w:val="-30"/>
                <w:kern w:val="0"/>
                <w:sz w:val="24"/>
                <w:szCs w:val="24"/>
              </w:rPr>
              <w:t>福利</w:t>
            </w:r>
          </w:p>
          <w:p w:rsidR="00BE6905" w:rsidRPr="00CA6F1F" w:rsidRDefault="00BE6905">
            <w:pPr>
              <w:widowControl/>
              <w:overflowPunct/>
              <w:autoSpaceDE/>
              <w:spacing w:line="260" w:lineRule="exact"/>
              <w:jc w:val="center"/>
              <w:rPr>
                <w:rFonts w:ascii="Times New Roman"/>
                <w:b/>
                <w:spacing w:val="-30"/>
                <w:kern w:val="0"/>
                <w:sz w:val="24"/>
                <w:szCs w:val="24"/>
              </w:rPr>
            </w:pPr>
            <w:r w:rsidRPr="00CA6F1F">
              <w:rPr>
                <w:rFonts w:ascii="Times New Roman" w:hint="eastAsia"/>
                <w:b/>
                <w:spacing w:val="-30"/>
                <w:kern w:val="0"/>
                <w:sz w:val="24"/>
                <w:szCs w:val="24"/>
              </w:rPr>
              <w:t>支出</w:t>
            </w:r>
          </w:p>
          <w:p w:rsidR="00BE6905" w:rsidRPr="00CA6F1F" w:rsidRDefault="00BE6905">
            <w:pPr>
              <w:widowControl/>
              <w:overflowPunct/>
              <w:autoSpaceDE/>
              <w:spacing w:line="260" w:lineRule="exact"/>
              <w:jc w:val="center"/>
              <w:rPr>
                <w:rFonts w:ascii="Times New Roman"/>
                <w:b/>
                <w:spacing w:val="-30"/>
                <w:kern w:val="0"/>
                <w:sz w:val="24"/>
                <w:szCs w:val="24"/>
              </w:rPr>
            </w:pPr>
            <w:r w:rsidRPr="00CA6F1F">
              <w:rPr>
                <w:rFonts w:ascii="Times New Roman" w:hint="eastAsia"/>
                <w:b/>
                <w:spacing w:val="-30"/>
                <w:kern w:val="0"/>
                <w:sz w:val="24"/>
                <w:szCs w:val="24"/>
              </w:rPr>
              <w:t>比率</w:t>
            </w:r>
          </w:p>
        </w:tc>
      </w:tr>
      <w:tr w:rsidR="00CA6F1F" w:rsidRPr="00CA6F1F" w:rsidTr="00BE6905">
        <w:trPr>
          <w:trHeight w:val="54"/>
        </w:trPr>
        <w:tc>
          <w:tcPr>
            <w:tcW w:w="15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jc w:val="left"/>
              <w:rPr>
                <w:rFonts w:hAnsi="標楷體" w:cs="新細明體"/>
                <w:b/>
                <w:bCs/>
                <w:kern w:val="0"/>
                <w:sz w:val="24"/>
                <w:szCs w:val="24"/>
              </w:rPr>
            </w:pPr>
            <w:r w:rsidRPr="00CA6F1F">
              <w:rPr>
                <w:rFonts w:hAnsi="標楷體" w:cs="新細明體" w:hint="eastAsia"/>
                <w:b/>
                <w:bCs/>
                <w:kern w:val="0"/>
                <w:sz w:val="24"/>
                <w:szCs w:val="24"/>
              </w:rPr>
              <w:t>歲出總預算</w:t>
            </w:r>
          </w:p>
        </w:tc>
        <w:tc>
          <w:tcPr>
            <w:tcW w:w="12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 xml:space="preserve">1,916,227,714 </w:t>
            </w:r>
          </w:p>
        </w:tc>
        <w:tc>
          <w:tcPr>
            <w:tcW w:w="68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 xml:space="preserve">100.00 </w:t>
            </w:r>
          </w:p>
        </w:tc>
        <w:tc>
          <w:tcPr>
            <w:tcW w:w="77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w:t>
            </w:r>
          </w:p>
        </w:tc>
        <w:tc>
          <w:tcPr>
            <w:tcW w:w="129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 xml:space="preserve">1,934,636,035 </w:t>
            </w:r>
          </w:p>
        </w:tc>
        <w:tc>
          <w:tcPr>
            <w:tcW w:w="7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 xml:space="preserve">100.00 </w:t>
            </w:r>
          </w:p>
        </w:tc>
        <w:tc>
          <w:tcPr>
            <w:tcW w:w="75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w:t>
            </w:r>
            <w:r w:rsidRPr="00CA6F1F">
              <w:rPr>
                <w:rFonts w:ascii="Times New Roman" w:eastAsia="新細明體" w:hint="eastAsia"/>
                <w:b/>
                <w:bCs/>
                <w:spacing w:val="-20"/>
                <w:kern w:val="0"/>
                <w:sz w:val="22"/>
                <w:szCs w:val="22"/>
              </w:rPr>
              <w:t xml:space="preserve">　</w:t>
            </w:r>
          </w:p>
        </w:tc>
        <w:tc>
          <w:tcPr>
            <w:tcW w:w="1256" w:type="dxa"/>
            <w:gridSpan w:val="3"/>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 xml:space="preserve">1,975,866,301 </w:t>
            </w:r>
          </w:p>
        </w:tc>
        <w:tc>
          <w:tcPr>
            <w:tcW w:w="75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 xml:space="preserve"> 100.00 </w:t>
            </w:r>
          </w:p>
        </w:tc>
        <w:tc>
          <w:tcPr>
            <w:tcW w:w="77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
                <w:bCs/>
                <w:spacing w:val="-20"/>
                <w:kern w:val="0"/>
                <w:sz w:val="22"/>
                <w:szCs w:val="22"/>
              </w:rPr>
            </w:pPr>
            <w:r w:rsidRPr="00CA6F1F">
              <w:rPr>
                <w:rFonts w:ascii="Times New Roman" w:eastAsia="新細明體" w:hint="eastAsia"/>
                <w:b/>
                <w:bCs/>
                <w:spacing w:val="-20"/>
                <w:kern w:val="0"/>
                <w:sz w:val="22"/>
                <w:szCs w:val="22"/>
              </w:rPr>
              <w:t xml:space="preserve">　</w:t>
            </w:r>
            <w:r w:rsidRPr="00CA6F1F">
              <w:rPr>
                <w:rFonts w:ascii="Times New Roman" w:eastAsia="新細明體"/>
                <w:b/>
                <w:bCs/>
                <w:spacing w:val="-20"/>
                <w:kern w:val="0"/>
                <w:sz w:val="22"/>
                <w:szCs w:val="22"/>
              </w:rPr>
              <w:t>-</w:t>
            </w:r>
          </w:p>
        </w:tc>
        <w:tc>
          <w:tcPr>
            <w:tcW w:w="122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jc w:val="left"/>
              <w:rPr>
                <w:rFonts w:ascii="Times New Roman" w:eastAsia="新細明體"/>
                <w:b/>
                <w:bCs/>
                <w:spacing w:val="-20"/>
                <w:kern w:val="0"/>
                <w:sz w:val="22"/>
                <w:szCs w:val="22"/>
              </w:rPr>
            </w:pPr>
            <w:r w:rsidRPr="00CA6F1F">
              <w:rPr>
                <w:rFonts w:ascii="Times New Roman" w:eastAsia="新細明體"/>
                <w:b/>
                <w:bCs/>
                <w:spacing w:val="-20"/>
                <w:kern w:val="0"/>
                <w:sz w:val="22"/>
                <w:szCs w:val="22"/>
              </w:rPr>
              <w:t>1,973,995,947</w:t>
            </w:r>
          </w:p>
        </w:tc>
        <w:tc>
          <w:tcPr>
            <w:tcW w:w="756" w:type="dxa"/>
            <w:gridSpan w:val="2"/>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 xml:space="preserve"> 100.00 </w:t>
            </w:r>
          </w:p>
        </w:tc>
        <w:tc>
          <w:tcPr>
            <w:tcW w:w="74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w:t>
            </w:r>
            <w:r w:rsidRPr="00CA6F1F">
              <w:rPr>
                <w:rFonts w:ascii="Times New Roman" w:eastAsia="新細明體" w:hint="eastAsia"/>
                <w:b/>
                <w:bCs/>
                <w:spacing w:val="-20"/>
                <w:kern w:val="0"/>
                <w:sz w:val="22"/>
                <w:szCs w:val="22"/>
              </w:rPr>
              <w:t xml:space="preserve">　</w:t>
            </w:r>
          </w:p>
        </w:tc>
        <w:tc>
          <w:tcPr>
            <w:tcW w:w="129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 xml:space="preserve">1,966,862,309 </w:t>
            </w:r>
          </w:p>
        </w:tc>
        <w:tc>
          <w:tcPr>
            <w:tcW w:w="75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 xml:space="preserve"> 100.00 </w:t>
            </w:r>
          </w:p>
        </w:tc>
        <w:tc>
          <w:tcPr>
            <w:tcW w:w="75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w:t>
            </w:r>
            <w:r w:rsidRPr="00CA6F1F">
              <w:rPr>
                <w:rFonts w:ascii="Times New Roman" w:eastAsia="新細明體" w:hint="eastAsia"/>
                <w:b/>
                <w:bCs/>
                <w:spacing w:val="-20"/>
                <w:kern w:val="0"/>
                <w:sz w:val="22"/>
                <w:szCs w:val="22"/>
              </w:rPr>
              <w:t xml:space="preserve">　</w:t>
            </w:r>
          </w:p>
        </w:tc>
      </w:tr>
      <w:tr w:rsidR="00CA6F1F" w:rsidRPr="00CA6F1F" w:rsidTr="00BE6905">
        <w:trPr>
          <w:trHeight w:val="327"/>
        </w:trPr>
        <w:tc>
          <w:tcPr>
            <w:tcW w:w="15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jc w:val="left"/>
              <w:rPr>
                <w:rFonts w:hAnsi="標楷體" w:cs="新細明體"/>
                <w:b/>
                <w:bCs/>
                <w:kern w:val="0"/>
                <w:sz w:val="24"/>
                <w:szCs w:val="24"/>
              </w:rPr>
            </w:pPr>
            <w:r w:rsidRPr="00CA6F1F">
              <w:rPr>
                <w:rFonts w:hAnsi="標楷體" w:cs="新細明體" w:hint="eastAsia"/>
                <w:b/>
                <w:bCs/>
                <w:kern w:val="0"/>
                <w:sz w:val="24"/>
                <w:szCs w:val="24"/>
              </w:rPr>
              <w:t>社會福利</w:t>
            </w:r>
          </w:p>
          <w:p w:rsidR="00BE6905" w:rsidRPr="00CA6F1F" w:rsidRDefault="00BE6905">
            <w:pPr>
              <w:widowControl/>
              <w:overflowPunct/>
              <w:autoSpaceDE/>
              <w:spacing w:line="240" w:lineRule="exact"/>
              <w:jc w:val="left"/>
              <w:rPr>
                <w:rFonts w:hAnsi="標楷體" w:cs="新細明體"/>
                <w:b/>
                <w:bCs/>
                <w:kern w:val="0"/>
                <w:sz w:val="24"/>
                <w:szCs w:val="24"/>
              </w:rPr>
            </w:pPr>
            <w:r w:rsidRPr="00CA6F1F">
              <w:rPr>
                <w:rFonts w:hAnsi="標楷體" w:cs="新細明體" w:hint="eastAsia"/>
                <w:b/>
                <w:bCs/>
                <w:kern w:val="0"/>
                <w:sz w:val="24"/>
                <w:szCs w:val="24"/>
              </w:rPr>
              <w:t>支出</w:t>
            </w:r>
          </w:p>
        </w:tc>
        <w:tc>
          <w:tcPr>
            <w:tcW w:w="12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 xml:space="preserve"> 423,638,561 </w:t>
            </w:r>
          </w:p>
        </w:tc>
        <w:tc>
          <w:tcPr>
            <w:tcW w:w="68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 xml:space="preserve"> 22.11 </w:t>
            </w:r>
          </w:p>
        </w:tc>
        <w:tc>
          <w:tcPr>
            <w:tcW w:w="77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 xml:space="preserve"> 100.00 </w:t>
            </w:r>
          </w:p>
        </w:tc>
        <w:tc>
          <w:tcPr>
            <w:tcW w:w="129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 xml:space="preserve">441,199,250 </w:t>
            </w:r>
          </w:p>
        </w:tc>
        <w:tc>
          <w:tcPr>
            <w:tcW w:w="7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 xml:space="preserve">  22.81 </w:t>
            </w:r>
          </w:p>
        </w:tc>
        <w:tc>
          <w:tcPr>
            <w:tcW w:w="75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 xml:space="preserve"> 100.00 </w:t>
            </w:r>
          </w:p>
        </w:tc>
        <w:tc>
          <w:tcPr>
            <w:tcW w:w="1256" w:type="dxa"/>
            <w:gridSpan w:val="3"/>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 xml:space="preserve"> 460,609,627 </w:t>
            </w:r>
          </w:p>
        </w:tc>
        <w:tc>
          <w:tcPr>
            <w:tcW w:w="75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 xml:space="preserve">  23.31 </w:t>
            </w:r>
          </w:p>
        </w:tc>
        <w:tc>
          <w:tcPr>
            <w:tcW w:w="77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 xml:space="preserve"> 100.00 </w:t>
            </w:r>
          </w:p>
        </w:tc>
        <w:tc>
          <w:tcPr>
            <w:tcW w:w="122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 xml:space="preserve"> 476,533,146 </w:t>
            </w:r>
          </w:p>
        </w:tc>
        <w:tc>
          <w:tcPr>
            <w:tcW w:w="756" w:type="dxa"/>
            <w:gridSpan w:val="2"/>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 xml:space="preserve">  24.14 </w:t>
            </w:r>
          </w:p>
        </w:tc>
        <w:tc>
          <w:tcPr>
            <w:tcW w:w="74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 xml:space="preserve"> 100.00 </w:t>
            </w:r>
          </w:p>
        </w:tc>
        <w:tc>
          <w:tcPr>
            <w:tcW w:w="129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 xml:space="preserve"> 490,681,452 </w:t>
            </w:r>
          </w:p>
        </w:tc>
        <w:tc>
          <w:tcPr>
            <w:tcW w:w="75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 xml:space="preserve">  24.95 </w:t>
            </w:r>
          </w:p>
        </w:tc>
        <w:tc>
          <w:tcPr>
            <w:tcW w:w="75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 xml:space="preserve"> 100.00 </w:t>
            </w:r>
          </w:p>
        </w:tc>
      </w:tr>
      <w:tr w:rsidR="00CA6F1F" w:rsidRPr="00CA6F1F" w:rsidTr="00BE6905">
        <w:trPr>
          <w:trHeight w:val="54"/>
        </w:trPr>
        <w:tc>
          <w:tcPr>
            <w:tcW w:w="15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leftChars="76" w:left="263" w:hangingChars="2" w:hanging="4"/>
              <w:rPr>
                <w:rFonts w:hAnsi="標楷體" w:cs="新細明體"/>
                <w:spacing w:val="-26"/>
                <w:kern w:val="0"/>
                <w:sz w:val="22"/>
                <w:szCs w:val="22"/>
              </w:rPr>
            </w:pPr>
            <w:r w:rsidRPr="00CA6F1F">
              <w:rPr>
                <w:rFonts w:hAnsi="標楷體" w:cs="新細明體" w:hint="eastAsia"/>
                <w:spacing w:val="-26"/>
                <w:kern w:val="0"/>
                <w:sz w:val="22"/>
                <w:szCs w:val="22"/>
              </w:rPr>
              <w:t>社會保險支出</w:t>
            </w:r>
          </w:p>
        </w:tc>
        <w:tc>
          <w:tcPr>
            <w:tcW w:w="12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278,088,870 </w:t>
            </w:r>
          </w:p>
        </w:tc>
        <w:tc>
          <w:tcPr>
            <w:tcW w:w="68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14.51 </w:t>
            </w:r>
          </w:p>
        </w:tc>
        <w:tc>
          <w:tcPr>
            <w:tcW w:w="77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65.64 </w:t>
            </w:r>
          </w:p>
        </w:tc>
        <w:tc>
          <w:tcPr>
            <w:tcW w:w="129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297,148,413 </w:t>
            </w:r>
          </w:p>
        </w:tc>
        <w:tc>
          <w:tcPr>
            <w:tcW w:w="7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15.36 </w:t>
            </w:r>
          </w:p>
        </w:tc>
        <w:tc>
          <w:tcPr>
            <w:tcW w:w="75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67.35 </w:t>
            </w:r>
          </w:p>
        </w:tc>
        <w:tc>
          <w:tcPr>
            <w:tcW w:w="1256" w:type="dxa"/>
            <w:gridSpan w:val="3"/>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314,005,048 </w:t>
            </w:r>
          </w:p>
        </w:tc>
        <w:tc>
          <w:tcPr>
            <w:tcW w:w="75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15.89 </w:t>
            </w:r>
          </w:p>
        </w:tc>
        <w:tc>
          <w:tcPr>
            <w:tcW w:w="77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68.17 </w:t>
            </w:r>
          </w:p>
        </w:tc>
        <w:tc>
          <w:tcPr>
            <w:tcW w:w="122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326,587,418 </w:t>
            </w:r>
          </w:p>
        </w:tc>
        <w:tc>
          <w:tcPr>
            <w:tcW w:w="756" w:type="dxa"/>
            <w:gridSpan w:val="2"/>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16.55 </w:t>
            </w:r>
          </w:p>
        </w:tc>
        <w:tc>
          <w:tcPr>
            <w:tcW w:w="74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68.53 </w:t>
            </w:r>
          </w:p>
        </w:tc>
        <w:tc>
          <w:tcPr>
            <w:tcW w:w="129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352,456,041 </w:t>
            </w:r>
          </w:p>
        </w:tc>
        <w:tc>
          <w:tcPr>
            <w:tcW w:w="75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17.92 </w:t>
            </w:r>
          </w:p>
        </w:tc>
        <w:tc>
          <w:tcPr>
            <w:tcW w:w="75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71.83 </w:t>
            </w:r>
          </w:p>
        </w:tc>
      </w:tr>
      <w:tr w:rsidR="00CA6F1F" w:rsidRPr="00CA6F1F" w:rsidTr="00BE6905">
        <w:trPr>
          <w:trHeight w:val="50"/>
        </w:trPr>
        <w:tc>
          <w:tcPr>
            <w:tcW w:w="15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leftChars="76" w:left="263" w:hangingChars="2" w:hanging="4"/>
              <w:rPr>
                <w:rFonts w:hAnsi="標楷體" w:cs="新細明體"/>
                <w:spacing w:val="-26"/>
                <w:kern w:val="0"/>
                <w:sz w:val="22"/>
                <w:szCs w:val="22"/>
              </w:rPr>
            </w:pPr>
            <w:r w:rsidRPr="00CA6F1F">
              <w:rPr>
                <w:rFonts w:hAnsi="標楷體" w:cs="新細明體" w:hint="eastAsia"/>
                <w:spacing w:val="-26"/>
                <w:kern w:val="0"/>
                <w:sz w:val="22"/>
                <w:szCs w:val="22"/>
              </w:rPr>
              <w:t>社會救助支出</w:t>
            </w:r>
          </w:p>
        </w:tc>
        <w:tc>
          <w:tcPr>
            <w:tcW w:w="12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10,025,764 </w:t>
            </w:r>
          </w:p>
        </w:tc>
        <w:tc>
          <w:tcPr>
            <w:tcW w:w="68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0.53 </w:t>
            </w:r>
          </w:p>
        </w:tc>
        <w:tc>
          <w:tcPr>
            <w:tcW w:w="77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2.37 </w:t>
            </w:r>
          </w:p>
        </w:tc>
        <w:tc>
          <w:tcPr>
            <w:tcW w:w="129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9,269,675 </w:t>
            </w:r>
          </w:p>
        </w:tc>
        <w:tc>
          <w:tcPr>
            <w:tcW w:w="7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0.48 </w:t>
            </w:r>
          </w:p>
        </w:tc>
        <w:tc>
          <w:tcPr>
            <w:tcW w:w="75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2.10 </w:t>
            </w:r>
          </w:p>
        </w:tc>
        <w:tc>
          <w:tcPr>
            <w:tcW w:w="1256" w:type="dxa"/>
            <w:gridSpan w:val="3"/>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9,280,250 </w:t>
            </w:r>
          </w:p>
        </w:tc>
        <w:tc>
          <w:tcPr>
            <w:tcW w:w="75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0.47 </w:t>
            </w:r>
          </w:p>
        </w:tc>
        <w:tc>
          <w:tcPr>
            <w:tcW w:w="77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2.02 </w:t>
            </w:r>
          </w:p>
        </w:tc>
        <w:tc>
          <w:tcPr>
            <w:tcW w:w="122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9,278,843 </w:t>
            </w:r>
          </w:p>
        </w:tc>
        <w:tc>
          <w:tcPr>
            <w:tcW w:w="756" w:type="dxa"/>
            <w:gridSpan w:val="2"/>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0.47 </w:t>
            </w:r>
          </w:p>
        </w:tc>
        <w:tc>
          <w:tcPr>
            <w:tcW w:w="74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1.95 </w:t>
            </w:r>
          </w:p>
        </w:tc>
        <w:tc>
          <w:tcPr>
            <w:tcW w:w="129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6,464,600 </w:t>
            </w:r>
          </w:p>
        </w:tc>
        <w:tc>
          <w:tcPr>
            <w:tcW w:w="75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0.33 </w:t>
            </w:r>
          </w:p>
        </w:tc>
        <w:tc>
          <w:tcPr>
            <w:tcW w:w="75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1.32 </w:t>
            </w:r>
          </w:p>
        </w:tc>
      </w:tr>
      <w:tr w:rsidR="00CA6F1F" w:rsidRPr="00CA6F1F" w:rsidTr="00BE6905">
        <w:trPr>
          <w:trHeight w:val="49"/>
        </w:trPr>
        <w:tc>
          <w:tcPr>
            <w:tcW w:w="15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leftChars="76" w:left="263" w:hangingChars="2" w:hanging="4"/>
              <w:rPr>
                <w:rFonts w:hAnsi="標楷體" w:cs="新細明體"/>
                <w:spacing w:val="-26"/>
                <w:kern w:val="0"/>
                <w:sz w:val="22"/>
                <w:szCs w:val="22"/>
              </w:rPr>
            </w:pPr>
            <w:r w:rsidRPr="00CA6F1F">
              <w:rPr>
                <w:rFonts w:hAnsi="標楷體" w:cs="新細明體" w:hint="eastAsia"/>
                <w:spacing w:val="-26"/>
                <w:kern w:val="0"/>
                <w:sz w:val="22"/>
                <w:szCs w:val="22"/>
              </w:rPr>
              <w:t>福利服務支出</w:t>
            </w:r>
          </w:p>
        </w:tc>
        <w:tc>
          <w:tcPr>
            <w:tcW w:w="12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114,454,673 </w:t>
            </w:r>
          </w:p>
        </w:tc>
        <w:tc>
          <w:tcPr>
            <w:tcW w:w="68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5.97 </w:t>
            </w:r>
          </w:p>
        </w:tc>
        <w:tc>
          <w:tcPr>
            <w:tcW w:w="77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27.02 </w:t>
            </w:r>
          </w:p>
        </w:tc>
        <w:tc>
          <w:tcPr>
            <w:tcW w:w="129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114,492,163 </w:t>
            </w:r>
          </w:p>
        </w:tc>
        <w:tc>
          <w:tcPr>
            <w:tcW w:w="7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5.92 </w:t>
            </w:r>
          </w:p>
        </w:tc>
        <w:tc>
          <w:tcPr>
            <w:tcW w:w="75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25.95 </w:t>
            </w:r>
          </w:p>
        </w:tc>
        <w:tc>
          <w:tcPr>
            <w:tcW w:w="1256" w:type="dxa"/>
            <w:gridSpan w:val="3"/>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116,341,027 </w:t>
            </w:r>
          </w:p>
        </w:tc>
        <w:tc>
          <w:tcPr>
            <w:tcW w:w="75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5.89 </w:t>
            </w:r>
          </w:p>
        </w:tc>
        <w:tc>
          <w:tcPr>
            <w:tcW w:w="77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25.26 </w:t>
            </w:r>
          </w:p>
        </w:tc>
        <w:tc>
          <w:tcPr>
            <w:tcW w:w="122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118,299,468 </w:t>
            </w:r>
          </w:p>
        </w:tc>
        <w:tc>
          <w:tcPr>
            <w:tcW w:w="756" w:type="dxa"/>
            <w:gridSpan w:val="2"/>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5.99 </w:t>
            </w:r>
          </w:p>
        </w:tc>
        <w:tc>
          <w:tcPr>
            <w:tcW w:w="74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24.82 </w:t>
            </w:r>
          </w:p>
        </w:tc>
        <w:tc>
          <w:tcPr>
            <w:tcW w:w="129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112,273,602 </w:t>
            </w:r>
          </w:p>
        </w:tc>
        <w:tc>
          <w:tcPr>
            <w:tcW w:w="75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5.71 </w:t>
            </w:r>
          </w:p>
        </w:tc>
        <w:tc>
          <w:tcPr>
            <w:tcW w:w="75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22.88 </w:t>
            </w:r>
          </w:p>
        </w:tc>
      </w:tr>
      <w:tr w:rsidR="00CA6F1F" w:rsidRPr="00CA6F1F" w:rsidTr="00BE6905">
        <w:trPr>
          <w:trHeight w:val="49"/>
        </w:trPr>
        <w:tc>
          <w:tcPr>
            <w:tcW w:w="15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leftChars="76" w:left="263" w:hangingChars="2" w:hanging="4"/>
              <w:rPr>
                <w:rFonts w:hAnsi="標楷體" w:cs="新細明體"/>
                <w:spacing w:val="-26"/>
                <w:kern w:val="0"/>
                <w:sz w:val="22"/>
                <w:szCs w:val="22"/>
              </w:rPr>
            </w:pPr>
            <w:r w:rsidRPr="00CA6F1F">
              <w:rPr>
                <w:rFonts w:hAnsi="標楷體" w:cs="新細明體" w:hint="eastAsia"/>
                <w:spacing w:val="-26"/>
                <w:kern w:val="0"/>
                <w:sz w:val="22"/>
                <w:szCs w:val="22"/>
              </w:rPr>
              <w:t>國民就業支出</w:t>
            </w:r>
          </w:p>
        </w:tc>
        <w:tc>
          <w:tcPr>
            <w:tcW w:w="12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1,773,076 </w:t>
            </w:r>
          </w:p>
        </w:tc>
        <w:tc>
          <w:tcPr>
            <w:tcW w:w="68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0.09 </w:t>
            </w:r>
          </w:p>
        </w:tc>
        <w:tc>
          <w:tcPr>
            <w:tcW w:w="77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0.42 </w:t>
            </w:r>
          </w:p>
        </w:tc>
        <w:tc>
          <w:tcPr>
            <w:tcW w:w="129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1,940,281 </w:t>
            </w:r>
          </w:p>
        </w:tc>
        <w:tc>
          <w:tcPr>
            <w:tcW w:w="7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0.10 </w:t>
            </w:r>
          </w:p>
        </w:tc>
        <w:tc>
          <w:tcPr>
            <w:tcW w:w="75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0.44 </w:t>
            </w:r>
          </w:p>
        </w:tc>
        <w:tc>
          <w:tcPr>
            <w:tcW w:w="1256" w:type="dxa"/>
            <w:gridSpan w:val="3"/>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1,858,322 </w:t>
            </w:r>
          </w:p>
        </w:tc>
        <w:tc>
          <w:tcPr>
            <w:tcW w:w="75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0.09 </w:t>
            </w:r>
          </w:p>
        </w:tc>
        <w:tc>
          <w:tcPr>
            <w:tcW w:w="77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0.40 </w:t>
            </w:r>
          </w:p>
        </w:tc>
        <w:tc>
          <w:tcPr>
            <w:tcW w:w="122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1,795,336 </w:t>
            </w:r>
          </w:p>
        </w:tc>
        <w:tc>
          <w:tcPr>
            <w:tcW w:w="756" w:type="dxa"/>
            <w:gridSpan w:val="2"/>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0.09 </w:t>
            </w:r>
          </w:p>
        </w:tc>
        <w:tc>
          <w:tcPr>
            <w:tcW w:w="74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0.38 </w:t>
            </w:r>
          </w:p>
        </w:tc>
        <w:tc>
          <w:tcPr>
            <w:tcW w:w="129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1,722,148 </w:t>
            </w:r>
          </w:p>
        </w:tc>
        <w:tc>
          <w:tcPr>
            <w:tcW w:w="75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0.09 </w:t>
            </w:r>
          </w:p>
        </w:tc>
        <w:tc>
          <w:tcPr>
            <w:tcW w:w="75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0.35 </w:t>
            </w:r>
          </w:p>
        </w:tc>
      </w:tr>
      <w:tr w:rsidR="00CA6F1F" w:rsidRPr="00CA6F1F" w:rsidTr="00BE6905">
        <w:trPr>
          <w:trHeight w:val="49"/>
        </w:trPr>
        <w:tc>
          <w:tcPr>
            <w:tcW w:w="15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leftChars="76" w:left="263" w:hangingChars="2" w:hanging="4"/>
              <w:rPr>
                <w:rFonts w:hAnsi="標楷體" w:cs="新細明體"/>
                <w:spacing w:val="-26"/>
                <w:kern w:val="0"/>
                <w:sz w:val="22"/>
                <w:szCs w:val="22"/>
              </w:rPr>
            </w:pPr>
            <w:r w:rsidRPr="00CA6F1F">
              <w:rPr>
                <w:rFonts w:hAnsi="標楷體" w:cs="新細明體" w:hint="eastAsia"/>
                <w:spacing w:val="-26"/>
                <w:kern w:val="0"/>
                <w:sz w:val="22"/>
                <w:szCs w:val="22"/>
              </w:rPr>
              <w:t>醫療保健支出</w:t>
            </w:r>
          </w:p>
        </w:tc>
        <w:tc>
          <w:tcPr>
            <w:tcW w:w="12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19,296,178 </w:t>
            </w:r>
          </w:p>
        </w:tc>
        <w:tc>
          <w:tcPr>
            <w:tcW w:w="68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1.01 </w:t>
            </w:r>
          </w:p>
        </w:tc>
        <w:tc>
          <w:tcPr>
            <w:tcW w:w="77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4.55 </w:t>
            </w:r>
          </w:p>
        </w:tc>
        <w:tc>
          <w:tcPr>
            <w:tcW w:w="129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18,348,718 </w:t>
            </w:r>
          </w:p>
        </w:tc>
        <w:tc>
          <w:tcPr>
            <w:tcW w:w="71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0.95 </w:t>
            </w:r>
          </w:p>
        </w:tc>
        <w:tc>
          <w:tcPr>
            <w:tcW w:w="75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4.16 </w:t>
            </w:r>
          </w:p>
        </w:tc>
        <w:tc>
          <w:tcPr>
            <w:tcW w:w="1256" w:type="dxa"/>
            <w:gridSpan w:val="3"/>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19,124,980 </w:t>
            </w:r>
          </w:p>
        </w:tc>
        <w:tc>
          <w:tcPr>
            <w:tcW w:w="75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0.97 </w:t>
            </w:r>
          </w:p>
        </w:tc>
        <w:tc>
          <w:tcPr>
            <w:tcW w:w="77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4.15 </w:t>
            </w:r>
          </w:p>
        </w:tc>
        <w:tc>
          <w:tcPr>
            <w:tcW w:w="122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20,572,081 </w:t>
            </w:r>
          </w:p>
        </w:tc>
        <w:tc>
          <w:tcPr>
            <w:tcW w:w="756" w:type="dxa"/>
            <w:gridSpan w:val="2"/>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1.04 </w:t>
            </w:r>
          </w:p>
        </w:tc>
        <w:tc>
          <w:tcPr>
            <w:tcW w:w="74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4.32 </w:t>
            </w:r>
          </w:p>
        </w:tc>
        <w:tc>
          <w:tcPr>
            <w:tcW w:w="129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17,765,061 </w:t>
            </w:r>
          </w:p>
        </w:tc>
        <w:tc>
          <w:tcPr>
            <w:tcW w:w="75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0.90 </w:t>
            </w:r>
          </w:p>
        </w:tc>
        <w:tc>
          <w:tcPr>
            <w:tcW w:w="75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3.62 </w:t>
            </w:r>
          </w:p>
        </w:tc>
      </w:tr>
    </w:tbl>
    <w:p w:rsidR="00BE6905" w:rsidRPr="00CA6F1F" w:rsidRDefault="00BE6905" w:rsidP="00B15768">
      <w:pPr>
        <w:pStyle w:val="32"/>
        <w:tabs>
          <w:tab w:val="clear" w:pos="567"/>
          <w:tab w:val="left" w:pos="1134"/>
        </w:tabs>
        <w:kinsoku w:val="0"/>
        <w:spacing w:line="320" w:lineRule="exact"/>
        <w:ind w:leftChars="-189" w:left="633" w:rightChars="-303" w:right="-1031" w:hangingChars="490" w:hanging="1276"/>
      </w:pPr>
      <w:r w:rsidRPr="00CA6F1F">
        <w:rPr>
          <w:rFonts w:ascii="Times New Roman" w:hint="eastAsia"/>
          <w:b/>
          <w:kern w:val="0"/>
          <w:sz w:val="24"/>
          <w:szCs w:val="24"/>
        </w:rPr>
        <w:t>資料來源</w:t>
      </w:r>
      <w:r w:rsidRPr="00CA6F1F">
        <w:rPr>
          <w:rFonts w:hAnsi="標楷體" w:cs="新細明體" w:hint="eastAsia"/>
          <w:b/>
          <w:kern w:val="0"/>
          <w:sz w:val="24"/>
          <w:szCs w:val="24"/>
        </w:rPr>
        <w:t>：</w:t>
      </w:r>
      <w:r w:rsidRPr="00CA6F1F">
        <w:rPr>
          <w:rFonts w:hAnsi="標楷體" w:cs="新細明體" w:hint="eastAsia"/>
          <w:spacing w:val="-10"/>
          <w:kern w:val="0"/>
          <w:sz w:val="24"/>
          <w:szCs w:val="24"/>
        </w:rPr>
        <w:t>主計總處整理自</w:t>
      </w:r>
      <w:r w:rsidRPr="00CA6F1F">
        <w:rPr>
          <w:rFonts w:ascii="Times New Roman" w:hint="eastAsia"/>
          <w:spacing w:val="-10"/>
          <w:kern w:val="0"/>
          <w:sz w:val="24"/>
          <w:szCs w:val="24"/>
        </w:rPr>
        <w:t>中央政府總預算書，含</w:t>
      </w:r>
      <w:r w:rsidRPr="00CA6F1F">
        <w:rPr>
          <w:rFonts w:ascii="Times New Roman"/>
          <w:spacing w:val="-10"/>
          <w:kern w:val="0"/>
          <w:sz w:val="24"/>
          <w:szCs w:val="24"/>
        </w:rPr>
        <w:t>100</w:t>
      </w:r>
      <w:r w:rsidRPr="00CA6F1F">
        <w:rPr>
          <w:rFonts w:ascii="Times New Roman" w:hint="eastAsia"/>
          <w:spacing w:val="-10"/>
          <w:kern w:val="0"/>
          <w:sz w:val="24"/>
          <w:szCs w:val="24"/>
        </w:rPr>
        <w:t>年度追加預算</w:t>
      </w:r>
      <w:r w:rsidR="00E21788">
        <w:rPr>
          <w:rFonts w:ascii="Times New Roman"/>
          <w:spacing w:val="-10"/>
          <w:kern w:val="0"/>
          <w:sz w:val="24"/>
          <w:szCs w:val="24"/>
        </w:rPr>
        <w:t>（</w:t>
      </w:r>
      <w:r w:rsidRPr="00CA6F1F">
        <w:rPr>
          <w:rFonts w:ascii="Times New Roman" w:hint="eastAsia"/>
          <w:spacing w:val="-10"/>
          <w:kern w:val="0"/>
          <w:sz w:val="24"/>
          <w:szCs w:val="24"/>
        </w:rPr>
        <w:t>歲出追加</w:t>
      </w:r>
      <w:r w:rsidRPr="00CA6F1F">
        <w:rPr>
          <w:rFonts w:ascii="Times New Roman"/>
          <w:spacing w:val="-10"/>
          <w:kern w:val="0"/>
          <w:sz w:val="24"/>
          <w:szCs w:val="24"/>
        </w:rPr>
        <w:t>18,567,747</w:t>
      </w:r>
      <w:r w:rsidRPr="00CA6F1F">
        <w:rPr>
          <w:rFonts w:ascii="Times New Roman" w:hint="eastAsia"/>
          <w:spacing w:val="-10"/>
          <w:kern w:val="0"/>
          <w:sz w:val="24"/>
          <w:szCs w:val="24"/>
        </w:rPr>
        <w:t>千元，其中社會福利支出追加</w:t>
      </w:r>
      <w:r w:rsidRPr="00CA6F1F">
        <w:rPr>
          <w:rFonts w:ascii="Times New Roman"/>
          <w:spacing w:val="-10"/>
          <w:kern w:val="0"/>
          <w:sz w:val="24"/>
          <w:szCs w:val="24"/>
        </w:rPr>
        <w:t>4,356,068</w:t>
      </w:r>
      <w:r w:rsidRPr="00CA6F1F">
        <w:rPr>
          <w:rFonts w:ascii="Times New Roman" w:hint="eastAsia"/>
          <w:spacing w:val="-10"/>
          <w:kern w:val="0"/>
          <w:sz w:val="24"/>
          <w:szCs w:val="24"/>
        </w:rPr>
        <w:t>千元</w:t>
      </w:r>
      <w:r w:rsidR="00E21788">
        <w:rPr>
          <w:rFonts w:ascii="Times New Roman"/>
          <w:spacing w:val="-10"/>
          <w:kern w:val="0"/>
          <w:sz w:val="24"/>
          <w:szCs w:val="24"/>
        </w:rPr>
        <w:t>）</w:t>
      </w:r>
      <w:r w:rsidRPr="00CA6F1F">
        <w:rPr>
          <w:rFonts w:ascii="Times New Roman" w:hint="eastAsia"/>
          <w:spacing w:val="-10"/>
          <w:kern w:val="0"/>
          <w:sz w:val="24"/>
          <w:szCs w:val="24"/>
        </w:rPr>
        <w:t>，其餘年度</w:t>
      </w:r>
      <w:r w:rsidRPr="00CA6F1F">
        <w:rPr>
          <w:rFonts w:ascii="Times New Roman" w:hint="eastAsia"/>
          <w:kern w:val="0"/>
          <w:sz w:val="24"/>
          <w:szCs w:val="24"/>
        </w:rPr>
        <w:t>無追加減預算。</w:t>
      </w:r>
    </w:p>
    <w:p w:rsidR="00BE6905" w:rsidRPr="00CA6F1F" w:rsidRDefault="00BE6905" w:rsidP="00BE6905">
      <w:pPr>
        <w:widowControl/>
        <w:overflowPunct/>
        <w:autoSpaceDE/>
        <w:autoSpaceDN/>
        <w:spacing w:beforeAutospacing="1" w:afterAutospacing="1"/>
        <w:jc w:val="left"/>
        <w:rPr>
          <w:rFonts w:ascii="Times New Roman"/>
          <w:bCs/>
          <w:kern w:val="32"/>
        </w:rPr>
        <w:sectPr w:rsidR="00BE6905" w:rsidRPr="00CA6F1F">
          <w:pgSz w:w="16840" w:h="11907" w:orient="landscape"/>
          <w:pgMar w:top="1418" w:right="1701" w:bottom="1418" w:left="1418" w:header="851" w:footer="851" w:gutter="227"/>
          <w:cols w:space="720"/>
          <w:docGrid w:type="linesAndChars" w:linePitch="457" w:charSpace="4127"/>
        </w:sectPr>
      </w:pPr>
    </w:p>
    <w:p w:rsidR="00BE6905" w:rsidRPr="00CA6F1F" w:rsidRDefault="00BE6905" w:rsidP="00BE6905">
      <w:pPr>
        <w:pStyle w:val="32"/>
        <w:ind w:leftChars="0" w:left="1350" w:hangingChars="397" w:hanging="1350"/>
        <w:rPr>
          <w:noProof/>
        </w:rPr>
      </w:pPr>
      <w:r w:rsidRPr="00CA6F1F">
        <w:rPr>
          <w:noProof/>
        </w:rPr>
        <w:lastRenderedPageBreak/>
        <w:drawing>
          <wp:inline distT="0" distB="0" distL="0" distR="0" wp14:anchorId="438B97DF" wp14:editId="5D4E2817">
            <wp:extent cx="5722620" cy="3497580"/>
            <wp:effectExtent l="0" t="0" r="0" b="7620"/>
            <wp:docPr id="73" name="圖片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表 41"/>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22620" cy="3497580"/>
                    </a:xfrm>
                    <a:prstGeom prst="rect">
                      <a:avLst/>
                    </a:prstGeom>
                    <a:noFill/>
                    <a:ln>
                      <a:noFill/>
                    </a:ln>
                  </pic:spPr>
                </pic:pic>
              </a:graphicData>
            </a:graphic>
          </wp:inline>
        </w:drawing>
      </w:r>
    </w:p>
    <w:p w:rsidR="00BE6905" w:rsidRPr="00CA6F1F" w:rsidRDefault="00BE6905" w:rsidP="00283374">
      <w:pPr>
        <w:pStyle w:val="a1"/>
        <w:numPr>
          <w:ilvl w:val="0"/>
          <w:numId w:val="71"/>
        </w:numPr>
        <w:spacing w:before="0" w:after="0"/>
        <w:ind w:leftChars="4" w:left="98" w:rightChars="-5" w:right="-17" w:hanging="84"/>
        <w:textAlignment w:val="auto"/>
        <w:rPr>
          <w:rFonts w:ascii="Times New Roman"/>
          <w:b/>
        </w:rPr>
      </w:pPr>
      <w:r w:rsidRPr="00CA6F1F">
        <w:rPr>
          <w:rFonts w:ascii="Times New Roman"/>
          <w:b/>
          <w:spacing w:val="-6"/>
        </w:rPr>
        <w:t>98</w:t>
      </w:r>
      <w:r w:rsidRPr="00CA6F1F">
        <w:rPr>
          <w:rFonts w:ascii="Times New Roman" w:hint="eastAsia"/>
          <w:b/>
          <w:spacing w:val="-6"/>
        </w:rPr>
        <w:t>至</w:t>
      </w:r>
      <w:r w:rsidRPr="00CA6F1F">
        <w:rPr>
          <w:rFonts w:ascii="Times New Roman"/>
          <w:b/>
          <w:spacing w:val="-6"/>
        </w:rPr>
        <w:t>107</w:t>
      </w:r>
      <w:r w:rsidRPr="00CA6F1F">
        <w:rPr>
          <w:rFonts w:ascii="Times New Roman" w:hAnsi="Times New Roman" w:hint="eastAsia"/>
          <w:b/>
          <w:spacing w:val="-6"/>
        </w:rPr>
        <w:t>年度</w:t>
      </w:r>
      <w:r w:rsidRPr="00CA6F1F">
        <w:rPr>
          <w:rFonts w:hint="eastAsia"/>
          <w:b/>
          <w:spacing w:val="-6"/>
        </w:rPr>
        <w:t>中央政府社會福利支出各科目預算占我國中央政府</w:t>
      </w:r>
      <w:r w:rsidRPr="00CA6F1F">
        <w:rPr>
          <w:rFonts w:hint="eastAsia"/>
          <w:b/>
          <w:spacing w:val="-4"/>
        </w:rPr>
        <w:t>歲出總預算</w:t>
      </w:r>
      <w:r w:rsidRPr="00CA6F1F">
        <w:rPr>
          <w:rFonts w:hint="eastAsia"/>
          <w:b/>
        </w:rPr>
        <w:t>之比率</w:t>
      </w:r>
    </w:p>
    <w:p w:rsidR="00BE6905" w:rsidRPr="00CA6F1F" w:rsidRDefault="00BE6905" w:rsidP="00BE6905">
      <w:pPr>
        <w:pStyle w:val="32"/>
        <w:spacing w:afterLines="50" w:after="228" w:line="320" w:lineRule="exact"/>
        <w:ind w:leftChars="0" w:left="1362" w:hangingChars="523" w:hanging="1362"/>
      </w:pPr>
      <w:r w:rsidRPr="00CA6F1F">
        <w:rPr>
          <w:rFonts w:hint="eastAsia"/>
          <w:b/>
          <w:sz w:val="24"/>
          <w:szCs w:val="24"/>
        </w:rPr>
        <w:t>資料來源：</w:t>
      </w:r>
      <w:r w:rsidRPr="00CA6F1F">
        <w:rPr>
          <w:rFonts w:hint="eastAsia"/>
          <w:sz w:val="24"/>
          <w:szCs w:val="24"/>
        </w:rPr>
        <w:t>本院整理自主計總處提供之資料。</w:t>
      </w:r>
    </w:p>
    <w:p w:rsidR="00BE6905" w:rsidRPr="00CA6F1F" w:rsidRDefault="00BE6905" w:rsidP="00BE6905">
      <w:pPr>
        <w:pStyle w:val="32"/>
        <w:ind w:leftChars="0" w:left="1361" w:hangingChars="400" w:hanging="1361"/>
        <w:rPr>
          <w:noProof/>
        </w:rPr>
      </w:pPr>
      <w:r w:rsidRPr="00CA6F1F">
        <w:rPr>
          <w:noProof/>
        </w:rPr>
        <w:drawing>
          <wp:inline distT="0" distB="0" distL="0" distR="0" wp14:anchorId="1A64F1A5" wp14:editId="2D970103">
            <wp:extent cx="5715000" cy="3299460"/>
            <wp:effectExtent l="0" t="0" r="0" b="0"/>
            <wp:docPr id="72" name="圖片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表 23"/>
                    <pic:cNvPicPr>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15000" cy="3299460"/>
                    </a:xfrm>
                    <a:prstGeom prst="rect">
                      <a:avLst/>
                    </a:prstGeom>
                    <a:noFill/>
                    <a:ln>
                      <a:noFill/>
                    </a:ln>
                  </pic:spPr>
                </pic:pic>
              </a:graphicData>
            </a:graphic>
          </wp:inline>
        </w:drawing>
      </w:r>
    </w:p>
    <w:p w:rsidR="00BE6905" w:rsidRPr="00CA6F1F" w:rsidRDefault="00BE6905" w:rsidP="00283374">
      <w:pPr>
        <w:pStyle w:val="a1"/>
        <w:numPr>
          <w:ilvl w:val="0"/>
          <w:numId w:val="71"/>
        </w:numPr>
        <w:spacing w:before="0" w:after="0"/>
        <w:ind w:leftChars="4" w:left="98" w:rightChars="-5" w:right="-17" w:hanging="84"/>
        <w:textAlignment w:val="auto"/>
        <w:rPr>
          <w:rFonts w:ascii="Times New Roman"/>
          <w:b/>
          <w:spacing w:val="-20"/>
        </w:rPr>
      </w:pPr>
      <w:r w:rsidRPr="00CA6F1F">
        <w:rPr>
          <w:rFonts w:ascii="Times New Roman"/>
          <w:b/>
          <w:spacing w:val="-20"/>
        </w:rPr>
        <w:t>98</w:t>
      </w:r>
      <w:r w:rsidRPr="00CA6F1F">
        <w:rPr>
          <w:rFonts w:ascii="Times New Roman" w:hint="eastAsia"/>
          <w:b/>
          <w:spacing w:val="-20"/>
        </w:rPr>
        <w:t>至</w:t>
      </w:r>
      <w:r w:rsidRPr="00CA6F1F">
        <w:rPr>
          <w:rFonts w:ascii="Times New Roman" w:hAnsi="Times New Roman"/>
          <w:b/>
          <w:spacing w:val="-20"/>
        </w:rPr>
        <w:t>107</w:t>
      </w:r>
      <w:r w:rsidRPr="00CA6F1F">
        <w:rPr>
          <w:rFonts w:ascii="Times New Roman" w:hint="eastAsia"/>
          <w:b/>
          <w:spacing w:val="-20"/>
        </w:rPr>
        <w:t>年度</w:t>
      </w:r>
      <w:r w:rsidRPr="00CA6F1F">
        <w:rPr>
          <w:rFonts w:hint="eastAsia"/>
          <w:b/>
          <w:spacing w:val="-20"/>
        </w:rPr>
        <w:t>中央政府社會福利支出各科目預算占社會福利支出之比率</w:t>
      </w:r>
    </w:p>
    <w:p w:rsidR="00BE6905" w:rsidRPr="00CA6F1F" w:rsidRDefault="00BE6905" w:rsidP="00BE6905">
      <w:pPr>
        <w:pStyle w:val="4"/>
        <w:numPr>
          <w:ilvl w:val="0"/>
          <w:numId w:val="0"/>
        </w:numPr>
        <w:topLinePunct/>
        <w:spacing w:afterLines="50" w:after="228" w:line="320" w:lineRule="exact"/>
        <w:ind w:leftChars="-4" w:left="2082" w:rightChars="-50" w:right="-170" w:hangingChars="805" w:hanging="2096"/>
        <w:jc w:val="left"/>
        <w:rPr>
          <w:sz w:val="24"/>
          <w:szCs w:val="24"/>
        </w:rPr>
      </w:pPr>
      <w:bookmarkStart w:id="66" w:name="_Toc22291387"/>
      <w:r w:rsidRPr="00CA6F1F">
        <w:rPr>
          <w:rFonts w:hint="eastAsia"/>
          <w:b/>
          <w:sz w:val="24"/>
          <w:szCs w:val="24"/>
        </w:rPr>
        <w:t>資料來源：</w:t>
      </w:r>
      <w:r w:rsidRPr="00CA6F1F">
        <w:rPr>
          <w:rFonts w:hint="eastAsia"/>
          <w:sz w:val="24"/>
          <w:szCs w:val="24"/>
        </w:rPr>
        <w:t>本院整理自主計總處提供之資料。</w:t>
      </w:r>
      <w:bookmarkEnd w:id="66"/>
    </w:p>
    <w:p w:rsidR="00BE6905" w:rsidRPr="00CA6F1F" w:rsidRDefault="00BE6905" w:rsidP="006F2C1E">
      <w:pPr>
        <w:pStyle w:val="3"/>
        <w:numPr>
          <w:ilvl w:val="2"/>
          <w:numId w:val="69"/>
        </w:numPr>
        <w:topLinePunct/>
        <w:ind w:left="1360" w:hanging="680"/>
        <w:rPr>
          <w:rFonts w:ascii="Times New Roman" w:hAnsi="Times New Roman"/>
        </w:rPr>
      </w:pPr>
      <w:bookmarkStart w:id="67" w:name="_Toc22291388"/>
      <w:r w:rsidRPr="00CA6F1F">
        <w:rPr>
          <w:rFonts w:ascii="Times New Roman" w:hAnsi="Times New Roman" w:hint="eastAsia"/>
        </w:rPr>
        <w:lastRenderedPageBreak/>
        <w:t>「社會保險支出」成長，固屬社會福利制度發展之正常現象，惟我國內外經濟及社會環境受到全球化、高齡化及少子女化等影響，出現人口老化速度加劇、家庭功能弱</w:t>
      </w:r>
      <w:r w:rsidRPr="00EC3A29">
        <w:rPr>
          <w:rFonts w:ascii="Times New Roman" w:hAnsi="Times New Roman" w:hint="eastAsia"/>
        </w:rPr>
        <w:t>化、貧富差距擴大、失業率升高、跨國境婚姻移民增加等新的社會風險，「福利服務支出」規模及占比理應逐年持續</w:t>
      </w:r>
      <w:r w:rsidR="006F2C1E" w:rsidRPr="00EC3A29">
        <w:rPr>
          <w:rFonts w:ascii="Times New Roman" w:hAnsi="Times New Roman" w:hint="eastAsia"/>
        </w:rPr>
        <w:t>擴增</w:t>
      </w:r>
      <w:r w:rsidRPr="00EC3A29">
        <w:rPr>
          <w:rFonts w:ascii="Times New Roman" w:hAnsi="Times New Roman" w:hint="eastAsia"/>
        </w:rPr>
        <w:t>；又，</w:t>
      </w:r>
      <w:r w:rsidR="006F2C1E" w:rsidRPr="00EC3A29">
        <w:rPr>
          <w:rFonts w:ascii="Times New Roman" w:hAnsi="Times New Roman" w:hint="eastAsia"/>
        </w:rPr>
        <w:t>「</w:t>
      </w:r>
      <w:r w:rsidRPr="00EC3A29">
        <w:rPr>
          <w:rFonts w:ascii="Times New Roman" w:hAnsi="Times New Roman" w:hint="eastAsia"/>
        </w:rPr>
        <w:t>社會救助</w:t>
      </w:r>
      <w:r w:rsidR="006F2C1E" w:rsidRPr="00EC3A29">
        <w:rPr>
          <w:rFonts w:ascii="Times New Roman" w:hAnsi="Times New Roman" w:hint="eastAsia"/>
        </w:rPr>
        <w:t>」</w:t>
      </w:r>
      <w:r w:rsidRPr="00EC3A29">
        <w:rPr>
          <w:rFonts w:ascii="Times New Roman" w:hAnsi="Times New Roman" w:hint="eastAsia"/>
        </w:rPr>
        <w:t>為社會安全體系最後一道防線，扮演著基本社會安全網之角色，確保經濟弱勢民眾獲得適切救助與協助，維持基本生存水準，並進而脫貧自立生活，我國已自</w:t>
      </w:r>
      <w:r w:rsidRPr="00EC3A29">
        <w:rPr>
          <w:rFonts w:ascii="Times New Roman" w:hAnsi="Times New Roman"/>
        </w:rPr>
        <w:t>100</w:t>
      </w:r>
      <w:r w:rsidRPr="00EC3A29">
        <w:rPr>
          <w:rFonts w:ascii="Times New Roman" w:hAnsi="Times New Roman" w:hint="eastAsia"/>
        </w:rPr>
        <w:t>年</w:t>
      </w:r>
      <w:r w:rsidRPr="00EC3A29">
        <w:rPr>
          <w:rFonts w:ascii="Times New Roman" w:hAnsi="Times New Roman"/>
        </w:rPr>
        <w:t>7</w:t>
      </w:r>
      <w:r w:rsidRPr="00EC3A29">
        <w:rPr>
          <w:rFonts w:ascii="Times New Roman" w:hAnsi="Times New Roman" w:hint="eastAsia"/>
        </w:rPr>
        <w:t>月施行新的「社會救助法」，放寬「貧窮線」標準</w:t>
      </w:r>
      <w:r w:rsidRPr="00EC3A29">
        <w:rPr>
          <w:rStyle w:val="aff3"/>
          <w:rFonts w:ascii="Times New Roman" w:hAnsi="Times New Roman"/>
        </w:rPr>
        <w:footnoteReference w:id="12"/>
      </w:r>
      <w:r w:rsidRPr="00EC3A29">
        <w:rPr>
          <w:rFonts w:ascii="Times New Roman" w:hAnsi="Times New Roman" w:hint="eastAsia"/>
        </w:rPr>
        <w:t>，讓更多難以維持生計之民眾得以跨入社會救助門檻，「社會救助</w:t>
      </w:r>
      <w:r w:rsidRPr="00CA6F1F">
        <w:rPr>
          <w:rFonts w:ascii="Times New Roman" w:hAnsi="Times New Roman" w:hint="eastAsia"/>
        </w:rPr>
        <w:t>支出」亦隨之增加。進一步分析</w:t>
      </w:r>
      <w:r w:rsidRPr="00CA6F1F">
        <w:rPr>
          <w:rFonts w:ascii="Times New Roman" w:hAnsi="Times New Roman"/>
        </w:rPr>
        <w:t>107</w:t>
      </w:r>
      <w:r w:rsidRPr="00CA6F1F">
        <w:rPr>
          <w:rFonts w:ascii="Times New Roman" w:hAnsi="Times New Roman" w:hint="eastAsia"/>
        </w:rPr>
        <w:t>年度中央政府總預算中之社福支出結構，規模雖達</w:t>
      </w:r>
      <w:r w:rsidRPr="00CA6F1F">
        <w:rPr>
          <w:rFonts w:ascii="Times New Roman" w:hAnsi="Times New Roman"/>
        </w:rPr>
        <w:t>4,907</w:t>
      </w:r>
      <w:r w:rsidRPr="00CA6F1F">
        <w:rPr>
          <w:rFonts w:ascii="Times New Roman" w:hAnsi="Times New Roman" w:hint="eastAsia"/>
        </w:rPr>
        <w:t>億元，且占國家</w:t>
      </w:r>
      <w:r w:rsidRPr="00CA6F1F">
        <w:rPr>
          <w:rFonts w:ascii="Times New Roman" w:hAnsi="Times New Roman"/>
        </w:rPr>
        <w:t>1/4</w:t>
      </w:r>
      <w:r w:rsidRPr="00CA6F1F">
        <w:rPr>
          <w:rFonts w:ascii="Times New Roman" w:hAnsi="Times New Roman" w:hint="eastAsia"/>
        </w:rPr>
        <w:t>預算，並較</w:t>
      </w:r>
      <w:r w:rsidRPr="00CA6F1F">
        <w:rPr>
          <w:rFonts w:ascii="Times New Roman" w:hAnsi="Times New Roman"/>
        </w:rPr>
        <w:t>103</w:t>
      </w:r>
      <w:r w:rsidRPr="00CA6F1F">
        <w:rPr>
          <w:rFonts w:ascii="Times New Roman" w:hAnsi="Times New Roman" w:hint="eastAsia"/>
        </w:rPr>
        <w:t>年之</w:t>
      </w:r>
      <w:r w:rsidRPr="00CA6F1F">
        <w:rPr>
          <w:rFonts w:ascii="Times New Roman" w:hAnsi="Times New Roman"/>
        </w:rPr>
        <w:t>4,236</w:t>
      </w:r>
      <w:r w:rsidRPr="00CA6F1F">
        <w:rPr>
          <w:rFonts w:ascii="Times New Roman" w:hAnsi="Times New Roman" w:hint="eastAsia"/>
        </w:rPr>
        <w:t>億元，增加</w:t>
      </w:r>
      <w:r w:rsidRPr="00CA6F1F">
        <w:rPr>
          <w:rFonts w:ascii="Times New Roman" w:hAnsi="Times New Roman"/>
        </w:rPr>
        <w:t>671</w:t>
      </w:r>
      <w:r w:rsidRPr="00CA6F1F">
        <w:rPr>
          <w:rFonts w:ascii="Times New Roman" w:hAnsi="Times New Roman" w:hint="eastAsia"/>
        </w:rPr>
        <w:t>億元，惟查：</w:t>
      </w:r>
      <w:bookmarkEnd w:id="67"/>
    </w:p>
    <w:p w:rsidR="00BE6905" w:rsidRPr="00CA6F1F" w:rsidRDefault="00BE6905" w:rsidP="00283374">
      <w:pPr>
        <w:pStyle w:val="4"/>
        <w:numPr>
          <w:ilvl w:val="3"/>
          <w:numId w:val="69"/>
        </w:numPr>
        <w:kinsoku w:val="0"/>
      </w:pPr>
      <w:bookmarkStart w:id="68" w:name="_Toc22291389"/>
      <w:r w:rsidRPr="00CA6F1F">
        <w:rPr>
          <w:rFonts w:ascii="Times New Roman" w:hAnsi="Times New Roman" w:hint="eastAsia"/>
        </w:rPr>
        <w:t>由於政府在相關社會保險之保費補助、行政費負擔及虧損撥補等支出上，扮演極其重要角色，致整</w:t>
      </w:r>
      <w:r w:rsidRPr="00CA6F1F">
        <w:rPr>
          <w:rFonts w:ascii="Times New Roman" w:hAnsi="Times New Roman" w:hint="eastAsia"/>
          <w:spacing w:val="-6"/>
        </w:rPr>
        <w:t>體社會保險支出日益吃重，由</w:t>
      </w:r>
      <w:r w:rsidRPr="00CA6F1F">
        <w:rPr>
          <w:rFonts w:ascii="Times New Roman" w:hAnsi="Times New Roman"/>
          <w:spacing w:val="-6"/>
        </w:rPr>
        <w:t>103</w:t>
      </w:r>
      <w:r w:rsidRPr="00CA6F1F">
        <w:rPr>
          <w:rFonts w:ascii="Times New Roman" w:hAnsi="Times New Roman" w:hint="eastAsia"/>
          <w:spacing w:val="-6"/>
        </w:rPr>
        <w:t>年之</w:t>
      </w:r>
      <w:r w:rsidRPr="00CA6F1F">
        <w:rPr>
          <w:rFonts w:ascii="Times New Roman" w:hAnsi="Times New Roman"/>
          <w:spacing w:val="-6"/>
        </w:rPr>
        <w:t>2,781</w:t>
      </w:r>
      <w:r w:rsidRPr="00CA6F1F">
        <w:rPr>
          <w:rFonts w:ascii="Times New Roman" w:hAnsi="Times New Roman" w:hint="eastAsia"/>
          <w:spacing w:val="-6"/>
        </w:rPr>
        <w:t>億元</w:t>
      </w:r>
      <w:r w:rsidRPr="00CA6F1F">
        <w:rPr>
          <w:rFonts w:ascii="Times New Roman" w:hAnsi="Times New Roman" w:hint="eastAsia"/>
        </w:rPr>
        <w:t>，驟增至</w:t>
      </w:r>
      <w:r w:rsidRPr="00CA6F1F">
        <w:rPr>
          <w:rFonts w:ascii="Times New Roman" w:hAnsi="Times New Roman"/>
        </w:rPr>
        <w:t>107</w:t>
      </w:r>
      <w:r w:rsidRPr="00CA6F1F">
        <w:rPr>
          <w:rFonts w:ascii="Times New Roman" w:hAnsi="Times New Roman" w:hint="eastAsia"/>
        </w:rPr>
        <w:t>年之</w:t>
      </w:r>
      <w:r w:rsidRPr="00CA6F1F">
        <w:rPr>
          <w:rFonts w:ascii="Times New Roman" w:hAnsi="Times New Roman"/>
        </w:rPr>
        <w:t>3,525</w:t>
      </w:r>
      <w:r w:rsidRPr="00CA6F1F">
        <w:rPr>
          <w:rFonts w:ascii="Times New Roman" w:hAnsi="Times New Roman" w:hint="eastAsia"/>
        </w:rPr>
        <w:t>億元，增加</w:t>
      </w:r>
      <w:r w:rsidRPr="00CA6F1F">
        <w:rPr>
          <w:rFonts w:ascii="Times New Roman" w:hAnsi="Times New Roman"/>
        </w:rPr>
        <w:t>744</w:t>
      </w:r>
      <w:r w:rsidRPr="00CA6F1F">
        <w:rPr>
          <w:rFonts w:ascii="Times New Roman" w:hAnsi="Times New Roman" w:hint="eastAsia"/>
        </w:rPr>
        <w:t>億元；其中內政部補助農民參加農民健康保險</w:t>
      </w:r>
      <w:r w:rsidR="00E21788">
        <w:rPr>
          <w:rFonts w:ascii="Times New Roman" w:hAnsi="Times New Roman"/>
        </w:rPr>
        <w:t>（</w:t>
      </w:r>
      <w:r w:rsidRPr="00CA6F1F">
        <w:rPr>
          <w:rFonts w:ascii="Times New Roman" w:hAnsi="Times New Roman" w:hint="eastAsia"/>
        </w:rPr>
        <w:t>下稱農保</w:t>
      </w:r>
      <w:r w:rsidR="00E21788">
        <w:rPr>
          <w:rFonts w:ascii="Times New Roman" w:hAnsi="Times New Roman"/>
        </w:rPr>
        <w:t>）</w:t>
      </w:r>
      <w:r w:rsidRPr="00CA6F1F">
        <w:rPr>
          <w:rFonts w:ascii="Times New Roman" w:hAnsi="Times New Roman" w:hint="eastAsia"/>
        </w:rPr>
        <w:t>及全民健保等保費、彌補農保虧損等，即編列</w:t>
      </w:r>
      <w:r w:rsidRPr="00CA6F1F">
        <w:rPr>
          <w:rFonts w:ascii="Times New Roman" w:hAnsi="Times New Roman"/>
        </w:rPr>
        <w:t>214</w:t>
      </w:r>
      <w:r w:rsidRPr="00CA6F1F">
        <w:rPr>
          <w:rFonts w:ascii="Times New Roman" w:hAnsi="Times New Roman" w:hint="eastAsia"/>
        </w:rPr>
        <w:t>億元；勞動部及衛福部主管部分，</w:t>
      </w:r>
      <w:r w:rsidRPr="00CA6F1F">
        <w:rPr>
          <w:rFonts w:ascii="Times New Roman" w:hAnsi="Times New Roman"/>
        </w:rPr>
        <w:t>107</w:t>
      </w:r>
      <w:r w:rsidRPr="00CA6F1F">
        <w:rPr>
          <w:rFonts w:ascii="Times New Roman" w:hAnsi="Times New Roman" w:hint="eastAsia"/>
        </w:rPr>
        <w:t>年分別編列</w:t>
      </w:r>
      <w:r w:rsidRPr="00CA6F1F">
        <w:rPr>
          <w:rFonts w:ascii="Times New Roman" w:hAnsi="Times New Roman"/>
        </w:rPr>
        <w:t>1,266</w:t>
      </w:r>
      <w:r w:rsidRPr="00CA6F1F">
        <w:rPr>
          <w:rFonts w:ascii="Times New Roman" w:hAnsi="Times New Roman" w:hint="eastAsia"/>
        </w:rPr>
        <w:t>億元及</w:t>
      </w:r>
      <w:r w:rsidRPr="00CA6F1F">
        <w:rPr>
          <w:rFonts w:ascii="Times New Roman" w:hAnsi="Times New Roman"/>
        </w:rPr>
        <w:t>1,788</w:t>
      </w:r>
      <w:r w:rsidRPr="00CA6F1F">
        <w:rPr>
          <w:rFonts w:ascii="Times New Roman" w:hAnsi="Times New Roman" w:hint="eastAsia"/>
        </w:rPr>
        <w:t>億元預算，對照</w:t>
      </w:r>
      <w:r w:rsidRPr="00CA6F1F">
        <w:rPr>
          <w:rFonts w:ascii="Times New Roman" w:hAnsi="Times New Roman"/>
        </w:rPr>
        <w:t>103</w:t>
      </w:r>
      <w:r w:rsidRPr="00CA6F1F">
        <w:rPr>
          <w:rFonts w:ascii="Times New Roman" w:hAnsi="Times New Roman" w:hint="eastAsia"/>
        </w:rPr>
        <w:t>年則分別增加</w:t>
      </w:r>
      <w:r w:rsidRPr="00CA6F1F">
        <w:rPr>
          <w:rFonts w:ascii="Times New Roman" w:hAnsi="Times New Roman"/>
        </w:rPr>
        <w:t>28</w:t>
      </w:r>
      <w:r w:rsidRPr="00CA6F1F">
        <w:rPr>
          <w:rFonts w:ascii="Times New Roman" w:hAnsi="Times New Roman" w:hint="eastAsia"/>
        </w:rPr>
        <w:t>億元及</w:t>
      </w:r>
      <w:r w:rsidRPr="00CA6F1F">
        <w:rPr>
          <w:rFonts w:ascii="Times New Roman" w:hAnsi="Times New Roman"/>
        </w:rPr>
        <w:t>811</w:t>
      </w:r>
      <w:r w:rsidRPr="00CA6F1F">
        <w:rPr>
          <w:rFonts w:ascii="Times New Roman" w:hAnsi="Times New Roman" w:hint="eastAsia"/>
        </w:rPr>
        <w:t>億元之社會保險支出，主要增加補助勞工及其眷屬參加勞健保經費、撥補健保費法定下限差額，以及應負擔國民年金款項不足數等</w:t>
      </w:r>
      <w:r w:rsidR="00E21788">
        <w:rPr>
          <w:rFonts w:ascii="Times New Roman" w:hAnsi="Times New Roman"/>
        </w:rPr>
        <w:t>（</w:t>
      </w:r>
      <w:r w:rsidRPr="00CA6F1F">
        <w:rPr>
          <w:rFonts w:ascii="Times New Roman" w:hAnsi="Times New Roman" w:hint="eastAsia"/>
        </w:rPr>
        <w:t>詳表</w:t>
      </w:r>
      <w:r w:rsidRPr="00CA6F1F">
        <w:rPr>
          <w:rFonts w:ascii="Times New Roman" w:hAnsi="Times New Roman"/>
        </w:rPr>
        <w:t>10</w:t>
      </w:r>
      <w:r w:rsidR="00E21788">
        <w:rPr>
          <w:rFonts w:ascii="Times New Roman" w:hAnsi="Times New Roman"/>
        </w:rPr>
        <w:t>）</w:t>
      </w:r>
      <w:r w:rsidRPr="00CA6F1F">
        <w:rPr>
          <w:rFonts w:ascii="Times New Roman" w:hAnsi="Times New Roman" w:hint="eastAsia"/>
        </w:rPr>
        <w:t>。</w:t>
      </w:r>
      <w:bookmarkEnd w:id="68"/>
    </w:p>
    <w:p w:rsidR="00BE6905" w:rsidRPr="00EC3A29" w:rsidRDefault="00BE6905" w:rsidP="00283374">
      <w:pPr>
        <w:pStyle w:val="4"/>
        <w:numPr>
          <w:ilvl w:val="3"/>
          <w:numId w:val="69"/>
        </w:numPr>
        <w:kinsoku w:val="0"/>
        <w:rPr>
          <w:rFonts w:ascii="Times New Roman" w:hAnsi="Times New Roman"/>
          <w:spacing w:val="-2"/>
        </w:rPr>
      </w:pPr>
      <w:bookmarkStart w:id="69" w:name="_Toc22291390"/>
      <w:r w:rsidRPr="00CA6F1F">
        <w:rPr>
          <w:rFonts w:ascii="Times New Roman" w:hAnsi="Times New Roman" w:hint="eastAsia"/>
          <w:spacing w:val="-2"/>
        </w:rPr>
        <w:t>其次，「福利服務支出」規模及占比，近年來不升</w:t>
      </w:r>
      <w:r w:rsidRPr="00CA6F1F">
        <w:rPr>
          <w:rFonts w:ascii="Times New Roman" w:hAnsi="Times New Roman" w:hint="eastAsia"/>
          <w:spacing w:val="-2"/>
        </w:rPr>
        <w:lastRenderedPageBreak/>
        <w:t>反</w:t>
      </w:r>
      <w:r w:rsidRPr="00CA6F1F">
        <w:rPr>
          <w:rFonts w:ascii="Times New Roman" w:hAnsi="Times New Roman" w:hint="eastAsia"/>
        </w:rPr>
        <w:t>呈些微下滑之現象，從</w:t>
      </w:r>
      <w:r w:rsidRPr="00CA6F1F">
        <w:rPr>
          <w:rFonts w:ascii="Times New Roman" w:hAnsi="Times New Roman"/>
        </w:rPr>
        <w:t>103</w:t>
      </w:r>
      <w:r w:rsidRPr="00CA6F1F">
        <w:rPr>
          <w:rFonts w:ascii="Times New Roman" w:hAnsi="Times New Roman" w:hint="eastAsia"/>
        </w:rPr>
        <w:t>年之</w:t>
      </w:r>
      <w:r w:rsidRPr="00CA6F1F">
        <w:rPr>
          <w:rFonts w:ascii="Times New Roman" w:hAnsi="Times New Roman"/>
        </w:rPr>
        <w:t>1,145</w:t>
      </w:r>
      <w:r w:rsidRPr="00CA6F1F">
        <w:rPr>
          <w:rFonts w:ascii="Times New Roman" w:hAnsi="Times New Roman" w:hint="eastAsia"/>
        </w:rPr>
        <w:t>億元，占社福支出之</w:t>
      </w:r>
      <w:r w:rsidRPr="00CA6F1F">
        <w:rPr>
          <w:rFonts w:ascii="Times New Roman" w:hAnsi="Times New Roman"/>
        </w:rPr>
        <w:t>27.02</w:t>
      </w:r>
      <w:r w:rsidRPr="00CA6F1F">
        <w:rPr>
          <w:rFonts w:ascii="Times New Roman" w:hAnsi="Times New Roman" w:hint="eastAsia"/>
        </w:rPr>
        <w:t>％，降至</w:t>
      </w:r>
      <w:r w:rsidRPr="00CA6F1F">
        <w:rPr>
          <w:rFonts w:ascii="Times New Roman" w:hAnsi="Times New Roman"/>
        </w:rPr>
        <w:t>107</w:t>
      </w:r>
      <w:r w:rsidRPr="00CA6F1F">
        <w:rPr>
          <w:rFonts w:ascii="Times New Roman" w:hAnsi="Times New Roman" w:hint="eastAsia"/>
        </w:rPr>
        <w:t>年之</w:t>
      </w:r>
      <w:r w:rsidRPr="00CA6F1F">
        <w:rPr>
          <w:rFonts w:ascii="Times New Roman" w:hAnsi="Times New Roman"/>
        </w:rPr>
        <w:t>1,123</w:t>
      </w:r>
      <w:r w:rsidRPr="00CA6F1F">
        <w:rPr>
          <w:rFonts w:ascii="Times New Roman" w:hAnsi="Times New Roman" w:hint="eastAsia"/>
        </w:rPr>
        <w:t>億元、</w:t>
      </w:r>
      <w:r w:rsidRPr="00CA6F1F">
        <w:rPr>
          <w:rFonts w:ascii="Times New Roman" w:hAnsi="Times New Roman"/>
        </w:rPr>
        <w:t>22.88</w:t>
      </w:r>
      <w:r w:rsidRPr="00CA6F1F">
        <w:rPr>
          <w:rFonts w:ascii="Times New Roman" w:hAnsi="Times New Roman" w:hint="eastAsia"/>
        </w:rPr>
        <w:t>％，且其中僅老農津貼支出，即高達</w:t>
      </w:r>
      <w:r w:rsidRPr="00CA6F1F">
        <w:rPr>
          <w:rFonts w:ascii="Times New Roman" w:hAnsi="Times New Roman"/>
        </w:rPr>
        <w:t>475</w:t>
      </w:r>
      <w:r w:rsidRPr="00CA6F1F">
        <w:rPr>
          <w:rFonts w:ascii="Times New Roman" w:hAnsi="Times New Roman" w:hint="eastAsia"/>
        </w:rPr>
        <w:t>億元，占「福利服務支出」之</w:t>
      </w:r>
      <w:r w:rsidRPr="00CA6F1F">
        <w:rPr>
          <w:rFonts w:ascii="Times New Roman" w:hAnsi="Times New Roman"/>
        </w:rPr>
        <w:t>4</w:t>
      </w:r>
      <w:r w:rsidRPr="00CA6F1F">
        <w:rPr>
          <w:rFonts w:ascii="Times New Roman" w:hAnsi="Times New Roman" w:hint="eastAsia"/>
        </w:rPr>
        <w:t>成，而每逢選舉，往往成</w:t>
      </w:r>
      <w:r w:rsidRPr="00CA6F1F">
        <w:rPr>
          <w:rFonts w:ascii="Times New Roman" w:hAnsi="Times New Roman" w:hint="eastAsia"/>
          <w:spacing w:val="-2"/>
        </w:rPr>
        <w:t>為政黨競相加碼之「社福政見」，日前即有將老年農民福利津貼</w:t>
      </w:r>
      <w:r w:rsidR="00E21788">
        <w:rPr>
          <w:rFonts w:ascii="Times New Roman" w:hAnsi="Times New Roman"/>
          <w:spacing w:val="-2"/>
        </w:rPr>
        <w:t>（</w:t>
      </w:r>
      <w:r w:rsidRPr="00CA6F1F">
        <w:rPr>
          <w:rFonts w:ascii="Times New Roman" w:hAnsi="Times New Roman" w:hint="eastAsia"/>
          <w:spacing w:val="-2"/>
        </w:rPr>
        <w:t>下稱老農津貼</w:t>
      </w:r>
      <w:r w:rsidR="00E21788">
        <w:rPr>
          <w:rFonts w:ascii="Times New Roman" w:hAnsi="Times New Roman"/>
          <w:spacing w:val="-2"/>
        </w:rPr>
        <w:t>）</w:t>
      </w:r>
      <w:r w:rsidRPr="00CA6F1F">
        <w:rPr>
          <w:rFonts w:ascii="Times New Roman" w:hAnsi="Times New Roman" w:hint="eastAsia"/>
          <w:spacing w:val="-2"/>
        </w:rPr>
        <w:t>由現今每月</w:t>
      </w:r>
      <w:r w:rsidRPr="00CA6F1F">
        <w:rPr>
          <w:rFonts w:ascii="Times New Roman" w:hAnsi="Times New Roman"/>
          <w:spacing w:val="-2"/>
        </w:rPr>
        <w:t>7,256</w:t>
      </w:r>
      <w:r w:rsidRPr="00CA6F1F">
        <w:rPr>
          <w:rFonts w:ascii="Times New Roman" w:hAnsi="Times New Roman" w:hint="eastAsia"/>
          <w:spacing w:val="-2"/>
        </w:rPr>
        <w:t>元加碼提升至</w:t>
      </w:r>
      <w:r w:rsidRPr="00CA6F1F">
        <w:rPr>
          <w:rFonts w:ascii="Times New Roman" w:hAnsi="Times New Roman"/>
          <w:spacing w:val="-2"/>
        </w:rPr>
        <w:t>8,000</w:t>
      </w:r>
      <w:r w:rsidRPr="00CA6F1F">
        <w:rPr>
          <w:rFonts w:ascii="Times New Roman" w:hAnsi="Times New Roman" w:hint="eastAsia"/>
          <w:spacing w:val="-2"/>
        </w:rPr>
        <w:t>元之主張，便為一例。再者，新的「社會救助法」於</w:t>
      </w:r>
      <w:r w:rsidRPr="00EC3A29">
        <w:rPr>
          <w:rFonts w:ascii="Times New Roman" w:hAnsi="Times New Roman"/>
          <w:spacing w:val="-2"/>
        </w:rPr>
        <w:t>99</w:t>
      </w:r>
      <w:r w:rsidRPr="00EC3A29">
        <w:rPr>
          <w:rFonts w:ascii="Times New Roman" w:hAnsi="Times New Roman" w:hint="eastAsia"/>
          <w:spacing w:val="-2"/>
        </w:rPr>
        <w:t>年</w:t>
      </w:r>
      <w:r w:rsidRPr="00EC3A29">
        <w:rPr>
          <w:rFonts w:ascii="Times New Roman" w:hAnsi="Times New Roman"/>
          <w:spacing w:val="-2"/>
        </w:rPr>
        <w:t>7</w:t>
      </w:r>
      <w:r w:rsidRPr="00EC3A29">
        <w:rPr>
          <w:rFonts w:ascii="Times New Roman" w:hAnsi="Times New Roman" w:hint="eastAsia"/>
          <w:spacing w:val="-2"/>
        </w:rPr>
        <w:t>月上路後，「社會救助支出」規模及占比卻呈現不升反降之情形，從</w:t>
      </w:r>
      <w:r w:rsidRPr="00EC3A29">
        <w:rPr>
          <w:rFonts w:ascii="Times New Roman" w:hAnsi="Times New Roman"/>
          <w:spacing w:val="-2"/>
        </w:rPr>
        <w:t>100</w:t>
      </w:r>
      <w:r w:rsidRPr="00EC3A29">
        <w:rPr>
          <w:rFonts w:ascii="Times New Roman" w:hAnsi="Times New Roman" w:hint="eastAsia"/>
          <w:spacing w:val="-2"/>
        </w:rPr>
        <w:t>年之</w:t>
      </w:r>
      <w:r w:rsidRPr="00EC3A29">
        <w:rPr>
          <w:rFonts w:ascii="Times New Roman" w:hAnsi="Times New Roman"/>
          <w:spacing w:val="-2"/>
        </w:rPr>
        <w:t>118</w:t>
      </w:r>
      <w:r w:rsidRPr="00EC3A29">
        <w:rPr>
          <w:rFonts w:ascii="Times New Roman" w:hAnsi="Times New Roman" w:hint="eastAsia"/>
          <w:spacing w:val="-2"/>
        </w:rPr>
        <w:t>億元、占社福支出之</w:t>
      </w:r>
      <w:r w:rsidRPr="00EC3A29">
        <w:rPr>
          <w:rFonts w:ascii="Times New Roman" w:hAnsi="Times New Roman"/>
          <w:spacing w:val="-2"/>
        </w:rPr>
        <w:t>3.35</w:t>
      </w:r>
      <w:r w:rsidRPr="00EC3A29">
        <w:rPr>
          <w:rFonts w:ascii="Times New Roman" w:hAnsi="Times New Roman" w:hint="eastAsia"/>
          <w:spacing w:val="-2"/>
        </w:rPr>
        <w:t>％，一路降至</w:t>
      </w:r>
      <w:r w:rsidRPr="00EC3A29">
        <w:rPr>
          <w:rFonts w:ascii="Times New Roman" w:hAnsi="Times New Roman"/>
          <w:spacing w:val="-2"/>
        </w:rPr>
        <w:t>107</w:t>
      </w:r>
      <w:r w:rsidRPr="00EC3A29">
        <w:rPr>
          <w:rFonts w:ascii="Times New Roman" w:hAnsi="Times New Roman" w:hint="eastAsia"/>
          <w:spacing w:val="-2"/>
        </w:rPr>
        <w:t>年之</w:t>
      </w:r>
      <w:r w:rsidRPr="00EC3A29">
        <w:rPr>
          <w:rFonts w:ascii="Times New Roman" w:hAnsi="Times New Roman"/>
          <w:spacing w:val="-2"/>
        </w:rPr>
        <w:t>64</w:t>
      </w:r>
      <w:r w:rsidRPr="00EC3A29">
        <w:rPr>
          <w:rFonts w:ascii="Times New Roman" w:hAnsi="Times New Roman" w:hint="eastAsia"/>
          <w:spacing w:val="-2"/>
        </w:rPr>
        <w:t>億元、</w:t>
      </w:r>
      <w:r w:rsidRPr="00EC3A29">
        <w:rPr>
          <w:rFonts w:ascii="Times New Roman" w:hAnsi="Times New Roman"/>
          <w:spacing w:val="-2"/>
        </w:rPr>
        <w:t>1.32</w:t>
      </w:r>
      <w:r w:rsidRPr="00EC3A29">
        <w:rPr>
          <w:rFonts w:ascii="Times New Roman" w:hAnsi="Times New Roman" w:hint="eastAsia"/>
          <w:spacing w:val="-2"/>
        </w:rPr>
        <w:t>％。</w:t>
      </w:r>
      <w:bookmarkEnd w:id="69"/>
    </w:p>
    <w:p w:rsidR="00BE6905" w:rsidRPr="00EC3A29" w:rsidRDefault="00BE6905" w:rsidP="00283374">
      <w:pPr>
        <w:pStyle w:val="4"/>
        <w:numPr>
          <w:ilvl w:val="3"/>
          <w:numId w:val="69"/>
        </w:numPr>
        <w:topLinePunct/>
      </w:pPr>
      <w:bookmarkStart w:id="70" w:name="_Toc22291391"/>
      <w:r w:rsidRPr="00EC3A29">
        <w:rPr>
          <w:rFonts w:ascii="Times New Roman" w:hAnsi="Times New Roman" w:hint="eastAsia"/>
        </w:rPr>
        <w:t>因應失業率升高所需之積極勞動市場政策支出亦</w:t>
      </w:r>
      <w:r w:rsidR="006F2C1E" w:rsidRPr="00EC3A29">
        <w:rPr>
          <w:rFonts w:ascii="Times New Roman" w:hAnsi="Times New Roman" w:hint="eastAsia"/>
        </w:rPr>
        <w:t>理</w:t>
      </w:r>
      <w:r w:rsidRPr="00EC3A29">
        <w:rPr>
          <w:rFonts w:ascii="Times New Roman" w:hAnsi="Times New Roman" w:hint="eastAsia"/>
        </w:rPr>
        <w:t>應隨之增加，惟「國民就業支出」規模卻年年減少、比重亦逐步下滑，從</w:t>
      </w:r>
      <w:r w:rsidRPr="00EC3A29">
        <w:rPr>
          <w:rFonts w:ascii="Times New Roman" w:hAnsi="Times New Roman"/>
        </w:rPr>
        <w:t>103</w:t>
      </w:r>
      <w:r w:rsidRPr="00EC3A29">
        <w:rPr>
          <w:rFonts w:ascii="Times New Roman" w:hAnsi="Times New Roman" w:hint="eastAsia"/>
        </w:rPr>
        <w:t>年之</w:t>
      </w:r>
      <w:r w:rsidRPr="00EC3A29">
        <w:rPr>
          <w:rFonts w:ascii="Times New Roman" w:hAnsi="Times New Roman"/>
        </w:rPr>
        <w:t>17</w:t>
      </w:r>
      <w:r w:rsidRPr="00EC3A29">
        <w:rPr>
          <w:rFonts w:ascii="Times New Roman" w:hAnsi="Times New Roman" w:hint="eastAsia"/>
        </w:rPr>
        <w:t>億</w:t>
      </w:r>
      <w:r w:rsidRPr="00EC3A29">
        <w:rPr>
          <w:rFonts w:ascii="Times New Roman" w:hAnsi="Times New Roman"/>
        </w:rPr>
        <w:t>7,307</w:t>
      </w:r>
      <w:r w:rsidRPr="00EC3A29">
        <w:rPr>
          <w:rFonts w:ascii="Times New Roman" w:hAnsi="Times New Roman" w:hint="eastAsia"/>
        </w:rPr>
        <w:t>萬元、占社福支出之</w:t>
      </w:r>
      <w:r w:rsidRPr="00EC3A29">
        <w:rPr>
          <w:rFonts w:ascii="Times New Roman" w:hAnsi="Times New Roman"/>
        </w:rPr>
        <w:t>0.42</w:t>
      </w:r>
      <w:r w:rsidRPr="00EC3A29">
        <w:rPr>
          <w:rFonts w:ascii="Times New Roman" w:hAnsi="Times New Roman" w:hint="eastAsia"/>
        </w:rPr>
        <w:t>％，降至</w:t>
      </w:r>
      <w:r w:rsidRPr="00EC3A29">
        <w:rPr>
          <w:rFonts w:ascii="Times New Roman" w:hAnsi="Times New Roman"/>
        </w:rPr>
        <w:t>107</w:t>
      </w:r>
      <w:r w:rsidRPr="00EC3A29">
        <w:rPr>
          <w:rFonts w:ascii="Times New Roman" w:hAnsi="Times New Roman" w:hint="eastAsia"/>
        </w:rPr>
        <w:t>年之</w:t>
      </w:r>
      <w:r w:rsidRPr="00EC3A29">
        <w:rPr>
          <w:rFonts w:ascii="Times New Roman" w:hAnsi="Times New Roman"/>
        </w:rPr>
        <w:t>17</w:t>
      </w:r>
      <w:r w:rsidRPr="00EC3A29">
        <w:rPr>
          <w:rFonts w:ascii="Times New Roman" w:hAnsi="Times New Roman" w:hint="eastAsia"/>
        </w:rPr>
        <w:t>億</w:t>
      </w:r>
      <w:r w:rsidRPr="00EC3A29">
        <w:rPr>
          <w:rFonts w:ascii="Times New Roman" w:hAnsi="Times New Roman"/>
        </w:rPr>
        <w:t>2,215</w:t>
      </w:r>
      <w:r w:rsidRPr="00EC3A29">
        <w:rPr>
          <w:rFonts w:ascii="Times New Roman" w:hAnsi="Times New Roman" w:hint="eastAsia"/>
        </w:rPr>
        <w:t>萬元、占</w:t>
      </w:r>
      <w:r w:rsidRPr="00EC3A29">
        <w:rPr>
          <w:rFonts w:ascii="Times New Roman" w:hAnsi="Times New Roman"/>
        </w:rPr>
        <w:t>0.35</w:t>
      </w:r>
      <w:r w:rsidRPr="00EC3A29">
        <w:rPr>
          <w:rFonts w:ascii="Times New Roman" w:hAnsi="Times New Roman" w:hint="eastAsia"/>
        </w:rPr>
        <w:t>％</w:t>
      </w:r>
      <w:r w:rsidRPr="00EC3A29">
        <w:rPr>
          <w:rFonts w:hint="eastAsia"/>
        </w:rPr>
        <w:t>。</w:t>
      </w:r>
      <w:bookmarkEnd w:id="70"/>
    </w:p>
    <w:p w:rsidR="00BE6905" w:rsidRPr="00316E3C" w:rsidRDefault="00BE6905" w:rsidP="00283374">
      <w:pPr>
        <w:pStyle w:val="3"/>
        <w:numPr>
          <w:ilvl w:val="2"/>
          <w:numId w:val="69"/>
        </w:numPr>
        <w:topLinePunct/>
        <w:ind w:left="1360" w:hanging="680"/>
        <w:rPr>
          <w:rFonts w:ascii="Times New Roman" w:hAnsi="Times New Roman"/>
          <w:spacing w:val="-4"/>
        </w:rPr>
      </w:pPr>
      <w:bookmarkStart w:id="71" w:name="_Toc22291392"/>
      <w:r w:rsidRPr="00EC3A29">
        <w:rPr>
          <w:rFonts w:ascii="Times New Roman" w:hAnsi="Times New Roman" w:hint="eastAsia"/>
          <w:spacing w:val="-4"/>
        </w:rPr>
        <w:t>政府目前對於相關社會保險保費、行政費及虧損之補助，均為法律明定政府必須編列之支出，惟若未來隨保險費率調高、投保人數及投保薪資增加，該等支出仍將持續居高不下，勢必擠壓其餘政事可分配資源。在</w:t>
      </w:r>
      <w:r w:rsidRPr="00EC3A29">
        <w:rPr>
          <w:rFonts w:ascii="Times New Roman" w:hAnsi="Times New Roman" w:hint="eastAsia"/>
          <w:spacing w:val="-4"/>
          <w:szCs w:val="32"/>
        </w:rPr>
        <w:t>日益擴張的社會保險支出及明顯失衡的資源配置下</w:t>
      </w:r>
      <w:r w:rsidRPr="00EC3A29">
        <w:rPr>
          <w:rFonts w:ascii="Times New Roman" w:hAnsi="Times New Roman" w:hint="eastAsia"/>
          <w:spacing w:val="-4"/>
        </w:rPr>
        <w:t>，凸顯政府現行社會保險相關補助政策及年金體系之合理性，已屆不得不澈底檢討改革的地步。本院諮詢之專家學者亦表示：「社福支出結構中，社會保險支出占比最高係合理，社會保險係為彌補商業保險的逆選擇，其制度若能建構完善，即可減少社會救助的支出，惟目前部分名為社會保險，實為社會救助，例如農保。」「現行社會保險制度不夠完善，如農保，不符保險精神</w:t>
      </w:r>
      <w:r w:rsidR="00E21788" w:rsidRPr="00EC3A29">
        <w:rPr>
          <w:rFonts w:ascii="Times New Roman" w:hAnsi="Times New Roman"/>
          <w:spacing w:val="-4"/>
        </w:rPr>
        <w:t>（</w:t>
      </w:r>
      <w:r w:rsidRPr="00EC3A29">
        <w:rPr>
          <w:rFonts w:ascii="Times New Roman" w:hAnsi="Times New Roman" w:hint="eastAsia"/>
          <w:spacing w:val="-4"/>
        </w:rPr>
        <w:t>須繳保費方能領取相關給付</w:t>
      </w:r>
      <w:r w:rsidR="00E21788" w:rsidRPr="00EC3A29">
        <w:rPr>
          <w:rFonts w:ascii="Times New Roman" w:hAnsi="Times New Roman"/>
          <w:spacing w:val="-4"/>
        </w:rPr>
        <w:t>）</w:t>
      </w:r>
      <w:r w:rsidRPr="00EC3A29">
        <w:rPr>
          <w:rFonts w:ascii="Times New Roman" w:hAnsi="Times New Roman" w:hint="eastAsia"/>
          <w:spacing w:val="-4"/>
        </w:rPr>
        <w:t>，參</w:t>
      </w:r>
      <w:r w:rsidRPr="00EC3A29">
        <w:rPr>
          <w:rFonts w:ascii="Times New Roman" w:hAnsi="Times New Roman" w:hint="eastAsia"/>
          <w:spacing w:val="-4"/>
          <w:szCs w:val="32"/>
        </w:rPr>
        <w:t>雜許多社會救助的概念，必須澈底檢討，若有社會保險</w:t>
      </w:r>
      <w:r w:rsidRPr="00EC3A29">
        <w:rPr>
          <w:rFonts w:ascii="Times New Roman" w:hAnsi="Times New Roman" w:hint="eastAsia"/>
          <w:spacing w:val="-4"/>
          <w:szCs w:val="32"/>
        </w:rPr>
        <w:lastRenderedPageBreak/>
        <w:t>不符權利義務概念，應即解體。」地方政府社政部門於本院詢問時亦反映：「社福支出占政府支出比重愈來愈高其實還是保險支出，但社福服務還是不足。」面對每年成長的社會保險支出，主計總處亦坦言：「</w:t>
      </w:r>
      <w:r w:rsidRPr="00EC3A29">
        <w:rPr>
          <w:rFonts w:ascii="Times New Roman" w:hAnsi="Times New Roman"/>
          <w:spacing w:val="-4"/>
        </w:rPr>
        <w:t>107</w:t>
      </w:r>
      <w:r w:rsidRPr="00EC3A29">
        <w:rPr>
          <w:rFonts w:ascii="Times New Roman" w:hAnsi="Times New Roman" w:hint="eastAsia"/>
          <w:spacing w:val="-4"/>
        </w:rPr>
        <w:t>年度社福支出</w:t>
      </w:r>
      <w:r w:rsidRPr="00EC3A29">
        <w:rPr>
          <w:rFonts w:ascii="Times New Roman" w:hAnsi="Times New Roman"/>
          <w:spacing w:val="-4"/>
        </w:rPr>
        <w:t>4,907</w:t>
      </w:r>
      <w:r w:rsidRPr="00EC3A29">
        <w:rPr>
          <w:rFonts w:ascii="Times New Roman" w:hAnsi="Times New Roman" w:hint="eastAsia"/>
          <w:spacing w:val="-4"/>
        </w:rPr>
        <w:t>億元，較</w:t>
      </w:r>
      <w:r w:rsidRPr="00EC3A29">
        <w:rPr>
          <w:rFonts w:ascii="Times New Roman" w:hAnsi="Times New Roman"/>
          <w:spacing w:val="-4"/>
        </w:rPr>
        <w:t>102</w:t>
      </w:r>
      <w:r w:rsidRPr="00EC3A29">
        <w:rPr>
          <w:rFonts w:ascii="Times New Roman" w:hAnsi="Times New Roman" w:hint="eastAsia"/>
          <w:spacing w:val="-4"/>
        </w:rPr>
        <w:t>年度</w:t>
      </w:r>
      <w:r w:rsidRPr="00EC3A29">
        <w:rPr>
          <w:rFonts w:ascii="Times New Roman" w:hAnsi="Times New Roman"/>
          <w:spacing w:val="-4"/>
        </w:rPr>
        <w:t>4,380</w:t>
      </w:r>
      <w:r w:rsidRPr="00EC3A29">
        <w:rPr>
          <w:rFonts w:ascii="Times New Roman" w:hAnsi="Times New Roman" w:hint="eastAsia"/>
          <w:spacing w:val="-4"/>
        </w:rPr>
        <w:t>億元，增加</w:t>
      </w:r>
      <w:r w:rsidRPr="00EC3A29">
        <w:rPr>
          <w:rFonts w:ascii="Times New Roman" w:hAnsi="Times New Roman"/>
          <w:spacing w:val="-4"/>
        </w:rPr>
        <w:t>527</w:t>
      </w:r>
      <w:r w:rsidRPr="00EC3A29">
        <w:rPr>
          <w:rFonts w:ascii="Times New Roman" w:hAnsi="Times New Roman" w:hint="eastAsia"/>
          <w:spacing w:val="-4"/>
        </w:rPr>
        <w:t>億元或</w:t>
      </w:r>
      <w:r w:rsidRPr="00EC3A29">
        <w:rPr>
          <w:rFonts w:ascii="Times New Roman" w:hAnsi="Times New Roman"/>
          <w:spacing w:val="-4"/>
        </w:rPr>
        <w:t>12%</w:t>
      </w:r>
      <w:r w:rsidRPr="00EC3A29">
        <w:rPr>
          <w:rFonts w:ascii="Times New Roman" w:hAnsi="Times New Roman" w:hint="eastAsia"/>
          <w:spacing w:val="-4"/>
        </w:rPr>
        <w:t>，惟其中以『社會保險支出』增加</w:t>
      </w:r>
      <w:r w:rsidRPr="00EC3A29">
        <w:rPr>
          <w:rFonts w:ascii="Times New Roman" w:hAnsi="Times New Roman"/>
          <w:spacing w:val="-4"/>
        </w:rPr>
        <w:t>556</w:t>
      </w:r>
      <w:r w:rsidRPr="00EC3A29">
        <w:rPr>
          <w:rFonts w:ascii="Times New Roman" w:hAnsi="Times New Roman" w:hint="eastAsia"/>
          <w:spacing w:val="-4"/>
        </w:rPr>
        <w:t>億元或</w:t>
      </w:r>
      <w:r w:rsidRPr="00EC3A29">
        <w:rPr>
          <w:rFonts w:ascii="Times New Roman" w:hAnsi="Times New Roman"/>
          <w:spacing w:val="-4"/>
        </w:rPr>
        <w:t>19%</w:t>
      </w:r>
      <w:r w:rsidRPr="00EC3A29">
        <w:rPr>
          <w:rFonts w:ascii="Times New Roman" w:hAnsi="Times New Roman" w:hint="eastAsia"/>
          <w:spacing w:val="-4"/>
        </w:rPr>
        <w:t>，增幅最大，主要係補助勞工及眷屬勞健保經費、撥補健保費法定下限差額及國民年金應負擔款項不足數等，均係法律明定政府須編列之經費，</w:t>
      </w:r>
      <w:r w:rsidRPr="00EC3A29">
        <w:rPr>
          <w:rFonts w:ascii="Times New Roman" w:hAnsi="Times New Roman" w:hint="eastAsia"/>
          <w:spacing w:val="-4"/>
          <w:szCs w:val="32"/>
        </w:rPr>
        <w:t>近年隨著保險費率調高、投保人數及投保薪資增加，此等依法律義務支出逐年攀升，其餘政事可分配資源相對不足，致總預算籌編工作日益艱鉅。」「中央社會保險支出巨幅成長部分，有賴各業務主管機關及</w:t>
      </w:r>
      <w:r w:rsidRPr="00EC3A29">
        <w:rPr>
          <w:rFonts w:ascii="Times New Roman" w:hAnsi="Times New Roman" w:hint="eastAsia"/>
          <w:spacing w:val="-4"/>
        </w:rPr>
        <w:t>國家年金改革委員會檢討相關保險費率、保險給付、財務規劃等之合理性，</w:t>
      </w:r>
      <w:r w:rsidRPr="00316E3C">
        <w:rPr>
          <w:rFonts w:ascii="Times New Roman" w:hAnsi="Times New Roman" w:hint="eastAsia"/>
          <w:spacing w:val="-4"/>
        </w:rPr>
        <w:t>以改善各保險基金財務體質，進而減輕政府財政負擔。」</w:t>
      </w:r>
      <w:bookmarkEnd w:id="71"/>
    </w:p>
    <w:p w:rsidR="00BE6905" w:rsidRPr="00CA6F1F" w:rsidRDefault="00BE6905" w:rsidP="00283374">
      <w:pPr>
        <w:pStyle w:val="a3"/>
        <w:numPr>
          <w:ilvl w:val="0"/>
          <w:numId w:val="70"/>
        </w:numPr>
        <w:spacing w:beforeLines="25" w:before="114" w:after="0" w:line="340" w:lineRule="exact"/>
        <w:ind w:leftChars="-272" w:left="-800" w:rightChars="-254" w:right="-864" w:hanging="125"/>
        <w:jc w:val="center"/>
        <w:textAlignment w:val="auto"/>
        <w:rPr>
          <w:rFonts w:ascii="Times New Roman" w:hAnsi="Times New Roman"/>
          <w:b/>
          <w:spacing w:val="0"/>
        </w:rPr>
      </w:pPr>
      <w:r w:rsidRPr="00CA6F1F">
        <w:rPr>
          <w:rFonts w:ascii="Times New Roman" w:hAnsi="Times New Roman"/>
          <w:b/>
          <w:spacing w:val="0"/>
        </w:rPr>
        <w:t>103</w:t>
      </w:r>
      <w:r w:rsidRPr="00CA6F1F">
        <w:rPr>
          <w:rFonts w:ascii="Times New Roman" w:hAnsi="Times New Roman" w:hint="eastAsia"/>
          <w:b/>
          <w:spacing w:val="0"/>
        </w:rPr>
        <w:t>年及</w:t>
      </w:r>
      <w:r w:rsidRPr="00CA6F1F">
        <w:rPr>
          <w:rFonts w:ascii="Times New Roman" w:hAnsi="Times New Roman"/>
          <w:b/>
          <w:spacing w:val="0"/>
        </w:rPr>
        <w:t>107</w:t>
      </w:r>
      <w:r w:rsidRPr="00CA6F1F">
        <w:rPr>
          <w:rFonts w:ascii="Times New Roman" w:hAnsi="Times New Roman" w:hint="eastAsia"/>
          <w:b/>
          <w:spacing w:val="0"/>
        </w:rPr>
        <w:t>年中央政府各機關社會保險支出增減比較</w:t>
      </w:r>
    </w:p>
    <w:p w:rsidR="00BE6905" w:rsidRPr="00CA6F1F" w:rsidRDefault="00BE6905" w:rsidP="00BE6905">
      <w:pPr>
        <w:pStyle w:val="32"/>
        <w:spacing w:line="320" w:lineRule="exact"/>
        <w:ind w:left="1361" w:rightChars="-124" w:right="-422" w:firstLine="520"/>
        <w:jc w:val="right"/>
        <w:rPr>
          <w:sz w:val="24"/>
          <w:szCs w:val="24"/>
        </w:rPr>
      </w:pPr>
      <w:r w:rsidRPr="00CA6F1F">
        <w:rPr>
          <w:rFonts w:hint="eastAsia"/>
          <w:sz w:val="24"/>
          <w:szCs w:val="24"/>
        </w:rPr>
        <w:t>單位：千元</w:t>
      </w:r>
    </w:p>
    <w:tbl>
      <w:tblPr>
        <w:tblStyle w:val="afb"/>
        <w:tblW w:w="9564" w:type="dxa"/>
        <w:tblInd w:w="-2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83"/>
        <w:gridCol w:w="1373"/>
        <w:gridCol w:w="1372"/>
        <w:gridCol w:w="4634"/>
        <w:gridCol w:w="1302"/>
      </w:tblGrid>
      <w:tr w:rsidR="00CA6F1F" w:rsidRPr="00CA6F1F" w:rsidTr="00676619">
        <w:trPr>
          <w:tblHeader/>
        </w:trPr>
        <w:tc>
          <w:tcPr>
            <w:tcW w:w="882" w:type="dxa"/>
            <w:vMerge w:val="restar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32"/>
              <w:kinsoku w:val="0"/>
              <w:spacing w:line="240" w:lineRule="exact"/>
              <w:ind w:leftChars="-22" w:left="-75" w:rightChars="-19" w:right="-65" w:firstLineChars="0" w:firstLine="2"/>
              <w:jc w:val="center"/>
              <w:rPr>
                <w:rFonts w:ascii="Times New Roman"/>
                <w:b/>
                <w:sz w:val="24"/>
                <w:szCs w:val="24"/>
              </w:rPr>
            </w:pPr>
            <w:r w:rsidRPr="00CA6F1F">
              <w:rPr>
                <w:rFonts w:ascii="Times New Roman" w:hint="eastAsia"/>
                <w:b/>
                <w:spacing w:val="-16"/>
                <w:sz w:val="24"/>
                <w:szCs w:val="24"/>
              </w:rPr>
              <w:t>機關</w:t>
            </w:r>
            <w:r w:rsidRPr="00CA6F1F">
              <w:rPr>
                <w:rFonts w:ascii="Times New Roman" w:hint="eastAsia"/>
                <w:b/>
                <w:sz w:val="24"/>
                <w:szCs w:val="24"/>
              </w:rPr>
              <w:t>別</w:t>
            </w:r>
          </w:p>
        </w:tc>
        <w:tc>
          <w:tcPr>
            <w:tcW w:w="1372" w:type="dxa"/>
            <w:vMerge w:val="restar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32"/>
              <w:kinsoku w:val="0"/>
              <w:spacing w:line="240" w:lineRule="exact"/>
              <w:ind w:leftChars="0" w:left="0" w:firstLineChars="0" w:firstLine="0"/>
              <w:jc w:val="center"/>
              <w:rPr>
                <w:rFonts w:ascii="Times New Roman"/>
                <w:b/>
                <w:sz w:val="24"/>
                <w:szCs w:val="24"/>
              </w:rPr>
            </w:pPr>
            <w:r w:rsidRPr="00CA6F1F">
              <w:rPr>
                <w:rFonts w:ascii="Times New Roman"/>
                <w:b/>
                <w:sz w:val="24"/>
                <w:szCs w:val="24"/>
              </w:rPr>
              <w:t>103</w:t>
            </w:r>
            <w:r w:rsidRPr="00CA6F1F">
              <w:rPr>
                <w:rFonts w:ascii="Times New Roman" w:hint="eastAsia"/>
                <w:b/>
                <w:sz w:val="24"/>
                <w:szCs w:val="24"/>
              </w:rPr>
              <w:t>年</w:t>
            </w:r>
          </w:p>
          <w:p w:rsidR="00BE6905" w:rsidRPr="00CA6F1F" w:rsidRDefault="00BE6905">
            <w:pPr>
              <w:pStyle w:val="32"/>
              <w:kinsoku w:val="0"/>
              <w:spacing w:line="240" w:lineRule="exact"/>
              <w:ind w:leftChars="0" w:left="0" w:firstLineChars="0" w:firstLine="0"/>
              <w:jc w:val="center"/>
              <w:rPr>
                <w:rFonts w:ascii="Times New Roman"/>
                <w:b/>
                <w:sz w:val="24"/>
                <w:szCs w:val="24"/>
              </w:rPr>
            </w:pPr>
            <w:r w:rsidRPr="00CA6F1F">
              <w:rPr>
                <w:rFonts w:ascii="Times New Roman" w:hint="eastAsia"/>
                <w:b/>
                <w:sz w:val="24"/>
                <w:szCs w:val="24"/>
              </w:rPr>
              <w:t>社會保險支出</w:t>
            </w:r>
          </w:p>
        </w:tc>
        <w:tc>
          <w:tcPr>
            <w:tcW w:w="7307" w:type="dxa"/>
            <w:gridSpan w:val="3"/>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32"/>
              <w:kinsoku w:val="0"/>
              <w:spacing w:line="240" w:lineRule="exact"/>
              <w:ind w:leftChars="0" w:left="0" w:firstLineChars="0" w:firstLine="0"/>
              <w:jc w:val="center"/>
              <w:rPr>
                <w:rFonts w:ascii="Times New Roman"/>
                <w:b/>
                <w:sz w:val="24"/>
                <w:szCs w:val="24"/>
              </w:rPr>
            </w:pPr>
            <w:r w:rsidRPr="00CA6F1F">
              <w:rPr>
                <w:rFonts w:ascii="Times New Roman"/>
                <w:b/>
                <w:sz w:val="24"/>
                <w:szCs w:val="24"/>
              </w:rPr>
              <w:t>107</w:t>
            </w:r>
            <w:r w:rsidRPr="00CA6F1F">
              <w:rPr>
                <w:rFonts w:ascii="Times New Roman" w:hint="eastAsia"/>
                <w:b/>
                <w:sz w:val="24"/>
                <w:szCs w:val="24"/>
              </w:rPr>
              <w:t>年社會保險支出</w:t>
            </w:r>
          </w:p>
        </w:tc>
      </w:tr>
      <w:tr w:rsidR="00CA6F1F" w:rsidRPr="00CA6F1F" w:rsidTr="00676619">
        <w:trPr>
          <w:tblHeader/>
        </w:trPr>
        <w:tc>
          <w:tcPr>
            <w:tcW w:w="882"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
                <w:kern w:val="32"/>
                <w:sz w:val="24"/>
                <w:szCs w:val="24"/>
              </w:rPr>
            </w:pPr>
          </w:p>
        </w:tc>
        <w:tc>
          <w:tcPr>
            <w:tcW w:w="1372"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
                <w:kern w:val="32"/>
                <w:sz w:val="24"/>
                <w:szCs w:val="24"/>
              </w:rPr>
            </w:pPr>
          </w:p>
        </w:tc>
        <w:tc>
          <w:tcPr>
            <w:tcW w:w="1372"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32"/>
              <w:kinsoku w:val="0"/>
              <w:spacing w:line="240" w:lineRule="exact"/>
              <w:ind w:leftChars="0" w:left="0" w:firstLineChars="0" w:firstLine="0"/>
              <w:jc w:val="center"/>
              <w:rPr>
                <w:rFonts w:ascii="Times New Roman"/>
                <w:sz w:val="24"/>
                <w:szCs w:val="24"/>
              </w:rPr>
            </w:pPr>
            <w:r w:rsidRPr="00CA6F1F">
              <w:rPr>
                <w:rFonts w:ascii="Times New Roman" w:hint="eastAsia"/>
                <w:b/>
                <w:sz w:val="24"/>
                <w:szCs w:val="24"/>
              </w:rPr>
              <w:t>金額</w:t>
            </w:r>
          </w:p>
        </w:tc>
        <w:tc>
          <w:tcPr>
            <w:tcW w:w="4633"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32"/>
              <w:kinsoku w:val="0"/>
              <w:spacing w:line="240" w:lineRule="exact"/>
              <w:ind w:leftChars="-14" w:left="-38" w:rightChars="-15" w:right="-51" w:hangingChars="4" w:hanging="10"/>
              <w:jc w:val="center"/>
              <w:rPr>
                <w:rFonts w:ascii="Times New Roman"/>
                <w:sz w:val="24"/>
                <w:szCs w:val="24"/>
              </w:rPr>
            </w:pPr>
            <w:r w:rsidRPr="00CA6F1F">
              <w:rPr>
                <w:rFonts w:ascii="Times New Roman" w:hint="eastAsia"/>
                <w:b/>
                <w:sz w:val="24"/>
                <w:szCs w:val="24"/>
              </w:rPr>
              <w:t>內容</w:t>
            </w:r>
          </w:p>
        </w:tc>
        <w:tc>
          <w:tcPr>
            <w:tcW w:w="1302"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32"/>
              <w:kinsoku w:val="0"/>
              <w:spacing w:line="240" w:lineRule="exact"/>
              <w:ind w:leftChars="-27" w:left="-45" w:rightChars="-15" w:right="-51" w:hangingChars="19" w:hanging="47"/>
              <w:jc w:val="center"/>
              <w:rPr>
                <w:rFonts w:ascii="Times New Roman"/>
                <w:sz w:val="24"/>
                <w:szCs w:val="24"/>
              </w:rPr>
            </w:pPr>
            <w:r w:rsidRPr="00CA6F1F">
              <w:rPr>
                <w:rFonts w:ascii="Times New Roman" w:hint="eastAsia"/>
                <w:b/>
                <w:spacing w:val="-6"/>
                <w:sz w:val="24"/>
                <w:szCs w:val="24"/>
              </w:rPr>
              <w:t>對照</w:t>
            </w:r>
            <w:r w:rsidRPr="00CA6F1F">
              <w:rPr>
                <w:rFonts w:ascii="Times New Roman"/>
                <w:b/>
                <w:spacing w:val="-6"/>
                <w:sz w:val="24"/>
                <w:szCs w:val="24"/>
              </w:rPr>
              <w:t>103</w:t>
            </w:r>
            <w:r w:rsidRPr="00CA6F1F">
              <w:rPr>
                <w:rFonts w:ascii="Times New Roman" w:hint="eastAsia"/>
                <w:b/>
                <w:spacing w:val="-6"/>
                <w:sz w:val="24"/>
                <w:szCs w:val="24"/>
              </w:rPr>
              <w:t>年</w:t>
            </w:r>
            <w:r w:rsidRPr="00CA6F1F">
              <w:rPr>
                <w:rFonts w:ascii="Times New Roman" w:hint="eastAsia"/>
                <w:b/>
                <w:sz w:val="24"/>
                <w:szCs w:val="24"/>
              </w:rPr>
              <w:t>之增減</w:t>
            </w:r>
          </w:p>
        </w:tc>
      </w:tr>
      <w:tr w:rsidR="00CA6F1F" w:rsidRPr="00CA6F1F" w:rsidTr="00BE6905">
        <w:tc>
          <w:tcPr>
            <w:tcW w:w="88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kinsoku w:val="0"/>
              <w:spacing w:line="320" w:lineRule="exact"/>
              <w:ind w:leftChars="-22" w:left="-75" w:rightChars="-19" w:right="-65" w:firstLineChars="0" w:firstLine="2"/>
              <w:jc w:val="center"/>
              <w:rPr>
                <w:rFonts w:ascii="Times New Roman"/>
                <w:spacing w:val="-16"/>
                <w:sz w:val="24"/>
                <w:szCs w:val="24"/>
              </w:rPr>
            </w:pPr>
            <w:r w:rsidRPr="00CA6F1F">
              <w:rPr>
                <w:rFonts w:ascii="Times New Roman" w:hint="eastAsia"/>
                <w:spacing w:val="-16"/>
                <w:sz w:val="24"/>
                <w:szCs w:val="24"/>
              </w:rPr>
              <w:t>合計</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kinsoku w:val="0"/>
              <w:spacing w:line="320" w:lineRule="exact"/>
              <w:ind w:leftChars="-19" w:left="-5" w:hangingChars="25" w:hanging="60"/>
              <w:jc w:val="right"/>
              <w:rPr>
                <w:rFonts w:ascii="Times New Roman"/>
                <w:spacing w:val="-10"/>
                <w:sz w:val="24"/>
                <w:szCs w:val="24"/>
              </w:rPr>
            </w:pPr>
            <w:r w:rsidRPr="00CA6F1F">
              <w:rPr>
                <w:rFonts w:ascii="Times New Roman"/>
                <w:spacing w:val="-10"/>
                <w:sz w:val="24"/>
                <w:szCs w:val="24"/>
              </w:rPr>
              <w:t>278,088,870</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kinsoku w:val="0"/>
              <w:spacing w:line="320" w:lineRule="exact"/>
              <w:ind w:leftChars="-19" w:left="-5" w:hangingChars="25" w:hanging="60"/>
              <w:jc w:val="right"/>
              <w:rPr>
                <w:rFonts w:ascii="Times New Roman"/>
                <w:spacing w:val="-10"/>
                <w:sz w:val="24"/>
                <w:szCs w:val="24"/>
              </w:rPr>
            </w:pPr>
            <w:r w:rsidRPr="00CA6F1F">
              <w:rPr>
                <w:rFonts w:ascii="Times New Roman"/>
                <w:spacing w:val="-10"/>
                <w:sz w:val="24"/>
                <w:szCs w:val="24"/>
              </w:rPr>
              <w:t>352,475,013</w:t>
            </w:r>
          </w:p>
        </w:tc>
        <w:tc>
          <w:tcPr>
            <w:tcW w:w="4633"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kinsoku w:val="0"/>
              <w:spacing w:line="320" w:lineRule="exact"/>
              <w:ind w:leftChars="-14" w:left="-38" w:rightChars="-15" w:right="-51" w:hangingChars="4" w:hanging="10"/>
              <w:rPr>
                <w:rFonts w:ascii="Times New Roman"/>
                <w:sz w:val="24"/>
                <w:szCs w:val="24"/>
              </w:rPr>
            </w:pPr>
            <w:r w:rsidRPr="00CA6F1F">
              <w:rPr>
                <w:rFonts w:ascii="Times New Roman"/>
                <w:sz w:val="24"/>
                <w:szCs w:val="24"/>
              </w:rPr>
              <w:t>-</w:t>
            </w:r>
          </w:p>
        </w:tc>
        <w:tc>
          <w:tcPr>
            <w:tcW w:w="13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320" w:lineRule="exact"/>
              <w:jc w:val="right"/>
              <w:rPr>
                <w:rFonts w:ascii="Times New Roman"/>
                <w:spacing w:val="-10"/>
                <w:sz w:val="24"/>
                <w:szCs w:val="24"/>
              </w:rPr>
            </w:pPr>
            <w:r w:rsidRPr="00CA6F1F">
              <w:rPr>
                <w:rFonts w:ascii="Times New Roman"/>
                <w:spacing w:val="-10"/>
                <w:sz w:val="24"/>
                <w:szCs w:val="24"/>
              </w:rPr>
              <w:t>74,386,143</w:t>
            </w:r>
          </w:p>
        </w:tc>
      </w:tr>
      <w:tr w:rsidR="00CA6F1F" w:rsidRPr="00CA6F1F" w:rsidTr="00BE6905">
        <w:tc>
          <w:tcPr>
            <w:tcW w:w="88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kinsoku w:val="0"/>
              <w:spacing w:line="300" w:lineRule="exact"/>
              <w:ind w:leftChars="-22" w:left="-75" w:rightChars="-19" w:right="-65" w:firstLineChars="0" w:firstLine="2"/>
              <w:jc w:val="center"/>
              <w:rPr>
                <w:rFonts w:ascii="Times New Roman"/>
                <w:spacing w:val="-16"/>
                <w:sz w:val="24"/>
                <w:szCs w:val="24"/>
              </w:rPr>
            </w:pPr>
            <w:r w:rsidRPr="00CA6F1F">
              <w:rPr>
                <w:rFonts w:ascii="Times New Roman" w:hint="eastAsia"/>
                <w:spacing w:val="-16"/>
                <w:sz w:val="24"/>
                <w:szCs w:val="24"/>
              </w:rPr>
              <w:t>考試院主管</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kinsoku w:val="0"/>
              <w:spacing w:line="300" w:lineRule="exact"/>
              <w:ind w:leftChars="0" w:left="0" w:firstLineChars="0" w:firstLine="0"/>
              <w:jc w:val="right"/>
              <w:rPr>
                <w:rFonts w:ascii="Times New Roman"/>
                <w:spacing w:val="-10"/>
                <w:sz w:val="24"/>
                <w:szCs w:val="24"/>
              </w:rPr>
            </w:pPr>
            <w:r w:rsidRPr="00CA6F1F">
              <w:rPr>
                <w:rFonts w:ascii="Times New Roman"/>
                <w:spacing w:val="-10"/>
                <w:sz w:val="24"/>
                <w:szCs w:val="24"/>
              </w:rPr>
              <w:t>215,187</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kinsoku w:val="0"/>
              <w:spacing w:line="300" w:lineRule="exact"/>
              <w:ind w:leftChars="-19" w:left="-5" w:hangingChars="25" w:hanging="60"/>
              <w:jc w:val="right"/>
              <w:rPr>
                <w:rFonts w:ascii="Times New Roman"/>
                <w:spacing w:val="-10"/>
                <w:sz w:val="24"/>
                <w:szCs w:val="24"/>
              </w:rPr>
            </w:pPr>
            <w:r w:rsidRPr="00CA6F1F">
              <w:rPr>
                <w:rFonts w:ascii="Times New Roman"/>
                <w:spacing w:val="-10"/>
                <w:sz w:val="24"/>
                <w:szCs w:val="24"/>
              </w:rPr>
              <w:t>226,671</w:t>
            </w:r>
          </w:p>
        </w:tc>
        <w:tc>
          <w:tcPr>
            <w:tcW w:w="4633"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kinsoku w:val="0"/>
              <w:spacing w:line="300" w:lineRule="exact"/>
              <w:ind w:leftChars="-14" w:left="-39" w:rightChars="-15" w:right="-51" w:hangingChars="4" w:hanging="9"/>
              <w:rPr>
                <w:rFonts w:ascii="Times New Roman"/>
                <w:spacing w:val="-16"/>
                <w:sz w:val="24"/>
                <w:szCs w:val="24"/>
              </w:rPr>
            </w:pPr>
            <w:r w:rsidRPr="00CA6F1F">
              <w:rPr>
                <w:rFonts w:ascii="Times New Roman" w:hint="eastAsia"/>
                <w:spacing w:val="-16"/>
                <w:sz w:val="24"/>
                <w:szCs w:val="24"/>
              </w:rPr>
              <w:t>公務人員保險管理業務經費及補助公教人員保險事務經費。</w:t>
            </w:r>
          </w:p>
        </w:tc>
        <w:tc>
          <w:tcPr>
            <w:tcW w:w="13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300" w:lineRule="exact"/>
              <w:jc w:val="right"/>
              <w:rPr>
                <w:rFonts w:ascii="Times New Roman" w:eastAsia="新細明體"/>
                <w:spacing w:val="-10"/>
                <w:sz w:val="24"/>
                <w:szCs w:val="24"/>
              </w:rPr>
            </w:pPr>
            <w:r w:rsidRPr="00CA6F1F">
              <w:rPr>
                <w:rFonts w:ascii="Times New Roman"/>
                <w:spacing w:val="-10"/>
                <w:sz w:val="24"/>
                <w:szCs w:val="24"/>
              </w:rPr>
              <w:t>11,484</w:t>
            </w:r>
          </w:p>
        </w:tc>
      </w:tr>
      <w:tr w:rsidR="00CA6F1F" w:rsidRPr="00CA6F1F" w:rsidTr="00BE6905">
        <w:tc>
          <w:tcPr>
            <w:tcW w:w="88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kinsoku w:val="0"/>
              <w:spacing w:line="300" w:lineRule="exact"/>
              <w:ind w:leftChars="-22" w:left="-75" w:rightChars="-19" w:right="-65" w:firstLineChars="0" w:firstLine="2"/>
              <w:jc w:val="center"/>
              <w:rPr>
                <w:rFonts w:ascii="Times New Roman"/>
                <w:spacing w:val="-16"/>
                <w:sz w:val="24"/>
                <w:szCs w:val="24"/>
              </w:rPr>
            </w:pPr>
            <w:r w:rsidRPr="00CA6F1F">
              <w:rPr>
                <w:rFonts w:ascii="Times New Roman" w:hint="eastAsia"/>
                <w:spacing w:val="-16"/>
                <w:sz w:val="24"/>
                <w:szCs w:val="24"/>
              </w:rPr>
              <w:t>內政部主管</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kinsoku w:val="0"/>
              <w:spacing w:line="300" w:lineRule="exact"/>
              <w:ind w:leftChars="0" w:left="0" w:firstLineChars="0" w:firstLine="0"/>
              <w:jc w:val="right"/>
              <w:rPr>
                <w:rFonts w:ascii="Times New Roman"/>
                <w:spacing w:val="-10"/>
                <w:sz w:val="24"/>
                <w:szCs w:val="24"/>
              </w:rPr>
            </w:pPr>
            <w:r w:rsidRPr="00CA6F1F">
              <w:rPr>
                <w:rFonts w:ascii="Times New Roman"/>
                <w:spacing w:val="-10"/>
                <w:sz w:val="24"/>
                <w:szCs w:val="24"/>
              </w:rPr>
              <w:t>26,523,679</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kinsoku w:val="0"/>
              <w:spacing w:line="300" w:lineRule="exact"/>
              <w:ind w:leftChars="-19" w:left="-5" w:hangingChars="25" w:hanging="60"/>
              <w:jc w:val="right"/>
              <w:rPr>
                <w:rFonts w:ascii="Times New Roman"/>
                <w:spacing w:val="-10"/>
                <w:sz w:val="24"/>
                <w:szCs w:val="24"/>
              </w:rPr>
            </w:pPr>
            <w:r w:rsidRPr="00CA6F1F">
              <w:rPr>
                <w:rFonts w:ascii="Times New Roman"/>
                <w:spacing w:val="-10"/>
                <w:sz w:val="24"/>
                <w:szCs w:val="24"/>
              </w:rPr>
              <w:t>21,429,696</w:t>
            </w:r>
          </w:p>
        </w:tc>
        <w:tc>
          <w:tcPr>
            <w:tcW w:w="4633"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kinsoku w:val="0"/>
              <w:spacing w:line="300" w:lineRule="exact"/>
              <w:ind w:leftChars="-14" w:left="-39" w:rightChars="-15" w:right="-51" w:hangingChars="4" w:hanging="9"/>
              <w:rPr>
                <w:rFonts w:ascii="Times New Roman"/>
                <w:spacing w:val="-14"/>
                <w:sz w:val="24"/>
                <w:szCs w:val="24"/>
              </w:rPr>
            </w:pPr>
            <w:r w:rsidRPr="00CA6F1F">
              <w:rPr>
                <w:rFonts w:ascii="Times New Roman" w:hint="eastAsia"/>
                <w:spacing w:val="-14"/>
                <w:sz w:val="24"/>
                <w:szCs w:val="24"/>
              </w:rPr>
              <w:t>辦理農民參加農民健康保險保費補助、彌補農民健康保險虧損、農民參加全民健保保費補助等。</w:t>
            </w:r>
          </w:p>
        </w:tc>
        <w:tc>
          <w:tcPr>
            <w:tcW w:w="13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300" w:lineRule="exact"/>
              <w:jc w:val="right"/>
              <w:rPr>
                <w:rFonts w:ascii="Times New Roman"/>
                <w:spacing w:val="-10"/>
                <w:sz w:val="24"/>
                <w:szCs w:val="24"/>
              </w:rPr>
            </w:pPr>
            <w:r w:rsidRPr="00CA6F1F">
              <w:rPr>
                <w:rFonts w:ascii="Times New Roman"/>
                <w:spacing w:val="-10"/>
                <w:sz w:val="24"/>
                <w:szCs w:val="24"/>
              </w:rPr>
              <w:t>-5,093,983</w:t>
            </w:r>
          </w:p>
        </w:tc>
      </w:tr>
      <w:tr w:rsidR="00CA6F1F" w:rsidRPr="00CA6F1F" w:rsidTr="00BE6905">
        <w:tc>
          <w:tcPr>
            <w:tcW w:w="88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kinsoku w:val="0"/>
              <w:spacing w:line="300" w:lineRule="exact"/>
              <w:ind w:leftChars="-22" w:left="-75" w:rightChars="-19" w:right="-65" w:firstLineChars="0" w:firstLine="2"/>
              <w:jc w:val="center"/>
              <w:rPr>
                <w:rFonts w:ascii="Times New Roman"/>
                <w:spacing w:val="-16"/>
                <w:sz w:val="24"/>
                <w:szCs w:val="24"/>
              </w:rPr>
            </w:pPr>
            <w:r w:rsidRPr="00CA6F1F">
              <w:rPr>
                <w:rFonts w:ascii="Times New Roman" w:hint="eastAsia"/>
                <w:spacing w:val="-16"/>
                <w:sz w:val="24"/>
                <w:szCs w:val="24"/>
              </w:rPr>
              <w:t>財政部主管</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kinsoku w:val="0"/>
              <w:spacing w:line="300" w:lineRule="exact"/>
              <w:ind w:leftChars="0" w:left="0" w:firstLineChars="0" w:firstLine="0"/>
              <w:jc w:val="right"/>
              <w:rPr>
                <w:rFonts w:ascii="Times New Roman"/>
                <w:spacing w:val="-10"/>
                <w:sz w:val="24"/>
                <w:szCs w:val="24"/>
              </w:rPr>
            </w:pPr>
            <w:r w:rsidRPr="00CA6F1F">
              <w:rPr>
                <w:rFonts w:ascii="Times New Roman"/>
                <w:spacing w:val="-10"/>
                <w:sz w:val="24"/>
                <w:szCs w:val="24"/>
              </w:rPr>
              <w:t>18,385,135</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kinsoku w:val="0"/>
              <w:spacing w:line="300" w:lineRule="exact"/>
              <w:ind w:leftChars="-19" w:left="-5" w:hangingChars="25" w:hanging="60"/>
              <w:jc w:val="right"/>
              <w:rPr>
                <w:rFonts w:ascii="Times New Roman"/>
                <w:spacing w:val="-10"/>
                <w:sz w:val="24"/>
                <w:szCs w:val="24"/>
              </w:rPr>
            </w:pPr>
            <w:r w:rsidRPr="00CA6F1F">
              <w:rPr>
                <w:rFonts w:ascii="Times New Roman"/>
                <w:spacing w:val="-10"/>
                <w:sz w:val="24"/>
                <w:szCs w:val="24"/>
              </w:rPr>
              <w:t>14,425,323</w:t>
            </w:r>
          </w:p>
        </w:tc>
        <w:tc>
          <w:tcPr>
            <w:tcW w:w="4633"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kinsoku w:val="0"/>
              <w:spacing w:line="300" w:lineRule="exact"/>
              <w:ind w:leftChars="0" w:left="0" w:firstLineChars="0" w:firstLine="0"/>
              <w:rPr>
                <w:rFonts w:ascii="Times New Roman"/>
                <w:spacing w:val="-14"/>
                <w:sz w:val="24"/>
                <w:szCs w:val="24"/>
              </w:rPr>
            </w:pPr>
            <w:r w:rsidRPr="00CA6F1F">
              <w:rPr>
                <w:rFonts w:ascii="Times New Roman" w:hint="eastAsia"/>
                <w:spacing w:val="-14"/>
                <w:sz w:val="24"/>
                <w:szCs w:val="24"/>
              </w:rPr>
              <w:t>撥補公教人員屬於</w:t>
            </w:r>
            <w:r w:rsidRPr="00CA6F1F">
              <w:rPr>
                <w:rFonts w:ascii="Times New Roman"/>
                <w:spacing w:val="-14"/>
                <w:sz w:val="24"/>
                <w:szCs w:val="24"/>
              </w:rPr>
              <w:t>88</w:t>
            </w:r>
            <w:r w:rsidRPr="00CA6F1F">
              <w:rPr>
                <w:rFonts w:ascii="Times New Roman" w:hint="eastAsia"/>
                <w:spacing w:val="-14"/>
                <w:sz w:val="24"/>
                <w:szCs w:val="24"/>
              </w:rPr>
              <w:t>年</w:t>
            </w:r>
            <w:r w:rsidRPr="00CA6F1F">
              <w:rPr>
                <w:rFonts w:ascii="Times New Roman"/>
                <w:spacing w:val="-14"/>
                <w:sz w:val="24"/>
                <w:szCs w:val="24"/>
              </w:rPr>
              <w:t>5</w:t>
            </w:r>
            <w:r w:rsidRPr="00CA6F1F">
              <w:rPr>
                <w:rFonts w:ascii="Times New Roman" w:hint="eastAsia"/>
                <w:spacing w:val="-14"/>
                <w:sz w:val="24"/>
                <w:szCs w:val="24"/>
              </w:rPr>
              <w:t>月</w:t>
            </w:r>
            <w:r w:rsidRPr="00CA6F1F">
              <w:rPr>
                <w:rFonts w:ascii="Times New Roman"/>
                <w:spacing w:val="-14"/>
                <w:sz w:val="24"/>
                <w:szCs w:val="24"/>
              </w:rPr>
              <w:t>30</w:t>
            </w:r>
            <w:r w:rsidRPr="00CA6F1F">
              <w:rPr>
                <w:rFonts w:ascii="Times New Roman" w:hint="eastAsia"/>
                <w:spacing w:val="-14"/>
                <w:sz w:val="24"/>
                <w:szCs w:val="24"/>
              </w:rPr>
              <w:t>日以前之保險年資應計給之養老給付金額。</w:t>
            </w:r>
          </w:p>
        </w:tc>
        <w:tc>
          <w:tcPr>
            <w:tcW w:w="13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300" w:lineRule="exact"/>
              <w:jc w:val="right"/>
              <w:rPr>
                <w:rFonts w:ascii="Times New Roman" w:eastAsia="新細明體"/>
                <w:spacing w:val="-10"/>
                <w:sz w:val="24"/>
                <w:szCs w:val="24"/>
              </w:rPr>
            </w:pPr>
            <w:r w:rsidRPr="00CA6F1F">
              <w:rPr>
                <w:rFonts w:ascii="Times New Roman"/>
                <w:spacing w:val="-10"/>
                <w:sz w:val="24"/>
                <w:szCs w:val="24"/>
              </w:rPr>
              <w:t>-3,959,812</w:t>
            </w:r>
          </w:p>
        </w:tc>
      </w:tr>
      <w:tr w:rsidR="00CA6F1F" w:rsidRPr="00CA6F1F" w:rsidTr="00BE6905">
        <w:tc>
          <w:tcPr>
            <w:tcW w:w="88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kinsoku w:val="0"/>
              <w:spacing w:line="280" w:lineRule="exact"/>
              <w:ind w:leftChars="-22" w:left="-75" w:rightChars="-19" w:right="-65" w:firstLineChars="0" w:firstLine="2"/>
              <w:jc w:val="center"/>
              <w:rPr>
                <w:rFonts w:ascii="Times New Roman"/>
                <w:spacing w:val="-16"/>
                <w:sz w:val="24"/>
                <w:szCs w:val="24"/>
              </w:rPr>
            </w:pPr>
            <w:r w:rsidRPr="00CA6F1F">
              <w:rPr>
                <w:rFonts w:ascii="Times New Roman" w:hint="eastAsia"/>
                <w:spacing w:val="-16"/>
                <w:sz w:val="24"/>
                <w:szCs w:val="24"/>
              </w:rPr>
              <w:t>勞動部主管</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kinsoku w:val="0"/>
              <w:spacing w:line="280" w:lineRule="exact"/>
              <w:ind w:leftChars="-23" w:left="1" w:hangingChars="33" w:hanging="79"/>
              <w:jc w:val="right"/>
              <w:rPr>
                <w:rFonts w:ascii="Times New Roman"/>
                <w:spacing w:val="-10"/>
                <w:sz w:val="24"/>
                <w:szCs w:val="24"/>
              </w:rPr>
            </w:pPr>
            <w:r w:rsidRPr="00CA6F1F">
              <w:rPr>
                <w:rFonts w:ascii="Times New Roman"/>
                <w:spacing w:val="-10"/>
                <w:sz w:val="24"/>
                <w:szCs w:val="24"/>
              </w:rPr>
              <w:t>123,810,933</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kinsoku w:val="0"/>
              <w:spacing w:line="280" w:lineRule="exact"/>
              <w:ind w:leftChars="-23" w:left="1" w:hangingChars="33" w:hanging="79"/>
              <w:jc w:val="right"/>
              <w:rPr>
                <w:rFonts w:ascii="Times New Roman"/>
                <w:spacing w:val="-10"/>
                <w:sz w:val="24"/>
                <w:szCs w:val="24"/>
              </w:rPr>
            </w:pPr>
            <w:r w:rsidRPr="00CA6F1F">
              <w:rPr>
                <w:rFonts w:ascii="Times New Roman"/>
                <w:spacing w:val="-10"/>
                <w:sz w:val="24"/>
                <w:szCs w:val="24"/>
              </w:rPr>
              <w:t>126,598,356</w:t>
            </w:r>
          </w:p>
        </w:tc>
        <w:tc>
          <w:tcPr>
            <w:tcW w:w="4633" w:type="dxa"/>
            <w:tcBorders>
              <w:top w:val="single" w:sz="6" w:space="0" w:color="auto"/>
              <w:left w:val="single" w:sz="6" w:space="0" w:color="auto"/>
              <w:bottom w:val="single" w:sz="6" w:space="0" w:color="auto"/>
              <w:right w:val="single" w:sz="6" w:space="0" w:color="auto"/>
            </w:tcBorders>
            <w:hideMark/>
          </w:tcPr>
          <w:p w:rsidR="00BE6905" w:rsidRPr="00CA6F1F" w:rsidRDefault="00BE6905" w:rsidP="00283374">
            <w:pPr>
              <w:pStyle w:val="32"/>
              <w:numPr>
                <w:ilvl w:val="0"/>
                <w:numId w:val="83"/>
              </w:numPr>
              <w:tabs>
                <w:tab w:val="left" w:pos="286"/>
              </w:tabs>
              <w:topLinePunct/>
              <w:spacing w:line="280" w:lineRule="exact"/>
              <w:ind w:leftChars="0" w:left="272" w:rightChars="-19" w:right="-65" w:firstLineChars="0" w:hanging="272"/>
              <w:rPr>
                <w:rFonts w:ascii="Times New Roman"/>
                <w:spacing w:val="-26"/>
                <w:sz w:val="24"/>
                <w:szCs w:val="24"/>
              </w:rPr>
            </w:pPr>
            <w:r w:rsidRPr="00CA6F1F">
              <w:rPr>
                <w:rFonts w:ascii="Times New Roman" w:hint="eastAsia"/>
                <w:spacing w:val="-26"/>
                <w:sz w:val="24"/>
                <w:szCs w:val="24"/>
              </w:rPr>
              <w:t>研議勞保財務及就業保險業務經費：</w:t>
            </w:r>
            <w:r w:rsidRPr="00CA6F1F">
              <w:rPr>
                <w:rFonts w:ascii="Times New Roman"/>
                <w:spacing w:val="-26"/>
                <w:sz w:val="24"/>
                <w:szCs w:val="24"/>
              </w:rPr>
              <w:t>1,248</w:t>
            </w:r>
            <w:r w:rsidRPr="00CA6F1F">
              <w:rPr>
                <w:rFonts w:ascii="Times New Roman" w:hint="eastAsia"/>
                <w:spacing w:val="-26"/>
                <w:sz w:val="24"/>
                <w:szCs w:val="24"/>
              </w:rPr>
              <w:t>千元。</w:t>
            </w:r>
          </w:p>
          <w:p w:rsidR="00BE6905" w:rsidRPr="00CA6F1F" w:rsidRDefault="00BE6905" w:rsidP="00283374">
            <w:pPr>
              <w:pStyle w:val="32"/>
              <w:numPr>
                <w:ilvl w:val="0"/>
                <w:numId w:val="83"/>
              </w:numPr>
              <w:tabs>
                <w:tab w:val="left" w:pos="286"/>
              </w:tabs>
              <w:topLinePunct/>
              <w:spacing w:line="280" w:lineRule="exact"/>
              <w:ind w:leftChars="0" w:left="272" w:firstLineChars="0" w:hanging="272"/>
              <w:rPr>
                <w:rFonts w:ascii="Times New Roman"/>
                <w:spacing w:val="-20"/>
                <w:sz w:val="24"/>
                <w:szCs w:val="24"/>
              </w:rPr>
            </w:pPr>
            <w:r w:rsidRPr="00CA6F1F">
              <w:rPr>
                <w:rFonts w:ascii="Times New Roman" w:hint="eastAsia"/>
                <w:spacing w:val="-20"/>
                <w:sz w:val="24"/>
                <w:szCs w:val="24"/>
              </w:rPr>
              <w:t>研議承保及現金給付業務經費：</w:t>
            </w:r>
            <w:r w:rsidRPr="00CA6F1F">
              <w:rPr>
                <w:rFonts w:ascii="Times New Roman"/>
                <w:spacing w:val="-20"/>
                <w:sz w:val="24"/>
                <w:szCs w:val="24"/>
              </w:rPr>
              <w:t>2,332</w:t>
            </w:r>
            <w:r w:rsidRPr="00CA6F1F">
              <w:rPr>
                <w:rFonts w:ascii="Times New Roman" w:hint="eastAsia"/>
                <w:spacing w:val="-20"/>
                <w:sz w:val="24"/>
                <w:szCs w:val="24"/>
              </w:rPr>
              <w:t>千元。</w:t>
            </w:r>
          </w:p>
          <w:p w:rsidR="00BE6905" w:rsidRPr="00CA6F1F" w:rsidRDefault="00BE6905" w:rsidP="00283374">
            <w:pPr>
              <w:pStyle w:val="32"/>
              <w:numPr>
                <w:ilvl w:val="0"/>
                <w:numId w:val="83"/>
              </w:numPr>
              <w:tabs>
                <w:tab w:val="left" w:pos="286"/>
              </w:tabs>
              <w:kinsoku w:val="0"/>
              <w:spacing w:line="280" w:lineRule="exact"/>
              <w:ind w:leftChars="0" w:left="272" w:firstLineChars="0" w:hanging="272"/>
              <w:rPr>
                <w:rFonts w:ascii="Times New Roman"/>
                <w:spacing w:val="-20"/>
                <w:sz w:val="24"/>
                <w:szCs w:val="24"/>
              </w:rPr>
            </w:pPr>
            <w:r w:rsidRPr="00CA6F1F">
              <w:rPr>
                <w:rFonts w:ascii="Times New Roman" w:hint="eastAsia"/>
                <w:spacing w:val="-20"/>
                <w:sz w:val="24"/>
                <w:szCs w:val="24"/>
              </w:rPr>
              <w:t>研議職業災害保險業務經費：</w:t>
            </w:r>
            <w:r w:rsidRPr="00CA6F1F">
              <w:rPr>
                <w:rFonts w:ascii="Times New Roman"/>
                <w:spacing w:val="-20"/>
                <w:sz w:val="24"/>
                <w:szCs w:val="24"/>
              </w:rPr>
              <w:t>1,410</w:t>
            </w:r>
            <w:r w:rsidRPr="00CA6F1F">
              <w:rPr>
                <w:rFonts w:ascii="Times New Roman" w:hint="eastAsia"/>
                <w:spacing w:val="-20"/>
                <w:sz w:val="24"/>
                <w:szCs w:val="24"/>
              </w:rPr>
              <w:t>千元。</w:t>
            </w:r>
          </w:p>
          <w:p w:rsidR="00BE6905" w:rsidRPr="00CA6F1F" w:rsidRDefault="00BE6905" w:rsidP="00283374">
            <w:pPr>
              <w:pStyle w:val="32"/>
              <w:numPr>
                <w:ilvl w:val="0"/>
                <w:numId w:val="83"/>
              </w:numPr>
              <w:tabs>
                <w:tab w:val="left" w:pos="286"/>
              </w:tabs>
              <w:topLinePunct/>
              <w:spacing w:line="280" w:lineRule="exact"/>
              <w:ind w:leftChars="0" w:left="272" w:rightChars="-27" w:right="-92" w:firstLineChars="0" w:hanging="272"/>
              <w:rPr>
                <w:rFonts w:ascii="Times New Roman"/>
                <w:spacing w:val="-26"/>
                <w:sz w:val="24"/>
                <w:szCs w:val="24"/>
              </w:rPr>
            </w:pPr>
            <w:r w:rsidRPr="00CA6F1F">
              <w:rPr>
                <w:rFonts w:ascii="Times New Roman" w:hint="eastAsia"/>
                <w:spacing w:val="-26"/>
                <w:sz w:val="24"/>
                <w:szCs w:val="24"/>
              </w:rPr>
              <w:t>辦理勞保及就業保險監理業務經費：</w:t>
            </w:r>
            <w:r w:rsidRPr="00CA6F1F">
              <w:rPr>
                <w:rFonts w:ascii="Times New Roman"/>
                <w:spacing w:val="-26"/>
                <w:sz w:val="24"/>
                <w:szCs w:val="24"/>
              </w:rPr>
              <w:t>1,400</w:t>
            </w:r>
            <w:r w:rsidRPr="00CA6F1F">
              <w:rPr>
                <w:rFonts w:ascii="Times New Roman" w:hint="eastAsia"/>
                <w:spacing w:val="-26"/>
                <w:sz w:val="24"/>
                <w:szCs w:val="24"/>
              </w:rPr>
              <w:t>千元。</w:t>
            </w:r>
          </w:p>
          <w:p w:rsidR="00BE6905" w:rsidRPr="00CA6F1F" w:rsidRDefault="00BE6905" w:rsidP="00283374">
            <w:pPr>
              <w:pStyle w:val="32"/>
              <w:numPr>
                <w:ilvl w:val="0"/>
                <w:numId w:val="83"/>
              </w:numPr>
              <w:tabs>
                <w:tab w:val="left" w:pos="286"/>
              </w:tabs>
              <w:topLinePunct/>
              <w:spacing w:line="280" w:lineRule="exact"/>
              <w:ind w:leftChars="0" w:left="272" w:rightChars="-23" w:right="-78" w:firstLineChars="0" w:hanging="272"/>
              <w:rPr>
                <w:rFonts w:ascii="Times New Roman"/>
                <w:spacing w:val="-20"/>
                <w:sz w:val="24"/>
                <w:szCs w:val="24"/>
              </w:rPr>
            </w:pPr>
            <w:r w:rsidRPr="00CA6F1F">
              <w:rPr>
                <w:rFonts w:ascii="Times New Roman" w:hint="eastAsia"/>
                <w:spacing w:val="-20"/>
                <w:sz w:val="24"/>
                <w:szCs w:val="24"/>
              </w:rPr>
              <w:t>補助有一定雇主勞工及其</w:t>
            </w:r>
            <w:r w:rsidRPr="00CA6F1F">
              <w:rPr>
                <w:rFonts w:ascii="Times New Roman" w:hint="eastAsia"/>
                <w:spacing w:val="-26"/>
                <w:sz w:val="24"/>
                <w:szCs w:val="24"/>
              </w:rPr>
              <w:t>眷屬</w:t>
            </w:r>
            <w:r w:rsidRPr="00CA6F1F">
              <w:rPr>
                <w:rFonts w:ascii="Times New Roman" w:hint="eastAsia"/>
                <w:spacing w:val="-20"/>
                <w:sz w:val="24"/>
                <w:szCs w:val="24"/>
              </w:rPr>
              <w:t>參加全民健保經費：</w:t>
            </w:r>
            <w:r w:rsidRPr="00CA6F1F">
              <w:rPr>
                <w:rFonts w:ascii="Times New Roman"/>
                <w:spacing w:val="-20"/>
                <w:sz w:val="24"/>
                <w:szCs w:val="24"/>
              </w:rPr>
              <w:t>27,889,710</w:t>
            </w:r>
            <w:r w:rsidRPr="00CA6F1F">
              <w:rPr>
                <w:rFonts w:ascii="Times New Roman" w:hint="eastAsia"/>
                <w:spacing w:val="-20"/>
                <w:sz w:val="24"/>
                <w:szCs w:val="24"/>
              </w:rPr>
              <w:t>千元。</w:t>
            </w:r>
          </w:p>
          <w:p w:rsidR="00BE6905" w:rsidRPr="00CA6F1F" w:rsidRDefault="00BE6905" w:rsidP="00283374">
            <w:pPr>
              <w:pStyle w:val="32"/>
              <w:numPr>
                <w:ilvl w:val="0"/>
                <w:numId w:val="83"/>
              </w:numPr>
              <w:tabs>
                <w:tab w:val="left" w:pos="286"/>
              </w:tabs>
              <w:topLinePunct/>
              <w:spacing w:line="280" w:lineRule="exact"/>
              <w:ind w:leftChars="0" w:left="272" w:rightChars="-23" w:right="-78" w:firstLineChars="0" w:hanging="272"/>
              <w:rPr>
                <w:rFonts w:ascii="Times New Roman"/>
                <w:spacing w:val="-20"/>
                <w:sz w:val="24"/>
                <w:szCs w:val="24"/>
              </w:rPr>
            </w:pPr>
            <w:r w:rsidRPr="00CA6F1F">
              <w:rPr>
                <w:rFonts w:ascii="Times New Roman" w:hint="eastAsia"/>
                <w:spacing w:val="-10"/>
                <w:sz w:val="24"/>
                <w:szCs w:val="24"/>
              </w:rPr>
              <w:t>補助職業勞工等及其眷屬參加全民健保經費</w:t>
            </w:r>
            <w:r w:rsidRPr="00CA6F1F">
              <w:rPr>
                <w:rFonts w:ascii="Times New Roman" w:hint="eastAsia"/>
                <w:spacing w:val="-20"/>
                <w:sz w:val="24"/>
                <w:szCs w:val="24"/>
              </w:rPr>
              <w:t>：</w:t>
            </w:r>
            <w:r w:rsidRPr="00CA6F1F">
              <w:rPr>
                <w:rFonts w:ascii="Times New Roman"/>
                <w:spacing w:val="-20"/>
                <w:sz w:val="24"/>
                <w:szCs w:val="24"/>
              </w:rPr>
              <w:t>24,071,615</w:t>
            </w:r>
            <w:r w:rsidRPr="00CA6F1F">
              <w:rPr>
                <w:rFonts w:ascii="Times New Roman" w:hint="eastAsia"/>
                <w:spacing w:val="-20"/>
                <w:sz w:val="24"/>
                <w:szCs w:val="24"/>
              </w:rPr>
              <w:t>千元。</w:t>
            </w:r>
          </w:p>
          <w:p w:rsidR="00BE6905" w:rsidRPr="00CA6F1F" w:rsidRDefault="00BE6905" w:rsidP="00283374">
            <w:pPr>
              <w:pStyle w:val="32"/>
              <w:numPr>
                <w:ilvl w:val="0"/>
                <w:numId w:val="83"/>
              </w:numPr>
              <w:tabs>
                <w:tab w:val="left" w:pos="286"/>
              </w:tabs>
              <w:topLinePunct/>
              <w:spacing w:line="280" w:lineRule="exact"/>
              <w:ind w:leftChars="0" w:left="272" w:rightChars="-23" w:right="-78" w:firstLineChars="0" w:hanging="272"/>
              <w:rPr>
                <w:rFonts w:ascii="Times New Roman"/>
                <w:spacing w:val="-20"/>
                <w:sz w:val="24"/>
                <w:szCs w:val="24"/>
              </w:rPr>
            </w:pPr>
            <w:r w:rsidRPr="00CA6F1F">
              <w:rPr>
                <w:rFonts w:ascii="Times New Roman" w:hint="eastAsia"/>
                <w:spacing w:val="-10"/>
                <w:sz w:val="24"/>
                <w:szCs w:val="24"/>
              </w:rPr>
              <w:lastRenderedPageBreak/>
              <w:t>補助有一定雇主勞工及其眷屬參加勞保及就業</w:t>
            </w:r>
            <w:r w:rsidRPr="00CA6F1F">
              <w:rPr>
                <w:rFonts w:ascii="Times New Roman" w:hint="eastAsia"/>
                <w:spacing w:val="-20"/>
                <w:sz w:val="24"/>
                <w:szCs w:val="24"/>
              </w:rPr>
              <w:t>保險經費：</w:t>
            </w:r>
            <w:r w:rsidRPr="00CA6F1F">
              <w:rPr>
                <w:rFonts w:ascii="Times New Roman"/>
                <w:spacing w:val="-20"/>
                <w:sz w:val="24"/>
                <w:szCs w:val="24"/>
              </w:rPr>
              <w:t>33,062,133</w:t>
            </w:r>
            <w:r w:rsidRPr="00CA6F1F">
              <w:rPr>
                <w:rFonts w:ascii="Times New Roman" w:hint="eastAsia"/>
                <w:spacing w:val="-20"/>
                <w:sz w:val="24"/>
                <w:szCs w:val="24"/>
              </w:rPr>
              <w:t>千元。</w:t>
            </w:r>
          </w:p>
          <w:p w:rsidR="00BE6905" w:rsidRPr="00CA6F1F" w:rsidRDefault="00BE6905" w:rsidP="00283374">
            <w:pPr>
              <w:pStyle w:val="32"/>
              <w:numPr>
                <w:ilvl w:val="0"/>
                <w:numId w:val="83"/>
              </w:numPr>
              <w:tabs>
                <w:tab w:val="left" w:pos="286"/>
              </w:tabs>
              <w:topLinePunct/>
              <w:spacing w:line="280" w:lineRule="exact"/>
              <w:ind w:leftChars="0" w:left="272" w:rightChars="-23" w:right="-78" w:firstLineChars="0" w:hanging="272"/>
              <w:rPr>
                <w:rFonts w:ascii="Times New Roman"/>
                <w:spacing w:val="-20"/>
                <w:sz w:val="24"/>
                <w:szCs w:val="24"/>
              </w:rPr>
            </w:pPr>
            <w:r w:rsidRPr="00CA6F1F">
              <w:rPr>
                <w:rFonts w:ascii="Times New Roman" w:hint="eastAsia"/>
                <w:spacing w:val="-20"/>
                <w:sz w:val="24"/>
                <w:szCs w:val="24"/>
              </w:rPr>
              <w:t>補助職業勞工等及其眷屬參加勞保經費：</w:t>
            </w:r>
            <w:r w:rsidRPr="00CA6F1F">
              <w:rPr>
                <w:rFonts w:ascii="Times New Roman"/>
                <w:spacing w:val="-20"/>
                <w:sz w:val="24"/>
                <w:szCs w:val="24"/>
              </w:rPr>
              <w:t>36,813,554</w:t>
            </w:r>
            <w:r w:rsidRPr="00CA6F1F">
              <w:rPr>
                <w:rFonts w:ascii="Times New Roman" w:hint="eastAsia"/>
                <w:spacing w:val="-20"/>
                <w:sz w:val="24"/>
                <w:szCs w:val="24"/>
              </w:rPr>
              <w:t>千元。</w:t>
            </w:r>
          </w:p>
          <w:p w:rsidR="00BE6905" w:rsidRPr="00CA6F1F" w:rsidRDefault="00BE6905" w:rsidP="00283374">
            <w:pPr>
              <w:pStyle w:val="32"/>
              <w:numPr>
                <w:ilvl w:val="0"/>
                <w:numId w:val="83"/>
              </w:numPr>
              <w:tabs>
                <w:tab w:val="left" w:pos="286"/>
              </w:tabs>
              <w:topLinePunct/>
              <w:spacing w:line="280" w:lineRule="exact"/>
              <w:ind w:leftChars="0" w:left="272" w:rightChars="-23" w:right="-78" w:firstLineChars="0" w:hanging="272"/>
              <w:rPr>
                <w:rFonts w:ascii="Times New Roman"/>
                <w:spacing w:val="-20"/>
                <w:sz w:val="24"/>
                <w:szCs w:val="24"/>
              </w:rPr>
            </w:pPr>
            <w:r w:rsidRPr="00CA6F1F">
              <w:rPr>
                <w:rFonts w:ascii="Times New Roman" w:hint="eastAsia"/>
                <w:spacing w:val="-20"/>
                <w:sz w:val="24"/>
                <w:szCs w:val="24"/>
              </w:rPr>
              <w:t>直轄市勞保欠費繳款專案補助經費：</w:t>
            </w:r>
            <w:r w:rsidRPr="00CA6F1F">
              <w:rPr>
                <w:rFonts w:ascii="Times New Roman"/>
                <w:spacing w:val="-20"/>
                <w:sz w:val="24"/>
                <w:szCs w:val="24"/>
              </w:rPr>
              <w:t>1,752,826</w:t>
            </w:r>
            <w:r w:rsidRPr="00CA6F1F">
              <w:rPr>
                <w:rFonts w:ascii="Times New Roman" w:hint="eastAsia"/>
                <w:spacing w:val="-20"/>
                <w:sz w:val="24"/>
                <w:szCs w:val="24"/>
              </w:rPr>
              <w:t>千元。</w:t>
            </w:r>
          </w:p>
        </w:tc>
        <w:tc>
          <w:tcPr>
            <w:tcW w:w="13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jc w:val="right"/>
              <w:rPr>
                <w:rFonts w:ascii="Times New Roman" w:eastAsia="新細明體"/>
                <w:spacing w:val="-10"/>
                <w:sz w:val="24"/>
                <w:szCs w:val="24"/>
              </w:rPr>
            </w:pPr>
            <w:r w:rsidRPr="00CA6F1F">
              <w:rPr>
                <w:rFonts w:ascii="Times New Roman"/>
                <w:spacing w:val="-10"/>
                <w:sz w:val="24"/>
                <w:szCs w:val="24"/>
              </w:rPr>
              <w:lastRenderedPageBreak/>
              <w:t>2,787,423</w:t>
            </w:r>
          </w:p>
        </w:tc>
      </w:tr>
      <w:tr w:rsidR="00CA6F1F" w:rsidRPr="00CA6F1F" w:rsidTr="00BE6905">
        <w:tc>
          <w:tcPr>
            <w:tcW w:w="88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kinsoku w:val="0"/>
              <w:spacing w:line="270" w:lineRule="exact"/>
              <w:ind w:leftChars="-22" w:left="-75" w:rightChars="-19" w:right="-65" w:firstLineChars="0" w:firstLine="2"/>
              <w:jc w:val="center"/>
              <w:rPr>
                <w:rFonts w:ascii="Times New Roman"/>
                <w:spacing w:val="-16"/>
                <w:sz w:val="24"/>
                <w:szCs w:val="24"/>
              </w:rPr>
            </w:pPr>
            <w:r w:rsidRPr="00CA6F1F">
              <w:rPr>
                <w:rFonts w:ascii="Times New Roman" w:hint="eastAsia"/>
                <w:spacing w:val="-16"/>
                <w:sz w:val="24"/>
                <w:szCs w:val="24"/>
              </w:rPr>
              <w:t>衛福部主管</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kinsoku w:val="0"/>
              <w:spacing w:line="270" w:lineRule="exact"/>
              <w:ind w:leftChars="0" w:left="0" w:firstLineChars="0" w:firstLine="0"/>
              <w:jc w:val="right"/>
              <w:rPr>
                <w:rFonts w:ascii="Times New Roman"/>
                <w:spacing w:val="-10"/>
                <w:sz w:val="24"/>
                <w:szCs w:val="24"/>
              </w:rPr>
            </w:pPr>
            <w:r w:rsidRPr="00CA6F1F">
              <w:rPr>
                <w:rFonts w:ascii="Times New Roman"/>
                <w:spacing w:val="-10"/>
                <w:sz w:val="24"/>
                <w:szCs w:val="24"/>
              </w:rPr>
              <w:t>97,757,170</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kinsoku w:val="0"/>
              <w:spacing w:line="270" w:lineRule="exact"/>
              <w:ind w:leftChars="-23" w:left="1" w:hangingChars="33" w:hanging="79"/>
              <w:jc w:val="right"/>
              <w:rPr>
                <w:rFonts w:ascii="Times New Roman"/>
                <w:spacing w:val="-10"/>
                <w:sz w:val="24"/>
                <w:szCs w:val="24"/>
              </w:rPr>
            </w:pPr>
            <w:r w:rsidRPr="00CA6F1F">
              <w:rPr>
                <w:rFonts w:ascii="Times New Roman"/>
                <w:spacing w:val="-10"/>
                <w:sz w:val="24"/>
                <w:szCs w:val="24"/>
              </w:rPr>
              <w:t>178,808,223</w:t>
            </w:r>
          </w:p>
        </w:tc>
        <w:tc>
          <w:tcPr>
            <w:tcW w:w="4633" w:type="dxa"/>
            <w:tcBorders>
              <w:top w:val="single" w:sz="6" w:space="0" w:color="auto"/>
              <w:left w:val="single" w:sz="6" w:space="0" w:color="auto"/>
              <w:bottom w:val="single" w:sz="6" w:space="0" w:color="auto"/>
              <w:right w:val="single" w:sz="6" w:space="0" w:color="auto"/>
            </w:tcBorders>
            <w:hideMark/>
          </w:tcPr>
          <w:p w:rsidR="00BE6905" w:rsidRPr="00CA6F1F" w:rsidRDefault="00BE6905" w:rsidP="00283374">
            <w:pPr>
              <w:pStyle w:val="32"/>
              <w:numPr>
                <w:ilvl w:val="0"/>
                <w:numId w:val="84"/>
              </w:numPr>
              <w:tabs>
                <w:tab w:val="left" w:pos="143"/>
              </w:tabs>
              <w:kinsoku w:val="0"/>
              <w:spacing w:line="270" w:lineRule="exact"/>
              <w:ind w:leftChars="0" w:left="238" w:rightChars="-15" w:right="-51" w:firstLineChars="0" w:hanging="238"/>
              <w:rPr>
                <w:rFonts w:ascii="Times New Roman"/>
                <w:spacing w:val="-20"/>
                <w:sz w:val="24"/>
                <w:szCs w:val="24"/>
              </w:rPr>
            </w:pPr>
            <w:r w:rsidRPr="00CA6F1F">
              <w:rPr>
                <w:rFonts w:ascii="Times New Roman" w:hint="eastAsia"/>
                <w:spacing w:val="-20"/>
                <w:sz w:val="24"/>
                <w:szCs w:val="24"/>
              </w:rPr>
              <w:t>社會保險行政工作，包括全民健保管理經費、全民健保醫療費用協定及監理經費、全民健</w:t>
            </w:r>
            <w:r w:rsidRPr="00CA6F1F">
              <w:rPr>
                <w:rFonts w:ascii="Times New Roman" w:hint="eastAsia"/>
                <w:spacing w:val="-10"/>
                <w:sz w:val="24"/>
                <w:szCs w:val="24"/>
              </w:rPr>
              <w:t>保爭議審議作業經費、國民年金監理及審議</w:t>
            </w:r>
            <w:r w:rsidRPr="00CA6F1F">
              <w:rPr>
                <w:rFonts w:ascii="Times New Roman" w:hint="eastAsia"/>
                <w:spacing w:val="-20"/>
                <w:sz w:val="24"/>
                <w:szCs w:val="24"/>
              </w:rPr>
              <w:t>經費：</w:t>
            </w:r>
            <w:r w:rsidRPr="00CA6F1F">
              <w:rPr>
                <w:rFonts w:ascii="Times New Roman"/>
                <w:spacing w:val="-20"/>
                <w:sz w:val="24"/>
                <w:szCs w:val="24"/>
              </w:rPr>
              <w:t>29,344</w:t>
            </w:r>
            <w:r w:rsidRPr="00CA6F1F">
              <w:rPr>
                <w:rFonts w:ascii="Times New Roman" w:hint="eastAsia"/>
                <w:spacing w:val="-20"/>
                <w:sz w:val="24"/>
                <w:szCs w:val="24"/>
              </w:rPr>
              <w:t>千元。</w:t>
            </w:r>
          </w:p>
          <w:p w:rsidR="00BE6905" w:rsidRPr="00CA6F1F" w:rsidRDefault="00BE6905" w:rsidP="00283374">
            <w:pPr>
              <w:pStyle w:val="32"/>
              <w:numPr>
                <w:ilvl w:val="0"/>
                <w:numId w:val="84"/>
              </w:numPr>
              <w:tabs>
                <w:tab w:val="left" w:pos="143"/>
              </w:tabs>
              <w:kinsoku w:val="0"/>
              <w:spacing w:line="270" w:lineRule="exact"/>
              <w:ind w:leftChars="0" w:left="238" w:rightChars="-15" w:right="-51" w:firstLineChars="0" w:hanging="238"/>
              <w:rPr>
                <w:rFonts w:ascii="Times New Roman"/>
                <w:spacing w:val="-20"/>
                <w:sz w:val="24"/>
                <w:szCs w:val="24"/>
              </w:rPr>
            </w:pPr>
            <w:r w:rsidRPr="00CA6F1F">
              <w:rPr>
                <w:rFonts w:ascii="Times New Roman" w:hint="eastAsia"/>
                <w:spacing w:val="-20"/>
                <w:sz w:val="24"/>
                <w:szCs w:val="24"/>
              </w:rPr>
              <w:t>社會保險補助：</w:t>
            </w:r>
          </w:p>
          <w:p w:rsidR="00BE6905" w:rsidRPr="00CA6F1F" w:rsidRDefault="00BE6905" w:rsidP="00283374">
            <w:pPr>
              <w:pStyle w:val="32"/>
              <w:numPr>
                <w:ilvl w:val="0"/>
                <w:numId w:val="85"/>
              </w:numPr>
              <w:tabs>
                <w:tab w:val="left" w:pos="174"/>
              </w:tabs>
              <w:kinsoku w:val="0"/>
              <w:spacing w:line="270" w:lineRule="exact"/>
              <w:ind w:leftChars="0" w:left="479" w:rightChars="-19" w:right="-65" w:firstLineChars="0" w:hanging="308"/>
              <w:rPr>
                <w:rFonts w:ascii="Times New Roman"/>
                <w:spacing w:val="-20"/>
                <w:sz w:val="24"/>
                <w:szCs w:val="24"/>
              </w:rPr>
            </w:pPr>
            <w:r w:rsidRPr="00CA6F1F">
              <w:rPr>
                <w:rFonts w:ascii="Times New Roman" w:hint="eastAsia"/>
                <w:spacing w:val="-20"/>
                <w:sz w:val="24"/>
                <w:szCs w:val="24"/>
              </w:rPr>
              <w:t>漁民、水利會會員及其他團體健保費補助經費：</w:t>
            </w:r>
            <w:r w:rsidRPr="00CA6F1F">
              <w:rPr>
                <w:rFonts w:ascii="Times New Roman"/>
                <w:spacing w:val="-20"/>
                <w:sz w:val="24"/>
                <w:szCs w:val="24"/>
              </w:rPr>
              <w:t>26,396,704</w:t>
            </w:r>
            <w:r w:rsidRPr="00CA6F1F">
              <w:rPr>
                <w:rFonts w:ascii="Times New Roman" w:hint="eastAsia"/>
                <w:spacing w:val="-20"/>
                <w:sz w:val="24"/>
                <w:szCs w:val="24"/>
              </w:rPr>
              <w:t>千元。</w:t>
            </w:r>
          </w:p>
          <w:p w:rsidR="00BE6905" w:rsidRPr="00CA6F1F" w:rsidRDefault="00BE6905" w:rsidP="00283374">
            <w:pPr>
              <w:pStyle w:val="32"/>
              <w:numPr>
                <w:ilvl w:val="0"/>
                <w:numId w:val="85"/>
              </w:numPr>
              <w:tabs>
                <w:tab w:val="left" w:pos="174"/>
              </w:tabs>
              <w:kinsoku w:val="0"/>
              <w:spacing w:line="270" w:lineRule="exact"/>
              <w:ind w:leftChars="0" w:left="479" w:rightChars="-19" w:right="-65" w:firstLineChars="0" w:hanging="308"/>
              <w:rPr>
                <w:rFonts w:ascii="Times New Roman"/>
                <w:spacing w:val="-20"/>
                <w:sz w:val="24"/>
                <w:szCs w:val="24"/>
              </w:rPr>
            </w:pPr>
            <w:r w:rsidRPr="00CA6F1F">
              <w:rPr>
                <w:rFonts w:ascii="Times New Roman" w:hint="eastAsia"/>
                <w:spacing w:val="-20"/>
                <w:sz w:val="24"/>
                <w:szCs w:val="24"/>
              </w:rPr>
              <w:t>直轄市健保欠費繳款專案補助經費：</w:t>
            </w:r>
            <w:r w:rsidRPr="00CA6F1F">
              <w:rPr>
                <w:rFonts w:ascii="Times New Roman"/>
                <w:spacing w:val="-20"/>
                <w:sz w:val="24"/>
                <w:szCs w:val="24"/>
              </w:rPr>
              <w:t>3,150,644</w:t>
            </w:r>
            <w:r w:rsidRPr="00CA6F1F">
              <w:rPr>
                <w:rFonts w:ascii="Times New Roman" w:hint="eastAsia"/>
                <w:spacing w:val="-20"/>
                <w:sz w:val="24"/>
                <w:szCs w:val="24"/>
              </w:rPr>
              <w:t>千元。</w:t>
            </w:r>
          </w:p>
          <w:p w:rsidR="00BE6905" w:rsidRPr="00CA6F1F" w:rsidRDefault="00BE6905" w:rsidP="00283374">
            <w:pPr>
              <w:pStyle w:val="32"/>
              <w:numPr>
                <w:ilvl w:val="0"/>
                <w:numId w:val="85"/>
              </w:numPr>
              <w:tabs>
                <w:tab w:val="left" w:pos="174"/>
              </w:tabs>
              <w:kinsoku w:val="0"/>
              <w:spacing w:line="270" w:lineRule="exact"/>
              <w:ind w:leftChars="0" w:left="479" w:rightChars="-19" w:right="-65" w:firstLineChars="0" w:hanging="308"/>
              <w:rPr>
                <w:rFonts w:ascii="Times New Roman"/>
                <w:spacing w:val="-20"/>
                <w:sz w:val="24"/>
                <w:szCs w:val="24"/>
              </w:rPr>
            </w:pPr>
            <w:r w:rsidRPr="00CA6F1F">
              <w:rPr>
                <w:rFonts w:ascii="Times New Roman" w:hint="eastAsia"/>
                <w:spacing w:val="-20"/>
                <w:sz w:val="24"/>
                <w:szCs w:val="24"/>
              </w:rPr>
              <w:t>政府應負擔健保費法定下限經費：</w:t>
            </w:r>
            <w:r w:rsidRPr="00CA6F1F">
              <w:rPr>
                <w:rFonts w:ascii="Times New Roman"/>
                <w:spacing w:val="-20"/>
                <w:sz w:val="24"/>
                <w:szCs w:val="24"/>
              </w:rPr>
              <w:t>61,900,000</w:t>
            </w:r>
            <w:r w:rsidRPr="00CA6F1F">
              <w:rPr>
                <w:rFonts w:ascii="Times New Roman" w:hint="eastAsia"/>
                <w:spacing w:val="-20"/>
                <w:sz w:val="24"/>
                <w:szCs w:val="24"/>
              </w:rPr>
              <w:t>千元。</w:t>
            </w:r>
          </w:p>
          <w:p w:rsidR="00BE6905" w:rsidRPr="00CA6F1F" w:rsidRDefault="00BE6905" w:rsidP="00283374">
            <w:pPr>
              <w:pStyle w:val="32"/>
              <w:numPr>
                <w:ilvl w:val="0"/>
                <w:numId w:val="85"/>
              </w:numPr>
              <w:tabs>
                <w:tab w:val="left" w:pos="174"/>
              </w:tabs>
              <w:kinsoku w:val="0"/>
              <w:spacing w:line="270" w:lineRule="exact"/>
              <w:ind w:leftChars="0" w:left="479" w:rightChars="-19" w:right="-65" w:firstLineChars="0" w:hanging="308"/>
              <w:rPr>
                <w:rFonts w:ascii="Times New Roman"/>
                <w:spacing w:val="-20"/>
                <w:sz w:val="24"/>
                <w:szCs w:val="24"/>
              </w:rPr>
            </w:pPr>
            <w:r w:rsidRPr="00CA6F1F">
              <w:rPr>
                <w:rFonts w:ascii="Times New Roman"/>
                <w:spacing w:val="-20"/>
                <w:sz w:val="24"/>
                <w:szCs w:val="24"/>
              </w:rPr>
              <w:t>65</w:t>
            </w:r>
            <w:r w:rsidRPr="00CA6F1F">
              <w:rPr>
                <w:rFonts w:ascii="Times New Roman" w:hint="eastAsia"/>
                <w:spacing w:val="-20"/>
                <w:sz w:val="24"/>
                <w:szCs w:val="24"/>
              </w:rPr>
              <w:t>歲以上離島地區居民健保費補助經費：</w:t>
            </w:r>
            <w:r w:rsidRPr="00CA6F1F">
              <w:rPr>
                <w:rFonts w:ascii="Times New Roman"/>
                <w:spacing w:val="-20"/>
                <w:sz w:val="24"/>
                <w:szCs w:val="24"/>
              </w:rPr>
              <w:t>187,271</w:t>
            </w:r>
            <w:r w:rsidRPr="00CA6F1F">
              <w:rPr>
                <w:rFonts w:ascii="Times New Roman" w:hint="eastAsia"/>
                <w:spacing w:val="-20"/>
                <w:sz w:val="24"/>
                <w:szCs w:val="24"/>
              </w:rPr>
              <w:t>千元。</w:t>
            </w:r>
          </w:p>
          <w:p w:rsidR="00BE6905" w:rsidRPr="00CA6F1F" w:rsidRDefault="00BE6905" w:rsidP="00283374">
            <w:pPr>
              <w:pStyle w:val="32"/>
              <w:numPr>
                <w:ilvl w:val="0"/>
                <w:numId w:val="85"/>
              </w:numPr>
              <w:tabs>
                <w:tab w:val="left" w:pos="174"/>
              </w:tabs>
              <w:kinsoku w:val="0"/>
              <w:spacing w:line="270" w:lineRule="exact"/>
              <w:ind w:leftChars="0" w:left="479" w:rightChars="-19" w:right="-65" w:firstLineChars="0" w:hanging="308"/>
              <w:rPr>
                <w:rFonts w:ascii="Times New Roman"/>
                <w:spacing w:val="-20"/>
                <w:sz w:val="24"/>
                <w:szCs w:val="24"/>
              </w:rPr>
            </w:pPr>
            <w:r w:rsidRPr="00CA6F1F">
              <w:rPr>
                <w:rFonts w:ascii="Times New Roman" w:hint="eastAsia"/>
                <w:spacing w:val="-20"/>
                <w:sz w:val="24"/>
                <w:szCs w:val="24"/>
              </w:rPr>
              <w:t>公益彩券回饋金協助弱勢族群排除就醫障礙經費：</w:t>
            </w:r>
            <w:r w:rsidRPr="00CA6F1F">
              <w:rPr>
                <w:rFonts w:ascii="Times New Roman"/>
                <w:spacing w:val="-20"/>
                <w:sz w:val="24"/>
                <w:szCs w:val="24"/>
              </w:rPr>
              <w:t>239,358</w:t>
            </w:r>
            <w:r w:rsidRPr="00CA6F1F">
              <w:rPr>
                <w:rFonts w:ascii="Times New Roman" w:hint="eastAsia"/>
                <w:spacing w:val="-20"/>
                <w:sz w:val="24"/>
                <w:szCs w:val="24"/>
              </w:rPr>
              <w:t>千元。</w:t>
            </w:r>
          </w:p>
          <w:p w:rsidR="00BE6905" w:rsidRPr="00CA6F1F" w:rsidRDefault="00BE6905" w:rsidP="00283374">
            <w:pPr>
              <w:pStyle w:val="32"/>
              <w:numPr>
                <w:ilvl w:val="0"/>
                <w:numId w:val="85"/>
              </w:numPr>
              <w:tabs>
                <w:tab w:val="left" w:pos="174"/>
              </w:tabs>
              <w:kinsoku w:val="0"/>
              <w:spacing w:line="270" w:lineRule="exact"/>
              <w:ind w:leftChars="0" w:left="479" w:rightChars="-19" w:right="-65" w:firstLineChars="0" w:hanging="308"/>
              <w:rPr>
                <w:rFonts w:ascii="Times New Roman"/>
                <w:spacing w:val="-20"/>
                <w:sz w:val="24"/>
                <w:szCs w:val="24"/>
              </w:rPr>
            </w:pPr>
            <w:r w:rsidRPr="00CA6F1F">
              <w:rPr>
                <w:rFonts w:ascii="Times New Roman" w:hint="eastAsia"/>
                <w:spacing w:val="-20"/>
                <w:sz w:val="24"/>
                <w:szCs w:val="24"/>
              </w:rPr>
              <w:t>低收入戶健保費及醫療補助經費：</w:t>
            </w:r>
            <w:r w:rsidRPr="00CA6F1F">
              <w:rPr>
                <w:rFonts w:ascii="Times New Roman"/>
                <w:spacing w:val="-20"/>
                <w:sz w:val="24"/>
                <w:szCs w:val="24"/>
              </w:rPr>
              <w:t>8,337,829</w:t>
            </w:r>
            <w:r w:rsidRPr="00CA6F1F">
              <w:rPr>
                <w:rFonts w:ascii="Times New Roman" w:hint="eastAsia"/>
                <w:spacing w:val="-20"/>
                <w:sz w:val="24"/>
                <w:szCs w:val="24"/>
              </w:rPr>
              <w:t>千元。</w:t>
            </w:r>
          </w:p>
          <w:p w:rsidR="00BE6905" w:rsidRPr="00CA6F1F" w:rsidRDefault="00BE6905" w:rsidP="00676619">
            <w:pPr>
              <w:pStyle w:val="32"/>
              <w:numPr>
                <w:ilvl w:val="0"/>
                <w:numId w:val="85"/>
              </w:numPr>
              <w:tabs>
                <w:tab w:val="left" w:pos="174"/>
              </w:tabs>
              <w:topLinePunct/>
              <w:spacing w:line="270" w:lineRule="exact"/>
              <w:ind w:leftChars="0" w:left="476" w:rightChars="-19" w:right="-65" w:firstLineChars="0" w:hanging="306"/>
              <w:rPr>
                <w:rFonts w:ascii="Times New Roman"/>
                <w:spacing w:val="-20"/>
                <w:sz w:val="24"/>
                <w:szCs w:val="24"/>
              </w:rPr>
            </w:pPr>
            <w:r w:rsidRPr="00CA6F1F">
              <w:rPr>
                <w:rFonts w:ascii="Times New Roman" w:hint="eastAsia"/>
                <w:spacing w:val="-20"/>
                <w:sz w:val="24"/>
                <w:szCs w:val="24"/>
              </w:rPr>
              <w:t>國民年金保險補助經費：</w:t>
            </w:r>
            <w:r w:rsidRPr="00CA6F1F">
              <w:rPr>
                <w:rFonts w:ascii="Times New Roman"/>
                <w:spacing w:val="-20"/>
                <w:sz w:val="24"/>
                <w:szCs w:val="24"/>
              </w:rPr>
              <w:t>68,364,019</w:t>
            </w:r>
            <w:r w:rsidRPr="00CA6F1F">
              <w:rPr>
                <w:rFonts w:ascii="Times New Roman" w:hint="eastAsia"/>
                <w:spacing w:val="-20"/>
                <w:sz w:val="24"/>
                <w:szCs w:val="24"/>
              </w:rPr>
              <w:t>千元。</w:t>
            </w:r>
          </w:p>
          <w:p w:rsidR="00BE6905" w:rsidRPr="00CA6F1F" w:rsidRDefault="00BE6905" w:rsidP="00283374">
            <w:pPr>
              <w:pStyle w:val="32"/>
              <w:numPr>
                <w:ilvl w:val="0"/>
                <w:numId w:val="85"/>
              </w:numPr>
              <w:tabs>
                <w:tab w:val="left" w:pos="174"/>
              </w:tabs>
              <w:kinsoku w:val="0"/>
              <w:spacing w:line="270" w:lineRule="exact"/>
              <w:ind w:leftChars="0" w:left="479" w:rightChars="-19" w:right="-65" w:firstLineChars="0" w:hanging="308"/>
              <w:rPr>
                <w:rFonts w:ascii="Times New Roman"/>
                <w:spacing w:val="-20"/>
                <w:sz w:val="24"/>
                <w:szCs w:val="24"/>
              </w:rPr>
            </w:pPr>
            <w:r w:rsidRPr="00CA6F1F">
              <w:rPr>
                <w:rFonts w:ascii="Times New Roman" w:hint="eastAsia"/>
                <w:spacing w:val="-20"/>
                <w:sz w:val="24"/>
                <w:szCs w:val="24"/>
              </w:rPr>
              <w:t>中重度身心障礙者參加全民健保保費補助經費：</w:t>
            </w:r>
            <w:r w:rsidRPr="00CA6F1F">
              <w:rPr>
                <w:rFonts w:ascii="Times New Roman"/>
                <w:spacing w:val="-20"/>
                <w:sz w:val="24"/>
                <w:szCs w:val="24"/>
              </w:rPr>
              <w:t>3,314,406</w:t>
            </w:r>
            <w:r w:rsidRPr="00CA6F1F">
              <w:rPr>
                <w:rFonts w:ascii="Times New Roman" w:hint="eastAsia"/>
                <w:spacing w:val="-20"/>
                <w:sz w:val="24"/>
                <w:szCs w:val="24"/>
              </w:rPr>
              <w:t>千元。</w:t>
            </w:r>
          </w:p>
          <w:p w:rsidR="00BE6905" w:rsidRPr="00CA6F1F" w:rsidRDefault="00BE6905" w:rsidP="00283374">
            <w:pPr>
              <w:pStyle w:val="32"/>
              <w:numPr>
                <w:ilvl w:val="0"/>
                <w:numId w:val="85"/>
              </w:numPr>
              <w:tabs>
                <w:tab w:val="left" w:pos="174"/>
              </w:tabs>
              <w:kinsoku w:val="0"/>
              <w:spacing w:line="270" w:lineRule="exact"/>
              <w:ind w:leftChars="0" w:left="479" w:rightChars="-19" w:right="-65" w:firstLineChars="0" w:hanging="308"/>
              <w:rPr>
                <w:rFonts w:ascii="Times New Roman"/>
                <w:spacing w:val="-20"/>
                <w:sz w:val="24"/>
                <w:szCs w:val="24"/>
              </w:rPr>
            </w:pPr>
            <w:r w:rsidRPr="00CA6F1F">
              <w:rPr>
                <w:rFonts w:ascii="Times New Roman"/>
                <w:spacing w:val="-20"/>
                <w:sz w:val="24"/>
                <w:szCs w:val="24"/>
              </w:rPr>
              <w:t>70</w:t>
            </w:r>
            <w:r w:rsidRPr="00CA6F1F">
              <w:rPr>
                <w:rFonts w:ascii="Times New Roman" w:hint="eastAsia"/>
                <w:spacing w:val="-20"/>
                <w:sz w:val="24"/>
                <w:szCs w:val="24"/>
              </w:rPr>
              <w:t>歲以上中低收入老人參加全民健保保費補助經費：</w:t>
            </w:r>
            <w:r w:rsidRPr="00CA6F1F">
              <w:rPr>
                <w:rFonts w:ascii="Times New Roman"/>
                <w:spacing w:val="-20"/>
                <w:sz w:val="24"/>
                <w:szCs w:val="24"/>
              </w:rPr>
              <w:t>615,718</w:t>
            </w:r>
            <w:r w:rsidRPr="00CA6F1F">
              <w:rPr>
                <w:rFonts w:ascii="Times New Roman" w:hint="eastAsia"/>
                <w:spacing w:val="-20"/>
                <w:sz w:val="24"/>
                <w:szCs w:val="24"/>
              </w:rPr>
              <w:t>千元。</w:t>
            </w:r>
          </w:p>
          <w:p w:rsidR="00BE6905" w:rsidRPr="00CA6F1F" w:rsidRDefault="00BE6905" w:rsidP="00283374">
            <w:pPr>
              <w:pStyle w:val="32"/>
              <w:numPr>
                <w:ilvl w:val="0"/>
                <w:numId w:val="85"/>
              </w:numPr>
              <w:tabs>
                <w:tab w:val="left" w:pos="174"/>
              </w:tabs>
              <w:topLinePunct/>
              <w:spacing w:line="270" w:lineRule="exact"/>
              <w:ind w:leftChars="0" w:left="601" w:rightChars="-19" w:right="-65" w:firstLineChars="0" w:hanging="459"/>
              <w:rPr>
                <w:rFonts w:ascii="Times New Roman"/>
                <w:spacing w:val="-20"/>
                <w:sz w:val="24"/>
                <w:szCs w:val="24"/>
              </w:rPr>
            </w:pPr>
            <w:r w:rsidRPr="00CA6F1F">
              <w:rPr>
                <w:rFonts w:ascii="Times New Roman" w:hint="eastAsia"/>
                <w:spacing w:val="-20"/>
                <w:sz w:val="24"/>
                <w:szCs w:val="24"/>
              </w:rPr>
              <w:t>中低收入戶兒少參加全民健保保費補助經費：</w:t>
            </w:r>
            <w:r w:rsidRPr="00CA6F1F">
              <w:rPr>
                <w:rFonts w:ascii="Times New Roman"/>
                <w:spacing w:val="-20"/>
                <w:sz w:val="24"/>
                <w:szCs w:val="24"/>
              </w:rPr>
              <w:t>941,478</w:t>
            </w:r>
            <w:r w:rsidRPr="00CA6F1F">
              <w:rPr>
                <w:rFonts w:ascii="Times New Roman" w:hint="eastAsia"/>
                <w:spacing w:val="-20"/>
                <w:sz w:val="24"/>
                <w:szCs w:val="24"/>
              </w:rPr>
              <w:t>千元。</w:t>
            </w:r>
          </w:p>
          <w:p w:rsidR="00BE6905" w:rsidRPr="00CA6F1F" w:rsidRDefault="00BE6905" w:rsidP="00283374">
            <w:pPr>
              <w:pStyle w:val="32"/>
              <w:numPr>
                <w:ilvl w:val="0"/>
                <w:numId w:val="85"/>
              </w:numPr>
              <w:tabs>
                <w:tab w:val="left" w:pos="174"/>
              </w:tabs>
              <w:topLinePunct/>
              <w:spacing w:line="270" w:lineRule="exact"/>
              <w:ind w:leftChars="0" w:left="601" w:rightChars="-19" w:right="-65" w:firstLineChars="0" w:hanging="459"/>
              <w:rPr>
                <w:rFonts w:ascii="Times New Roman"/>
                <w:spacing w:val="-20"/>
                <w:sz w:val="24"/>
                <w:szCs w:val="24"/>
              </w:rPr>
            </w:pPr>
            <w:r w:rsidRPr="00CA6F1F">
              <w:rPr>
                <w:rFonts w:ascii="Times New Roman" w:hint="eastAsia"/>
                <w:spacing w:val="-20"/>
                <w:sz w:val="24"/>
                <w:szCs w:val="24"/>
              </w:rPr>
              <w:t>全</w:t>
            </w:r>
            <w:r w:rsidRPr="00CA6F1F">
              <w:rPr>
                <w:rFonts w:ascii="Times New Roman" w:hint="eastAsia"/>
                <w:spacing w:val="-10"/>
                <w:sz w:val="24"/>
                <w:szCs w:val="24"/>
              </w:rPr>
              <w:t>民健康保險署一般行政經費</w:t>
            </w:r>
            <w:r w:rsidR="00664994">
              <w:rPr>
                <w:rFonts w:ascii="Times New Roman"/>
                <w:spacing w:val="-10"/>
                <w:sz w:val="24"/>
                <w:szCs w:val="24"/>
              </w:rPr>
              <w:t>(</w:t>
            </w:r>
            <w:r w:rsidRPr="00CA6F1F">
              <w:rPr>
                <w:rFonts w:ascii="Times New Roman" w:hint="eastAsia"/>
                <w:spacing w:val="-10"/>
                <w:sz w:val="24"/>
                <w:szCs w:val="24"/>
              </w:rPr>
              <w:t>人員維持費、基本行政工作維持費、新增研發</w:t>
            </w:r>
            <w:r w:rsidRPr="00CA6F1F">
              <w:rPr>
                <w:rFonts w:ascii="Times New Roman" w:hint="eastAsia"/>
                <w:spacing w:val="-20"/>
                <w:sz w:val="24"/>
                <w:szCs w:val="24"/>
              </w:rPr>
              <w:t>替代役經費</w:t>
            </w:r>
            <w:r w:rsidR="00676619">
              <w:rPr>
                <w:rFonts w:ascii="Times New Roman"/>
                <w:spacing w:val="-20"/>
                <w:sz w:val="24"/>
                <w:szCs w:val="24"/>
              </w:rPr>
              <w:t>)</w:t>
            </w:r>
            <w:r w:rsidRPr="00CA6F1F">
              <w:rPr>
                <w:rFonts w:ascii="Times New Roman" w:hint="eastAsia"/>
                <w:spacing w:val="-20"/>
                <w:sz w:val="24"/>
                <w:szCs w:val="24"/>
              </w:rPr>
              <w:t>及健保業務經費</w:t>
            </w:r>
            <w:r w:rsidR="00664994">
              <w:rPr>
                <w:rFonts w:ascii="Times New Roman"/>
                <w:spacing w:val="-20"/>
                <w:sz w:val="24"/>
                <w:szCs w:val="24"/>
              </w:rPr>
              <w:t>(</w:t>
            </w:r>
            <w:r w:rsidRPr="00CA6F1F">
              <w:rPr>
                <w:rFonts w:ascii="Times New Roman" w:hint="eastAsia"/>
                <w:spacing w:val="-20"/>
                <w:sz w:val="24"/>
                <w:szCs w:val="24"/>
              </w:rPr>
              <w:t>健保承租</w:t>
            </w:r>
            <w:r w:rsidRPr="00CA6F1F">
              <w:rPr>
                <w:rFonts w:ascii="Times New Roman" w:hint="eastAsia"/>
                <w:spacing w:val="-10"/>
                <w:sz w:val="24"/>
                <w:szCs w:val="24"/>
              </w:rPr>
              <w:t>規劃及管理、健保財務收支管理及監控、</w:t>
            </w:r>
            <w:r w:rsidRPr="00CA6F1F">
              <w:rPr>
                <w:rFonts w:ascii="Times New Roman" w:hint="eastAsia"/>
                <w:spacing w:val="-20"/>
                <w:sz w:val="24"/>
                <w:szCs w:val="24"/>
              </w:rPr>
              <w:t>醫務管理推動督導及醫療違規查</w:t>
            </w:r>
            <w:r w:rsidRPr="00CA6F1F">
              <w:rPr>
                <w:rFonts w:ascii="Times New Roman" w:hint="eastAsia"/>
                <w:spacing w:val="-14"/>
                <w:sz w:val="24"/>
                <w:szCs w:val="24"/>
              </w:rPr>
              <w:t>處、推動醫療及藥材作業、健保資訊</w:t>
            </w:r>
            <w:r w:rsidRPr="00CA6F1F">
              <w:rPr>
                <w:rFonts w:ascii="Times New Roman" w:hint="eastAsia"/>
                <w:spacing w:val="-10"/>
                <w:sz w:val="24"/>
                <w:szCs w:val="24"/>
              </w:rPr>
              <w:t>服務</w:t>
            </w:r>
            <w:r w:rsidRPr="00CA6F1F">
              <w:rPr>
                <w:rFonts w:ascii="Times New Roman" w:hint="eastAsia"/>
                <w:spacing w:val="-20"/>
                <w:sz w:val="24"/>
                <w:szCs w:val="24"/>
              </w:rPr>
              <w:t>、健保政策規劃與推展、保費收繳及醫療費用核付作業</w:t>
            </w:r>
            <w:r w:rsidR="00676619">
              <w:rPr>
                <w:rFonts w:ascii="Times New Roman"/>
                <w:spacing w:val="-20"/>
                <w:sz w:val="24"/>
                <w:szCs w:val="24"/>
              </w:rPr>
              <w:t>)</w:t>
            </w:r>
            <w:r w:rsidRPr="00CA6F1F">
              <w:rPr>
                <w:rFonts w:ascii="Times New Roman" w:hint="eastAsia"/>
                <w:spacing w:val="-20"/>
                <w:sz w:val="24"/>
                <w:szCs w:val="24"/>
              </w:rPr>
              <w:t>：</w:t>
            </w:r>
            <w:r w:rsidRPr="00CA6F1F">
              <w:rPr>
                <w:rFonts w:ascii="Times New Roman"/>
                <w:spacing w:val="-20"/>
                <w:sz w:val="24"/>
                <w:szCs w:val="24"/>
              </w:rPr>
              <w:t>5,331,452</w:t>
            </w:r>
            <w:r w:rsidRPr="00CA6F1F">
              <w:rPr>
                <w:rFonts w:ascii="Times New Roman" w:hint="eastAsia"/>
                <w:spacing w:val="-20"/>
                <w:sz w:val="24"/>
                <w:szCs w:val="24"/>
              </w:rPr>
              <w:t>千元。</w:t>
            </w:r>
          </w:p>
        </w:tc>
        <w:tc>
          <w:tcPr>
            <w:tcW w:w="13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jc w:val="right"/>
              <w:rPr>
                <w:rFonts w:ascii="Times New Roman" w:eastAsia="新細明體"/>
                <w:spacing w:val="-10"/>
                <w:sz w:val="24"/>
                <w:szCs w:val="24"/>
              </w:rPr>
            </w:pPr>
            <w:r w:rsidRPr="00CA6F1F">
              <w:rPr>
                <w:rFonts w:ascii="Times New Roman"/>
                <w:spacing w:val="-10"/>
                <w:sz w:val="24"/>
                <w:szCs w:val="24"/>
              </w:rPr>
              <w:t>81,051,053</w:t>
            </w:r>
          </w:p>
        </w:tc>
      </w:tr>
      <w:tr w:rsidR="00CA6F1F" w:rsidRPr="00CA6F1F" w:rsidTr="00BE6905">
        <w:tc>
          <w:tcPr>
            <w:tcW w:w="88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kinsoku w:val="0"/>
              <w:spacing w:line="280" w:lineRule="exact"/>
              <w:ind w:leftChars="-22" w:left="-75" w:rightChars="-19" w:right="-65" w:firstLineChars="0" w:firstLine="2"/>
              <w:jc w:val="center"/>
              <w:rPr>
                <w:rFonts w:ascii="Times New Roman"/>
                <w:spacing w:val="-16"/>
                <w:sz w:val="24"/>
                <w:szCs w:val="24"/>
              </w:rPr>
            </w:pPr>
            <w:r w:rsidRPr="00CA6F1F">
              <w:rPr>
                <w:rFonts w:ascii="Times New Roman" w:hint="eastAsia"/>
                <w:spacing w:val="-16"/>
                <w:sz w:val="24"/>
                <w:szCs w:val="24"/>
              </w:rPr>
              <w:t>退輔會主管</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kinsoku w:val="0"/>
              <w:spacing w:line="280" w:lineRule="exact"/>
              <w:ind w:leftChars="0" w:left="0" w:firstLineChars="0" w:firstLine="0"/>
              <w:jc w:val="right"/>
              <w:rPr>
                <w:rFonts w:ascii="Times New Roman"/>
                <w:spacing w:val="-10"/>
                <w:sz w:val="24"/>
                <w:szCs w:val="24"/>
              </w:rPr>
            </w:pPr>
            <w:r w:rsidRPr="00CA6F1F">
              <w:rPr>
                <w:rFonts w:ascii="Times New Roman"/>
                <w:spacing w:val="-10"/>
                <w:sz w:val="24"/>
                <w:szCs w:val="24"/>
              </w:rPr>
              <w:t>10,479,932</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kinsoku w:val="0"/>
              <w:spacing w:line="280" w:lineRule="exact"/>
              <w:ind w:leftChars="0" w:left="0" w:firstLineChars="0" w:firstLine="0"/>
              <w:jc w:val="right"/>
              <w:rPr>
                <w:rFonts w:ascii="Times New Roman"/>
                <w:spacing w:val="-10"/>
                <w:sz w:val="24"/>
                <w:szCs w:val="24"/>
              </w:rPr>
            </w:pPr>
            <w:r w:rsidRPr="00CA6F1F">
              <w:rPr>
                <w:rFonts w:ascii="Times New Roman"/>
                <w:spacing w:val="-10"/>
                <w:sz w:val="24"/>
                <w:szCs w:val="24"/>
              </w:rPr>
              <w:t>9,983,009</w:t>
            </w:r>
          </w:p>
        </w:tc>
        <w:tc>
          <w:tcPr>
            <w:tcW w:w="4633"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kinsoku w:val="0"/>
              <w:spacing w:line="280" w:lineRule="exact"/>
              <w:ind w:leftChars="0" w:left="0" w:firstLineChars="0" w:firstLine="0"/>
              <w:rPr>
                <w:rFonts w:ascii="Times New Roman"/>
                <w:sz w:val="24"/>
                <w:szCs w:val="24"/>
              </w:rPr>
            </w:pPr>
            <w:r w:rsidRPr="00CA6F1F">
              <w:rPr>
                <w:rFonts w:ascii="Times New Roman" w:hint="eastAsia"/>
                <w:sz w:val="24"/>
                <w:szCs w:val="24"/>
              </w:rPr>
              <w:t>榮民及眷屬健康保險經費，以及</w:t>
            </w:r>
            <w:r w:rsidRPr="00CA6F1F">
              <w:rPr>
                <w:rFonts w:ascii="Times New Roman" w:hint="eastAsia"/>
                <w:spacing w:val="-8"/>
                <w:sz w:val="24"/>
                <w:szCs w:val="24"/>
              </w:rPr>
              <w:t>榮民健保醫療部分負擔經費。</w:t>
            </w:r>
          </w:p>
        </w:tc>
        <w:tc>
          <w:tcPr>
            <w:tcW w:w="13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jc w:val="right"/>
              <w:rPr>
                <w:rFonts w:ascii="Times New Roman" w:eastAsia="新細明體"/>
                <w:spacing w:val="-10"/>
                <w:sz w:val="24"/>
                <w:szCs w:val="24"/>
              </w:rPr>
            </w:pPr>
            <w:r w:rsidRPr="00CA6F1F">
              <w:rPr>
                <w:rFonts w:ascii="Times New Roman"/>
                <w:spacing w:val="-10"/>
                <w:sz w:val="24"/>
                <w:szCs w:val="24"/>
              </w:rPr>
              <w:t>-496,923</w:t>
            </w:r>
          </w:p>
        </w:tc>
      </w:tr>
      <w:tr w:rsidR="00CA6F1F" w:rsidRPr="00CA6F1F" w:rsidTr="00BE6905">
        <w:tc>
          <w:tcPr>
            <w:tcW w:w="88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kinsoku w:val="0"/>
              <w:spacing w:line="280" w:lineRule="exact"/>
              <w:ind w:leftChars="-22" w:left="-75" w:rightChars="-19" w:right="-65" w:firstLineChars="0" w:firstLine="2"/>
              <w:jc w:val="center"/>
              <w:rPr>
                <w:rFonts w:ascii="Times New Roman"/>
                <w:spacing w:val="-16"/>
                <w:sz w:val="24"/>
                <w:szCs w:val="24"/>
              </w:rPr>
            </w:pPr>
            <w:r w:rsidRPr="00CA6F1F">
              <w:rPr>
                <w:rFonts w:ascii="Times New Roman" w:hint="eastAsia"/>
                <w:spacing w:val="-16"/>
                <w:sz w:val="24"/>
                <w:szCs w:val="24"/>
              </w:rPr>
              <w:t>省市地方政府</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kinsoku w:val="0"/>
              <w:spacing w:line="280" w:lineRule="exact"/>
              <w:ind w:leftChars="0" w:left="0" w:firstLineChars="0" w:firstLine="0"/>
              <w:jc w:val="right"/>
              <w:rPr>
                <w:rFonts w:ascii="Times New Roman"/>
                <w:spacing w:val="-10"/>
                <w:sz w:val="24"/>
                <w:szCs w:val="24"/>
              </w:rPr>
            </w:pPr>
            <w:r w:rsidRPr="00CA6F1F">
              <w:rPr>
                <w:rFonts w:ascii="Times New Roman"/>
                <w:spacing w:val="-10"/>
                <w:sz w:val="24"/>
                <w:szCs w:val="24"/>
              </w:rPr>
              <w:t>916,7744</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kinsoku w:val="0"/>
              <w:spacing w:line="280" w:lineRule="exact"/>
              <w:ind w:leftChars="0" w:left="0" w:firstLineChars="0" w:firstLine="0"/>
              <w:jc w:val="right"/>
              <w:rPr>
                <w:rFonts w:ascii="Times New Roman"/>
                <w:spacing w:val="-10"/>
                <w:sz w:val="24"/>
                <w:szCs w:val="24"/>
              </w:rPr>
            </w:pPr>
            <w:r w:rsidRPr="00CA6F1F">
              <w:rPr>
                <w:rFonts w:ascii="Times New Roman"/>
                <w:spacing w:val="-10"/>
                <w:sz w:val="24"/>
                <w:szCs w:val="24"/>
              </w:rPr>
              <w:t>862,925</w:t>
            </w:r>
          </w:p>
        </w:tc>
        <w:tc>
          <w:tcPr>
            <w:tcW w:w="4633"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kinsoku w:val="0"/>
              <w:spacing w:line="280" w:lineRule="exact"/>
              <w:ind w:leftChars="0" w:left="0" w:firstLineChars="0" w:firstLine="0"/>
              <w:rPr>
                <w:rFonts w:ascii="Times New Roman"/>
                <w:sz w:val="24"/>
                <w:szCs w:val="24"/>
              </w:rPr>
            </w:pPr>
            <w:r w:rsidRPr="00CA6F1F">
              <w:rPr>
                <w:rFonts w:ascii="Times New Roman" w:hint="eastAsia"/>
                <w:sz w:val="24"/>
                <w:szCs w:val="24"/>
              </w:rPr>
              <w:t>補助各直轄市與縣市依法應負擔之農民健康保險及國民年金等經費。</w:t>
            </w:r>
          </w:p>
        </w:tc>
        <w:tc>
          <w:tcPr>
            <w:tcW w:w="13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jc w:val="right"/>
              <w:rPr>
                <w:rFonts w:ascii="Times New Roman" w:eastAsia="新細明體"/>
                <w:spacing w:val="-10"/>
                <w:sz w:val="24"/>
                <w:szCs w:val="24"/>
              </w:rPr>
            </w:pPr>
            <w:r w:rsidRPr="00CA6F1F">
              <w:rPr>
                <w:rFonts w:ascii="Times New Roman"/>
                <w:spacing w:val="-10"/>
                <w:sz w:val="24"/>
                <w:szCs w:val="24"/>
              </w:rPr>
              <w:t>-8,304,819</w:t>
            </w:r>
          </w:p>
        </w:tc>
      </w:tr>
      <w:tr w:rsidR="00CA6F1F" w:rsidRPr="00CA6F1F" w:rsidTr="00BE6905">
        <w:tc>
          <w:tcPr>
            <w:tcW w:w="88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kinsoku w:val="0"/>
              <w:spacing w:line="260" w:lineRule="exact"/>
              <w:ind w:leftChars="-22" w:left="-75" w:rightChars="-19" w:right="-65" w:firstLineChars="0" w:firstLine="2"/>
              <w:jc w:val="center"/>
              <w:rPr>
                <w:rFonts w:ascii="Times New Roman"/>
                <w:sz w:val="24"/>
                <w:szCs w:val="24"/>
              </w:rPr>
            </w:pPr>
            <w:r w:rsidRPr="00CA6F1F">
              <w:rPr>
                <w:rFonts w:ascii="Times New Roman" w:hint="eastAsia"/>
                <w:spacing w:val="-30"/>
                <w:sz w:val="24"/>
                <w:szCs w:val="24"/>
              </w:rPr>
              <w:t>調整軍公教人員待遇準備</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kinsoku w:val="0"/>
              <w:spacing w:line="260" w:lineRule="exact"/>
              <w:ind w:leftChars="0" w:left="0" w:firstLineChars="0" w:firstLine="0"/>
              <w:jc w:val="right"/>
              <w:rPr>
                <w:rFonts w:ascii="Times New Roman"/>
                <w:spacing w:val="-10"/>
                <w:sz w:val="24"/>
                <w:szCs w:val="24"/>
              </w:rPr>
            </w:pPr>
            <w:r w:rsidRPr="00CA6F1F">
              <w:rPr>
                <w:rFonts w:ascii="Times New Roman"/>
                <w:spacing w:val="-10"/>
                <w:sz w:val="24"/>
                <w:szCs w:val="24"/>
              </w:rPr>
              <w:t>0</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kinsoku w:val="0"/>
              <w:spacing w:line="260" w:lineRule="exact"/>
              <w:ind w:leftChars="0" w:left="0" w:firstLineChars="0" w:firstLine="0"/>
              <w:jc w:val="right"/>
              <w:rPr>
                <w:rFonts w:ascii="Times New Roman"/>
                <w:spacing w:val="-10"/>
                <w:sz w:val="24"/>
                <w:szCs w:val="24"/>
              </w:rPr>
            </w:pPr>
            <w:r w:rsidRPr="00CA6F1F">
              <w:rPr>
                <w:rFonts w:ascii="Times New Roman"/>
                <w:spacing w:val="-10"/>
                <w:sz w:val="24"/>
                <w:szCs w:val="24"/>
              </w:rPr>
              <w:t>140,810</w:t>
            </w:r>
          </w:p>
        </w:tc>
        <w:tc>
          <w:tcPr>
            <w:tcW w:w="463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kinsoku w:val="0"/>
              <w:spacing w:line="260" w:lineRule="exact"/>
              <w:ind w:leftChars="0" w:left="0" w:firstLineChars="0" w:firstLine="0"/>
              <w:rPr>
                <w:rFonts w:ascii="Times New Roman"/>
                <w:sz w:val="24"/>
                <w:szCs w:val="24"/>
              </w:rPr>
            </w:pPr>
            <w:r w:rsidRPr="00CA6F1F">
              <w:rPr>
                <w:rFonts w:ascii="Times New Roman"/>
                <w:sz w:val="24"/>
                <w:szCs w:val="24"/>
              </w:rPr>
              <w:t>-</w:t>
            </w:r>
          </w:p>
        </w:tc>
        <w:tc>
          <w:tcPr>
            <w:tcW w:w="13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60" w:lineRule="exact"/>
              <w:jc w:val="right"/>
              <w:rPr>
                <w:rFonts w:ascii="Times New Roman" w:eastAsia="新細明體"/>
                <w:spacing w:val="-10"/>
                <w:sz w:val="24"/>
                <w:szCs w:val="24"/>
              </w:rPr>
            </w:pPr>
            <w:r w:rsidRPr="00CA6F1F">
              <w:rPr>
                <w:rFonts w:ascii="Times New Roman"/>
                <w:spacing w:val="-10"/>
                <w:sz w:val="24"/>
                <w:szCs w:val="24"/>
              </w:rPr>
              <w:t>140,810</w:t>
            </w:r>
          </w:p>
        </w:tc>
      </w:tr>
    </w:tbl>
    <w:p w:rsidR="00BE6905" w:rsidRPr="00CA6F1F" w:rsidRDefault="00BE6905" w:rsidP="00BE6905">
      <w:pPr>
        <w:pStyle w:val="32"/>
        <w:kinsoku w:val="0"/>
        <w:spacing w:afterLines="50" w:after="228" w:line="320" w:lineRule="exact"/>
        <w:ind w:leftChars="-95" w:left="1047" w:hangingChars="526" w:hanging="1370"/>
        <w:rPr>
          <w:rFonts w:ascii="Times New Roman"/>
          <w:sz w:val="24"/>
          <w:szCs w:val="24"/>
        </w:rPr>
      </w:pPr>
      <w:r w:rsidRPr="00CA6F1F">
        <w:rPr>
          <w:rFonts w:ascii="Times New Roman" w:hint="eastAsia"/>
          <w:b/>
          <w:sz w:val="24"/>
          <w:szCs w:val="24"/>
        </w:rPr>
        <w:t>資料來源：</w:t>
      </w:r>
      <w:r w:rsidRPr="00CA6F1F">
        <w:rPr>
          <w:rFonts w:ascii="Times New Roman" w:hint="eastAsia"/>
          <w:sz w:val="24"/>
          <w:szCs w:val="24"/>
        </w:rPr>
        <w:t>本院整理自</w:t>
      </w:r>
      <w:r w:rsidRPr="00CA6F1F">
        <w:rPr>
          <w:rFonts w:ascii="Times New Roman"/>
          <w:sz w:val="24"/>
          <w:szCs w:val="24"/>
        </w:rPr>
        <w:t>103</w:t>
      </w:r>
      <w:r w:rsidRPr="00CA6F1F">
        <w:rPr>
          <w:rFonts w:ascii="Times New Roman" w:hint="eastAsia"/>
          <w:sz w:val="24"/>
          <w:szCs w:val="24"/>
        </w:rPr>
        <w:t>年及</w:t>
      </w:r>
      <w:r w:rsidRPr="00CA6F1F">
        <w:rPr>
          <w:rFonts w:ascii="Times New Roman"/>
          <w:sz w:val="24"/>
          <w:szCs w:val="24"/>
        </w:rPr>
        <w:t>107</w:t>
      </w:r>
      <w:r w:rsidRPr="00CA6F1F">
        <w:rPr>
          <w:rFonts w:ascii="Times New Roman" w:hint="eastAsia"/>
          <w:sz w:val="24"/>
          <w:szCs w:val="24"/>
        </w:rPr>
        <w:t>年中央政府總預算書。</w:t>
      </w:r>
    </w:p>
    <w:p w:rsidR="00AB67FE" w:rsidRDefault="00AB67FE" w:rsidP="00283374">
      <w:pPr>
        <w:pStyle w:val="3"/>
        <w:numPr>
          <w:ilvl w:val="2"/>
          <w:numId w:val="69"/>
        </w:numPr>
        <w:kinsoku w:val="0"/>
        <w:ind w:left="1360" w:hanging="680"/>
        <w:rPr>
          <w:rFonts w:ascii="Times New Roman" w:hAnsi="Times New Roman"/>
          <w:spacing w:val="-4"/>
          <w:szCs w:val="32"/>
        </w:rPr>
        <w:sectPr w:rsidR="00AB67FE">
          <w:pgSz w:w="11907" w:h="16840"/>
          <w:pgMar w:top="1701" w:right="1418" w:bottom="1418" w:left="1418" w:header="851" w:footer="851" w:gutter="227"/>
          <w:cols w:space="720"/>
          <w:docGrid w:type="linesAndChars" w:linePitch="457" w:charSpace="4127"/>
        </w:sectPr>
      </w:pPr>
      <w:bookmarkStart w:id="72" w:name="_Toc22291393"/>
    </w:p>
    <w:p w:rsidR="0074671D" w:rsidRPr="0074671D" w:rsidRDefault="00306895" w:rsidP="00C03717">
      <w:pPr>
        <w:pStyle w:val="3"/>
        <w:kinsoku w:val="0"/>
        <w:ind w:left="1360" w:hanging="680"/>
        <w:rPr>
          <w:rFonts w:ascii="Times New Roman" w:hAnsi="Times New Roman"/>
        </w:rPr>
      </w:pPr>
      <w:r w:rsidRPr="0074671D">
        <w:rPr>
          <w:rFonts w:ascii="Times New Roman" w:hAnsi="Times New Roman" w:hint="eastAsia"/>
          <w:spacing w:val="-4"/>
        </w:rPr>
        <w:lastRenderedPageBreak/>
        <w:t>另我國</w:t>
      </w:r>
      <w:r w:rsidR="00AB39F1" w:rsidRPr="0074671D">
        <w:rPr>
          <w:rFonts w:ascii="Times New Roman" w:hAnsi="Times New Roman" w:hint="eastAsia"/>
          <w:spacing w:val="-4"/>
        </w:rPr>
        <w:t>素有「薄徭輕賦，與民休息」傳統</w:t>
      </w:r>
      <w:r w:rsidR="000102D9" w:rsidRPr="0074671D">
        <w:rPr>
          <w:rFonts w:ascii="Times New Roman" w:hAnsi="Times New Roman" w:hint="eastAsia"/>
          <w:spacing w:val="-4"/>
        </w:rPr>
        <w:t>，</w:t>
      </w:r>
      <w:r w:rsidR="00AB39F1" w:rsidRPr="0074671D">
        <w:rPr>
          <w:rFonts w:ascii="Times New Roman" w:hAnsi="Times New Roman" w:hint="eastAsia"/>
          <w:spacing w:val="-4"/>
        </w:rPr>
        <w:t>是以</w:t>
      </w:r>
      <w:r w:rsidR="000102D9" w:rsidRPr="0074671D">
        <w:rPr>
          <w:rFonts w:ascii="Times New Roman" w:hAnsi="Times New Roman"/>
          <w:spacing w:val="-4"/>
        </w:rPr>
        <w:t>賦稅</w:t>
      </w:r>
      <w:r w:rsidR="000102D9" w:rsidRPr="0074671D">
        <w:rPr>
          <w:rFonts w:ascii="Times New Roman" w:hAnsi="Times New Roman"/>
        </w:rPr>
        <w:t>負擔率向</w:t>
      </w:r>
      <w:r w:rsidR="00AB39F1" w:rsidRPr="0074671D">
        <w:rPr>
          <w:rFonts w:ascii="Times New Roman" w:hAnsi="Times New Roman" w:hint="eastAsia"/>
        </w:rPr>
        <w:t>來</w:t>
      </w:r>
      <w:r w:rsidR="000102D9" w:rsidRPr="0074671D">
        <w:rPr>
          <w:rFonts w:ascii="Times New Roman" w:hAnsi="Times New Roman"/>
        </w:rPr>
        <w:t>偏低，</w:t>
      </w:r>
      <w:r w:rsidR="00B5733E" w:rsidRPr="0074671D">
        <w:rPr>
          <w:rFonts w:ascii="Times New Roman" w:hAnsi="Times New Roman" w:hint="eastAsia"/>
        </w:rPr>
        <w:t>由</w:t>
      </w:r>
      <w:r w:rsidR="00925A85" w:rsidRPr="0074671D">
        <w:rPr>
          <w:rFonts w:ascii="Times New Roman" w:hAnsi="Times New Roman" w:hint="eastAsia"/>
        </w:rPr>
        <w:t>84</w:t>
      </w:r>
      <w:r w:rsidR="00925A85" w:rsidRPr="0074671D">
        <w:rPr>
          <w:rFonts w:ascii="Times New Roman" w:hAnsi="Times New Roman" w:hint="eastAsia"/>
        </w:rPr>
        <w:t>年之</w:t>
      </w:r>
      <w:r w:rsidR="00925A85" w:rsidRPr="0074671D">
        <w:rPr>
          <w:rFonts w:ascii="Times New Roman" w:hAnsi="Times New Roman" w:hint="eastAsia"/>
        </w:rPr>
        <w:t>17.5</w:t>
      </w:r>
      <w:r w:rsidR="00925A85" w:rsidRPr="0074671D">
        <w:rPr>
          <w:rFonts w:ascii="Times New Roman" w:hAnsi="Times New Roman"/>
        </w:rPr>
        <w:t>%</w:t>
      </w:r>
      <w:r w:rsidR="00925A85" w:rsidRPr="0074671D">
        <w:rPr>
          <w:rFonts w:ascii="Times New Roman" w:hAnsi="Times New Roman" w:hint="eastAsia"/>
        </w:rPr>
        <w:t>，逐年</w:t>
      </w:r>
      <w:r w:rsidR="0041753B" w:rsidRPr="0074671D">
        <w:rPr>
          <w:rFonts w:ascii="Times New Roman" w:hAnsi="Times New Roman" w:hint="eastAsia"/>
        </w:rPr>
        <w:t>下滑至</w:t>
      </w:r>
      <w:r w:rsidR="00925A85" w:rsidRPr="0074671D">
        <w:rPr>
          <w:rFonts w:ascii="Times New Roman" w:hAnsi="Times New Roman" w:hint="eastAsia"/>
        </w:rPr>
        <w:t>92</w:t>
      </w:r>
      <w:r w:rsidR="00925A85" w:rsidRPr="0074671D">
        <w:rPr>
          <w:rFonts w:ascii="Times New Roman" w:hAnsi="Times New Roman" w:hint="eastAsia"/>
        </w:rPr>
        <w:t>年之</w:t>
      </w:r>
      <w:r w:rsidR="00925A85" w:rsidRPr="0074671D">
        <w:rPr>
          <w:rFonts w:ascii="Times New Roman" w:hAnsi="Times New Roman" w:hint="eastAsia"/>
        </w:rPr>
        <w:t>11.4</w:t>
      </w:r>
      <w:r w:rsidR="00925A85" w:rsidRPr="0074671D">
        <w:rPr>
          <w:rFonts w:ascii="Times New Roman" w:hAnsi="Times New Roman"/>
        </w:rPr>
        <w:t>%</w:t>
      </w:r>
      <w:r w:rsidR="00925A85" w:rsidRPr="0074671D">
        <w:rPr>
          <w:rFonts w:ascii="Times New Roman" w:hAnsi="Times New Roman" w:hint="eastAsia"/>
        </w:rPr>
        <w:t>，之後除</w:t>
      </w:r>
      <w:r w:rsidR="00925A85" w:rsidRPr="0074671D">
        <w:rPr>
          <w:rFonts w:ascii="Times New Roman" w:hAnsi="Times New Roman" w:hint="eastAsia"/>
        </w:rPr>
        <w:t>94</w:t>
      </w:r>
      <w:r w:rsidR="00925A85" w:rsidRPr="0074671D">
        <w:rPr>
          <w:rFonts w:ascii="Times New Roman" w:hAnsi="Times New Roman" w:hint="eastAsia"/>
        </w:rPr>
        <w:t>年及</w:t>
      </w:r>
      <w:r w:rsidR="00925A85" w:rsidRPr="0074671D">
        <w:rPr>
          <w:rFonts w:ascii="Times New Roman" w:hAnsi="Times New Roman" w:hint="eastAsia"/>
        </w:rPr>
        <w:t>97</w:t>
      </w:r>
      <w:r w:rsidR="00925A85" w:rsidRPr="0074671D">
        <w:rPr>
          <w:rFonts w:ascii="Times New Roman" w:hAnsi="Times New Roman" w:hint="eastAsia"/>
        </w:rPr>
        <w:t>年</w:t>
      </w:r>
      <w:r w:rsidR="0041753B" w:rsidRPr="0074671D">
        <w:rPr>
          <w:rFonts w:ascii="Times New Roman" w:hAnsi="Times New Roman" w:hint="eastAsia"/>
        </w:rPr>
        <w:t>曾</w:t>
      </w:r>
      <w:r w:rsidR="00925A85" w:rsidRPr="0074671D">
        <w:rPr>
          <w:rFonts w:ascii="Times New Roman" w:hAnsi="Times New Roman" w:hint="eastAsia"/>
        </w:rPr>
        <w:t>達到</w:t>
      </w:r>
      <w:r w:rsidR="00925A85" w:rsidRPr="0074671D">
        <w:rPr>
          <w:rFonts w:ascii="Times New Roman" w:hAnsi="Times New Roman" w:hint="eastAsia"/>
        </w:rPr>
        <w:t>13</w:t>
      </w:r>
      <w:r w:rsidR="00925A85" w:rsidRPr="0074671D">
        <w:rPr>
          <w:rFonts w:ascii="Times New Roman" w:hAnsi="Times New Roman"/>
        </w:rPr>
        <w:t>%</w:t>
      </w:r>
      <w:r w:rsidR="00925A85" w:rsidRPr="0074671D">
        <w:rPr>
          <w:rFonts w:ascii="Times New Roman" w:hAnsi="Times New Roman" w:hint="eastAsia"/>
        </w:rPr>
        <w:t>，其餘各年均介於</w:t>
      </w:r>
      <w:r w:rsidR="00925A85" w:rsidRPr="0074671D">
        <w:rPr>
          <w:rFonts w:ascii="Times New Roman" w:hAnsi="Times New Roman" w:hint="eastAsia"/>
        </w:rPr>
        <w:t>11</w:t>
      </w:r>
      <w:r w:rsidR="00925A85" w:rsidRPr="0074671D">
        <w:rPr>
          <w:rFonts w:hAnsi="標楷體" w:hint="eastAsia"/>
        </w:rPr>
        <w:t>％</w:t>
      </w:r>
      <w:r w:rsidR="00925A85" w:rsidRPr="0074671D">
        <w:rPr>
          <w:rFonts w:ascii="Times New Roman" w:hAnsi="Times New Roman" w:hint="eastAsia"/>
        </w:rPr>
        <w:t>~12</w:t>
      </w:r>
      <w:r w:rsidR="00925A85" w:rsidRPr="0074671D">
        <w:rPr>
          <w:rFonts w:ascii="Times New Roman" w:hAnsi="Times New Roman"/>
        </w:rPr>
        <w:t>%</w:t>
      </w:r>
      <w:r w:rsidR="00925A85" w:rsidRPr="0074671D">
        <w:rPr>
          <w:rFonts w:ascii="Times New Roman" w:hAnsi="Times New Roman" w:hint="eastAsia"/>
        </w:rPr>
        <w:t>間</w:t>
      </w:r>
      <w:r w:rsidR="00324A5B" w:rsidRPr="0074671D">
        <w:rPr>
          <w:rFonts w:ascii="Times New Roman" w:hAnsi="Times New Roman" w:hint="eastAsia"/>
        </w:rPr>
        <w:t>；</w:t>
      </w:r>
      <w:r w:rsidR="0041753B" w:rsidRPr="0074671D">
        <w:rPr>
          <w:rFonts w:ascii="Times New Roman" w:hAnsi="Times New Roman"/>
        </w:rPr>
        <w:t>若與</w:t>
      </w:r>
      <w:r w:rsidR="009E4D71" w:rsidRPr="0074671D">
        <w:rPr>
          <w:rFonts w:ascii="Times New Roman" w:hAnsi="Times New Roman" w:hint="eastAsia"/>
        </w:rPr>
        <w:t>其他</w:t>
      </w:r>
      <w:r w:rsidR="0041753B" w:rsidRPr="0074671D">
        <w:rPr>
          <w:rFonts w:ascii="Times New Roman" w:hAnsi="Times New Roman"/>
        </w:rPr>
        <w:t>主要國家</w:t>
      </w:r>
      <w:r w:rsidR="00324A5B" w:rsidRPr="0074671D">
        <w:rPr>
          <w:rFonts w:ascii="Times New Roman" w:hAnsi="Times New Roman" w:hint="eastAsia"/>
        </w:rPr>
        <w:t>之</w:t>
      </w:r>
      <w:r w:rsidR="00324A5B" w:rsidRPr="0074671D">
        <w:rPr>
          <w:rFonts w:ascii="Times New Roman" w:hAnsi="Times New Roman"/>
        </w:rPr>
        <w:t>賦稅負擔率</w:t>
      </w:r>
      <w:r w:rsidR="0041753B" w:rsidRPr="0074671D">
        <w:rPr>
          <w:rFonts w:ascii="Times New Roman" w:hAnsi="Times New Roman"/>
        </w:rPr>
        <w:t>相較</w:t>
      </w:r>
      <w:r w:rsidR="0041753B" w:rsidRPr="0074671D">
        <w:rPr>
          <w:rFonts w:ascii="Times New Roman" w:hAnsi="Times New Roman" w:hint="eastAsia"/>
        </w:rPr>
        <w:t>，</w:t>
      </w:r>
      <w:r w:rsidR="00456024" w:rsidRPr="0074671D">
        <w:rPr>
          <w:rFonts w:ascii="Times New Roman" w:hAnsi="Times New Roman" w:hint="eastAsia"/>
        </w:rPr>
        <w:t>社會福利</w:t>
      </w:r>
      <w:r w:rsidR="0041753B" w:rsidRPr="0074671D">
        <w:rPr>
          <w:rFonts w:ascii="Times New Roman" w:hAnsi="Times New Roman"/>
        </w:rPr>
        <w:t>較完善之歐洲國家</w:t>
      </w:r>
      <w:r w:rsidR="0041753B" w:rsidRPr="0074671D">
        <w:rPr>
          <w:rFonts w:ascii="Times New Roman" w:hAnsi="Times New Roman" w:hint="eastAsia"/>
        </w:rPr>
        <w:t>均逾</w:t>
      </w:r>
      <w:r w:rsidR="0041753B" w:rsidRPr="0074671D">
        <w:rPr>
          <w:rFonts w:ascii="Times New Roman" w:hAnsi="Times New Roman" w:hint="eastAsia"/>
        </w:rPr>
        <w:t>20</w:t>
      </w:r>
      <w:r w:rsidR="0041753B" w:rsidRPr="0074671D">
        <w:rPr>
          <w:rFonts w:ascii="Times New Roman" w:hAnsi="Times New Roman" w:hint="eastAsia"/>
        </w:rPr>
        <w:t>％</w:t>
      </w:r>
      <w:r w:rsidR="0041753B" w:rsidRPr="0074671D">
        <w:rPr>
          <w:rFonts w:ascii="Times New Roman" w:hAnsi="Times New Roman"/>
        </w:rPr>
        <w:t>或更高，加拿大</w:t>
      </w:r>
      <w:r w:rsidR="0074671D" w:rsidRPr="0074671D">
        <w:rPr>
          <w:rFonts w:ascii="Times New Roman" w:hAnsi="Times New Roman" w:hint="eastAsia"/>
        </w:rPr>
        <w:t>亦</w:t>
      </w:r>
      <w:r w:rsidR="0041753B" w:rsidRPr="0074671D">
        <w:rPr>
          <w:rFonts w:ascii="Times New Roman" w:hAnsi="Times New Roman" w:hint="eastAsia"/>
        </w:rPr>
        <w:t>將近</w:t>
      </w:r>
      <w:r w:rsidR="0041753B" w:rsidRPr="0074671D">
        <w:rPr>
          <w:rFonts w:ascii="Times New Roman" w:hAnsi="Times New Roman" w:hint="eastAsia"/>
        </w:rPr>
        <w:t>3</w:t>
      </w:r>
      <w:r w:rsidR="0041753B" w:rsidRPr="0074671D">
        <w:rPr>
          <w:rFonts w:ascii="Times New Roman" w:hAnsi="Times New Roman" w:hint="eastAsia"/>
        </w:rPr>
        <w:t>成，美國、</w:t>
      </w:r>
      <w:r w:rsidR="0041753B" w:rsidRPr="0074671D">
        <w:rPr>
          <w:rFonts w:ascii="Times New Roman" w:hAnsi="Times New Roman"/>
        </w:rPr>
        <w:t>日本、韓國</w:t>
      </w:r>
      <w:r w:rsidR="0041753B" w:rsidRPr="0074671D">
        <w:rPr>
          <w:rFonts w:ascii="Times New Roman" w:hAnsi="Times New Roman" w:hint="eastAsia"/>
        </w:rPr>
        <w:t>約</w:t>
      </w:r>
      <w:r w:rsidR="0041753B" w:rsidRPr="0074671D">
        <w:rPr>
          <w:rFonts w:ascii="Times New Roman" w:hAnsi="Times New Roman" w:hint="eastAsia"/>
        </w:rPr>
        <w:t>20</w:t>
      </w:r>
      <w:r w:rsidR="0041753B" w:rsidRPr="0074671D">
        <w:rPr>
          <w:rFonts w:hAnsi="標楷體" w:hint="eastAsia"/>
        </w:rPr>
        <w:t>％，</w:t>
      </w:r>
      <w:r w:rsidR="00456024" w:rsidRPr="0074671D">
        <w:rPr>
          <w:rFonts w:ascii="Times New Roman" w:hAnsi="Times New Roman"/>
        </w:rPr>
        <w:t>新加坡</w:t>
      </w:r>
      <w:r w:rsidR="000102D9" w:rsidRPr="0074671D">
        <w:rPr>
          <w:rFonts w:ascii="Times New Roman" w:hAnsi="Times New Roman" w:hint="eastAsia"/>
        </w:rPr>
        <w:t>則</w:t>
      </w:r>
      <w:r w:rsidR="00456024" w:rsidRPr="0074671D">
        <w:rPr>
          <w:rFonts w:ascii="Times New Roman" w:hAnsi="Times New Roman" w:hint="eastAsia"/>
        </w:rPr>
        <w:t>與</w:t>
      </w:r>
      <w:r w:rsidR="0041753B" w:rsidRPr="0074671D">
        <w:rPr>
          <w:rFonts w:hAnsi="標楷體" w:hint="eastAsia"/>
        </w:rPr>
        <w:t>我國</w:t>
      </w:r>
      <w:r w:rsidR="0041753B" w:rsidRPr="0074671D">
        <w:rPr>
          <w:rFonts w:ascii="Times New Roman" w:hAnsi="Times New Roman"/>
        </w:rPr>
        <w:t>相當</w:t>
      </w:r>
      <w:r w:rsidR="00324A5B" w:rsidRPr="0074671D">
        <w:rPr>
          <w:rFonts w:ascii="Times New Roman" w:hAnsi="Times New Roman" w:hint="eastAsia"/>
        </w:rPr>
        <w:t>（詳見下表</w:t>
      </w:r>
      <w:r w:rsidR="00324A5B" w:rsidRPr="0074671D">
        <w:rPr>
          <w:rFonts w:ascii="Times New Roman" w:hAnsi="Times New Roman" w:hint="eastAsia"/>
        </w:rPr>
        <w:t>11</w:t>
      </w:r>
      <w:r w:rsidR="00324A5B" w:rsidRPr="0074671D">
        <w:rPr>
          <w:rFonts w:ascii="Times New Roman" w:hAnsi="Times New Roman" w:hint="eastAsia"/>
        </w:rPr>
        <w:t>）</w:t>
      </w:r>
      <w:r w:rsidR="0041753B" w:rsidRPr="0074671D">
        <w:t>。</w:t>
      </w:r>
      <w:r w:rsidR="00925A85" w:rsidRPr="0074671D">
        <w:rPr>
          <w:rFonts w:ascii="Times New Roman" w:hAnsi="Times New Roman" w:hint="eastAsia"/>
        </w:rPr>
        <w:t>再</w:t>
      </w:r>
      <w:r w:rsidR="00406BEC" w:rsidRPr="0074671D">
        <w:rPr>
          <w:rFonts w:ascii="Times New Roman" w:hAnsi="Times New Roman" w:hint="eastAsia"/>
        </w:rPr>
        <w:t>據</w:t>
      </w:r>
      <w:r w:rsidR="00AB67FE" w:rsidRPr="0074671D">
        <w:rPr>
          <w:rFonts w:ascii="Times New Roman" w:hAnsi="Times New Roman"/>
        </w:rPr>
        <w:t>財政部於</w:t>
      </w:r>
      <w:r w:rsidR="00AB67FE" w:rsidRPr="0074671D">
        <w:rPr>
          <w:rFonts w:ascii="Times New Roman" w:hAnsi="Times New Roman"/>
        </w:rPr>
        <w:t>108</w:t>
      </w:r>
      <w:r w:rsidR="00AB67FE" w:rsidRPr="0074671D">
        <w:rPr>
          <w:rFonts w:ascii="Times New Roman" w:hAnsi="Times New Roman"/>
        </w:rPr>
        <w:t>年</w:t>
      </w:r>
      <w:r w:rsidR="00AB67FE" w:rsidRPr="0074671D">
        <w:rPr>
          <w:rFonts w:ascii="Times New Roman" w:hAnsi="Times New Roman"/>
        </w:rPr>
        <w:t>6</w:t>
      </w:r>
      <w:r w:rsidR="00AB67FE" w:rsidRPr="0074671D">
        <w:rPr>
          <w:rFonts w:ascii="Times New Roman" w:hAnsi="Times New Roman"/>
        </w:rPr>
        <w:t>月</w:t>
      </w:r>
      <w:r w:rsidR="00AB67FE" w:rsidRPr="0074671D">
        <w:rPr>
          <w:rFonts w:ascii="Times New Roman" w:hAnsi="Times New Roman"/>
        </w:rPr>
        <w:t>17</w:t>
      </w:r>
      <w:r w:rsidR="00AB67FE" w:rsidRPr="0074671D">
        <w:rPr>
          <w:rFonts w:ascii="Times New Roman" w:hAnsi="Times New Roman"/>
        </w:rPr>
        <w:t>日公布「</w:t>
      </w:r>
      <w:r w:rsidR="0041753B" w:rsidRPr="0074671D">
        <w:rPr>
          <w:rFonts w:ascii="Times New Roman" w:hAnsi="Times New Roman" w:hint="eastAsia"/>
        </w:rPr>
        <w:t>95</w:t>
      </w:r>
      <w:r w:rsidR="0041753B" w:rsidRPr="0074671D">
        <w:rPr>
          <w:rFonts w:ascii="Times New Roman" w:hAnsi="Times New Roman" w:hint="eastAsia"/>
        </w:rPr>
        <w:t>年至</w:t>
      </w:r>
      <w:r w:rsidR="0041753B" w:rsidRPr="0074671D">
        <w:rPr>
          <w:rFonts w:ascii="Times New Roman" w:hAnsi="Times New Roman" w:hint="eastAsia"/>
        </w:rPr>
        <w:t>106</w:t>
      </w:r>
      <w:r w:rsidR="0041753B" w:rsidRPr="0074671D">
        <w:rPr>
          <w:rFonts w:ascii="Times New Roman" w:hAnsi="Times New Roman" w:hint="eastAsia"/>
        </w:rPr>
        <w:t>年</w:t>
      </w:r>
      <w:r w:rsidR="00AB67FE" w:rsidRPr="0074671D">
        <w:rPr>
          <w:rFonts w:ascii="Times New Roman" w:hAnsi="Times New Roman"/>
        </w:rPr>
        <w:t>我國社會安全捐統計」</w:t>
      </w:r>
      <w:r w:rsidR="00925A85" w:rsidRPr="0074671D">
        <w:rPr>
          <w:rStyle w:val="aff3"/>
          <w:rFonts w:ascii="Times New Roman" w:hAnsi="Times New Roman"/>
        </w:rPr>
        <w:footnoteReference w:id="13"/>
      </w:r>
      <w:r w:rsidR="00AB67FE" w:rsidRPr="0074671D">
        <w:rPr>
          <w:rFonts w:ascii="Times New Roman" w:hAnsi="Times New Roman"/>
        </w:rPr>
        <w:t>，我國</w:t>
      </w:r>
      <w:r w:rsidR="00406BEC" w:rsidRPr="0074671D">
        <w:rPr>
          <w:rFonts w:ascii="Times New Roman" w:hAnsi="Times New Roman" w:hint="eastAsia"/>
        </w:rPr>
        <w:t>包</w:t>
      </w:r>
      <w:r w:rsidR="00AB67FE" w:rsidRPr="0074671D">
        <w:rPr>
          <w:rFonts w:ascii="Times New Roman" w:hAnsi="Times New Roman"/>
        </w:rPr>
        <w:t>含社會安全捐</w:t>
      </w:r>
      <w:r w:rsidR="00925A85" w:rsidRPr="0074671D">
        <w:rPr>
          <w:rStyle w:val="aff3"/>
          <w:rFonts w:ascii="Times New Roman" w:hAnsi="Times New Roman"/>
        </w:rPr>
        <w:footnoteReference w:id="14"/>
      </w:r>
      <w:r w:rsidR="00AB67FE" w:rsidRPr="0074671D">
        <w:rPr>
          <w:rFonts w:ascii="Times New Roman" w:hAnsi="Times New Roman"/>
        </w:rPr>
        <w:t>之賦稅負擔率</w:t>
      </w:r>
      <w:r w:rsidR="00925A85" w:rsidRPr="0074671D">
        <w:rPr>
          <w:rFonts w:ascii="Times New Roman" w:hAnsi="Times New Roman" w:hint="eastAsia"/>
        </w:rPr>
        <w:t>，</w:t>
      </w:r>
      <w:r w:rsidR="00AB67FE" w:rsidRPr="0074671D">
        <w:rPr>
          <w:rFonts w:ascii="Times New Roman" w:hAnsi="Times New Roman"/>
        </w:rPr>
        <w:t>由</w:t>
      </w:r>
      <w:r w:rsidR="00AB67FE" w:rsidRPr="0074671D">
        <w:rPr>
          <w:rFonts w:ascii="Times New Roman" w:hAnsi="Times New Roman"/>
        </w:rPr>
        <w:t>95</w:t>
      </w:r>
      <w:r w:rsidR="00AB67FE" w:rsidRPr="0074671D">
        <w:rPr>
          <w:rFonts w:ascii="Times New Roman" w:hAnsi="Times New Roman"/>
        </w:rPr>
        <w:t>年</w:t>
      </w:r>
      <w:r w:rsidR="00406BEC" w:rsidRPr="0074671D">
        <w:rPr>
          <w:rFonts w:ascii="Times New Roman" w:hAnsi="Times New Roman" w:hint="eastAsia"/>
        </w:rPr>
        <w:t>之</w:t>
      </w:r>
      <w:r w:rsidR="00AB67FE" w:rsidRPr="0074671D">
        <w:rPr>
          <w:rFonts w:ascii="Times New Roman" w:hAnsi="Times New Roman"/>
        </w:rPr>
        <w:t>17.8%</w:t>
      </w:r>
      <w:r w:rsidR="00925A85" w:rsidRPr="0074671D">
        <w:rPr>
          <w:rFonts w:ascii="Times New Roman" w:hAnsi="Times New Roman" w:hint="eastAsia"/>
        </w:rPr>
        <w:t>，</w:t>
      </w:r>
      <w:r w:rsidR="00AB67FE" w:rsidRPr="0074671D">
        <w:rPr>
          <w:rFonts w:ascii="Times New Roman" w:hAnsi="Times New Roman"/>
        </w:rPr>
        <w:t>上升至</w:t>
      </w:r>
      <w:r w:rsidR="00AB67FE" w:rsidRPr="0074671D">
        <w:rPr>
          <w:rFonts w:ascii="Times New Roman" w:hAnsi="Times New Roman"/>
        </w:rPr>
        <w:t>97</w:t>
      </w:r>
      <w:r w:rsidR="00AB67FE" w:rsidRPr="0074671D">
        <w:rPr>
          <w:rFonts w:ascii="Times New Roman" w:hAnsi="Times New Roman"/>
        </w:rPr>
        <w:t>年</w:t>
      </w:r>
      <w:r w:rsidR="00406BEC" w:rsidRPr="0074671D">
        <w:rPr>
          <w:rFonts w:ascii="Times New Roman" w:hAnsi="Times New Roman" w:hint="eastAsia"/>
        </w:rPr>
        <w:t>之</w:t>
      </w:r>
      <w:r w:rsidR="00AB67FE" w:rsidRPr="0074671D">
        <w:rPr>
          <w:rFonts w:ascii="Times New Roman" w:hAnsi="Times New Roman"/>
        </w:rPr>
        <w:t>18.6%</w:t>
      </w:r>
      <w:r w:rsidR="00AB67FE" w:rsidRPr="0074671D">
        <w:rPr>
          <w:rFonts w:ascii="Times New Roman" w:hAnsi="Times New Roman"/>
        </w:rPr>
        <w:t>，</w:t>
      </w:r>
      <w:r w:rsidR="00925A85" w:rsidRPr="0074671D">
        <w:rPr>
          <w:rFonts w:ascii="Times New Roman" w:hAnsi="Times New Roman" w:hint="eastAsia"/>
        </w:rPr>
        <w:t>之後</w:t>
      </w:r>
      <w:r w:rsidR="00AB39F1" w:rsidRPr="0074671D">
        <w:rPr>
          <w:rFonts w:ascii="Times New Roman" w:hAnsi="Times New Roman" w:hint="eastAsia"/>
        </w:rPr>
        <w:t>再</w:t>
      </w:r>
      <w:r w:rsidR="00AB67FE" w:rsidRPr="0074671D">
        <w:rPr>
          <w:rFonts w:ascii="Times New Roman" w:hAnsi="Times New Roman"/>
        </w:rPr>
        <w:t>降至</w:t>
      </w:r>
      <w:r w:rsidR="00AB67FE" w:rsidRPr="0074671D">
        <w:rPr>
          <w:rFonts w:ascii="Times New Roman" w:hAnsi="Times New Roman"/>
        </w:rPr>
        <w:t>99</w:t>
      </w:r>
      <w:r w:rsidR="00AB67FE" w:rsidRPr="0074671D">
        <w:rPr>
          <w:rFonts w:ascii="Times New Roman" w:hAnsi="Times New Roman"/>
        </w:rPr>
        <w:t>年</w:t>
      </w:r>
      <w:r w:rsidR="00AB67FE" w:rsidRPr="0074671D">
        <w:rPr>
          <w:rFonts w:ascii="Times New Roman" w:hAnsi="Times New Roman"/>
        </w:rPr>
        <w:t>17.0%</w:t>
      </w:r>
      <w:r w:rsidR="00AB67FE" w:rsidRPr="0074671D">
        <w:rPr>
          <w:rFonts w:ascii="Times New Roman" w:hAnsi="Times New Roman"/>
        </w:rPr>
        <w:t>之近年低點，至</w:t>
      </w:r>
      <w:r w:rsidR="00AB67FE" w:rsidRPr="0074671D">
        <w:rPr>
          <w:rFonts w:ascii="Times New Roman" w:hAnsi="Times New Roman"/>
        </w:rPr>
        <w:t>105</w:t>
      </w:r>
      <w:r w:rsidR="00AB67FE" w:rsidRPr="0074671D">
        <w:rPr>
          <w:rFonts w:ascii="Times New Roman" w:hAnsi="Times New Roman"/>
        </w:rPr>
        <w:t>年達近年最高點</w:t>
      </w:r>
      <w:r w:rsidR="00406BEC" w:rsidRPr="0074671D">
        <w:rPr>
          <w:rFonts w:ascii="Times New Roman" w:hAnsi="Times New Roman" w:hint="eastAsia"/>
        </w:rPr>
        <w:t>之</w:t>
      </w:r>
      <w:r w:rsidR="00AB67FE" w:rsidRPr="0074671D">
        <w:rPr>
          <w:rFonts w:ascii="Times New Roman" w:hAnsi="Times New Roman"/>
        </w:rPr>
        <w:t>19.9%</w:t>
      </w:r>
      <w:r w:rsidR="00406BEC" w:rsidRPr="0074671D">
        <w:rPr>
          <w:rFonts w:ascii="Times New Roman" w:hAnsi="Times New Roman" w:hint="eastAsia"/>
        </w:rPr>
        <w:t>；</w:t>
      </w:r>
      <w:r w:rsidR="00AB67FE" w:rsidRPr="0074671D">
        <w:rPr>
          <w:rFonts w:ascii="Times New Roman" w:hAnsi="Times New Roman"/>
        </w:rPr>
        <w:t>若與</w:t>
      </w:r>
      <w:r w:rsidR="0074671D" w:rsidRPr="0074671D">
        <w:rPr>
          <w:rFonts w:ascii="Times New Roman" w:hAnsi="Times New Roman" w:hint="eastAsia"/>
        </w:rPr>
        <w:t>其他</w:t>
      </w:r>
      <w:r w:rsidR="00AB67FE" w:rsidRPr="0074671D">
        <w:rPr>
          <w:rFonts w:ascii="Times New Roman" w:hAnsi="Times New Roman"/>
        </w:rPr>
        <w:t>主要國家</w:t>
      </w:r>
      <w:r w:rsidR="00F22E39" w:rsidRPr="0074671D">
        <w:rPr>
          <w:rFonts w:ascii="Times New Roman" w:hAnsi="Times New Roman" w:hint="eastAsia"/>
        </w:rPr>
        <w:t>含社會安全捐之租稅負擔率</w:t>
      </w:r>
      <w:r w:rsidR="00AB67FE" w:rsidRPr="0074671D">
        <w:rPr>
          <w:rFonts w:ascii="Times New Roman" w:hAnsi="Times New Roman"/>
        </w:rPr>
        <w:t>相</w:t>
      </w:r>
      <w:r w:rsidR="0074671D" w:rsidRPr="0074671D">
        <w:rPr>
          <w:rFonts w:ascii="Times New Roman" w:hAnsi="Times New Roman" w:hint="eastAsia"/>
        </w:rPr>
        <w:t>比</w:t>
      </w:r>
      <w:r w:rsidR="00AB67FE" w:rsidRPr="0074671D">
        <w:rPr>
          <w:rFonts w:ascii="Times New Roman" w:hAnsi="Times New Roman"/>
        </w:rPr>
        <w:t>，歐洲國家</w:t>
      </w:r>
      <w:r w:rsidR="0023316A">
        <w:rPr>
          <w:rFonts w:ascii="Times New Roman" w:hAnsi="Times New Roman" w:hint="eastAsia"/>
        </w:rPr>
        <w:t>有</w:t>
      </w:r>
      <w:r w:rsidR="00AB39F1" w:rsidRPr="0074671D">
        <w:rPr>
          <w:rFonts w:ascii="Times New Roman" w:hAnsi="Times New Roman" w:hint="eastAsia"/>
        </w:rPr>
        <w:t>高</w:t>
      </w:r>
      <w:r w:rsidR="00AB67FE" w:rsidRPr="0074671D">
        <w:rPr>
          <w:rFonts w:ascii="Times New Roman" w:hAnsi="Times New Roman"/>
        </w:rPr>
        <w:t>達近</w:t>
      </w:r>
      <w:r w:rsidR="00AB67FE" w:rsidRPr="0074671D">
        <w:rPr>
          <w:rFonts w:ascii="Times New Roman" w:hAnsi="Times New Roman"/>
        </w:rPr>
        <w:t>4</w:t>
      </w:r>
      <w:r w:rsidR="00AB67FE" w:rsidRPr="0074671D">
        <w:rPr>
          <w:rFonts w:ascii="Times New Roman" w:hAnsi="Times New Roman"/>
        </w:rPr>
        <w:t>成</w:t>
      </w:r>
      <w:r w:rsidR="0074671D" w:rsidRPr="0074671D">
        <w:rPr>
          <w:rFonts w:ascii="Times New Roman" w:hAnsi="Times New Roman" w:hint="eastAsia"/>
        </w:rPr>
        <w:t>甚</w:t>
      </w:r>
      <w:r w:rsidR="00AB67FE" w:rsidRPr="0074671D">
        <w:rPr>
          <w:rFonts w:ascii="Times New Roman" w:hAnsi="Times New Roman"/>
        </w:rPr>
        <w:t>或更高</w:t>
      </w:r>
      <w:r w:rsidR="0074671D" w:rsidRPr="0074671D">
        <w:rPr>
          <w:rFonts w:ascii="Times New Roman" w:hAnsi="Times New Roman" w:hint="eastAsia"/>
        </w:rPr>
        <w:t>者</w:t>
      </w:r>
      <w:r w:rsidR="00AB67FE" w:rsidRPr="0074671D">
        <w:rPr>
          <w:rFonts w:ascii="Times New Roman" w:hAnsi="Times New Roman"/>
        </w:rPr>
        <w:t>，美國、加拿大、日本、韓國皆約</w:t>
      </w:r>
      <w:r w:rsidR="00AB67FE" w:rsidRPr="0074671D">
        <w:rPr>
          <w:rFonts w:ascii="Times New Roman" w:hAnsi="Times New Roman"/>
        </w:rPr>
        <w:t>3</w:t>
      </w:r>
      <w:r w:rsidR="00AB67FE" w:rsidRPr="0074671D">
        <w:rPr>
          <w:rFonts w:ascii="Times New Roman" w:hAnsi="Times New Roman"/>
        </w:rPr>
        <w:t>成，</w:t>
      </w:r>
      <w:r w:rsidR="00456024" w:rsidRPr="0074671D">
        <w:rPr>
          <w:rFonts w:ascii="Times New Roman" w:hAnsi="Times New Roman"/>
        </w:rPr>
        <w:t>新加坡</w:t>
      </w:r>
      <w:r w:rsidR="00456024" w:rsidRPr="0074671D">
        <w:rPr>
          <w:rFonts w:ascii="Times New Roman" w:hAnsi="Times New Roman" w:hint="eastAsia"/>
        </w:rPr>
        <w:t>與</w:t>
      </w:r>
      <w:r w:rsidR="00AB67FE" w:rsidRPr="0074671D">
        <w:rPr>
          <w:rFonts w:ascii="Times New Roman" w:hAnsi="Times New Roman"/>
        </w:rPr>
        <w:t>我國</w:t>
      </w:r>
      <w:r w:rsidR="00456024" w:rsidRPr="0074671D">
        <w:rPr>
          <w:rFonts w:ascii="Times New Roman" w:hAnsi="Times New Roman"/>
        </w:rPr>
        <w:t>相當，皆約</w:t>
      </w:r>
      <w:r w:rsidR="00456024" w:rsidRPr="0074671D">
        <w:rPr>
          <w:rFonts w:ascii="Times New Roman" w:hAnsi="Times New Roman"/>
        </w:rPr>
        <w:t>2</w:t>
      </w:r>
      <w:r w:rsidR="00456024" w:rsidRPr="0074671D">
        <w:rPr>
          <w:rFonts w:ascii="Times New Roman" w:hAnsi="Times New Roman"/>
        </w:rPr>
        <w:t>成</w:t>
      </w:r>
      <w:r w:rsidR="00406BEC" w:rsidRPr="0074671D">
        <w:rPr>
          <w:rFonts w:ascii="Times New Roman" w:hAnsi="Times New Roman" w:hint="eastAsia"/>
        </w:rPr>
        <w:t>（詳見下表</w:t>
      </w:r>
      <w:r w:rsidR="00406BEC" w:rsidRPr="0074671D">
        <w:rPr>
          <w:rFonts w:ascii="Times New Roman" w:hAnsi="Times New Roman" w:hint="eastAsia"/>
        </w:rPr>
        <w:t>1</w:t>
      </w:r>
      <w:r w:rsidR="004C4D8C" w:rsidRPr="0074671D">
        <w:rPr>
          <w:rFonts w:ascii="Times New Roman" w:hAnsi="Times New Roman" w:hint="eastAsia"/>
        </w:rPr>
        <w:t>2</w:t>
      </w:r>
      <w:r w:rsidR="00406BEC" w:rsidRPr="0074671D">
        <w:rPr>
          <w:rFonts w:ascii="Times New Roman" w:hAnsi="Times New Roman" w:hint="eastAsia"/>
        </w:rPr>
        <w:t>）</w:t>
      </w:r>
      <w:r w:rsidR="00AB67FE" w:rsidRPr="0074671D">
        <w:rPr>
          <w:rFonts w:ascii="Times New Roman" w:hAnsi="Times New Roman"/>
        </w:rPr>
        <w:t>。</w:t>
      </w:r>
    </w:p>
    <w:p w:rsidR="00AB67FE" w:rsidRPr="0074671D" w:rsidRDefault="00456024" w:rsidP="0074671D">
      <w:pPr>
        <w:pStyle w:val="3"/>
        <w:topLinePunct/>
        <w:ind w:left="1360" w:hanging="680"/>
        <w:rPr>
          <w:rFonts w:ascii="Times New Roman" w:hAnsi="Times New Roman"/>
        </w:rPr>
      </w:pPr>
      <w:r w:rsidRPr="0074671D">
        <w:rPr>
          <w:rFonts w:hint="eastAsia"/>
        </w:rPr>
        <w:t>近年來新興的社會議題及風險不斷，</w:t>
      </w:r>
      <w:r w:rsidR="000E529F" w:rsidRPr="0074671D">
        <w:rPr>
          <w:rFonts w:ascii="Times New Roman" w:hAnsi="Times New Roman"/>
        </w:rPr>
        <w:t>為回應社會</w:t>
      </w:r>
      <w:r w:rsidR="00AB39F1" w:rsidRPr="0074671D">
        <w:rPr>
          <w:rFonts w:ascii="Times New Roman" w:hAnsi="Times New Roman" w:hint="eastAsia"/>
        </w:rPr>
        <w:t>與日俱增</w:t>
      </w:r>
      <w:r w:rsidR="000E529F" w:rsidRPr="0074671D">
        <w:t>的各種福利服務需求，</w:t>
      </w:r>
      <w:r w:rsidR="00FF17D5" w:rsidRPr="0074671D">
        <w:rPr>
          <w:rFonts w:hint="eastAsia"/>
        </w:rPr>
        <w:t>不難想見</w:t>
      </w:r>
      <w:r w:rsidR="000E529F" w:rsidRPr="0074671D">
        <w:rPr>
          <w:rFonts w:hint="eastAsia"/>
        </w:rPr>
        <w:t>我國社福支出</w:t>
      </w:r>
      <w:r w:rsidR="00FF17D5" w:rsidRPr="0074671D">
        <w:rPr>
          <w:rFonts w:hint="eastAsia"/>
        </w:rPr>
        <w:t>仍將持續擴增；</w:t>
      </w:r>
      <w:r w:rsidR="000E529F" w:rsidRPr="0074671D">
        <w:t>惟</w:t>
      </w:r>
      <w:r w:rsidR="00324A5B" w:rsidRPr="0074671D">
        <w:rPr>
          <w:rFonts w:hint="eastAsia"/>
        </w:rPr>
        <w:t>在</w:t>
      </w:r>
      <w:r w:rsidR="000E529F" w:rsidRPr="0074671D">
        <w:t>我國租稅負擔率</w:t>
      </w:r>
      <w:r w:rsidR="00324A5B" w:rsidRPr="0074671D">
        <w:rPr>
          <w:rFonts w:hint="eastAsia"/>
        </w:rPr>
        <w:t>偏低</w:t>
      </w:r>
      <w:r w:rsidR="00FF17D5" w:rsidRPr="0074671D">
        <w:rPr>
          <w:rFonts w:hint="eastAsia"/>
        </w:rPr>
        <w:t>及</w:t>
      </w:r>
      <w:r w:rsidR="00324A5B" w:rsidRPr="0074671D">
        <w:rPr>
          <w:rFonts w:hint="eastAsia"/>
        </w:rPr>
        <w:t>近</w:t>
      </w:r>
      <w:r w:rsidR="0074671D" w:rsidRPr="0074671D">
        <w:rPr>
          <w:rFonts w:hint="eastAsia"/>
        </w:rPr>
        <w:t>來</w:t>
      </w:r>
      <w:r w:rsidR="00324A5B" w:rsidRPr="0074671D">
        <w:rPr>
          <w:rFonts w:ascii="Times New Roman" w:hAnsi="Times New Roman" w:hint="eastAsia"/>
        </w:rPr>
        <w:t>財政支出成長有限下</w:t>
      </w:r>
      <w:r w:rsidR="00FF17D5" w:rsidRPr="0074671D">
        <w:rPr>
          <w:rFonts w:ascii="Times New Roman" w:hAnsi="Times New Roman" w:hint="eastAsia"/>
        </w:rPr>
        <w:t>，節</w:t>
      </w:r>
      <w:r w:rsidR="00FF17D5" w:rsidRPr="0074671D">
        <w:rPr>
          <w:rFonts w:hint="eastAsia"/>
        </w:rPr>
        <w:t>節攀升的社福支出</w:t>
      </w:r>
      <w:r w:rsidR="00455BF0" w:rsidRPr="0074671D">
        <w:rPr>
          <w:rFonts w:hint="eastAsia"/>
        </w:rPr>
        <w:t>及持續僵化的</w:t>
      </w:r>
      <w:r w:rsidR="00455BF0" w:rsidRPr="0074671D">
        <w:rPr>
          <w:rFonts w:ascii="Times New Roman" w:hAnsi="Times New Roman" w:hint="eastAsia"/>
        </w:rPr>
        <w:t>財政結構</w:t>
      </w:r>
      <w:r w:rsidR="00FF17D5" w:rsidRPr="0074671D">
        <w:rPr>
          <w:rFonts w:ascii="Times New Roman" w:hAnsi="Times New Roman" w:hint="eastAsia"/>
        </w:rPr>
        <w:t>，不僅</w:t>
      </w:r>
      <w:r w:rsidR="0074671D" w:rsidRPr="0074671D">
        <w:rPr>
          <w:rFonts w:ascii="Times New Roman" w:hAnsi="Times New Roman" w:hint="eastAsia"/>
        </w:rPr>
        <w:t>增添</w:t>
      </w:r>
      <w:r w:rsidR="00FF17D5" w:rsidRPr="0074671D">
        <w:rPr>
          <w:rFonts w:ascii="Times New Roman" w:hAnsi="Times New Roman" w:hint="eastAsia"/>
        </w:rPr>
        <w:t>政府財政</w:t>
      </w:r>
      <w:r w:rsidR="00AB39F1" w:rsidRPr="0074671D">
        <w:rPr>
          <w:rFonts w:ascii="Times New Roman" w:hAnsi="Times New Roman" w:hint="eastAsia"/>
        </w:rPr>
        <w:t>上</w:t>
      </w:r>
      <w:r w:rsidR="00FF17D5" w:rsidRPr="0074671D">
        <w:rPr>
          <w:rFonts w:ascii="Times New Roman" w:hAnsi="Times New Roman" w:hint="eastAsia"/>
        </w:rPr>
        <w:t>沉重</w:t>
      </w:r>
      <w:r w:rsidR="00AB39F1" w:rsidRPr="0074671D">
        <w:rPr>
          <w:rFonts w:ascii="Times New Roman" w:hAnsi="Times New Roman" w:hint="eastAsia"/>
        </w:rPr>
        <w:t>的</w:t>
      </w:r>
      <w:r w:rsidR="00FF17D5" w:rsidRPr="0074671D">
        <w:rPr>
          <w:rFonts w:ascii="Times New Roman" w:hAnsi="Times New Roman" w:hint="eastAsia"/>
        </w:rPr>
        <w:t>負擔</w:t>
      </w:r>
      <w:r w:rsidR="00455BF0" w:rsidRPr="0074671D">
        <w:rPr>
          <w:rFonts w:ascii="Times New Roman" w:hAnsi="Times New Roman" w:hint="eastAsia"/>
        </w:rPr>
        <w:t>，</w:t>
      </w:r>
      <w:r w:rsidR="00455BF0" w:rsidRPr="0074671D">
        <w:rPr>
          <w:rFonts w:ascii="Times New Roman" w:hAnsi="Times New Roman"/>
        </w:rPr>
        <w:t>阻礙財政資源有效率</w:t>
      </w:r>
      <w:r w:rsidR="00A80365" w:rsidRPr="0074671D">
        <w:rPr>
          <w:rFonts w:ascii="Times New Roman" w:hAnsi="Times New Roman" w:hint="eastAsia"/>
        </w:rPr>
        <w:t>的</w:t>
      </w:r>
      <w:r w:rsidR="00455BF0" w:rsidRPr="0074671D">
        <w:rPr>
          <w:rFonts w:ascii="Times New Roman" w:hAnsi="Times New Roman"/>
        </w:rPr>
        <w:t>配置，</w:t>
      </w:r>
      <w:r w:rsidR="00FF17D5" w:rsidRPr="0074671D">
        <w:rPr>
          <w:rFonts w:ascii="Times New Roman" w:hAnsi="Times New Roman" w:hint="eastAsia"/>
        </w:rPr>
        <w:t>甚</w:t>
      </w:r>
      <w:r w:rsidR="00FF17D5" w:rsidRPr="0074671D">
        <w:rPr>
          <w:rFonts w:ascii="Times New Roman" w:hAnsi="Times New Roman" w:hint="eastAsia"/>
          <w:spacing w:val="-4"/>
        </w:rPr>
        <w:t>至排</w:t>
      </w:r>
      <w:r w:rsidR="00FF17D5" w:rsidRPr="0074671D">
        <w:rPr>
          <w:rFonts w:ascii="Times New Roman" w:hAnsi="Times New Roman" w:hint="eastAsia"/>
        </w:rPr>
        <w:t>擠</w:t>
      </w:r>
      <w:r w:rsidR="0074671D" w:rsidRPr="0074671D">
        <w:rPr>
          <w:rFonts w:ascii="Times New Roman" w:hAnsi="Times New Roman" w:hint="eastAsia"/>
        </w:rPr>
        <w:t>了</w:t>
      </w:r>
      <w:r w:rsidR="00FF17D5" w:rsidRPr="0074671D">
        <w:rPr>
          <w:rFonts w:ascii="Times New Roman" w:hAnsi="Times New Roman" w:hint="eastAsia"/>
        </w:rPr>
        <w:t>其他重要政事之推動</w:t>
      </w:r>
      <w:r w:rsidR="00455BF0" w:rsidRPr="0074671D">
        <w:rPr>
          <w:rFonts w:ascii="Times New Roman" w:hAnsi="Times New Roman" w:hint="eastAsia"/>
        </w:rPr>
        <w:t>，</w:t>
      </w:r>
      <w:r w:rsidR="00455BF0" w:rsidRPr="0074671D">
        <w:rPr>
          <w:rFonts w:ascii="Times New Roman" w:hAnsi="Times New Roman"/>
        </w:rPr>
        <w:t>面對此困局</w:t>
      </w:r>
      <w:r w:rsidR="00455BF0" w:rsidRPr="0074671D">
        <w:rPr>
          <w:rFonts w:ascii="Times New Roman" w:hAnsi="Times New Roman" w:hint="eastAsia"/>
        </w:rPr>
        <w:t>，</w:t>
      </w:r>
      <w:r w:rsidR="00455BF0" w:rsidRPr="0074671D">
        <w:rPr>
          <w:rFonts w:ascii="Times New Roman" w:hAnsi="Times New Roman"/>
        </w:rPr>
        <w:t>解決之道</w:t>
      </w:r>
      <w:r w:rsidR="0074671D" w:rsidRPr="0074671D">
        <w:rPr>
          <w:rFonts w:ascii="Times New Roman" w:hAnsi="Times New Roman" w:hint="eastAsia"/>
        </w:rPr>
        <w:t>不外</w:t>
      </w:r>
      <w:r w:rsidR="00455BF0" w:rsidRPr="0074671D">
        <w:rPr>
          <w:rFonts w:ascii="Times New Roman" w:hAnsi="Times New Roman"/>
        </w:rPr>
        <w:t>從</w:t>
      </w:r>
      <w:r w:rsidR="00A80365" w:rsidRPr="0074671D">
        <w:rPr>
          <w:rFonts w:ascii="Times New Roman" w:hAnsi="Times New Roman" w:hint="eastAsia"/>
        </w:rPr>
        <w:t>「</w:t>
      </w:r>
      <w:r w:rsidR="00A80365" w:rsidRPr="0074671D">
        <w:rPr>
          <w:rFonts w:ascii="Times New Roman" w:hAnsi="Times New Roman"/>
        </w:rPr>
        <w:t>開源</w:t>
      </w:r>
      <w:r w:rsidR="00A80365" w:rsidRPr="0074671D">
        <w:rPr>
          <w:rFonts w:ascii="Times New Roman" w:hAnsi="Times New Roman" w:hint="eastAsia"/>
        </w:rPr>
        <w:t>」</w:t>
      </w:r>
      <w:r w:rsidR="00455BF0" w:rsidRPr="0074671D">
        <w:rPr>
          <w:rFonts w:ascii="Times New Roman" w:hAnsi="Times New Roman"/>
        </w:rPr>
        <w:lastRenderedPageBreak/>
        <w:t>與</w:t>
      </w:r>
      <w:r w:rsidR="00A80365" w:rsidRPr="0074671D">
        <w:rPr>
          <w:rFonts w:ascii="Times New Roman" w:hAnsi="Times New Roman" w:hint="eastAsia"/>
        </w:rPr>
        <w:t>「</w:t>
      </w:r>
      <w:r w:rsidR="00A80365" w:rsidRPr="0074671D">
        <w:rPr>
          <w:rFonts w:ascii="Times New Roman" w:hAnsi="Times New Roman"/>
        </w:rPr>
        <w:t>節流</w:t>
      </w:r>
      <w:r w:rsidR="00A80365" w:rsidRPr="0074671D">
        <w:rPr>
          <w:rFonts w:ascii="Times New Roman" w:hAnsi="Times New Roman" w:hint="eastAsia"/>
        </w:rPr>
        <w:t>」</w:t>
      </w:r>
      <w:r w:rsidR="00455BF0" w:rsidRPr="0074671D">
        <w:rPr>
          <w:rFonts w:ascii="Times New Roman" w:hAnsi="Times New Roman" w:hint="eastAsia"/>
        </w:rPr>
        <w:t>雙管齊下，</w:t>
      </w:r>
      <w:r w:rsidR="00406BEC" w:rsidRPr="0074671D">
        <w:rPr>
          <w:rFonts w:ascii="Times New Roman" w:hAnsi="Times New Roman" w:hint="eastAsia"/>
        </w:rPr>
        <w:t>本院諮詢之專家學者</w:t>
      </w:r>
      <w:r w:rsidR="00F07C75" w:rsidRPr="0074671D">
        <w:rPr>
          <w:rFonts w:ascii="Times New Roman" w:hAnsi="Times New Roman" w:hint="eastAsia"/>
        </w:rPr>
        <w:t>亦提及：</w:t>
      </w:r>
      <w:r w:rsidR="00406BEC" w:rsidRPr="0074671D">
        <w:rPr>
          <w:rFonts w:ascii="Times New Roman" w:hAnsi="Times New Roman" w:hint="eastAsia"/>
        </w:rPr>
        <w:t>「</w:t>
      </w:r>
      <w:r w:rsidR="00406BEC" w:rsidRPr="0074671D">
        <w:rPr>
          <w:rFonts w:ascii="Times New Roman" w:hAnsi="Times New Roman"/>
        </w:rPr>
        <w:t>法律</w:t>
      </w:r>
      <w:r w:rsidR="00406BEC" w:rsidRPr="0074671D">
        <w:rPr>
          <w:rFonts w:ascii="Times New Roman" w:hAnsi="Times New Roman" w:hint="eastAsia"/>
        </w:rPr>
        <w:t>上不斷</w:t>
      </w:r>
      <w:r w:rsidR="00406BEC" w:rsidRPr="0074671D">
        <w:rPr>
          <w:rFonts w:ascii="Times New Roman" w:hAnsi="Times New Roman"/>
        </w:rPr>
        <w:t>擴增社福支出</w:t>
      </w:r>
      <w:r w:rsidRPr="0074671D">
        <w:rPr>
          <w:rFonts w:ascii="Times New Roman" w:hAnsi="Times New Roman" w:hint="eastAsia"/>
        </w:rPr>
        <w:t>，</w:t>
      </w:r>
      <w:r w:rsidR="00406BEC" w:rsidRPr="0074671D">
        <w:rPr>
          <w:rFonts w:ascii="Times New Roman" w:hAnsi="Times New Roman" w:hint="eastAsia"/>
        </w:rPr>
        <w:t>若是</w:t>
      </w:r>
      <w:r w:rsidR="00406BEC" w:rsidRPr="0074671D">
        <w:rPr>
          <w:rFonts w:ascii="Times New Roman" w:hAnsi="Times New Roman"/>
        </w:rPr>
        <w:t>社會現象</w:t>
      </w:r>
      <w:r w:rsidR="00406BEC" w:rsidRPr="0074671D">
        <w:rPr>
          <w:rFonts w:ascii="Times New Roman" w:hAnsi="Times New Roman" w:hint="eastAsia"/>
        </w:rPr>
        <w:t>的反映，為避免財政狀況持續惡化，讓財政收支之間取得平衡，即顯得相當重要</w:t>
      </w:r>
      <w:r w:rsidR="00AB39F1" w:rsidRPr="0074671D">
        <w:rPr>
          <w:rFonts w:ascii="Times New Roman" w:hAnsi="Times New Roman" w:hint="eastAsia"/>
        </w:rPr>
        <w:t>。」</w:t>
      </w:r>
      <w:r w:rsidR="00455BF0" w:rsidRPr="0074671D">
        <w:rPr>
          <w:rFonts w:ascii="Times New Roman" w:hAnsi="Times New Roman" w:hint="eastAsia"/>
        </w:rPr>
        <w:t>惟</w:t>
      </w:r>
      <w:r w:rsidR="00AB39F1" w:rsidRPr="0074671D">
        <w:rPr>
          <w:rFonts w:ascii="Times New Roman" w:hAnsi="Times New Roman" w:hint="eastAsia"/>
        </w:rPr>
        <w:t>觀察</w:t>
      </w:r>
      <w:r w:rsidR="00406BEC" w:rsidRPr="0074671D">
        <w:rPr>
          <w:rFonts w:ascii="Times New Roman" w:hAnsi="Times New Roman" w:hint="eastAsia"/>
        </w:rPr>
        <w:t>近</w:t>
      </w:r>
      <w:r w:rsidR="00406BEC" w:rsidRPr="0074671D">
        <w:rPr>
          <w:rFonts w:ascii="Times New Roman" w:hAnsi="Times New Roman" w:hint="eastAsia"/>
          <w:spacing w:val="-4"/>
        </w:rPr>
        <w:t>年來</w:t>
      </w:r>
      <w:r w:rsidR="00406BEC" w:rsidRPr="0074671D">
        <w:rPr>
          <w:rFonts w:ascii="Times New Roman" w:hAnsi="Times New Roman"/>
          <w:spacing w:val="-4"/>
        </w:rPr>
        <w:t>政府</w:t>
      </w:r>
      <w:r w:rsidR="00406BEC" w:rsidRPr="0074671D">
        <w:rPr>
          <w:rFonts w:ascii="Times New Roman" w:hAnsi="Times New Roman" w:hint="eastAsia"/>
          <w:spacing w:val="-4"/>
        </w:rPr>
        <w:t>所採行之相關節流措施，雖發揮</w:t>
      </w:r>
      <w:r w:rsidR="00AB39F1" w:rsidRPr="0074671D">
        <w:rPr>
          <w:rFonts w:ascii="Times New Roman" w:hAnsi="Times New Roman" w:hint="eastAsia"/>
          <w:spacing w:val="-4"/>
        </w:rPr>
        <w:t>若干</w:t>
      </w:r>
      <w:r w:rsidR="00406BEC" w:rsidRPr="0074671D">
        <w:rPr>
          <w:rFonts w:ascii="Times New Roman" w:hAnsi="Times New Roman"/>
          <w:spacing w:val="-4"/>
        </w:rPr>
        <w:t>成效</w:t>
      </w:r>
      <w:r w:rsidR="00406BEC" w:rsidRPr="0074671D">
        <w:rPr>
          <w:rFonts w:ascii="Times New Roman" w:hAnsi="Times New Roman"/>
        </w:rPr>
        <w:t>，</w:t>
      </w:r>
      <w:r w:rsidR="00455BF0" w:rsidRPr="0074671D">
        <w:rPr>
          <w:rFonts w:ascii="Times New Roman" w:hAnsi="Times New Roman" w:hint="eastAsia"/>
        </w:rPr>
        <w:t>卻未見</w:t>
      </w:r>
      <w:r w:rsidR="00AB39F1" w:rsidRPr="0074671D">
        <w:rPr>
          <w:rFonts w:ascii="Times New Roman" w:hAnsi="Times New Roman" w:hint="eastAsia"/>
        </w:rPr>
        <w:t>財政之</w:t>
      </w:r>
      <w:r w:rsidR="00406BEC" w:rsidRPr="0074671D">
        <w:rPr>
          <w:rFonts w:ascii="Times New Roman" w:hAnsi="Times New Roman" w:hint="eastAsia"/>
        </w:rPr>
        <w:t>短絀</w:t>
      </w:r>
      <w:r w:rsidR="00455BF0" w:rsidRPr="0074671D">
        <w:rPr>
          <w:rFonts w:ascii="Times New Roman" w:hAnsi="Times New Roman" w:hint="eastAsia"/>
        </w:rPr>
        <w:t>有</w:t>
      </w:r>
      <w:r w:rsidR="00406BEC" w:rsidRPr="0074671D">
        <w:rPr>
          <w:rFonts w:ascii="Times New Roman" w:hAnsi="Times New Roman"/>
        </w:rPr>
        <w:t>明顯</w:t>
      </w:r>
      <w:r w:rsidR="00406BEC" w:rsidRPr="0074671D">
        <w:rPr>
          <w:rFonts w:ascii="Times New Roman" w:hAnsi="Times New Roman" w:hint="eastAsia"/>
        </w:rPr>
        <w:t>改善</w:t>
      </w:r>
      <w:r w:rsidR="00AB39F1" w:rsidRPr="0074671D">
        <w:rPr>
          <w:rFonts w:ascii="Times New Roman" w:hAnsi="Times New Roman" w:hint="eastAsia"/>
        </w:rPr>
        <w:t>。</w:t>
      </w:r>
      <w:r w:rsidR="00406BEC" w:rsidRPr="0074671D">
        <w:rPr>
          <w:rFonts w:ascii="Times New Roman" w:hAnsi="Times New Roman" w:hint="eastAsia"/>
        </w:rPr>
        <w:t>因此，若</w:t>
      </w:r>
      <w:r w:rsidR="00AB39F1" w:rsidRPr="0074671D">
        <w:rPr>
          <w:rFonts w:ascii="Times New Roman" w:hAnsi="Times New Roman" w:hint="eastAsia"/>
        </w:rPr>
        <w:t>擬</w:t>
      </w:r>
      <w:r w:rsidR="0074671D" w:rsidRPr="0074671D">
        <w:rPr>
          <w:rFonts w:ascii="Times New Roman" w:hAnsi="Times New Roman" w:hint="eastAsia"/>
        </w:rPr>
        <w:t>健全</w:t>
      </w:r>
      <w:r w:rsidR="00406BEC" w:rsidRPr="0074671D">
        <w:rPr>
          <w:rFonts w:ascii="Times New Roman" w:hAnsi="Times New Roman" w:hint="eastAsia"/>
        </w:rPr>
        <w:t>我國財政</w:t>
      </w:r>
      <w:r w:rsidR="0074671D" w:rsidRPr="0074671D">
        <w:rPr>
          <w:rFonts w:ascii="Times New Roman" w:hAnsi="Times New Roman" w:hint="eastAsia"/>
        </w:rPr>
        <w:t>體質</w:t>
      </w:r>
      <w:r w:rsidR="00406BEC" w:rsidRPr="0074671D">
        <w:rPr>
          <w:rFonts w:ascii="Times New Roman" w:hAnsi="Times New Roman" w:hint="eastAsia"/>
        </w:rPr>
        <w:t>，</w:t>
      </w:r>
      <w:r w:rsidR="00406BEC" w:rsidRPr="0074671D">
        <w:rPr>
          <w:rFonts w:ascii="Times New Roman" w:hAnsi="Times New Roman"/>
        </w:rPr>
        <w:t>往後應</w:t>
      </w:r>
      <w:r w:rsidR="0074671D" w:rsidRPr="0074671D">
        <w:rPr>
          <w:rFonts w:ascii="Times New Roman" w:hAnsi="Times New Roman" w:hint="eastAsia"/>
        </w:rPr>
        <w:t>聚焦於</w:t>
      </w:r>
      <w:r w:rsidR="00AB39F1" w:rsidRPr="0074671D">
        <w:rPr>
          <w:rFonts w:ascii="Times New Roman" w:hAnsi="Times New Roman" w:hint="eastAsia"/>
        </w:rPr>
        <w:t>「</w:t>
      </w:r>
      <w:r w:rsidR="00AB39F1" w:rsidRPr="0074671D">
        <w:rPr>
          <w:rFonts w:ascii="Times New Roman" w:hAnsi="Times New Roman"/>
        </w:rPr>
        <w:t>開源</w:t>
      </w:r>
      <w:r w:rsidR="00AB39F1" w:rsidRPr="0074671D">
        <w:rPr>
          <w:rFonts w:ascii="Times New Roman" w:hAnsi="Times New Roman" w:hint="eastAsia"/>
        </w:rPr>
        <w:t>」</w:t>
      </w:r>
      <w:r w:rsidR="00406BEC" w:rsidRPr="0074671D">
        <w:rPr>
          <w:rFonts w:hAnsi="標楷體" w:hint="eastAsia"/>
        </w:rPr>
        <w:t>政策</w:t>
      </w:r>
      <w:r w:rsidR="0074671D" w:rsidRPr="0074671D">
        <w:rPr>
          <w:rFonts w:hAnsi="標楷體" w:hint="eastAsia"/>
        </w:rPr>
        <w:t>方面</w:t>
      </w:r>
      <w:r w:rsidR="00406BEC" w:rsidRPr="0074671D">
        <w:rPr>
          <w:rFonts w:ascii="Times New Roman" w:hAnsi="Times New Roman"/>
        </w:rPr>
        <w:t>，</w:t>
      </w:r>
      <w:r w:rsidR="0074671D" w:rsidRPr="0074671D">
        <w:rPr>
          <w:rFonts w:ascii="Times New Roman" w:hAnsi="Times New Roman" w:hint="eastAsia"/>
        </w:rPr>
        <w:t>如考慮</w:t>
      </w:r>
      <w:r w:rsidR="00AB39F1" w:rsidRPr="0074671D">
        <w:rPr>
          <w:rFonts w:ascii="Times New Roman" w:hAnsi="Times New Roman" w:hint="eastAsia"/>
        </w:rPr>
        <w:t>「</w:t>
      </w:r>
      <w:r w:rsidR="00AB39F1" w:rsidRPr="0074671D">
        <w:rPr>
          <w:rFonts w:ascii="Times New Roman" w:hAnsi="Times New Roman"/>
        </w:rPr>
        <w:t>加稅</w:t>
      </w:r>
      <w:r w:rsidR="00AB39F1" w:rsidRPr="0074671D">
        <w:rPr>
          <w:rFonts w:ascii="Times New Roman" w:hAnsi="Times New Roman" w:hint="eastAsia"/>
        </w:rPr>
        <w:t>」</w:t>
      </w:r>
      <w:r w:rsidR="00406BEC" w:rsidRPr="0074671D">
        <w:rPr>
          <w:rFonts w:hAnsi="標楷體" w:hint="eastAsia"/>
        </w:rPr>
        <w:t>，此舉</w:t>
      </w:r>
      <w:r w:rsidR="00AB39F1" w:rsidRPr="0074671D">
        <w:rPr>
          <w:rFonts w:hAnsi="標楷體" w:hint="eastAsia"/>
        </w:rPr>
        <w:t>之</w:t>
      </w:r>
      <w:r w:rsidR="00406BEC" w:rsidRPr="0074671D">
        <w:rPr>
          <w:rFonts w:ascii="Times New Roman" w:hAnsi="Times New Roman"/>
        </w:rPr>
        <w:t>政治</w:t>
      </w:r>
      <w:r w:rsidR="00AB39F1" w:rsidRPr="0074671D">
        <w:rPr>
          <w:rFonts w:ascii="Times New Roman" w:hAnsi="Times New Roman" w:hint="eastAsia"/>
        </w:rPr>
        <w:t>可行性固不高，</w:t>
      </w:r>
      <w:r w:rsidR="00560A5D" w:rsidRPr="0074671D">
        <w:rPr>
          <w:rFonts w:ascii="Times New Roman" w:hAnsi="Times New Roman" w:hint="eastAsia"/>
        </w:rPr>
        <w:t>尤其臺灣</w:t>
      </w:r>
      <w:r w:rsidR="00A67032" w:rsidRPr="0074671D">
        <w:rPr>
          <w:rFonts w:ascii="Times New Roman" w:hAnsi="Times New Roman" w:hint="eastAsia"/>
        </w:rPr>
        <w:t>幾乎年年</w:t>
      </w:r>
      <w:r w:rsidR="00C27A41" w:rsidRPr="0074671D">
        <w:rPr>
          <w:rFonts w:ascii="Times New Roman" w:hAnsi="Times New Roman" w:hint="eastAsia"/>
        </w:rPr>
        <w:t>均有選舉</w:t>
      </w:r>
      <w:r w:rsidR="0074671D" w:rsidRPr="0074671D">
        <w:rPr>
          <w:rFonts w:ascii="Times New Roman" w:hAnsi="Times New Roman" w:hint="eastAsia"/>
        </w:rPr>
        <w:t>，政治人物慣用福利支票討好暨滿足普羅大眾</w:t>
      </w:r>
      <w:r w:rsidR="00C27A41" w:rsidRPr="0074671D">
        <w:rPr>
          <w:rFonts w:ascii="Times New Roman" w:hAnsi="Times New Roman" w:hint="eastAsia"/>
        </w:rPr>
        <w:t>，然「羊毛出在羊身上」</w:t>
      </w:r>
      <w:r w:rsidR="007C7EA7" w:rsidRPr="0074671D">
        <w:rPr>
          <w:rFonts w:ascii="Times New Roman" w:hAnsi="Times New Roman" w:hint="eastAsia"/>
        </w:rPr>
        <w:t>、「</w:t>
      </w:r>
      <w:r w:rsidR="00C27A41" w:rsidRPr="0074671D">
        <w:rPr>
          <w:rFonts w:ascii="Times New Roman" w:hAnsi="Times New Roman" w:hint="eastAsia"/>
        </w:rPr>
        <w:t>要馬兒好，又</w:t>
      </w:r>
      <w:r w:rsidR="00205C2F" w:rsidRPr="0074671D">
        <w:rPr>
          <w:rFonts w:ascii="Times New Roman" w:hAnsi="Times New Roman" w:hint="eastAsia"/>
        </w:rPr>
        <w:t>要</w:t>
      </w:r>
      <w:r w:rsidR="00C27A41" w:rsidRPr="0074671D">
        <w:rPr>
          <w:rFonts w:ascii="Times New Roman" w:hAnsi="Times New Roman" w:hint="eastAsia"/>
        </w:rPr>
        <w:t>馬兒</w:t>
      </w:r>
      <w:r w:rsidR="00205C2F" w:rsidRPr="0074671D">
        <w:rPr>
          <w:rFonts w:ascii="Times New Roman" w:hAnsi="Times New Roman" w:hint="eastAsia"/>
        </w:rPr>
        <w:t>不</w:t>
      </w:r>
      <w:r w:rsidR="00C27A41" w:rsidRPr="0074671D">
        <w:rPr>
          <w:rFonts w:ascii="Times New Roman" w:hAnsi="Times New Roman" w:hint="eastAsia"/>
        </w:rPr>
        <w:t>吃草</w:t>
      </w:r>
      <w:r w:rsidR="007C7EA7" w:rsidRPr="0074671D">
        <w:rPr>
          <w:rFonts w:ascii="Times New Roman" w:hAnsi="Times New Roman" w:hint="eastAsia"/>
        </w:rPr>
        <w:t>」</w:t>
      </w:r>
      <w:r w:rsidR="00560A5D" w:rsidRPr="0074671D">
        <w:rPr>
          <w:rFonts w:ascii="Times New Roman" w:hAnsi="Times New Roman" w:hint="eastAsia"/>
        </w:rPr>
        <w:t>的時代似已不</w:t>
      </w:r>
      <w:r w:rsidR="007A1914" w:rsidRPr="0074671D">
        <w:rPr>
          <w:rFonts w:ascii="Times New Roman" w:hAnsi="Times New Roman" w:hint="eastAsia"/>
        </w:rPr>
        <w:t>再</w:t>
      </w:r>
      <w:r w:rsidR="00560A5D" w:rsidRPr="0074671D">
        <w:rPr>
          <w:rFonts w:ascii="Times New Roman" w:hAnsi="Times New Roman" w:hint="eastAsia"/>
        </w:rPr>
        <w:t>，政府與民眾遲早</w:t>
      </w:r>
      <w:r w:rsidR="00406BEC" w:rsidRPr="0074671D">
        <w:rPr>
          <w:rFonts w:ascii="Times New Roman" w:hAnsi="Times New Roman" w:hint="eastAsia"/>
        </w:rPr>
        <w:t>仍得</w:t>
      </w:r>
      <w:r w:rsidR="00406BEC" w:rsidRPr="0074671D">
        <w:rPr>
          <w:rFonts w:ascii="Times New Roman" w:hAnsi="Times New Roman"/>
        </w:rPr>
        <w:t>要</w:t>
      </w:r>
      <w:r w:rsidR="00406BEC" w:rsidRPr="0074671D">
        <w:rPr>
          <w:rFonts w:ascii="Times New Roman" w:hAnsi="Times New Roman" w:hint="eastAsia"/>
        </w:rPr>
        <w:t>面對</w:t>
      </w:r>
      <w:r w:rsidR="00EE28CB" w:rsidRPr="0074671D">
        <w:rPr>
          <w:rFonts w:ascii="Times New Roman" w:hAnsi="Times New Roman" w:hint="eastAsia"/>
        </w:rPr>
        <w:t>「</w:t>
      </w:r>
      <w:r w:rsidR="0074671D" w:rsidRPr="0074671D">
        <w:rPr>
          <w:rFonts w:ascii="Times New Roman" w:hAnsi="Times New Roman" w:hint="eastAsia"/>
        </w:rPr>
        <w:t>誰來買單</w:t>
      </w:r>
      <w:r w:rsidR="00EE28CB" w:rsidRPr="0074671D">
        <w:rPr>
          <w:rFonts w:ascii="Times New Roman" w:hAnsi="Times New Roman" w:hint="eastAsia"/>
        </w:rPr>
        <w:t>」</w:t>
      </w:r>
      <w:r w:rsidR="00406BEC" w:rsidRPr="0074671D">
        <w:rPr>
          <w:rFonts w:ascii="Times New Roman" w:hAnsi="Times New Roman" w:hint="eastAsia"/>
        </w:rPr>
        <w:t>的議題</w:t>
      </w:r>
      <w:r w:rsidR="00406BEC" w:rsidRPr="0074671D">
        <w:rPr>
          <w:rFonts w:ascii="Times New Roman" w:hAnsi="Times New Roman"/>
        </w:rPr>
        <w:t>，</w:t>
      </w:r>
      <w:r w:rsidR="00560A5D" w:rsidRPr="0074671D">
        <w:rPr>
          <w:rFonts w:ascii="Times New Roman" w:hAnsi="Times New Roman" w:hint="eastAsia"/>
        </w:rPr>
        <w:t>至</w:t>
      </w:r>
      <w:r w:rsidR="00560A5D" w:rsidRPr="0074671D">
        <w:rPr>
          <w:rFonts w:ascii="Times New Roman" w:hAnsi="Times New Roman" w:hint="eastAsia"/>
          <w:spacing w:val="-4"/>
        </w:rPr>
        <w:t>於</w:t>
      </w:r>
      <w:r w:rsidR="0074671D" w:rsidRPr="0074671D">
        <w:rPr>
          <w:rFonts w:ascii="Times New Roman" w:hAnsi="Times New Roman" w:hint="eastAsia"/>
          <w:spacing w:val="-4"/>
        </w:rPr>
        <w:t>是否加稅？加何種稅</w:t>
      </w:r>
      <w:r w:rsidR="00560A5D" w:rsidRPr="0074671D">
        <w:rPr>
          <w:rFonts w:ascii="Times New Roman" w:hAnsi="Times New Roman" w:hint="eastAsia"/>
          <w:spacing w:val="-4"/>
        </w:rPr>
        <w:t>及如何進行</w:t>
      </w:r>
      <w:r w:rsidR="0023316A">
        <w:rPr>
          <w:rFonts w:ascii="Times New Roman" w:hAnsi="Times New Roman" w:hint="eastAsia"/>
          <w:spacing w:val="-4"/>
        </w:rPr>
        <w:t>？</w:t>
      </w:r>
      <w:r w:rsidR="0074671D" w:rsidRPr="0074671D">
        <w:rPr>
          <w:rFonts w:ascii="Times New Roman" w:hAnsi="Times New Roman" w:hint="eastAsia"/>
          <w:spacing w:val="-4"/>
        </w:rPr>
        <w:t>實有</w:t>
      </w:r>
      <w:r w:rsidR="00560A5D" w:rsidRPr="0074671D">
        <w:rPr>
          <w:rFonts w:ascii="Times New Roman" w:hAnsi="Times New Roman" w:hint="eastAsia"/>
          <w:spacing w:val="-4"/>
        </w:rPr>
        <w:t>賴朝野、專家學者</w:t>
      </w:r>
      <w:r w:rsidR="00560A5D" w:rsidRPr="0074671D">
        <w:rPr>
          <w:rFonts w:ascii="Times New Roman" w:hAnsi="Times New Roman" w:hint="eastAsia"/>
        </w:rPr>
        <w:t>和民眾集思廣益</w:t>
      </w:r>
      <w:r w:rsidR="00A80365" w:rsidRPr="0074671D">
        <w:rPr>
          <w:rFonts w:ascii="Times New Roman" w:hAnsi="Times New Roman" w:hint="eastAsia"/>
        </w:rPr>
        <w:t>、凝聚共識</w:t>
      </w:r>
      <w:r w:rsidR="00560A5D" w:rsidRPr="0074671D">
        <w:rPr>
          <w:rFonts w:ascii="Times New Roman" w:hAnsi="Times New Roman" w:hint="eastAsia"/>
        </w:rPr>
        <w:t>，再次嚴肅面對此一輪的「賦稅改革」</w:t>
      </w:r>
      <w:r w:rsidR="00560A5D" w:rsidRPr="0074671D">
        <w:rPr>
          <w:rStyle w:val="aff3"/>
          <w:rFonts w:ascii="Times New Roman" w:hAnsi="Times New Roman"/>
        </w:rPr>
        <w:footnoteReference w:id="15"/>
      </w:r>
      <w:r w:rsidR="00455BF0" w:rsidRPr="0074671D">
        <w:rPr>
          <w:rFonts w:hint="eastAsia"/>
        </w:rPr>
        <w:t>，由開源著手</w:t>
      </w:r>
      <w:r w:rsidR="00455BF0" w:rsidRPr="0074671D">
        <w:rPr>
          <w:rFonts w:ascii="Times New Roman" w:hAnsi="Times New Roman" w:hint="eastAsia"/>
        </w:rPr>
        <w:t>，以挹注政府稅收，俾</w:t>
      </w:r>
      <w:r w:rsidR="0074671D" w:rsidRPr="0074671D">
        <w:rPr>
          <w:rFonts w:ascii="Times New Roman" w:hAnsi="Times New Roman" w:hint="eastAsia"/>
        </w:rPr>
        <w:t>確保</w:t>
      </w:r>
      <w:r w:rsidR="00455BF0" w:rsidRPr="0074671D">
        <w:rPr>
          <w:rFonts w:ascii="Times New Roman" w:hAnsi="Times New Roman" w:hint="eastAsia"/>
        </w:rPr>
        <w:t>社會福利制度之永續發展</w:t>
      </w:r>
      <w:r w:rsidR="00455BF0" w:rsidRPr="0074671D">
        <w:rPr>
          <w:rFonts w:hint="eastAsia"/>
        </w:rPr>
        <w:t>。</w:t>
      </w:r>
    </w:p>
    <w:p w:rsidR="00AB67FE" w:rsidRDefault="00AB67FE" w:rsidP="00AB67FE">
      <w:pPr>
        <w:pStyle w:val="32"/>
        <w:ind w:leftChars="74" w:left="1361" w:hangingChars="326" w:hanging="1109"/>
      </w:pPr>
    </w:p>
    <w:p w:rsidR="00AB67FE" w:rsidRDefault="00AB67FE" w:rsidP="00AB67FE">
      <w:pPr>
        <w:pStyle w:val="32"/>
        <w:ind w:left="1361" w:firstLine="680"/>
      </w:pPr>
    </w:p>
    <w:p w:rsidR="00AB67FE" w:rsidRDefault="00AB67FE" w:rsidP="00AB67FE">
      <w:pPr>
        <w:pStyle w:val="32"/>
        <w:ind w:left="1361" w:firstLine="680"/>
        <w:sectPr w:rsidR="00AB67FE">
          <w:pgSz w:w="11907" w:h="16840"/>
          <w:pgMar w:top="1701" w:right="1418" w:bottom="1418" w:left="1418" w:header="851" w:footer="851" w:gutter="227"/>
          <w:cols w:space="720"/>
          <w:docGrid w:type="linesAndChars" w:linePitch="457" w:charSpace="4127"/>
        </w:sectPr>
      </w:pPr>
    </w:p>
    <w:p w:rsidR="00DB47B6" w:rsidRDefault="00A54BF6" w:rsidP="00B5733E">
      <w:pPr>
        <w:pStyle w:val="a3"/>
        <w:numPr>
          <w:ilvl w:val="0"/>
          <w:numId w:val="70"/>
        </w:numPr>
        <w:spacing w:before="0" w:after="0" w:line="340" w:lineRule="exact"/>
        <w:ind w:leftChars="-272" w:left="-800" w:rightChars="-254" w:right="-864" w:hanging="125"/>
        <w:jc w:val="center"/>
        <w:textAlignment w:val="auto"/>
      </w:pPr>
      <w:r w:rsidRPr="00AB67FE">
        <w:rPr>
          <w:rFonts w:ascii="Times New Roman" w:hAnsi="Times New Roman"/>
          <w:b/>
        </w:rPr>
        <w:lastRenderedPageBreak/>
        <w:t>主要國家賦稅負擔率－</w:t>
      </w:r>
      <w:r w:rsidRPr="00AB67FE">
        <w:rPr>
          <w:rFonts w:ascii="Times New Roman" w:hAnsi="Times New Roman"/>
          <w:b/>
          <w:spacing w:val="0"/>
        </w:rPr>
        <w:t>賦稅</w:t>
      </w:r>
      <w:r w:rsidRPr="00AB67FE">
        <w:rPr>
          <w:rFonts w:ascii="Times New Roman" w:hAnsi="Times New Roman"/>
          <w:b/>
        </w:rPr>
        <w:t>收入占</w:t>
      </w:r>
      <w:r>
        <w:rPr>
          <w:rFonts w:ascii="Times New Roman" w:hAnsi="Times New Roman" w:hint="eastAsia"/>
          <w:b/>
        </w:rPr>
        <w:t>GDP</w:t>
      </w:r>
      <w:r w:rsidRPr="00AB67FE">
        <w:rPr>
          <w:rFonts w:ascii="Times New Roman" w:hAnsi="Times New Roman"/>
          <w:b/>
        </w:rPr>
        <w:t>之比率</w:t>
      </w:r>
      <w:r w:rsidR="00EE28CB">
        <w:rPr>
          <w:rFonts w:ascii="Times New Roman" w:hAnsi="Times New Roman" w:hint="eastAsia"/>
          <w:b/>
        </w:rPr>
        <w:t>（</w:t>
      </w:r>
      <w:r>
        <w:rPr>
          <w:rFonts w:ascii="Times New Roman" w:hAnsi="Times New Roman" w:hint="eastAsia"/>
          <w:b/>
        </w:rPr>
        <w:t>不</w:t>
      </w:r>
      <w:r w:rsidRPr="00AB67FE">
        <w:rPr>
          <w:rFonts w:ascii="Times New Roman" w:hAnsi="Times New Roman"/>
          <w:b/>
        </w:rPr>
        <w:t>含社會安全捐</w:t>
      </w:r>
      <w:r w:rsidR="00EE28CB">
        <w:rPr>
          <w:rFonts w:ascii="Times New Roman" w:hAnsi="Times New Roman" w:hint="eastAsia"/>
          <w:b/>
        </w:rPr>
        <w:t>）</w:t>
      </w:r>
    </w:p>
    <w:p w:rsidR="00B5733E" w:rsidRPr="00B5733E" w:rsidRDefault="00B5733E" w:rsidP="00B5733E">
      <w:pPr>
        <w:pStyle w:val="32"/>
        <w:kinsoku w:val="0"/>
        <w:spacing w:line="320" w:lineRule="exact"/>
        <w:ind w:left="1361" w:firstLine="520"/>
        <w:jc w:val="right"/>
        <w:rPr>
          <w:sz w:val="24"/>
          <w:szCs w:val="24"/>
        </w:rPr>
      </w:pPr>
      <w:r w:rsidRPr="00B5733E">
        <w:rPr>
          <w:rFonts w:hint="eastAsia"/>
          <w:sz w:val="24"/>
          <w:szCs w:val="24"/>
        </w:rPr>
        <w:t>單位：</w:t>
      </w:r>
      <w:r w:rsidRPr="00B5733E">
        <w:rPr>
          <w:rFonts w:hAnsi="標楷體" w:hint="eastAsia"/>
          <w:sz w:val="24"/>
          <w:szCs w:val="24"/>
        </w:rPr>
        <w:t>％</w:t>
      </w:r>
    </w:p>
    <w:tbl>
      <w:tblPr>
        <w:tblW w:w="13928" w:type="dxa"/>
        <w:tblInd w:w="-2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Description w:val="統計資料庫查詢結果網頁表格資料"/>
      </w:tblPr>
      <w:tblGrid>
        <w:gridCol w:w="742"/>
        <w:gridCol w:w="824"/>
        <w:gridCol w:w="824"/>
        <w:gridCol w:w="824"/>
        <w:gridCol w:w="824"/>
        <w:gridCol w:w="824"/>
        <w:gridCol w:w="824"/>
        <w:gridCol w:w="824"/>
        <w:gridCol w:w="825"/>
        <w:gridCol w:w="824"/>
        <w:gridCol w:w="824"/>
        <w:gridCol w:w="824"/>
        <w:gridCol w:w="824"/>
        <w:gridCol w:w="824"/>
        <w:gridCol w:w="824"/>
        <w:gridCol w:w="824"/>
        <w:gridCol w:w="825"/>
      </w:tblGrid>
      <w:tr w:rsidR="00306895" w:rsidRPr="00306895" w:rsidTr="00306895">
        <w:trPr>
          <w:trHeight w:val="123"/>
        </w:trPr>
        <w:tc>
          <w:tcPr>
            <w:tcW w:w="742" w:type="dxa"/>
            <w:shd w:val="clear" w:color="000000" w:fill="DAEEF3" w:themeFill="accent5" w:themeFillTint="33"/>
            <w:vAlign w:val="center"/>
            <w:hideMark/>
          </w:tcPr>
          <w:p w:rsidR="00306895" w:rsidRPr="00306895" w:rsidRDefault="00306895" w:rsidP="00306895">
            <w:pPr>
              <w:widowControl/>
              <w:overflowPunct/>
              <w:autoSpaceDE/>
              <w:autoSpaceDN/>
              <w:jc w:val="center"/>
              <w:rPr>
                <w:rFonts w:hAnsi="標楷體"/>
                <w:b/>
                <w:kern w:val="0"/>
                <w:sz w:val="24"/>
                <w:szCs w:val="24"/>
              </w:rPr>
            </w:pPr>
            <w:r w:rsidRPr="00306895">
              <w:rPr>
                <w:rFonts w:hAnsi="標楷體" w:hint="eastAsia"/>
                <w:b/>
                <w:kern w:val="0"/>
                <w:sz w:val="24"/>
                <w:szCs w:val="24"/>
              </w:rPr>
              <w:t>年別</w:t>
            </w:r>
            <w:r w:rsidRPr="00306895">
              <w:rPr>
                <w:rFonts w:hAnsi="標楷體"/>
                <w:b/>
                <w:kern w:val="0"/>
                <w:sz w:val="24"/>
                <w:szCs w:val="24"/>
              </w:rPr>
              <w:t xml:space="preserve">　　　</w:t>
            </w:r>
          </w:p>
        </w:tc>
        <w:tc>
          <w:tcPr>
            <w:tcW w:w="824" w:type="dxa"/>
            <w:shd w:val="clear" w:color="000000" w:fill="DAEEF3" w:themeFill="accent5" w:themeFillTint="33"/>
            <w:vAlign w:val="center"/>
            <w:hideMark/>
          </w:tcPr>
          <w:p w:rsidR="00306895" w:rsidRPr="00306895" w:rsidRDefault="00306895" w:rsidP="00B5733E">
            <w:pPr>
              <w:widowControl/>
              <w:overflowPunct/>
              <w:autoSpaceDE/>
              <w:autoSpaceDN/>
              <w:jc w:val="center"/>
              <w:rPr>
                <w:rFonts w:hAnsi="標楷體"/>
                <w:b/>
                <w:kern w:val="0"/>
                <w:sz w:val="22"/>
                <w:szCs w:val="22"/>
              </w:rPr>
            </w:pPr>
            <w:r w:rsidRPr="00306895">
              <w:rPr>
                <w:rFonts w:hAnsi="標楷體"/>
                <w:b/>
                <w:kern w:val="0"/>
                <w:sz w:val="22"/>
                <w:szCs w:val="22"/>
              </w:rPr>
              <w:t>中華</w:t>
            </w:r>
          </w:p>
          <w:p w:rsidR="00306895" w:rsidRPr="00306895" w:rsidRDefault="00306895" w:rsidP="00B5733E">
            <w:pPr>
              <w:widowControl/>
              <w:overflowPunct/>
              <w:autoSpaceDE/>
              <w:autoSpaceDN/>
              <w:jc w:val="center"/>
              <w:rPr>
                <w:rFonts w:hAnsi="標楷體"/>
                <w:b/>
                <w:kern w:val="0"/>
                <w:sz w:val="22"/>
                <w:szCs w:val="22"/>
              </w:rPr>
            </w:pPr>
            <w:r w:rsidRPr="00306895">
              <w:rPr>
                <w:rFonts w:hAnsi="標楷體"/>
                <w:b/>
                <w:kern w:val="0"/>
                <w:sz w:val="22"/>
                <w:szCs w:val="22"/>
              </w:rPr>
              <w:t>民國</w:t>
            </w:r>
          </w:p>
        </w:tc>
        <w:tc>
          <w:tcPr>
            <w:tcW w:w="824" w:type="dxa"/>
            <w:shd w:val="clear" w:color="000000" w:fill="DAEEF3" w:themeFill="accent5" w:themeFillTint="33"/>
            <w:vAlign w:val="center"/>
            <w:hideMark/>
          </w:tcPr>
          <w:p w:rsidR="00306895" w:rsidRPr="00306895" w:rsidRDefault="00306895" w:rsidP="00B5733E">
            <w:pPr>
              <w:widowControl/>
              <w:overflowPunct/>
              <w:autoSpaceDE/>
              <w:autoSpaceDN/>
              <w:jc w:val="center"/>
              <w:rPr>
                <w:rFonts w:hAnsi="標楷體"/>
                <w:b/>
                <w:kern w:val="0"/>
                <w:sz w:val="22"/>
                <w:szCs w:val="22"/>
              </w:rPr>
            </w:pPr>
            <w:r w:rsidRPr="00306895">
              <w:rPr>
                <w:rFonts w:hAnsi="標楷體"/>
                <w:b/>
                <w:kern w:val="0"/>
                <w:sz w:val="22"/>
                <w:szCs w:val="22"/>
              </w:rPr>
              <w:t>澳大</w:t>
            </w:r>
          </w:p>
          <w:p w:rsidR="00306895" w:rsidRPr="00306895" w:rsidRDefault="00306895" w:rsidP="00B5733E">
            <w:pPr>
              <w:widowControl/>
              <w:overflowPunct/>
              <w:autoSpaceDE/>
              <w:autoSpaceDN/>
              <w:jc w:val="center"/>
              <w:rPr>
                <w:rFonts w:hAnsi="標楷體"/>
                <w:b/>
                <w:kern w:val="0"/>
                <w:sz w:val="22"/>
                <w:szCs w:val="22"/>
              </w:rPr>
            </w:pPr>
            <w:r w:rsidRPr="00306895">
              <w:rPr>
                <w:rFonts w:hAnsi="標楷體"/>
                <w:b/>
                <w:kern w:val="0"/>
                <w:sz w:val="22"/>
                <w:szCs w:val="22"/>
              </w:rPr>
              <w:t>利亞</w:t>
            </w:r>
          </w:p>
        </w:tc>
        <w:tc>
          <w:tcPr>
            <w:tcW w:w="824" w:type="dxa"/>
            <w:shd w:val="clear" w:color="000000" w:fill="DAEEF3" w:themeFill="accent5" w:themeFillTint="33"/>
            <w:vAlign w:val="center"/>
          </w:tcPr>
          <w:p w:rsidR="00306895" w:rsidRPr="00306895" w:rsidRDefault="00306895" w:rsidP="00306895">
            <w:pPr>
              <w:widowControl/>
              <w:overflowPunct/>
              <w:autoSpaceDE/>
              <w:autoSpaceDN/>
              <w:jc w:val="center"/>
              <w:rPr>
                <w:rFonts w:hAnsi="標楷體"/>
                <w:b/>
                <w:kern w:val="0"/>
                <w:sz w:val="22"/>
                <w:szCs w:val="22"/>
              </w:rPr>
            </w:pPr>
            <w:r w:rsidRPr="00306895">
              <w:rPr>
                <w:rFonts w:hAnsi="標楷體" w:hint="eastAsia"/>
                <w:b/>
                <w:kern w:val="0"/>
                <w:sz w:val="22"/>
                <w:szCs w:val="22"/>
              </w:rPr>
              <w:t>英國</w:t>
            </w:r>
          </w:p>
        </w:tc>
        <w:tc>
          <w:tcPr>
            <w:tcW w:w="824" w:type="dxa"/>
            <w:shd w:val="clear" w:color="000000" w:fill="DAEEF3" w:themeFill="accent5" w:themeFillTint="33"/>
            <w:vAlign w:val="center"/>
          </w:tcPr>
          <w:p w:rsidR="00306895" w:rsidRPr="00306895" w:rsidRDefault="00306895" w:rsidP="00306895">
            <w:pPr>
              <w:widowControl/>
              <w:overflowPunct/>
              <w:autoSpaceDE/>
              <w:autoSpaceDN/>
              <w:jc w:val="center"/>
              <w:rPr>
                <w:rFonts w:hAnsi="標楷體"/>
                <w:b/>
                <w:kern w:val="0"/>
                <w:sz w:val="22"/>
                <w:szCs w:val="22"/>
              </w:rPr>
            </w:pPr>
            <w:r w:rsidRPr="00306895">
              <w:rPr>
                <w:rFonts w:hAnsi="標楷體" w:hint="eastAsia"/>
                <w:b/>
                <w:kern w:val="0"/>
                <w:sz w:val="22"/>
                <w:szCs w:val="22"/>
              </w:rPr>
              <w:t>美國</w:t>
            </w:r>
          </w:p>
        </w:tc>
        <w:tc>
          <w:tcPr>
            <w:tcW w:w="824" w:type="dxa"/>
            <w:shd w:val="clear" w:color="000000" w:fill="DAEEF3" w:themeFill="accent5" w:themeFillTint="33"/>
            <w:vAlign w:val="center"/>
            <w:hideMark/>
          </w:tcPr>
          <w:p w:rsidR="00306895" w:rsidRPr="00306895" w:rsidRDefault="00306895" w:rsidP="00B5733E">
            <w:pPr>
              <w:widowControl/>
              <w:overflowPunct/>
              <w:autoSpaceDE/>
              <w:autoSpaceDN/>
              <w:jc w:val="center"/>
              <w:rPr>
                <w:rFonts w:hAnsi="標楷體"/>
                <w:b/>
                <w:kern w:val="0"/>
                <w:sz w:val="22"/>
                <w:szCs w:val="22"/>
              </w:rPr>
            </w:pPr>
            <w:r w:rsidRPr="00306895">
              <w:rPr>
                <w:rFonts w:hAnsi="標楷體"/>
                <w:b/>
                <w:kern w:val="0"/>
                <w:sz w:val="22"/>
                <w:szCs w:val="22"/>
              </w:rPr>
              <w:t>加拿大</w:t>
            </w:r>
          </w:p>
        </w:tc>
        <w:tc>
          <w:tcPr>
            <w:tcW w:w="824" w:type="dxa"/>
            <w:shd w:val="clear" w:color="000000" w:fill="DAEEF3" w:themeFill="accent5" w:themeFillTint="33"/>
            <w:vAlign w:val="center"/>
          </w:tcPr>
          <w:p w:rsidR="00306895" w:rsidRPr="00306895" w:rsidRDefault="00306895" w:rsidP="00306895">
            <w:pPr>
              <w:widowControl/>
              <w:overflowPunct/>
              <w:autoSpaceDE/>
              <w:autoSpaceDN/>
              <w:jc w:val="center"/>
              <w:rPr>
                <w:rFonts w:hAnsi="標楷體"/>
                <w:b/>
                <w:kern w:val="0"/>
                <w:sz w:val="22"/>
                <w:szCs w:val="22"/>
              </w:rPr>
            </w:pPr>
            <w:r w:rsidRPr="00306895">
              <w:rPr>
                <w:rFonts w:hAnsi="標楷體"/>
                <w:b/>
                <w:kern w:val="0"/>
                <w:sz w:val="22"/>
                <w:szCs w:val="22"/>
              </w:rPr>
              <w:t>德國</w:t>
            </w:r>
          </w:p>
        </w:tc>
        <w:tc>
          <w:tcPr>
            <w:tcW w:w="824" w:type="dxa"/>
            <w:shd w:val="clear" w:color="000000" w:fill="DAEEF3" w:themeFill="accent5" w:themeFillTint="33"/>
            <w:vAlign w:val="center"/>
          </w:tcPr>
          <w:p w:rsidR="00306895" w:rsidRPr="00306895" w:rsidRDefault="00306895" w:rsidP="00306895">
            <w:pPr>
              <w:widowControl/>
              <w:overflowPunct/>
              <w:autoSpaceDE/>
              <w:autoSpaceDN/>
              <w:jc w:val="center"/>
              <w:rPr>
                <w:rFonts w:hAnsi="標楷體"/>
                <w:b/>
                <w:kern w:val="0"/>
                <w:sz w:val="22"/>
                <w:szCs w:val="22"/>
              </w:rPr>
            </w:pPr>
            <w:r w:rsidRPr="00306895">
              <w:rPr>
                <w:rFonts w:hAnsi="標楷體"/>
                <w:b/>
                <w:kern w:val="0"/>
                <w:sz w:val="22"/>
                <w:szCs w:val="22"/>
              </w:rPr>
              <w:t>法國</w:t>
            </w:r>
          </w:p>
        </w:tc>
        <w:tc>
          <w:tcPr>
            <w:tcW w:w="825" w:type="dxa"/>
            <w:shd w:val="clear" w:color="000000" w:fill="DAEEF3" w:themeFill="accent5" w:themeFillTint="33"/>
            <w:vAlign w:val="center"/>
          </w:tcPr>
          <w:p w:rsidR="00306895" w:rsidRPr="00306895" w:rsidRDefault="00306895" w:rsidP="00306895">
            <w:pPr>
              <w:widowControl/>
              <w:overflowPunct/>
              <w:autoSpaceDE/>
              <w:autoSpaceDN/>
              <w:jc w:val="center"/>
              <w:rPr>
                <w:rFonts w:hAnsi="標楷體"/>
                <w:b/>
                <w:kern w:val="0"/>
                <w:sz w:val="22"/>
                <w:szCs w:val="22"/>
              </w:rPr>
            </w:pPr>
            <w:r w:rsidRPr="00306895">
              <w:rPr>
                <w:rFonts w:hAnsi="標楷體"/>
                <w:b/>
                <w:kern w:val="0"/>
                <w:sz w:val="22"/>
                <w:szCs w:val="22"/>
              </w:rPr>
              <w:t>丹麥</w:t>
            </w:r>
          </w:p>
        </w:tc>
        <w:tc>
          <w:tcPr>
            <w:tcW w:w="824" w:type="dxa"/>
            <w:shd w:val="clear" w:color="000000" w:fill="DAEEF3" w:themeFill="accent5" w:themeFillTint="33"/>
            <w:vAlign w:val="center"/>
          </w:tcPr>
          <w:p w:rsidR="00306895" w:rsidRPr="00306895" w:rsidRDefault="00306895" w:rsidP="00306895">
            <w:pPr>
              <w:widowControl/>
              <w:overflowPunct/>
              <w:autoSpaceDE/>
              <w:autoSpaceDN/>
              <w:jc w:val="center"/>
              <w:rPr>
                <w:rFonts w:hAnsi="標楷體"/>
                <w:b/>
                <w:kern w:val="0"/>
                <w:sz w:val="22"/>
                <w:szCs w:val="22"/>
              </w:rPr>
            </w:pPr>
            <w:r w:rsidRPr="00306895">
              <w:rPr>
                <w:rFonts w:hAnsi="標楷體"/>
                <w:b/>
                <w:kern w:val="0"/>
                <w:sz w:val="22"/>
                <w:szCs w:val="22"/>
              </w:rPr>
              <w:t>冰島</w:t>
            </w:r>
          </w:p>
        </w:tc>
        <w:tc>
          <w:tcPr>
            <w:tcW w:w="824" w:type="dxa"/>
            <w:shd w:val="clear" w:color="000000" w:fill="DAEEF3" w:themeFill="accent5" w:themeFillTint="33"/>
            <w:vAlign w:val="center"/>
          </w:tcPr>
          <w:p w:rsidR="00306895" w:rsidRPr="00306895" w:rsidRDefault="00306895" w:rsidP="00306895">
            <w:pPr>
              <w:widowControl/>
              <w:overflowPunct/>
              <w:autoSpaceDE/>
              <w:autoSpaceDN/>
              <w:jc w:val="center"/>
              <w:rPr>
                <w:rFonts w:hAnsi="標楷體"/>
                <w:b/>
                <w:kern w:val="0"/>
                <w:sz w:val="22"/>
                <w:szCs w:val="22"/>
              </w:rPr>
            </w:pPr>
            <w:r w:rsidRPr="00306895">
              <w:rPr>
                <w:rFonts w:hAnsi="標楷體"/>
                <w:b/>
                <w:kern w:val="0"/>
                <w:sz w:val="22"/>
                <w:szCs w:val="22"/>
              </w:rPr>
              <w:t>荷蘭</w:t>
            </w:r>
          </w:p>
        </w:tc>
        <w:tc>
          <w:tcPr>
            <w:tcW w:w="824" w:type="dxa"/>
            <w:shd w:val="clear" w:color="000000" w:fill="DAEEF3" w:themeFill="accent5" w:themeFillTint="33"/>
            <w:vAlign w:val="center"/>
          </w:tcPr>
          <w:p w:rsidR="00306895" w:rsidRPr="00306895" w:rsidRDefault="00306895" w:rsidP="00306895">
            <w:pPr>
              <w:widowControl/>
              <w:overflowPunct/>
              <w:autoSpaceDE/>
              <w:autoSpaceDN/>
              <w:jc w:val="center"/>
              <w:rPr>
                <w:rFonts w:hAnsi="標楷體"/>
                <w:b/>
                <w:kern w:val="0"/>
                <w:sz w:val="22"/>
                <w:szCs w:val="22"/>
              </w:rPr>
            </w:pPr>
            <w:r w:rsidRPr="00306895">
              <w:rPr>
                <w:rFonts w:hAnsi="標楷體"/>
                <w:b/>
                <w:kern w:val="0"/>
                <w:sz w:val="22"/>
                <w:szCs w:val="22"/>
              </w:rPr>
              <w:t>挪威</w:t>
            </w:r>
          </w:p>
        </w:tc>
        <w:tc>
          <w:tcPr>
            <w:tcW w:w="824" w:type="dxa"/>
            <w:shd w:val="clear" w:color="000000" w:fill="DAEEF3" w:themeFill="accent5" w:themeFillTint="33"/>
            <w:vAlign w:val="center"/>
          </w:tcPr>
          <w:p w:rsidR="00306895" w:rsidRPr="00306895" w:rsidRDefault="00306895" w:rsidP="00306895">
            <w:pPr>
              <w:widowControl/>
              <w:overflowPunct/>
              <w:autoSpaceDE/>
              <w:autoSpaceDN/>
              <w:jc w:val="center"/>
              <w:rPr>
                <w:rFonts w:hAnsi="標楷體"/>
                <w:b/>
                <w:kern w:val="0"/>
                <w:sz w:val="22"/>
                <w:szCs w:val="22"/>
              </w:rPr>
            </w:pPr>
            <w:r w:rsidRPr="00306895">
              <w:rPr>
                <w:rFonts w:hAnsi="標楷體" w:hint="eastAsia"/>
                <w:b/>
                <w:kern w:val="0"/>
                <w:sz w:val="22"/>
                <w:szCs w:val="22"/>
              </w:rPr>
              <w:t>瑞典</w:t>
            </w:r>
          </w:p>
        </w:tc>
        <w:tc>
          <w:tcPr>
            <w:tcW w:w="824" w:type="dxa"/>
            <w:shd w:val="clear" w:color="000000" w:fill="DAEEF3" w:themeFill="accent5" w:themeFillTint="33"/>
            <w:vAlign w:val="center"/>
          </w:tcPr>
          <w:p w:rsidR="00306895" w:rsidRPr="00306895" w:rsidRDefault="00306895" w:rsidP="00306895">
            <w:pPr>
              <w:widowControl/>
              <w:overflowPunct/>
              <w:autoSpaceDE/>
              <w:autoSpaceDN/>
              <w:jc w:val="center"/>
              <w:rPr>
                <w:rFonts w:hAnsi="標楷體"/>
                <w:b/>
                <w:kern w:val="0"/>
                <w:sz w:val="22"/>
                <w:szCs w:val="22"/>
              </w:rPr>
            </w:pPr>
            <w:r w:rsidRPr="00306895">
              <w:rPr>
                <w:rFonts w:hAnsi="標楷體" w:hint="eastAsia"/>
                <w:b/>
                <w:kern w:val="0"/>
                <w:sz w:val="22"/>
                <w:szCs w:val="22"/>
              </w:rPr>
              <w:t>瑞士</w:t>
            </w:r>
          </w:p>
        </w:tc>
        <w:tc>
          <w:tcPr>
            <w:tcW w:w="824" w:type="dxa"/>
            <w:shd w:val="clear" w:color="000000" w:fill="DAEEF3" w:themeFill="accent5" w:themeFillTint="33"/>
            <w:vAlign w:val="center"/>
            <w:hideMark/>
          </w:tcPr>
          <w:p w:rsidR="00306895" w:rsidRPr="00306895" w:rsidRDefault="00306895" w:rsidP="00B5733E">
            <w:pPr>
              <w:widowControl/>
              <w:overflowPunct/>
              <w:autoSpaceDE/>
              <w:autoSpaceDN/>
              <w:jc w:val="center"/>
              <w:rPr>
                <w:rFonts w:hAnsi="標楷體"/>
                <w:b/>
                <w:kern w:val="0"/>
                <w:sz w:val="22"/>
                <w:szCs w:val="22"/>
              </w:rPr>
            </w:pPr>
            <w:r w:rsidRPr="00306895">
              <w:rPr>
                <w:rFonts w:hAnsi="標楷體"/>
                <w:b/>
                <w:kern w:val="0"/>
                <w:sz w:val="22"/>
                <w:szCs w:val="22"/>
              </w:rPr>
              <w:t>日本</w:t>
            </w:r>
          </w:p>
        </w:tc>
        <w:tc>
          <w:tcPr>
            <w:tcW w:w="824" w:type="dxa"/>
            <w:shd w:val="clear" w:color="000000" w:fill="DAEEF3" w:themeFill="accent5" w:themeFillTint="33"/>
            <w:vAlign w:val="center"/>
            <w:hideMark/>
          </w:tcPr>
          <w:p w:rsidR="00306895" w:rsidRPr="00306895" w:rsidRDefault="00306895" w:rsidP="00B5733E">
            <w:pPr>
              <w:widowControl/>
              <w:overflowPunct/>
              <w:autoSpaceDE/>
              <w:autoSpaceDN/>
              <w:jc w:val="center"/>
              <w:rPr>
                <w:rFonts w:hAnsi="標楷體"/>
                <w:b/>
                <w:kern w:val="0"/>
                <w:sz w:val="22"/>
                <w:szCs w:val="22"/>
              </w:rPr>
            </w:pPr>
            <w:r w:rsidRPr="00306895">
              <w:rPr>
                <w:rFonts w:hAnsi="標楷體"/>
                <w:b/>
                <w:kern w:val="0"/>
                <w:sz w:val="22"/>
                <w:szCs w:val="22"/>
              </w:rPr>
              <w:t>南韓</w:t>
            </w:r>
          </w:p>
        </w:tc>
        <w:tc>
          <w:tcPr>
            <w:tcW w:w="825" w:type="dxa"/>
            <w:shd w:val="clear" w:color="000000" w:fill="DAEEF3" w:themeFill="accent5" w:themeFillTint="33"/>
            <w:vAlign w:val="center"/>
            <w:hideMark/>
          </w:tcPr>
          <w:p w:rsidR="00306895" w:rsidRPr="00306895" w:rsidRDefault="00306895" w:rsidP="00B5733E">
            <w:pPr>
              <w:widowControl/>
              <w:overflowPunct/>
              <w:autoSpaceDE/>
              <w:autoSpaceDN/>
              <w:jc w:val="center"/>
              <w:rPr>
                <w:rFonts w:hAnsi="標楷體"/>
                <w:b/>
                <w:kern w:val="0"/>
                <w:sz w:val="22"/>
                <w:szCs w:val="22"/>
              </w:rPr>
            </w:pPr>
            <w:r w:rsidRPr="00306895">
              <w:rPr>
                <w:rFonts w:hAnsi="標楷體"/>
                <w:b/>
                <w:kern w:val="0"/>
                <w:sz w:val="22"/>
                <w:szCs w:val="22"/>
              </w:rPr>
              <w:t>新加坡</w:t>
            </w:r>
          </w:p>
        </w:tc>
      </w:tr>
      <w:tr w:rsidR="00306895" w:rsidRPr="00DB47B6" w:rsidTr="00306895">
        <w:trPr>
          <w:trHeight w:val="53"/>
        </w:trPr>
        <w:tc>
          <w:tcPr>
            <w:tcW w:w="742" w:type="dxa"/>
            <w:shd w:val="clear" w:color="auto" w:fill="auto"/>
            <w:noWrap/>
            <w:vAlign w:val="center"/>
            <w:hideMark/>
          </w:tcPr>
          <w:p w:rsidR="00306895" w:rsidRPr="00B5733E" w:rsidRDefault="00306895" w:rsidP="004C4D8C">
            <w:pPr>
              <w:widowControl/>
              <w:overflowPunct/>
              <w:autoSpaceDE/>
              <w:autoSpaceDN/>
              <w:spacing w:line="260" w:lineRule="exact"/>
              <w:jc w:val="center"/>
              <w:rPr>
                <w:rFonts w:ascii="Times New Roman" w:eastAsia="細明體"/>
                <w:kern w:val="0"/>
                <w:sz w:val="22"/>
                <w:szCs w:val="22"/>
              </w:rPr>
            </w:pPr>
            <w:r w:rsidRPr="00B5733E">
              <w:rPr>
                <w:rFonts w:ascii="Times New Roman" w:eastAsia="細明體"/>
                <w:kern w:val="0"/>
                <w:sz w:val="22"/>
                <w:szCs w:val="22"/>
              </w:rPr>
              <w:t>1995</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17.5</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28.3</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24.2</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19.8</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29.9</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22.1</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24.3</w:t>
            </w:r>
          </w:p>
        </w:tc>
        <w:tc>
          <w:tcPr>
            <w:tcW w:w="825"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46.4</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28.7</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22.5</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30.6</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33</w:t>
            </w:r>
            <w:r>
              <w:rPr>
                <w:rFonts w:ascii="Times New Roman" w:hint="eastAsia"/>
                <w:kern w:val="0"/>
                <w:sz w:val="22"/>
                <w:szCs w:val="22"/>
              </w:rPr>
              <w:t>.0</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18.7</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17.2</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16.8</w:t>
            </w:r>
          </w:p>
        </w:tc>
        <w:tc>
          <w:tcPr>
            <w:tcW w:w="825"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w:t>
            </w:r>
          </w:p>
        </w:tc>
      </w:tr>
      <w:tr w:rsidR="00306895" w:rsidRPr="00DB47B6" w:rsidTr="00306895">
        <w:trPr>
          <w:trHeight w:val="53"/>
        </w:trPr>
        <w:tc>
          <w:tcPr>
            <w:tcW w:w="742" w:type="dxa"/>
            <w:shd w:val="clear" w:color="auto" w:fill="auto"/>
            <w:noWrap/>
            <w:vAlign w:val="center"/>
            <w:hideMark/>
          </w:tcPr>
          <w:p w:rsidR="00306895" w:rsidRPr="00B5733E" w:rsidRDefault="00306895" w:rsidP="004C4D8C">
            <w:pPr>
              <w:widowControl/>
              <w:overflowPunct/>
              <w:autoSpaceDE/>
              <w:autoSpaceDN/>
              <w:spacing w:line="260" w:lineRule="exact"/>
              <w:jc w:val="center"/>
              <w:rPr>
                <w:rFonts w:ascii="Times New Roman" w:eastAsia="細明體"/>
                <w:kern w:val="0"/>
                <w:sz w:val="22"/>
                <w:szCs w:val="22"/>
              </w:rPr>
            </w:pPr>
            <w:r w:rsidRPr="00B5733E">
              <w:rPr>
                <w:rFonts w:ascii="Times New Roman" w:eastAsia="細明體"/>
                <w:kern w:val="0"/>
                <w:sz w:val="22"/>
                <w:szCs w:val="22"/>
              </w:rPr>
              <w:t>1996</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15.5</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28.9</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24.2</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20.4</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30.1</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21.3</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25.3</w:t>
            </w:r>
          </w:p>
        </w:tc>
        <w:tc>
          <w:tcPr>
            <w:tcW w:w="825"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46.6</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29.5</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23.2</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30.8</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33.8</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19.1</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17.1</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17.1</w:t>
            </w:r>
          </w:p>
        </w:tc>
        <w:tc>
          <w:tcPr>
            <w:tcW w:w="825"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w:t>
            </w:r>
          </w:p>
        </w:tc>
      </w:tr>
      <w:tr w:rsidR="00306895" w:rsidRPr="00DB47B6" w:rsidTr="00306895">
        <w:trPr>
          <w:trHeight w:val="53"/>
        </w:trPr>
        <w:tc>
          <w:tcPr>
            <w:tcW w:w="742" w:type="dxa"/>
            <w:shd w:val="clear" w:color="auto" w:fill="auto"/>
            <w:noWrap/>
            <w:vAlign w:val="center"/>
            <w:hideMark/>
          </w:tcPr>
          <w:p w:rsidR="00306895" w:rsidRPr="00B5733E" w:rsidRDefault="00306895" w:rsidP="004C4D8C">
            <w:pPr>
              <w:widowControl/>
              <w:overflowPunct/>
              <w:autoSpaceDE/>
              <w:autoSpaceDN/>
              <w:spacing w:line="260" w:lineRule="exact"/>
              <w:jc w:val="center"/>
              <w:rPr>
                <w:rFonts w:ascii="Times New Roman" w:eastAsia="細明體"/>
                <w:kern w:val="0"/>
                <w:sz w:val="22"/>
                <w:szCs w:val="22"/>
              </w:rPr>
            </w:pPr>
            <w:r w:rsidRPr="00B5733E">
              <w:rPr>
                <w:rFonts w:ascii="Times New Roman" w:eastAsia="細明體"/>
                <w:kern w:val="0"/>
                <w:sz w:val="22"/>
                <w:szCs w:val="22"/>
              </w:rPr>
              <w:t>1997</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15.3</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28.7</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24.6</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20.8</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31.1</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20.7</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26</w:t>
            </w:r>
            <w:r>
              <w:rPr>
                <w:rFonts w:ascii="Times New Roman" w:hint="eastAsia"/>
                <w:kern w:val="0"/>
                <w:sz w:val="22"/>
                <w:szCs w:val="22"/>
              </w:rPr>
              <w:t>.0</w:t>
            </w:r>
          </w:p>
        </w:tc>
        <w:tc>
          <w:tcPr>
            <w:tcW w:w="825"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46.6</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28.9</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22.8</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31.6</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34.8</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18.8</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17.2</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16.7</w:t>
            </w:r>
          </w:p>
        </w:tc>
        <w:tc>
          <w:tcPr>
            <w:tcW w:w="825"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w:t>
            </w:r>
          </w:p>
        </w:tc>
      </w:tr>
      <w:tr w:rsidR="00306895" w:rsidRPr="00DB47B6" w:rsidTr="00306895">
        <w:trPr>
          <w:trHeight w:val="53"/>
        </w:trPr>
        <w:tc>
          <w:tcPr>
            <w:tcW w:w="742" w:type="dxa"/>
            <w:shd w:val="clear" w:color="auto" w:fill="auto"/>
            <w:noWrap/>
            <w:vAlign w:val="center"/>
            <w:hideMark/>
          </w:tcPr>
          <w:p w:rsidR="00306895" w:rsidRPr="00B5733E" w:rsidRDefault="00306895" w:rsidP="004C4D8C">
            <w:pPr>
              <w:widowControl/>
              <w:overflowPunct/>
              <w:autoSpaceDE/>
              <w:autoSpaceDN/>
              <w:spacing w:line="260" w:lineRule="exact"/>
              <w:jc w:val="center"/>
              <w:rPr>
                <w:rFonts w:ascii="Times New Roman" w:eastAsia="細明體"/>
                <w:kern w:val="0"/>
                <w:sz w:val="22"/>
                <w:szCs w:val="22"/>
              </w:rPr>
            </w:pPr>
            <w:r w:rsidRPr="00B5733E">
              <w:rPr>
                <w:rFonts w:ascii="Times New Roman" w:eastAsia="細明體"/>
                <w:kern w:val="0"/>
                <w:sz w:val="22"/>
                <w:szCs w:val="22"/>
              </w:rPr>
              <w:t>1998</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15.4</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29.4</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26.1</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21.2</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30.9</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21.1</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27.9</w:t>
            </w:r>
          </w:p>
        </w:tc>
        <w:tc>
          <w:tcPr>
            <w:tcW w:w="825"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47.2</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31.1</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22.5</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31.9</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35.1</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19.8</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16.6</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16.2</w:t>
            </w:r>
          </w:p>
        </w:tc>
        <w:tc>
          <w:tcPr>
            <w:tcW w:w="825"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w:t>
            </w:r>
          </w:p>
        </w:tc>
      </w:tr>
      <w:tr w:rsidR="00306895" w:rsidRPr="00DB47B6" w:rsidTr="00306895">
        <w:trPr>
          <w:trHeight w:val="53"/>
        </w:trPr>
        <w:tc>
          <w:tcPr>
            <w:tcW w:w="742" w:type="dxa"/>
            <w:shd w:val="clear" w:color="auto" w:fill="auto"/>
            <w:noWrap/>
            <w:vAlign w:val="center"/>
            <w:hideMark/>
          </w:tcPr>
          <w:p w:rsidR="00306895" w:rsidRPr="00B5733E" w:rsidRDefault="00306895" w:rsidP="004C4D8C">
            <w:pPr>
              <w:widowControl/>
              <w:overflowPunct/>
              <w:autoSpaceDE/>
              <w:autoSpaceDN/>
              <w:spacing w:line="260" w:lineRule="exact"/>
              <w:jc w:val="center"/>
              <w:rPr>
                <w:rFonts w:ascii="Times New Roman" w:eastAsia="細明體"/>
                <w:kern w:val="0"/>
                <w:sz w:val="22"/>
                <w:szCs w:val="22"/>
              </w:rPr>
            </w:pPr>
            <w:r w:rsidRPr="00B5733E">
              <w:rPr>
                <w:rFonts w:ascii="Times New Roman" w:eastAsia="細明體"/>
                <w:kern w:val="0"/>
                <w:sz w:val="22"/>
                <w:szCs w:val="22"/>
              </w:rPr>
              <w:t>1999</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14.1</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29.8</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26.7</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21.2</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30.8</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22</w:t>
            </w:r>
            <w:r>
              <w:rPr>
                <w:rFonts w:ascii="Times New Roman" w:hint="eastAsia"/>
                <w:kern w:val="0"/>
                <w:sz w:val="22"/>
                <w:szCs w:val="22"/>
              </w:rPr>
              <w:t>.0</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28.4</w:t>
            </w:r>
          </w:p>
        </w:tc>
        <w:tc>
          <w:tcPr>
            <w:tcW w:w="825"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47.2</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33.4</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22.8</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32</w:t>
            </w:r>
            <w:r>
              <w:rPr>
                <w:rFonts w:ascii="Times New Roman" w:hint="eastAsia"/>
                <w:kern w:val="0"/>
                <w:sz w:val="22"/>
                <w:szCs w:val="22"/>
              </w:rPr>
              <w:t>.0</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37.1</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19.9</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16.1</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16.3</w:t>
            </w:r>
          </w:p>
        </w:tc>
        <w:tc>
          <w:tcPr>
            <w:tcW w:w="825"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w:t>
            </w:r>
          </w:p>
        </w:tc>
      </w:tr>
      <w:tr w:rsidR="00306895" w:rsidRPr="00DB47B6" w:rsidTr="00306895">
        <w:trPr>
          <w:trHeight w:val="53"/>
        </w:trPr>
        <w:tc>
          <w:tcPr>
            <w:tcW w:w="742" w:type="dxa"/>
            <w:shd w:val="clear" w:color="auto" w:fill="auto"/>
            <w:noWrap/>
            <w:vAlign w:val="center"/>
            <w:hideMark/>
          </w:tcPr>
          <w:p w:rsidR="00306895" w:rsidRPr="00B5733E" w:rsidRDefault="00306895" w:rsidP="004C4D8C">
            <w:pPr>
              <w:widowControl/>
              <w:overflowPunct/>
              <w:autoSpaceDE/>
              <w:autoSpaceDN/>
              <w:spacing w:line="260" w:lineRule="exact"/>
              <w:jc w:val="center"/>
              <w:rPr>
                <w:rFonts w:ascii="Times New Roman" w:eastAsia="細明體"/>
                <w:kern w:val="0"/>
                <w:sz w:val="22"/>
                <w:szCs w:val="22"/>
              </w:rPr>
            </w:pPr>
            <w:r w:rsidRPr="00B5733E">
              <w:rPr>
                <w:rFonts w:ascii="Times New Roman" w:eastAsia="細明體"/>
                <w:kern w:val="0"/>
                <w:sz w:val="22"/>
                <w:szCs w:val="22"/>
              </w:rPr>
              <w:t>2000</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12.6</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30.5</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27.4</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21.6</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30.1</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22.1</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27.9</w:t>
            </w:r>
          </w:p>
        </w:tc>
        <w:tc>
          <w:tcPr>
            <w:tcW w:w="825"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46.2</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33.5</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22.6</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33.1</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36.1</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20.9</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16.7</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17.9</w:t>
            </w:r>
          </w:p>
        </w:tc>
        <w:tc>
          <w:tcPr>
            <w:tcW w:w="825"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w:t>
            </w:r>
          </w:p>
        </w:tc>
      </w:tr>
      <w:tr w:rsidR="00306895" w:rsidRPr="00DB47B6" w:rsidTr="00306895">
        <w:trPr>
          <w:trHeight w:val="53"/>
        </w:trPr>
        <w:tc>
          <w:tcPr>
            <w:tcW w:w="742" w:type="dxa"/>
            <w:shd w:val="clear" w:color="auto" w:fill="auto"/>
            <w:noWrap/>
            <w:vAlign w:val="center"/>
            <w:hideMark/>
          </w:tcPr>
          <w:p w:rsidR="00306895" w:rsidRPr="00B5733E" w:rsidRDefault="00306895" w:rsidP="004C4D8C">
            <w:pPr>
              <w:widowControl/>
              <w:overflowPunct/>
              <w:autoSpaceDE/>
              <w:autoSpaceDN/>
              <w:spacing w:line="260" w:lineRule="exact"/>
              <w:jc w:val="center"/>
              <w:rPr>
                <w:rFonts w:ascii="Times New Roman" w:eastAsia="細明體"/>
                <w:kern w:val="0"/>
                <w:sz w:val="22"/>
                <w:szCs w:val="22"/>
              </w:rPr>
            </w:pPr>
            <w:r w:rsidRPr="00B5733E">
              <w:rPr>
                <w:rFonts w:ascii="Times New Roman" w:eastAsia="細明體"/>
                <w:kern w:val="0"/>
                <w:sz w:val="22"/>
                <w:szCs w:val="22"/>
              </w:rPr>
              <w:t>2001</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12.4</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28.9</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27</w:t>
            </w:r>
            <w:r>
              <w:rPr>
                <w:rFonts w:ascii="Times New Roman" w:hint="eastAsia"/>
                <w:kern w:val="0"/>
                <w:sz w:val="22"/>
                <w:szCs w:val="22"/>
              </w:rPr>
              <w:t>.0</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20.5</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29.4</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21.1</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27.5</w:t>
            </w:r>
          </w:p>
        </w:tc>
        <w:tc>
          <w:tcPr>
            <w:tcW w:w="825"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45.3</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31.7</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22.9</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33</w:t>
            </w:r>
            <w:r>
              <w:rPr>
                <w:rFonts w:ascii="Times New Roman" w:hint="eastAsia"/>
                <w:kern w:val="0"/>
                <w:sz w:val="22"/>
                <w:szCs w:val="22"/>
              </w:rPr>
              <w:t>.0</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33.5</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20.2</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16.5</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17.8</w:t>
            </w:r>
          </w:p>
        </w:tc>
        <w:tc>
          <w:tcPr>
            <w:tcW w:w="825"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w:t>
            </w:r>
          </w:p>
        </w:tc>
      </w:tr>
      <w:tr w:rsidR="00306895" w:rsidRPr="00DB47B6" w:rsidTr="00306895">
        <w:trPr>
          <w:trHeight w:val="53"/>
        </w:trPr>
        <w:tc>
          <w:tcPr>
            <w:tcW w:w="742" w:type="dxa"/>
            <w:shd w:val="clear" w:color="auto" w:fill="auto"/>
            <w:noWrap/>
            <w:vAlign w:val="center"/>
            <w:hideMark/>
          </w:tcPr>
          <w:p w:rsidR="00306895" w:rsidRPr="00B5733E" w:rsidRDefault="00306895" w:rsidP="004C4D8C">
            <w:pPr>
              <w:widowControl/>
              <w:overflowPunct/>
              <w:autoSpaceDE/>
              <w:autoSpaceDN/>
              <w:spacing w:line="260" w:lineRule="exact"/>
              <w:jc w:val="center"/>
              <w:rPr>
                <w:rFonts w:ascii="Times New Roman" w:eastAsia="細明體"/>
                <w:kern w:val="0"/>
                <w:sz w:val="22"/>
                <w:szCs w:val="22"/>
              </w:rPr>
            </w:pPr>
            <w:r w:rsidRPr="00B5733E">
              <w:rPr>
                <w:rFonts w:ascii="Times New Roman" w:eastAsia="細明體"/>
                <w:kern w:val="0"/>
                <w:sz w:val="22"/>
                <w:szCs w:val="22"/>
              </w:rPr>
              <w:t>2002</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11.5</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29.8</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26.2</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18.3</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28.1</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20.5</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26.8</w:t>
            </w:r>
          </w:p>
        </w:tc>
        <w:tc>
          <w:tcPr>
            <w:tcW w:w="825"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45.3</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31.4</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22.7</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32.7</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32</w:t>
            </w:r>
            <w:r>
              <w:rPr>
                <w:rFonts w:ascii="Times New Roman" w:hint="eastAsia"/>
                <w:kern w:val="0"/>
                <w:sz w:val="22"/>
                <w:szCs w:val="22"/>
              </w:rPr>
              <w:t>.0</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20.6</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15.4</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17.8</w:t>
            </w:r>
          </w:p>
        </w:tc>
        <w:tc>
          <w:tcPr>
            <w:tcW w:w="825"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w:t>
            </w:r>
          </w:p>
        </w:tc>
      </w:tr>
      <w:tr w:rsidR="00306895" w:rsidRPr="00DB47B6" w:rsidTr="00306895">
        <w:trPr>
          <w:trHeight w:val="53"/>
        </w:trPr>
        <w:tc>
          <w:tcPr>
            <w:tcW w:w="742" w:type="dxa"/>
            <w:shd w:val="clear" w:color="auto" w:fill="auto"/>
            <w:noWrap/>
            <w:vAlign w:val="center"/>
            <w:hideMark/>
          </w:tcPr>
          <w:p w:rsidR="00306895" w:rsidRPr="00B5733E" w:rsidRDefault="00306895" w:rsidP="004C4D8C">
            <w:pPr>
              <w:widowControl/>
              <w:overflowPunct/>
              <w:autoSpaceDE/>
              <w:autoSpaceDN/>
              <w:spacing w:line="260" w:lineRule="exact"/>
              <w:jc w:val="center"/>
              <w:rPr>
                <w:rFonts w:ascii="Times New Roman" w:eastAsia="細明體"/>
                <w:kern w:val="0"/>
                <w:sz w:val="22"/>
                <w:szCs w:val="22"/>
              </w:rPr>
            </w:pPr>
            <w:r w:rsidRPr="00B5733E">
              <w:rPr>
                <w:rFonts w:ascii="Times New Roman" w:eastAsia="細明體"/>
                <w:kern w:val="0"/>
                <w:sz w:val="22"/>
                <w:szCs w:val="22"/>
              </w:rPr>
              <w:t>2003</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11.4</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30</w:t>
            </w:r>
            <w:r>
              <w:rPr>
                <w:rFonts w:ascii="Times New Roman" w:hint="eastAsia"/>
                <w:kern w:val="0"/>
                <w:sz w:val="22"/>
                <w:szCs w:val="22"/>
              </w:rPr>
              <w:t>.0</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25.6</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17.9</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27.7</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20.6</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26.4</w:t>
            </w:r>
          </w:p>
        </w:tc>
        <w:tc>
          <w:tcPr>
            <w:tcW w:w="825"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45.5</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32.6</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22</w:t>
            </w:r>
            <w:r>
              <w:rPr>
                <w:rFonts w:ascii="Times New Roman" w:hint="eastAsia"/>
                <w:kern w:val="0"/>
                <w:sz w:val="22"/>
                <w:szCs w:val="22"/>
              </w:rPr>
              <w:t>.0</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32.1</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32.7</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20.1</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15.1</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18.2</w:t>
            </w:r>
          </w:p>
        </w:tc>
        <w:tc>
          <w:tcPr>
            <w:tcW w:w="825"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12.2</w:t>
            </w:r>
          </w:p>
        </w:tc>
      </w:tr>
      <w:tr w:rsidR="00306895" w:rsidRPr="00DB47B6" w:rsidTr="00306895">
        <w:trPr>
          <w:trHeight w:val="53"/>
        </w:trPr>
        <w:tc>
          <w:tcPr>
            <w:tcW w:w="742" w:type="dxa"/>
            <w:shd w:val="clear" w:color="auto" w:fill="auto"/>
            <w:noWrap/>
            <w:vAlign w:val="center"/>
            <w:hideMark/>
          </w:tcPr>
          <w:p w:rsidR="00306895" w:rsidRPr="00B5733E" w:rsidRDefault="00306895" w:rsidP="004C4D8C">
            <w:pPr>
              <w:widowControl/>
              <w:overflowPunct/>
              <w:autoSpaceDE/>
              <w:autoSpaceDN/>
              <w:spacing w:line="260" w:lineRule="exact"/>
              <w:jc w:val="center"/>
              <w:rPr>
                <w:rFonts w:ascii="Times New Roman" w:eastAsia="細明體"/>
                <w:kern w:val="0"/>
                <w:sz w:val="22"/>
                <w:szCs w:val="22"/>
              </w:rPr>
            </w:pPr>
            <w:r w:rsidRPr="00B5733E">
              <w:rPr>
                <w:rFonts w:ascii="Times New Roman" w:eastAsia="細明體"/>
                <w:kern w:val="0"/>
                <w:sz w:val="22"/>
                <w:szCs w:val="22"/>
              </w:rPr>
              <w:t>2004</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11.9</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30.3</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26.2</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18.2</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27.9</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20.1</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26.7</w:t>
            </w:r>
          </w:p>
        </w:tc>
        <w:tc>
          <w:tcPr>
            <w:tcW w:w="825"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46.3</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33.7</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21.9</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33.2</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33.1</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20.2</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15.7</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17.4</w:t>
            </w:r>
          </w:p>
        </w:tc>
        <w:tc>
          <w:tcPr>
            <w:tcW w:w="825"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11.7</w:t>
            </w:r>
          </w:p>
        </w:tc>
      </w:tr>
      <w:tr w:rsidR="00306895" w:rsidRPr="00DB47B6" w:rsidTr="00306895">
        <w:trPr>
          <w:trHeight w:val="53"/>
        </w:trPr>
        <w:tc>
          <w:tcPr>
            <w:tcW w:w="742" w:type="dxa"/>
            <w:shd w:val="clear" w:color="auto" w:fill="auto"/>
            <w:noWrap/>
            <w:vAlign w:val="center"/>
            <w:hideMark/>
          </w:tcPr>
          <w:p w:rsidR="00306895" w:rsidRPr="00B5733E" w:rsidRDefault="00306895" w:rsidP="004C4D8C">
            <w:pPr>
              <w:widowControl/>
              <w:overflowPunct/>
              <w:autoSpaceDE/>
              <w:autoSpaceDN/>
              <w:spacing w:line="260" w:lineRule="exact"/>
              <w:jc w:val="center"/>
              <w:rPr>
                <w:rFonts w:ascii="Times New Roman" w:eastAsia="細明體"/>
                <w:kern w:val="0"/>
                <w:sz w:val="22"/>
                <w:szCs w:val="22"/>
              </w:rPr>
            </w:pPr>
            <w:r w:rsidRPr="00B5733E">
              <w:rPr>
                <w:rFonts w:ascii="Times New Roman" w:eastAsia="細明體"/>
                <w:kern w:val="0"/>
                <w:sz w:val="22"/>
                <w:szCs w:val="22"/>
              </w:rPr>
              <w:t>2005</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13</w:t>
            </w:r>
            <w:r>
              <w:rPr>
                <w:rFonts w:ascii="Times New Roman" w:hint="eastAsia"/>
                <w:kern w:val="0"/>
                <w:sz w:val="22"/>
                <w:szCs w:val="22"/>
              </w:rPr>
              <w:t>.0</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30</w:t>
            </w:r>
            <w:r>
              <w:rPr>
                <w:rFonts w:ascii="Times New Roman" w:hint="eastAsia"/>
                <w:kern w:val="0"/>
                <w:sz w:val="22"/>
                <w:szCs w:val="22"/>
              </w:rPr>
              <w:t>.0</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26.6</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19.6</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27.9</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20.4</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27.1</w:t>
            </w:r>
          </w:p>
        </w:tc>
        <w:tc>
          <w:tcPr>
            <w:tcW w:w="825"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47.9</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36.6</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22.9</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33.9</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34.1</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20.3</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16.6</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17.8</w:t>
            </w:r>
          </w:p>
        </w:tc>
        <w:tc>
          <w:tcPr>
            <w:tcW w:w="825"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11.8</w:t>
            </w:r>
          </w:p>
        </w:tc>
      </w:tr>
      <w:tr w:rsidR="00306895" w:rsidRPr="00DB47B6" w:rsidTr="00306895">
        <w:trPr>
          <w:trHeight w:val="53"/>
        </w:trPr>
        <w:tc>
          <w:tcPr>
            <w:tcW w:w="742" w:type="dxa"/>
            <w:shd w:val="clear" w:color="auto" w:fill="auto"/>
            <w:noWrap/>
            <w:vAlign w:val="center"/>
            <w:hideMark/>
          </w:tcPr>
          <w:p w:rsidR="00306895" w:rsidRPr="00B5733E" w:rsidRDefault="00306895" w:rsidP="004C4D8C">
            <w:pPr>
              <w:widowControl/>
              <w:overflowPunct/>
              <w:autoSpaceDE/>
              <w:autoSpaceDN/>
              <w:spacing w:line="260" w:lineRule="exact"/>
              <w:jc w:val="center"/>
              <w:rPr>
                <w:rFonts w:ascii="Times New Roman" w:eastAsia="細明體"/>
                <w:kern w:val="0"/>
                <w:sz w:val="22"/>
                <w:szCs w:val="22"/>
              </w:rPr>
            </w:pPr>
            <w:r w:rsidRPr="00B5733E">
              <w:rPr>
                <w:rFonts w:ascii="Times New Roman" w:eastAsia="細明體"/>
                <w:kern w:val="0"/>
                <w:sz w:val="22"/>
                <w:szCs w:val="22"/>
              </w:rPr>
              <w:t>2006</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12.7</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29.4</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26.8</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20.4</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28</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21.3</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27.3</w:t>
            </w:r>
          </w:p>
        </w:tc>
        <w:tc>
          <w:tcPr>
            <w:tcW w:w="825"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46.4</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37.3</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23.1</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34.3</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34.2</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20.3</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17.1</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18.6</w:t>
            </w:r>
          </w:p>
        </w:tc>
        <w:tc>
          <w:tcPr>
            <w:tcW w:w="825"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12.2</w:t>
            </w:r>
          </w:p>
        </w:tc>
      </w:tr>
      <w:tr w:rsidR="00306895" w:rsidRPr="00DB47B6" w:rsidTr="00306895">
        <w:trPr>
          <w:trHeight w:val="149"/>
        </w:trPr>
        <w:tc>
          <w:tcPr>
            <w:tcW w:w="742" w:type="dxa"/>
            <w:shd w:val="clear" w:color="auto" w:fill="auto"/>
            <w:noWrap/>
            <w:vAlign w:val="center"/>
            <w:hideMark/>
          </w:tcPr>
          <w:p w:rsidR="00306895" w:rsidRPr="00B5733E" w:rsidRDefault="00306895" w:rsidP="004C4D8C">
            <w:pPr>
              <w:widowControl/>
              <w:overflowPunct/>
              <w:autoSpaceDE/>
              <w:autoSpaceDN/>
              <w:spacing w:line="260" w:lineRule="exact"/>
              <w:jc w:val="center"/>
              <w:rPr>
                <w:rFonts w:ascii="Times New Roman" w:eastAsia="細明體"/>
                <w:kern w:val="0"/>
                <w:sz w:val="22"/>
                <w:szCs w:val="22"/>
              </w:rPr>
            </w:pPr>
            <w:r w:rsidRPr="00B5733E">
              <w:rPr>
                <w:rFonts w:ascii="Times New Roman" w:eastAsia="細明體"/>
                <w:kern w:val="0"/>
                <w:sz w:val="22"/>
                <w:szCs w:val="22"/>
              </w:rPr>
              <w:t>2007</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12.9</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29.6</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26.9</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20.4</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27.9</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22.1</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26.8</w:t>
            </w:r>
          </w:p>
        </w:tc>
        <w:tc>
          <w:tcPr>
            <w:tcW w:w="825"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46.4</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36</w:t>
            </w:r>
            <w:r>
              <w:rPr>
                <w:rFonts w:ascii="Times New Roman" w:hint="eastAsia"/>
                <w:kern w:val="0"/>
                <w:sz w:val="22"/>
                <w:szCs w:val="22"/>
              </w:rPr>
              <w:t>.0</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23.2</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33.4</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33.2</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20.2</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17.5</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19.6</w:t>
            </w:r>
          </w:p>
        </w:tc>
        <w:tc>
          <w:tcPr>
            <w:tcW w:w="825"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13.2</w:t>
            </w:r>
          </w:p>
        </w:tc>
      </w:tr>
      <w:tr w:rsidR="00306895" w:rsidRPr="00DB47B6" w:rsidTr="00306895">
        <w:trPr>
          <w:trHeight w:val="53"/>
        </w:trPr>
        <w:tc>
          <w:tcPr>
            <w:tcW w:w="742" w:type="dxa"/>
            <w:shd w:val="clear" w:color="auto" w:fill="auto"/>
            <w:noWrap/>
            <w:vAlign w:val="center"/>
            <w:hideMark/>
          </w:tcPr>
          <w:p w:rsidR="00306895" w:rsidRPr="00B5733E" w:rsidRDefault="00306895" w:rsidP="004C4D8C">
            <w:pPr>
              <w:widowControl/>
              <w:overflowPunct/>
              <w:autoSpaceDE/>
              <w:autoSpaceDN/>
              <w:spacing w:line="260" w:lineRule="exact"/>
              <w:jc w:val="center"/>
              <w:rPr>
                <w:rFonts w:ascii="Times New Roman" w:eastAsia="細明體"/>
                <w:kern w:val="0"/>
                <w:sz w:val="22"/>
                <w:szCs w:val="22"/>
              </w:rPr>
            </w:pPr>
            <w:r w:rsidRPr="00B5733E">
              <w:rPr>
                <w:rFonts w:ascii="Times New Roman" w:eastAsia="細明體"/>
                <w:kern w:val="0"/>
                <w:sz w:val="22"/>
                <w:szCs w:val="22"/>
              </w:rPr>
              <w:t>2008</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13.4</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26.9</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26.1</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19.4</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26.8</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22.5</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26.6</w:t>
            </w:r>
          </w:p>
        </w:tc>
        <w:tc>
          <w:tcPr>
            <w:tcW w:w="825"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44.7</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32.3</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22.6</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32.8</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33</w:t>
            </w:r>
            <w:r>
              <w:rPr>
                <w:rFonts w:ascii="Times New Roman" w:hint="eastAsia"/>
                <w:kern w:val="0"/>
                <w:sz w:val="22"/>
                <w:szCs w:val="22"/>
              </w:rPr>
              <w:t>.0</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20.5</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16.8</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19.3</w:t>
            </w:r>
          </w:p>
        </w:tc>
        <w:tc>
          <w:tcPr>
            <w:tcW w:w="825"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13.7</w:t>
            </w:r>
          </w:p>
        </w:tc>
      </w:tr>
      <w:tr w:rsidR="00306895" w:rsidRPr="00DB47B6" w:rsidTr="00306895">
        <w:trPr>
          <w:trHeight w:val="53"/>
        </w:trPr>
        <w:tc>
          <w:tcPr>
            <w:tcW w:w="742" w:type="dxa"/>
            <w:shd w:val="clear" w:color="auto" w:fill="auto"/>
            <w:noWrap/>
            <w:vAlign w:val="center"/>
            <w:hideMark/>
          </w:tcPr>
          <w:p w:rsidR="00306895" w:rsidRPr="00B5733E" w:rsidRDefault="00306895" w:rsidP="004C4D8C">
            <w:pPr>
              <w:widowControl/>
              <w:overflowPunct/>
              <w:autoSpaceDE/>
              <w:autoSpaceDN/>
              <w:spacing w:line="260" w:lineRule="exact"/>
              <w:jc w:val="center"/>
              <w:rPr>
                <w:rFonts w:ascii="Times New Roman" w:eastAsia="細明體"/>
                <w:kern w:val="0"/>
                <w:sz w:val="22"/>
                <w:szCs w:val="22"/>
              </w:rPr>
            </w:pPr>
            <w:r w:rsidRPr="00B5733E">
              <w:rPr>
                <w:rFonts w:ascii="Times New Roman" w:eastAsia="細明體"/>
                <w:kern w:val="0"/>
                <w:sz w:val="22"/>
                <w:szCs w:val="22"/>
              </w:rPr>
              <w:t>2009</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11.8</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25.6</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25.1</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16.8</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27.6</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22.2</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25.3</w:t>
            </w:r>
          </w:p>
        </w:tc>
        <w:tc>
          <w:tcPr>
            <w:tcW w:w="825"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44.9</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28.8</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22.3</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31.6</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33.2</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20.5</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15.3</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18.2</w:t>
            </w:r>
          </w:p>
        </w:tc>
        <w:tc>
          <w:tcPr>
            <w:tcW w:w="825"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12.5</w:t>
            </w:r>
          </w:p>
        </w:tc>
      </w:tr>
      <w:tr w:rsidR="00306895" w:rsidRPr="00DB47B6" w:rsidTr="00306895">
        <w:trPr>
          <w:trHeight w:val="53"/>
        </w:trPr>
        <w:tc>
          <w:tcPr>
            <w:tcW w:w="742" w:type="dxa"/>
            <w:shd w:val="clear" w:color="auto" w:fill="auto"/>
            <w:noWrap/>
            <w:vAlign w:val="center"/>
            <w:hideMark/>
          </w:tcPr>
          <w:p w:rsidR="00306895" w:rsidRPr="00B5733E" w:rsidRDefault="00306895" w:rsidP="004C4D8C">
            <w:pPr>
              <w:widowControl/>
              <w:overflowPunct/>
              <w:autoSpaceDE/>
              <w:autoSpaceDN/>
              <w:spacing w:line="260" w:lineRule="exact"/>
              <w:jc w:val="center"/>
              <w:rPr>
                <w:rFonts w:ascii="Times New Roman" w:eastAsia="細明體"/>
                <w:kern w:val="0"/>
                <w:sz w:val="22"/>
                <w:szCs w:val="22"/>
              </w:rPr>
            </w:pPr>
            <w:r w:rsidRPr="00B5733E">
              <w:rPr>
                <w:rFonts w:ascii="Times New Roman" w:eastAsia="細明體"/>
                <w:kern w:val="0"/>
                <w:sz w:val="22"/>
                <w:szCs w:val="22"/>
              </w:rPr>
              <w:t>2010</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11.5</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25.3</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26.2</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17.4</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26.5</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21.3</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26</w:t>
            </w:r>
            <w:r>
              <w:rPr>
                <w:rFonts w:ascii="Times New Roman" w:hint="eastAsia"/>
                <w:kern w:val="0"/>
                <w:sz w:val="22"/>
                <w:szCs w:val="22"/>
              </w:rPr>
              <w:t>.0</w:t>
            </w:r>
          </w:p>
        </w:tc>
        <w:tc>
          <w:tcPr>
            <w:tcW w:w="825"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44.7</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29.3</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22.7</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32.5</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32.3</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20.3</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15.6</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17.9</w:t>
            </w:r>
          </w:p>
        </w:tc>
        <w:tc>
          <w:tcPr>
            <w:tcW w:w="825"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12.4</w:t>
            </w:r>
          </w:p>
        </w:tc>
      </w:tr>
      <w:tr w:rsidR="00306895" w:rsidRPr="00DB47B6" w:rsidTr="00306895">
        <w:trPr>
          <w:trHeight w:val="53"/>
        </w:trPr>
        <w:tc>
          <w:tcPr>
            <w:tcW w:w="742" w:type="dxa"/>
            <w:shd w:val="clear" w:color="auto" w:fill="auto"/>
            <w:noWrap/>
            <w:vAlign w:val="center"/>
            <w:hideMark/>
          </w:tcPr>
          <w:p w:rsidR="00306895" w:rsidRPr="00B5733E" w:rsidRDefault="00306895" w:rsidP="004C4D8C">
            <w:pPr>
              <w:widowControl/>
              <w:overflowPunct/>
              <w:autoSpaceDE/>
              <w:autoSpaceDN/>
              <w:spacing w:line="260" w:lineRule="exact"/>
              <w:jc w:val="center"/>
              <w:rPr>
                <w:rFonts w:ascii="Times New Roman" w:eastAsia="細明體"/>
                <w:kern w:val="0"/>
                <w:sz w:val="22"/>
                <w:szCs w:val="22"/>
              </w:rPr>
            </w:pPr>
            <w:r w:rsidRPr="00B5733E">
              <w:rPr>
                <w:rFonts w:ascii="Times New Roman" w:eastAsia="細明體"/>
                <w:kern w:val="0"/>
                <w:sz w:val="22"/>
                <w:szCs w:val="22"/>
              </w:rPr>
              <w:t>2011</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12.3</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25.9</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27</w:t>
            </w:r>
            <w:r>
              <w:rPr>
                <w:rFonts w:ascii="Times New Roman" w:hint="eastAsia"/>
                <w:kern w:val="0"/>
                <w:sz w:val="22"/>
                <w:szCs w:val="22"/>
              </w:rPr>
              <w:t>.0</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18.4</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26.3</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21.9</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27.1</w:t>
            </w:r>
          </w:p>
        </w:tc>
        <w:tc>
          <w:tcPr>
            <w:tcW w:w="825"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44.7</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30.4</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21.8</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32.8</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32.6</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20.3</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16.1</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18.4</w:t>
            </w:r>
          </w:p>
        </w:tc>
        <w:tc>
          <w:tcPr>
            <w:tcW w:w="825"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13.1</w:t>
            </w:r>
          </w:p>
        </w:tc>
      </w:tr>
      <w:tr w:rsidR="00306895" w:rsidRPr="00DB47B6" w:rsidTr="00306895">
        <w:trPr>
          <w:trHeight w:val="53"/>
        </w:trPr>
        <w:tc>
          <w:tcPr>
            <w:tcW w:w="742" w:type="dxa"/>
            <w:shd w:val="clear" w:color="auto" w:fill="auto"/>
            <w:noWrap/>
            <w:vAlign w:val="center"/>
            <w:hideMark/>
          </w:tcPr>
          <w:p w:rsidR="00306895" w:rsidRPr="00B5733E" w:rsidRDefault="00306895" w:rsidP="004C4D8C">
            <w:pPr>
              <w:widowControl/>
              <w:overflowPunct/>
              <w:autoSpaceDE/>
              <w:autoSpaceDN/>
              <w:spacing w:line="260" w:lineRule="exact"/>
              <w:jc w:val="center"/>
              <w:rPr>
                <w:rFonts w:ascii="Times New Roman" w:eastAsia="細明體"/>
                <w:kern w:val="0"/>
                <w:sz w:val="22"/>
                <w:szCs w:val="22"/>
              </w:rPr>
            </w:pPr>
            <w:r w:rsidRPr="00B5733E">
              <w:rPr>
                <w:rFonts w:ascii="Times New Roman" w:eastAsia="細明體"/>
                <w:kern w:val="0"/>
                <w:sz w:val="22"/>
                <w:szCs w:val="22"/>
              </w:rPr>
              <w:t>2012</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12.2</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27</w:t>
            </w:r>
            <w:r>
              <w:rPr>
                <w:rFonts w:ascii="Times New Roman" w:hint="eastAsia"/>
                <w:kern w:val="0"/>
                <w:sz w:val="22"/>
                <w:szCs w:val="22"/>
              </w:rPr>
              <w:t>.0</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26.2</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18.6</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26.5</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22.5</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27.9</w:t>
            </w:r>
          </w:p>
        </w:tc>
        <w:tc>
          <w:tcPr>
            <w:tcW w:w="825"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45.4</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31.4</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21.1</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32.1</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32.4</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20.2</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16.5</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18.7</w:t>
            </w:r>
          </w:p>
        </w:tc>
        <w:tc>
          <w:tcPr>
            <w:tcW w:w="825"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13.2</w:t>
            </w:r>
          </w:p>
        </w:tc>
      </w:tr>
      <w:tr w:rsidR="00306895" w:rsidRPr="00DB47B6" w:rsidTr="00306895">
        <w:trPr>
          <w:trHeight w:val="53"/>
        </w:trPr>
        <w:tc>
          <w:tcPr>
            <w:tcW w:w="742" w:type="dxa"/>
            <w:shd w:val="clear" w:color="auto" w:fill="auto"/>
            <w:noWrap/>
            <w:vAlign w:val="center"/>
            <w:hideMark/>
          </w:tcPr>
          <w:p w:rsidR="00306895" w:rsidRPr="00B5733E" w:rsidRDefault="00306895" w:rsidP="004C4D8C">
            <w:pPr>
              <w:widowControl/>
              <w:overflowPunct/>
              <w:autoSpaceDE/>
              <w:autoSpaceDN/>
              <w:spacing w:line="260" w:lineRule="exact"/>
              <w:jc w:val="center"/>
              <w:rPr>
                <w:rFonts w:ascii="Times New Roman" w:eastAsia="細明體"/>
                <w:kern w:val="0"/>
                <w:sz w:val="22"/>
                <w:szCs w:val="22"/>
              </w:rPr>
            </w:pPr>
            <w:r w:rsidRPr="00B5733E">
              <w:rPr>
                <w:rFonts w:ascii="Times New Roman" w:eastAsia="細明體"/>
                <w:kern w:val="0"/>
                <w:sz w:val="22"/>
                <w:szCs w:val="22"/>
              </w:rPr>
              <w:t>2013</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12</w:t>
            </w:r>
            <w:r>
              <w:rPr>
                <w:rFonts w:ascii="Times New Roman" w:hint="eastAsia"/>
                <w:kern w:val="0"/>
                <w:sz w:val="22"/>
                <w:szCs w:val="22"/>
              </w:rPr>
              <w:t>.0</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27.2</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26.2</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19.5</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26.4</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22.9</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28.6</w:t>
            </w:r>
          </w:p>
        </w:tc>
        <w:tc>
          <w:tcPr>
            <w:tcW w:w="825"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45.8</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31.9</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21.4</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30.4</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32.9</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20.3</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17.1</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17.9</w:t>
            </w:r>
          </w:p>
        </w:tc>
        <w:tc>
          <w:tcPr>
            <w:tcW w:w="825"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13.3</w:t>
            </w:r>
          </w:p>
        </w:tc>
      </w:tr>
      <w:tr w:rsidR="00306895" w:rsidRPr="00DB47B6" w:rsidTr="00306895">
        <w:trPr>
          <w:trHeight w:val="53"/>
        </w:trPr>
        <w:tc>
          <w:tcPr>
            <w:tcW w:w="742" w:type="dxa"/>
            <w:shd w:val="clear" w:color="auto" w:fill="auto"/>
            <w:noWrap/>
            <w:vAlign w:val="center"/>
            <w:hideMark/>
          </w:tcPr>
          <w:p w:rsidR="00306895" w:rsidRPr="00B5733E" w:rsidRDefault="00306895" w:rsidP="004C4D8C">
            <w:pPr>
              <w:widowControl/>
              <w:overflowPunct/>
              <w:autoSpaceDE/>
              <w:autoSpaceDN/>
              <w:spacing w:line="260" w:lineRule="exact"/>
              <w:jc w:val="center"/>
              <w:rPr>
                <w:rFonts w:ascii="Times New Roman" w:eastAsia="細明體"/>
                <w:kern w:val="0"/>
                <w:sz w:val="22"/>
                <w:szCs w:val="22"/>
              </w:rPr>
            </w:pPr>
            <w:r w:rsidRPr="00B5733E">
              <w:rPr>
                <w:rFonts w:ascii="Times New Roman" w:eastAsia="細明體"/>
                <w:kern w:val="0"/>
                <w:sz w:val="22"/>
                <w:szCs w:val="22"/>
              </w:rPr>
              <w:t>2014</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12.3</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27.3</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25.9</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19.8</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26.6</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22.8</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28.5</w:t>
            </w:r>
          </w:p>
        </w:tc>
        <w:tc>
          <w:tcPr>
            <w:tcW w:w="825"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48.5</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34.7</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22.4</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28.8</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32.7</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20.2</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18.3</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18</w:t>
            </w:r>
            <w:r>
              <w:rPr>
                <w:rFonts w:ascii="Times New Roman" w:hint="eastAsia"/>
                <w:kern w:val="0"/>
                <w:sz w:val="22"/>
                <w:szCs w:val="22"/>
              </w:rPr>
              <w:t>.0</w:t>
            </w:r>
          </w:p>
        </w:tc>
        <w:tc>
          <w:tcPr>
            <w:tcW w:w="825"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13.4</w:t>
            </w:r>
          </w:p>
        </w:tc>
      </w:tr>
      <w:tr w:rsidR="00306895" w:rsidRPr="00DB47B6" w:rsidTr="00306895">
        <w:trPr>
          <w:trHeight w:val="53"/>
        </w:trPr>
        <w:tc>
          <w:tcPr>
            <w:tcW w:w="742" w:type="dxa"/>
            <w:shd w:val="clear" w:color="auto" w:fill="auto"/>
            <w:noWrap/>
            <w:vAlign w:val="center"/>
            <w:hideMark/>
          </w:tcPr>
          <w:p w:rsidR="00306895" w:rsidRPr="00B5733E" w:rsidRDefault="00306895" w:rsidP="004C4D8C">
            <w:pPr>
              <w:widowControl/>
              <w:overflowPunct/>
              <w:autoSpaceDE/>
              <w:autoSpaceDN/>
              <w:spacing w:line="260" w:lineRule="exact"/>
              <w:jc w:val="center"/>
              <w:rPr>
                <w:rFonts w:ascii="Times New Roman" w:eastAsia="細明體"/>
                <w:kern w:val="0"/>
                <w:sz w:val="22"/>
                <w:szCs w:val="22"/>
              </w:rPr>
            </w:pPr>
            <w:r w:rsidRPr="00B5733E">
              <w:rPr>
                <w:rFonts w:ascii="Times New Roman" w:eastAsia="細明體"/>
                <w:kern w:val="0"/>
                <w:sz w:val="22"/>
                <w:szCs w:val="22"/>
              </w:rPr>
              <w:t>2015</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12.7</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27.9</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26.1</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20</w:t>
            </w:r>
            <w:r>
              <w:rPr>
                <w:rFonts w:ascii="Times New Roman" w:hint="eastAsia"/>
                <w:kern w:val="0"/>
                <w:sz w:val="22"/>
                <w:szCs w:val="22"/>
              </w:rPr>
              <w:t>.0</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27.8</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23.1</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28.6</w:t>
            </w:r>
          </w:p>
        </w:tc>
        <w:tc>
          <w:tcPr>
            <w:tcW w:w="825"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46.1</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32.8</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23</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28</w:t>
            </w:r>
            <w:r>
              <w:rPr>
                <w:rFonts w:ascii="Times New Roman" w:hint="eastAsia"/>
                <w:kern w:val="0"/>
                <w:sz w:val="22"/>
                <w:szCs w:val="22"/>
              </w:rPr>
              <w:t>.0</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33.4</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20.9</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18.6</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18.5</w:t>
            </w:r>
          </w:p>
        </w:tc>
        <w:tc>
          <w:tcPr>
            <w:tcW w:w="825"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kern w:val="0"/>
                <w:sz w:val="22"/>
                <w:szCs w:val="22"/>
              </w:rPr>
              <w:t>13</w:t>
            </w:r>
            <w:r>
              <w:rPr>
                <w:rFonts w:ascii="Times New Roman" w:hint="eastAsia"/>
                <w:kern w:val="0"/>
                <w:sz w:val="22"/>
                <w:szCs w:val="22"/>
              </w:rPr>
              <w:t>.0</w:t>
            </w:r>
          </w:p>
        </w:tc>
      </w:tr>
      <w:tr w:rsidR="00306895" w:rsidRPr="00DB47B6" w:rsidTr="00306895">
        <w:trPr>
          <w:trHeight w:val="53"/>
        </w:trPr>
        <w:tc>
          <w:tcPr>
            <w:tcW w:w="742" w:type="dxa"/>
            <w:shd w:val="clear" w:color="auto" w:fill="auto"/>
            <w:noWrap/>
            <w:vAlign w:val="center"/>
            <w:hideMark/>
          </w:tcPr>
          <w:p w:rsidR="00306895" w:rsidRPr="00B5733E" w:rsidRDefault="00306895" w:rsidP="004C4D8C">
            <w:pPr>
              <w:widowControl/>
              <w:overflowPunct/>
              <w:autoSpaceDE/>
              <w:autoSpaceDN/>
              <w:spacing w:line="260" w:lineRule="exact"/>
              <w:jc w:val="center"/>
              <w:rPr>
                <w:rFonts w:ascii="Times New Roman" w:eastAsia="細明體"/>
                <w:kern w:val="0"/>
                <w:sz w:val="22"/>
                <w:szCs w:val="22"/>
              </w:rPr>
            </w:pPr>
            <w:r w:rsidRPr="00B5733E">
              <w:rPr>
                <w:rFonts w:ascii="Times New Roman" w:eastAsia="細明體" w:hint="eastAsia"/>
                <w:kern w:val="0"/>
                <w:sz w:val="22"/>
                <w:szCs w:val="22"/>
              </w:rPr>
              <w:t>2016</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hint="eastAsia"/>
                <w:kern w:val="0"/>
                <w:sz w:val="22"/>
                <w:szCs w:val="22"/>
              </w:rPr>
              <w:t>12.9</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hint="eastAsia"/>
                <w:kern w:val="0"/>
                <w:sz w:val="22"/>
                <w:szCs w:val="22"/>
              </w:rPr>
              <w:t>27.8</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26.5</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19.7</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hint="eastAsia"/>
                <w:kern w:val="0"/>
                <w:sz w:val="22"/>
                <w:szCs w:val="22"/>
              </w:rPr>
              <w:t>27.9</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hint="eastAsia"/>
                <w:kern w:val="0"/>
                <w:sz w:val="22"/>
                <w:szCs w:val="22"/>
              </w:rPr>
              <w:t>23.4</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hint="eastAsia"/>
                <w:kern w:val="0"/>
                <w:sz w:val="22"/>
                <w:szCs w:val="22"/>
              </w:rPr>
              <w:t>28.8</w:t>
            </w:r>
          </w:p>
        </w:tc>
        <w:tc>
          <w:tcPr>
            <w:tcW w:w="825"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hint="eastAsia"/>
                <w:kern w:val="0"/>
                <w:sz w:val="22"/>
                <w:szCs w:val="22"/>
              </w:rPr>
              <w:t>46.1</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hint="eastAsia"/>
                <w:kern w:val="0"/>
                <w:sz w:val="22"/>
                <w:szCs w:val="22"/>
              </w:rPr>
              <w:t>32.4</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hint="eastAsia"/>
                <w:kern w:val="0"/>
                <w:sz w:val="22"/>
                <w:szCs w:val="22"/>
              </w:rPr>
              <w:t>23.7</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hint="eastAsia"/>
                <w:kern w:val="0"/>
                <w:sz w:val="22"/>
                <w:szCs w:val="22"/>
              </w:rPr>
              <w:t>28.1</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hint="eastAsia"/>
                <w:kern w:val="0"/>
                <w:sz w:val="22"/>
                <w:szCs w:val="22"/>
              </w:rPr>
              <w:t>34.1</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hint="eastAsia"/>
                <w:kern w:val="0"/>
                <w:sz w:val="22"/>
                <w:szCs w:val="22"/>
              </w:rPr>
              <w:t>21</w:t>
            </w:r>
            <w:r>
              <w:rPr>
                <w:rFonts w:ascii="Times New Roman" w:hint="eastAsia"/>
                <w:kern w:val="0"/>
                <w:sz w:val="22"/>
                <w:szCs w:val="22"/>
              </w:rPr>
              <w:t>.0</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hint="eastAsia"/>
                <w:kern w:val="0"/>
                <w:sz w:val="22"/>
                <w:szCs w:val="22"/>
              </w:rPr>
              <w:t>18.2</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hint="eastAsia"/>
                <w:kern w:val="0"/>
                <w:sz w:val="22"/>
                <w:szCs w:val="22"/>
              </w:rPr>
              <w:t>19.4</w:t>
            </w:r>
          </w:p>
        </w:tc>
        <w:tc>
          <w:tcPr>
            <w:tcW w:w="825"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hint="eastAsia"/>
                <w:kern w:val="0"/>
                <w:sz w:val="22"/>
                <w:szCs w:val="22"/>
              </w:rPr>
              <w:t>13.2</w:t>
            </w:r>
          </w:p>
        </w:tc>
      </w:tr>
      <w:tr w:rsidR="00306895" w:rsidRPr="00DB47B6" w:rsidTr="00306895">
        <w:trPr>
          <w:trHeight w:val="53"/>
        </w:trPr>
        <w:tc>
          <w:tcPr>
            <w:tcW w:w="742" w:type="dxa"/>
            <w:shd w:val="clear" w:color="auto" w:fill="auto"/>
            <w:noWrap/>
            <w:vAlign w:val="center"/>
            <w:hideMark/>
          </w:tcPr>
          <w:p w:rsidR="00306895" w:rsidRPr="00B5733E" w:rsidRDefault="00306895" w:rsidP="004C4D8C">
            <w:pPr>
              <w:widowControl/>
              <w:overflowPunct/>
              <w:autoSpaceDE/>
              <w:autoSpaceDN/>
              <w:spacing w:line="260" w:lineRule="exact"/>
              <w:jc w:val="center"/>
              <w:rPr>
                <w:rFonts w:ascii="Times New Roman" w:eastAsia="細明體"/>
                <w:kern w:val="0"/>
                <w:sz w:val="22"/>
                <w:szCs w:val="22"/>
              </w:rPr>
            </w:pPr>
            <w:r w:rsidRPr="00B5733E">
              <w:rPr>
                <w:rFonts w:ascii="Times New Roman" w:eastAsia="細明體" w:hint="eastAsia"/>
                <w:kern w:val="0"/>
                <w:sz w:val="22"/>
                <w:szCs w:val="22"/>
              </w:rPr>
              <w:t>2017</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hint="eastAsia"/>
                <w:kern w:val="0"/>
                <w:sz w:val="22"/>
                <w:szCs w:val="22"/>
              </w:rPr>
              <w:t>12.9</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hint="eastAsia"/>
                <w:kern w:val="0"/>
                <w:sz w:val="22"/>
                <w:szCs w:val="22"/>
              </w:rPr>
              <w:t>...</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26.9</w:t>
            </w:r>
          </w:p>
        </w:tc>
        <w:tc>
          <w:tcPr>
            <w:tcW w:w="824" w:type="dxa"/>
            <w:vAlign w:val="center"/>
          </w:tcPr>
          <w:p w:rsidR="00306895" w:rsidRPr="00B5733E"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B5733E">
              <w:rPr>
                <w:rFonts w:ascii="Times New Roman" w:hint="eastAsia"/>
                <w:kern w:val="0"/>
                <w:sz w:val="22"/>
                <w:szCs w:val="22"/>
              </w:rPr>
              <w:t>20.9</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hint="eastAsia"/>
                <w:kern w:val="0"/>
                <w:sz w:val="22"/>
                <w:szCs w:val="22"/>
              </w:rPr>
              <w:t>27.6</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hint="eastAsia"/>
                <w:kern w:val="0"/>
                <w:sz w:val="22"/>
                <w:szCs w:val="22"/>
              </w:rPr>
              <w:t>23.3</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hint="eastAsia"/>
                <w:kern w:val="0"/>
                <w:sz w:val="22"/>
                <w:szCs w:val="22"/>
              </w:rPr>
              <w:t>29.4</w:t>
            </w:r>
          </w:p>
        </w:tc>
        <w:tc>
          <w:tcPr>
            <w:tcW w:w="825"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hint="eastAsia"/>
                <w:kern w:val="0"/>
                <w:sz w:val="22"/>
                <w:szCs w:val="22"/>
              </w:rPr>
              <w:t>45.9</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hint="eastAsia"/>
                <w:kern w:val="0"/>
                <w:sz w:val="22"/>
                <w:szCs w:val="22"/>
              </w:rPr>
              <w:t>34.2</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hint="eastAsia"/>
                <w:kern w:val="0"/>
                <w:sz w:val="22"/>
                <w:szCs w:val="22"/>
              </w:rPr>
              <w:t>24.9</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hint="eastAsia"/>
                <w:kern w:val="0"/>
                <w:sz w:val="22"/>
                <w:szCs w:val="22"/>
              </w:rPr>
              <w:t>27.9</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hint="eastAsia"/>
                <w:kern w:val="0"/>
                <w:sz w:val="22"/>
                <w:szCs w:val="22"/>
              </w:rPr>
              <w:t>34.3</w:t>
            </w:r>
          </w:p>
        </w:tc>
        <w:tc>
          <w:tcPr>
            <w:tcW w:w="824" w:type="dxa"/>
            <w:vAlign w:val="center"/>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hint="eastAsia"/>
                <w:kern w:val="0"/>
                <w:sz w:val="22"/>
                <w:szCs w:val="22"/>
              </w:rPr>
              <w:t>21.8</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hint="eastAsia"/>
                <w:kern w:val="0"/>
                <w:sz w:val="22"/>
                <w:szCs w:val="22"/>
              </w:rPr>
              <w:t>...</w:t>
            </w:r>
          </w:p>
        </w:tc>
        <w:tc>
          <w:tcPr>
            <w:tcW w:w="824"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hint="eastAsia"/>
                <w:kern w:val="0"/>
                <w:sz w:val="22"/>
                <w:szCs w:val="22"/>
              </w:rPr>
              <w:t>20</w:t>
            </w:r>
            <w:r>
              <w:rPr>
                <w:rFonts w:ascii="Times New Roman" w:hint="eastAsia"/>
                <w:kern w:val="0"/>
                <w:sz w:val="22"/>
                <w:szCs w:val="22"/>
              </w:rPr>
              <w:t>.0</w:t>
            </w:r>
          </w:p>
        </w:tc>
        <w:tc>
          <w:tcPr>
            <w:tcW w:w="825" w:type="dxa"/>
            <w:shd w:val="clear" w:color="auto" w:fill="auto"/>
            <w:noWrap/>
            <w:vAlign w:val="center"/>
            <w:hideMark/>
          </w:tcPr>
          <w:p w:rsidR="00306895" w:rsidRPr="00DB47B6" w:rsidRDefault="00306895" w:rsidP="004C4D8C">
            <w:pPr>
              <w:widowControl/>
              <w:overflowPunct/>
              <w:autoSpaceDE/>
              <w:autoSpaceDN/>
              <w:spacing w:line="260" w:lineRule="exact"/>
              <w:ind w:right="62" w:firstLineChars="6" w:firstLine="14"/>
              <w:jc w:val="right"/>
              <w:rPr>
                <w:rFonts w:ascii="Times New Roman"/>
                <w:kern w:val="0"/>
                <w:sz w:val="22"/>
                <w:szCs w:val="22"/>
              </w:rPr>
            </w:pPr>
            <w:r w:rsidRPr="00DB47B6">
              <w:rPr>
                <w:rFonts w:ascii="Times New Roman" w:hint="eastAsia"/>
                <w:kern w:val="0"/>
                <w:sz w:val="22"/>
                <w:szCs w:val="22"/>
              </w:rPr>
              <w:t>12.9</w:t>
            </w:r>
          </w:p>
        </w:tc>
      </w:tr>
    </w:tbl>
    <w:p w:rsidR="00DB47B6" w:rsidRPr="00306895" w:rsidRDefault="00306895" w:rsidP="00EE28CB">
      <w:pPr>
        <w:pStyle w:val="32"/>
        <w:spacing w:line="320" w:lineRule="exact"/>
        <w:ind w:leftChars="-70" w:left="986" w:hangingChars="470" w:hanging="1224"/>
        <w:rPr>
          <w:rStyle w:val="desccls1"/>
          <w:rFonts w:ascii="Times New Roman"/>
          <w:color w:val="000000" w:themeColor="text1"/>
          <w:sz w:val="24"/>
          <w:szCs w:val="24"/>
        </w:rPr>
      </w:pPr>
      <w:r w:rsidRPr="00EE28CB">
        <w:rPr>
          <w:rFonts w:ascii="Times New Roman"/>
          <w:b/>
          <w:color w:val="000000" w:themeColor="text1"/>
          <w:sz w:val="24"/>
          <w:szCs w:val="24"/>
        </w:rPr>
        <w:t>備註：</w:t>
      </w:r>
      <w:r w:rsidRPr="00306895">
        <w:rPr>
          <w:rStyle w:val="desccls1"/>
          <w:rFonts w:ascii="Times New Roman"/>
          <w:color w:val="000000" w:themeColor="text1"/>
          <w:sz w:val="24"/>
          <w:szCs w:val="24"/>
        </w:rPr>
        <w:t>新加坡資料係利用其統計局發布之賦稅收入與</w:t>
      </w:r>
      <w:r w:rsidRPr="00306895">
        <w:rPr>
          <w:rStyle w:val="desccls1"/>
          <w:rFonts w:ascii="Times New Roman"/>
          <w:color w:val="000000" w:themeColor="text1"/>
          <w:sz w:val="24"/>
          <w:szCs w:val="24"/>
        </w:rPr>
        <w:t>GDP</w:t>
      </w:r>
      <w:r w:rsidRPr="00306895">
        <w:rPr>
          <w:rStyle w:val="desccls1"/>
          <w:rFonts w:ascii="Times New Roman"/>
          <w:color w:val="000000" w:themeColor="text1"/>
          <w:sz w:val="24"/>
          <w:szCs w:val="24"/>
        </w:rPr>
        <w:t>設算。</w:t>
      </w:r>
    </w:p>
    <w:p w:rsidR="00306895" w:rsidRPr="00306895" w:rsidRDefault="00306895" w:rsidP="00EE28CB">
      <w:pPr>
        <w:pStyle w:val="32"/>
        <w:spacing w:line="320" w:lineRule="exact"/>
        <w:ind w:leftChars="-70" w:left="986" w:hangingChars="470" w:hanging="1224"/>
        <w:rPr>
          <w:rStyle w:val="desccls1"/>
          <w:rFonts w:ascii="Times New Roman"/>
          <w:color w:val="000000" w:themeColor="text1"/>
          <w:sz w:val="24"/>
          <w:szCs w:val="24"/>
        </w:rPr>
      </w:pPr>
      <w:r w:rsidRPr="00EE28CB">
        <w:rPr>
          <w:rStyle w:val="desccls1"/>
          <w:rFonts w:ascii="Times New Roman"/>
          <w:b/>
          <w:color w:val="000000" w:themeColor="text1"/>
          <w:sz w:val="24"/>
          <w:szCs w:val="24"/>
        </w:rPr>
        <w:t>資料來源：</w:t>
      </w:r>
      <w:r w:rsidRPr="00306895">
        <w:rPr>
          <w:rStyle w:val="desccls1"/>
          <w:rFonts w:ascii="Times New Roman"/>
          <w:color w:val="000000" w:themeColor="text1"/>
          <w:sz w:val="24"/>
          <w:szCs w:val="24"/>
        </w:rPr>
        <w:t>本院整理自財政部「財政統計資料庫查詢」。</w:t>
      </w:r>
    </w:p>
    <w:p w:rsidR="00DB47B6" w:rsidRDefault="00DB47B6" w:rsidP="00DB47B6">
      <w:pPr>
        <w:pStyle w:val="32"/>
        <w:ind w:left="1361" w:firstLine="680"/>
      </w:pPr>
    </w:p>
    <w:p w:rsidR="00AB67FE" w:rsidRPr="00AB67FE" w:rsidRDefault="00AB67FE" w:rsidP="00AB67FE">
      <w:pPr>
        <w:pStyle w:val="a3"/>
        <w:numPr>
          <w:ilvl w:val="0"/>
          <w:numId w:val="70"/>
        </w:numPr>
        <w:spacing w:beforeLines="25" w:before="114" w:after="0" w:line="340" w:lineRule="exact"/>
        <w:ind w:leftChars="-272" w:left="-800" w:rightChars="-254" w:right="-864" w:hanging="125"/>
        <w:jc w:val="center"/>
        <w:textAlignment w:val="auto"/>
        <w:rPr>
          <w:rFonts w:ascii="Times New Roman" w:hAnsi="Times New Roman"/>
          <w:b/>
        </w:rPr>
      </w:pPr>
      <w:r w:rsidRPr="00AB67FE">
        <w:rPr>
          <w:rFonts w:ascii="Times New Roman" w:hAnsi="Times New Roman"/>
          <w:b/>
        </w:rPr>
        <w:lastRenderedPageBreak/>
        <w:t>主要國家賦稅負擔率－</w:t>
      </w:r>
      <w:r w:rsidRPr="00AB67FE">
        <w:rPr>
          <w:rFonts w:ascii="Times New Roman" w:hAnsi="Times New Roman"/>
          <w:b/>
          <w:spacing w:val="0"/>
        </w:rPr>
        <w:t>賦稅</w:t>
      </w:r>
      <w:r w:rsidRPr="00AB67FE">
        <w:rPr>
          <w:rFonts w:ascii="Times New Roman" w:hAnsi="Times New Roman"/>
          <w:b/>
        </w:rPr>
        <w:t>收入占</w:t>
      </w:r>
      <w:r>
        <w:rPr>
          <w:rFonts w:ascii="Times New Roman" w:hAnsi="Times New Roman" w:hint="eastAsia"/>
          <w:b/>
        </w:rPr>
        <w:t>GDP</w:t>
      </w:r>
      <w:r w:rsidRPr="00AB67FE">
        <w:rPr>
          <w:rFonts w:ascii="Times New Roman" w:hAnsi="Times New Roman"/>
          <w:b/>
        </w:rPr>
        <w:t>之比率</w:t>
      </w:r>
      <w:r w:rsidR="00EE28CB">
        <w:rPr>
          <w:rFonts w:ascii="Times New Roman" w:hAnsi="Times New Roman" w:hint="eastAsia"/>
          <w:b/>
        </w:rPr>
        <w:t>（</w:t>
      </w:r>
      <w:r w:rsidRPr="00AB67FE">
        <w:rPr>
          <w:rFonts w:ascii="Times New Roman" w:hAnsi="Times New Roman"/>
          <w:b/>
        </w:rPr>
        <w:t>含社會安全捐</w:t>
      </w:r>
      <w:r w:rsidR="00EE28CB">
        <w:rPr>
          <w:rFonts w:ascii="Times New Roman" w:hAnsi="Times New Roman" w:hint="eastAsia"/>
          <w:b/>
        </w:rPr>
        <w:t>）</w:t>
      </w:r>
    </w:p>
    <w:p w:rsidR="00AB67FE" w:rsidRPr="00AB67FE" w:rsidRDefault="00AB67FE" w:rsidP="00AB67FE">
      <w:pPr>
        <w:pStyle w:val="32"/>
        <w:kinsoku w:val="0"/>
        <w:spacing w:line="320" w:lineRule="exact"/>
        <w:ind w:left="1361" w:firstLine="520"/>
        <w:jc w:val="right"/>
        <w:rPr>
          <w:sz w:val="24"/>
          <w:szCs w:val="24"/>
        </w:rPr>
      </w:pPr>
      <w:r w:rsidRPr="00AB67FE">
        <w:rPr>
          <w:rFonts w:hint="eastAsia"/>
          <w:sz w:val="24"/>
          <w:szCs w:val="24"/>
        </w:rPr>
        <w:t>單位：</w:t>
      </w:r>
      <w:r w:rsidRPr="00AB67FE">
        <w:rPr>
          <w:rFonts w:hAnsi="標楷體" w:hint="eastAsia"/>
          <w:sz w:val="24"/>
          <w:szCs w:val="24"/>
        </w:rPr>
        <w:t>％</w:t>
      </w:r>
    </w:p>
    <w:tbl>
      <w:tblPr>
        <w:tblW w:w="14474" w:type="dxa"/>
        <w:tblInd w:w="-26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702"/>
        <w:gridCol w:w="860"/>
        <w:gridCol w:w="861"/>
        <w:gridCol w:w="861"/>
        <w:gridCol w:w="861"/>
        <w:gridCol w:w="860"/>
        <w:gridCol w:w="861"/>
        <w:gridCol w:w="861"/>
        <w:gridCol w:w="861"/>
        <w:gridCol w:w="860"/>
        <w:gridCol w:w="861"/>
        <w:gridCol w:w="861"/>
        <w:gridCol w:w="861"/>
        <w:gridCol w:w="860"/>
        <w:gridCol w:w="861"/>
        <w:gridCol w:w="861"/>
        <w:gridCol w:w="861"/>
      </w:tblGrid>
      <w:tr w:rsidR="00DB47B6" w:rsidRPr="00AB67FE" w:rsidTr="00306895">
        <w:trPr>
          <w:trHeight w:val="505"/>
        </w:trPr>
        <w:tc>
          <w:tcPr>
            <w:tcW w:w="702" w:type="dxa"/>
            <w:shd w:val="clear" w:color="auto" w:fill="DAEEF3" w:themeFill="accent5" w:themeFillTint="33"/>
            <w:noWrap/>
            <w:vAlign w:val="center"/>
            <w:hideMark/>
          </w:tcPr>
          <w:p w:rsidR="00DB47B6" w:rsidRPr="00B5733E" w:rsidRDefault="00DB47B6" w:rsidP="00AB67FE">
            <w:pPr>
              <w:widowControl/>
              <w:overflowPunct/>
              <w:autoSpaceDE/>
              <w:autoSpaceDN/>
              <w:jc w:val="center"/>
              <w:rPr>
                <w:rFonts w:ascii="Times New Roman" w:eastAsia="細明體"/>
                <w:b/>
                <w:kern w:val="0"/>
                <w:sz w:val="24"/>
                <w:szCs w:val="24"/>
              </w:rPr>
            </w:pPr>
            <w:r w:rsidRPr="00B5733E">
              <w:rPr>
                <w:rFonts w:hAnsi="標楷體" w:hint="eastAsia"/>
                <w:b/>
                <w:kern w:val="0"/>
                <w:sz w:val="24"/>
                <w:szCs w:val="24"/>
              </w:rPr>
              <w:t>年別</w:t>
            </w:r>
            <w:r w:rsidRPr="00B5733E">
              <w:rPr>
                <w:rFonts w:ascii="Times New Roman" w:eastAsia="細明體"/>
                <w:b/>
                <w:kern w:val="0"/>
                <w:sz w:val="24"/>
                <w:szCs w:val="24"/>
              </w:rPr>
              <w:t xml:space="preserve"> </w:t>
            </w:r>
          </w:p>
        </w:tc>
        <w:tc>
          <w:tcPr>
            <w:tcW w:w="860" w:type="dxa"/>
            <w:shd w:val="clear" w:color="auto" w:fill="DAEEF3" w:themeFill="accent5" w:themeFillTint="33"/>
            <w:noWrap/>
            <w:vAlign w:val="center"/>
            <w:hideMark/>
          </w:tcPr>
          <w:p w:rsidR="00DB47B6" w:rsidRPr="00B5733E" w:rsidRDefault="00DB47B6" w:rsidP="00AB67FE">
            <w:pPr>
              <w:widowControl/>
              <w:overflowPunct/>
              <w:autoSpaceDE/>
              <w:autoSpaceDN/>
              <w:jc w:val="center"/>
              <w:rPr>
                <w:rFonts w:hAnsi="標楷體"/>
                <w:b/>
                <w:kern w:val="0"/>
                <w:sz w:val="24"/>
                <w:szCs w:val="24"/>
              </w:rPr>
            </w:pPr>
            <w:r w:rsidRPr="00B5733E">
              <w:rPr>
                <w:rFonts w:hAnsi="標楷體" w:hint="eastAsia"/>
                <w:b/>
                <w:kern w:val="0"/>
                <w:sz w:val="24"/>
                <w:szCs w:val="24"/>
              </w:rPr>
              <w:t>中華</w:t>
            </w:r>
          </w:p>
          <w:p w:rsidR="00DB47B6" w:rsidRPr="00B5733E" w:rsidRDefault="00DB47B6" w:rsidP="00AB67FE">
            <w:pPr>
              <w:widowControl/>
              <w:overflowPunct/>
              <w:autoSpaceDE/>
              <w:autoSpaceDN/>
              <w:jc w:val="center"/>
              <w:rPr>
                <w:rFonts w:ascii="Times New Roman" w:eastAsia="細明體"/>
                <w:b/>
                <w:kern w:val="0"/>
                <w:sz w:val="24"/>
                <w:szCs w:val="24"/>
              </w:rPr>
            </w:pPr>
            <w:r w:rsidRPr="00B5733E">
              <w:rPr>
                <w:rFonts w:hAnsi="標楷體" w:hint="eastAsia"/>
                <w:b/>
                <w:kern w:val="0"/>
                <w:sz w:val="24"/>
                <w:szCs w:val="24"/>
              </w:rPr>
              <w:t>民國</w:t>
            </w:r>
          </w:p>
        </w:tc>
        <w:tc>
          <w:tcPr>
            <w:tcW w:w="861" w:type="dxa"/>
            <w:shd w:val="clear" w:color="auto" w:fill="DAEEF3" w:themeFill="accent5" w:themeFillTint="33"/>
            <w:vAlign w:val="center"/>
          </w:tcPr>
          <w:p w:rsidR="00DB47B6" w:rsidRPr="00B5733E" w:rsidRDefault="00DB47B6" w:rsidP="00DB47B6">
            <w:pPr>
              <w:widowControl/>
              <w:overflowPunct/>
              <w:autoSpaceDE/>
              <w:autoSpaceDN/>
              <w:jc w:val="center"/>
              <w:rPr>
                <w:rFonts w:hAnsi="標楷體"/>
                <w:b/>
                <w:kern w:val="0"/>
                <w:sz w:val="24"/>
                <w:szCs w:val="24"/>
              </w:rPr>
            </w:pPr>
            <w:r w:rsidRPr="00B5733E">
              <w:rPr>
                <w:rFonts w:hAnsi="標楷體" w:hint="eastAsia"/>
                <w:b/>
                <w:kern w:val="0"/>
                <w:sz w:val="24"/>
                <w:szCs w:val="24"/>
              </w:rPr>
              <w:t>澳大</w:t>
            </w:r>
          </w:p>
          <w:p w:rsidR="00DB47B6" w:rsidRPr="00B5733E" w:rsidRDefault="00DB47B6" w:rsidP="00DB47B6">
            <w:pPr>
              <w:widowControl/>
              <w:overflowPunct/>
              <w:autoSpaceDE/>
              <w:autoSpaceDN/>
              <w:jc w:val="center"/>
              <w:rPr>
                <w:rFonts w:hAnsi="標楷體"/>
                <w:b/>
                <w:kern w:val="0"/>
                <w:sz w:val="24"/>
                <w:szCs w:val="24"/>
              </w:rPr>
            </w:pPr>
            <w:r w:rsidRPr="00B5733E">
              <w:rPr>
                <w:rFonts w:hAnsi="標楷體" w:hint="eastAsia"/>
                <w:b/>
                <w:kern w:val="0"/>
                <w:sz w:val="24"/>
                <w:szCs w:val="24"/>
              </w:rPr>
              <w:t>利亞</w:t>
            </w:r>
          </w:p>
        </w:tc>
        <w:tc>
          <w:tcPr>
            <w:tcW w:w="861" w:type="dxa"/>
            <w:shd w:val="clear" w:color="auto" w:fill="DAEEF3" w:themeFill="accent5" w:themeFillTint="33"/>
            <w:noWrap/>
            <w:vAlign w:val="center"/>
            <w:hideMark/>
          </w:tcPr>
          <w:p w:rsidR="00DB47B6" w:rsidRPr="00B5733E" w:rsidRDefault="00DB47B6" w:rsidP="00AB67FE">
            <w:pPr>
              <w:widowControl/>
              <w:overflowPunct/>
              <w:autoSpaceDE/>
              <w:autoSpaceDN/>
              <w:jc w:val="center"/>
              <w:rPr>
                <w:rFonts w:ascii="Times New Roman" w:eastAsia="細明體"/>
                <w:b/>
                <w:kern w:val="0"/>
                <w:sz w:val="24"/>
                <w:szCs w:val="24"/>
              </w:rPr>
            </w:pPr>
            <w:r w:rsidRPr="00B5733E">
              <w:rPr>
                <w:rFonts w:hAnsi="標楷體" w:hint="eastAsia"/>
                <w:b/>
                <w:kern w:val="0"/>
                <w:sz w:val="24"/>
                <w:szCs w:val="24"/>
              </w:rPr>
              <w:t>英國</w:t>
            </w:r>
          </w:p>
        </w:tc>
        <w:tc>
          <w:tcPr>
            <w:tcW w:w="861" w:type="dxa"/>
            <w:shd w:val="clear" w:color="auto" w:fill="DAEEF3" w:themeFill="accent5" w:themeFillTint="33"/>
            <w:vAlign w:val="center"/>
            <w:hideMark/>
          </w:tcPr>
          <w:p w:rsidR="00DB47B6" w:rsidRPr="00B5733E" w:rsidRDefault="00DB47B6" w:rsidP="00AB67FE">
            <w:pPr>
              <w:widowControl/>
              <w:overflowPunct/>
              <w:autoSpaceDE/>
              <w:autoSpaceDN/>
              <w:jc w:val="center"/>
              <w:rPr>
                <w:rFonts w:ascii="Times New Roman" w:eastAsia="細明體"/>
                <w:b/>
                <w:kern w:val="0"/>
                <w:sz w:val="24"/>
                <w:szCs w:val="24"/>
              </w:rPr>
            </w:pPr>
            <w:r w:rsidRPr="00B5733E">
              <w:rPr>
                <w:rFonts w:hAnsi="標楷體" w:hint="eastAsia"/>
                <w:b/>
                <w:kern w:val="0"/>
                <w:sz w:val="24"/>
                <w:szCs w:val="24"/>
              </w:rPr>
              <w:t>美國</w:t>
            </w:r>
          </w:p>
        </w:tc>
        <w:tc>
          <w:tcPr>
            <w:tcW w:w="860" w:type="dxa"/>
            <w:shd w:val="clear" w:color="auto" w:fill="DAEEF3" w:themeFill="accent5" w:themeFillTint="33"/>
            <w:noWrap/>
            <w:vAlign w:val="center"/>
            <w:hideMark/>
          </w:tcPr>
          <w:p w:rsidR="00DB47B6" w:rsidRPr="00B5733E" w:rsidRDefault="00DB47B6" w:rsidP="00AB67FE">
            <w:pPr>
              <w:widowControl/>
              <w:overflowPunct/>
              <w:autoSpaceDE/>
              <w:autoSpaceDN/>
              <w:jc w:val="center"/>
              <w:rPr>
                <w:rFonts w:ascii="Times New Roman" w:eastAsia="細明體"/>
                <w:b/>
                <w:kern w:val="0"/>
                <w:sz w:val="24"/>
                <w:szCs w:val="24"/>
              </w:rPr>
            </w:pPr>
            <w:r w:rsidRPr="00B5733E">
              <w:rPr>
                <w:rFonts w:hAnsi="標楷體" w:hint="eastAsia"/>
                <w:b/>
                <w:kern w:val="0"/>
                <w:sz w:val="24"/>
                <w:szCs w:val="24"/>
              </w:rPr>
              <w:t>加拿大</w:t>
            </w:r>
          </w:p>
        </w:tc>
        <w:tc>
          <w:tcPr>
            <w:tcW w:w="861" w:type="dxa"/>
            <w:shd w:val="clear" w:color="auto" w:fill="DAEEF3" w:themeFill="accent5" w:themeFillTint="33"/>
            <w:noWrap/>
            <w:vAlign w:val="center"/>
            <w:hideMark/>
          </w:tcPr>
          <w:p w:rsidR="00DB47B6" w:rsidRPr="00B5733E" w:rsidRDefault="00DB47B6" w:rsidP="00AB67FE">
            <w:pPr>
              <w:widowControl/>
              <w:overflowPunct/>
              <w:autoSpaceDE/>
              <w:autoSpaceDN/>
              <w:jc w:val="center"/>
              <w:rPr>
                <w:rFonts w:ascii="Times New Roman" w:eastAsia="細明體"/>
                <w:b/>
                <w:kern w:val="0"/>
                <w:sz w:val="24"/>
                <w:szCs w:val="24"/>
              </w:rPr>
            </w:pPr>
            <w:r w:rsidRPr="00B5733E">
              <w:rPr>
                <w:rFonts w:hAnsi="標楷體" w:hint="eastAsia"/>
                <w:b/>
                <w:kern w:val="0"/>
                <w:sz w:val="24"/>
                <w:szCs w:val="24"/>
              </w:rPr>
              <w:t>德國</w:t>
            </w:r>
          </w:p>
        </w:tc>
        <w:tc>
          <w:tcPr>
            <w:tcW w:w="861" w:type="dxa"/>
            <w:shd w:val="clear" w:color="auto" w:fill="DAEEF3" w:themeFill="accent5" w:themeFillTint="33"/>
            <w:noWrap/>
            <w:vAlign w:val="center"/>
            <w:hideMark/>
          </w:tcPr>
          <w:p w:rsidR="00DB47B6" w:rsidRPr="00B5733E" w:rsidRDefault="00DB47B6" w:rsidP="00AB67FE">
            <w:pPr>
              <w:widowControl/>
              <w:overflowPunct/>
              <w:autoSpaceDE/>
              <w:autoSpaceDN/>
              <w:jc w:val="center"/>
              <w:rPr>
                <w:rFonts w:ascii="Times New Roman" w:eastAsia="細明體"/>
                <w:b/>
                <w:kern w:val="0"/>
                <w:sz w:val="24"/>
                <w:szCs w:val="24"/>
              </w:rPr>
            </w:pPr>
            <w:r w:rsidRPr="00B5733E">
              <w:rPr>
                <w:rFonts w:hAnsi="標楷體" w:hint="eastAsia"/>
                <w:b/>
                <w:kern w:val="0"/>
                <w:sz w:val="24"/>
                <w:szCs w:val="24"/>
              </w:rPr>
              <w:t>法國</w:t>
            </w:r>
          </w:p>
        </w:tc>
        <w:tc>
          <w:tcPr>
            <w:tcW w:w="861" w:type="dxa"/>
            <w:shd w:val="clear" w:color="auto" w:fill="DAEEF3" w:themeFill="accent5" w:themeFillTint="33"/>
            <w:noWrap/>
            <w:vAlign w:val="center"/>
            <w:hideMark/>
          </w:tcPr>
          <w:p w:rsidR="00DB47B6" w:rsidRPr="00B5733E" w:rsidRDefault="00DB47B6" w:rsidP="00AB67FE">
            <w:pPr>
              <w:widowControl/>
              <w:overflowPunct/>
              <w:autoSpaceDE/>
              <w:autoSpaceDN/>
              <w:jc w:val="center"/>
              <w:rPr>
                <w:rFonts w:hAnsi="標楷體" w:cs="新細明體"/>
                <w:b/>
                <w:kern w:val="0"/>
                <w:sz w:val="24"/>
                <w:szCs w:val="24"/>
              </w:rPr>
            </w:pPr>
            <w:r w:rsidRPr="00B5733E">
              <w:rPr>
                <w:rFonts w:hAnsi="標楷體" w:cs="新細明體" w:hint="eastAsia"/>
                <w:b/>
                <w:kern w:val="0"/>
                <w:sz w:val="24"/>
                <w:szCs w:val="24"/>
              </w:rPr>
              <w:t>丹麥</w:t>
            </w:r>
          </w:p>
        </w:tc>
        <w:tc>
          <w:tcPr>
            <w:tcW w:w="860" w:type="dxa"/>
            <w:shd w:val="clear" w:color="auto" w:fill="DAEEF3" w:themeFill="accent5" w:themeFillTint="33"/>
            <w:vAlign w:val="center"/>
          </w:tcPr>
          <w:p w:rsidR="00DB47B6" w:rsidRPr="00B5733E" w:rsidRDefault="00DB47B6" w:rsidP="00DB47B6">
            <w:pPr>
              <w:widowControl/>
              <w:overflowPunct/>
              <w:autoSpaceDE/>
              <w:autoSpaceDN/>
              <w:jc w:val="center"/>
              <w:rPr>
                <w:rFonts w:hAnsi="標楷體"/>
                <w:b/>
                <w:kern w:val="0"/>
                <w:sz w:val="24"/>
                <w:szCs w:val="24"/>
              </w:rPr>
            </w:pPr>
            <w:r w:rsidRPr="00B5733E">
              <w:rPr>
                <w:rFonts w:hAnsi="標楷體" w:hint="eastAsia"/>
                <w:b/>
                <w:kern w:val="0"/>
                <w:sz w:val="24"/>
                <w:szCs w:val="24"/>
              </w:rPr>
              <w:t>冰島</w:t>
            </w:r>
          </w:p>
        </w:tc>
        <w:tc>
          <w:tcPr>
            <w:tcW w:w="861" w:type="dxa"/>
            <w:shd w:val="clear" w:color="auto" w:fill="DAEEF3" w:themeFill="accent5" w:themeFillTint="33"/>
            <w:vAlign w:val="center"/>
          </w:tcPr>
          <w:p w:rsidR="00DB47B6" w:rsidRPr="00B5733E" w:rsidRDefault="00DB47B6" w:rsidP="00DB47B6">
            <w:pPr>
              <w:widowControl/>
              <w:overflowPunct/>
              <w:autoSpaceDE/>
              <w:autoSpaceDN/>
              <w:jc w:val="center"/>
              <w:rPr>
                <w:rFonts w:hAnsi="標楷體"/>
                <w:b/>
                <w:kern w:val="0"/>
                <w:sz w:val="24"/>
                <w:szCs w:val="24"/>
              </w:rPr>
            </w:pPr>
            <w:r w:rsidRPr="00B5733E">
              <w:rPr>
                <w:rFonts w:hAnsi="標楷體" w:hint="eastAsia"/>
                <w:b/>
                <w:kern w:val="0"/>
                <w:sz w:val="24"/>
                <w:szCs w:val="24"/>
              </w:rPr>
              <w:t>荷蘭</w:t>
            </w:r>
          </w:p>
        </w:tc>
        <w:tc>
          <w:tcPr>
            <w:tcW w:w="861" w:type="dxa"/>
            <w:shd w:val="clear" w:color="auto" w:fill="DAEEF3" w:themeFill="accent5" w:themeFillTint="33"/>
            <w:vAlign w:val="center"/>
          </w:tcPr>
          <w:p w:rsidR="00DB47B6" w:rsidRPr="00B5733E" w:rsidRDefault="00DB47B6" w:rsidP="00DB47B6">
            <w:pPr>
              <w:widowControl/>
              <w:overflowPunct/>
              <w:autoSpaceDE/>
              <w:autoSpaceDN/>
              <w:jc w:val="center"/>
              <w:rPr>
                <w:rFonts w:hAnsi="標楷體"/>
                <w:b/>
                <w:kern w:val="0"/>
                <w:sz w:val="24"/>
                <w:szCs w:val="24"/>
              </w:rPr>
            </w:pPr>
            <w:r w:rsidRPr="00B5733E">
              <w:rPr>
                <w:rFonts w:hAnsi="標楷體" w:hint="eastAsia"/>
                <w:b/>
                <w:kern w:val="0"/>
                <w:sz w:val="24"/>
                <w:szCs w:val="24"/>
              </w:rPr>
              <w:t>挪威</w:t>
            </w:r>
          </w:p>
        </w:tc>
        <w:tc>
          <w:tcPr>
            <w:tcW w:w="861" w:type="dxa"/>
            <w:shd w:val="clear" w:color="auto" w:fill="DAEEF3" w:themeFill="accent5" w:themeFillTint="33"/>
            <w:vAlign w:val="center"/>
          </w:tcPr>
          <w:p w:rsidR="00DB47B6" w:rsidRPr="00B5733E" w:rsidRDefault="00DB47B6" w:rsidP="00DB47B6">
            <w:pPr>
              <w:widowControl/>
              <w:overflowPunct/>
              <w:autoSpaceDE/>
              <w:autoSpaceDN/>
              <w:jc w:val="center"/>
              <w:rPr>
                <w:rFonts w:hAnsi="標楷體"/>
                <w:b/>
                <w:kern w:val="0"/>
                <w:sz w:val="24"/>
                <w:szCs w:val="24"/>
              </w:rPr>
            </w:pPr>
            <w:r w:rsidRPr="00B5733E">
              <w:rPr>
                <w:rFonts w:hAnsi="標楷體" w:hint="eastAsia"/>
                <w:b/>
                <w:kern w:val="0"/>
                <w:sz w:val="24"/>
                <w:szCs w:val="24"/>
              </w:rPr>
              <w:t>瑞典</w:t>
            </w:r>
          </w:p>
        </w:tc>
        <w:tc>
          <w:tcPr>
            <w:tcW w:w="860" w:type="dxa"/>
            <w:shd w:val="clear" w:color="auto" w:fill="DAEEF3" w:themeFill="accent5" w:themeFillTint="33"/>
            <w:vAlign w:val="center"/>
          </w:tcPr>
          <w:p w:rsidR="00DB47B6" w:rsidRPr="00B5733E" w:rsidRDefault="00DB47B6" w:rsidP="00DB47B6">
            <w:pPr>
              <w:widowControl/>
              <w:overflowPunct/>
              <w:autoSpaceDE/>
              <w:autoSpaceDN/>
              <w:jc w:val="center"/>
              <w:rPr>
                <w:rFonts w:hAnsi="標楷體"/>
                <w:b/>
                <w:kern w:val="0"/>
                <w:sz w:val="24"/>
                <w:szCs w:val="24"/>
              </w:rPr>
            </w:pPr>
            <w:r w:rsidRPr="00B5733E">
              <w:rPr>
                <w:rFonts w:hAnsi="標楷體" w:hint="eastAsia"/>
                <w:b/>
                <w:kern w:val="0"/>
                <w:sz w:val="24"/>
                <w:szCs w:val="24"/>
              </w:rPr>
              <w:t>瑞士</w:t>
            </w:r>
          </w:p>
        </w:tc>
        <w:tc>
          <w:tcPr>
            <w:tcW w:w="861" w:type="dxa"/>
            <w:shd w:val="clear" w:color="auto" w:fill="DAEEF3" w:themeFill="accent5" w:themeFillTint="33"/>
            <w:noWrap/>
            <w:vAlign w:val="center"/>
            <w:hideMark/>
          </w:tcPr>
          <w:p w:rsidR="00DB47B6" w:rsidRPr="00B5733E" w:rsidRDefault="00DB47B6" w:rsidP="00AB67FE">
            <w:pPr>
              <w:widowControl/>
              <w:overflowPunct/>
              <w:autoSpaceDE/>
              <w:autoSpaceDN/>
              <w:jc w:val="center"/>
              <w:rPr>
                <w:rFonts w:ascii="Times New Roman" w:eastAsia="細明體"/>
                <w:b/>
                <w:kern w:val="0"/>
                <w:sz w:val="24"/>
                <w:szCs w:val="24"/>
              </w:rPr>
            </w:pPr>
            <w:r w:rsidRPr="00B5733E">
              <w:rPr>
                <w:rFonts w:hAnsi="標楷體" w:hint="eastAsia"/>
                <w:b/>
                <w:kern w:val="0"/>
                <w:sz w:val="24"/>
                <w:szCs w:val="24"/>
              </w:rPr>
              <w:t>日本</w:t>
            </w:r>
            <w:r w:rsidRPr="00B5733E">
              <w:rPr>
                <w:rFonts w:ascii="Times New Roman" w:eastAsia="細明體"/>
                <w:b/>
                <w:kern w:val="0"/>
                <w:sz w:val="24"/>
                <w:szCs w:val="24"/>
                <w:vertAlign w:val="superscript"/>
              </w:rPr>
              <w:t>4</w:t>
            </w:r>
          </w:p>
        </w:tc>
        <w:tc>
          <w:tcPr>
            <w:tcW w:w="861" w:type="dxa"/>
            <w:shd w:val="clear" w:color="auto" w:fill="DAEEF3" w:themeFill="accent5" w:themeFillTint="33"/>
            <w:noWrap/>
            <w:vAlign w:val="center"/>
            <w:hideMark/>
          </w:tcPr>
          <w:p w:rsidR="00DB47B6" w:rsidRPr="00B5733E" w:rsidRDefault="00DB47B6" w:rsidP="00AB67FE">
            <w:pPr>
              <w:widowControl/>
              <w:overflowPunct/>
              <w:autoSpaceDE/>
              <w:autoSpaceDN/>
              <w:jc w:val="center"/>
              <w:rPr>
                <w:rFonts w:ascii="Times New Roman" w:eastAsia="細明體"/>
                <w:b/>
                <w:kern w:val="0"/>
                <w:sz w:val="24"/>
                <w:szCs w:val="24"/>
              </w:rPr>
            </w:pPr>
            <w:r w:rsidRPr="00B5733E">
              <w:rPr>
                <w:rFonts w:hAnsi="標楷體" w:hint="eastAsia"/>
                <w:b/>
                <w:kern w:val="0"/>
                <w:sz w:val="24"/>
                <w:szCs w:val="24"/>
              </w:rPr>
              <w:t>南韓</w:t>
            </w:r>
          </w:p>
        </w:tc>
        <w:tc>
          <w:tcPr>
            <w:tcW w:w="861" w:type="dxa"/>
            <w:shd w:val="clear" w:color="auto" w:fill="DAEEF3" w:themeFill="accent5" w:themeFillTint="33"/>
            <w:noWrap/>
            <w:vAlign w:val="center"/>
            <w:hideMark/>
          </w:tcPr>
          <w:p w:rsidR="00DB47B6" w:rsidRPr="00B5733E" w:rsidRDefault="00DB47B6" w:rsidP="00AB67FE">
            <w:pPr>
              <w:widowControl/>
              <w:overflowPunct/>
              <w:autoSpaceDE/>
              <w:autoSpaceDN/>
              <w:jc w:val="center"/>
              <w:rPr>
                <w:rFonts w:hAnsi="標楷體" w:cs="新細明體"/>
                <w:b/>
                <w:kern w:val="0"/>
                <w:sz w:val="24"/>
                <w:szCs w:val="24"/>
              </w:rPr>
            </w:pPr>
            <w:r w:rsidRPr="00B5733E">
              <w:rPr>
                <w:rFonts w:hAnsi="標楷體" w:cs="新細明體" w:hint="eastAsia"/>
                <w:b/>
                <w:kern w:val="0"/>
                <w:sz w:val="24"/>
                <w:szCs w:val="24"/>
              </w:rPr>
              <w:t>新加坡</w:t>
            </w:r>
          </w:p>
        </w:tc>
      </w:tr>
      <w:tr w:rsidR="00DB47B6" w:rsidRPr="00AB67FE" w:rsidTr="00306895">
        <w:trPr>
          <w:trHeight w:val="53"/>
        </w:trPr>
        <w:tc>
          <w:tcPr>
            <w:tcW w:w="702" w:type="dxa"/>
            <w:shd w:val="clear" w:color="auto" w:fill="auto"/>
            <w:noWrap/>
            <w:vAlign w:val="bottom"/>
            <w:hideMark/>
          </w:tcPr>
          <w:p w:rsidR="00DB47B6" w:rsidRPr="00AB67FE" w:rsidRDefault="00DB47B6" w:rsidP="004C4D8C">
            <w:pPr>
              <w:widowControl/>
              <w:overflowPunct/>
              <w:autoSpaceDE/>
              <w:autoSpaceDN/>
              <w:spacing w:line="260" w:lineRule="exact"/>
              <w:jc w:val="center"/>
              <w:rPr>
                <w:rFonts w:ascii="Times New Roman" w:eastAsia="細明體"/>
                <w:kern w:val="0"/>
                <w:sz w:val="22"/>
                <w:szCs w:val="22"/>
              </w:rPr>
            </w:pPr>
            <w:r w:rsidRPr="00AB67FE">
              <w:rPr>
                <w:rFonts w:ascii="Times New Roman" w:eastAsia="細明體"/>
                <w:kern w:val="0"/>
                <w:sz w:val="22"/>
                <w:szCs w:val="22"/>
              </w:rPr>
              <w:t>2006</w:t>
            </w:r>
          </w:p>
        </w:tc>
        <w:tc>
          <w:tcPr>
            <w:tcW w:w="860"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17.8 </w:t>
            </w:r>
          </w:p>
        </w:tc>
        <w:tc>
          <w:tcPr>
            <w:tcW w:w="861" w:type="dxa"/>
            <w:vAlign w:val="center"/>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hint="eastAsia"/>
                <w:kern w:val="0"/>
                <w:sz w:val="22"/>
                <w:szCs w:val="22"/>
              </w:rPr>
              <w:t>29.4</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32.9 </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26.7 </w:t>
            </w:r>
          </w:p>
        </w:tc>
        <w:tc>
          <w:tcPr>
            <w:tcW w:w="860"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32.8 </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34.5 </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43.3 </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46.5 </w:t>
            </w:r>
          </w:p>
        </w:tc>
        <w:tc>
          <w:tcPr>
            <w:tcW w:w="860" w:type="dxa"/>
            <w:vAlign w:val="center"/>
          </w:tcPr>
          <w:p w:rsidR="00DB47B6" w:rsidRPr="00DB47B6"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DB47B6">
              <w:rPr>
                <w:rFonts w:ascii="Times New Roman" w:eastAsia="細明體" w:hint="eastAsia"/>
                <w:kern w:val="0"/>
                <w:sz w:val="22"/>
                <w:szCs w:val="22"/>
              </w:rPr>
              <w:t>40.5</w:t>
            </w:r>
          </w:p>
        </w:tc>
        <w:tc>
          <w:tcPr>
            <w:tcW w:w="861" w:type="dxa"/>
            <w:vAlign w:val="center"/>
          </w:tcPr>
          <w:p w:rsidR="00DB47B6" w:rsidRPr="00DB47B6"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DB47B6">
              <w:rPr>
                <w:rFonts w:ascii="Times New Roman" w:eastAsia="細明體" w:hint="eastAsia"/>
                <w:kern w:val="0"/>
                <w:sz w:val="22"/>
                <w:szCs w:val="22"/>
              </w:rPr>
              <w:t>36</w:t>
            </w:r>
          </w:p>
        </w:tc>
        <w:tc>
          <w:tcPr>
            <w:tcW w:w="861" w:type="dxa"/>
            <w:vAlign w:val="center"/>
          </w:tcPr>
          <w:p w:rsidR="00DB47B6" w:rsidRPr="00DB47B6"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DB47B6">
              <w:rPr>
                <w:rFonts w:ascii="Times New Roman" w:eastAsia="細明體" w:hint="eastAsia"/>
                <w:kern w:val="0"/>
                <w:sz w:val="22"/>
                <w:szCs w:val="22"/>
              </w:rPr>
              <w:t>42.8</w:t>
            </w:r>
          </w:p>
        </w:tc>
        <w:tc>
          <w:tcPr>
            <w:tcW w:w="861" w:type="dxa"/>
            <w:vAlign w:val="center"/>
          </w:tcPr>
          <w:p w:rsidR="00DB47B6" w:rsidRPr="00DB47B6"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DB47B6">
              <w:rPr>
                <w:rFonts w:ascii="Times New Roman" w:eastAsia="細明體" w:hint="eastAsia"/>
                <w:kern w:val="0"/>
                <w:sz w:val="22"/>
                <w:szCs w:val="22"/>
              </w:rPr>
              <w:t>46</w:t>
            </w:r>
            <w:r>
              <w:rPr>
                <w:rFonts w:ascii="Times New Roman" w:eastAsia="細明體" w:hint="eastAsia"/>
                <w:kern w:val="0"/>
                <w:sz w:val="22"/>
                <w:szCs w:val="22"/>
              </w:rPr>
              <w:t>.0</w:t>
            </w:r>
          </w:p>
        </w:tc>
        <w:tc>
          <w:tcPr>
            <w:tcW w:w="860" w:type="dxa"/>
            <w:vAlign w:val="center"/>
          </w:tcPr>
          <w:p w:rsidR="00DB47B6" w:rsidRPr="00DB47B6"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DB47B6">
              <w:rPr>
                <w:rFonts w:ascii="Times New Roman" w:eastAsia="細明體" w:hint="eastAsia"/>
                <w:kern w:val="0"/>
                <w:sz w:val="22"/>
                <w:szCs w:val="22"/>
              </w:rPr>
              <w:t>26.4</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27.0 </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23.6 </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w:t>
            </w:r>
          </w:p>
        </w:tc>
      </w:tr>
      <w:tr w:rsidR="00DB47B6" w:rsidRPr="00AB67FE" w:rsidTr="00306895">
        <w:trPr>
          <w:trHeight w:val="53"/>
        </w:trPr>
        <w:tc>
          <w:tcPr>
            <w:tcW w:w="702" w:type="dxa"/>
            <w:shd w:val="clear" w:color="auto" w:fill="auto"/>
            <w:noWrap/>
            <w:vAlign w:val="bottom"/>
            <w:hideMark/>
          </w:tcPr>
          <w:p w:rsidR="00DB47B6" w:rsidRPr="00AB67FE" w:rsidRDefault="00DB47B6" w:rsidP="004C4D8C">
            <w:pPr>
              <w:widowControl/>
              <w:overflowPunct/>
              <w:autoSpaceDE/>
              <w:autoSpaceDN/>
              <w:spacing w:line="260" w:lineRule="exact"/>
              <w:jc w:val="center"/>
              <w:rPr>
                <w:rFonts w:ascii="Times New Roman" w:eastAsia="細明體"/>
                <w:kern w:val="0"/>
                <w:sz w:val="22"/>
                <w:szCs w:val="22"/>
              </w:rPr>
            </w:pPr>
            <w:r w:rsidRPr="00AB67FE">
              <w:rPr>
                <w:rFonts w:ascii="Times New Roman" w:eastAsia="細明體"/>
                <w:kern w:val="0"/>
                <w:sz w:val="22"/>
                <w:szCs w:val="22"/>
              </w:rPr>
              <w:t>2007</w:t>
            </w:r>
          </w:p>
        </w:tc>
        <w:tc>
          <w:tcPr>
            <w:tcW w:w="860"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17.8 </w:t>
            </w:r>
          </w:p>
        </w:tc>
        <w:tc>
          <w:tcPr>
            <w:tcW w:w="861" w:type="dxa"/>
            <w:vAlign w:val="center"/>
          </w:tcPr>
          <w:p w:rsidR="00DB47B6" w:rsidRPr="00AB67FE" w:rsidRDefault="00DB47B6" w:rsidP="004C4D8C">
            <w:pPr>
              <w:spacing w:line="260" w:lineRule="exact"/>
              <w:ind w:right="62" w:firstLineChars="6" w:firstLine="14"/>
              <w:jc w:val="right"/>
              <w:rPr>
                <w:rFonts w:ascii="Times New Roman" w:eastAsia="細明體"/>
                <w:kern w:val="0"/>
                <w:sz w:val="22"/>
                <w:szCs w:val="22"/>
              </w:rPr>
            </w:pPr>
            <w:r w:rsidRPr="00AB67FE">
              <w:rPr>
                <w:rFonts w:ascii="Times New Roman" w:eastAsia="細明體" w:hint="eastAsia"/>
                <w:kern w:val="0"/>
                <w:sz w:val="22"/>
                <w:szCs w:val="22"/>
              </w:rPr>
              <w:t>29.6</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33.0 </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26.7 </w:t>
            </w:r>
          </w:p>
        </w:tc>
        <w:tc>
          <w:tcPr>
            <w:tcW w:w="860"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32.6 </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34.9 </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42.5 </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46.4 </w:t>
            </w:r>
          </w:p>
        </w:tc>
        <w:tc>
          <w:tcPr>
            <w:tcW w:w="860" w:type="dxa"/>
            <w:vAlign w:val="center"/>
          </w:tcPr>
          <w:p w:rsidR="00DB47B6" w:rsidRPr="00DB47B6"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DB47B6">
              <w:rPr>
                <w:rFonts w:ascii="Times New Roman" w:eastAsia="細明體" w:hint="eastAsia"/>
                <w:kern w:val="0"/>
                <w:sz w:val="22"/>
                <w:szCs w:val="22"/>
              </w:rPr>
              <w:t>38.9</w:t>
            </w:r>
          </w:p>
        </w:tc>
        <w:tc>
          <w:tcPr>
            <w:tcW w:w="861" w:type="dxa"/>
            <w:vAlign w:val="center"/>
          </w:tcPr>
          <w:p w:rsidR="00DB47B6" w:rsidRPr="00DB47B6"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DB47B6">
              <w:rPr>
                <w:rFonts w:ascii="Times New Roman" w:eastAsia="細明體" w:hint="eastAsia"/>
                <w:kern w:val="0"/>
                <w:sz w:val="22"/>
                <w:szCs w:val="22"/>
              </w:rPr>
              <w:t>35.7</w:t>
            </w:r>
          </w:p>
        </w:tc>
        <w:tc>
          <w:tcPr>
            <w:tcW w:w="861" w:type="dxa"/>
            <w:vAlign w:val="center"/>
          </w:tcPr>
          <w:p w:rsidR="00DB47B6" w:rsidRPr="00DB47B6"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DB47B6">
              <w:rPr>
                <w:rFonts w:ascii="Times New Roman" w:eastAsia="細明體" w:hint="eastAsia"/>
                <w:kern w:val="0"/>
                <w:sz w:val="22"/>
                <w:szCs w:val="22"/>
              </w:rPr>
              <w:t>42.1</w:t>
            </w:r>
          </w:p>
        </w:tc>
        <w:tc>
          <w:tcPr>
            <w:tcW w:w="861" w:type="dxa"/>
            <w:vAlign w:val="center"/>
          </w:tcPr>
          <w:p w:rsidR="00DB47B6" w:rsidRPr="00DB47B6"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DB47B6">
              <w:rPr>
                <w:rFonts w:ascii="Times New Roman" w:eastAsia="細明體" w:hint="eastAsia"/>
                <w:kern w:val="0"/>
                <w:sz w:val="22"/>
                <w:szCs w:val="22"/>
              </w:rPr>
              <w:t>45</w:t>
            </w:r>
            <w:r>
              <w:rPr>
                <w:rFonts w:ascii="Times New Roman" w:eastAsia="細明體" w:hint="eastAsia"/>
                <w:kern w:val="0"/>
                <w:sz w:val="22"/>
                <w:szCs w:val="22"/>
              </w:rPr>
              <w:t>.0</w:t>
            </w:r>
          </w:p>
        </w:tc>
        <w:tc>
          <w:tcPr>
            <w:tcW w:w="860" w:type="dxa"/>
            <w:vAlign w:val="center"/>
          </w:tcPr>
          <w:p w:rsidR="00DB47B6" w:rsidRPr="00DB47B6"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DB47B6">
              <w:rPr>
                <w:rFonts w:ascii="Times New Roman" w:eastAsia="細明體" w:hint="eastAsia"/>
                <w:kern w:val="0"/>
                <w:sz w:val="22"/>
                <w:szCs w:val="22"/>
              </w:rPr>
              <w:t>26.2</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27.5 </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24.8 </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w:t>
            </w:r>
          </w:p>
        </w:tc>
      </w:tr>
      <w:tr w:rsidR="00DB47B6" w:rsidRPr="00AB67FE" w:rsidTr="00306895">
        <w:trPr>
          <w:trHeight w:val="53"/>
        </w:trPr>
        <w:tc>
          <w:tcPr>
            <w:tcW w:w="702" w:type="dxa"/>
            <w:shd w:val="clear" w:color="auto" w:fill="auto"/>
            <w:noWrap/>
            <w:vAlign w:val="bottom"/>
            <w:hideMark/>
          </w:tcPr>
          <w:p w:rsidR="00DB47B6" w:rsidRPr="00AB67FE" w:rsidRDefault="00DB47B6" w:rsidP="004C4D8C">
            <w:pPr>
              <w:widowControl/>
              <w:overflowPunct/>
              <w:autoSpaceDE/>
              <w:autoSpaceDN/>
              <w:spacing w:line="260" w:lineRule="exact"/>
              <w:jc w:val="center"/>
              <w:rPr>
                <w:rFonts w:ascii="Times New Roman" w:eastAsia="細明體"/>
                <w:kern w:val="0"/>
                <w:sz w:val="22"/>
                <w:szCs w:val="22"/>
              </w:rPr>
            </w:pPr>
            <w:r w:rsidRPr="00AB67FE">
              <w:rPr>
                <w:rFonts w:ascii="Times New Roman" w:eastAsia="細明體"/>
                <w:kern w:val="0"/>
                <w:sz w:val="22"/>
                <w:szCs w:val="22"/>
              </w:rPr>
              <w:t>2008</w:t>
            </w:r>
          </w:p>
        </w:tc>
        <w:tc>
          <w:tcPr>
            <w:tcW w:w="860"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18.6 </w:t>
            </w:r>
          </w:p>
        </w:tc>
        <w:tc>
          <w:tcPr>
            <w:tcW w:w="861" w:type="dxa"/>
            <w:vAlign w:val="center"/>
          </w:tcPr>
          <w:p w:rsidR="00DB47B6" w:rsidRPr="00AB67FE" w:rsidRDefault="00DB47B6" w:rsidP="004C4D8C">
            <w:pPr>
              <w:spacing w:line="260" w:lineRule="exact"/>
              <w:ind w:right="62" w:firstLineChars="6" w:firstLine="14"/>
              <w:jc w:val="right"/>
              <w:rPr>
                <w:rFonts w:ascii="Times New Roman" w:eastAsia="細明體"/>
                <w:kern w:val="0"/>
                <w:sz w:val="22"/>
                <w:szCs w:val="22"/>
              </w:rPr>
            </w:pPr>
            <w:r w:rsidRPr="00AB67FE">
              <w:rPr>
                <w:rFonts w:ascii="Times New Roman" w:eastAsia="細明體" w:hint="eastAsia"/>
                <w:kern w:val="0"/>
                <w:sz w:val="22"/>
                <w:szCs w:val="22"/>
              </w:rPr>
              <w:t>26.9</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32.3 </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25.7 </w:t>
            </w:r>
          </w:p>
        </w:tc>
        <w:tc>
          <w:tcPr>
            <w:tcW w:w="860"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31.3 </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35.4 </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42.3 </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44.8 </w:t>
            </w:r>
          </w:p>
        </w:tc>
        <w:tc>
          <w:tcPr>
            <w:tcW w:w="860" w:type="dxa"/>
            <w:vAlign w:val="center"/>
          </w:tcPr>
          <w:p w:rsidR="00DB47B6" w:rsidRPr="00DB47B6"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DB47B6">
              <w:rPr>
                <w:rFonts w:ascii="Times New Roman" w:eastAsia="細明體" w:hint="eastAsia"/>
                <w:kern w:val="0"/>
                <w:sz w:val="22"/>
                <w:szCs w:val="22"/>
              </w:rPr>
              <w:t>35</w:t>
            </w:r>
          </w:p>
        </w:tc>
        <w:tc>
          <w:tcPr>
            <w:tcW w:w="861" w:type="dxa"/>
            <w:vAlign w:val="center"/>
          </w:tcPr>
          <w:p w:rsidR="00DB47B6" w:rsidRPr="00DB47B6"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DB47B6">
              <w:rPr>
                <w:rFonts w:ascii="Times New Roman" w:eastAsia="細明體" w:hint="eastAsia"/>
                <w:kern w:val="0"/>
                <w:sz w:val="22"/>
                <w:szCs w:val="22"/>
              </w:rPr>
              <w:t>35.9</w:t>
            </w:r>
          </w:p>
        </w:tc>
        <w:tc>
          <w:tcPr>
            <w:tcW w:w="861" w:type="dxa"/>
            <w:vAlign w:val="center"/>
          </w:tcPr>
          <w:p w:rsidR="00DB47B6" w:rsidRPr="00DB47B6"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DB47B6">
              <w:rPr>
                <w:rFonts w:ascii="Times New Roman" w:eastAsia="細明體" w:hint="eastAsia"/>
                <w:kern w:val="0"/>
                <w:sz w:val="22"/>
                <w:szCs w:val="22"/>
              </w:rPr>
              <w:t>41.4</w:t>
            </w:r>
          </w:p>
        </w:tc>
        <w:tc>
          <w:tcPr>
            <w:tcW w:w="861" w:type="dxa"/>
            <w:vAlign w:val="center"/>
          </w:tcPr>
          <w:p w:rsidR="00DB47B6" w:rsidRPr="00DB47B6"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DB47B6">
              <w:rPr>
                <w:rFonts w:ascii="Times New Roman" w:eastAsia="細明體" w:hint="eastAsia"/>
                <w:kern w:val="0"/>
                <w:sz w:val="22"/>
                <w:szCs w:val="22"/>
              </w:rPr>
              <w:t>44</w:t>
            </w:r>
            <w:r>
              <w:rPr>
                <w:rFonts w:ascii="Times New Roman" w:eastAsia="細明體" w:hint="eastAsia"/>
                <w:kern w:val="0"/>
                <w:sz w:val="22"/>
                <w:szCs w:val="22"/>
              </w:rPr>
              <w:t>.0</w:t>
            </w:r>
          </w:p>
        </w:tc>
        <w:tc>
          <w:tcPr>
            <w:tcW w:w="860" w:type="dxa"/>
            <w:vAlign w:val="center"/>
          </w:tcPr>
          <w:p w:rsidR="00DB47B6" w:rsidRPr="00DB47B6"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DB47B6">
              <w:rPr>
                <w:rFonts w:ascii="Times New Roman" w:eastAsia="細明體" w:hint="eastAsia"/>
                <w:kern w:val="0"/>
                <w:sz w:val="22"/>
                <w:szCs w:val="22"/>
              </w:rPr>
              <w:t>26.6</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27.4 </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24.6 </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w:t>
            </w:r>
          </w:p>
        </w:tc>
      </w:tr>
      <w:tr w:rsidR="00DB47B6" w:rsidRPr="00AB67FE" w:rsidTr="00306895">
        <w:trPr>
          <w:trHeight w:val="53"/>
        </w:trPr>
        <w:tc>
          <w:tcPr>
            <w:tcW w:w="702" w:type="dxa"/>
            <w:shd w:val="clear" w:color="auto" w:fill="auto"/>
            <w:noWrap/>
            <w:vAlign w:val="bottom"/>
            <w:hideMark/>
          </w:tcPr>
          <w:p w:rsidR="00DB47B6" w:rsidRPr="00AB67FE" w:rsidRDefault="00DB47B6" w:rsidP="004C4D8C">
            <w:pPr>
              <w:widowControl/>
              <w:overflowPunct/>
              <w:autoSpaceDE/>
              <w:autoSpaceDN/>
              <w:spacing w:line="260" w:lineRule="exact"/>
              <w:jc w:val="center"/>
              <w:rPr>
                <w:rFonts w:ascii="Times New Roman" w:eastAsia="細明體"/>
                <w:kern w:val="0"/>
                <w:sz w:val="22"/>
                <w:szCs w:val="22"/>
              </w:rPr>
            </w:pPr>
            <w:r w:rsidRPr="00AB67FE">
              <w:rPr>
                <w:rFonts w:ascii="Times New Roman" w:eastAsia="細明體"/>
                <w:kern w:val="0"/>
                <w:sz w:val="22"/>
                <w:szCs w:val="22"/>
              </w:rPr>
              <w:t>2009</w:t>
            </w:r>
          </w:p>
        </w:tc>
        <w:tc>
          <w:tcPr>
            <w:tcW w:w="860"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17.4 </w:t>
            </w:r>
          </w:p>
        </w:tc>
        <w:tc>
          <w:tcPr>
            <w:tcW w:w="861" w:type="dxa"/>
            <w:vAlign w:val="center"/>
          </w:tcPr>
          <w:p w:rsidR="00DB47B6" w:rsidRPr="00AB67FE" w:rsidRDefault="00DB47B6" w:rsidP="004C4D8C">
            <w:pPr>
              <w:spacing w:line="260" w:lineRule="exact"/>
              <w:ind w:right="62" w:firstLineChars="6" w:firstLine="14"/>
              <w:jc w:val="right"/>
              <w:rPr>
                <w:rFonts w:ascii="Times New Roman" w:eastAsia="細明體"/>
                <w:kern w:val="0"/>
                <w:sz w:val="22"/>
                <w:szCs w:val="22"/>
              </w:rPr>
            </w:pPr>
            <w:r w:rsidRPr="00AB67FE">
              <w:rPr>
                <w:rFonts w:ascii="Times New Roman" w:eastAsia="細明體" w:hint="eastAsia"/>
                <w:kern w:val="0"/>
                <w:sz w:val="22"/>
                <w:szCs w:val="22"/>
              </w:rPr>
              <w:t>25.6</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31.2 </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23.0 </w:t>
            </w:r>
          </w:p>
        </w:tc>
        <w:tc>
          <w:tcPr>
            <w:tcW w:w="860"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32.4 </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36.1 </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41.5 </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45.0 </w:t>
            </w:r>
          </w:p>
        </w:tc>
        <w:tc>
          <w:tcPr>
            <w:tcW w:w="860" w:type="dxa"/>
            <w:vAlign w:val="center"/>
          </w:tcPr>
          <w:p w:rsidR="00DB47B6" w:rsidRPr="00DB47B6"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DB47B6">
              <w:rPr>
                <w:rFonts w:ascii="Times New Roman" w:eastAsia="細明體" w:hint="eastAsia"/>
                <w:kern w:val="0"/>
                <w:sz w:val="22"/>
                <w:szCs w:val="22"/>
              </w:rPr>
              <w:t>31.7</w:t>
            </w:r>
          </w:p>
        </w:tc>
        <w:tc>
          <w:tcPr>
            <w:tcW w:w="861" w:type="dxa"/>
            <w:vAlign w:val="center"/>
          </w:tcPr>
          <w:p w:rsidR="00DB47B6" w:rsidRPr="00DB47B6"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DB47B6">
              <w:rPr>
                <w:rFonts w:ascii="Times New Roman" w:eastAsia="細明體" w:hint="eastAsia"/>
                <w:kern w:val="0"/>
                <w:sz w:val="22"/>
                <w:szCs w:val="22"/>
              </w:rPr>
              <w:t>34.9</w:t>
            </w:r>
          </w:p>
        </w:tc>
        <w:tc>
          <w:tcPr>
            <w:tcW w:w="861" w:type="dxa"/>
            <w:vAlign w:val="center"/>
          </w:tcPr>
          <w:p w:rsidR="00DB47B6" w:rsidRPr="00DB47B6"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DB47B6">
              <w:rPr>
                <w:rFonts w:ascii="Times New Roman" w:eastAsia="細明體" w:hint="eastAsia"/>
                <w:kern w:val="0"/>
                <w:sz w:val="22"/>
                <w:szCs w:val="22"/>
              </w:rPr>
              <w:t>41.2</w:t>
            </w:r>
          </w:p>
        </w:tc>
        <w:tc>
          <w:tcPr>
            <w:tcW w:w="861" w:type="dxa"/>
            <w:vAlign w:val="center"/>
          </w:tcPr>
          <w:p w:rsidR="00DB47B6" w:rsidRPr="00DB47B6"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DB47B6">
              <w:rPr>
                <w:rFonts w:ascii="Times New Roman" w:eastAsia="細明體" w:hint="eastAsia"/>
                <w:kern w:val="0"/>
                <w:sz w:val="22"/>
                <w:szCs w:val="22"/>
              </w:rPr>
              <w:t>44.1</w:t>
            </w:r>
          </w:p>
        </w:tc>
        <w:tc>
          <w:tcPr>
            <w:tcW w:w="860" w:type="dxa"/>
            <w:vAlign w:val="center"/>
          </w:tcPr>
          <w:p w:rsidR="00DB47B6" w:rsidRPr="00DB47B6"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DB47B6">
              <w:rPr>
                <w:rFonts w:ascii="Times New Roman" w:eastAsia="細明體" w:hint="eastAsia"/>
                <w:kern w:val="0"/>
                <w:sz w:val="22"/>
                <w:szCs w:val="22"/>
              </w:rPr>
              <w:t>27</w:t>
            </w:r>
            <w:r>
              <w:rPr>
                <w:rFonts w:ascii="Times New Roman" w:eastAsia="細明體" w:hint="eastAsia"/>
                <w:kern w:val="0"/>
                <w:sz w:val="22"/>
                <w:szCs w:val="22"/>
              </w:rPr>
              <w:t>.0</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26.0 </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23.8 </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w:t>
            </w:r>
          </w:p>
        </w:tc>
      </w:tr>
      <w:tr w:rsidR="00DB47B6" w:rsidRPr="00AB67FE" w:rsidTr="00306895">
        <w:trPr>
          <w:trHeight w:val="53"/>
        </w:trPr>
        <w:tc>
          <w:tcPr>
            <w:tcW w:w="702" w:type="dxa"/>
            <w:shd w:val="clear" w:color="auto" w:fill="auto"/>
            <w:noWrap/>
            <w:vAlign w:val="bottom"/>
            <w:hideMark/>
          </w:tcPr>
          <w:p w:rsidR="00DB47B6" w:rsidRPr="00AB67FE" w:rsidRDefault="00DB47B6" w:rsidP="004C4D8C">
            <w:pPr>
              <w:widowControl/>
              <w:overflowPunct/>
              <w:autoSpaceDE/>
              <w:autoSpaceDN/>
              <w:spacing w:line="260" w:lineRule="exact"/>
              <w:jc w:val="center"/>
              <w:rPr>
                <w:rFonts w:ascii="Times New Roman" w:eastAsia="細明體"/>
                <w:kern w:val="0"/>
                <w:sz w:val="22"/>
                <w:szCs w:val="22"/>
              </w:rPr>
            </w:pPr>
            <w:r w:rsidRPr="00AB67FE">
              <w:rPr>
                <w:rFonts w:ascii="Times New Roman" w:eastAsia="細明體"/>
                <w:kern w:val="0"/>
                <w:sz w:val="22"/>
                <w:szCs w:val="22"/>
              </w:rPr>
              <w:t>2010</w:t>
            </w:r>
          </w:p>
        </w:tc>
        <w:tc>
          <w:tcPr>
            <w:tcW w:w="860"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17.0 </w:t>
            </w:r>
          </w:p>
        </w:tc>
        <w:tc>
          <w:tcPr>
            <w:tcW w:w="861" w:type="dxa"/>
            <w:vAlign w:val="center"/>
          </w:tcPr>
          <w:p w:rsidR="00DB47B6" w:rsidRPr="00AB67FE" w:rsidRDefault="00DB47B6" w:rsidP="004C4D8C">
            <w:pPr>
              <w:spacing w:line="260" w:lineRule="exact"/>
              <w:ind w:right="62" w:firstLineChars="6" w:firstLine="14"/>
              <w:jc w:val="right"/>
              <w:rPr>
                <w:rFonts w:ascii="Times New Roman" w:eastAsia="細明體"/>
                <w:kern w:val="0"/>
                <w:sz w:val="22"/>
                <w:szCs w:val="22"/>
              </w:rPr>
            </w:pPr>
            <w:r w:rsidRPr="00AB67FE">
              <w:rPr>
                <w:rFonts w:ascii="Times New Roman" w:eastAsia="細明體" w:hint="eastAsia"/>
                <w:kern w:val="0"/>
                <w:sz w:val="22"/>
                <w:szCs w:val="22"/>
              </w:rPr>
              <w:t>25.3</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32.3 </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23.5 </w:t>
            </w:r>
          </w:p>
        </w:tc>
        <w:tc>
          <w:tcPr>
            <w:tcW w:w="860"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31.1 </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35.0 </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42.1 </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44.8 </w:t>
            </w:r>
          </w:p>
        </w:tc>
        <w:tc>
          <w:tcPr>
            <w:tcW w:w="860" w:type="dxa"/>
            <w:vAlign w:val="center"/>
          </w:tcPr>
          <w:p w:rsidR="00DB47B6" w:rsidRPr="00DB47B6"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DB47B6">
              <w:rPr>
                <w:rFonts w:ascii="Times New Roman" w:eastAsia="細明體" w:hint="eastAsia"/>
                <w:kern w:val="0"/>
                <w:sz w:val="22"/>
                <w:szCs w:val="22"/>
              </w:rPr>
              <w:t>33.2</w:t>
            </w:r>
          </w:p>
        </w:tc>
        <w:tc>
          <w:tcPr>
            <w:tcW w:w="861" w:type="dxa"/>
            <w:vAlign w:val="center"/>
          </w:tcPr>
          <w:p w:rsidR="00DB47B6" w:rsidRPr="00DB47B6"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DB47B6">
              <w:rPr>
                <w:rFonts w:ascii="Times New Roman" w:eastAsia="細明體" w:hint="eastAsia"/>
                <w:kern w:val="0"/>
                <w:sz w:val="22"/>
                <w:szCs w:val="22"/>
              </w:rPr>
              <w:t>35.7</w:t>
            </w:r>
          </w:p>
        </w:tc>
        <w:tc>
          <w:tcPr>
            <w:tcW w:w="861" w:type="dxa"/>
            <w:vAlign w:val="center"/>
          </w:tcPr>
          <w:p w:rsidR="00DB47B6" w:rsidRPr="00DB47B6"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DB47B6">
              <w:rPr>
                <w:rFonts w:ascii="Times New Roman" w:eastAsia="細明體" w:hint="eastAsia"/>
                <w:kern w:val="0"/>
                <w:sz w:val="22"/>
                <w:szCs w:val="22"/>
              </w:rPr>
              <w:t>41.9</w:t>
            </w:r>
          </w:p>
        </w:tc>
        <w:tc>
          <w:tcPr>
            <w:tcW w:w="861" w:type="dxa"/>
            <w:vAlign w:val="center"/>
          </w:tcPr>
          <w:p w:rsidR="00DB47B6" w:rsidRPr="00DB47B6"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DB47B6">
              <w:rPr>
                <w:rFonts w:ascii="Times New Roman" w:eastAsia="細明體" w:hint="eastAsia"/>
                <w:kern w:val="0"/>
                <w:sz w:val="22"/>
                <w:szCs w:val="22"/>
              </w:rPr>
              <w:t>43.2</w:t>
            </w:r>
          </w:p>
        </w:tc>
        <w:tc>
          <w:tcPr>
            <w:tcW w:w="860" w:type="dxa"/>
            <w:vAlign w:val="center"/>
          </w:tcPr>
          <w:p w:rsidR="00DB47B6" w:rsidRPr="00DB47B6"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DB47B6">
              <w:rPr>
                <w:rFonts w:ascii="Times New Roman" w:eastAsia="細明體" w:hint="eastAsia"/>
                <w:kern w:val="0"/>
                <w:sz w:val="22"/>
                <w:szCs w:val="22"/>
              </w:rPr>
              <w:t>26.6</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26.5 </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23.4 </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w:t>
            </w:r>
          </w:p>
        </w:tc>
      </w:tr>
      <w:tr w:rsidR="00DB47B6" w:rsidRPr="00AB67FE" w:rsidTr="00306895">
        <w:trPr>
          <w:trHeight w:val="154"/>
        </w:trPr>
        <w:tc>
          <w:tcPr>
            <w:tcW w:w="702" w:type="dxa"/>
            <w:shd w:val="clear" w:color="auto" w:fill="auto"/>
            <w:noWrap/>
            <w:vAlign w:val="bottom"/>
            <w:hideMark/>
          </w:tcPr>
          <w:p w:rsidR="00DB47B6" w:rsidRPr="00AB67FE" w:rsidRDefault="00DB47B6" w:rsidP="004C4D8C">
            <w:pPr>
              <w:widowControl/>
              <w:overflowPunct/>
              <w:autoSpaceDE/>
              <w:autoSpaceDN/>
              <w:spacing w:line="260" w:lineRule="exact"/>
              <w:jc w:val="center"/>
              <w:rPr>
                <w:rFonts w:ascii="Times New Roman" w:eastAsia="細明體"/>
                <w:kern w:val="0"/>
                <w:sz w:val="22"/>
                <w:szCs w:val="22"/>
              </w:rPr>
            </w:pPr>
            <w:r w:rsidRPr="00AB67FE">
              <w:rPr>
                <w:rFonts w:ascii="Times New Roman" w:eastAsia="細明體"/>
                <w:kern w:val="0"/>
                <w:sz w:val="22"/>
                <w:szCs w:val="22"/>
              </w:rPr>
              <w:t>2011</w:t>
            </w:r>
          </w:p>
        </w:tc>
        <w:tc>
          <w:tcPr>
            <w:tcW w:w="860"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18.1 </w:t>
            </w:r>
          </w:p>
        </w:tc>
        <w:tc>
          <w:tcPr>
            <w:tcW w:w="861" w:type="dxa"/>
            <w:vAlign w:val="center"/>
          </w:tcPr>
          <w:p w:rsidR="00DB47B6" w:rsidRPr="00AB67FE" w:rsidRDefault="00DB47B6" w:rsidP="004C4D8C">
            <w:pPr>
              <w:spacing w:line="260" w:lineRule="exact"/>
              <w:ind w:right="62" w:firstLineChars="6" w:firstLine="14"/>
              <w:jc w:val="right"/>
              <w:rPr>
                <w:rFonts w:ascii="Times New Roman" w:eastAsia="細明體"/>
                <w:kern w:val="0"/>
                <w:sz w:val="22"/>
                <w:szCs w:val="22"/>
              </w:rPr>
            </w:pPr>
            <w:r w:rsidRPr="00AB67FE">
              <w:rPr>
                <w:rFonts w:ascii="Times New Roman" w:eastAsia="細明體" w:hint="eastAsia"/>
                <w:kern w:val="0"/>
                <w:sz w:val="22"/>
                <w:szCs w:val="22"/>
              </w:rPr>
              <w:t>25.9</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33.2 </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23.9 </w:t>
            </w:r>
          </w:p>
        </w:tc>
        <w:tc>
          <w:tcPr>
            <w:tcW w:w="860"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30.9 </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35.7 </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43.3 </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44.8 </w:t>
            </w:r>
          </w:p>
        </w:tc>
        <w:tc>
          <w:tcPr>
            <w:tcW w:w="860" w:type="dxa"/>
            <w:vAlign w:val="center"/>
          </w:tcPr>
          <w:p w:rsidR="00DB47B6" w:rsidRPr="00DB47B6"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DB47B6">
              <w:rPr>
                <w:rFonts w:ascii="Times New Roman" w:eastAsia="細明體" w:hint="eastAsia"/>
                <w:kern w:val="0"/>
                <w:sz w:val="22"/>
                <w:szCs w:val="22"/>
              </w:rPr>
              <w:t>34.3</w:t>
            </w:r>
          </w:p>
        </w:tc>
        <w:tc>
          <w:tcPr>
            <w:tcW w:w="861" w:type="dxa"/>
            <w:vAlign w:val="center"/>
          </w:tcPr>
          <w:p w:rsidR="00DB47B6" w:rsidRPr="00DB47B6"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DB47B6">
              <w:rPr>
                <w:rFonts w:ascii="Times New Roman" w:eastAsia="細明體" w:hint="eastAsia"/>
                <w:kern w:val="0"/>
                <w:sz w:val="22"/>
                <w:szCs w:val="22"/>
              </w:rPr>
              <w:t>35.4</w:t>
            </w:r>
          </w:p>
        </w:tc>
        <w:tc>
          <w:tcPr>
            <w:tcW w:w="861" w:type="dxa"/>
            <w:vAlign w:val="center"/>
          </w:tcPr>
          <w:p w:rsidR="00DB47B6" w:rsidRPr="00DB47B6"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DB47B6">
              <w:rPr>
                <w:rFonts w:ascii="Times New Roman" w:eastAsia="細明體" w:hint="eastAsia"/>
                <w:kern w:val="0"/>
                <w:sz w:val="22"/>
                <w:szCs w:val="22"/>
              </w:rPr>
              <w:t>42</w:t>
            </w:r>
          </w:p>
        </w:tc>
        <w:tc>
          <w:tcPr>
            <w:tcW w:w="861" w:type="dxa"/>
            <w:vAlign w:val="center"/>
          </w:tcPr>
          <w:p w:rsidR="00DB47B6" w:rsidRPr="00DB47B6"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DB47B6">
              <w:rPr>
                <w:rFonts w:ascii="Times New Roman" w:eastAsia="細明體" w:hint="eastAsia"/>
                <w:kern w:val="0"/>
                <w:sz w:val="22"/>
                <w:szCs w:val="22"/>
              </w:rPr>
              <w:t>42.5</w:t>
            </w:r>
          </w:p>
        </w:tc>
        <w:tc>
          <w:tcPr>
            <w:tcW w:w="860" w:type="dxa"/>
            <w:vAlign w:val="center"/>
          </w:tcPr>
          <w:p w:rsidR="00DB47B6" w:rsidRPr="00DB47B6"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DB47B6">
              <w:rPr>
                <w:rFonts w:ascii="Times New Roman" w:eastAsia="細明體" w:hint="eastAsia"/>
                <w:kern w:val="0"/>
                <w:sz w:val="22"/>
                <w:szCs w:val="22"/>
              </w:rPr>
              <w:t>26.9</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27.5 </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24.2 </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w:t>
            </w:r>
          </w:p>
        </w:tc>
      </w:tr>
      <w:tr w:rsidR="00DB47B6" w:rsidRPr="00AB67FE" w:rsidTr="00306895">
        <w:trPr>
          <w:trHeight w:val="53"/>
        </w:trPr>
        <w:tc>
          <w:tcPr>
            <w:tcW w:w="702" w:type="dxa"/>
            <w:shd w:val="clear" w:color="auto" w:fill="auto"/>
            <w:noWrap/>
            <w:vAlign w:val="bottom"/>
            <w:hideMark/>
          </w:tcPr>
          <w:p w:rsidR="00DB47B6" w:rsidRPr="00AB67FE" w:rsidRDefault="00DB47B6" w:rsidP="004C4D8C">
            <w:pPr>
              <w:widowControl/>
              <w:overflowPunct/>
              <w:autoSpaceDE/>
              <w:autoSpaceDN/>
              <w:spacing w:line="260" w:lineRule="exact"/>
              <w:jc w:val="center"/>
              <w:rPr>
                <w:rFonts w:ascii="Times New Roman" w:eastAsia="細明體"/>
                <w:kern w:val="0"/>
                <w:sz w:val="22"/>
                <w:szCs w:val="22"/>
              </w:rPr>
            </w:pPr>
            <w:r w:rsidRPr="00AB67FE">
              <w:rPr>
                <w:rFonts w:ascii="Times New Roman" w:eastAsia="細明體"/>
                <w:kern w:val="0"/>
                <w:sz w:val="22"/>
                <w:szCs w:val="22"/>
              </w:rPr>
              <w:t>2012</w:t>
            </w:r>
          </w:p>
        </w:tc>
        <w:tc>
          <w:tcPr>
            <w:tcW w:w="860"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18.2 </w:t>
            </w:r>
          </w:p>
        </w:tc>
        <w:tc>
          <w:tcPr>
            <w:tcW w:w="861" w:type="dxa"/>
            <w:vAlign w:val="center"/>
          </w:tcPr>
          <w:p w:rsidR="00DB47B6" w:rsidRPr="00AB67FE" w:rsidRDefault="00DB47B6" w:rsidP="004C4D8C">
            <w:pPr>
              <w:spacing w:line="260" w:lineRule="exact"/>
              <w:ind w:right="62" w:firstLineChars="6" w:firstLine="14"/>
              <w:jc w:val="right"/>
              <w:rPr>
                <w:rFonts w:ascii="Times New Roman" w:eastAsia="細明體"/>
                <w:kern w:val="0"/>
                <w:sz w:val="22"/>
                <w:szCs w:val="22"/>
              </w:rPr>
            </w:pPr>
            <w:r w:rsidRPr="00AB67FE">
              <w:rPr>
                <w:rFonts w:ascii="Times New Roman" w:eastAsia="細明體" w:hint="eastAsia"/>
                <w:kern w:val="0"/>
                <w:sz w:val="22"/>
                <w:szCs w:val="22"/>
              </w:rPr>
              <w:t>27</w:t>
            </w:r>
            <w:r>
              <w:rPr>
                <w:rFonts w:ascii="Times New Roman" w:eastAsia="細明體" w:hint="eastAsia"/>
                <w:kern w:val="0"/>
                <w:sz w:val="22"/>
                <w:szCs w:val="22"/>
              </w:rPr>
              <w:t>.0</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32.4 </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24.1 </w:t>
            </w:r>
          </w:p>
        </w:tc>
        <w:tc>
          <w:tcPr>
            <w:tcW w:w="860"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31.3 </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36.4 </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44.4 </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45.5 </w:t>
            </w:r>
          </w:p>
        </w:tc>
        <w:tc>
          <w:tcPr>
            <w:tcW w:w="860" w:type="dxa"/>
            <w:vAlign w:val="center"/>
          </w:tcPr>
          <w:p w:rsidR="00DB47B6" w:rsidRPr="00DB47B6"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DB47B6">
              <w:rPr>
                <w:rFonts w:ascii="Times New Roman" w:eastAsia="細明體" w:hint="eastAsia"/>
                <w:kern w:val="0"/>
                <w:sz w:val="22"/>
                <w:szCs w:val="22"/>
              </w:rPr>
              <w:t>35</w:t>
            </w:r>
          </w:p>
        </w:tc>
        <w:tc>
          <w:tcPr>
            <w:tcW w:w="861" w:type="dxa"/>
            <w:vAlign w:val="center"/>
          </w:tcPr>
          <w:p w:rsidR="00DB47B6" w:rsidRPr="00DB47B6"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DB47B6">
              <w:rPr>
                <w:rFonts w:ascii="Times New Roman" w:eastAsia="細明體" w:hint="eastAsia"/>
                <w:kern w:val="0"/>
                <w:sz w:val="22"/>
                <w:szCs w:val="22"/>
              </w:rPr>
              <w:t>35.6</w:t>
            </w:r>
          </w:p>
        </w:tc>
        <w:tc>
          <w:tcPr>
            <w:tcW w:w="861" w:type="dxa"/>
            <w:vAlign w:val="center"/>
          </w:tcPr>
          <w:p w:rsidR="00DB47B6" w:rsidRPr="00DB47B6"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DB47B6">
              <w:rPr>
                <w:rFonts w:ascii="Times New Roman" w:eastAsia="細明體" w:hint="eastAsia"/>
                <w:kern w:val="0"/>
                <w:sz w:val="22"/>
                <w:szCs w:val="22"/>
              </w:rPr>
              <w:t>41.5</w:t>
            </w:r>
          </w:p>
        </w:tc>
        <w:tc>
          <w:tcPr>
            <w:tcW w:w="861" w:type="dxa"/>
            <w:vAlign w:val="center"/>
          </w:tcPr>
          <w:p w:rsidR="00DB47B6" w:rsidRPr="00DB47B6"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DB47B6">
              <w:rPr>
                <w:rFonts w:ascii="Times New Roman" w:eastAsia="細明體" w:hint="eastAsia"/>
                <w:kern w:val="0"/>
                <w:sz w:val="22"/>
                <w:szCs w:val="22"/>
              </w:rPr>
              <w:t>42.6</w:t>
            </w:r>
          </w:p>
        </w:tc>
        <w:tc>
          <w:tcPr>
            <w:tcW w:w="860" w:type="dxa"/>
            <w:vAlign w:val="center"/>
          </w:tcPr>
          <w:p w:rsidR="00DB47B6" w:rsidRPr="00DB47B6"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DB47B6">
              <w:rPr>
                <w:rFonts w:ascii="Times New Roman" w:eastAsia="細明體" w:hint="eastAsia"/>
                <w:kern w:val="0"/>
                <w:sz w:val="22"/>
                <w:szCs w:val="22"/>
              </w:rPr>
              <w:t>26.9</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28.2 </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24.8 </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19.9 </w:t>
            </w:r>
          </w:p>
        </w:tc>
      </w:tr>
      <w:tr w:rsidR="00DB47B6" w:rsidRPr="00AB67FE" w:rsidTr="00306895">
        <w:trPr>
          <w:trHeight w:val="53"/>
        </w:trPr>
        <w:tc>
          <w:tcPr>
            <w:tcW w:w="702" w:type="dxa"/>
            <w:shd w:val="clear" w:color="auto" w:fill="auto"/>
            <w:noWrap/>
            <w:vAlign w:val="bottom"/>
            <w:hideMark/>
          </w:tcPr>
          <w:p w:rsidR="00DB47B6" w:rsidRPr="00AB67FE" w:rsidRDefault="00DB47B6" w:rsidP="004C4D8C">
            <w:pPr>
              <w:widowControl/>
              <w:overflowPunct/>
              <w:autoSpaceDE/>
              <w:autoSpaceDN/>
              <w:spacing w:line="260" w:lineRule="exact"/>
              <w:jc w:val="center"/>
              <w:rPr>
                <w:rFonts w:ascii="Times New Roman" w:eastAsia="細明體"/>
                <w:kern w:val="0"/>
                <w:sz w:val="22"/>
                <w:szCs w:val="22"/>
              </w:rPr>
            </w:pPr>
            <w:r w:rsidRPr="00AB67FE">
              <w:rPr>
                <w:rFonts w:ascii="Times New Roman" w:eastAsia="細明體"/>
                <w:kern w:val="0"/>
                <w:sz w:val="22"/>
                <w:szCs w:val="22"/>
              </w:rPr>
              <w:t>2013</w:t>
            </w:r>
          </w:p>
        </w:tc>
        <w:tc>
          <w:tcPr>
            <w:tcW w:w="860"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18.2 </w:t>
            </w:r>
          </w:p>
        </w:tc>
        <w:tc>
          <w:tcPr>
            <w:tcW w:w="861" w:type="dxa"/>
            <w:vAlign w:val="center"/>
          </w:tcPr>
          <w:p w:rsidR="00DB47B6" w:rsidRPr="00AB67FE" w:rsidRDefault="00DB47B6" w:rsidP="004C4D8C">
            <w:pPr>
              <w:spacing w:line="260" w:lineRule="exact"/>
              <w:ind w:right="62" w:firstLineChars="6" w:firstLine="14"/>
              <w:jc w:val="right"/>
              <w:rPr>
                <w:rFonts w:ascii="Times New Roman" w:eastAsia="細明體"/>
                <w:kern w:val="0"/>
                <w:sz w:val="22"/>
                <w:szCs w:val="22"/>
              </w:rPr>
            </w:pPr>
            <w:r w:rsidRPr="00AB67FE">
              <w:rPr>
                <w:rFonts w:ascii="Times New Roman" w:eastAsia="細明體" w:hint="eastAsia"/>
                <w:kern w:val="0"/>
                <w:sz w:val="22"/>
                <w:szCs w:val="22"/>
              </w:rPr>
              <w:t>27.2</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32.2 </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25.7 </w:t>
            </w:r>
          </w:p>
        </w:tc>
        <w:tc>
          <w:tcPr>
            <w:tcW w:w="860"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31.2 </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36.8 </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45.4 </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45.9 </w:t>
            </w:r>
          </w:p>
        </w:tc>
        <w:tc>
          <w:tcPr>
            <w:tcW w:w="860" w:type="dxa"/>
            <w:vAlign w:val="center"/>
          </w:tcPr>
          <w:p w:rsidR="00DB47B6" w:rsidRPr="00DB47B6"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DB47B6">
              <w:rPr>
                <w:rFonts w:ascii="Times New Roman" w:eastAsia="細明體" w:hint="eastAsia"/>
                <w:kern w:val="0"/>
                <w:sz w:val="22"/>
                <w:szCs w:val="22"/>
              </w:rPr>
              <w:t>35.6</w:t>
            </w:r>
          </w:p>
        </w:tc>
        <w:tc>
          <w:tcPr>
            <w:tcW w:w="861" w:type="dxa"/>
            <w:vAlign w:val="center"/>
          </w:tcPr>
          <w:p w:rsidR="00DB47B6" w:rsidRPr="00DB47B6"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DB47B6">
              <w:rPr>
                <w:rFonts w:ascii="Times New Roman" w:eastAsia="細明體" w:hint="eastAsia"/>
                <w:kern w:val="0"/>
                <w:sz w:val="22"/>
                <w:szCs w:val="22"/>
              </w:rPr>
              <w:t>36.1</w:t>
            </w:r>
          </w:p>
        </w:tc>
        <w:tc>
          <w:tcPr>
            <w:tcW w:w="861" w:type="dxa"/>
            <w:vAlign w:val="center"/>
          </w:tcPr>
          <w:p w:rsidR="00DB47B6" w:rsidRPr="00DB47B6"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DB47B6">
              <w:rPr>
                <w:rFonts w:ascii="Times New Roman" w:eastAsia="細明體" w:hint="eastAsia"/>
                <w:kern w:val="0"/>
                <w:sz w:val="22"/>
                <w:szCs w:val="22"/>
              </w:rPr>
              <w:t>39.9</w:t>
            </w:r>
          </w:p>
        </w:tc>
        <w:tc>
          <w:tcPr>
            <w:tcW w:w="861" w:type="dxa"/>
            <w:vAlign w:val="center"/>
          </w:tcPr>
          <w:p w:rsidR="00DB47B6" w:rsidRPr="00DB47B6"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DB47B6">
              <w:rPr>
                <w:rFonts w:ascii="Times New Roman" w:eastAsia="細明體" w:hint="eastAsia"/>
                <w:kern w:val="0"/>
                <w:sz w:val="22"/>
                <w:szCs w:val="22"/>
              </w:rPr>
              <w:t>42.9</w:t>
            </w:r>
          </w:p>
        </w:tc>
        <w:tc>
          <w:tcPr>
            <w:tcW w:w="860" w:type="dxa"/>
            <w:vAlign w:val="center"/>
          </w:tcPr>
          <w:p w:rsidR="00DB47B6" w:rsidRPr="00DB47B6"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DB47B6">
              <w:rPr>
                <w:rFonts w:ascii="Times New Roman" w:eastAsia="細明體" w:hint="eastAsia"/>
                <w:kern w:val="0"/>
                <w:sz w:val="22"/>
                <w:szCs w:val="22"/>
              </w:rPr>
              <w:t>27</w:t>
            </w:r>
            <w:r>
              <w:rPr>
                <w:rFonts w:ascii="Times New Roman" w:eastAsia="細明體" w:hint="eastAsia"/>
                <w:kern w:val="0"/>
                <w:sz w:val="22"/>
                <w:szCs w:val="22"/>
              </w:rPr>
              <w:t>.0</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28.9 </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24.3 </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20.2 </w:t>
            </w:r>
          </w:p>
        </w:tc>
      </w:tr>
      <w:tr w:rsidR="00DB47B6" w:rsidRPr="00AB67FE" w:rsidTr="00306895">
        <w:trPr>
          <w:trHeight w:val="53"/>
        </w:trPr>
        <w:tc>
          <w:tcPr>
            <w:tcW w:w="702" w:type="dxa"/>
            <w:shd w:val="clear" w:color="auto" w:fill="auto"/>
            <w:noWrap/>
            <w:vAlign w:val="bottom"/>
            <w:hideMark/>
          </w:tcPr>
          <w:p w:rsidR="00DB47B6" w:rsidRPr="00AB67FE" w:rsidRDefault="00DB47B6" w:rsidP="004C4D8C">
            <w:pPr>
              <w:widowControl/>
              <w:overflowPunct/>
              <w:autoSpaceDE/>
              <w:autoSpaceDN/>
              <w:spacing w:line="260" w:lineRule="exact"/>
              <w:jc w:val="center"/>
              <w:rPr>
                <w:rFonts w:ascii="Times New Roman" w:eastAsia="細明體"/>
                <w:kern w:val="0"/>
                <w:sz w:val="22"/>
                <w:szCs w:val="22"/>
              </w:rPr>
            </w:pPr>
            <w:r w:rsidRPr="00AB67FE">
              <w:rPr>
                <w:rFonts w:ascii="Times New Roman" w:eastAsia="細明體"/>
                <w:kern w:val="0"/>
                <w:sz w:val="22"/>
                <w:szCs w:val="22"/>
              </w:rPr>
              <w:t>2014</w:t>
            </w:r>
          </w:p>
        </w:tc>
        <w:tc>
          <w:tcPr>
            <w:tcW w:w="860"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18.4 </w:t>
            </w:r>
          </w:p>
        </w:tc>
        <w:tc>
          <w:tcPr>
            <w:tcW w:w="861" w:type="dxa"/>
            <w:vAlign w:val="center"/>
          </w:tcPr>
          <w:p w:rsidR="00DB47B6" w:rsidRPr="00AB67FE" w:rsidRDefault="00DB47B6" w:rsidP="004C4D8C">
            <w:pPr>
              <w:spacing w:line="260" w:lineRule="exact"/>
              <w:ind w:right="62" w:firstLineChars="6" w:firstLine="14"/>
              <w:jc w:val="right"/>
              <w:rPr>
                <w:rFonts w:ascii="Times New Roman" w:eastAsia="細明體"/>
                <w:kern w:val="0"/>
                <w:sz w:val="22"/>
                <w:szCs w:val="22"/>
              </w:rPr>
            </w:pPr>
            <w:r w:rsidRPr="00AB67FE">
              <w:rPr>
                <w:rFonts w:ascii="Times New Roman" w:eastAsia="細明體" w:hint="eastAsia"/>
                <w:kern w:val="0"/>
                <w:sz w:val="22"/>
                <w:szCs w:val="22"/>
              </w:rPr>
              <w:t>27.3</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31.8 </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26.0 </w:t>
            </w:r>
          </w:p>
        </w:tc>
        <w:tc>
          <w:tcPr>
            <w:tcW w:w="860"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31.3 </w:t>
            </w:r>
          </w:p>
        </w:tc>
        <w:tc>
          <w:tcPr>
            <w:tcW w:w="861" w:type="dxa"/>
            <w:shd w:val="clear" w:color="auto" w:fill="auto"/>
            <w:noWrap/>
            <w:vAlign w:val="bottom"/>
            <w:hideMark/>
          </w:tcPr>
          <w:p w:rsidR="00DB47B6" w:rsidRPr="00AB67FE" w:rsidRDefault="00DB47B6" w:rsidP="004C4D8C">
            <w:pPr>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36.7 </w:t>
            </w:r>
          </w:p>
        </w:tc>
        <w:tc>
          <w:tcPr>
            <w:tcW w:w="861" w:type="dxa"/>
            <w:shd w:val="clear" w:color="auto" w:fill="auto"/>
            <w:noWrap/>
            <w:vAlign w:val="bottom"/>
            <w:hideMark/>
          </w:tcPr>
          <w:p w:rsidR="00DB47B6" w:rsidRPr="00AB67FE" w:rsidRDefault="00DB47B6" w:rsidP="004C4D8C">
            <w:pPr>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45.4 </w:t>
            </w:r>
          </w:p>
        </w:tc>
        <w:tc>
          <w:tcPr>
            <w:tcW w:w="861" w:type="dxa"/>
            <w:shd w:val="clear" w:color="auto" w:fill="auto"/>
            <w:noWrap/>
            <w:vAlign w:val="bottom"/>
            <w:hideMark/>
          </w:tcPr>
          <w:p w:rsidR="00DB47B6" w:rsidRPr="00AB67FE" w:rsidRDefault="00DB47B6" w:rsidP="004C4D8C">
            <w:pPr>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48.5 </w:t>
            </w:r>
          </w:p>
        </w:tc>
        <w:tc>
          <w:tcPr>
            <w:tcW w:w="860" w:type="dxa"/>
            <w:vAlign w:val="center"/>
          </w:tcPr>
          <w:p w:rsidR="00DB47B6" w:rsidRPr="00DB47B6" w:rsidRDefault="00DB47B6" w:rsidP="004C4D8C">
            <w:pPr>
              <w:spacing w:line="260" w:lineRule="exact"/>
              <w:ind w:right="62" w:firstLineChars="6" w:firstLine="14"/>
              <w:jc w:val="right"/>
              <w:rPr>
                <w:rFonts w:ascii="Times New Roman" w:eastAsia="細明體"/>
                <w:kern w:val="0"/>
                <w:sz w:val="22"/>
                <w:szCs w:val="22"/>
              </w:rPr>
            </w:pPr>
            <w:r w:rsidRPr="00DB47B6">
              <w:rPr>
                <w:rFonts w:ascii="Times New Roman" w:eastAsia="細明體" w:hint="eastAsia"/>
                <w:kern w:val="0"/>
                <w:sz w:val="22"/>
                <w:szCs w:val="22"/>
              </w:rPr>
              <w:t>38.3</w:t>
            </w:r>
          </w:p>
        </w:tc>
        <w:tc>
          <w:tcPr>
            <w:tcW w:w="861" w:type="dxa"/>
            <w:vAlign w:val="center"/>
          </w:tcPr>
          <w:p w:rsidR="00DB47B6" w:rsidRPr="00DB47B6" w:rsidRDefault="00DB47B6" w:rsidP="004C4D8C">
            <w:pPr>
              <w:spacing w:line="260" w:lineRule="exact"/>
              <w:ind w:right="62" w:firstLineChars="6" w:firstLine="14"/>
              <w:jc w:val="right"/>
              <w:rPr>
                <w:rFonts w:ascii="Times New Roman" w:eastAsia="細明體"/>
                <w:kern w:val="0"/>
                <w:sz w:val="22"/>
                <w:szCs w:val="22"/>
              </w:rPr>
            </w:pPr>
            <w:r w:rsidRPr="00DB47B6">
              <w:rPr>
                <w:rFonts w:ascii="Times New Roman" w:eastAsia="細明體" w:hint="eastAsia"/>
                <w:kern w:val="0"/>
                <w:sz w:val="22"/>
                <w:szCs w:val="22"/>
              </w:rPr>
              <w:t>37</w:t>
            </w:r>
          </w:p>
        </w:tc>
        <w:tc>
          <w:tcPr>
            <w:tcW w:w="861" w:type="dxa"/>
            <w:vAlign w:val="center"/>
          </w:tcPr>
          <w:p w:rsidR="00DB47B6" w:rsidRPr="00DB47B6" w:rsidRDefault="00DB47B6" w:rsidP="004C4D8C">
            <w:pPr>
              <w:spacing w:line="260" w:lineRule="exact"/>
              <w:ind w:right="62" w:firstLineChars="6" w:firstLine="14"/>
              <w:jc w:val="right"/>
              <w:rPr>
                <w:rFonts w:ascii="Times New Roman" w:eastAsia="細明體"/>
                <w:kern w:val="0"/>
                <w:sz w:val="22"/>
                <w:szCs w:val="22"/>
              </w:rPr>
            </w:pPr>
            <w:r w:rsidRPr="00DB47B6">
              <w:rPr>
                <w:rFonts w:ascii="Times New Roman" w:eastAsia="細明體" w:hint="eastAsia"/>
                <w:kern w:val="0"/>
                <w:sz w:val="22"/>
                <w:szCs w:val="22"/>
              </w:rPr>
              <w:t>38.8</w:t>
            </w:r>
          </w:p>
        </w:tc>
        <w:tc>
          <w:tcPr>
            <w:tcW w:w="861" w:type="dxa"/>
            <w:vAlign w:val="center"/>
          </w:tcPr>
          <w:p w:rsidR="00DB47B6" w:rsidRPr="00DB47B6" w:rsidRDefault="00DB47B6" w:rsidP="004C4D8C">
            <w:pPr>
              <w:spacing w:line="260" w:lineRule="exact"/>
              <w:ind w:right="62" w:firstLineChars="6" w:firstLine="14"/>
              <w:jc w:val="right"/>
              <w:rPr>
                <w:rFonts w:ascii="Times New Roman" w:eastAsia="細明體"/>
                <w:kern w:val="0"/>
                <w:sz w:val="22"/>
                <w:szCs w:val="22"/>
              </w:rPr>
            </w:pPr>
            <w:r w:rsidRPr="00DB47B6">
              <w:rPr>
                <w:rFonts w:ascii="Times New Roman" w:eastAsia="細明體" w:hint="eastAsia"/>
                <w:kern w:val="0"/>
                <w:sz w:val="22"/>
                <w:szCs w:val="22"/>
              </w:rPr>
              <w:t>42.6</w:t>
            </w:r>
          </w:p>
        </w:tc>
        <w:tc>
          <w:tcPr>
            <w:tcW w:w="860" w:type="dxa"/>
            <w:vAlign w:val="center"/>
          </w:tcPr>
          <w:p w:rsidR="00DB47B6" w:rsidRPr="00DB47B6" w:rsidRDefault="00DB47B6" w:rsidP="004C4D8C">
            <w:pPr>
              <w:spacing w:line="260" w:lineRule="exact"/>
              <w:ind w:right="62" w:firstLineChars="6" w:firstLine="14"/>
              <w:jc w:val="right"/>
              <w:rPr>
                <w:rFonts w:ascii="Times New Roman" w:eastAsia="細明體"/>
                <w:kern w:val="0"/>
                <w:sz w:val="22"/>
                <w:szCs w:val="22"/>
              </w:rPr>
            </w:pPr>
            <w:r w:rsidRPr="00DB47B6">
              <w:rPr>
                <w:rFonts w:ascii="Times New Roman" w:eastAsia="細明體" w:hint="eastAsia"/>
                <w:kern w:val="0"/>
                <w:sz w:val="22"/>
                <w:szCs w:val="22"/>
              </w:rPr>
              <w:t>26.9</w:t>
            </w:r>
          </w:p>
        </w:tc>
        <w:tc>
          <w:tcPr>
            <w:tcW w:w="861" w:type="dxa"/>
            <w:shd w:val="clear" w:color="auto" w:fill="auto"/>
            <w:noWrap/>
            <w:vAlign w:val="bottom"/>
            <w:hideMark/>
          </w:tcPr>
          <w:p w:rsidR="00DB47B6" w:rsidRPr="00AB67FE" w:rsidRDefault="00DB47B6" w:rsidP="004C4D8C">
            <w:pPr>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30.3 </w:t>
            </w:r>
          </w:p>
        </w:tc>
        <w:tc>
          <w:tcPr>
            <w:tcW w:w="861" w:type="dxa"/>
            <w:shd w:val="clear" w:color="auto" w:fill="auto"/>
            <w:noWrap/>
            <w:vAlign w:val="bottom"/>
            <w:hideMark/>
          </w:tcPr>
          <w:p w:rsidR="00DB47B6" w:rsidRPr="00AB67FE" w:rsidRDefault="00DB47B6" w:rsidP="004C4D8C">
            <w:pPr>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24.6 </w:t>
            </w:r>
          </w:p>
        </w:tc>
        <w:tc>
          <w:tcPr>
            <w:tcW w:w="861" w:type="dxa"/>
            <w:shd w:val="clear" w:color="auto" w:fill="auto"/>
            <w:noWrap/>
            <w:vAlign w:val="bottom"/>
            <w:hideMark/>
          </w:tcPr>
          <w:p w:rsidR="00DB47B6" w:rsidRPr="00AB67FE" w:rsidRDefault="00DB47B6" w:rsidP="004C4D8C">
            <w:pPr>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20.4 </w:t>
            </w:r>
          </w:p>
        </w:tc>
      </w:tr>
      <w:tr w:rsidR="00DB47B6" w:rsidRPr="00AB67FE" w:rsidTr="00306895">
        <w:trPr>
          <w:trHeight w:val="85"/>
        </w:trPr>
        <w:tc>
          <w:tcPr>
            <w:tcW w:w="702" w:type="dxa"/>
            <w:shd w:val="clear" w:color="auto" w:fill="auto"/>
            <w:noWrap/>
            <w:vAlign w:val="bottom"/>
            <w:hideMark/>
          </w:tcPr>
          <w:p w:rsidR="00DB47B6" w:rsidRPr="00AB67FE" w:rsidRDefault="00DB47B6" w:rsidP="004C4D8C">
            <w:pPr>
              <w:widowControl/>
              <w:overflowPunct/>
              <w:autoSpaceDE/>
              <w:autoSpaceDN/>
              <w:spacing w:line="260" w:lineRule="exact"/>
              <w:jc w:val="center"/>
              <w:rPr>
                <w:rFonts w:ascii="Times New Roman" w:eastAsia="細明體"/>
                <w:kern w:val="0"/>
                <w:sz w:val="22"/>
                <w:szCs w:val="22"/>
              </w:rPr>
            </w:pPr>
            <w:r w:rsidRPr="00AB67FE">
              <w:rPr>
                <w:rFonts w:ascii="Times New Roman" w:eastAsia="細明體"/>
                <w:kern w:val="0"/>
                <w:sz w:val="22"/>
                <w:szCs w:val="22"/>
              </w:rPr>
              <w:t>2015</w:t>
            </w:r>
          </w:p>
        </w:tc>
        <w:tc>
          <w:tcPr>
            <w:tcW w:w="860"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18.9 </w:t>
            </w:r>
          </w:p>
        </w:tc>
        <w:tc>
          <w:tcPr>
            <w:tcW w:w="861" w:type="dxa"/>
            <w:vAlign w:val="center"/>
          </w:tcPr>
          <w:p w:rsidR="00DB47B6" w:rsidRPr="00AB67FE" w:rsidRDefault="00DB47B6" w:rsidP="004C4D8C">
            <w:pPr>
              <w:spacing w:line="260" w:lineRule="exact"/>
              <w:ind w:right="62" w:firstLineChars="6" w:firstLine="14"/>
              <w:jc w:val="right"/>
              <w:rPr>
                <w:rFonts w:ascii="Times New Roman" w:eastAsia="細明體"/>
                <w:kern w:val="0"/>
                <w:sz w:val="22"/>
                <w:szCs w:val="22"/>
              </w:rPr>
            </w:pPr>
            <w:r w:rsidRPr="00AB67FE">
              <w:rPr>
                <w:rFonts w:ascii="Times New Roman" w:eastAsia="細明體" w:hint="eastAsia"/>
                <w:kern w:val="0"/>
                <w:sz w:val="22"/>
                <w:szCs w:val="22"/>
              </w:rPr>
              <w:t>27.9</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32.2 </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26.2 </w:t>
            </w:r>
          </w:p>
        </w:tc>
        <w:tc>
          <w:tcPr>
            <w:tcW w:w="860"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32.7 </w:t>
            </w:r>
          </w:p>
        </w:tc>
        <w:tc>
          <w:tcPr>
            <w:tcW w:w="861" w:type="dxa"/>
            <w:shd w:val="clear" w:color="auto" w:fill="auto"/>
            <w:noWrap/>
            <w:vAlign w:val="bottom"/>
            <w:hideMark/>
          </w:tcPr>
          <w:p w:rsidR="00DB47B6" w:rsidRPr="00AB67FE" w:rsidRDefault="00DB47B6" w:rsidP="004C4D8C">
            <w:pPr>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37.0 </w:t>
            </w:r>
          </w:p>
        </w:tc>
        <w:tc>
          <w:tcPr>
            <w:tcW w:w="861" w:type="dxa"/>
            <w:shd w:val="clear" w:color="auto" w:fill="auto"/>
            <w:noWrap/>
            <w:vAlign w:val="bottom"/>
            <w:hideMark/>
          </w:tcPr>
          <w:p w:rsidR="00DB47B6" w:rsidRPr="00AB67FE" w:rsidRDefault="00DB47B6" w:rsidP="004C4D8C">
            <w:pPr>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45.3 </w:t>
            </w:r>
          </w:p>
        </w:tc>
        <w:tc>
          <w:tcPr>
            <w:tcW w:w="861" w:type="dxa"/>
            <w:shd w:val="clear" w:color="auto" w:fill="auto"/>
            <w:noWrap/>
            <w:vAlign w:val="bottom"/>
            <w:hideMark/>
          </w:tcPr>
          <w:p w:rsidR="00DB47B6" w:rsidRPr="00AB67FE" w:rsidRDefault="00DB47B6" w:rsidP="004C4D8C">
            <w:pPr>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46.1 </w:t>
            </w:r>
          </w:p>
        </w:tc>
        <w:tc>
          <w:tcPr>
            <w:tcW w:w="860" w:type="dxa"/>
            <w:vAlign w:val="center"/>
          </w:tcPr>
          <w:p w:rsidR="00DB47B6" w:rsidRPr="00DB47B6" w:rsidRDefault="00DB47B6" w:rsidP="004C4D8C">
            <w:pPr>
              <w:spacing w:line="260" w:lineRule="exact"/>
              <w:ind w:right="62" w:firstLineChars="6" w:firstLine="14"/>
              <w:jc w:val="right"/>
              <w:rPr>
                <w:rFonts w:ascii="Times New Roman" w:eastAsia="細明體"/>
                <w:kern w:val="0"/>
                <w:sz w:val="22"/>
                <w:szCs w:val="22"/>
              </w:rPr>
            </w:pPr>
            <w:r w:rsidRPr="00DB47B6">
              <w:rPr>
                <w:rFonts w:ascii="Times New Roman" w:eastAsia="細明體" w:hint="eastAsia"/>
                <w:kern w:val="0"/>
                <w:sz w:val="22"/>
                <w:szCs w:val="22"/>
              </w:rPr>
              <w:t>36.3</w:t>
            </w:r>
          </w:p>
        </w:tc>
        <w:tc>
          <w:tcPr>
            <w:tcW w:w="861" w:type="dxa"/>
            <w:vAlign w:val="center"/>
          </w:tcPr>
          <w:p w:rsidR="00DB47B6" w:rsidRPr="00DB47B6" w:rsidRDefault="00DB47B6" w:rsidP="004C4D8C">
            <w:pPr>
              <w:spacing w:line="260" w:lineRule="exact"/>
              <w:ind w:right="62" w:firstLineChars="6" w:firstLine="14"/>
              <w:jc w:val="right"/>
              <w:rPr>
                <w:rFonts w:ascii="Times New Roman" w:eastAsia="細明體"/>
                <w:kern w:val="0"/>
                <w:sz w:val="22"/>
                <w:szCs w:val="22"/>
              </w:rPr>
            </w:pPr>
            <w:r w:rsidRPr="00DB47B6">
              <w:rPr>
                <w:rFonts w:ascii="Times New Roman" w:eastAsia="細明體" w:hint="eastAsia"/>
                <w:kern w:val="0"/>
                <w:sz w:val="22"/>
                <w:szCs w:val="22"/>
              </w:rPr>
              <w:t>37</w:t>
            </w:r>
          </w:p>
        </w:tc>
        <w:tc>
          <w:tcPr>
            <w:tcW w:w="861" w:type="dxa"/>
            <w:vAlign w:val="center"/>
          </w:tcPr>
          <w:p w:rsidR="00DB47B6" w:rsidRPr="00DB47B6" w:rsidRDefault="00DB47B6" w:rsidP="004C4D8C">
            <w:pPr>
              <w:spacing w:line="260" w:lineRule="exact"/>
              <w:ind w:right="62" w:firstLineChars="6" w:firstLine="14"/>
              <w:jc w:val="right"/>
              <w:rPr>
                <w:rFonts w:ascii="Times New Roman" w:eastAsia="細明體"/>
                <w:kern w:val="0"/>
                <w:sz w:val="22"/>
                <w:szCs w:val="22"/>
              </w:rPr>
            </w:pPr>
            <w:r w:rsidRPr="00DB47B6">
              <w:rPr>
                <w:rFonts w:ascii="Times New Roman" w:eastAsia="細明體" w:hint="eastAsia"/>
                <w:kern w:val="0"/>
                <w:sz w:val="22"/>
                <w:szCs w:val="22"/>
              </w:rPr>
              <w:t>38.4</w:t>
            </w:r>
          </w:p>
        </w:tc>
        <w:tc>
          <w:tcPr>
            <w:tcW w:w="861" w:type="dxa"/>
            <w:vAlign w:val="center"/>
          </w:tcPr>
          <w:p w:rsidR="00DB47B6" w:rsidRPr="00DB47B6" w:rsidRDefault="00DB47B6" w:rsidP="004C4D8C">
            <w:pPr>
              <w:spacing w:line="260" w:lineRule="exact"/>
              <w:ind w:right="62" w:firstLineChars="6" w:firstLine="14"/>
              <w:jc w:val="right"/>
              <w:rPr>
                <w:rFonts w:ascii="Times New Roman" w:eastAsia="細明體"/>
                <w:kern w:val="0"/>
                <w:sz w:val="22"/>
                <w:szCs w:val="22"/>
              </w:rPr>
            </w:pPr>
            <w:r w:rsidRPr="00DB47B6">
              <w:rPr>
                <w:rFonts w:ascii="Times New Roman" w:eastAsia="細明體" w:hint="eastAsia"/>
                <w:kern w:val="0"/>
                <w:sz w:val="22"/>
                <w:szCs w:val="22"/>
              </w:rPr>
              <w:t>43.1</w:t>
            </w:r>
          </w:p>
        </w:tc>
        <w:tc>
          <w:tcPr>
            <w:tcW w:w="860" w:type="dxa"/>
            <w:vAlign w:val="center"/>
          </w:tcPr>
          <w:p w:rsidR="00DB47B6" w:rsidRPr="00DB47B6" w:rsidRDefault="00DB47B6" w:rsidP="004C4D8C">
            <w:pPr>
              <w:spacing w:line="260" w:lineRule="exact"/>
              <w:ind w:right="62" w:firstLineChars="6" w:firstLine="14"/>
              <w:jc w:val="right"/>
              <w:rPr>
                <w:rFonts w:ascii="Times New Roman" w:eastAsia="細明體"/>
                <w:kern w:val="0"/>
                <w:sz w:val="22"/>
                <w:szCs w:val="22"/>
              </w:rPr>
            </w:pPr>
            <w:r w:rsidRPr="00DB47B6">
              <w:rPr>
                <w:rFonts w:ascii="Times New Roman" w:eastAsia="細明體" w:hint="eastAsia"/>
                <w:kern w:val="0"/>
                <w:sz w:val="22"/>
                <w:szCs w:val="22"/>
              </w:rPr>
              <w:t>27.6</w:t>
            </w:r>
          </w:p>
        </w:tc>
        <w:tc>
          <w:tcPr>
            <w:tcW w:w="861" w:type="dxa"/>
            <w:shd w:val="clear" w:color="auto" w:fill="auto"/>
            <w:noWrap/>
            <w:vAlign w:val="bottom"/>
            <w:hideMark/>
          </w:tcPr>
          <w:p w:rsidR="00DB47B6" w:rsidRPr="00AB67FE" w:rsidRDefault="00DB47B6" w:rsidP="004C4D8C">
            <w:pPr>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30.6 </w:t>
            </w:r>
          </w:p>
        </w:tc>
        <w:tc>
          <w:tcPr>
            <w:tcW w:w="861" w:type="dxa"/>
            <w:shd w:val="clear" w:color="auto" w:fill="auto"/>
            <w:noWrap/>
            <w:vAlign w:val="bottom"/>
            <w:hideMark/>
          </w:tcPr>
          <w:p w:rsidR="00DB47B6" w:rsidRPr="00AB67FE" w:rsidRDefault="00DB47B6" w:rsidP="004C4D8C">
            <w:pPr>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25.2 </w:t>
            </w:r>
          </w:p>
        </w:tc>
        <w:tc>
          <w:tcPr>
            <w:tcW w:w="861" w:type="dxa"/>
            <w:shd w:val="clear" w:color="auto" w:fill="auto"/>
            <w:noWrap/>
            <w:vAlign w:val="bottom"/>
            <w:hideMark/>
          </w:tcPr>
          <w:p w:rsidR="00DB47B6" w:rsidRPr="00AB67FE" w:rsidRDefault="00DB47B6" w:rsidP="004C4D8C">
            <w:pPr>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20.1 </w:t>
            </w:r>
          </w:p>
        </w:tc>
      </w:tr>
      <w:tr w:rsidR="00DB47B6" w:rsidRPr="00AB67FE" w:rsidTr="00306895">
        <w:trPr>
          <w:trHeight w:val="85"/>
        </w:trPr>
        <w:tc>
          <w:tcPr>
            <w:tcW w:w="702" w:type="dxa"/>
            <w:shd w:val="clear" w:color="auto" w:fill="auto"/>
            <w:noWrap/>
            <w:vAlign w:val="bottom"/>
          </w:tcPr>
          <w:p w:rsidR="00DB47B6" w:rsidRPr="00AB67FE" w:rsidRDefault="00DB47B6" w:rsidP="004C4D8C">
            <w:pPr>
              <w:widowControl/>
              <w:overflowPunct/>
              <w:autoSpaceDE/>
              <w:autoSpaceDN/>
              <w:spacing w:line="260" w:lineRule="exact"/>
              <w:jc w:val="center"/>
              <w:rPr>
                <w:rFonts w:ascii="Times New Roman" w:eastAsia="細明體"/>
                <w:kern w:val="0"/>
                <w:sz w:val="22"/>
                <w:szCs w:val="22"/>
              </w:rPr>
            </w:pPr>
            <w:r w:rsidRPr="00AB67FE">
              <w:rPr>
                <w:rFonts w:ascii="Times New Roman" w:eastAsia="細明體"/>
                <w:kern w:val="0"/>
                <w:sz w:val="22"/>
                <w:szCs w:val="22"/>
              </w:rPr>
              <w:t>2016</w:t>
            </w:r>
          </w:p>
        </w:tc>
        <w:tc>
          <w:tcPr>
            <w:tcW w:w="860" w:type="dxa"/>
            <w:shd w:val="clear" w:color="auto" w:fill="auto"/>
            <w:noWrap/>
            <w:vAlign w:val="bottom"/>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19.9 </w:t>
            </w:r>
          </w:p>
        </w:tc>
        <w:tc>
          <w:tcPr>
            <w:tcW w:w="861" w:type="dxa"/>
            <w:vAlign w:val="center"/>
          </w:tcPr>
          <w:p w:rsidR="00DB47B6" w:rsidRPr="00AB67FE" w:rsidRDefault="00DB47B6" w:rsidP="004C4D8C">
            <w:pPr>
              <w:spacing w:line="260" w:lineRule="exact"/>
              <w:ind w:right="62" w:firstLineChars="6" w:firstLine="14"/>
              <w:jc w:val="right"/>
              <w:rPr>
                <w:rFonts w:ascii="Times New Roman" w:eastAsia="細明體"/>
                <w:kern w:val="0"/>
                <w:sz w:val="22"/>
                <w:szCs w:val="22"/>
              </w:rPr>
            </w:pPr>
            <w:r w:rsidRPr="00AB67FE">
              <w:rPr>
                <w:rFonts w:ascii="Times New Roman" w:eastAsia="細明體" w:hint="eastAsia"/>
                <w:kern w:val="0"/>
                <w:sz w:val="22"/>
                <w:szCs w:val="22"/>
              </w:rPr>
              <w:t>27.8</w:t>
            </w:r>
          </w:p>
        </w:tc>
        <w:tc>
          <w:tcPr>
            <w:tcW w:w="861" w:type="dxa"/>
            <w:shd w:val="clear" w:color="auto" w:fill="auto"/>
            <w:noWrap/>
            <w:vAlign w:val="bottom"/>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32.7 </w:t>
            </w:r>
          </w:p>
        </w:tc>
        <w:tc>
          <w:tcPr>
            <w:tcW w:w="861" w:type="dxa"/>
            <w:shd w:val="clear" w:color="auto" w:fill="auto"/>
            <w:noWrap/>
            <w:vAlign w:val="bottom"/>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25.9 </w:t>
            </w:r>
          </w:p>
        </w:tc>
        <w:tc>
          <w:tcPr>
            <w:tcW w:w="860" w:type="dxa"/>
            <w:shd w:val="clear" w:color="auto" w:fill="auto"/>
            <w:noWrap/>
            <w:vAlign w:val="bottom"/>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32.7 </w:t>
            </w:r>
          </w:p>
        </w:tc>
        <w:tc>
          <w:tcPr>
            <w:tcW w:w="861" w:type="dxa"/>
            <w:shd w:val="clear" w:color="auto" w:fill="auto"/>
            <w:noWrap/>
            <w:vAlign w:val="bottom"/>
          </w:tcPr>
          <w:p w:rsidR="00DB47B6" w:rsidRPr="00AB67FE" w:rsidRDefault="00DB47B6" w:rsidP="004C4D8C">
            <w:pPr>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37.4 </w:t>
            </w:r>
          </w:p>
        </w:tc>
        <w:tc>
          <w:tcPr>
            <w:tcW w:w="861" w:type="dxa"/>
            <w:shd w:val="clear" w:color="auto" w:fill="auto"/>
            <w:noWrap/>
            <w:vAlign w:val="bottom"/>
          </w:tcPr>
          <w:p w:rsidR="00DB47B6" w:rsidRPr="00AB67FE" w:rsidRDefault="00DB47B6" w:rsidP="004C4D8C">
            <w:pPr>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45.5 </w:t>
            </w:r>
          </w:p>
        </w:tc>
        <w:tc>
          <w:tcPr>
            <w:tcW w:w="861" w:type="dxa"/>
            <w:shd w:val="clear" w:color="auto" w:fill="auto"/>
            <w:noWrap/>
            <w:vAlign w:val="bottom"/>
          </w:tcPr>
          <w:p w:rsidR="00DB47B6" w:rsidRPr="00AB67FE" w:rsidRDefault="00DB47B6" w:rsidP="004C4D8C">
            <w:pPr>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46.2 </w:t>
            </w:r>
          </w:p>
        </w:tc>
        <w:tc>
          <w:tcPr>
            <w:tcW w:w="860" w:type="dxa"/>
            <w:vAlign w:val="center"/>
          </w:tcPr>
          <w:p w:rsidR="00DB47B6" w:rsidRPr="00DB47B6" w:rsidRDefault="00DB47B6" w:rsidP="004C4D8C">
            <w:pPr>
              <w:spacing w:line="260" w:lineRule="exact"/>
              <w:ind w:right="62" w:firstLineChars="6" w:firstLine="14"/>
              <w:jc w:val="right"/>
              <w:rPr>
                <w:rFonts w:ascii="Times New Roman" w:eastAsia="細明體"/>
                <w:kern w:val="0"/>
                <w:sz w:val="22"/>
                <w:szCs w:val="22"/>
              </w:rPr>
            </w:pPr>
            <w:r w:rsidRPr="00DB47B6">
              <w:rPr>
                <w:rFonts w:ascii="Times New Roman" w:eastAsia="細明體" w:hint="eastAsia"/>
                <w:kern w:val="0"/>
                <w:sz w:val="22"/>
                <w:szCs w:val="22"/>
              </w:rPr>
              <w:t>35.9</w:t>
            </w:r>
          </w:p>
        </w:tc>
        <w:tc>
          <w:tcPr>
            <w:tcW w:w="861" w:type="dxa"/>
            <w:vAlign w:val="center"/>
          </w:tcPr>
          <w:p w:rsidR="00DB47B6" w:rsidRPr="00DB47B6" w:rsidRDefault="00DB47B6" w:rsidP="004C4D8C">
            <w:pPr>
              <w:spacing w:line="260" w:lineRule="exact"/>
              <w:ind w:right="62" w:firstLineChars="6" w:firstLine="14"/>
              <w:jc w:val="right"/>
              <w:rPr>
                <w:rFonts w:ascii="Times New Roman" w:eastAsia="細明體"/>
                <w:kern w:val="0"/>
                <w:sz w:val="22"/>
                <w:szCs w:val="22"/>
              </w:rPr>
            </w:pPr>
            <w:r w:rsidRPr="00DB47B6">
              <w:rPr>
                <w:rFonts w:ascii="Times New Roman" w:eastAsia="細明體" w:hint="eastAsia"/>
                <w:kern w:val="0"/>
                <w:sz w:val="22"/>
                <w:szCs w:val="22"/>
              </w:rPr>
              <w:t>38.4</w:t>
            </w:r>
          </w:p>
        </w:tc>
        <w:tc>
          <w:tcPr>
            <w:tcW w:w="861" w:type="dxa"/>
            <w:vAlign w:val="center"/>
          </w:tcPr>
          <w:p w:rsidR="00DB47B6" w:rsidRPr="00DB47B6" w:rsidRDefault="00DB47B6" w:rsidP="004C4D8C">
            <w:pPr>
              <w:spacing w:line="260" w:lineRule="exact"/>
              <w:ind w:right="62" w:firstLineChars="6" w:firstLine="14"/>
              <w:jc w:val="right"/>
              <w:rPr>
                <w:rFonts w:ascii="Times New Roman" w:eastAsia="細明體"/>
                <w:kern w:val="0"/>
                <w:sz w:val="22"/>
                <w:szCs w:val="22"/>
              </w:rPr>
            </w:pPr>
            <w:r w:rsidRPr="00DB47B6">
              <w:rPr>
                <w:rFonts w:ascii="Times New Roman" w:eastAsia="細明體" w:hint="eastAsia"/>
                <w:kern w:val="0"/>
                <w:sz w:val="22"/>
                <w:szCs w:val="22"/>
              </w:rPr>
              <w:t>38.7</w:t>
            </w:r>
          </w:p>
        </w:tc>
        <w:tc>
          <w:tcPr>
            <w:tcW w:w="861" w:type="dxa"/>
            <w:vAlign w:val="center"/>
          </w:tcPr>
          <w:p w:rsidR="00DB47B6" w:rsidRPr="00DB47B6" w:rsidRDefault="00DB47B6" w:rsidP="004C4D8C">
            <w:pPr>
              <w:spacing w:line="260" w:lineRule="exact"/>
              <w:ind w:right="62" w:firstLineChars="6" w:firstLine="14"/>
              <w:jc w:val="right"/>
              <w:rPr>
                <w:rFonts w:ascii="Times New Roman" w:eastAsia="細明體"/>
                <w:kern w:val="0"/>
                <w:sz w:val="22"/>
                <w:szCs w:val="22"/>
              </w:rPr>
            </w:pPr>
            <w:r>
              <w:rPr>
                <w:rFonts w:ascii="Times New Roman" w:eastAsia="細明體" w:hint="eastAsia"/>
                <w:kern w:val="0"/>
                <w:sz w:val="22"/>
                <w:szCs w:val="22"/>
              </w:rPr>
              <w:t>44.0</w:t>
            </w:r>
          </w:p>
        </w:tc>
        <w:tc>
          <w:tcPr>
            <w:tcW w:w="860" w:type="dxa"/>
            <w:vAlign w:val="center"/>
          </w:tcPr>
          <w:p w:rsidR="00DB47B6" w:rsidRPr="00DB47B6" w:rsidRDefault="00DB47B6" w:rsidP="004C4D8C">
            <w:pPr>
              <w:spacing w:line="260" w:lineRule="exact"/>
              <w:ind w:right="62" w:firstLineChars="6" w:firstLine="14"/>
              <w:jc w:val="right"/>
              <w:rPr>
                <w:rFonts w:ascii="Times New Roman" w:eastAsia="細明體"/>
                <w:kern w:val="0"/>
                <w:sz w:val="22"/>
                <w:szCs w:val="22"/>
              </w:rPr>
            </w:pPr>
            <w:r>
              <w:rPr>
                <w:rFonts w:ascii="Times New Roman" w:eastAsia="細明體" w:hint="eastAsia"/>
                <w:kern w:val="0"/>
                <w:sz w:val="22"/>
                <w:szCs w:val="22"/>
              </w:rPr>
              <w:t>27.8</w:t>
            </w:r>
          </w:p>
        </w:tc>
        <w:tc>
          <w:tcPr>
            <w:tcW w:w="861" w:type="dxa"/>
            <w:shd w:val="clear" w:color="auto" w:fill="auto"/>
            <w:noWrap/>
            <w:vAlign w:val="bottom"/>
          </w:tcPr>
          <w:p w:rsidR="00DB47B6" w:rsidRPr="00AB67FE" w:rsidRDefault="00DB47B6" w:rsidP="004C4D8C">
            <w:pPr>
              <w:spacing w:line="260" w:lineRule="exact"/>
              <w:ind w:right="62" w:firstLineChars="6" w:firstLine="14"/>
              <w:jc w:val="right"/>
              <w:rPr>
                <w:rFonts w:ascii="Times New Roman" w:eastAsia="細明體"/>
                <w:kern w:val="0"/>
                <w:sz w:val="22"/>
                <w:szCs w:val="22"/>
              </w:rPr>
            </w:pPr>
            <w:r>
              <w:rPr>
                <w:rFonts w:ascii="Times New Roman" w:eastAsia="細明體" w:hint="eastAsia"/>
                <w:kern w:val="0"/>
                <w:sz w:val="22"/>
                <w:szCs w:val="22"/>
              </w:rPr>
              <w:t>30.6</w:t>
            </w:r>
          </w:p>
        </w:tc>
        <w:tc>
          <w:tcPr>
            <w:tcW w:w="861" w:type="dxa"/>
            <w:shd w:val="clear" w:color="auto" w:fill="auto"/>
            <w:noWrap/>
            <w:vAlign w:val="bottom"/>
          </w:tcPr>
          <w:p w:rsidR="00DB47B6" w:rsidRPr="00AB67FE" w:rsidRDefault="00DB47B6" w:rsidP="004C4D8C">
            <w:pPr>
              <w:spacing w:line="260" w:lineRule="exact"/>
              <w:ind w:right="62" w:firstLineChars="6" w:firstLine="14"/>
              <w:jc w:val="right"/>
              <w:rPr>
                <w:rFonts w:ascii="Times New Roman" w:eastAsia="細明體"/>
                <w:kern w:val="0"/>
                <w:sz w:val="22"/>
                <w:szCs w:val="22"/>
              </w:rPr>
            </w:pPr>
            <w:r>
              <w:rPr>
                <w:rFonts w:ascii="Times New Roman" w:eastAsia="細明體" w:hint="eastAsia"/>
                <w:kern w:val="0"/>
                <w:sz w:val="22"/>
                <w:szCs w:val="22"/>
              </w:rPr>
              <w:t>26.2</w:t>
            </w:r>
          </w:p>
        </w:tc>
        <w:tc>
          <w:tcPr>
            <w:tcW w:w="861" w:type="dxa"/>
            <w:shd w:val="clear" w:color="auto" w:fill="auto"/>
            <w:noWrap/>
            <w:vAlign w:val="bottom"/>
          </w:tcPr>
          <w:p w:rsidR="00DB47B6" w:rsidRPr="00AB67FE" w:rsidRDefault="00DB47B6" w:rsidP="004C4D8C">
            <w:pPr>
              <w:spacing w:line="260" w:lineRule="exact"/>
              <w:ind w:right="62" w:firstLineChars="6" w:firstLine="14"/>
              <w:jc w:val="right"/>
              <w:rPr>
                <w:rFonts w:ascii="Times New Roman" w:eastAsia="細明體"/>
                <w:kern w:val="0"/>
                <w:sz w:val="22"/>
                <w:szCs w:val="22"/>
              </w:rPr>
            </w:pPr>
            <w:r>
              <w:rPr>
                <w:rFonts w:ascii="Times New Roman" w:eastAsia="細明體" w:hint="eastAsia"/>
                <w:kern w:val="0"/>
                <w:sz w:val="22"/>
                <w:szCs w:val="22"/>
              </w:rPr>
              <w:t>20.9</w:t>
            </w:r>
          </w:p>
        </w:tc>
      </w:tr>
      <w:tr w:rsidR="00DB47B6" w:rsidRPr="00AB67FE" w:rsidTr="00306895">
        <w:trPr>
          <w:trHeight w:val="53"/>
        </w:trPr>
        <w:tc>
          <w:tcPr>
            <w:tcW w:w="702" w:type="dxa"/>
            <w:shd w:val="clear" w:color="auto" w:fill="auto"/>
            <w:noWrap/>
            <w:vAlign w:val="bottom"/>
            <w:hideMark/>
          </w:tcPr>
          <w:p w:rsidR="00DB47B6" w:rsidRPr="00AB67FE" w:rsidRDefault="00DB47B6" w:rsidP="004C4D8C">
            <w:pPr>
              <w:widowControl/>
              <w:overflowPunct/>
              <w:autoSpaceDE/>
              <w:autoSpaceDN/>
              <w:spacing w:line="260" w:lineRule="exact"/>
              <w:jc w:val="center"/>
              <w:rPr>
                <w:rFonts w:ascii="Times New Roman" w:eastAsia="細明體"/>
                <w:kern w:val="0"/>
                <w:sz w:val="22"/>
                <w:szCs w:val="22"/>
              </w:rPr>
            </w:pPr>
            <w:r w:rsidRPr="00AB67FE">
              <w:rPr>
                <w:rFonts w:ascii="Times New Roman" w:eastAsia="細明體"/>
                <w:kern w:val="0"/>
                <w:sz w:val="22"/>
                <w:szCs w:val="22"/>
              </w:rPr>
              <w:t>2017</w:t>
            </w:r>
          </w:p>
        </w:tc>
        <w:tc>
          <w:tcPr>
            <w:tcW w:w="860"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19.3 </w:t>
            </w:r>
          </w:p>
        </w:tc>
        <w:tc>
          <w:tcPr>
            <w:tcW w:w="861" w:type="dxa"/>
            <w:vAlign w:val="center"/>
          </w:tcPr>
          <w:p w:rsidR="00DB47B6" w:rsidRPr="00AB67FE" w:rsidRDefault="00DB47B6" w:rsidP="004C4D8C">
            <w:pPr>
              <w:spacing w:line="260" w:lineRule="exact"/>
              <w:ind w:right="62" w:firstLineChars="6" w:firstLine="14"/>
              <w:jc w:val="right"/>
              <w:rPr>
                <w:rFonts w:ascii="Times New Roman" w:eastAsia="細明體"/>
                <w:kern w:val="0"/>
                <w:sz w:val="22"/>
                <w:szCs w:val="22"/>
              </w:rPr>
            </w:pPr>
            <w:r w:rsidRPr="00AB67FE">
              <w:rPr>
                <w:rFonts w:ascii="Times New Roman" w:eastAsia="細明體" w:hint="eastAsia"/>
                <w:kern w:val="0"/>
                <w:sz w:val="22"/>
                <w:szCs w:val="22"/>
              </w:rPr>
              <w:t>-</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33.3 </w:t>
            </w:r>
          </w:p>
        </w:tc>
        <w:tc>
          <w:tcPr>
            <w:tcW w:w="861"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27.1 </w:t>
            </w:r>
          </w:p>
        </w:tc>
        <w:tc>
          <w:tcPr>
            <w:tcW w:w="860" w:type="dxa"/>
            <w:shd w:val="clear" w:color="auto" w:fill="auto"/>
            <w:noWrap/>
            <w:vAlign w:val="bottom"/>
            <w:hideMark/>
          </w:tcPr>
          <w:p w:rsidR="00DB47B6" w:rsidRPr="00AB67FE" w:rsidRDefault="00DB47B6" w:rsidP="004C4D8C">
            <w:pPr>
              <w:widowControl/>
              <w:overflowPunct/>
              <w:autoSpaceDE/>
              <w:autoSpaceDN/>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32.2 </w:t>
            </w:r>
          </w:p>
        </w:tc>
        <w:tc>
          <w:tcPr>
            <w:tcW w:w="861" w:type="dxa"/>
            <w:shd w:val="clear" w:color="auto" w:fill="auto"/>
            <w:noWrap/>
            <w:vAlign w:val="bottom"/>
            <w:hideMark/>
          </w:tcPr>
          <w:p w:rsidR="00DB47B6" w:rsidRPr="00AB67FE" w:rsidRDefault="00DB47B6" w:rsidP="004C4D8C">
            <w:pPr>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37.5 </w:t>
            </w:r>
          </w:p>
        </w:tc>
        <w:tc>
          <w:tcPr>
            <w:tcW w:w="861" w:type="dxa"/>
            <w:shd w:val="clear" w:color="auto" w:fill="auto"/>
            <w:noWrap/>
            <w:vAlign w:val="bottom"/>
            <w:hideMark/>
          </w:tcPr>
          <w:p w:rsidR="00DB47B6" w:rsidRPr="00AB67FE" w:rsidRDefault="00DB47B6" w:rsidP="004C4D8C">
            <w:pPr>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46.2 </w:t>
            </w:r>
          </w:p>
        </w:tc>
        <w:tc>
          <w:tcPr>
            <w:tcW w:w="861" w:type="dxa"/>
            <w:shd w:val="clear" w:color="auto" w:fill="auto"/>
            <w:noWrap/>
            <w:vAlign w:val="bottom"/>
            <w:hideMark/>
          </w:tcPr>
          <w:p w:rsidR="00DB47B6" w:rsidRPr="00AB67FE" w:rsidRDefault="00DB47B6" w:rsidP="004C4D8C">
            <w:pPr>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46.0 </w:t>
            </w:r>
          </w:p>
        </w:tc>
        <w:tc>
          <w:tcPr>
            <w:tcW w:w="860" w:type="dxa"/>
            <w:vAlign w:val="center"/>
          </w:tcPr>
          <w:p w:rsidR="00DB47B6" w:rsidRPr="00DB47B6" w:rsidRDefault="00DB47B6" w:rsidP="004C4D8C">
            <w:pPr>
              <w:spacing w:line="260" w:lineRule="exact"/>
              <w:ind w:right="62" w:firstLineChars="6" w:firstLine="14"/>
              <w:jc w:val="right"/>
              <w:rPr>
                <w:rFonts w:ascii="Times New Roman" w:eastAsia="細明體"/>
                <w:kern w:val="0"/>
                <w:sz w:val="22"/>
                <w:szCs w:val="22"/>
              </w:rPr>
            </w:pPr>
            <w:r w:rsidRPr="00DB47B6">
              <w:rPr>
                <w:rFonts w:ascii="Times New Roman" w:eastAsia="細明體" w:hint="eastAsia"/>
                <w:kern w:val="0"/>
                <w:sz w:val="22"/>
                <w:szCs w:val="22"/>
              </w:rPr>
              <w:t>37.7</w:t>
            </w:r>
          </w:p>
        </w:tc>
        <w:tc>
          <w:tcPr>
            <w:tcW w:w="861" w:type="dxa"/>
            <w:vAlign w:val="center"/>
          </w:tcPr>
          <w:p w:rsidR="00DB47B6" w:rsidRPr="00DB47B6" w:rsidRDefault="00DB47B6" w:rsidP="004C4D8C">
            <w:pPr>
              <w:spacing w:line="260" w:lineRule="exact"/>
              <w:ind w:right="62" w:firstLineChars="6" w:firstLine="14"/>
              <w:jc w:val="right"/>
              <w:rPr>
                <w:rFonts w:ascii="Times New Roman" w:eastAsia="細明體"/>
                <w:kern w:val="0"/>
                <w:sz w:val="22"/>
                <w:szCs w:val="22"/>
              </w:rPr>
            </w:pPr>
            <w:r w:rsidRPr="00DB47B6">
              <w:rPr>
                <w:rFonts w:ascii="Times New Roman" w:eastAsia="細明體" w:hint="eastAsia"/>
                <w:kern w:val="0"/>
                <w:sz w:val="22"/>
                <w:szCs w:val="22"/>
              </w:rPr>
              <w:t>38.8</w:t>
            </w:r>
          </w:p>
        </w:tc>
        <w:tc>
          <w:tcPr>
            <w:tcW w:w="861" w:type="dxa"/>
            <w:vAlign w:val="center"/>
          </w:tcPr>
          <w:p w:rsidR="00DB47B6" w:rsidRPr="00DB47B6" w:rsidRDefault="00DB47B6" w:rsidP="004C4D8C">
            <w:pPr>
              <w:spacing w:line="260" w:lineRule="exact"/>
              <w:ind w:right="62" w:firstLineChars="6" w:firstLine="14"/>
              <w:jc w:val="right"/>
              <w:rPr>
                <w:rFonts w:ascii="Times New Roman" w:eastAsia="細明體"/>
                <w:kern w:val="0"/>
                <w:sz w:val="22"/>
                <w:szCs w:val="22"/>
              </w:rPr>
            </w:pPr>
            <w:r w:rsidRPr="00DB47B6">
              <w:rPr>
                <w:rFonts w:ascii="Times New Roman" w:eastAsia="細明體" w:hint="eastAsia"/>
                <w:kern w:val="0"/>
                <w:sz w:val="22"/>
                <w:szCs w:val="22"/>
              </w:rPr>
              <w:t>38.2</w:t>
            </w:r>
          </w:p>
        </w:tc>
        <w:tc>
          <w:tcPr>
            <w:tcW w:w="861" w:type="dxa"/>
            <w:vAlign w:val="center"/>
          </w:tcPr>
          <w:p w:rsidR="00DB47B6" w:rsidRPr="00DB47B6" w:rsidRDefault="00DB47B6" w:rsidP="004C4D8C">
            <w:pPr>
              <w:spacing w:line="260" w:lineRule="exact"/>
              <w:ind w:right="62" w:firstLineChars="6" w:firstLine="14"/>
              <w:jc w:val="right"/>
              <w:rPr>
                <w:rFonts w:ascii="Times New Roman" w:eastAsia="細明體"/>
                <w:kern w:val="0"/>
                <w:sz w:val="22"/>
                <w:szCs w:val="22"/>
              </w:rPr>
            </w:pPr>
            <w:r w:rsidRPr="00DB47B6">
              <w:rPr>
                <w:rFonts w:ascii="Times New Roman" w:eastAsia="細明體" w:hint="eastAsia"/>
                <w:kern w:val="0"/>
                <w:sz w:val="22"/>
                <w:szCs w:val="22"/>
              </w:rPr>
              <w:t>44</w:t>
            </w:r>
            <w:r>
              <w:rPr>
                <w:rFonts w:ascii="Times New Roman" w:eastAsia="細明體" w:hint="eastAsia"/>
                <w:kern w:val="0"/>
                <w:sz w:val="22"/>
                <w:szCs w:val="22"/>
              </w:rPr>
              <w:t>.0</w:t>
            </w:r>
          </w:p>
        </w:tc>
        <w:tc>
          <w:tcPr>
            <w:tcW w:w="860" w:type="dxa"/>
            <w:vAlign w:val="center"/>
          </w:tcPr>
          <w:p w:rsidR="00DB47B6" w:rsidRPr="00DB47B6" w:rsidRDefault="00DB47B6" w:rsidP="004C4D8C">
            <w:pPr>
              <w:spacing w:line="260" w:lineRule="exact"/>
              <w:ind w:right="62" w:firstLineChars="6" w:firstLine="14"/>
              <w:jc w:val="right"/>
              <w:rPr>
                <w:rFonts w:ascii="Times New Roman" w:eastAsia="細明體"/>
                <w:kern w:val="0"/>
                <w:sz w:val="22"/>
                <w:szCs w:val="22"/>
              </w:rPr>
            </w:pPr>
            <w:r w:rsidRPr="00DB47B6">
              <w:rPr>
                <w:rFonts w:ascii="Times New Roman" w:eastAsia="細明體" w:hint="eastAsia"/>
                <w:kern w:val="0"/>
                <w:sz w:val="22"/>
                <w:szCs w:val="22"/>
              </w:rPr>
              <w:t>28.5</w:t>
            </w:r>
          </w:p>
        </w:tc>
        <w:tc>
          <w:tcPr>
            <w:tcW w:w="861" w:type="dxa"/>
            <w:shd w:val="clear" w:color="auto" w:fill="auto"/>
            <w:noWrap/>
            <w:vAlign w:val="bottom"/>
            <w:hideMark/>
          </w:tcPr>
          <w:p w:rsidR="00DB47B6" w:rsidRPr="00AB67FE" w:rsidRDefault="00DB47B6" w:rsidP="004C4D8C">
            <w:pPr>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w:t>
            </w:r>
          </w:p>
        </w:tc>
        <w:tc>
          <w:tcPr>
            <w:tcW w:w="861" w:type="dxa"/>
            <w:shd w:val="clear" w:color="auto" w:fill="auto"/>
            <w:noWrap/>
            <w:vAlign w:val="bottom"/>
            <w:hideMark/>
          </w:tcPr>
          <w:p w:rsidR="00DB47B6" w:rsidRPr="00AB67FE" w:rsidRDefault="00DB47B6" w:rsidP="004C4D8C">
            <w:pPr>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26.9 </w:t>
            </w:r>
          </w:p>
        </w:tc>
        <w:tc>
          <w:tcPr>
            <w:tcW w:w="861" w:type="dxa"/>
            <w:shd w:val="clear" w:color="auto" w:fill="auto"/>
            <w:noWrap/>
            <w:vAlign w:val="bottom"/>
            <w:hideMark/>
          </w:tcPr>
          <w:p w:rsidR="00DB47B6" w:rsidRPr="00AB67FE" w:rsidRDefault="00DB47B6" w:rsidP="004C4D8C">
            <w:pPr>
              <w:spacing w:line="260" w:lineRule="exact"/>
              <w:ind w:right="62" w:firstLineChars="6" w:firstLine="14"/>
              <w:jc w:val="right"/>
              <w:rPr>
                <w:rFonts w:ascii="Times New Roman" w:eastAsia="細明體"/>
                <w:kern w:val="0"/>
                <w:sz w:val="22"/>
                <w:szCs w:val="22"/>
              </w:rPr>
            </w:pPr>
            <w:r w:rsidRPr="00AB67FE">
              <w:rPr>
                <w:rFonts w:ascii="Times New Roman" w:eastAsia="細明體"/>
                <w:kern w:val="0"/>
                <w:sz w:val="22"/>
                <w:szCs w:val="22"/>
              </w:rPr>
              <w:t xml:space="preserve">20.4 </w:t>
            </w:r>
          </w:p>
        </w:tc>
      </w:tr>
    </w:tbl>
    <w:p w:rsidR="00306895" w:rsidRPr="00306895" w:rsidRDefault="00306895" w:rsidP="00EE28CB">
      <w:pPr>
        <w:pStyle w:val="32"/>
        <w:spacing w:line="320" w:lineRule="exact"/>
        <w:ind w:leftChars="-100" w:left="983" w:hangingChars="508" w:hanging="1323"/>
        <w:rPr>
          <w:rStyle w:val="desccls1"/>
          <w:rFonts w:ascii="Times New Roman"/>
          <w:color w:val="000000" w:themeColor="text1"/>
          <w:sz w:val="24"/>
          <w:szCs w:val="24"/>
        </w:rPr>
      </w:pPr>
      <w:r w:rsidRPr="00EE28CB">
        <w:rPr>
          <w:rFonts w:ascii="Times New Roman"/>
          <w:b/>
          <w:color w:val="000000" w:themeColor="text1"/>
          <w:sz w:val="24"/>
          <w:szCs w:val="24"/>
        </w:rPr>
        <w:t>備註：</w:t>
      </w:r>
      <w:r w:rsidRPr="00306895">
        <w:rPr>
          <w:rStyle w:val="desccls1"/>
          <w:rFonts w:ascii="Times New Roman"/>
          <w:color w:val="000000" w:themeColor="text1"/>
          <w:sz w:val="24"/>
          <w:szCs w:val="24"/>
        </w:rPr>
        <w:t>新加坡資料係利用其統計局發布之賦稅收入與</w:t>
      </w:r>
      <w:r w:rsidRPr="00306895">
        <w:rPr>
          <w:rStyle w:val="desccls1"/>
          <w:rFonts w:ascii="Times New Roman"/>
          <w:color w:val="000000" w:themeColor="text1"/>
          <w:sz w:val="24"/>
          <w:szCs w:val="24"/>
        </w:rPr>
        <w:t>GDP</w:t>
      </w:r>
      <w:r w:rsidRPr="00306895">
        <w:rPr>
          <w:rStyle w:val="desccls1"/>
          <w:rFonts w:ascii="Times New Roman"/>
          <w:color w:val="000000" w:themeColor="text1"/>
          <w:sz w:val="24"/>
          <w:szCs w:val="24"/>
        </w:rPr>
        <w:t>設算。</w:t>
      </w:r>
    </w:p>
    <w:p w:rsidR="00AB67FE" w:rsidRPr="00306895" w:rsidRDefault="00306895" w:rsidP="00EE28CB">
      <w:pPr>
        <w:pStyle w:val="32"/>
        <w:spacing w:line="320" w:lineRule="exact"/>
        <w:ind w:leftChars="-100" w:left="983" w:rightChars="-60" w:right="-204" w:hangingChars="508" w:hanging="1323"/>
        <w:rPr>
          <w:rStyle w:val="desccls1"/>
          <w:rFonts w:ascii="Times New Roman"/>
          <w:color w:val="000000" w:themeColor="text1"/>
          <w:sz w:val="24"/>
          <w:szCs w:val="24"/>
        </w:rPr>
      </w:pPr>
      <w:r w:rsidRPr="00EE28CB">
        <w:rPr>
          <w:rStyle w:val="desccls1"/>
          <w:rFonts w:ascii="Times New Roman"/>
          <w:b/>
          <w:color w:val="000000" w:themeColor="text1"/>
          <w:sz w:val="24"/>
          <w:szCs w:val="24"/>
        </w:rPr>
        <w:t>資料來源：</w:t>
      </w:r>
      <w:r w:rsidRPr="00306895">
        <w:rPr>
          <w:rStyle w:val="desccls1"/>
          <w:rFonts w:ascii="Times New Roman"/>
          <w:color w:val="000000" w:themeColor="text1"/>
          <w:spacing w:val="-6"/>
          <w:sz w:val="24"/>
          <w:szCs w:val="24"/>
        </w:rPr>
        <w:t>本院整理自財政部「財政統計資料庫查詢」</w:t>
      </w:r>
      <w:r w:rsidRPr="00306895">
        <w:rPr>
          <w:rStyle w:val="desccls1"/>
          <w:rFonts w:ascii="Times New Roman" w:hint="eastAsia"/>
          <w:color w:val="000000" w:themeColor="text1"/>
          <w:spacing w:val="-6"/>
          <w:sz w:val="24"/>
          <w:szCs w:val="24"/>
        </w:rPr>
        <w:t>暨</w:t>
      </w:r>
      <w:r w:rsidRPr="00306895">
        <w:rPr>
          <w:rStyle w:val="desccls1"/>
          <w:rFonts w:ascii="Times New Roman" w:hint="eastAsia"/>
          <w:color w:val="000000" w:themeColor="text1"/>
          <w:spacing w:val="-6"/>
          <w:sz w:val="24"/>
          <w:szCs w:val="24"/>
        </w:rPr>
        <w:t>108</w:t>
      </w:r>
      <w:r w:rsidRPr="00306895">
        <w:rPr>
          <w:rStyle w:val="desccls1"/>
          <w:rFonts w:ascii="Times New Roman" w:hint="eastAsia"/>
          <w:color w:val="000000" w:themeColor="text1"/>
          <w:spacing w:val="-6"/>
          <w:sz w:val="24"/>
          <w:szCs w:val="24"/>
        </w:rPr>
        <w:t>年</w:t>
      </w:r>
      <w:r w:rsidRPr="00306895">
        <w:rPr>
          <w:rStyle w:val="desccls1"/>
          <w:rFonts w:ascii="Times New Roman" w:hint="eastAsia"/>
          <w:color w:val="000000" w:themeColor="text1"/>
          <w:spacing w:val="-6"/>
          <w:sz w:val="24"/>
          <w:szCs w:val="24"/>
        </w:rPr>
        <w:t>6</w:t>
      </w:r>
      <w:r w:rsidRPr="00306895">
        <w:rPr>
          <w:rStyle w:val="desccls1"/>
          <w:rFonts w:ascii="Times New Roman" w:hint="eastAsia"/>
          <w:color w:val="000000" w:themeColor="text1"/>
          <w:spacing w:val="-6"/>
          <w:sz w:val="24"/>
          <w:szCs w:val="24"/>
        </w:rPr>
        <w:t>月</w:t>
      </w:r>
      <w:r w:rsidRPr="00306895">
        <w:rPr>
          <w:rStyle w:val="desccls1"/>
          <w:rFonts w:ascii="Times New Roman" w:hint="eastAsia"/>
          <w:color w:val="000000" w:themeColor="text1"/>
          <w:spacing w:val="-6"/>
          <w:sz w:val="24"/>
          <w:szCs w:val="24"/>
        </w:rPr>
        <w:t>17</w:t>
      </w:r>
      <w:r w:rsidRPr="00306895">
        <w:rPr>
          <w:rStyle w:val="desccls1"/>
          <w:rFonts w:ascii="Times New Roman" w:hint="eastAsia"/>
          <w:color w:val="000000" w:themeColor="text1"/>
          <w:spacing w:val="-6"/>
          <w:sz w:val="24"/>
          <w:szCs w:val="24"/>
        </w:rPr>
        <w:t>日財政部公布於網站之「我國社會安全捐統計之創編」</w:t>
      </w:r>
      <w:r w:rsidRPr="00306895">
        <w:rPr>
          <w:rStyle w:val="desccls1"/>
          <w:rFonts w:ascii="Times New Roman" w:hint="eastAsia"/>
          <w:color w:val="000000" w:themeColor="text1"/>
          <w:spacing w:val="-6"/>
          <w:sz w:val="24"/>
          <w:szCs w:val="24"/>
        </w:rPr>
        <w:t>(</w:t>
      </w:r>
      <w:r w:rsidRPr="00306895">
        <w:rPr>
          <w:rStyle w:val="desccls1"/>
          <w:rFonts w:ascii="Times New Roman" w:hint="eastAsia"/>
          <w:color w:val="000000" w:themeColor="text1"/>
          <w:spacing w:val="-6"/>
          <w:sz w:val="24"/>
          <w:szCs w:val="24"/>
        </w:rPr>
        <w:t>頁</w:t>
      </w:r>
      <w:r w:rsidRPr="00306895">
        <w:rPr>
          <w:rStyle w:val="desccls1"/>
          <w:rFonts w:ascii="Times New Roman" w:hint="eastAsia"/>
          <w:color w:val="000000" w:themeColor="text1"/>
          <w:spacing w:val="-6"/>
          <w:sz w:val="24"/>
          <w:szCs w:val="24"/>
        </w:rPr>
        <w:t>11)</w:t>
      </w:r>
      <w:r w:rsidRPr="00306895">
        <w:rPr>
          <w:rStyle w:val="desccls1"/>
          <w:rFonts w:ascii="Times New Roman"/>
          <w:color w:val="000000" w:themeColor="text1"/>
          <w:sz w:val="24"/>
          <w:szCs w:val="24"/>
        </w:rPr>
        <w:t>。</w:t>
      </w:r>
    </w:p>
    <w:p w:rsidR="00AB67FE" w:rsidRPr="00AB67FE" w:rsidRDefault="00AB67FE" w:rsidP="00AB67FE">
      <w:pPr>
        <w:pStyle w:val="42"/>
        <w:ind w:left="1701" w:firstLine="680"/>
      </w:pPr>
    </w:p>
    <w:p w:rsidR="00AB67FE" w:rsidRDefault="00AB67FE" w:rsidP="00AB67FE">
      <w:pPr>
        <w:pStyle w:val="3"/>
        <w:rPr>
          <w:rFonts w:ascii="Times New Roman" w:hAnsi="Times New Roman"/>
          <w:spacing w:val="-4"/>
          <w:szCs w:val="32"/>
        </w:rPr>
        <w:sectPr w:rsidR="00AB67FE" w:rsidSect="00B5733E">
          <w:pgSz w:w="16840" w:h="11907" w:orient="landscape"/>
          <w:pgMar w:top="1276" w:right="1701" w:bottom="1418" w:left="1418" w:header="851" w:footer="851" w:gutter="227"/>
          <w:cols w:space="720"/>
          <w:docGrid w:type="linesAndChars" w:linePitch="457" w:charSpace="4127"/>
        </w:sectPr>
      </w:pPr>
    </w:p>
    <w:p w:rsidR="00BE6905" w:rsidRPr="000F3891" w:rsidRDefault="00BE6905" w:rsidP="00F22E39">
      <w:pPr>
        <w:pStyle w:val="3"/>
        <w:topLinePunct/>
        <w:ind w:left="1360" w:hanging="680"/>
        <w:rPr>
          <w:rFonts w:ascii="Times New Roman" w:hAnsi="Times New Roman"/>
          <w:szCs w:val="32"/>
        </w:rPr>
      </w:pPr>
      <w:r w:rsidRPr="00F07C75">
        <w:rPr>
          <w:rFonts w:ascii="Times New Roman" w:hAnsi="Times New Roman" w:hint="eastAsia"/>
          <w:spacing w:val="-4"/>
          <w:szCs w:val="32"/>
        </w:rPr>
        <w:lastRenderedPageBreak/>
        <w:t>綜上所述，</w:t>
      </w:r>
      <w:r w:rsidRPr="00F07C75">
        <w:rPr>
          <w:rFonts w:ascii="Times New Roman" w:hAnsi="Times New Roman" w:hint="eastAsia"/>
          <w:szCs w:val="32"/>
        </w:rPr>
        <w:t>縱觀我國各級政府歲出預算結構演變，以「社會福利支</w:t>
      </w:r>
      <w:r w:rsidRPr="00F07C75">
        <w:rPr>
          <w:rFonts w:ascii="Times New Roman" w:hAnsi="Times New Roman" w:hint="eastAsia"/>
          <w:spacing w:val="-4"/>
          <w:szCs w:val="32"/>
        </w:rPr>
        <w:t>出」增幅最為顯著，其間中央政府具有舉足</w:t>
      </w:r>
      <w:r w:rsidRPr="00F07C75">
        <w:rPr>
          <w:rFonts w:ascii="Times New Roman" w:hAnsi="Times New Roman" w:hint="eastAsia"/>
          <w:szCs w:val="32"/>
        </w:rPr>
        <w:t>輕重之地位，不僅</w:t>
      </w:r>
      <w:r w:rsidRPr="00F07C75">
        <w:rPr>
          <w:rFonts w:ascii="Times New Roman" w:hAnsi="Times New Roman"/>
          <w:szCs w:val="32"/>
        </w:rPr>
        <w:t>107</w:t>
      </w:r>
      <w:r w:rsidRPr="00F07C75">
        <w:rPr>
          <w:rFonts w:ascii="Times New Roman" w:hAnsi="Times New Roman" w:hint="eastAsia"/>
          <w:szCs w:val="32"/>
        </w:rPr>
        <w:t>年社福支出預算已達</w:t>
      </w:r>
      <w:r w:rsidRPr="00F07C75">
        <w:rPr>
          <w:rFonts w:ascii="Times New Roman" w:hAnsi="Times New Roman"/>
          <w:szCs w:val="32"/>
        </w:rPr>
        <w:t>4,907</w:t>
      </w:r>
      <w:r w:rsidRPr="00F07C75">
        <w:rPr>
          <w:rFonts w:ascii="Times New Roman" w:hAnsi="Times New Roman" w:hint="eastAsia"/>
          <w:szCs w:val="32"/>
        </w:rPr>
        <w:t>億元之規模，占中央政府總預算之</w:t>
      </w:r>
      <w:r w:rsidRPr="00F07C75">
        <w:rPr>
          <w:rFonts w:ascii="Times New Roman" w:hAnsi="Times New Roman"/>
          <w:szCs w:val="32"/>
        </w:rPr>
        <w:t>24.95</w:t>
      </w:r>
      <w:r w:rsidRPr="00F07C75">
        <w:rPr>
          <w:rFonts w:ascii="Times New Roman" w:hAnsi="Times New Roman" w:hint="eastAsia"/>
          <w:szCs w:val="32"/>
        </w:rPr>
        <w:t>％，且占各級政府社</w:t>
      </w:r>
      <w:r w:rsidRPr="00F07C75">
        <w:rPr>
          <w:rFonts w:ascii="Times New Roman" w:hAnsi="Times New Roman" w:hint="eastAsia"/>
          <w:spacing w:val="-4"/>
          <w:szCs w:val="32"/>
        </w:rPr>
        <w:t>福支出之比重更高達</w:t>
      </w:r>
      <w:r w:rsidRPr="00F07C75">
        <w:rPr>
          <w:rFonts w:ascii="Times New Roman" w:hAnsi="Times New Roman"/>
          <w:spacing w:val="-4"/>
          <w:szCs w:val="32"/>
        </w:rPr>
        <w:t>8</w:t>
      </w:r>
      <w:r w:rsidRPr="00F07C75">
        <w:rPr>
          <w:rFonts w:ascii="Times New Roman" w:hAnsi="Times New Roman" w:hint="eastAsia"/>
          <w:spacing w:val="-4"/>
          <w:szCs w:val="32"/>
        </w:rPr>
        <w:t>成；惟細究中央政府社福</w:t>
      </w:r>
      <w:r w:rsidRPr="00F07C75">
        <w:rPr>
          <w:rFonts w:ascii="Times New Roman" w:hAnsi="Times New Roman" w:hint="eastAsia"/>
          <w:szCs w:val="32"/>
        </w:rPr>
        <w:t>支</w:t>
      </w:r>
      <w:r w:rsidRPr="00F07C75">
        <w:rPr>
          <w:rFonts w:ascii="Times New Roman" w:hAnsi="Times New Roman" w:hint="eastAsia"/>
          <w:spacing w:val="-4"/>
          <w:szCs w:val="32"/>
        </w:rPr>
        <w:t>出結構，由於現行各類社會保險之保費補貼、行政費</w:t>
      </w:r>
      <w:r w:rsidRPr="00F07C75">
        <w:rPr>
          <w:rFonts w:ascii="Times New Roman" w:hAnsi="Times New Roman" w:hint="eastAsia"/>
          <w:szCs w:val="32"/>
        </w:rPr>
        <w:t>負</w:t>
      </w:r>
      <w:r w:rsidRPr="00F07C75">
        <w:rPr>
          <w:rFonts w:ascii="Times New Roman" w:hAnsi="Times New Roman" w:hint="eastAsia"/>
          <w:spacing w:val="-4"/>
          <w:szCs w:val="32"/>
        </w:rPr>
        <w:t>擔及虧損撥補等支出日益攀升，致我國社福資源配置</w:t>
      </w:r>
      <w:r w:rsidRPr="00F07C75">
        <w:rPr>
          <w:rFonts w:ascii="Times New Roman" w:hAnsi="Times New Roman" w:hint="eastAsia"/>
          <w:spacing w:val="-10"/>
          <w:szCs w:val="32"/>
        </w:rPr>
        <w:t>呈現向「社會保險支出」嚴重傾斜之現象，</w:t>
      </w:r>
      <w:r w:rsidRPr="00F07C75">
        <w:rPr>
          <w:rFonts w:ascii="Times New Roman" w:hAnsi="Times New Roman"/>
          <w:spacing w:val="-10"/>
          <w:szCs w:val="32"/>
        </w:rPr>
        <w:t>107</w:t>
      </w:r>
      <w:r w:rsidRPr="00F07C75">
        <w:rPr>
          <w:rFonts w:ascii="Times New Roman" w:hAnsi="Times New Roman" w:hint="eastAsia"/>
          <w:spacing w:val="-10"/>
          <w:szCs w:val="32"/>
        </w:rPr>
        <w:t>年</w:t>
      </w:r>
      <w:r w:rsidRPr="00F07C75">
        <w:rPr>
          <w:rFonts w:ascii="Times New Roman" w:hAnsi="Times New Roman" w:hint="eastAsia"/>
          <w:szCs w:val="32"/>
        </w:rPr>
        <w:t>已</w:t>
      </w:r>
      <w:r w:rsidRPr="00F07C75">
        <w:rPr>
          <w:rFonts w:ascii="Times New Roman" w:hAnsi="Times New Roman" w:hint="eastAsia"/>
          <w:spacing w:val="-4"/>
          <w:szCs w:val="32"/>
        </w:rPr>
        <w:t>占中央政府總預算之</w:t>
      </w:r>
      <w:r w:rsidRPr="00F07C75">
        <w:rPr>
          <w:rFonts w:ascii="Times New Roman" w:hAnsi="Times New Roman"/>
          <w:spacing w:val="-4"/>
          <w:szCs w:val="32"/>
        </w:rPr>
        <w:t>2</w:t>
      </w:r>
      <w:r w:rsidRPr="00F07C75">
        <w:rPr>
          <w:rFonts w:ascii="Times New Roman" w:hAnsi="Times New Roman" w:hint="eastAsia"/>
          <w:spacing w:val="-4"/>
          <w:szCs w:val="32"/>
        </w:rPr>
        <w:t>成、占社福支出之</w:t>
      </w:r>
      <w:r w:rsidRPr="00F07C75">
        <w:rPr>
          <w:rFonts w:ascii="Times New Roman" w:hAnsi="Times New Roman"/>
          <w:spacing w:val="-4"/>
          <w:szCs w:val="32"/>
        </w:rPr>
        <w:t>7</w:t>
      </w:r>
      <w:r w:rsidRPr="00F07C75">
        <w:rPr>
          <w:rFonts w:ascii="Times New Roman" w:hAnsi="Times New Roman" w:hint="eastAsia"/>
          <w:spacing w:val="-4"/>
          <w:szCs w:val="32"/>
        </w:rPr>
        <w:t>成；至於因應</w:t>
      </w:r>
      <w:r w:rsidRPr="00F07C75">
        <w:rPr>
          <w:rFonts w:ascii="Times New Roman" w:hAnsi="Times New Roman" w:hint="eastAsia"/>
          <w:szCs w:val="32"/>
        </w:rPr>
        <w:t>社會需求節節升高之「福利服務支出」、「國民就業支出」及「社會救助支出」等項目，規模比重卻不升反持續下滑；未</w:t>
      </w:r>
      <w:r w:rsidRPr="00F07C75">
        <w:rPr>
          <w:rFonts w:ascii="Times New Roman" w:hAnsi="Times New Roman" w:hint="eastAsia"/>
          <w:spacing w:val="-6"/>
          <w:szCs w:val="32"/>
        </w:rPr>
        <w:t>來隨保險費率調高、投保人數及投保薪資增加，預估「社</w:t>
      </w:r>
      <w:r w:rsidRPr="00EC3A29">
        <w:rPr>
          <w:rFonts w:ascii="Times New Roman" w:hAnsi="Times New Roman" w:hint="eastAsia"/>
          <w:spacing w:val="-6"/>
          <w:szCs w:val="32"/>
        </w:rPr>
        <w:t>會</w:t>
      </w:r>
      <w:r w:rsidRPr="00EC3A29">
        <w:rPr>
          <w:rFonts w:ascii="Times New Roman" w:hAnsi="Times New Roman" w:hint="eastAsia"/>
          <w:spacing w:val="-4"/>
          <w:szCs w:val="32"/>
        </w:rPr>
        <w:t>保險支出」</w:t>
      </w:r>
      <w:r w:rsidRPr="00EC3A29">
        <w:rPr>
          <w:rFonts w:ascii="Times New Roman" w:hAnsi="Times New Roman" w:hint="eastAsia"/>
          <w:szCs w:val="32"/>
        </w:rPr>
        <w:t>仍將持續居高不下</w:t>
      </w:r>
      <w:r w:rsidR="00F07C75" w:rsidRPr="00EC3A29">
        <w:rPr>
          <w:rFonts w:ascii="Times New Roman" w:hAnsi="Times New Roman" w:hint="eastAsia"/>
          <w:szCs w:val="32"/>
        </w:rPr>
        <w:t>，</w:t>
      </w:r>
      <w:r w:rsidRPr="00EC3A29">
        <w:rPr>
          <w:rFonts w:ascii="Times New Roman" w:hAnsi="Times New Roman" w:hint="eastAsia"/>
          <w:szCs w:val="32"/>
        </w:rPr>
        <w:t>勢必擠壓其餘歲出政事可分配資源。</w:t>
      </w:r>
      <w:r w:rsidR="00F07C75" w:rsidRPr="00EC3A29">
        <w:rPr>
          <w:rFonts w:hint="eastAsia"/>
          <w:spacing w:val="-4"/>
        </w:rPr>
        <w:t>在</w:t>
      </w:r>
      <w:r w:rsidR="00F07C75" w:rsidRPr="00EC3A29">
        <w:rPr>
          <w:spacing w:val="-4"/>
        </w:rPr>
        <w:t>我國租稅負擔率</w:t>
      </w:r>
      <w:r w:rsidR="00F07C75" w:rsidRPr="00EC3A29">
        <w:rPr>
          <w:rFonts w:hint="eastAsia"/>
          <w:spacing w:val="-4"/>
        </w:rPr>
        <w:t>偏低及近年</w:t>
      </w:r>
      <w:r w:rsidR="00F07C75" w:rsidRPr="00EC3A29">
        <w:rPr>
          <w:rFonts w:ascii="Times New Roman" w:hAnsi="Times New Roman" w:hint="eastAsia"/>
          <w:spacing w:val="-4"/>
        </w:rPr>
        <w:t>財政支出成長有限下，</w:t>
      </w:r>
      <w:r w:rsidRPr="00EC3A29">
        <w:rPr>
          <w:rFonts w:ascii="Times New Roman" w:hAnsi="Times New Roman" w:hint="eastAsia"/>
          <w:szCs w:val="32"/>
        </w:rPr>
        <w:t>面對</w:t>
      </w:r>
      <w:r w:rsidR="00550CF9">
        <w:rPr>
          <w:rFonts w:ascii="Times New Roman" w:hAnsi="Times New Roman" w:hint="eastAsia"/>
          <w:szCs w:val="32"/>
        </w:rPr>
        <w:t>與日俱增</w:t>
      </w:r>
      <w:r w:rsidR="00F07C75" w:rsidRPr="00EC3A29">
        <w:rPr>
          <w:rFonts w:ascii="Times New Roman" w:hAnsi="Times New Roman" w:hint="eastAsia"/>
          <w:spacing w:val="-4"/>
        </w:rPr>
        <w:t>之民眾</w:t>
      </w:r>
      <w:r w:rsidR="00F07C75" w:rsidRPr="00EC3A29">
        <w:rPr>
          <w:spacing w:val="-4"/>
        </w:rPr>
        <w:t>福利需求</w:t>
      </w:r>
      <w:r w:rsidR="00F07C75" w:rsidRPr="00EC3A29">
        <w:rPr>
          <w:rFonts w:ascii="Times New Roman" w:hAnsi="Times New Roman" w:hint="eastAsia"/>
          <w:szCs w:val="32"/>
        </w:rPr>
        <w:t>、</w:t>
      </w:r>
      <w:r w:rsidRPr="00EC3A29">
        <w:rPr>
          <w:rFonts w:ascii="Times New Roman" w:hAnsi="Times New Roman" w:hint="eastAsia"/>
          <w:szCs w:val="32"/>
        </w:rPr>
        <w:t>不斷擴增</w:t>
      </w:r>
      <w:r w:rsidR="00F07C75" w:rsidRPr="00EC3A29">
        <w:rPr>
          <w:rFonts w:ascii="Times New Roman" w:hAnsi="Times New Roman" w:hint="eastAsia"/>
          <w:szCs w:val="32"/>
        </w:rPr>
        <w:t>之</w:t>
      </w:r>
      <w:r w:rsidRPr="00EC3A29">
        <w:rPr>
          <w:rFonts w:ascii="Times New Roman" w:hAnsi="Times New Roman" w:hint="eastAsia"/>
          <w:szCs w:val="32"/>
        </w:rPr>
        <w:t>社會保險支出</w:t>
      </w:r>
      <w:r w:rsidR="00F07C75" w:rsidRPr="00EC3A29">
        <w:rPr>
          <w:rFonts w:ascii="Times New Roman" w:hAnsi="Times New Roman" w:hint="eastAsia"/>
          <w:szCs w:val="32"/>
        </w:rPr>
        <w:t>、</w:t>
      </w:r>
      <w:r w:rsidRPr="00EC3A29">
        <w:rPr>
          <w:rFonts w:ascii="Times New Roman" w:hAnsi="Times New Roman" w:hint="eastAsia"/>
          <w:szCs w:val="32"/>
        </w:rPr>
        <w:t>明顯失衡的資源配置，行政院</w:t>
      </w:r>
      <w:r w:rsidR="00F07C75" w:rsidRPr="00EC3A29">
        <w:rPr>
          <w:rFonts w:ascii="Times New Roman" w:hAnsi="Times New Roman" w:hint="eastAsia"/>
          <w:szCs w:val="32"/>
        </w:rPr>
        <w:t>除</w:t>
      </w:r>
      <w:r w:rsidRPr="00EC3A29">
        <w:rPr>
          <w:rFonts w:ascii="Times New Roman" w:hAnsi="Times New Roman" w:hint="eastAsia"/>
          <w:szCs w:val="32"/>
        </w:rPr>
        <w:t>允應儘速澈底通盤檢討現行各項社會保險相關補助政策之合理性，並積極推動各項年金制度改革，以建構永續且符合公平正義之社會保險體系，俾免影</w:t>
      </w:r>
      <w:r w:rsidRPr="000710E7">
        <w:rPr>
          <w:rFonts w:ascii="Times New Roman" w:hAnsi="Times New Roman" w:hint="eastAsia"/>
          <w:szCs w:val="32"/>
        </w:rPr>
        <w:t>響政府整體資源之運用與其他重要施政之推動</w:t>
      </w:r>
      <w:r w:rsidR="00F07C75" w:rsidRPr="000710E7">
        <w:rPr>
          <w:rFonts w:ascii="Times New Roman" w:hAnsi="Times New Roman" w:hint="eastAsia"/>
          <w:szCs w:val="32"/>
        </w:rPr>
        <w:t>外，</w:t>
      </w:r>
      <w:r w:rsidR="00F22E39" w:rsidRPr="000F3891">
        <w:rPr>
          <w:rFonts w:hint="eastAsia"/>
          <w:spacing w:val="-4"/>
        </w:rPr>
        <w:t>衡諸未來</w:t>
      </w:r>
      <w:r w:rsidR="00F07C75" w:rsidRPr="000F3891">
        <w:rPr>
          <w:rFonts w:hint="eastAsia"/>
          <w:spacing w:val="-4"/>
        </w:rPr>
        <w:t>，或可從開源措施著手</w:t>
      </w:r>
      <w:r w:rsidR="00F07C75" w:rsidRPr="000F3891">
        <w:rPr>
          <w:rFonts w:ascii="Times New Roman" w:hAnsi="Times New Roman" w:hint="eastAsia"/>
          <w:spacing w:val="-4"/>
        </w:rPr>
        <w:t>，以挹注政府稅收，俾</w:t>
      </w:r>
      <w:r w:rsidR="000F3891">
        <w:rPr>
          <w:rFonts w:ascii="Times New Roman" w:hAnsi="Times New Roman" w:hint="eastAsia"/>
          <w:spacing w:val="-4"/>
        </w:rPr>
        <w:t>確保</w:t>
      </w:r>
      <w:r w:rsidR="00F07C75" w:rsidRPr="000F3891">
        <w:rPr>
          <w:rFonts w:ascii="Times New Roman" w:hAnsi="Times New Roman" w:hint="eastAsia"/>
          <w:spacing w:val="-4"/>
        </w:rPr>
        <w:t>社會福利制度</w:t>
      </w:r>
      <w:r w:rsidR="000710E7" w:rsidRPr="000F3891">
        <w:rPr>
          <w:rFonts w:ascii="Times New Roman" w:hAnsi="Times New Roman" w:hint="eastAsia"/>
          <w:spacing w:val="-4"/>
        </w:rPr>
        <w:t>之</w:t>
      </w:r>
      <w:r w:rsidR="00F07C75" w:rsidRPr="000F3891">
        <w:rPr>
          <w:rFonts w:ascii="Times New Roman" w:hAnsi="Times New Roman" w:hint="eastAsia"/>
          <w:spacing w:val="-4"/>
        </w:rPr>
        <w:t>永續發展</w:t>
      </w:r>
      <w:r w:rsidR="00F07C75" w:rsidRPr="000F3891">
        <w:rPr>
          <w:rFonts w:hint="eastAsia"/>
          <w:spacing w:val="-4"/>
        </w:rPr>
        <w:t>。</w:t>
      </w:r>
      <w:bookmarkEnd w:id="72"/>
    </w:p>
    <w:p w:rsidR="00BE6905" w:rsidRPr="00CA6F1F" w:rsidRDefault="00BE6905" w:rsidP="00BE6905">
      <w:pPr>
        <w:pStyle w:val="42"/>
        <w:ind w:left="1701" w:firstLine="680"/>
      </w:pPr>
    </w:p>
    <w:p w:rsidR="00BE6905" w:rsidRPr="00CA6F1F" w:rsidRDefault="00BE6905" w:rsidP="00283374">
      <w:pPr>
        <w:pStyle w:val="2"/>
        <w:numPr>
          <w:ilvl w:val="1"/>
          <w:numId w:val="69"/>
        </w:numPr>
        <w:kinsoku w:val="0"/>
        <w:ind w:left="1020" w:hanging="680"/>
        <w:rPr>
          <w:rFonts w:ascii="Times New Roman" w:hAnsi="Times New Roman"/>
          <w:b/>
          <w:spacing w:val="-4"/>
        </w:rPr>
      </w:pPr>
      <w:bookmarkStart w:id="73" w:name="_Toc19793257"/>
      <w:bookmarkStart w:id="74" w:name="_Toc22132735"/>
      <w:bookmarkStart w:id="75" w:name="_Toc22291394"/>
      <w:bookmarkStart w:id="76" w:name="_Toc19793256"/>
      <w:r w:rsidRPr="00CA6F1F">
        <w:rPr>
          <w:rFonts w:hint="eastAsia"/>
          <w:b/>
          <w:spacing w:val="-4"/>
        </w:rPr>
        <w:t>近年來</w:t>
      </w:r>
      <w:r w:rsidRPr="00CA6F1F">
        <w:rPr>
          <w:rFonts w:ascii="Times New Roman" w:hAnsi="Times New Roman" w:hint="eastAsia"/>
          <w:b/>
          <w:spacing w:val="-4"/>
          <w:szCs w:val="32"/>
        </w:rPr>
        <w:t>政府財政面臨歲入偏低，然各項法定支出所占比重卻居高不下壓力；</w:t>
      </w:r>
      <w:r w:rsidRPr="00CA6F1F">
        <w:rPr>
          <w:rFonts w:ascii="Times New Roman" w:hAnsi="Times New Roman"/>
          <w:b/>
          <w:spacing w:val="-4"/>
          <w:szCs w:val="32"/>
        </w:rPr>
        <w:t>107</w:t>
      </w:r>
      <w:r w:rsidRPr="00CA6F1F">
        <w:rPr>
          <w:rFonts w:ascii="Times New Roman" w:hAnsi="Times New Roman" w:hint="eastAsia"/>
          <w:b/>
          <w:spacing w:val="-4"/>
          <w:szCs w:val="32"/>
        </w:rPr>
        <w:t>年已達</w:t>
      </w:r>
      <w:r w:rsidRPr="00CA6F1F">
        <w:rPr>
          <w:rFonts w:ascii="Times New Roman" w:hAnsi="Times New Roman"/>
          <w:b/>
          <w:spacing w:val="-4"/>
          <w:szCs w:val="32"/>
        </w:rPr>
        <w:t>7</w:t>
      </w:r>
      <w:r w:rsidRPr="00CA6F1F">
        <w:rPr>
          <w:rFonts w:ascii="Times New Roman" w:hAnsi="Times New Roman" w:hint="eastAsia"/>
          <w:b/>
          <w:spacing w:val="-4"/>
          <w:szCs w:val="32"/>
        </w:rPr>
        <w:t>成，以致我國歲出結構僵化，預算可運用與調整之額度與空間受到限縮而相對不足，影響政府整體資源運用之彈性；據主計總處於</w:t>
      </w:r>
      <w:r w:rsidRPr="00CA6F1F">
        <w:rPr>
          <w:rFonts w:ascii="Times New Roman" w:hAnsi="Times New Roman"/>
          <w:b/>
          <w:spacing w:val="-4"/>
          <w:szCs w:val="32"/>
        </w:rPr>
        <w:t>107</w:t>
      </w:r>
      <w:r w:rsidRPr="00CA6F1F">
        <w:rPr>
          <w:rFonts w:ascii="Times New Roman" w:hAnsi="Times New Roman" w:hint="eastAsia"/>
          <w:b/>
          <w:spacing w:val="-4"/>
          <w:szCs w:val="32"/>
        </w:rPr>
        <w:t>年</w:t>
      </w:r>
      <w:r w:rsidRPr="00CA6F1F">
        <w:rPr>
          <w:rFonts w:ascii="Times New Roman" w:hAnsi="Times New Roman"/>
          <w:b/>
          <w:spacing w:val="-4"/>
          <w:szCs w:val="32"/>
        </w:rPr>
        <w:t>10</w:t>
      </w:r>
      <w:r w:rsidRPr="00CA6F1F">
        <w:rPr>
          <w:rFonts w:ascii="Times New Roman" w:hAnsi="Times New Roman" w:hint="eastAsia"/>
          <w:b/>
          <w:spacing w:val="-4"/>
          <w:szCs w:val="32"/>
        </w:rPr>
        <w:t>月盤點結果，中</w:t>
      </w:r>
      <w:r w:rsidRPr="00CA6F1F">
        <w:rPr>
          <w:rFonts w:ascii="Times New Roman" w:hAnsi="Times New Roman" w:hint="eastAsia"/>
          <w:b/>
          <w:spacing w:val="-4"/>
        </w:rPr>
        <w:t>央各機關依職掌之社福施政範疇，對各自服務對象均訂有相關補助規範與標準</w:t>
      </w:r>
      <w:r w:rsidRPr="00CA6F1F">
        <w:rPr>
          <w:rFonts w:ascii="Times New Roman" w:hAnsi="Times New Roman" w:hint="eastAsia"/>
          <w:b/>
          <w:spacing w:val="-4"/>
          <w:szCs w:val="32"/>
        </w:rPr>
        <w:t>，卻因缺乏</w:t>
      </w:r>
      <w:r w:rsidRPr="00CA6F1F">
        <w:rPr>
          <w:rFonts w:ascii="Times New Roman" w:hAnsi="Times New Roman"/>
          <w:b/>
          <w:spacing w:val="-4"/>
          <w:szCs w:val="32"/>
        </w:rPr>
        <w:lastRenderedPageBreak/>
        <w:tab/>
      </w:r>
      <w:r w:rsidRPr="00CA6F1F">
        <w:rPr>
          <w:rFonts w:ascii="Times New Roman" w:hAnsi="Times New Roman" w:hint="eastAsia"/>
          <w:b/>
          <w:spacing w:val="-4"/>
          <w:szCs w:val="32"/>
        </w:rPr>
        <w:t>跨部門之資源整合機制，衍生機關間補助重疊或標準歧異等現象；而部分補助又未設排富條款或排富門檻過低，亦存有實施效益不彰、制度設計未符合公平正義原則等，亟待積極調整</w:t>
      </w:r>
      <w:r w:rsidR="006F2C1E" w:rsidRPr="006F2C1E">
        <w:rPr>
          <w:rFonts w:ascii="Times New Roman" w:hAnsi="Times New Roman" w:hint="eastAsia"/>
          <w:b/>
          <w:color w:val="0070C0"/>
          <w:spacing w:val="-4"/>
          <w:szCs w:val="32"/>
        </w:rPr>
        <w:t>、</w:t>
      </w:r>
      <w:r w:rsidRPr="00CA6F1F">
        <w:rPr>
          <w:rFonts w:ascii="Times New Roman" w:hAnsi="Times New Roman" w:hint="eastAsia"/>
          <w:b/>
          <w:spacing w:val="-4"/>
          <w:szCs w:val="32"/>
        </w:rPr>
        <w:t>導正，惟中央迄乏督促跨機關檢討改善及退場之機制；另查目前中央對於經濟弱勢老人所提供非</w:t>
      </w:r>
      <w:r w:rsidRPr="00CA6F1F">
        <w:rPr>
          <w:rFonts w:ascii="Times New Roman" w:hAnsi="Times New Roman" w:hint="eastAsia"/>
          <w:b/>
          <w:spacing w:val="-4"/>
        </w:rPr>
        <w:t>繳費式之各式現金給付，分由不同機關主管，不僅增添老年經濟安全保障體系整合之複雜度，更因各主管機關間之步調及考量不盡一致，徒增給付標準之分歧，</w:t>
      </w:r>
      <w:r w:rsidRPr="00CA6F1F">
        <w:rPr>
          <w:rFonts w:ascii="Times New Roman" w:hAnsi="Times New Roman" w:hint="eastAsia"/>
          <w:b/>
        </w:rPr>
        <w:t>衍生公平合理之爭論。為妥當合理配置有限資源，</w:t>
      </w:r>
      <w:bookmarkEnd w:id="73"/>
      <w:r w:rsidRPr="00CA6F1F">
        <w:rPr>
          <w:rFonts w:ascii="Times New Roman" w:hAnsi="Times New Roman" w:hint="eastAsia"/>
          <w:b/>
          <w:spacing w:val="-4"/>
        </w:rPr>
        <w:t>行政院允應責成主計總處持續盤點社福支出項目，並可比照國發會對於公共建設計畫執行成效所建立之預警及退場機制與作法，據以督促相關部會逐步調整社福相關給付與補助制度，且就效益不彰者，予以退場，以提升社福資源運用之綜效。</w:t>
      </w:r>
      <w:bookmarkEnd w:id="74"/>
      <w:bookmarkEnd w:id="75"/>
    </w:p>
    <w:p w:rsidR="00BE6905" w:rsidRPr="00CA6F1F" w:rsidRDefault="00BE6905" w:rsidP="00283374">
      <w:pPr>
        <w:pStyle w:val="3"/>
        <w:numPr>
          <w:ilvl w:val="2"/>
          <w:numId w:val="69"/>
        </w:numPr>
        <w:kinsoku w:val="0"/>
        <w:ind w:left="1360" w:hanging="680"/>
        <w:rPr>
          <w:rFonts w:ascii="Times New Roman" w:hAnsi="Times New Roman"/>
          <w:spacing w:val="-4"/>
        </w:rPr>
      </w:pPr>
      <w:bookmarkStart w:id="77" w:name="_Toc22291395"/>
      <w:r w:rsidRPr="00CA6F1F">
        <w:rPr>
          <w:rFonts w:ascii="Times New Roman" w:hAnsi="Times New Roman" w:hint="eastAsia"/>
          <w:spacing w:val="-4"/>
        </w:rPr>
        <w:t>中央政府各政事別歲出總預算中，社福支出已居領先之地位，自</w:t>
      </w:r>
      <w:r w:rsidRPr="00CA6F1F">
        <w:rPr>
          <w:rFonts w:ascii="Times New Roman" w:hAnsi="Times New Roman"/>
          <w:spacing w:val="-4"/>
        </w:rPr>
        <w:t>101</w:t>
      </w:r>
      <w:r w:rsidRPr="00CA6F1F">
        <w:rPr>
          <w:rFonts w:ascii="Times New Roman" w:hAnsi="Times New Roman" w:hint="eastAsia"/>
          <w:spacing w:val="-4"/>
        </w:rPr>
        <w:t>年度起躍居中央政府總預算各項政事別支出之首，且呈逐年成長之勢。由於政府各項社福及教育之法定支出節節攀升，致</w:t>
      </w:r>
      <w:r w:rsidRPr="00CA6F1F">
        <w:rPr>
          <w:rFonts w:ascii="Times New Roman" w:hAnsi="Times New Roman"/>
          <w:spacing w:val="-4"/>
        </w:rPr>
        <w:t>97</w:t>
      </w:r>
      <w:r w:rsidRPr="00CA6F1F">
        <w:rPr>
          <w:rFonts w:ascii="Times New Roman" w:hAnsi="Times New Roman" w:hint="eastAsia"/>
          <w:spacing w:val="-4"/>
        </w:rPr>
        <w:t>至</w:t>
      </w:r>
      <w:r w:rsidRPr="00CA6F1F">
        <w:rPr>
          <w:rFonts w:ascii="Times New Roman" w:hAnsi="Times New Roman"/>
          <w:spacing w:val="-4"/>
        </w:rPr>
        <w:t>107</w:t>
      </w:r>
      <w:r w:rsidRPr="00CA6F1F">
        <w:rPr>
          <w:rFonts w:ascii="Times New Roman" w:hAnsi="Times New Roman" w:hint="eastAsia"/>
          <w:spacing w:val="-4"/>
        </w:rPr>
        <w:t>年中央政府歲出規模雖成長</w:t>
      </w:r>
      <w:r w:rsidRPr="00CA6F1F">
        <w:rPr>
          <w:rFonts w:ascii="Times New Roman" w:hAnsi="Times New Roman"/>
          <w:spacing w:val="-4"/>
        </w:rPr>
        <w:t>14.9</w:t>
      </w:r>
      <w:r w:rsidRPr="00CA6F1F">
        <w:rPr>
          <w:rFonts w:ascii="Times New Roman" w:hAnsi="Times New Roman" w:hint="eastAsia"/>
          <w:spacing w:val="-4"/>
        </w:rPr>
        <w:t>％，而屬法定支出之金額即成長了</w:t>
      </w:r>
      <w:r w:rsidRPr="00CA6F1F">
        <w:rPr>
          <w:rFonts w:ascii="Times New Roman" w:hAnsi="Times New Roman"/>
          <w:spacing w:val="-4"/>
        </w:rPr>
        <w:t>28.8</w:t>
      </w:r>
      <w:r w:rsidRPr="00CA6F1F">
        <w:rPr>
          <w:rFonts w:ascii="Times New Roman" w:hAnsi="Times New Roman" w:hint="eastAsia"/>
          <w:spacing w:val="-4"/>
        </w:rPr>
        <w:t>％，明顯高於歲</w:t>
      </w:r>
      <w:r w:rsidRPr="00CA6F1F">
        <w:rPr>
          <w:rFonts w:ascii="新細明體" w:hAnsi="新細明體" w:hint="eastAsia"/>
          <w:spacing w:val="-4"/>
        </w:rPr>
        <w:t>出增幅</w:t>
      </w:r>
      <w:r w:rsidRPr="00CA6F1F">
        <w:rPr>
          <w:rFonts w:ascii="Times New Roman" w:hAnsi="Times New Roman" w:hint="eastAsia"/>
          <w:spacing w:val="-4"/>
        </w:rPr>
        <w:t>，且占歲出比重由</w:t>
      </w:r>
      <w:r w:rsidRPr="00CA6F1F">
        <w:rPr>
          <w:rFonts w:ascii="Times New Roman" w:hAnsi="Times New Roman"/>
          <w:spacing w:val="-4"/>
        </w:rPr>
        <w:t>97</w:t>
      </w:r>
      <w:r w:rsidRPr="00CA6F1F">
        <w:rPr>
          <w:rFonts w:ascii="Times New Roman" w:hAnsi="Times New Roman" w:hint="eastAsia"/>
          <w:spacing w:val="-4"/>
        </w:rPr>
        <w:t>年之</w:t>
      </w:r>
      <w:r w:rsidRPr="00CA6F1F">
        <w:rPr>
          <w:rFonts w:ascii="Times New Roman" w:hAnsi="Times New Roman"/>
          <w:spacing w:val="-4"/>
        </w:rPr>
        <w:t>63.9</w:t>
      </w:r>
      <w:r w:rsidRPr="00CA6F1F">
        <w:rPr>
          <w:rFonts w:ascii="Times New Roman" w:hAnsi="Times New Roman" w:hint="eastAsia"/>
          <w:spacing w:val="-4"/>
        </w:rPr>
        <w:t>％，逐年增加至</w:t>
      </w:r>
      <w:r w:rsidRPr="00CA6F1F">
        <w:rPr>
          <w:rFonts w:ascii="Times New Roman" w:hAnsi="Times New Roman"/>
          <w:spacing w:val="-4"/>
        </w:rPr>
        <w:t>107</w:t>
      </w:r>
      <w:r w:rsidRPr="00CA6F1F">
        <w:rPr>
          <w:rFonts w:ascii="Times New Roman" w:hAnsi="Times New Roman" w:hint="eastAsia"/>
          <w:spacing w:val="-4"/>
        </w:rPr>
        <w:t>年之</w:t>
      </w:r>
      <w:r w:rsidRPr="00CA6F1F">
        <w:rPr>
          <w:rFonts w:ascii="Times New Roman" w:hAnsi="Times New Roman"/>
          <w:spacing w:val="-4"/>
        </w:rPr>
        <w:t>71.6</w:t>
      </w:r>
      <w:r w:rsidRPr="00CA6F1F">
        <w:rPr>
          <w:rFonts w:ascii="Times New Roman" w:hAnsi="Times New Roman" w:hint="eastAsia"/>
          <w:spacing w:val="-4"/>
        </w:rPr>
        <w:t>％</w:t>
      </w:r>
      <w:r w:rsidRPr="00CA6F1F">
        <w:rPr>
          <w:rStyle w:val="aff3"/>
          <w:rFonts w:ascii="Times New Roman" w:hAnsi="Times New Roman"/>
          <w:spacing w:val="-4"/>
        </w:rPr>
        <w:footnoteReference w:id="16"/>
      </w:r>
      <w:r w:rsidRPr="00CA6F1F">
        <w:rPr>
          <w:rFonts w:ascii="Times New Roman" w:hAnsi="Times New Roman" w:hint="eastAsia"/>
          <w:spacing w:val="-4"/>
        </w:rPr>
        <w:t>，凸顯我國中央政府歲出結構僵化，進而使政府於控制總預算歲出規模時，可運用與調整之額度與空間相對不足，此不僅</w:t>
      </w:r>
      <w:r w:rsidRPr="00CA6F1F">
        <w:rPr>
          <w:rFonts w:ascii="新細明體" w:hAnsi="新細明體" w:hint="eastAsia"/>
          <w:spacing w:val="-4"/>
        </w:rPr>
        <w:t>影響政府資源運用之彈性，亦可能排擠了公共建設及其他重要施政計畫之資源配置。</w:t>
      </w:r>
      <w:bookmarkEnd w:id="77"/>
    </w:p>
    <w:p w:rsidR="00BE6905" w:rsidRPr="00CA6F1F" w:rsidRDefault="00BE6905" w:rsidP="00283374">
      <w:pPr>
        <w:pStyle w:val="3"/>
        <w:numPr>
          <w:ilvl w:val="2"/>
          <w:numId w:val="69"/>
        </w:numPr>
        <w:topLinePunct/>
        <w:ind w:left="1360" w:hanging="680"/>
      </w:pPr>
      <w:bookmarkStart w:id="78" w:name="_Toc22291396"/>
      <w:r w:rsidRPr="00CA6F1F">
        <w:rPr>
          <w:rFonts w:ascii="Times New Roman" w:hAnsi="Times New Roman" w:hint="eastAsia"/>
        </w:rPr>
        <w:t>由中央政府歲出總預算觀之，目前行政院所屬主管社福支出之機關主要涉及內政部、財政部、教育部、法務部、經濟部、勞動部、</w:t>
      </w:r>
      <w:r w:rsidRPr="00CA6F1F">
        <w:rPr>
          <w:rFonts w:ascii="Times New Roman" w:hAnsi="Times New Roman" w:hint="eastAsia"/>
          <w:spacing w:val="-4"/>
        </w:rPr>
        <w:t>行政院農業委員會</w:t>
      </w:r>
      <w:r w:rsidR="00E21788">
        <w:rPr>
          <w:rFonts w:ascii="Times New Roman" w:hAnsi="Times New Roman"/>
          <w:spacing w:val="-4"/>
        </w:rPr>
        <w:t>（</w:t>
      </w:r>
      <w:r w:rsidRPr="00CA6F1F">
        <w:rPr>
          <w:rFonts w:ascii="Times New Roman" w:hAnsi="Times New Roman" w:hint="eastAsia"/>
          <w:spacing w:val="-4"/>
        </w:rPr>
        <w:t>下稱</w:t>
      </w:r>
      <w:r w:rsidRPr="00CA6F1F">
        <w:rPr>
          <w:rFonts w:ascii="Times New Roman" w:hAnsi="Times New Roman" w:hint="eastAsia"/>
          <w:spacing w:val="-4"/>
        </w:rPr>
        <w:lastRenderedPageBreak/>
        <w:t>農委會</w:t>
      </w:r>
      <w:r w:rsidR="00E21788">
        <w:rPr>
          <w:rFonts w:ascii="Times New Roman" w:hAnsi="Times New Roman"/>
          <w:spacing w:val="-4"/>
        </w:rPr>
        <w:t>）</w:t>
      </w:r>
      <w:r w:rsidRPr="00CA6F1F">
        <w:rPr>
          <w:rFonts w:ascii="Times New Roman" w:hAnsi="Times New Roman" w:hint="eastAsia"/>
        </w:rPr>
        <w:t>、衛福部、國軍退除役官兵輔導委員會</w:t>
      </w:r>
      <w:r w:rsidR="00E21788">
        <w:rPr>
          <w:rFonts w:ascii="Times New Roman" w:hAnsi="Times New Roman"/>
          <w:spacing w:val="-4"/>
        </w:rPr>
        <w:t>（</w:t>
      </w:r>
      <w:r w:rsidRPr="00CA6F1F">
        <w:rPr>
          <w:rFonts w:ascii="Times New Roman" w:hAnsi="Times New Roman" w:hint="eastAsia"/>
          <w:spacing w:val="-4"/>
        </w:rPr>
        <w:t>下稱退輔會</w:t>
      </w:r>
      <w:r w:rsidR="00E21788">
        <w:rPr>
          <w:rFonts w:ascii="Times New Roman" w:hAnsi="Times New Roman"/>
          <w:spacing w:val="-4"/>
        </w:rPr>
        <w:t>）</w:t>
      </w:r>
      <w:r w:rsidRPr="00CA6F1F">
        <w:rPr>
          <w:rFonts w:ascii="Times New Roman" w:hAnsi="Times New Roman" w:hint="eastAsia"/>
          <w:spacing w:val="-4"/>
        </w:rPr>
        <w:t>等</w:t>
      </w:r>
      <w:r w:rsidRPr="00CA6F1F">
        <w:rPr>
          <w:rFonts w:ascii="Times New Roman" w:hAnsi="Times New Roman" w:hint="eastAsia"/>
        </w:rPr>
        <w:t>部會，歷年各機關社福支出規模及占比大致呈現以下面貌：</w:t>
      </w:r>
      <w:bookmarkEnd w:id="78"/>
    </w:p>
    <w:p w:rsidR="00BE6905" w:rsidRPr="00CA6F1F" w:rsidRDefault="00BE6905" w:rsidP="00283374">
      <w:pPr>
        <w:pStyle w:val="4"/>
        <w:numPr>
          <w:ilvl w:val="3"/>
          <w:numId w:val="69"/>
        </w:numPr>
        <w:rPr>
          <w:rFonts w:ascii="Times New Roman" w:hAnsi="Times New Roman"/>
        </w:rPr>
      </w:pPr>
      <w:bookmarkStart w:id="79" w:name="_Toc22291397"/>
      <w:r w:rsidRPr="00CA6F1F">
        <w:rPr>
          <w:rFonts w:ascii="Times New Roman" w:hAnsi="Times New Roman"/>
        </w:rPr>
        <w:t>102</w:t>
      </w:r>
      <w:r w:rsidRPr="00CA6F1F">
        <w:rPr>
          <w:rFonts w:ascii="Times New Roman" w:hAnsi="Times New Roman" w:hint="eastAsia"/>
        </w:rPr>
        <w:t>年</w:t>
      </w:r>
      <w:r w:rsidRPr="00CA6F1F">
        <w:rPr>
          <w:rFonts w:ascii="Times New Roman" w:hAnsi="Times New Roman"/>
        </w:rPr>
        <w:t>7</w:t>
      </w:r>
      <w:r w:rsidRPr="00CA6F1F">
        <w:rPr>
          <w:rFonts w:ascii="Times New Roman" w:hAnsi="Times New Roman" w:hint="eastAsia"/>
        </w:rPr>
        <w:t>月</w:t>
      </w:r>
      <w:r w:rsidRPr="00CA6F1F">
        <w:rPr>
          <w:rFonts w:ascii="Times New Roman" w:hAnsi="Times New Roman"/>
        </w:rPr>
        <w:t>23</w:t>
      </w:r>
      <w:r w:rsidRPr="00CA6F1F">
        <w:rPr>
          <w:rFonts w:ascii="Times New Roman" w:hAnsi="Times New Roman" w:hint="eastAsia"/>
        </w:rPr>
        <w:t>日衛福部改制前：</w:t>
      </w:r>
      <w:bookmarkEnd w:id="79"/>
    </w:p>
    <w:p w:rsidR="00BE6905" w:rsidRPr="00CA6F1F" w:rsidRDefault="00BE6905" w:rsidP="00283374">
      <w:pPr>
        <w:pStyle w:val="5"/>
        <w:numPr>
          <w:ilvl w:val="4"/>
          <w:numId w:val="69"/>
        </w:numPr>
        <w:kinsoku w:val="0"/>
        <w:ind w:left="2042" w:hanging="851"/>
        <w:rPr>
          <w:rFonts w:ascii="Times New Roman" w:hAnsi="Times New Roman"/>
          <w:spacing w:val="-4"/>
        </w:rPr>
      </w:pPr>
      <w:r w:rsidRPr="00CA6F1F">
        <w:rPr>
          <w:rFonts w:ascii="Times New Roman" w:hAnsi="Times New Roman" w:hint="eastAsia"/>
          <w:spacing w:val="-4"/>
        </w:rPr>
        <w:t>以內政部</w:t>
      </w:r>
      <w:r w:rsidRPr="00CA6F1F">
        <w:rPr>
          <w:rStyle w:val="aff3"/>
          <w:rFonts w:ascii="Times New Roman" w:hAnsi="Times New Roman"/>
          <w:spacing w:val="-4"/>
        </w:rPr>
        <w:footnoteReference w:id="17"/>
      </w:r>
      <w:r w:rsidRPr="00CA6F1F">
        <w:rPr>
          <w:rFonts w:ascii="Times New Roman" w:hAnsi="Times New Roman" w:hint="eastAsia"/>
          <w:spacing w:val="-4"/>
        </w:rPr>
        <w:t>為最多，從</w:t>
      </w:r>
      <w:r w:rsidRPr="00CA6F1F">
        <w:rPr>
          <w:rFonts w:ascii="Times New Roman" w:hAnsi="Times New Roman"/>
          <w:spacing w:val="-4"/>
        </w:rPr>
        <w:t>98</w:t>
      </w:r>
      <w:r w:rsidRPr="00CA6F1F">
        <w:rPr>
          <w:rFonts w:ascii="Times New Roman" w:hAnsi="Times New Roman" w:hint="eastAsia"/>
          <w:spacing w:val="-4"/>
        </w:rPr>
        <w:t>年之</w:t>
      </w:r>
      <w:r w:rsidRPr="00CA6F1F">
        <w:rPr>
          <w:rFonts w:ascii="Times New Roman" w:hAnsi="Times New Roman"/>
          <w:spacing w:val="-4"/>
        </w:rPr>
        <w:t>924</w:t>
      </w:r>
      <w:r w:rsidRPr="00CA6F1F">
        <w:rPr>
          <w:rFonts w:ascii="Times New Roman" w:hAnsi="Times New Roman" w:hint="eastAsia"/>
          <w:spacing w:val="-4"/>
        </w:rPr>
        <w:t>億餘元，逐年成長至</w:t>
      </w:r>
      <w:r w:rsidRPr="00CA6F1F">
        <w:rPr>
          <w:rFonts w:ascii="Times New Roman" w:hAnsi="Times New Roman"/>
          <w:spacing w:val="-4"/>
        </w:rPr>
        <w:t>102</w:t>
      </w:r>
      <w:r w:rsidRPr="00CA6F1F">
        <w:rPr>
          <w:rFonts w:ascii="Times New Roman" w:hAnsi="Times New Roman" w:hint="eastAsia"/>
          <w:spacing w:val="-4"/>
        </w:rPr>
        <w:t>年之</w:t>
      </w:r>
      <w:r w:rsidRPr="00CA6F1F">
        <w:rPr>
          <w:rFonts w:ascii="Times New Roman" w:hAnsi="Times New Roman"/>
          <w:spacing w:val="-4"/>
        </w:rPr>
        <w:t>1,029</w:t>
      </w:r>
      <w:r w:rsidRPr="00CA6F1F">
        <w:rPr>
          <w:rFonts w:ascii="Times New Roman" w:hAnsi="Times New Roman" w:hint="eastAsia"/>
          <w:spacing w:val="-4"/>
        </w:rPr>
        <w:t>億餘元，占中央政府總預算之</w:t>
      </w:r>
      <w:r w:rsidRPr="00CA6F1F">
        <w:rPr>
          <w:rFonts w:ascii="Times New Roman" w:hAnsi="Times New Roman"/>
          <w:spacing w:val="-4"/>
        </w:rPr>
        <w:t>5</w:t>
      </w:r>
      <w:r w:rsidRPr="00CA6F1F">
        <w:rPr>
          <w:rFonts w:ascii="Times New Roman" w:hAnsi="Times New Roman" w:hint="eastAsia"/>
          <w:spacing w:val="-4"/>
        </w:rPr>
        <w:t>％左右，占社福支出之比率則在</w:t>
      </w:r>
      <w:r w:rsidRPr="00CA6F1F">
        <w:rPr>
          <w:rFonts w:ascii="Times New Roman" w:hAnsi="Times New Roman"/>
          <w:spacing w:val="-4"/>
        </w:rPr>
        <w:t>25</w:t>
      </w:r>
      <w:r w:rsidRPr="00CA6F1F">
        <w:rPr>
          <w:rFonts w:ascii="Times New Roman" w:hAnsi="Times New Roman" w:hint="eastAsia"/>
          <w:spacing w:val="-4"/>
        </w:rPr>
        <w:t>％左右。</w:t>
      </w:r>
    </w:p>
    <w:p w:rsidR="00BE6905" w:rsidRPr="00CA6F1F" w:rsidRDefault="00BE6905" w:rsidP="00283374">
      <w:pPr>
        <w:pStyle w:val="5"/>
        <w:numPr>
          <w:ilvl w:val="4"/>
          <w:numId w:val="69"/>
        </w:numPr>
        <w:kinsoku w:val="0"/>
        <w:ind w:left="2042" w:hanging="851"/>
        <w:rPr>
          <w:rFonts w:ascii="Times New Roman" w:hAnsi="Times New Roman"/>
          <w:spacing w:val="-4"/>
        </w:rPr>
      </w:pPr>
      <w:r w:rsidRPr="00CA6F1F">
        <w:rPr>
          <w:rFonts w:ascii="Times New Roman" w:hAnsi="Times New Roman" w:hint="eastAsia"/>
          <w:spacing w:val="-4"/>
        </w:rPr>
        <w:t>其次為勞動部，從</w:t>
      </w:r>
      <w:r w:rsidRPr="00CA6F1F">
        <w:rPr>
          <w:rFonts w:ascii="Times New Roman" w:hAnsi="Times New Roman"/>
          <w:spacing w:val="-4"/>
        </w:rPr>
        <w:t>98</w:t>
      </w:r>
      <w:r w:rsidRPr="00CA6F1F">
        <w:rPr>
          <w:rFonts w:ascii="Times New Roman" w:hAnsi="Times New Roman" w:hint="eastAsia"/>
          <w:spacing w:val="-4"/>
        </w:rPr>
        <w:t>年之</w:t>
      </w:r>
      <w:r w:rsidRPr="00CA6F1F">
        <w:rPr>
          <w:rFonts w:ascii="Times New Roman" w:hAnsi="Times New Roman"/>
          <w:spacing w:val="-4"/>
        </w:rPr>
        <w:t>595</w:t>
      </w:r>
      <w:r w:rsidRPr="00CA6F1F">
        <w:rPr>
          <w:rFonts w:ascii="Times New Roman" w:hAnsi="Times New Roman" w:hint="eastAsia"/>
          <w:spacing w:val="-4"/>
        </w:rPr>
        <w:t>億餘元，逐年成長至</w:t>
      </w:r>
      <w:r w:rsidRPr="00CA6F1F">
        <w:rPr>
          <w:rFonts w:ascii="Times New Roman" w:hAnsi="Times New Roman"/>
          <w:spacing w:val="-4"/>
        </w:rPr>
        <w:t>102</w:t>
      </w:r>
      <w:r w:rsidRPr="00CA6F1F">
        <w:rPr>
          <w:rFonts w:ascii="Times New Roman" w:hAnsi="Times New Roman" w:hint="eastAsia"/>
          <w:spacing w:val="-4"/>
        </w:rPr>
        <w:t>年之</w:t>
      </w:r>
      <w:r w:rsidRPr="00CA6F1F">
        <w:rPr>
          <w:rFonts w:ascii="Times New Roman" w:hAnsi="Times New Roman"/>
          <w:spacing w:val="-4"/>
        </w:rPr>
        <w:t>1,305</w:t>
      </w:r>
      <w:r w:rsidRPr="00CA6F1F">
        <w:rPr>
          <w:rFonts w:ascii="Times New Roman" w:hAnsi="Times New Roman" w:hint="eastAsia"/>
          <w:spacing w:val="-4"/>
        </w:rPr>
        <w:t>億餘元，</w:t>
      </w:r>
      <w:r w:rsidRPr="00CA6F1F">
        <w:rPr>
          <w:rFonts w:ascii="Times New Roman" w:hAnsi="Times New Roman"/>
          <w:spacing w:val="-4"/>
        </w:rPr>
        <w:t>102</w:t>
      </w:r>
      <w:r w:rsidRPr="00CA6F1F">
        <w:rPr>
          <w:rFonts w:ascii="Times New Roman" w:hAnsi="Times New Roman" w:hint="eastAsia"/>
          <w:spacing w:val="-4"/>
        </w:rPr>
        <w:t>年時並超過內政部所主管之社福支出預算，占中央政府總預算之比率為</w:t>
      </w:r>
      <w:r w:rsidRPr="00CA6F1F">
        <w:rPr>
          <w:rFonts w:ascii="Times New Roman" w:hAnsi="Times New Roman"/>
          <w:spacing w:val="-4"/>
        </w:rPr>
        <w:t>6.84</w:t>
      </w:r>
      <w:r w:rsidRPr="00CA6F1F">
        <w:rPr>
          <w:rFonts w:ascii="Times New Roman" w:hAnsi="Times New Roman" w:hint="eastAsia"/>
          <w:spacing w:val="-4"/>
        </w:rPr>
        <w:t>％，占社福支出之比率則將近</w:t>
      </w:r>
      <w:r w:rsidRPr="00CA6F1F">
        <w:rPr>
          <w:rFonts w:ascii="Times New Roman" w:hAnsi="Times New Roman"/>
          <w:spacing w:val="-4"/>
        </w:rPr>
        <w:t>3</w:t>
      </w:r>
      <w:r w:rsidRPr="00CA6F1F">
        <w:rPr>
          <w:rFonts w:ascii="Times New Roman" w:hAnsi="Times New Roman" w:hint="eastAsia"/>
          <w:spacing w:val="-4"/>
        </w:rPr>
        <w:t>成。</w:t>
      </w:r>
    </w:p>
    <w:p w:rsidR="00BE6905" w:rsidRPr="00CA6F1F" w:rsidRDefault="00BE6905" w:rsidP="00283374">
      <w:pPr>
        <w:pStyle w:val="5"/>
        <w:numPr>
          <w:ilvl w:val="4"/>
          <w:numId w:val="69"/>
        </w:numPr>
        <w:kinsoku w:val="0"/>
        <w:ind w:left="2042" w:hanging="851"/>
        <w:rPr>
          <w:rFonts w:ascii="Times New Roman" w:hAnsi="Times New Roman"/>
        </w:rPr>
      </w:pPr>
      <w:r w:rsidRPr="00CA6F1F">
        <w:rPr>
          <w:rFonts w:ascii="Times New Roman" w:hAnsi="Times New Roman" w:hint="eastAsia"/>
        </w:rPr>
        <w:t>再其次為前行政院衛生署，從</w:t>
      </w:r>
      <w:r w:rsidRPr="00CA6F1F">
        <w:rPr>
          <w:rFonts w:ascii="Times New Roman" w:hAnsi="Times New Roman"/>
        </w:rPr>
        <w:t>98</w:t>
      </w:r>
      <w:r w:rsidRPr="00CA6F1F">
        <w:rPr>
          <w:rFonts w:ascii="Times New Roman" w:hAnsi="Times New Roman" w:hint="eastAsia"/>
        </w:rPr>
        <w:t>年之</w:t>
      </w:r>
      <w:r w:rsidRPr="00CA6F1F">
        <w:rPr>
          <w:rFonts w:ascii="Times New Roman" w:hAnsi="Times New Roman"/>
        </w:rPr>
        <w:t>482</w:t>
      </w:r>
      <w:r w:rsidRPr="00CA6F1F">
        <w:rPr>
          <w:rFonts w:ascii="Times New Roman" w:hAnsi="Times New Roman" w:hint="eastAsia"/>
        </w:rPr>
        <w:t>億餘元，增至</w:t>
      </w:r>
      <w:r w:rsidRPr="00CA6F1F">
        <w:rPr>
          <w:rFonts w:ascii="Times New Roman" w:hAnsi="Times New Roman"/>
        </w:rPr>
        <w:t>101</w:t>
      </w:r>
      <w:r w:rsidRPr="00CA6F1F">
        <w:rPr>
          <w:rFonts w:ascii="Times New Roman" w:hAnsi="Times New Roman" w:hint="eastAsia"/>
        </w:rPr>
        <w:t>年之</w:t>
      </w:r>
      <w:r w:rsidRPr="00CA6F1F">
        <w:rPr>
          <w:rFonts w:ascii="Times New Roman" w:hAnsi="Times New Roman"/>
        </w:rPr>
        <w:t>766</w:t>
      </w:r>
      <w:r w:rsidRPr="00CA6F1F">
        <w:rPr>
          <w:rFonts w:ascii="Times New Roman" w:hAnsi="Times New Roman" w:hint="eastAsia"/>
        </w:rPr>
        <w:t>億餘元，</w:t>
      </w:r>
      <w:r w:rsidRPr="00CA6F1F">
        <w:rPr>
          <w:rFonts w:ascii="Times New Roman" w:hAnsi="Times New Roman"/>
        </w:rPr>
        <w:t>102</w:t>
      </w:r>
      <w:r w:rsidRPr="00CA6F1F">
        <w:rPr>
          <w:rFonts w:ascii="Times New Roman" w:hAnsi="Times New Roman" w:hint="eastAsia"/>
        </w:rPr>
        <w:t>年則略微降低至</w:t>
      </w:r>
      <w:r w:rsidRPr="00CA6F1F">
        <w:rPr>
          <w:rFonts w:ascii="Times New Roman" w:hAnsi="Times New Roman"/>
        </w:rPr>
        <w:t>715</w:t>
      </w:r>
      <w:r w:rsidRPr="00CA6F1F">
        <w:rPr>
          <w:rFonts w:ascii="Times New Roman" w:hAnsi="Times New Roman" w:hint="eastAsia"/>
        </w:rPr>
        <w:t>億餘元，占中央政府總預算之</w:t>
      </w:r>
      <w:r w:rsidRPr="00CA6F1F">
        <w:rPr>
          <w:rFonts w:ascii="Times New Roman" w:hAnsi="Times New Roman"/>
        </w:rPr>
        <w:t>3.75</w:t>
      </w:r>
      <w:r w:rsidRPr="00CA6F1F">
        <w:rPr>
          <w:rFonts w:ascii="Times New Roman" w:hAnsi="Times New Roman" w:hint="eastAsia"/>
        </w:rPr>
        <w:t>％，占社福支出之</w:t>
      </w:r>
      <w:r w:rsidRPr="00CA6F1F">
        <w:rPr>
          <w:rFonts w:ascii="Times New Roman" w:hAnsi="Times New Roman"/>
        </w:rPr>
        <w:t>16.34</w:t>
      </w:r>
      <w:r w:rsidRPr="00CA6F1F">
        <w:rPr>
          <w:rFonts w:ascii="Times New Roman" w:hAnsi="Times New Roman" w:hint="eastAsia"/>
        </w:rPr>
        <w:t>％。</w:t>
      </w:r>
    </w:p>
    <w:p w:rsidR="00BE6905" w:rsidRPr="004C4D8C" w:rsidRDefault="00BE6905" w:rsidP="00283374">
      <w:pPr>
        <w:pStyle w:val="5"/>
        <w:numPr>
          <w:ilvl w:val="4"/>
          <w:numId w:val="69"/>
        </w:numPr>
        <w:kinsoku w:val="0"/>
        <w:ind w:left="2042" w:hanging="851"/>
        <w:rPr>
          <w:rFonts w:ascii="Times New Roman" w:hAnsi="Times New Roman"/>
          <w:spacing w:val="-7"/>
        </w:rPr>
      </w:pPr>
      <w:r w:rsidRPr="004C4D8C">
        <w:rPr>
          <w:rFonts w:ascii="Times New Roman" w:hAnsi="Times New Roman" w:hint="eastAsia"/>
          <w:spacing w:val="-7"/>
        </w:rPr>
        <w:t>行政院農業委員會</w:t>
      </w:r>
      <w:r w:rsidR="00E21788" w:rsidRPr="004C4D8C">
        <w:rPr>
          <w:rFonts w:ascii="Times New Roman" w:hAnsi="Times New Roman"/>
          <w:spacing w:val="-7"/>
        </w:rPr>
        <w:t>（</w:t>
      </w:r>
      <w:r w:rsidRPr="004C4D8C">
        <w:rPr>
          <w:rFonts w:ascii="Times New Roman" w:hAnsi="Times New Roman" w:hint="eastAsia"/>
          <w:spacing w:val="-7"/>
        </w:rPr>
        <w:t>下稱農委會</w:t>
      </w:r>
      <w:r w:rsidR="00E21788" w:rsidRPr="004C4D8C">
        <w:rPr>
          <w:rFonts w:ascii="Times New Roman" w:hAnsi="Times New Roman"/>
          <w:spacing w:val="-7"/>
        </w:rPr>
        <w:t>）</w:t>
      </w:r>
      <w:r w:rsidRPr="004C4D8C">
        <w:rPr>
          <w:rFonts w:ascii="Times New Roman" w:hAnsi="Times New Roman" w:hint="eastAsia"/>
          <w:spacing w:val="-7"/>
        </w:rPr>
        <w:t>位居第四，每年社福支出預算約在</w:t>
      </w:r>
      <w:r w:rsidRPr="004C4D8C">
        <w:rPr>
          <w:rFonts w:ascii="Times New Roman" w:hAnsi="Times New Roman"/>
          <w:spacing w:val="-7"/>
        </w:rPr>
        <w:t>500</w:t>
      </w:r>
      <w:r w:rsidRPr="004C4D8C">
        <w:rPr>
          <w:rFonts w:ascii="Times New Roman" w:hAnsi="Times New Roman" w:hint="eastAsia"/>
          <w:spacing w:val="-7"/>
        </w:rPr>
        <w:t>億餘元上下</w:t>
      </w:r>
      <w:r w:rsidR="00E21788" w:rsidRPr="004C4D8C">
        <w:rPr>
          <w:rFonts w:ascii="Times New Roman" w:hAnsi="Times New Roman"/>
          <w:spacing w:val="-7"/>
        </w:rPr>
        <w:t>（</w:t>
      </w:r>
      <w:r w:rsidRPr="004C4D8C">
        <w:rPr>
          <w:rFonts w:ascii="Times New Roman" w:hAnsi="Times New Roman" w:hint="eastAsia"/>
          <w:spacing w:val="-7"/>
        </w:rPr>
        <w:t>主要支出為老年農民福利津貼，下稱老農津貼</w:t>
      </w:r>
      <w:r w:rsidR="00E21788" w:rsidRPr="004C4D8C">
        <w:rPr>
          <w:rFonts w:ascii="Times New Roman" w:hAnsi="Times New Roman"/>
          <w:spacing w:val="-7"/>
        </w:rPr>
        <w:t>）</w:t>
      </w:r>
      <w:r w:rsidRPr="004C4D8C">
        <w:rPr>
          <w:rFonts w:ascii="Times New Roman" w:hAnsi="Times New Roman" w:hint="eastAsia"/>
          <w:spacing w:val="-7"/>
        </w:rPr>
        <w:t>，占中央政府總預算之</w:t>
      </w:r>
      <w:r w:rsidRPr="004C4D8C">
        <w:rPr>
          <w:rFonts w:ascii="Times New Roman" w:hAnsi="Times New Roman"/>
          <w:spacing w:val="-7"/>
        </w:rPr>
        <w:t>2.5</w:t>
      </w:r>
      <w:r w:rsidRPr="004C4D8C">
        <w:rPr>
          <w:rFonts w:ascii="Times New Roman" w:hAnsi="Times New Roman" w:hint="eastAsia"/>
          <w:spacing w:val="-7"/>
        </w:rPr>
        <w:t>％左右，惟占社福支出之比率，從</w:t>
      </w:r>
      <w:r w:rsidRPr="004C4D8C">
        <w:rPr>
          <w:rFonts w:ascii="Times New Roman" w:hAnsi="Times New Roman"/>
          <w:spacing w:val="-7"/>
        </w:rPr>
        <w:t>98</w:t>
      </w:r>
      <w:r w:rsidRPr="004C4D8C">
        <w:rPr>
          <w:rFonts w:ascii="Times New Roman" w:hAnsi="Times New Roman" w:hint="eastAsia"/>
          <w:spacing w:val="-7"/>
        </w:rPr>
        <w:t>年及</w:t>
      </w:r>
      <w:r w:rsidRPr="004C4D8C">
        <w:rPr>
          <w:rFonts w:ascii="Times New Roman" w:hAnsi="Times New Roman"/>
          <w:spacing w:val="-7"/>
        </w:rPr>
        <w:t>99</w:t>
      </w:r>
      <w:r w:rsidRPr="004C4D8C">
        <w:rPr>
          <w:rFonts w:ascii="Times New Roman" w:hAnsi="Times New Roman" w:hint="eastAsia"/>
          <w:spacing w:val="-7"/>
        </w:rPr>
        <w:t>年之</w:t>
      </w:r>
      <w:r w:rsidRPr="004C4D8C">
        <w:rPr>
          <w:rFonts w:ascii="Times New Roman" w:hAnsi="Times New Roman"/>
          <w:spacing w:val="-7"/>
        </w:rPr>
        <w:t>15</w:t>
      </w:r>
      <w:r w:rsidRPr="004C4D8C">
        <w:rPr>
          <w:rFonts w:hAnsi="標楷體" w:hint="eastAsia"/>
          <w:spacing w:val="-7"/>
        </w:rPr>
        <w:t>％</w:t>
      </w:r>
      <w:r w:rsidRPr="004C4D8C">
        <w:rPr>
          <w:rFonts w:ascii="Times New Roman" w:hAnsi="Times New Roman" w:hint="eastAsia"/>
          <w:spacing w:val="-7"/>
        </w:rPr>
        <w:t>，降低至</w:t>
      </w:r>
      <w:r w:rsidRPr="004C4D8C">
        <w:rPr>
          <w:rFonts w:ascii="Times New Roman" w:hAnsi="Times New Roman"/>
          <w:spacing w:val="-7"/>
        </w:rPr>
        <w:t>102</w:t>
      </w:r>
      <w:r w:rsidRPr="004C4D8C">
        <w:rPr>
          <w:rFonts w:ascii="Times New Roman" w:hAnsi="Times New Roman" w:hint="eastAsia"/>
          <w:spacing w:val="-7"/>
        </w:rPr>
        <w:t>年之</w:t>
      </w:r>
      <w:r w:rsidRPr="004C4D8C">
        <w:rPr>
          <w:rFonts w:ascii="Times New Roman" w:hAnsi="Times New Roman"/>
          <w:spacing w:val="-7"/>
        </w:rPr>
        <w:t>10.62</w:t>
      </w:r>
      <w:r w:rsidRPr="004C4D8C">
        <w:rPr>
          <w:rFonts w:hAnsi="標楷體" w:hint="eastAsia"/>
          <w:spacing w:val="-7"/>
        </w:rPr>
        <w:t>％。</w:t>
      </w:r>
    </w:p>
    <w:p w:rsidR="00BE6905" w:rsidRPr="00CA6F1F" w:rsidRDefault="00BE6905" w:rsidP="00283374">
      <w:pPr>
        <w:pStyle w:val="4"/>
        <w:numPr>
          <w:ilvl w:val="3"/>
          <w:numId w:val="69"/>
        </w:numPr>
        <w:rPr>
          <w:rFonts w:ascii="Times New Roman" w:hAnsi="Times New Roman"/>
        </w:rPr>
      </w:pPr>
      <w:bookmarkStart w:id="80" w:name="_Toc22291398"/>
      <w:r w:rsidRPr="00CA6F1F">
        <w:rPr>
          <w:rFonts w:ascii="Times New Roman" w:hAnsi="Times New Roman"/>
        </w:rPr>
        <w:t>102</w:t>
      </w:r>
      <w:r w:rsidRPr="00CA6F1F">
        <w:rPr>
          <w:rFonts w:ascii="Times New Roman" w:hAnsi="Times New Roman" w:hint="eastAsia"/>
        </w:rPr>
        <w:t>年</w:t>
      </w:r>
      <w:r w:rsidRPr="00CA6F1F">
        <w:rPr>
          <w:rFonts w:ascii="Times New Roman" w:hAnsi="Times New Roman"/>
        </w:rPr>
        <w:t>7</w:t>
      </w:r>
      <w:r w:rsidRPr="00CA6F1F">
        <w:rPr>
          <w:rFonts w:ascii="Times New Roman" w:hAnsi="Times New Roman" w:hint="eastAsia"/>
        </w:rPr>
        <w:t>月</w:t>
      </w:r>
      <w:r w:rsidRPr="00CA6F1F">
        <w:rPr>
          <w:rFonts w:ascii="Times New Roman" w:hAnsi="Times New Roman"/>
        </w:rPr>
        <w:t>23</w:t>
      </w:r>
      <w:r w:rsidRPr="00CA6F1F">
        <w:rPr>
          <w:rFonts w:ascii="Times New Roman" w:hAnsi="Times New Roman" w:hint="eastAsia"/>
        </w:rPr>
        <w:t>日衛福部改制後：</w:t>
      </w:r>
      <w:bookmarkEnd w:id="80"/>
    </w:p>
    <w:p w:rsidR="00BE6905" w:rsidRPr="00CA6F1F" w:rsidRDefault="00BE6905" w:rsidP="00283374">
      <w:pPr>
        <w:pStyle w:val="5"/>
        <w:numPr>
          <w:ilvl w:val="4"/>
          <w:numId w:val="69"/>
        </w:numPr>
        <w:kinsoku w:val="0"/>
        <w:ind w:left="2042" w:hanging="851"/>
        <w:rPr>
          <w:rFonts w:ascii="Times New Roman" w:hAnsi="Times New Roman"/>
          <w:spacing w:val="-4"/>
        </w:rPr>
      </w:pPr>
      <w:r w:rsidRPr="00CA6F1F">
        <w:rPr>
          <w:rFonts w:ascii="Times New Roman" w:hAnsi="Times New Roman" w:hint="eastAsia"/>
          <w:spacing w:val="-4"/>
        </w:rPr>
        <w:t>中央有關公共衛生、醫療與社會福利等業務於</w:t>
      </w:r>
      <w:r w:rsidRPr="00CA6F1F">
        <w:rPr>
          <w:rFonts w:ascii="Times New Roman" w:hAnsi="Times New Roman"/>
          <w:spacing w:val="-4"/>
        </w:rPr>
        <w:t>102</w:t>
      </w:r>
      <w:r w:rsidRPr="00CA6F1F">
        <w:rPr>
          <w:rFonts w:ascii="Times New Roman" w:hAnsi="Times New Roman" w:hint="eastAsia"/>
          <w:spacing w:val="-4"/>
        </w:rPr>
        <w:t>年</w:t>
      </w:r>
      <w:r w:rsidRPr="00CA6F1F">
        <w:rPr>
          <w:rFonts w:ascii="Times New Roman" w:hAnsi="Times New Roman"/>
          <w:spacing w:val="-4"/>
        </w:rPr>
        <w:t>7</w:t>
      </w:r>
      <w:r w:rsidRPr="00CA6F1F">
        <w:rPr>
          <w:rFonts w:ascii="Times New Roman" w:hAnsi="Times New Roman" w:hint="eastAsia"/>
          <w:spacing w:val="-4"/>
        </w:rPr>
        <w:t>月</w:t>
      </w:r>
      <w:r w:rsidRPr="00CA6F1F">
        <w:rPr>
          <w:rFonts w:ascii="Times New Roman" w:hAnsi="Times New Roman"/>
          <w:spacing w:val="-4"/>
        </w:rPr>
        <w:t>23</w:t>
      </w:r>
      <w:r w:rsidRPr="00CA6F1F">
        <w:rPr>
          <w:rFonts w:ascii="Times New Roman" w:hAnsi="Times New Roman" w:hint="eastAsia"/>
          <w:spacing w:val="-4"/>
        </w:rPr>
        <w:t>日改由衛福部管轄後，各部會所主管之社福支出預算數轉以該部為最多，從</w:t>
      </w:r>
      <w:r w:rsidRPr="00CA6F1F">
        <w:rPr>
          <w:rFonts w:ascii="Times New Roman" w:hAnsi="Times New Roman"/>
          <w:spacing w:val="-4"/>
        </w:rPr>
        <w:t>103</w:t>
      </w:r>
      <w:r w:rsidRPr="00CA6F1F">
        <w:rPr>
          <w:rFonts w:ascii="Times New Roman" w:hAnsi="Times New Roman" w:hint="eastAsia"/>
          <w:spacing w:val="-4"/>
        </w:rPr>
        <w:t>年之</w:t>
      </w:r>
      <w:r w:rsidRPr="00CA6F1F">
        <w:rPr>
          <w:rFonts w:ascii="Times New Roman" w:hAnsi="Times New Roman"/>
          <w:spacing w:val="-4"/>
        </w:rPr>
        <w:t>1,360</w:t>
      </w:r>
      <w:r w:rsidRPr="00CA6F1F">
        <w:rPr>
          <w:rFonts w:ascii="Times New Roman" w:hAnsi="Times New Roman" w:hint="eastAsia"/>
          <w:spacing w:val="-4"/>
        </w:rPr>
        <w:t>億餘元，快速成長至</w:t>
      </w:r>
      <w:r w:rsidRPr="00CA6F1F">
        <w:rPr>
          <w:rFonts w:ascii="Times New Roman" w:hAnsi="Times New Roman"/>
          <w:spacing w:val="-4"/>
        </w:rPr>
        <w:t>107</w:t>
      </w:r>
      <w:r w:rsidRPr="00CA6F1F">
        <w:rPr>
          <w:rFonts w:ascii="Times New Roman" w:hAnsi="Times New Roman" w:hint="eastAsia"/>
          <w:spacing w:val="-4"/>
        </w:rPr>
        <w:t>年之</w:t>
      </w:r>
      <w:r w:rsidRPr="00CA6F1F">
        <w:rPr>
          <w:rFonts w:ascii="Times New Roman" w:hAnsi="Times New Roman"/>
          <w:spacing w:val="-4"/>
        </w:rPr>
        <w:t>2,118</w:t>
      </w:r>
      <w:r w:rsidRPr="00CA6F1F">
        <w:rPr>
          <w:rFonts w:ascii="Times New Roman" w:hAnsi="Times New Roman" w:hint="eastAsia"/>
          <w:spacing w:val="-4"/>
        </w:rPr>
        <w:t>億餘元，</w:t>
      </w:r>
      <w:r w:rsidRPr="00CA6F1F">
        <w:rPr>
          <w:rFonts w:ascii="Times New Roman" w:hAnsi="Times New Roman"/>
          <w:spacing w:val="-4"/>
        </w:rPr>
        <w:t>4</w:t>
      </w:r>
      <w:r w:rsidRPr="00CA6F1F">
        <w:rPr>
          <w:rFonts w:ascii="Times New Roman" w:hAnsi="Times New Roman" w:hint="eastAsia"/>
          <w:spacing w:val="-4"/>
        </w:rPr>
        <w:t>年間成長了</w:t>
      </w:r>
      <w:r w:rsidRPr="00CA6F1F">
        <w:rPr>
          <w:rFonts w:ascii="Times New Roman" w:hAnsi="Times New Roman"/>
          <w:spacing w:val="-4"/>
        </w:rPr>
        <w:t>1.5</w:t>
      </w:r>
      <w:r w:rsidRPr="00CA6F1F">
        <w:rPr>
          <w:rFonts w:ascii="Times New Roman" w:hAnsi="Times New Roman" w:hint="eastAsia"/>
          <w:spacing w:val="-4"/>
        </w:rPr>
        <w:t>倍；占中央政府總預算之比率，從</w:t>
      </w:r>
      <w:r w:rsidRPr="00CA6F1F">
        <w:rPr>
          <w:rFonts w:ascii="Times New Roman" w:hAnsi="Times New Roman"/>
          <w:spacing w:val="-4"/>
        </w:rPr>
        <w:t>103</w:t>
      </w:r>
      <w:r w:rsidRPr="00CA6F1F">
        <w:rPr>
          <w:rFonts w:ascii="Times New Roman" w:hAnsi="Times New Roman" w:hint="eastAsia"/>
          <w:spacing w:val="-4"/>
        </w:rPr>
        <w:t>年之</w:t>
      </w:r>
      <w:r w:rsidRPr="00CA6F1F">
        <w:rPr>
          <w:rFonts w:ascii="Times New Roman" w:hAnsi="Times New Roman"/>
          <w:spacing w:val="-4"/>
        </w:rPr>
        <w:t>7.10</w:t>
      </w:r>
      <w:r w:rsidRPr="00CA6F1F">
        <w:rPr>
          <w:rFonts w:ascii="Times New Roman" w:hAnsi="Times New Roman" w:hint="eastAsia"/>
          <w:spacing w:val="-4"/>
        </w:rPr>
        <w:t>％，增加至</w:t>
      </w:r>
      <w:r w:rsidRPr="00CA6F1F">
        <w:rPr>
          <w:rFonts w:ascii="Times New Roman" w:hAnsi="Times New Roman"/>
          <w:spacing w:val="-4"/>
        </w:rPr>
        <w:t>10.77</w:t>
      </w:r>
      <w:r w:rsidRPr="00CA6F1F">
        <w:rPr>
          <w:rFonts w:ascii="Times New Roman" w:hAnsi="Times New Roman" w:hint="eastAsia"/>
          <w:spacing w:val="-4"/>
        </w:rPr>
        <w:t>％；</w:t>
      </w:r>
      <w:r w:rsidRPr="00CA6F1F">
        <w:rPr>
          <w:rFonts w:ascii="Times New Roman" w:hAnsi="Times New Roman"/>
          <w:spacing w:val="-4"/>
        </w:rPr>
        <w:t>107</w:t>
      </w:r>
      <w:r w:rsidRPr="00CA6F1F">
        <w:rPr>
          <w:rFonts w:ascii="Times New Roman" w:hAnsi="Times New Roman" w:hint="eastAsia"/>
          <w:spacing w:val="-4"/>
        </w:rPr>
        <w:t>年占社福支出之比率已躍升至</w:t>
      </w:r>
      <w:r w:rsidRPr="00CA6F1F">
        <w:rPr>
          <w:rFonts w:ascii="Times New Roman" w:hAnsi="Times New Roman"/>
          <w:spacing w:val="-4"/>
        </w:rPr>
        <w:t>43.18</w:t>
      </w:r>
      <w:r w:rsidRPr="00CA6F1F">
        <w:rPr>
          <w:rFonts w:ascii="Times New Roman" w:hAnsi="Times New Roman" w:hint="eastAsia"/>
          <w:spacing w:val="-4"/>
        </w:rPr>
        <w:t>％。</w:t>
      </w:r>
    </w:p>
    <w:p w:rsidR="00BE6905" w:rsidRPr="00CA6F1F" w:rsidRDefault="00BE6905" w:rsidP="00283374">
      <w:pPr>
        <w:pStyle w:val="5"/>
        <w:numPr>
          <w:ilvl w:val="4"/>
          <w:numId w:val="69"/>
        </w:numPr>
        <w:rPr>
          <w:rFonts w:ascii="Times New Roman" w:hAnsi="Times New Roman"/>
          <w:spacing w:val="-4"/>
        </w:rPr>
      </w:pPr>
      <w:r w:rsidRPr="00CA6F1F">
        <w:rPr>
          <w:rFonts w:ascii="Times New Roman" w:hAnsi="Times New Roman" w:hint="eastAsia"/>
          <w:spacing w:val="-4"/>
        </w:rPr>
        <w:lastRenderedPageBreak/>
        <w:t>其次為勞動部，每年社福支出預算維持在</w:t>
      </w:r>
      <w:r w:rsidRPr="00CA6F1F">
        <w:rPr>
          <w:rFonts w:ascii="Times New Roman" w:hAnsi="Times New Roman"/>
          <w:spacing w:val="-4"/>
        </w:rPr>
        <w:t>1,200</w:t>
      </w:r>
      <w:r w:rsidRPr="00CA6F1F">
        <w:rPr>
          <w:rFonts w:ascii="Times New Roman" w:hAnsi="Times New Roman" w:hint="eastAsia"/>
          <w:spacing w:val="-4"/>
        </w:rPr>
        <w:t>億元上下，</w:t>
      </w:r>
      <w:r w:rsidRPr="00CA6F1F">
        <w:rPr>
          <w:rFonts w:ascii="Times New Roman" w:hAnsi="Times New Roman"/>
          <w:spacing w:val="-4"/>
        </w:rPr>
        <w:t>107</w:t>
      </w:r>
      <w:r w:rsidRPr="00CA6F1F">
        <w:rPr>
          <w:rFonts w:ascii="Times New Roman" w:hAnsi="Times New Roman" w:hint="eastAsia"/>
          <w:spacing w:val="-4"/>
        </w:rPr>
        <w:t>年則將近</w:t>
      </w:r>
      <w:r w:rsidRPr="00CA6F1F">
        <w:rPr>
          <w:rFonts w:ascii="Times New Roman" w:hAnsi="Times New Roman"/>
          <w:spacing w:val="-4"/>
        </w:rPr>
        <w:t>1,300</w:t>
      </w:r>
      <w:r w:rsidRPr="00CA6F1F">
        <w:rPr>
          <w:rFonts w:ascii="Times New Roman" w:hAnsi="Times New Roman" w:hint="eastAsia"/>
          <w:spacing w:val="-4"/>
        </w:rPr>
        <w:t>億元，占中央政府總預算之</w:t>
      </w:r>
      <w:r w:rsidRPr="00CA6F1F">
        <w:rPr>
          <w:rFonts w:ascii="Times New Roman" w:hAnsi="Times New Roman"/>
          <w:spacing w:val="-4"/>
        </w:rPr>
        <w:t>6.61</w:t>
      </w:r>
      <w:r w:rsidRPr="00CA6F1F">
        <w:rPr>
          <w:rFonts w:ascii="Times New Roman" w:hAnsi="Times New Roman" w:hint="eastAsia"/>
          <w:spacing w:val="-4"/>
        </w:rPr>
        <w:t>％，占社福支出之比率於</w:t>
      </w:r>
      <w:r w:rsidRPr="00CA6F1F">
        <w:rPr>
          <w:rFonts w:ascii="Times New Roman" w:hAnsi="Times New Roman"/>
          <w:spacing w:val="-4"/>
        </w:rPr>
        <w:t>103</w:t>
      </w:r>
      <w:r w:rsidRPr="00CA6F1F">
        <w:rPr>
          <w:rFonts w:ascii="Times New Roman" w:hAnsi="Times New Roman" w:hint="eastAsia"/>
          <w:spacing w:val="-4"/>
        </w:rPr>
        <w:t>年尚維持在</w:t>
      </w:r>
      <w:r w:rsidRPr="00CA6F1F">
        <w:rPr>
          <w:rFonts w:ascii="Times New Roman" w:hAnsi="Times New Roman"/>
          <w:spacing w:val="-4"/>
        </w:rPr>
        <w:t>3</w:t>
      </w:r>
      <w:r w:rsidRPr="00CA6F1F">
        <w:rPr>
          <w:rFonts w:ascii="Times New Roman" w:hAnsi="Times New Roman" w:hint="eastAsia"/>
          <w:spacing w:val="-4"/>
        </w:rPr>
        <w:t>成，惟之後下降至</w:t>
      </w:r>
      <w:r w:rsidRPr="00CA6F1F">
        <w:rPr>
          <w:rFonts w:ascii="Times New Roman" w:hAnsi="Times New Roman"/>
          <w:spacing w:val="-4"/>
        </w:rPr>
        <w:t>1/4</w:t>
      </w:r>
      <w:r w:rsidRPr="00CA6F1F">
        <w:rPr>
          <w:rFonts w:ascii="Times New Roman" w:hAnsi="Times New Roman" w:hint="eastAsia"/>
          <w:spacing w:val="-4"/>
        </w:rPr>
        <w:t>左右。</w:t>
      </w:r>
    </w:p>
    <w:p w:rsidR="00BE6905" w:rsidRPr="00CA6F1F" w:rsidRDefault="00BE6905" w:rsidP="00283374">
      <w:pPr>
        <w:pStyle w:val="5"/>
        <w:numPr>
          <w:ilvl w:val="4"/>
          <w:numId w:val="69"/>
        </w:numPr>
        <w:rPr>
          <w:rFonts w:ascii="Times New Roman" w:hAnsi="Times New Roman"/>
        </w:rPr>
      </w:pPr>
      <w:r w:rsidRPr="00CA6F1F">
        <w:rPr>
          <w:rFonts w:ascii="Times New Roman" w:hAnsi="Times New Roman" w:hint="eastAsia"/>
        </w:rPr>
        <w:t>再其次為農委會，每年社福支出預算均維持在</w:t>
      </w:r>
      <w:r w:rsidRPr="00CA6F1F">
        <w:rPr>
          <w:rFonts w:ascii="Times New Roman" w:hAnsi="Times New Roman"/>
        </w:rPr>
        <w:t>480</w:t>
      </w:r>
      <w:r w:rsidRPr="00CA6F1F">
        <w:rPr>
          <w:rFonts w:ascii="Times New Roman" w:hAnsi="Times New Roman" w:hint="eastAsia"/>
        </w:rPr>
        <w:t>億元上下</w:t>
      </w:r>
      <w:r w:rsidR="00E21788">
        <w:rPr>
          <w:rFonts w:ascii="Times New Roman" w:hAnsi="Times New Roman"/>
        </w:rPr>
        <w:t>（</w:t>
      </w:r>
      <w:r w:rsidRPr="00CA6F1F">
        <w:rPr>
          <w:rFonts w:ascii="Times New Roman" w:hAnsi="Times New Roman" w:hint="eastAsia"/>
          <w:spacing w:val="-4"/>
        </w:rPr>
        <w:t>亦多為老農津貼之支出</w:t>
      </w:r>
      <w:r w:rsidR="00E21788">
        <w:rPr>
          <w:rFonts w:ascii="Times New Roman" w:hAnsi="Times New Roman"/>
        </w:rPr>
        <w:t>）</w:t>
      </w:r>
      <w:r w:rsidRPr="00CA6F1F">
        <w:rPr>
          <w:rFonts w:ascii="Times New Roman" w:hAnsi="Times New Roman" w:hint="eastAsia"/>
        </w:rPr>
        <w:t>，占中央政府總預算之</w:t>
      </w:r>
      <w:r w:rsidRPr="00CA6F1F">
        <w:rPr>
          <w:rFonts w:ascii="Times New Roman" w:hAnsi="Times New Roman"/>
        </w:rPr>
        <w:t>2.5</w:t>
      </w:r>
      <w:r w:rsidRPr="00CA6F1F">
        <w:rPr>
          <w:rFonts w:ascii="Times New Roman" w:hAnsi="Times New Roman" w:hint="eastAsia"/>
        </w:rPr>
        <w:t>％左右，占社福支出之比率則從</w:t>
      </w:r>
      <w:r w:rsidRPr="00CA6F1F">
        <w:rPr>
          <w:rFonts w:ascii="Times New Roman" w:hAnsi="Times New Roman"/>
        </w:rPr>
        <w:t>103</w:t>
      </w:r>
      <w:r w:rsidRPr="00CA6F1F">
        <w:rPr>
          <w:rFonts w:ascii="Times New Roman" w:hAnsi="Times New Roman" w:hint="eastAsia"/>
        </w:rPr>
        <w:t>年之</w:t>
      </w:r>
      <w:r w:rsidRPr="00CA6F1F">
        <w:rPr>
          <w:rFonts w:ascii="Times New Roman" w:hAnsi="Times New Roman"/>
        </w:rPr>
        <w:t>11.67</w:t>
      </w:r>
      <w:r w:rsidRPr="00CA6F1F">
        <w:rPr>
          <w:rFonts w:ascii="Times New Roman" w:hAnsi="Times New Roman" w:hint="eastAsia"/>
        </w:rPr>
        <w:t>％，逐漸降至</w:t>
      </w:r>
      <w:r w:rsidRPr="00CA6F1F">
        <w:rPr>
          <w:rFonts w:ascii="Times New Roman" w:hAnsi="Times New Roman"/>
        </w:rPr>
        <w:t>107</w:t>
      </w:r>
      <w:r w:rsidRPr="00CA6F1F">
        <w:rPr>
          <w:rFonts w:ascii="Times New Roman" w:hAnsi="Times New Roman" w:hint="eastAsia"/>
        </w:rPr>
        <w:t>年之</w:t>
      </w:r>
      <w:r w:rsidRPr="00CA6F1F">
        <w:rPr>
          <w:rFonts w:ascii="Times New Roman" w:hAnsi="Times New Roman"/>
        </w:rPr>
        <w:t>9.68</w:t>
      </w:r>
      <w:r w:rsidRPr="00CA6F1F">
        <w:rPr>
          <w:rFonts w:ascii="Times New Roman" w:hAnsi="Times New Roman" w:hint="eastAsia"/>
        </w:rPr>
        <w:t>％。</w:t>
      </w:r>
    </w:p>
    <w:p w:rsidR="00BE6905" w:rsidRPr="00CA6F1F" w:rsidRDefault="00BE6905" w:rsidP="00283374">
      <w:pPr>
        <w:pStyle w:val="5"/>
        <w:numPr>
          <w:ilvl w:val="4"/>
          <w:numId w:val="69"/>
        </w:numPr>
        <w:rPr>
          <w:rFonts w:ascii="Times New Roman" w:hAnsi="Times New Roman"/>
          <w:spacing w:val="-4"/>
        </w:rPr>
      </w:pPr>
      <w:r w:rsidRPr="00CA6F1F">
        <w:rPr>
          <w:rFonts w:ascii="Times New Roman" w:hAnsi="Times New Roman" w:hint="eastAsia"/>
          <w:spacing w:val="-4"/>
        </w:rPr>
        <w:t>對省市地方政府補助之社福支出預算</w:t>
      </w:r>
      <w:r w:rsidR="00725249" w:rsidRPr="00BE1400">
        <w:rPr>
          <w:rStyle w:val="aff3"/>
          <w:rFonts w:ascii="Times New Roman" w:hAnsi="Times New Roman"/>
          <w:spacing w:val="-4"/>
        </w:rPr>
        <w:footnoteReference w:id="18"/>
      </w:r>
      <w:r w:rsidRPr="00CA6F1F">
        <w:rPr>
          <w:rFonts w:ascii="Times New Roman" w:hAnsi="Times New Roman" w:hint="eastAsia"/>
          <w:spacing w:val="-4"/>
        </w:rPr>
        <w:t>則位居第四，每年預算約在</w:t>
      </w:r>
      <w:r w:rsidRPr="00CA6F1F">
        <w:rPr>
          <w:rFonts w:ascii="Times New Roman" w:hAnsi="Times New Roman"/>
          <w:spacing w:val="-4"/>
        </w:rPr>
        <w:t>350</w:t>
      </w:r>
      <w:r w:rsidRPr="00CA6F1F">
        <w:rPr>
          <w:rFonts w:ascii="Times New Roman" w:hAnsi="Times New Roman" w:hint="eastAsia"/>
          <w:spacing w:val="-4"/>
        </w:rPr>
        <w:t>億餘元上下，占中央政府總預算之比率在</w:t>
      </w:r>
      <w:r w:rsidRPr="00CA6F1F">
        <w:rPr>
          <w:rFonts w:ascii="Times New Roman" w:hAnsi="Times New Roman"/>
          <w:spacing w:val="-4"/>
        </w:rPr>
        <w:t>1.75</w:t>
      </w:r>
      <w:r w:rsidRPr="00CA6F1F">
        <w:rPr>
          <w:rFonts w:ascii="Times New Roman" w:hAnsi="Times New Roman" w:hint="eastAsia"/>
          <w:spacing w:val="-4"/>
        </w:rPr>
        <w:t>％左右，而占社福支出之比率則在</w:t>
      </w:r>
      <w:r w:rsidRPr="00CA6F1F">
        <w:rPr>
          <w:rFonts w:ascii="Times New Roman" w:hAnsi="Times New Roman"/>
          <w:spacing w:val="-4"/>
        </w:rPr>
        <w:t>7.96</w:t>
      </w:r>
      <w:r w:rsidRPr="00CA6F1F">
        <w:rPr>
          <w:rFonts w:ascii="Times New Roman" w:hAnsi="Times New Roman" w:hint="eastAsia"/>
          <w:spacing w:val="-4"/>
        </w:rPr>
        <w:t>％左右。</w:t>
      </w:r>
    </w:p>
    <w:p w:rsidR="00BE6905" w:rsidRPr="00CA6F1F" w:rsidRDefault="00BE6905" w:rsidP="00BE6905">
      <w:pPr>
        <w:widowControl/>
        <w:overflowPunct/>
        <w:autoSpaceDE/>
        <w:autoSpaceDN/>
        <w:spacing w:beforeAutospacing="1" w:afterAutospacing="1"/>
        <w:jc w:val="left"/>
        <w:rPr>
          <w:kern w:val="32"/>
        </w:rPr>
        <w:sectPr w:rsidR="00BE6905" w:rsidRPr="00CA6F1F">
          <w:pgSz w:w="11907" w:h="16840"/>
          <w:pgMar w:top="1701" w:right="1418" w:bottom="1418" w:left="1418" w:header="851" w:footer="851" w:gutter="227"/>
          <w:cols w:space="720"/>
          <w:docGrid w:type="linesAndChars" w:linePitch="457" w:charSpace="4127"/>
        </w:sectPr>
      </w:pPr>
    </w:p>
    <w:p w:rsidR="00BE6905" w:rsidRPr="00CA6F1F" w:rsidRDefault="00BE6905" w:rsidP="00283374">
      <w:pPr>
        <w:pStyle w:val="a3"/>
        <w:numPr>
          <w:ilvl w:val="0"/>
          <w:numId w:val="70"/>
        </w:numPr>
        <w:spacing w:before="0" w:after="0"/>
        <w:ind w:leftChars="-140" w:left="0" w:rightChars="-254" w:right="-864" w:hanging="476"/>
        <w:jc w:val="center"/>
        <w:textAlignment w:val="auto"/>
      </w:pPr>
      <w:r w:rsidRPr="00CA6F1F">
        <w:rPr>
          <w:rFonts w:ascii="Times New Roman" w:hAnsi="Times New Roman"/>
          <w:b/>
          <w:spacing w:val="0"/>
        </w:rPr>
        <w:lastRenderedPageBreak/>
        <w:t>98</w:t>
      </w:r>
      <w:r w:rsidRPr="00CA6F1F">
        <w:rPr>
          <w:rFonts w:ascii="Times New Roman" w:hAnsi="Times New Roman" w:hint="eastAsia"/>
          <w:b/>
          <w:spacing w:val="0"/>
        </w:rPr>
        <w:t>至</w:t>
      </w:r>
      <w:r w:rsidRPr="00CA6F1F">
        <w:rPr>
          <w:rFonts w:ascii="Times New Roman" w:hAnsi="Times New Roman"/>
          <w:b/>
          <w:spacing w:val="0"/>
        </w:rPr>
        <w:t>107</w:t>
      </w:r>
      <w:r w:rsidRPr="00CA6F1F">
        <w:rPr>
          <w:rFonts w:ascii="Times New Roman" w:hAnsi="Times New Roman" w:hint="eastAsia"/>
          <w:b/>
          <w:spacing w:val="0"/>
        </w:rPr>
        <w:t>年度中央政府主管社會福利機關之預算支出及占比</w:t>
      </w:r>
      <w:r w:rsidR="00E21788">
        <w:rPr>
          <w:rFonts w:ascii="Times New Roman" w:hAnsi="Times New Roman"/>
          <w:b/>
          <w:spacing w:val="0"/>
        </w:rPr>
        <w:t>（</w:t>
      </w:r>
      <w:r w:rsidRPr="00CA6F1F">
        <w:rPr>
          <w:rFonts w:ascii="Times New Roman" w:hAnsi="Times New Roman"/>
          <w:b/>
          <w:spacing w:val="0"/>
        </w:rPr>
        <w:t>1/2</w:t>
      </w:r>
      <w:r w:rsidR="00E21788">
        <w:rPr>
          <w:rFonts w:ascii="Times New Roman" w:hAnsi="Times New Roman"/>
          <w:b/>
          <w:spacing w:val="0"/>
        </w:rPr>
        <w:t>）</w:t>
      </w:r>
    </w:p>
    <w:p w:rsidR="00BE6905" w:rsidRPr="00CA6F1F" w:rsidRDefault="00BE6905" w:rsidP="00BE6905">
      <w:pPr>
        <w:pStyle w:val="42"/>
        <w:spacing w:line="320" w:lineRule="exact"/>
        <w:ind w:left="1701" w:rightChars="-258" w:right="-878" w:firstLine="520"/>
        <w:jc w:val="right"/>
        <w:rPr>
          <w:sz w:val="24"/>
          <w:szCs w:val="24"/>
        </w:rPr>
      </w:pPr>
      <w:r w:rsidRPr="00CA6F1F">
        <w:rPr>
          <w:rFonts w:hint="eastAsia"/>
          <w:sz w:val="24"/>
          <w:szCs w:val="24"/>
        </w:rPr>
        <w:t>單位：千元；</w:t>
      </w:r>
      <w:r w:rsidRPr="00CA6F1F">
        <w:rPr>
          <w:rFonts w:hAnsi="標楷體" w:hint="eastAsia"/>
          <w:sz w:val="24"/>
          <w:szCs w:val="24"/>
        </w:rPr>
        <w:t>％</w:t>
      </w:r>
    </w:p>
    <w:tbl>
      <w:tblPr>
        <w:tblW w:w="14983" w:type="dxa"/>
        <w:tblInd w:w="-4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568"/>
        <w:gridCol w:w="1148"/>
        <w:gridCol w:w="742"/>
        <w:gridCol w:w="826"/>
        <w:gridCol w:w="1120"/>
        <w:gridCol w:w="798"/>
        <w:gridCol w:w="854"/>
        <w:gridCol w:w="1088"/>
        <w:gridCol w:w="686"/>
        <w:gridCol w:w="777"/>
        <w:gridCol w:w="1154"/>
        <w:gridCol w:w="727"/>
        <w:gridCol w:w="777"/>
        <w:gridCol w:w="1154"/>
        <w:gridCol w:w="709"/>
        <w:gridCol w:w="855"/>
      </w:tblGrid>
      <w:tr w:rsidR="00CA6F1F" w:rsidRPr="00CA6F1F" w:rsidTr="00BE6905">
        <w:trPr>
          <w:trHeight w:val="350"/>
        </w:trPr>
        <w:tc>
          <w:tcPr>
            <w:tcW w:w="1568" w:type="dxa"/>
            <w:vMerge w:val="restart"/>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jc w:val="center"/>
              <w:rPr>
                <w:rFonts w:hAnsi="標楷體" w:cs="新細明體"/>
                <w:b/>
                <w:kern w:val="0"/>
                <w:sz w:val="24"/>
                <w:szCs w:val="24"/>
              </w:rPr>
            </w:pPr>
            <w:r w:rsidRPr="00CA6F1F">
              <w:rPr>
                <w:rFonts w:hAnsi="標楷體" w:cs="新細明體" w:hint="eastAsia"/>
                <w:b/>
                <w:kern w:val="0"/>
                <w:sz w:val="24"/>
                <w:szCs w:val="24"/>
              </w:rPr>
              <w:t>主管機關別</w:t>
            </w:r>
          </w:p>
        </w:tc>
        <w:tc>
          <w:tcPr>
            <w:tcW w:w="2716" w:type="dxa"/>
            <w:gridSpan w:val="3"/>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jc w:val="center"/>
              <w:rPr>
                <w:rFonts w:ascii="Times New Roman"/>
                <w:b/>
                <w:kern w:val="0"/>
                <w:sz w:val="24"/>
                <w:szCs w:val="24"/>
              </w:rPr>
            </w:pPr>
            <w:r w:rsidRPr="00CA6F1F">
              <w:rPr>
                <w:rFonts w:ascii="Times New Roman"/>
                <w:b/>
                <w:kern w:val="0"/>
                <w:sz w:val="24"/>
                <w:szCs w:val="24"/>
              </w:rPr>
              <w:t>98</w:t>
            </w:r>
            <w:r w:rsidRPr="00CA6F1F">
              <w:rPr>
                <w:rFonts w:ascii="Times New Roman" w:hint="eastAsia"/>
                <w:b/>
                <w:kern w:val="0"/>
                <w:sz w:val="24"/>
                <w:szCs w:val="24"/>
              </w:rPr>
              <w:t>年度</w:t>
            </w:r>
          </w:p>
        </w:tc>
        <w:tc>
          <w:tcPr>
            <w:tcW w:w="2772" w:type="dxa"/>
            <w:gridSpan w:val="3"/>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jc w:val="center"/>
              <w:rPr>
                <w:rFonts w:ascii="Times New Roman"/>
                <w:b/>
                <w:kern w:val="0"/>
                <w:sz w:val="24"/>
                <w:szCs w:val="24"/>
              </w:rPr>
            </w:pPr>
            <w:r w:rsidRPr="00CA6F1F">
              <w:rPr>
                <w:rFonts w:ascii="Times New Roman"/>
                <w:b/>
                <w:kern w:val="0"/>
                <w:sz w:val="24"/>
                <w:szCs w:val="24"/>
              </w:rPr>
              <w:t>99</w:t>
            </w:r>
            <w:r w:rsidRPr="00CA6F1F">
              <w:rPr>
                <w:rFonts w:ascii="Times New Roman" w:hint="eastAsia"/>
                <w:b/>
                <w:kern w:val="0"/>
                <w:sz w:val="24"/>
                <w:szCs w:val="24"/>
              </w:rPr>
              <w:t>年度</w:t>
            </w:r>
          </w:p>
        </w:tc>
        <w:tc>
          <w:tcPr>
            <w:tcW w:w="2551" w:type="dxa"/>
            <w:gridSpan w:val="3"/>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jc w:val="center"/>
              <w:rPr>
                <w:rFonts w:ascii="Times New Roman"/>
                <w:b/>
                <w:kern w:val="0"/>
                <w:sz w:val="24"/>
                <w:szCs w:val="24"/>
              </w:rPr>
            </w:pPr>
            <w:r w:rsidRPr="00CA6F1F">
              <w:rPr>
                <w:rFonts w:ascii="Times New Roman"/>
                <w:b/>
                <w:kern w:val="0"/>
                <w:sz w:val="24"/>
                <w:szCs w:val="24"/>
              </w:rPr>
              <w:t>100</w:t>
            </w:r>
            <w:r w:rsidRPr="00CA6F1F">
              <w:rPr>
                <w:rFonts w:ascii="Times New Roman" w:hint="eastAsia"/>
                <w:b/>
                <w:kern w:val="0"/>
                <w:sz w:val="24"/>
                <w:szCs w:val="24"/>
              </w:rPr>
              <w:t>年度</w:t>
            </w:r>
          </w:p>
        </w:tc>
        <w:tc>
          <w:tcPr>
            <w:tcW w:w="2658" w:type="dxa"/>
            <w:gridSpan w:val="3"/>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jc w:val="center"/>
              <w:rPr>
                <w:rFonts w:ascii="Times New Roman"/>
                <w:b/>
                <w:kern w:val="0"/>
                <w:sz w:val="24"/>
                <w:szCs w:val="24"/>
              </w:rPr>
            </w:pPr>
            <w:r w:rsidRPr="00CA6F1F">
              <w:rPr>
                <w:rFonts w:ascii="Times New Roman"/>
                <w:b/>
                <w:kern w:val="0"/>
                <w:sz w:val="24"/>
                <w:szCs w:val="24"/>
              </w:rPr>
              <w:t>101</w:t>
            </w:r>
            <w:r w:rsidRPr="00CA6F1F">
              <w:rPr>
                <w:rFonts w:ascii="Times New Roman" w:hint="eastAsia"/>
                <w:b/>
                <w:kern w:val="0"/>
                <w:sz w:val="24"/>
                <w:szCs w:val="24"/>
              </w:rPr>
              <w:t>年度</w:t>
            </w:r>
          </w:p>
        </w:tc>
        <w:tc>
          <w:tcPr>
            <w:tcW w:w="2718" w:type="dxa"/>
            <w:gridSpan w:val="3"/>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jc w:val="center"/>
              <w:rPr>
                <w:rFonts w:ascii="Times New Roman"/>
                <w:b/>
                <w:kern w:val="0"/>
                <w:sz w:val="24"/>
                <w:szCs w:val="24"/>
              </w:rPr>
            </w:pPr>
            <w:r w:rsidRPr="00CA6F1F">
              <w:rPr>
                <w:rFonts w:ascii="Times New Roman"/>
                <w:b/>
                <w:kern w:val="0"/>
                <w:sz w:val="24"/>
                <w:szCs w:val="24"/>
              </w:rPr>
              <w:t>102</w:t>
            </w:r>
            <w:r w:rsidRPr="00CA6F1F">
              <w:rPr>
                <w:rFonts w:ascii="Times New Roman" w:hint="eastAsia"/>
                <w:b/>
                <w:kern w:val="0"/>
                <w:sz w:val="24"/>
                <w:szCs w:val="24"/>
              </w:rPr>
              <w:t>年度</w:t>
            </w:r>
          </w:p>
        </w:tc>
      </w:tr>
      <w:tr w:rsidR="00CA6F1F" w:rsidRPr="00CA6F1F" w:rsidTr="00BE6905">
        <w:trPr>
          <w:trHeight w:val="972"/>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hAnsi="標楷體" w:cs="新細明體"/>
                <w:b/>
                <w:kern w:val="0"/>
                <w:sz w:val="24"/>
                <w:szCs w:val="24"/>
              </w:rPr>
            </w:pPr>
          </w:p>
        </w:tc>
        <w:tc>
          <w:tcPr>
            <w:tcW w:w="1148"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30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金額</w:t>
            </w:r>
          </w:p>
        </w:tc>
        <w:tc>
          <w:tcPr>
            <w:tcW w:w="742"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30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占歲出</w:t>
            </w:r>
          </w:p>
          <w:p w:rsidR="00BE6905" w:rsidRPr="00CA6F1F" w:rsidRDefault="00BE6905">
            <w:pPr>
              <w:widowControl/>
              <w:overflowPunct/>
              <w:autoSpaceDE/>
              <w:spacing w:line="30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比率</w:t>
            </w:r>
          </w:p>
        </w:tc>
        <w:tc>
          <w:tcPr>
            <w:tcW w:w="826"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30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占社會</w:t>
            </w:r>
          </w:p>
          <w:p w:rsidR="00BE6905" w:rsidRPr="00CA6F1F" w:rsidRDefault="00BE6905">
            <w:pPr>
              <w:widowControl/>
              <w:overflowPunct/>
              <w:autoSpaceDE/>
              <w:spacing w:line="30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福利</w:t>
            </w:r>
          </w:p>
          <w:p w:rsidR="00BE6905" w:rsidRPr="00CA6F1F" w:rsidRDefault="00BE6905">
            <w:pPr>
              <w:widowControl/>
              <w:overflowPunct/>
              <w:autoSpaceDE/>
              <w:spacing w:line="30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支出</w:t>
            </w:r>
          </w:p>
          <w:p w:rsidR="00BE6905" w:rsidRPr="00CA6F1F" w:rsidRDefault="00BE6905">
            <w:pPr>
              <w:widowControl/>
              <w:overflowPunct/>
              <w:autoSpaceDE/>
              <w:spacing w:line="30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比率</w:t>
            </w:r>
          </w:p>
        </w:tc>
        <w:tc>
          <w:tcPr>
            <w:tcW w:w="1120"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30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金額</w:t>
            </w:r>
          </w:p>
        </w:tc>
        <w:tc>
          <w:tcPr>
            <w:tcW w:w="798"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30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占歲出</w:t>
            </w:r>
          </w:p>
          <w:p w:rsidR="00BE6905" w:rsidRPr="00CA6F1F" w:rsidRDefault="00BE6905">
            <w:pPr>
              <w:widowControl/>
              <w:overflowPunct/>
              <w:autoSpaceDE/>
              <w:spacing w:line="30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比率</w:t>
            </w:r>
          </w:p>
        </w:tc>
        <w:tc>
          <w:tcPr>
            <w:tcW w:w="854"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30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占社會</w:t>
            </w:r>
          </w:p>
          <w:p w:rsidR="00BE6905" w:rsidRPr="00CA6F1F" w:rsidRDefault="00BE6905">
            <w:pPr>
              <w:widowControl/>
              <w:overflowPunct/>
              <w:autoSpaceDE/>
              <w:spacing w:line="30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福利</w:t>
            </w:r>
          </w:p>
          <w:p w:rsidR="00BE6905" w:rsidRPr="00CA6F1F" w:rsidRDefault="00BE6905">
            <w:pPr>
              <w:widowControl/>
              <w:overflowPunct/>
              <w:autoSpaceDE/>
              <w:spacing w:line="30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支出</w:t>
            </w:r>
          </w:p>
          <w:p w:rsidR="00BE6905" w:rsidRPr="00CA6F1F" w:rsidRDefault="00BE6905">
            <w:pPr>
              <w:widowControl/>
              <w:overflowPunct/>
              <w:autoSpaceDE/>
              <w:spacing w:line="30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比率</w:t>
            </w:r>
          </w:p>
        </w:tc>
        <w:tc>
          <w:tcPr>
            <w:tcW w:w="1088"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30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金額</w:t>
            </w:r>
          </w:p>
        </w:tc>
        <w:tc>
          <w:tcPr>
            <w:tcW w:w="686"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30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占歲出</w:t>
            </w:r>
          </w:p>
          <w:p w:rsidR="00BE6905" w:rsidRPr="00CA6F1F" w:rsidRDefault="00BE6905">
            <w:pPr>
              <w:widowControl/>
              <w:overflowPunct/>
              <w:autoSpaceDE/>
              <w:spacing w:line="30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比率</w:t>
            </w:r>
          </w:p>
        </w:tc>
        <w:tc>
          <w:tcPr>
            <w:tcW w:w="777"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30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占社會</w:t>
            </w:r>
          </w:p>
          <w:p w:rsidR="00BE6905" w:rsidRPr="00CA6F1F" w:rsidRDefault="00BE6905">
            <w:pPr>
              <w:widowControl/>
              <w:overflowPunct/>
              <w:autoSpaceDE/>
              <w:spacing w:line="30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福利</w:t>
            </w:r>
          </w:p>
          <w:p w:rsidR="00BE6905" w:rsidRPr="00CA6F1F" w:rsidRDefault="00BE6905">
            <w:pPr>
              <w:widowControl/>
              <w:overflowPunct/>
              <w:autoSpaceDE/>
              <w:spacing w:line="30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支出</w:t>
            </w:r>
          </w:p>
          <w:p w:rsidR="00BE6905" w:rsidRPr="00CA6F1F" w:rsidRDefault="00BE6905">
            <w:pPr>
              <w:widowControl/>
              <w:overflowPunct/>
              <w:autoSpaceDE/>
              <w:spacing w:line="30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比率</w:t>
            </w:r>
          </w:p>
        </w:tc>
        <w:tc>
          <w:tcPr>
            <w:tcW w:w="1154"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30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金額</w:t>
            </w:r>
          </w:p>
        </w:tc>
        <w:tc>
          <w:tcPr>
            <w:tcW w:w="727"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30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占歲出</w:t>
            </w:r>
          </w:p>
          <w:p w:rsidR="00BE6905" w:rsidRPr="00CA6F1F" w:rsidRDefault="00BE6905">
            <w:pPr>
              <w:widowControl/>
              <w:overflowPunct/>
              <w:autoSpaceDE/>
              <w:spacing w:line="30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比率</w:t>
            </w:r>
          </w:p>
        </w:tc>
        <w:tc>
          <w:tcPr>
            <w:tcW w:w="777"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30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占社會</w:t>
            </w:r>
          </w:p>
          <w:p w:rsidR="00BE6905" w:rsidRPr="00CA6F1F" w:rsidRDefault="00BE6905">
            <w:pPr>
              <w:widowControl/>
              <w:overflowPunct/>
              <w:autoSpaceDE/>
              <w:spacing w:line="30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福利</w:t>
            </w:r>
          </w:p>
          <w:p w:rsidR="00BE6905" w:rsidRPr="00CA6F1F" w:rsidRDefault="00BE6905">
            <w:pPr>
              <w:widowControl/>
              <w:overflowPunct/>
              <w:autoSpaceDE/>
              <w:spacing w:line="30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支出</w:t>
            </w:r>
          </w:p>
          <w:p w:rsidR="00BE6905" w:rsidRPr="00CA6F1F" w:rsidRDefault="00BE6905">
            <w:pPr>
              <w:widowControl/>
              <w:overflowPunct/>
              <w:autoSpaceDE/>
              <w:spacing w:line="30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比率</w:t>
            </w:r>
          </w:p>
        </w:tc>
        <w:tc>
          <w:tcPr>
            <w:tcW w:w="1154"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30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金額</w:t>
            </w:r>
          </w:p>
        </w:tc>
        <w:tc>
          <w:tcPr>
            <w:tcW w:w="709"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30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占歲出比率</w:t>
            </w:r>
          </w:p>
        </w:tc>
        <w:tc>
          <w:tcPr>
            <w:tcW w:w="855"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30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占社會</w:t>
            </w:r>
          </w:p>
          <w:p w:rsidR="00BE6905" w:rsidRPr="00CA6F1F" w:rsidRDefault="00BE6905">
            <w:pPr>
              <w:widowControl/>
              <w:overflowPunct/>
              <w:autoSpaceDE/>
              <w:spacing w:line="30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福利</w:t>
            </w:r>
          </w:p>
          <w:p w:rsidR="00BE6905" w:rsidRPr="00CA6F1F" w:rsidRDefault="00BE6905">
            <w:pPr>
              <w:widowControl/>
              <w:overflowPunct/>
              <w:autoSpaceDE/>
              <w:spacing w:line="30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支出</w:t>
            </w:r>
          </w:p>
          <w:p w:rsidR="00BE6905" w:rsidRPr="00CA6F1F" w:rsidRDefault="00BE6905">
            <w:pPr>
              <w:widowControl/>
              <w:overflowPunct/>
              <w:autoSpaceDE/>
              <w:spacing w:line="30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比率</w:t>
            </w:r>
          </w:p>
        </w:tc>
      </w:tr>
      <w:tr w:rsidR="00CA6F1F" w:rsidRPr="00CA6F1F" w:rsidTr="00BE6905">
        <w:trPr>
          <w:trHeight w:val="102"/>
        </w:trPr>
        <w:tc>
          <w:tcPr>
            <w:tcW w:w="156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jc w:val="left"/>
              <w:rPr>
                <w:rFonts w:hAnsi="標楷體" w:cs="新細明體"/>
                <w:b/>
                <w:bCs/>
                <w:spacing w:val="-20"/>
                <w:kern w:val="0"/>
                <w:sz w:val="24"/>
                <w:szCs w:val="24"/>
              </w:rPr>
            </w:pPr>
            <w:r w:rsidRPr="00CA6F1F">
              <w:rPr>
                <w:rFonts w:hAnsi="標楷體" w:cs="新細明體" w:hint="eastAsia"/>
                <w:b/>
                <w:bCs/>
                <w:spacing w:val="-20"/>
                <w:kern w:val="0"/>
                <w:sz w:val="24"/>
                <w:szCs w:val="24"/>
              </w:rPr>
              <w:t>社會福利支出</w:t>
            </w:r>
          </w:p>
        </w:tc>
        <w:tc>
          <w:tcPr>
            <w:tcW w:w="114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324,786,004</w:t>
            </w:r>
          </w:p>
        </w:tc>
        <w:tc>
          <w:tcPr>
            <w:tcW w:w="74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 xml:space="preserve">  17.95 </w:t>
            </w:r>
          </w:p>
        </w:tc>
        <w:tc>
          <w:tcPr>
            <w:tcW w:w="82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 xml:space="preserve">  100.00 </w:t>
            </w:r>
          </w:p>
        </w:tc>
        <w:tc>
          <w:tcPr>
            <w:tcW w:w="112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 xml:space="preserve">325,128,001 </w:t>
            </w:r>
          </w:p>
        </w:tc>
        <w:tc>
          <w:tcPr>
            <w:tcW w:w="79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 xml:space="preserve">   18.96 </w:t>
            </w:r>
          </w:p>
        </w:tc>
        <w:tc>
          <w:tcPr>
            <w:tcW w:w="8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 xml:space="preserve">  100.00 </w:t>
            </w:r>
          </w:p>
        </w:tc>
        <w:tc>
          <w:tcPr>
            <w:tcW w:w="108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 xml:space="preserve">350,648,559 </w:t>
            </w:r>
          </w:p>
        </w:tc>
        <w:tc>
          <w:tcPr>
            <w:tcW w:w="68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 xml:space="preserve"> 19.61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 xml:space="preserve">  100.00</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422,003,438</w:t>
            </w:r>
          </w:p>
        </w:tc>
        <w:tc>
          <w:tcPr>
            <w:tcW w:w="72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 xml:space="preserve">  21.77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 xml:space="preserve"> 100.00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 xml:space="preserve">438,040,439 </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 xml:space="preserve">  22.96 </w:t>
            </w:r>
          </w:p>
        </w:tc>
        <w:tc>
          <w:tcPr>
            <w:tcW w:w="855"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 xml:space="preserve">  100.00 </w:t>
            </w:r>
          </w:p>
        </w:tc>
      </w:tr>
      <w:tr w:rsidR="00CA6F1F" w:rsidRPr="00CA6F1F" w:rsidTr="00BE6905">
        <w:trPr>
          <w:trHeight w:val="58"/>
        </w:trPr>
        <w:tc>
          <w:tcPr>
            <w:tcW w:w="156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firstLineChars="100" w:firstLine="260"/>
              <w:jc w:val="left"/>
              <w:rPr>
                <w:rFonts w:hAnsi="標楷體" w:cs="新細明體"/>
                <w:kern w:val="0"/>
                <w:sz w:val="24"/>
                <w:szCs w:val="24"/>
              </w:rPr>
            </w:pPr>
            <w:r w:rsidRPr="00CA6F1F">
              <w:rPr>
                <w:rFonts w:hAnsi="標楷體" w:cs="新細明體" w:hint="eastAsia"/>
                <w:kern w:val="0"/>
                <w:sz w:val="24"/>
                <w:szCs w:val="24"/>
              </w:rPr>
              <w:t>行政院</w:t>
            </w:r>
          </w:p>
        </w:tc>
        <w:tc>
          <w:tcPr>
            <w:tcW w:w="114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2,080,325</w:t>
            </w:r>
          </w:p>
        </w:tc>
        <w:tc>
          <w:tcPr>
            <w:tcW w:w="74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0.12 </w:t>
            </w:r>
          </w:p>
        </w:tc>
        <w:tc>
          <w:tcPr>
            <w:tcW w:w="82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0.64 </w:t>
            </w:r>
          </w:p>
        </w:tc>
        <w:tc>
          <w:tcPr>
            <w:tcW w:w="112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2,733,245 </w:t>
            </w:r>
          </w:p>
        </w:tc>
        <w:tc>
          <w:tcPr>
            <w:tcW w:w="79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0.16 </w:t>
            </w:r>
          </w:p>
        </w:tc>
        <w:tc>
          <w:tcPr>
            <w:tcW w:w="8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0.84 </w:t>
            </w:r>
          </w:p>
        </w:tc>
        <w:tc>
          <w:tcPr>
            <w:tcW w:w="108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2,802,003 </w:t>
            </w:r>
          </w:p>
        </w:tc>
        <w:tc>
          <w:tcPr>
            <w:tcW w:w="68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0.16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0.80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2,857,483 </w:t>
            </w:r>
          </w:p>
        </w:tc>
        <w:tc>
          <w:tcPr>
            <w:tcW w:w="72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0.15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0.68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2,364,746 </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0.12 </w:t>
            </w:r>
          </w:p>
        </w:tc>
        <w:tc>
          <w:tcPr>
            <w:tcW w:w="855"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0.54</w:t>
            </w:r>
          </w:p>
        </w:tc>
      </w:tr>
      <w:tr w:rsidR="00CA6F1F" w:rsidRPr="00CA6F1F" w:rsidTr="00BE6905">
        <w:trPr>
          <w:trHeight w:val="114"/>
        </w:trPr>
        <w:tc>
          <w:tcPr>
            <w:tcW w:w="156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firstLineChars="100" w:firstLine="260"/>
              <w:jc w:val="left"/>
              <w:rPr>
                <w:rFonts w:hAnsi="標楷體" w:cs="新細明體"/>
                <w:kern w:val="0"/>
                <w:sz w:val="24"/>
                <w:szCs w:val="24"/>
              </w:rPr>
            </w:pPr>
            <w:r w:rsidRPr="00CA6F1F">
              <w:rPr>
                <w:rFonts w:hAnsi="標楷體" w:cs="新細明體" w:hint="eastAsia"/>
                <w:kern w:val="0"/>
                <w:sz w:val="24"/>
                <w:szCs w:val="24"/>
              </w:rPr>
              <w:t>司法院</w:t>
            </w:r>
          </w:p>
        </w:tc>
        <w:tc>
          <w:tcPr>
            <w:tcW w:w="114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998,986 </w:t>
            </w:r>
          </w:p>
        </w:tc>
        <w:tc>
          <w:tcPr>
            <w:tcW w:w="74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0.06 </w:t>
            </w:r>
          </w:p>
        </w:tc>
        <w:tc>
          <w:tcPr>
            <w:tcW w:w="82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0.31 </w:t>
            </w:r>
          </w:p>
        </w:tc>
        <w:tc>
          <w:tcPr>
            <w:tcW w:w="112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918,827 </w:t>
            </w:r>
          </w:p>
        </w:tc>
        <w:tc>
          <w:tcPr>
            <w:tcW w:w="79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0.05 </w:t>
            </w:r>
          </w:p>
        </w:tc>
        <w:tc>
          <w:tcPr>
            <w:tcW w:w="8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0.28 </w:t>
            </w:r>
          </w:p>
        </w:tc>
        <w:tc>
          <w:tcPr>
            <w:tcW w:w="108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906,399 </w:t>
            </w:r>
          </w:p>
        </w:tc>
        <w:tc>
          <w:tcPr>
            <w:tcW w:w="68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0.05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0.26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925,694 </w:t>
            </w:r>
          </w:p>
        </w:tc>
        <w:tc>
          <w:tcPr>
            <w:tcW w:w="72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0.05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0.22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896,089 </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0.05 </w:t>
            </w:r>
          </w:p>
        </w:tc>
        <w:tc>
          <w:tcPr>
            <w:tcW w:w="855"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0.20 </w:t>
            </w:r>
          </w:p>
        </w:tc>
      </w:tr>
      <w:tr w:rsidR="00CA6F1F" w:rsidRPr="00CA6F1F" w:rsidTr="00BE6905">
        <w:trPr>
          <w:trHeight w:val="53"/>
        </w:trPr>
        <w:tc>
          <w:tcPr>
            <w:tcW w:w="156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firstLineChars="100" w:firstLine="260"/>
              <w:jc w:val="left"/>
              <w:rPr>
                <w:rFonts w:hAnsi="標楷體" w:cs="新細明體"/>
                <w:kern w:val="0"/>
                <w:sz w:val="24"/>
                <w:szCs w:val="24"/>
              </w:rPr>
            </w:pPr>
            <w:r w:rsidRPr="00CA6F1F">
              <w:rPr>
                <w:rFonts w:hAnsi="標楷體" w:cs="新細明體" w:hint="eastAsia"/>
                <w:kern w:val="0"/>
                <w:sz w:val="24"/>
                <w:szCs w:val="24"/>
              </w:rPr>
              <w:t>考試院</w:t>
            </w:r>
          </w:p>
        </w:tc>
        <w:tc>
          <w:tcPr>
            <w:tcW w:w="114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274,096 </w:t>
            </w:r>
          </w:p>
        </w:tc>
        <w:tc>
          <w:tcPr>
            <w:tcW w:w="74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0.02 </w:t>
            </w:r>
          </w:p>
        </w:tc>
        <w:tc>
          <w:tcPr>
            <w:tcW w:w="82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0.08 </w:t>
            </w:r>
          </w:p>
        </w:tc>
        <w:tc>
          <w:tcPr>
            <w:tcW w:w="112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263,062 </w:t>
            </w:r>
          </w:p>
        </w:tc>
        <w:tc>
          <w:tcPr>
            <w:tcW w:w="79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0.01 </w:t>
            </w:r>
          </w:p>
        </w:tc>
        <w:tc>
          <w:tcPr>
            <w:tcW w:w="8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0.08 </w:t>
            </w:r>
          </w:p>
        </w:tc>
        <w:tc>
          <w:tcPr>
            <w:tcW w:w="108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252,933 </w:t>
            </w:r>
          </w:p>
        </w:tc>
        <w:tc>
          <w:tcPr>
            <w:tcW w:w="68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0.01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0.07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244,079 </w:t>
            </w:r>
          </w:p>
        </w:tc>
        <w:tc>
          <w:tcPr>
            <w:tcW w:w="72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0.01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0.06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243,978 </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0.01 </w:t>
            </w:r>
          </w:p>
        </w:tc>
        <w:tc>
          <w:tcPr>
            <w:tcW w:w="855"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0.06 </w:t>
            </w:r>
          </w:p>
        </w:tc>
      </w:tr>
      <w:tr w:rsidR="00CA6F1F" w:rsidRPr="00CA6F1F" w:rsidTr="00BE6905">
        <w:trPr>
          <w:trHeight w:val="180"/>
        </w:trPr>
        <w:tc>
          <w:tcPr>
            <w:tcW w:w="156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firstLineChars="100" w:firstLine="260"/>
              <w:jc w:val="left"/>
              <w:rPr>
                <w:rFonts w:hAnsi="標楷體" w:cs="新細明體"/>
                <w:kern w:val="0"/>
                <w:sz w:val="24"/>
                <w:szCs w:val="24"/>
              </w:rPr>
            </w:pPr>
            <w:r w:rsidRPr="00CA6F1F">
              <w:rPr>
                <w:rFonts w:hAnsi="標楷體" w:cs="新細明體" w:hint="eastAsia"/>
                <w:kern w:val="0"/>
                <w:sz w:val="24"/>
                <w:szCs w:val="24"/>
              </w:rPr>
              <w:t>內政部</w:t>
            </w:r>
          </w:p>
        </w:tc>
        <w:tc>
          <w:tcPr>
            <w:tcW w:w="114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92,441,888 </w:t>
            </w:r>
          </w:p>
        </w:tc>
        <w:tc>
          <w:tcPr>
            <w:tcW w:w="74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5.11 </w:t>
            </w:r>
          </w:p>
        </w:tc>
        <w:tc>
          <w:tcPr>
            <w:tcW w:w="82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28.46 </w:t>
            </w:r>
          </w:p>
        </w:tc>
        <w:tc>
          <w:tcPr>
            <w:tcW w:w="112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72,968,449 </w:t>
            </w:r>
          </w:p>
        </w:tc>
        <w:tc>
          <w:tcPr>
            <w:tcW w:w="79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4.25 </w:t>
            </w:r>
          </w:p>
        </w:tc>
        <w:tc>
          <w:tcPr>
            <w:tcW w:w="8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22.44 </w:t>
            </w:r>
          </w:p>
        </w:tc>
        <w:tc>
          <w:tcPr>
            <w:tcW w:w="108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78,180,345 </w:t>
            </w:r>
          </w:p>
        </w:tc>
        <w:tc>
          <w:tcPr>
            <w:tcW w:w="68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4.37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22.30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102,363,853 </w:t>
            </w:r>
          </w:p>
        </w:tc>
        <w:tc>
          <w:tcPr>
            <w:tcW w:w="72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5.28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24.26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102,961,600 </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5.40 </w:t>
            </w:r>
          </w:p>
        </w:tc>
        <w:tc>
          <w:tcPr>
            <w:tcW w:w="855"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23.51 </w:t>
            </w:r>
          </w:p>
        </w:tc>
      </w:tr>
      <w:tr w:rsidR="00CA6F1F" w:rsidRPr="00CA6F1F" w:rsidTr="00BE6905">
        <w:trPr>
          <w:trHeight w:val="53"/>
        </w:trPr>
        <w:tc>
          <w:tcPr>
            <w:tcW w:w="156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firstLineChars="100" w:firstLine="260"/>
              <w:jc w:val="left"/>
              <w:rPr>
                <w:rFonts w:hAnsi="標楷體" w:cs="新細明體"/>
                <w:kern w:val="0"/>
                <w:sz w:val="24"/>
                <w:szCs w:val="24"/>
              </w:rPr>
            </w:pPr>
            <w:r w:rsidRPr="00CA6F1F">
              <w:rPr>
                <w:rFonts w:hAnsi="標楷體" w:cs="新細明體" w:hint="eastAsia"/>
                <w:kern w:val="0"/>
                <w:sz w:val="24"/>
                <w:szCs w:val="24"/>
              </w:rPr>
              <w:t>財政部</w:t>
            </w:r>
          </w:p>
        </w:tc>
        <w:tc>
          <w:tcPr>
            <w:tcW w:w="114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17,230,000 </w:t>
            </w:r>
          </w:p>
        </w:tc>
        <w:tc>
          <w:tcPr>
            <w:tcW w:w="74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0.95 </w:t>
            </w:r>
          </w:p>
        </w:tc>
        <w:tc>
          <w:tcPr>
            <w:tcW w:w="82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5.31 </w:t>
            </w:r>
          </w:p>
        </w:tc>
        <w:tc>
          <w:tcPr>
            <w:tcW w:w="112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13,826,741 </w:t>
            </w:r>
          </w:p>
        </w:tc>
        <w:tc>
          <w:tcPr>
            <w:tcW w:w="79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0.81 </w:t>
            </w:r>
          </w:p>
        </w:tc>
        <w:tc>
          <w:tcPr>
            <w:tcW w:w="8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4.25 </w:t>
            </w:r>
          </w:p>
        </w:tc>
        <w:tc>
          <w:tcPr>
            <w:tcW w:w="108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14,447,630 </w:t>
            </w:r>
          </w:p>
        </w:tc>
        <w:tc>
          <w:tcPr>
            <w:tcW w:w="68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0.81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4.12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19,263,637</w:t>
            </w:r>
          </w:p>
        </w:tc>
        <w:tc>
          <w:tcPr>
            <w:tcW w:w="72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0.99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4.56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19,624,963 </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1.03 </w:t>
            </w:r>
          </w:p>
        </w:tc>
        <w:tc>
          <w:tcPr>
            <w:tcW w:w="855"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4.48 </w:t>
            </w:r>
          </w:p>
        </w:tc>
      </w:tr>
      <w:tr w:rsidR="00CA6F1F" w:rsidRPr="00CA6F1F" w:rsidTr="00BE6905">
        <w:trPr>
          <w:trHeight w:val="110"/>
        </w:trPr>
        <w:tc>
          <w:tcPr>
            <w:tcW w:w="156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firstLineChars="100" w:firstLine="260"/>
              <w:jc w:val="left"/>
              <w:rPr>
                <w:rFonts w:hAnsi="標楷體" w:cs="新細明體"/>
                <w:kern w:val="0"/>
                <w:sz w:val="24"/>
                <w:szCs w:val="24"/>
              </w:rPr>
            </w:pPr>
            <w:r w:rsidRPr="00CA6F1F">
              <w:rPr>
                <w:rFonts w:hAnsi="標楷體" w:cs="新細明體" w:hint="eastAsia"/>
                <w:kern w:val="0"/>
                <w:sz w:val="24"/>
                <w:szCs w:val="24"/>
              </w:rPr>
              <w:t>教育部</w:t>
            </w:r>
          </w:p>
        </w:tc>
        <w:tc>
          <w:tcPr>
            <w:tcW w:w="114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157,074 </w:t>
            </w:r>
          </w:p>
        </w:tc>
        <w:tc>
          <w:tcPr>
            <w:tcW w:w="74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0.01 </w:t>
            </w:r>
          </w:p>
        </w:tc>
        <w:tc>
          <w:tcPr>
            <w:tcW w:w="82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0.05 </w:t>
            </w:r>
          </w:p>
        </w:tc>
        <w:tc>
          <w:tcPr>
            <w:tcW w:w="112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145,358 </w:t>
            </w:r>
          </w:p>
        </w:tc>
        <w:tc>
          <w:tcPr>
            <w:tcW w:w="79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0.01 </w:t>
            </w:r>
          </w:p>
        </w:tc>
        <w:tc>
          <w:tcPr>
            <w:tcW w:w="8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0.05 </w:t>
            </w:r>
          </w:p>
        </w:tc>
        <w:tc>
          <w:tcPr>
            <w:tcW w:w="108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137,119 </w:t>
            </w:r>
          </w:p>
        </w:tc>
        <w:tc>
          <w:tcPr>
            <w:tcW w:w="68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0.01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0.04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133,519 </w:t>
            </w:r>
          </w:p>
        </w:tc>
        <w:tc>
          <w:tcPr>
            <w:tcW w:w="72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0.01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0.03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123,156 </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0.01 </w:t>
            </w:r>
          </w:p>
        </w:tc>
        <w:tc>
          <w:tcPr>
            <w:tcW w:w="855"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0.03 </w:t>
            </w:r>
          </w:p>
        </w:tc>
      </w:tr>
      <w:tr w:rsidR="00CA6F1F" w:rsidRPr="00CA6F1F" w:rsidTr="00BE6905">
        <w:trPr>
          <w:trHeight w:val="53"/>
        </w:trPr>
        <w:tc>
          <w:tcPr>
            <w:tcW w:w="156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firstLineChars="100" w:firstLine="260"/>
              <w:jc w:val="left"/>
              <w:rPr>
                <w:rFonts w:hAnsi="標楷體" w:cs="新細明體"/>
                <w:kern w:val="0"/>
                <w:sz w:val="24"/>
                <w:szCs w:val="24"/>
              </w:rPr>
            </w:pPr>
            <w:r w:rsidRPr="00CA6F1F">
              <w:rPr>
                <w:rFonts w:hAnsi="標楷體" w:cs="新細明體" w:hint="eastAsia"/>
                <w:kern w:val="0"/>
                <w:sz w:val="24"/>
                <w:szCs w:val="24"/>
              </w:rPr>
              <w:t>法務部</w:t>
            </w:r>
          </w:p>
        </w:tc>
        <w:tc>
          <w:tcPr>
            <w:tcW w:w="114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 </w:t>
            </w:r>
          </w:p>
        </w:tc>
        <w:tc>
          <w:tcPr>
            <w:tcW w:w="74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   </w:t>
            </w:r>
          </w:p>
        </w:tc>
        <w:tc>
          <w:tcPr>
            <w:tcW w:w="82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   </w:t>
            </w:r>
          </w:p>
        </w:tc>
        <w:tc>
          <w:tcPr>
            <w:tcW w:w="112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481,175 </w:t>
            </w:r>
          </w:p>
        </w:tc>
        <w:tc>
          <w:tcPr>
            <w:tcW w:w="79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0.03 </w:t>
            </w:r>
          </w:p>
        </w:tc>
        <w:tc>
          <w:tcPr>
            <w:tcW w:w="8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0.15 </w:t>
            </w:r>
          </w:p>
        </w:tc>
        <w:tc>
          <w:tcPr>
            <w:tcW w:w="108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 </w:t>
            </w:r>
          </w:p>
        </w:tc>
        <w:tc>
          <w:tcPr>
            <w:tcW w:w="68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lef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 </w:t>
            </w:r>
          </w:p>
        </w:tc>
        <w:tc>
          <w:tcPr>
            <w:tcW w:w="72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lef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w:t>
            </w:r>
          </w:p>
        </w:tc>
        <w:tc>
          <w:tcPr>
            <w:tcW w:w="855"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w:t>
            </w:r>
          </w:p>
        </w:tc>
      </w:tr>
      <w:tr w:rsidR="00CA6F1F" w:rsidRPr="00CA6F1F" w:rsidTr="00BE6905">
        <w:trPr>
          <w:trHeight w:val="148"/>
        </w:trPr>
        <w:tc>
          <w:tcPr>
            <w:tcW w:w="156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firstLineChars="100" w:firstLine="260"/>
              <w:jc w:val="left"/>
              <w:rPr>
                <w:rFonts w:hAnsi="標楷體" w:cs="新細明體"/>
                <w:kern w:val="0"/>
                <w:sz w:val="24"/>
                <w:szCs w:val="24"/>
              </w:rPr>
            </w:pPr>
            <w:r w:rsidRPr="00CA6F1F">
              <w:rPr>
                <w:rFonts w:hAnsi="標楷體" w:cs="新細明體" w:hint="eastAsia"/>
                <w:kern w:val="0"/>
                <w:sz w:val="24"/>
                <w:szCs w:val="24"/>
              </w:rPr>
              <w:t>經濟部</w:t>
            </w:r>
          </w:p>
        </w:tc>
        <w:tc>
          <w:tcPr>
            <w:tcW w:w="114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8,802 </w:t>
            </w:r>
          </w:p>
        </w:tc>
        <w:tc>
          <w:tcPr>
            <w:tcW w:w="74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0.00 </w:t>
            </w:r>
          </w:p>
        </w:tc>
        <w:tc>
          <w:tcPr>
            <w:tcW w:w="82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0.00 </w:t>
            </w:r>
          </w:p>
        </w:tc>
        <w:tc>
          <w:tcPr>
            <w:tcW w:w="112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8,802 </w:t>
            </w:r>
          </w:p>
        </w:tc>
        <w:tc>
          <w:tcPr>
            <w:tcW w:w="79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0.00 </w:t>
            </w:r>
          </w:p>
        </w:tc>
        <w:tc>
          <w:tcPr>
            <w:tcW w:w="8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0.00 </w:t>
            </w:r>
          </w:p>
        </w:tc>
        <w:tc>
          <w:tcPr>
            <w:tcW w:w="108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7,623 </w:t>
            </w:r>
          </w:p>
        </w:tc>
        <w:tc>
          <w:tcPr>
            <w:tcW w:w="68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0.00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0.00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7,623 </w:t>
            </w:r>
          </w:p>
        </w:tc>
        <w:tc>
          <w:tcPr>
            <w:tcW w:w="72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0.00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0.00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5,913 </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0.00 </w:t>
            </w:r>
          </w:p>
        </w:tc>
        <w:tc>
          <w:tcPr>
            <w:tcW w:w="855"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0.00 </w:t>
            </w:r>
          </w:p>
        </w:tc>
      </w:tr>
      <w:tr w:rsidR="00CA6F1F" w:rsidRPr="00CA6F1F" w:rsidTr="00BE6905">
        <w:trPr>
          <w:trHeight w:val="53"/>
        </w:trPr>
        <w:tc>
          <w:tcPr>
            <w:tcW w:w="156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firstLineChars="100" w:firstLine="260"/>
              <w:jc w:val="left"/>
              <w:rPr>
                <w:rFonts w:hAnsi="標楷體" w:cs="新細明體"/>
                <w:kern w:val="0"/>
                <w:sz w:val="24"/>
                <w:szCs w:val="24"/>
              </w:rPr>
            </w:pPr>
            <w:r w:rsidRPr="00CA6F1F">
              <w:rPr>
                <w:rFonts w:hAnsi="標楷體" w:cs="新細明體" w:hint="eastAsia"/>
                <w:kern w:val="0"/>
                <w:sz w:val="24"/>
                <w:szCs w:val="24"/>
              </w:rPr>
              <w:t>勞動部</w:t>
            </w:r>
          </w:p>
        </w:tc>
        <w:tc>
          <w:tcPr>
            <w:tcW w:w="114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59,556,963 </w:t>
            </w:r>
          </w:p>
        </w:tc>
        <w:tc>
          <w:tcPr>
            <w:tcW w:w="74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3.29 </w:t>
            </w:r>
          </w:p>
        </w:tc>
        <w:tc>
          <w:tcPr>
            <w:tcW w:w="82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18.34 </w:t>
            </w:r>
          </w:p>
        </w:tc>
        <w:tc>
          <w:tcPr>
            <w:tcW w:w="112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65,940,694 </w:t>
            </w:r>
          </w:p>
        </w:tc>
        <w:tc>
          <w:tcPr>
            <w:tcW w:w="79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3.85 </w:t>
            </w:r>
          </w:p>
        </w:tc>
        <w:tc>
          <w:tcPr>
            <w:tcW w:w="8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20.28 </w:t>
            </w:r>
          </w:p>
        </w:tc>
        <w:tc>
          <w:tcPr>
            <w:tcW w:w="10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54,339,455 </w:t>
            </w:r>
          </w:p>
        </w:tc>
        <w:tc>
          <w:tcPr>
            <w:tcW w:w="68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3.04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15.50 </w:t>
            </w:r>
          </w:p>
        </w:tc>
        <w:tc>
          <w:tcPr>
            <w:tcW w:w="115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9,574,508 </w:t>
            </w:r>
          </w:p>
        </w:tc>
        <w:tc>
          <w:tcPr>
            <w:tcW w:w="72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lef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4.62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21.22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130,584,671 </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6.84 </w:t>
            </w:r>
          </w:p>
        </w:tc>
        <w:tc>
          <w:tcPr>
            <w:tcW w:w="855"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29.81 </w:t>
            </w:r>
          </w:p>
        </w:tc>
      </w:tr>
      <w:tr w:rsidR="00CA6F1F" w:rsidRPr="00CA6F1F" w:rsidTr="00BE6905">
        <w:trPr>
          <w:trHeight w:val="53"/>
        </w:trPr>
        <w:tc>
          <w:tcPr>
            <w:tcW w:w="156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firstLineChars="100" w:firstLine="180"/>
              <w:rPr>
                <w:rFonts w:hAnsi="標楷體" w:cs="新細明體"/>
                <w:spacing w:val="-40"/>
                <w:kern w:val="0"/>
                <w:sz w:val="24"/>
                <w:szCs w:val="24"/>
              </w:rPr>
            </w:pPr>
            <w:r w:rsidRPr="00CA6F1F">
              <w:rPr>
                <w:rFonts w:hAnsi="標楷體" w:cs="新細明體" w:hint="eastAsia"/>
                <w:spacing w:val="-40"/>
                <w:kern w:val="0"/>
                <w:sz w:val="24"/>
                <w:szCs w:val="24"/>
              </w:rPr>
              <w:t>農業委員會</w:t>
            </w:r>
          </w:p>
        </w:tc>
        <w:tc>
          <w:tcPr>
            <w:tcW w:w="114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49,932,776 </w:t>
            </w:r>
          </w:p>
        </w:tc>
        <w:tc>
          <w:tcPr>
            <w:tcW w:w="74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2.76 </w:t>
            </w:r>
          </w:p>
        </w:tc>
        <w:tc>
          <w:tcPr>
            <w:tcW w:w="82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15.37 </w:t>
            </w:r>
          </w:p>
        </w:tc>
        <w:tc>
          <w:tcPr>
            <w:tcW w:w="112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50,033,304 </w:t>
            </w:r>
          </w:p>
        </w:tc>
        <w:tc>
          <w:tcPr>
            <w:tcW w:w="79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2.92 </w:t>
            </w:r>
          </w:p>
        </w:tc>
        <w:tc>
          <w:tcPr>
            <w:tcW w:w="8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15.39 </w:t>
            </w:r>
          </w:p>
        </w:tc>
        <w:tc>
          <w:tcPr>
            <w:tcW w:w="108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44,581,304 </w:t>
            </w:r>
          </w:p>
        </w:tc>
        <w:tc>
          <w:tcPr>
            <w:tcW w:w="68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2.49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12.72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51,147,450 </w:t>
            </w:r>
          </w:p>
        </w:tc>
        <w:tc>
          <w:tcPr>
            <w:tcW w:w="72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lef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2.64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12.12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46,527,450 </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2.44 </w:t>
            </w:r>
          </w:p>
        </w:tc>
        <w:tc>
          <w:tcPr>
            <w:tcW w:w="855"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10.62 </w:t>
            </w:r>
          </w:p>
        </w:tc>
      </w:tr>
      <w:tr w:rsidR="00CA6F1F" w:rsidRPr="00CA6F1F" w:rsidTr="00BE6905">
        <w:trPr>
          <w:trHeight w:val="53"/>
        </w:trPr>
        <w:tc>
          <w:tcPr>
            <w:tcW w:w="156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firstLineChars="100" w:firstLine="180"/>
              <w:rPr>
                <w:rFonts w:hAnsi="標楷體" w:cs="新細明體"/>
                <w:spacing w:val="-40"/>
                <w:kern w:val="0"/>
                <w:sz w:val="24"/>
                <w:szCs w:val="24"/>
              </w:rPr>
            </w:pPr>
            <w:r w:rsidRPr="00CA6F1F">
              <w:rPr>
                <w:rFonts w:hAnsi="標楷體" w:cs="新細明體" w:hint="eastAsia"/>
                <w:spacing w:val="-40"/>
                <w:kern w:val="0"/>
                <w:sz w:val="24"/>
                <w:szCs w:val="24"/>
              </w:rPr>
              <w:t>衛生福利部</w:t>
            </w:r>
          </w:p>
        </w:tc>
        <w:tc>
          <w:tcPr>
            <w:tcW w:w="114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48,219,960 </w:t>
            </w:r>
          </w:p>
        </w:tc>
        <w:tc>
          <w:tcPr>
            <w:tcW w:w="74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2.66 </w:t>
            </w:r>
          </w:p>
        </w:tc>
        <w:tc>
          <w:tcPr>
            <w:tcW w:w="82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14.85 </w:t>
            </w:r>
          </w:p>
        </w:tc>
        <w:tc>
          <w:tcPr>
            <w:tcW w:w="112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55,746,602 </w:t>
            </w:r>
          </w:p>
        </w:tc>
        <w:tc>
          <w:tcPr>
            <w:tcW w:w="79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3.25 </w:t>
            </w:r>
          </w:p>
        </w:tc>
        <w:tc>
          <w:tcPr>
            <w:tcW w:w="8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17.15 </w:t>
            </w:r>
          </w:p>
        </w:tc>
        <w:tc>
          <w:tcPr>
            <w:tcW w:w="10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64,602,399 </w:t>
            </w:r>
          </w:p>
        </w:tc>
        <w:tc>
          <w:tcPr>
            <w:tcW w:w="68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3.61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18.42 </w:t>
            </w:r>
          </w:p>
        </w:tc>
        <w:tc>
          <w:tcPr>
            <w:tcW w:w="115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76,680,606 </w:t>
            </w:r>
          </w:p>
        </w:tc>
        <w:tc>
          <w:tcPr>
            <w:tcW w:w="72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lef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3.95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18.17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71,593,419 </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3.75 </w:t>
            </w:r>
          </w:p>
        </w:tc>
        <w:tc>
          <w:tcPr>
            <w:tcW w:w="855"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16.34 </w:t>
            </w:r>
          </w:p>
        </w:tc>
      </w:tr>
      <w:tr w:rsidR="00CA6F1F" w:rsidRPr="00CA6F1F" w:rsidTr="00BE6905">
        <w:trPr>
          <w:trHeight w:val="181"/>
        </w:trPr>
        <w:tc>
          <w:tcPr>
            <w:tcW w:w="156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40" w:lineRule="exact"/>
              <w:ind w:leftChars="61" w:left="207" w:rightChars="12" w:right="41" w:firstLineChars="4" w:firstLine="10"/>
              <w:rPr>
                <w:rFonts w:hAnsi="標楷體" w:cs="新細明體"/>
                <w:spacing w:val="-6"/>
                <w:kern w:val="0"/>
                <w:sz w:val="24"/>
                <w:szCs w:val="24"/>
              </w:rPr>
            </w:pPr>
            <w:r w:rsidRPr="00CA6F1F">
              <w:rPr>
                <w:rFonts w:hAnsi="標楷體" w:cs="新細明體" w:hint="eastAsia"/>
                <w:spacing w:val="-6"/>
                <w:kern w:val="0"/>
                <w:sz w:val="24"/>
                <w:szCs w:val="24"/>
              </w:rPr>
              <w:t>國軍退除役官兵</w:t>
            </w:r>
            <w:r w:rsidRPr="00CA6F1F">
              <w:rPr>
                <w:rFonts w:hAnsi="標楷體" w:cs="新細明體" w:hint="eastAsia"/>
                <w:kern w:val="0"/>
                <w:sz w:val="24"/>
                <w:szCs w:val="24"/>
              </w:rPr>
              <w:t>輔導委員會</w:t>
            </w:r>
          </w:p>
        </w:tc>
        <w:tc>
          <w:tcPr>
            <w:tcW w:w="114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4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33,376,337 </w:t>
            </w:r>
          </w:p>
        </w:tc>
        <w:tc>
          <w:tcPr>
            <w:tcW w:w="74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1.84 </w:t>
            </w:r>
          </w:p>
        </w:tc>
        <w:tc>
          <w:tcPr>
            <w:tcW w:w="82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10.28 </w:t>
            </w:r>
          </w:p>
        </w:tc>
        <w:tc>
          <w:tcPr>
            <w:tcW w:w="112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4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33,616,898 </w:t>
            </w:r>
          </w:p>
        </w:tc>
        <w:tc>
          <w:tcPr>
            <w:tcW w:w="79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1.96 </w:t>
            </w:r>
          </w:p>
        </w:tc>
        <w:tc>
          <w:tcPr>
            <w:tcW w:w="8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10.34 </w:t>
            </w:r>
          </w:p>
        </w:tc>
        <w:tc>
          <w:tcPr>
            <w:tcW w:w="10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4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32,121,827 </w:t>
            </w:r>
          </w:p>
        </w:tc>
        <w:tc>
          <w:tcPr>
            <w:tcW w:w="68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1.80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9.16 </w:t>
            </w:r>
          </w:p>
        </w:tc>
        <w:tc>
          <w:tcPr>
            <w:tcW w:w="115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4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31,930,409 </w:t>
            </w:r>
          </w:p>
        </w:tc>
        <w:tc>
          <w:tcPr>
            <w:tcW w:w="72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jc w:val="lef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1.65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7.57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29,740,313 </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1.56 </w:t>
            </w:r>
          </w:p>
        </w:tc>
        <w:tc>
          <w:tcPr>
            <w:tcW w:w="855"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6.79 </w:t>
            </w:r>
          </w:p>
        </w:tc>
      </w:tr>
      <w:tr w:rsidR="00CA6F1F" w:rsidRPr="00CA6F1F" w:rsidTr="00BE6905">
        <w:trPr>
          <w:trHeight w:val="53"/>
        </w:trPr>
        <w:tc>
          <w:tcPr>
            <w:tcW w:w="156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firstLineChars="100" w:firstLine="180"/>
              <w:rPr>
                <w:rFonts w:hAnsi="標楷體" w:cs="新細明體"/>
                <w:spacing w:val="-20"/>
                <w:kern w:val="0"/>
                <w:sz w:val="24"/>
                <w:szCs w:val="24"/>
              </w:rPr>
            </w:pPr>
            <w:r w:rsidRPr="00CA6F1F">
              <w:rPr>
                <w:rFonts w:hAnsi="標楷體" w:cs="新細明體" w:hint="eastAsia"/>
                <w:spacing w:val="-40"/>
                <w:kern w:val="0"/>
                <w:sz w:val="24"/>
                <w:szCs w:val="24"/>
              </w:rPr>
              <w:t>省市地方政府</w:t>
            </w:r>
          </w:p>
        </w:tc>
        <w:tc>
          <w:tcPr>
            <w:tcW w:w="114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20,508,797 </w:t>
            </w:r>
          </w:p>
        </w:tc>
        <w:tc>
          <w:tcPr>
            <w:tcW w:w="74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1.13 </w:t>
            </w:r>
          </w:p>
        </w:tc>
        <w:tc>
          <w:tcPr>
            <w:tcW w:w="82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6.31 </w:t>
            </w:r>
          </w:p>
        </w:tc>
        <w:tc>
          <w:tcPr>
            <w:tcW w:w="112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28,444,844 </w:t>
            </w:r>
          </w:p>
        </w:tc>
        <w:tc>
          <w:tcPr>
            <w:tcW w:w="79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1.66 </w:t>
            </w:r>
          </w:p>
        </w:tc>
        <w:tc>
          <w:tcPr>
            <w:tcW w:w="8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8.75 </w:t>
            </w:r>
          </w:p>
        </w:tc>
        <w:tc>
          <w:tcPr>
            <w:tcW w:w="108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58,149,880 </w:t>
            </w:r>
          </w:p>
        </w:tc>
        <w:tc>
          <w:tcPr>
            <w:tcW w:w="68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3.25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16.58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46,874,577 </w:t>
            </w:r>
          </w:p>
        </w:tc>
        <w:tc>
          <w:tcPr>
            <w:tcW w:w="72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2.42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11.11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33,374,141 </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1.75 </w:t>
            </w:r>
          </w:p>
        </w:tc>
        <w:tc>
          <w:tcPr>
            <w:tcW w:w="855"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7.62 </w:t>
            </w:r>
          </w:p>
        </w:tc>
      </w:tr>
      <w:tr w:rsidR="00CA6F1F" w:rsidRPr="00CA6F1F" w:rsidTr="00BE6905">
        <w:trPr>
          <w:trHeight w:val="53"/>
        </w:trPr>
        <w:tc>
          <w:tcPr>
            <w:tcW w:w="156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40" w:lineRule="exact"/>
              <w:ind w:leftChars="61" w:left="207" w:rightChars="12" w:right="41" w:firstLineChars="4" w:firstLine="7"/>
              <w:rPr>
                <w:rFonts w:hAnsi="標楷體" w:cs="新細明體"/>
                <w:spacing w:val="-20"/>
                <w:kern w:val="0"/>
                <w:sz w:val="24"/>
                <w:szCs w:val="24"/>
              </w:rPr>
            </w:pPr>
            <w:r w:rsidRPr="00CA6F1F">
              <w:rPr>
                <w:rFonts w:hAnsi="標楷體" w:cs="新細明體" w:hint="eastAsia"/>
                <w:spacing w:val="-40"/>
                <w:kern w:val="0"/>
                <w:sz w:val="24"/>
                <w:szCs w:val="24"/>
              </w:rPr>
              <w:t>調整軍</w:t>
            </w:r>
            <w:r w:rsidRPr="00CA6F1F">
              <w:rPr>
                <w:rFonts w:hAnsi="標楷體" w:cs="新細明體" w:hint="eastAsia"/>
                <w:kern w:val="0"/>
                <w:sz w:val="24"/>
                <w:szCs w:val="24"/>
              </w:rPr>
              <w:t>公教</w:t>
            </w:r>
            <w:r w:rsidRPr="00CA6F1F">
              <w:rPr>
                <w:rFonts w:hAnsi="標楷體" w:cs="新細明體" w:hint="eastAsia"/>
                <w:spacing w:val="-30"/>
                <w:kern w:val="0"/>
                <w:sz w:val="24"/>
                <w:szCs w:val="24"/>
              </w:rPr>
              <w:t>人員待遇準備</w:t>
            </w:r>
          </w:p>
        </w:tc>
        <w:tc>
          <w:tcPr>
            <w:tcW w:w="114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 </w:t>
            </w:r>
          </w:p>
        </w:tc>
        <w:tc>
          <w:tcPr>
            <w:tcW w:w="74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   </w:t>
            </w:r>
          </w:p>
        </w:tc>
        <w:tc>
          <w:tcPr>
            <w:tcW w:w="82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   </w:t>
            </w:r>
          </w:p>
        </w:tc>
        <w:tc>
          <w:tcPr>
            <w:tcW w:w="112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 </w:t>
            </w:r>
          </w:p>
        </w:tc>
        <w:tc>
          <w:tcPr>
            <w:tcW w:w="79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   </w:t>
            </w:r>
          </w:p>
        </w:tc>
        <w:tc>
          <w:tcPr>
            <w:tcW w:w="8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   </w:t>
            </w:r>
          </w:p>
        </w:tc>
        <w:tc>
          <w:tcPr>
            <w:tcW w:w="108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119,642 </w:t>
            </w:r>
          </w:p>
        </w:tc>
        <w:tc>
          <w:tcPr>
            <w:tcW w:w="68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0.01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0.03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 </w:t>
            </w:r>
          </w:p>
        </w:tc>
        <w:tc>
          <w:tcPr>
            <w:tcW w:w="72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jc w:val="lef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 </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   </w:t>
            </w:r>
          </w:p>
        </w:tc>
        <w:tc>
          <w:tcPr>
            <w:tcW w:w="855"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   </w:t>
            </w:r>
          </w:p>
        </w:tc>
      </w:tr>
    </w:tbl>
    <w:p w:rsidR="00BE6905" w:rsidRPr="00CA6F1F" w:rsidRDefault="00BE6905" w:rsidP="00BE6905">
      <w:pPr>
        <w:pStyle w:val="42"/>
        <w:ind w:leftChars="-83" w:left="1701" w:hangingChars="583" w:hanging="1983"/>
      </w:pPr>
    </w:p>
    <w:p w:rsidR="00BE6905" w:rsidRPr="00CA6F1F" w:rsidRDefault="00BE6905" w:rsidP="00BE6905">
      <w:pPr>
        <w:pStyle w:val="42"/>
        <w:ind w:left="1701" w:firstLine="680"/>
      </w:pPr>
    </w:p>
    <w:p w:rsidR="00BE6905" w:rsidRPr="00CA6F1F" w:rsidRDefault="00BE6905" w:rsidP="00BE6905">
      <w:pPr>
        <w:pStyle w:val="42"/>
        <w:ind w:left="1701" w:firstLine="680"/>
      </w:pPr>
    </w:p>
    <w:p w:rsidR="00BE6905" w:rsidRPr="00CA6F1F" w:rsidRDefault="00BE6905" w:rsidP="00BE6905">
      <w:pPr>
        <w:pStyle w:val="42"/>
        <w:spacing w:line="360" w:lineRule="exact"/>
        <w:ind w:leftChars="-214" w:left="1702" w:rightChars="-258" w:right="-878" w:hangingChars="809" w:hanging="2430"/>
        <w:jc w:val="center"/>
        <w:rPr>
          <w:sz w:val="28"/>
          <w:szCs w:val="28"/>
        </w:rPr>
      </w:pPr>
      <w:r w:rsidRPr="00CA6F1F">
        <w:rPr>
          <w:rFonts w:ascii="Times New Roman" w:hint="eastAsia"/>
          <w:b/>
          <w:sz w:val="28"/>
          <w:szCs w:val="28"/>
        </w:rPr>
        <w:lastRenderedPageBreak/>
        <w:t>表</w:t>
      </w:r>
      <w:r w:rsidR="004C4D8C">
        <w:rPr>
          <w:rFonts w:ascii="Times New Roman" w:hint="eastAsia"/>
          <w:b/>
          <w:sz w:val="28"/>
          <w:szCs w:val="28"/>
        </w:rPr>
        <w:t>13</w:t>
      </w:r>
      <w:r w:rsidRPr="00CA6F1F">
        <w:rPr>
          <w:rFonts w:ascii="Times New Roman"/>
          <w:b/>
          <w:sz w:val="28"/>
          <w:szCs w:val="28"/>
        </w:rPr>
        <w:t xml:space="preserve">  98</w:t>
      </w:r>
      <w:r w:rsidRPr="00CA6F1F">
        <w:rPr>
          <w:rFonts w:ascii="Times New Roman" w:hint="eastAsia"/>
          <w:b/>
          <w:sz w:val="28"/>
          <w:szCs w:val="28"/>
        </w:rPr>
        <w:t>至</w:t>
      </w:r>
      <w:r w:rsidRPr="00CA6F1F">
        <w:rPr>
          <w:rFonts w:ascii="Times New Roman"/>
          <w:b/>
          <w:sz w:val="28"/>
          <w:szCs w:val="28"/>
        </w:rPr>
        <w:t>107</w:t>
      </w:r>
      <w:r w:rsidRPr="00CA6F1F">
        <w:rPr>
          <w:rFonts w:ascii="Times New Roman" w:hint="eastAsia"/>
          <w:b/>
          <w:sz w:val="28"/>
          <w:szCs w:val="28"/>
        </w:rPr>
        <w:t>年度中央政府主管社會福利機關之預算支出及占比</w:t>
      </w:r>
      <w:r w:rsidR="00E21788">
        <w:rPr>
          <w:rFonts w:ascii="Times New Roman"/>
          <w:b/>
          <w:sz w:val="28"/>
          <w:szCs w:val="28"/>
        </w:rPr>
        <w:t>（</w:t>
      </w:r>
      <w:r w:rsidRPr="00CA6F1F">
        <w:rPr>
          <w:rFonts w:ascii="Times New Roman"/>
          <w:b/>
          <w:sz w:val="28"/>
          <w:szCs w:val="28"/>
        </w:rPr>
        <w:t>2/2</w:t>
      </w:r>
      <w:r w:rsidR="00E21788">
        <w:rPr>
          <w:rFonts w:ascii="Times New Roman"/>
          <w:b/>
          <w:sz w:val="28"/>
          <w:szCs w:val="28"/>
        </w:rPr>
        <w:t>）</w:t>
      </w:r>
    </w:p>
    <w:p w:rsidR="00BE6905" w:rsidRPr="00CA6F1F" w:rsidRDefault="00BE6905" w:rsidP="00BE6905">
      <w:pPr>
        <w:pStyle w:val="42"/>
        <w:spacing w:line="320" w:lineRule="exact"/>
        <w:ind w:left="1701" w:rightChars="-258" w:right="-878" w:firstLine="520"/>
        <w:jc w:val="right"/>
        <w:rPr>
          <w:sz w:val="24"/>
          <w:szCs w:val="24"/>
        </w:rPr>
      </w:pPr>
      <w:r w:rsidRPr="00CA6F1F">
        <w:rPr>
          <w:rFonts w:hint="eastAsia"/>
          <w:sz w:val="24"/>
          <w:szCs w:val="24"/>
        </w:rPr>
        <w:t>單位：千元；</w:t>
      </w:r>
      <w:r w:rsidRPr="00CA6F1F">
        <w:rPr>
          <w:rFonts w:hAnsi="標楷體" w:hint="eastAsia"/>
          <w:sz w:val="24"/>
          <w:szCs w:val="24"/>
        </w:rPr>
        <w:t>％</w:t>
      </w:r>
    </w:p>
    <w:tbl>
      <w:tblPr>
        <w:tblW w:w="15089" w:type="dxa"/>
        <w:tblInd w:w="-4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568"/>
        <w:gridCol w:w="1154"/>
        <w:gridCol w:w="742"/>
        <w:gridCol w:w="826"/>
        <w:gridCol w:w="1154"/>
        <w:gridCol w:w="798"/>
        <w:gridCol w:w="854"/>
        <w:gridCol w:w="1154"/>
        <w:gridCol w:w="686"/>
        <w:gridCol w:w="777"/>
        <w:gridCol w:w="1154"/>
        <w:gridCol w:w="727"/>
        <w:gridCol w:w="777"/>
        <w:gridCol w:w="1154"/>
        <w:gridCol w:w="709"/>
        <w:gridCol w:w="855"/>
      </w:tblGrid>
      <w:tr w:rsidR="00CA6F1F" w:rsidRPr="00CA6F1F" w:rsidTr="00BE6905">
        <w:trPr>
          <w:trHeight w:val="250"/>
        </w:trPr>
        <w:tc>
          <w:tcPr>
            <w:tcW w:w="1568" w:type="dxa"/>
            <w:vMerge w:val="restart"/>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jc w:val="center"/>
              <w:rPr>
                <w:rFonts w:hAnsi="標楷體" w:cs="新細明體"/>
                <w:b/>
                <w:kern w:val="0"/>
                <w:sz w:val="24"/>
                <w:szCs w:val="24"/>
              </w:rPr>
            </w:pPr>
            <w:r w:rsidRPr="00CA6F1F">
              <w:rPr>
                <w:rFonts w:hAnsi="標楷體" w:cs="新細明體" w:hint="eastAsia"/>
                <w:b/>
                <w:kern w:val="0"/>
                <w:sz w:val="24"/>
                <w:szCs w:val="24"/>
              </w:rPr>
              <w:t>主管機關別</w:t>
            </w:r>
          </w:p>
        </w:tc>
        <w:tc>
          <w:tcPr>
            <w:tcW w:w="2722" w:type="dxa"/>
            <w:gridSpan w:val="3"/>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jc w:val="center"/>
              <w:rPr>
                <w:rFonts w:ascii="Times New Roman"/>
                <w:b/>
                <w:kern w:val="0"/>
                <w:sz w:val="24"/>
                <w:szCs w:val="24"/>
              </w:rPr>
            </w:pPr>
            <w:r w:rsidRPr="00CA6F1F">
              <w:rPr>
                <w:rFonts w:ascii="Times New Roman"/>
                <w:b/>
                <w:kern w:val="0"/>
                <w:sz w:val="24"/>
                <w:szCs w:val="24"/>
              </w:rPr>
              <w:t>103</w:t>
            </w:r>
            <w:r w:rsidRPr="00CA6F1F">
              <w:rPr>
                <w:rFonts w:ascii="Times New Roman" w:hint="eastAsia"/>
                <w:b/>
                <w:kern w:val="0"/>
                <w:sz w:val="24"/>
                <w:szCs w:val="24"/>
              </w:rPr>
              <w:t>年度</w:t>
            </w:r>
          </w:p>
        </w:tc>
        <w:tc>
          <w:tcPr>
            <w:tcW w:w="2806" w:type="dxa"/>
            <w:gridSpan w:val="3"/>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jc w:val="center"/>
              <w:rPr>
                <w:rFonts w:ascii="Times New Roman"/>
                <w:b/>
                <w:kern w:val="0"/>
                <w:sz w:val="24"/>
                <w:szCs w:val="24"/>
              </w:rPr>
            </w:pPr>
            <w:r w:rsidRPr="00CA6F1F">
              <w:rPr>
                <w:rFonts w:ascii="Times New Roman"/>
                <w:b/>
                <w:kern w:val="0"/>
                <w:sz w:val="24"/>
                <w:szCs w:val="24"/>
              </w:rPr>
              <w:t>104</w:t>
            </w:r>
            <w:r w:rsidRPr="00CA6F1F">
              <w:rPr>
                <w:rFonts w:ascii="Times New Roman" w:hint="eastAsia"/>
                <w:b/>
                <w:kern w:val="0"/>
                <w:sz w:val="24"/>
                <w:szCs w:val="24"/>
              </w:rPr>
              <w:t>年度</w:t>
            </w:r>
          </w:p>
        </w:tc>
        <w:tc>
          <w:tcPr>
            <w:tcW w:w="2617" w:type="dxa"/>
            <w:gridSpan w:val="3"/>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jc w:val="center"/>
              <w:rPr>
                <w:rFonts w:ascii="Times New Roman"/>
                <w:b/>
                <w:kern w:val="0"/>
                <w:sz w:val="24"/>
                <w:szCs w:val="24"/>
              </w:rPr>
            </w:pPr>
            <w:r w:rsidRPr="00CA6F1F">
              <w:rPr>
                <w:rFonts w:ascii="Times New Roman"/>
                <w:b/>
                <w:kern w:val="0"/>
                <w:sz w:val="24"/>
                <w:szCs w:val="24"/>
              </w:rPr>
              <w:t>105</w:t>
            </w:r>
            <w:r w:rsidRPr="00CA6F1F">
              <w:rPr>
                <w:rFonts w:ascii="Times New Roman" w:hint="eastAsia"/>
                <w:b/>
                <w:kern w:val="0"/>
                <w:sz w:val="24"/>
                <w:szCs w:val="24"/>
              </w:rPr>
              <w:t>年度</w:t>
            </w:r>
          </w:p>
        </w:tc>
        <w:tc>
          <w:tcPr>
            <w:tcW w:w="2658" w:type="dxa"/>
            <w:gridSpan w:val="3"/>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jc w:val="center"/>
              <w:rPr>
                <w:rFonts w:ascii="Times New Roman"/>
                <w:b/>
                <w:kern w:val="0"/>
                <w:sz w:val="24"/>
                <w:szCs w:val="24"/>
              </w:rPr>
            </w:pPr>
            <w:r w:rsidRPr="00CA6F1F">
              <w:rPr>
                <w:rFonts w:ascii="Times New Roman"/>
                <w:b/>
                <w:kern w:val="0"/>
                <w:sz w:val="24"/>
                <w:szCs w:val="24"/>
              </w:rPr>
              <w:t>106</w:t>
            </w:r>
            <w:r w:rsidRPr="00CA6F1F">
              <w:rPr>
                <w:rFonts w:ascii="Times New Roman" w:hint="eastAsia"/>
                <w:b/>
                <w:kern w:val="0"/>
                <w:sz w:val="24"/>
                <w:szCs w:val="24"/>
              </w:rPr>
              <w:t>年度</w:t>
            </w:r>
          </w:p>
        </w:tc>
        <w:tc>
          <w:tcPr>
            <w:tcW w:w="2718" w:type="dxa"/>
            <w:gridSpan w:val="3"/>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jc w:val="center"/>
              <w:rPr>
                <w:rFonts w:ascii="Times New Roman"/>
                <w:b/>
                <w:kern w:val="0"/>
                <w:sz w:val="24"/>
                <w:szCs w:val="24"/>
              </w:rPr>
            </w:pPr>
            <w:r w:rsidRPr="00CA6F1F">
              <w:rPr>
                <w:rFonts w:ascii="Times New Roman"/>
                <w:b/>
                <w:kern w:val="0"/>
                <w:sz w:val="24"/>
                <w:szCs w:val="24"/>
              </w:rPr>
              <w:t>107</w:t>
            </w:r>
            <w:r w:rsidRPr="00CA6F1F">
              <w:rPr>
                <w:rFonts w:ascii="Times New Roman" w:hint="eastAsia"/>
                <w:b/>
                <w:kern w:val="0"/>
                <w:sz w:val="24"/>
                <w:szCs w:val="24"/>
              </w:rPr>
              <w:t>年度</w:t>
            </w:r>
          </w:p>
        </w:tc>
      </w:tr>
      <w:tr w:rsidR="00CA6F1F" w:rsidRPr="00CA6F1F" w:rsidTr="00BE6905">
        <w:trPr>
          <w:trHeight w:val="972"/>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hAnsi="標楷體" w:cs="新細明體"/>
                <w:b/>
                <w:kern w:val="0"/>
                <w:sz w:val="24"/>
                <w:szCs w:val="24"/>
              </w:rPr>
            </w:pPr>
          </w:p>
        </w:tc>
        <w:tc>
          <w:tcPr>
            <w:tcW w:w="1154"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28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金額</w:t>
            </w:r>
          </w:p>
        </w:tc>
        <w:tc>
          <w:tcPr>
            <w:tcW w:w="742"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8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占歲出</w:t>
            </w:r>
          </w:p>
          <w:p w:rsidR="00BE6905" w:rsidRPr="00CA6F1F" w:rsidRDefault="00BE6905">
            <w:pPr>
              <w:widowControl/>
              <w:overflowPunct/>
              <w:autoSpaceDE/>
              <w:spacing w:line="28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比率</w:t>
            </w:r>
          </w:p>
        </w:tc>
        <w:tc>
          <w:tcPr>
            <w:tcW w:w="826"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8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占社會</w:t>
            </w:r>
          </w:p>
          <w:p w:rsidR="00BE6905" w:rsidRPr="00CA6F1F" w:rsidRDefault="00BE6905">
            <w:pPr>
              <w:widowControl/>
              <w:overflowPunct/>
              <w:autoSpaceDE/>
              <w:spacing w:line="28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福利</w:t>
            </w:r>
          </w:p>
          <w:p w:rsidR="00BE6905" w:rsidRPr="00CA6F1F" w:rsidRDefault="00BE6905">
            <w:pPr>
              <w:widowControl/>
              <w:overflowPunct/>
              <w:autoSpaceDE/>
              <w:spacing w:line="28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支出</w:t>
            </w:r>
          </w:p>
          <w:p w:rsidR="00BE6905" w:rsidRPr="00CA6F1F" w:rsidRDefault="00BE6905">
            <w:pPr>
              <w:widowControl/>
              <w:overflowPunct/>
              <w:autoSpaceDE/>
              <w:spacing w:line="28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比率</w:t>
            </w:r>
          </w:p>
        </w:tc>
        <w:tc>
          <w:tcPr>
            <w:tcW w:w="1154"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28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金額</w:t>
            </w:r>
          </w:p>
        </w:tc>
        <w:tc>
          <w:tcPr>
            <w:tcW w:w="798"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8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占歲出</w:t>
            </w:r>
          </w:p>
          <w:p w:rsidR="00BE6905" w:rsidRPr="00CA6F1F" w:rsidRDefault="00BE6905">
            <w:pPr>
              <w:widowControl/>
              <w:overflowPunct/>
              <w:autoSpaceDE/>
              <w:spacing w:line="28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比率</w:t>
            </w:r>
          </w:p>
        </w:tc>
        <w:tc>
          <w:tcPr>
            <w:tcW w:w="854"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8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占社會</w:t>
            </w:r>
          </w:p>
          <w:p w:rsidR="00BE6905" w:rsidRPr="00CA6F1F" w:rsidRDefault="00BE6905">
            <w:pPr>
              <w:widowControl/>
              <w:overflowPunct/>
              <w:autoSpaceDE/>
              <w:spacing w:line="28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福利</w:t>
            </w:r>
          </w:p>
          <w:p w:rsidR="00BE6905" w:rsidRPr="00CA6F1F" w:rsidRDefault="00BE6905">
            <w:pPr>
              <w:widowControl/>
              <w:overflowPunct/>
              <w:autoSpaceDE/>
              <w:spacing w:line="28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支出</w:t>
            </w:r>
          </w:p>
          <w:p w:rsidR="00BE6905" w:rsidRPr="00CA6F1F" w:rsidRDefault="00BE6905">
            <w:pPr>
              <w:widowControl/>
              <w:overflowPunct/>
              <w:autoSpaceDE/>
              <w:spacing w:line="28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比率</w:t>
            </w:r>
          </w:p>
        </w:tc>
        <w:tc>
          <w:tcPr>
            <w:tcW w:w="1154"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28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金額</w:t>
            </w:r>
          </w:p>
        </w:tc>
        <w:tc>
          <w:tcPr>
            <w:tcW w:w="686"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8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占歲出</w:t>
            </w:r>
          </w:p>
          <w:p w:rsidR="00BE6905" w:rsidRPr="00CA6F1F" w:rsidRDefault="00BE6905">
            <w:pPr>
              <w:widowControl/>
              <w:overflowPunct/>
              <w:autoSpaceDE/>
              <w:spacing w:line="28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比率</w:t>
            </w:r>
          </w:p>
        </w:tc>
        <w:tc>
          <w:tcPr>
            <w:tcW w:w="777"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8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占社會</w:t>
            </w:r>
          </w:p>
          <w:p w:rsidR="00BE6905" w:rsidRPr="00CA6F1F" w:rsidRDefault="00BE6905">
            <w:pPr>
              <w:widowControl/>
              <w:overflowPunct/>
              <w:autoSpaceDE/>
              <w:spacing w:line="28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福利</w:t>
            </w:r>
          </w:p>
          <w:p w:rsidR="00BE6905" w:rsidRPr="00CA6F1F" w:rsidRDefault="00BE6905">
            <w:pPr>
              <w:widowControl/>
              <w:overflowPunct/>
              <w:autoSpaceDE/>
              <w:spacing w:line="28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支出</w:t>
            </w:r>
          </w:p>
          <w:p w:rsidR="00BE6905" w:rsidRPr="00CA6F1F" w:rsidRDefault="00BE6905">
            <w:pPr>
              <w:widowControl/>
              <w:overflowPunct/>
              <w:autoSpaceDE/>
              <w:spacing w:line="28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比率</w:t>
            </w:r>
          </w:p>
        </w:tc>
        <w:tc>
          <w:tcPr>
            <w:tcW w:w="1154"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28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金額</w:t>
            </w:r>
          </w:p>
        </w:tc>
        <w:tc>
          <w:tcPr>
            <w:tcW w:w="727"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8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占歲出</w:t>
            </w:r>
          </w:p>
          <w:p w:rsidR="00BE6905" w:rsidRPr="00CA6F1F" w:rsidRDefault="00BE6905">
            <w:pPr>
              <w:widowControl/>
              <w:overflowPunct/>
              <w:autoSpaceDE/>
              <w:spacing w:line="28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比率</w:t>
            </w:r>
          </w:p>
        </w:tc>
        <w:tc>
          <w:tcPr>
            <w:tcW w:w="777"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8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占社會</w:t>
            </w:r>
          </w:p>
          <w:p w:rsidR="00BE6905" w:rsidRPr="00CA6F1F" w:rsidRDefault="00BE6905">
            <w:pPr>
              <w:widowControl/>
              <w:overflowPunct/>
              <w:autoSpaceDE/>
              <w:spacing w:line="28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福利</w:t>
            </w:r>
          </w:p>
          <w:p w:rsidR="00BE6905" w:rsidRPr="00CA6F1F" w:rsidRDefault="00BE6905">
            <w:pPr>
              <w:widowControl/>
              <w:overflowPunct/>
              <w:autoSpaceDE/>
              <w:spacing w:line="28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支出</w:t>
            </w:r>
          </w:p>
          <w:p w:rsidR="00BE6905" w:rsidRPr="00CA6F1F" w:rsidRDefault="00BE6905">
            <w:pPr>
              <w:widowControl/>
              <w:overflowPunct/>
              <w:autoSpaceDE/>
              <w:spacing w:line="28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比率</w:t>
            </w:r>
          </w:p>
        </w:tc>
        <w:tc>
          <w:tcPr>
            <w:tcW w:w="1154"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28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金額</w:t>
            </w:r>
          </w:p>
        </w:tc>
        <w:tc>
          <w:tcPr>
            <w:tcW w:w="709"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8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占歲出比率</w:t>
            </w:r>
          </w:p>
        </w:tc>
        <w:tc>
          <w:tcPr>
            <w:tcW w:w="855"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8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占社會</w:t>
            </w:r>
          </w:p>
          <w:p w:rsidR="00BE6905" w:rsidRPr="00CA6F1F" w:rsidRDefault="00BE6905">
            <w:pPr>
              <w:widowControl/>
              <w:overflowPunct/>
              <w:autoSpaceDE/>
              <w:spacing w:line="28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福利</w:t>
            </w:r>
          </w:p>
          <w:p w:rsidR="00BE6905" w:rsidRPr="00CA6F1F" w:rsidRDefault="00BE6905">
            <w:pPr>
              <w:widowControl/>
              <w:overflowPunct/>
              <w:autoSpaceDE/>
              <w:spacing w:line="28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支出</w:t>
            </w:r>
          </w:p>
          <w:p w:rsidR="00BE6905" w:rsidRPr="00CA6F1F" w:rsidRDefault="00BE6905">
            <w:pPr>
              <w:widowControl/>
              <w:overflowPunct/>
              <w:autoSpaceDE/>
              <w:spacing w:line="280" w:lineRule="exact"/>
              <w:jc w:val="center"/>
              <w:rPr>
                <w:rFonts w:hAnsi="標楷體" w:cs="新細明體"/>
                <w:b/>
                <w:spacing w:val="-30"/>
                <w:kern w:val="0"/>
                <w:sz w:val="24"/>
                <w:szCs w:val="24"/>
              </w:rPr>
            </w:pPr>
            <w:r w:rsidRPr="00CA6F1F">
              <w:rPr>
                <w:rFonts w:hAnsi="標楷體" w:cs="新細明體" w:hint="eastAsia"/>
                <w:b/>
                <w:spacing w:val="-30"/>
                <w:kern w:val="0"/>
                <w:sz w:val="24"/>
                <w:szCs w:val="24"/>
              </w:rPr>
              <w:t>比率</w:t>
            </w:r>
          </w:p>
        </w:tc>
      </w:tr>
      <w:tr w:rsidR="00CA6F1F" w:rsidRPr="00CA6F1F" w:rsidTr="00BE6905">
        <w:trPr>
          <w:trHeight w:val="102"/>
        </w:trPr>
        <w:tc>
          <w:tcPr>
            <w:tcW w:w="156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left"/>
              <w:rPr>
                <w:rFonts w:hAnsi="標楷體" w:cs="新細明體"/>
                <w:b/>
                <w:bCs/>
                <w:spacing w:val="-20"/>
                <w:kern w:val="0"/>
                <w:sz w:val="24"/>
                <w:szCs w:val="24"/>
              </w:rPr>
            </w:pPr>
            <w:r w:rsidRPr="00CA6F1F">
              <w:rPr>
                <w:rFonts w:hAnsi="標楷體" w:cs="新細明體" w:hint="eastAsia"/>
                <w:b/>
                <w:bCs/>
                <w:spacing w:val="-20"/>
                <w:kern w:val="0"/>
                <w:sz w:val="24"/>
                <w:szCs w:val="24"/>
              </w:rPr>
              <w:t>社會福利支出</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 xml:space="preserve">423,638,561 </w:t>
            </w:r>
          </w:p>
        </w:tc>
        <w:tc>
          <w:tcPr>
            <w:tcW w:w="74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 xml:space="preserve">  22.11 </w:t>
            </w:r>
          </w:p>
        </w:tc>
        <w:tc>
          <w:tcPr>
            <w:tcW w:w="82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 xml:space="preserve">  100.00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 xml:space="preserve">441,199,250 </w:t>
            </w:r>
          </w:p>
        </w:tc>
        <w:tc>
          <w:tcPr>
            <w:tcW w:w="79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 xml:space="preserve">   22.81 </w:t>
            </w:r>
          </w:p>
        </w:tc>
        <w:tc>
          <w:tcPr>
            <w:tcW w:w="8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 xml:space="preserve">  100.00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 xml:space="preserve">460,609,627 </w:t>
            </w:r>
          </w:p>
        </w:tc>
        <w:tc>
          <w:tcPr>
            <w:tcW w:w="68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 xml:space="preserve"> 23.31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 xml:space="preserve">100.00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 xml:space="preserve">476,533,146 </w:t>
            </w:r>
          </w:p>
        </w:tc>
        <w:tc>
          <w:tcPr>
            <w:tcW w:w="72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 xml:space="preserve">  24.14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 xml:space="preserve"> 100.00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 xml:space="preserve">490,681,452 </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 xml:space="preserve">  24.95 </w:t>
            </w:r>
          </w:p>
        </w:tc>
        <w:tc>
          <w:tcPr>
            <w:tcW w:w="855"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
                <w:bCs/>
                <w:spacing w:val="-20"/>
                <w:kern w:val="0"/>
                <w:sz w:val="22"/>
                <w:szCs w:val="22"/>
              </w:rPr>
            </w:pPr>
            <w:r w:rsidRPr="00CA6F1F">
              <w:rPr>
                <w:rFonts w:ascii="Times New Roman" w:eastAsia="新細明體"/>
                <w:b/>
                <w:bCs/>
                <w:spacing w:val="-20"/>
                <w:kern w:val="0"/>
                <w:sz w:val="22"/>
                <w:szCs w:val="22"/>
              </w:rPr>
              <w:t xml:space="preserve"> 100.00 </w:t>
            </w:r>
          </w:p>
        </w:tc>
      </w:tr>
      <w:tr w:rsidR="00CA6F1F" w:rsidRPr="00CA6F1F" w:rsidTr="00BE6905">
        <w:trPr>
          <w:trHeight w:val="53"/>
        </w:trPr>
        <w:tc>
          <w:tcPr>
            <w:tcW w:w="156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firstLineChars="100" w:firstLine="260"/>
              <w:jc w:val="left"/>
              <w:rPr>
                <w:rFonts w:hAnsi="標楷體" w:cs="新細明體"/>
                <w:kern w:val="0"/>
                <w:sz w:val="24"/>
                <w:szCs w:val="24"/>
              </w:rPr>
            </w:pPr>
            <w:r w:rsidRPr="00CA6F1F">
              <w:rPr>
                <w:rFonts w:hAnsi="標楷體" w:cs="新細明體" w:hint="eastAsia"/>
                <w:kern w:val="0"/>
                <w:sz w:val="24"/>
                <w:szCs w:val="24"/>
              </w:rPr>
              <w:t>行政院</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2,520,948 </w:t>
            </w:r>
          </w:p>
        </w:tc>
        <w:tc>
          <w:tcPr>
            <w:tcW w:w="74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0.13 </w:t>
            </w:r>
          </w:p>
        </w:tc>
        <w:tc>
          <w:tcPr>
            <w:tcW w:w="82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0.60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2,711,373 </w:t>
            </w:r>
          </w:p>
        </w:tc>
        <w:tc>
          <w:tcPr>
            <w:tcW w:w="79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0.14 </w:t>
            </w:r>
          </w:p>
        </w:tc>
        <w:tc>
          <w:tcPr>
            <w:tcW w:w="8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0.62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2,730,101 </w:t>
            </w:r>
          </w:p>
        </w:tc>
        <w:tc>
          <w:tcPr>
            <w:tcW w:w="68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0.14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0.59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2,847,896 </w:t>
            </w:r>
          </w:p>
        </w:tc>
        <w:tc>
          <w:tcPr>
            <w:tcW w:w="72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0.15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0.60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2,779,815 </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0.14 </w:t>
            </w:r>
          </w:p>
        </w:tc>
        <w:tc>
          <w:tcPr>
            <w:tcW w:w="855"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0.57 </w:t>
            </w:r>
          </w:p>
        </w:tc>
      </w:tr>
      <w:tr w:rsidR="00CA6F1F" w:rsidRPr="00CA6F1F" w:rsidTr="00BE6905">
        <w:trPr>
          <w:trHeight w:val="114"/>
        </w:trPr>
        <w:tc>
          <w:tcPr>
            <w:tcW w:w="156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firstLineChars="100" w:firstLine="260"/>
              <w:jc w:val="left"/>
              <w:rPr>
                <w:rFonts w:hAnsi="標楷體" w:cs="新細明體"/>
                <w:kern w:val="0"/>
                <w:sz w:val="24"/>
                <w:szCs w:val="24"/>
              </w:rPr>
            </w:pPr>
            <w:r w:rsidRPr="00CA6F1F">
              <w:rPr>
                <w:rFonts w:hAnsi="標楷體" w:cs="新細明體" w:hint="eastAsia"/>
                <w:kern w:val="0"/>
                <w:sz w:val="24"/>
                <w:szCs w:val="24"/>
              </w:rPr>
              <w:t>司法院</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946,867 </w:t>
            </w:r>
          </w:p>
        </w:tc>
        <w:tc>
          <w:tcPr>
            <w:tcW w:w="74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0.05 </w:t>
            </w:r>
          </w:p>
        </w:tc>
        <w:tc>
          <w:tcPr>
            <w:tcW w:w="82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0.22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985,935 </w:t>
            </w:r>
          </w:p>
        </w:tc>
        <w:tc>
          <w:tcPr>
            <w:tcW w:w="79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0.05 </w:t>
            </w:r>
          </w:p>
        </w:tc>
        <w:tc>
          <w:tcPr>
            <w:tcW w:w="8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0.22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1,167,100 </w:t>
            </w:r>
          </w:p>
        </w:tc>
        <w:tc>
          <w:tcPr>
            <w:tcW w:w="68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0.06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0.25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1,209,282 </w:t>
            </w:r>
          </w:p>
        </w:tc>
        <w:tc>
          <w:tcPr>
            <w:tcW w:w="72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0.06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0.25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1,374,440 </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0.07 </w:t>
            </w:r>
          </w:p>
        </w:tc>
        <w:tc>
          <w:tcPr>
            <w:tcW w:w="855"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0.28 </w:t>
            </w:r>
          </w:p>
        </w:tc>
      </w:tr>
      <w:tr w:rsidR="00CA6F1F" w:rsidRPr="00CA6F1F" w:rsidTr="00BE6905">
        <w:trPr>
          <w:trHeight w:val="53"/>
        </w:trPr>
        <w:tc>
          <w:tcPr>
            <w:tcW w:w="156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firstLineChars="100" w:firstLine="260"/>
              <w:jc w:val="left"/>
              <w:rPr>
                <w:rFonts w:hAnsi="標楷體" w:cs="新細明體"/>
                <w:kern w:val="0"/>
                <w:sz w:val="24"/>
                <w:szCs w:val="24"/>
              </w:rPr>
            </w:pPr>
            <w:r w:rsidRPr="00CA6F1F">
              <w:rPr>
                <w:rFonts w:hAnsi="標楷體" w:cs="新細明體" w:hint="eastAsia"/>
                <w:kern w:val="0"/>
                <w:sz w:val="24"/>
                <w:szCs w:val="24"/>
              </w:rPr>
              <w:t>考試院</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236,638 </w:t>
            </w:r>
          </w:p>
        </w:tc>
        <w:tc>
          <w:tcPr>
            <w:tcW w:w="74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0.01 </w:t>
            </w:r>
          </w:p>
        </w:tc>
        <w:tc>
          <w:tcPr>
            <w:tcW w:w="82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0.06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239,467 </w:t>
            </w:r>
          </w:p>
        </w:tc>
        <w:tc>
          <w:tcPr>
            <w:tcW w:w="79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0.01 </w:t>
            </w:r>
          </w:p>
        </w:tc>
        <w:tc>
          <w:tcPr>
            <w:tcW w:w="8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0.05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241,624 </w:t>
            </w:r>
          </w:p>
        </w:tc>
        <w:tc>
          <w:tcPr>
            <w:tcW w:w="68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0.01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0.05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240,212 </w:t>
            </w:r>
          </w:p>
        </w:tc>
        <w:tc>
          <w:tcPr>
            <w:tcW w:w="72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0.01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0.05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238,539 </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0.01 </w:t>
            </w:r>
          </w:p>
        </w:tc>
        <w:tc>
          <w:tcPr>
            <w:tcW w:w="855"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0.05 </w:t>
            </w:r>
          </w:p>
        </w:tc>
      </w:tr>
      <w:tr w:rsidR="00CA6F1F" w:rsidRPr="00CA6F1F" w:rsidTr="00BE6905">
        <w:trPr>
          <w:trHeight w:val="180"/>
        </w:trPr>
        <w:tc>
          <w:tcPr>
            <w:tcW w:w="156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firstLineChars="100" w:firstLine="260"/>
              <w:jc w:val="left"/>
              <w:rPr>
                <w:rFonts w:hAnsi="標楷體" w:cs="新細明體"/>
                <w:kern w:val="0"/>
                <w:sz w:val="24"/>
                <w:szCs w:val="24"/>
              </w:rPr>
            </w:pPr>
            <w:r w:rsidRPr="00CA6F1F">
              <w:rPr>
                <w:rFonts w:hAnsi="標楷體" w:cs="新細明體" w:hint="eastAsia"/>
                <w:kern w:val="0"/>
                <w:sz w:val="24"/>
                <w:szCs w:val="24"/>
              </w:rPr>
              <w:t>內政部</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26,556,731 </w:t>
            </w:r>
          </w:p>
        </w:tc>
        <w:tc>
          <w:tcPr>
            <w:tcW w:w="74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1.39 </w:t>
            </w:r>
          </w:p>
        </w:tc>
        <w:tc>
          <w:tcPr>
            <w:tcW w:w="82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6.27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23,882,019 </w:t>
            </w:r>
          </w:p>
        </w:tc>
        <w:tc>
          <w:tcPr>
            <w:tcW w:w="79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1.23 </w:t>
            </w:r>
          </w:p>
        </w:tc>
        <w:tc>
          <w:tcPr>
            <w:tcW w:w="8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5.41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21,141,936 </w:t>
            </w:r>
          </w:p>
        </w:tc>
        <w:tc>
          <w:tcPr>
            <w:tcW w:w="68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1.07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4.59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20,871,149 </w:t>
            </w:r>
          </w:p>
        </w:tc>
        <w:tc>
          <w:tcPr>
            <w:tcW w:w="72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1.06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4.38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21,447,192 </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1.09 </w:t>
            </w:r>
          </w:p>
        </w:tc>
        <w:tc>
          <w:tcPr>
            <w:tcW w:w="855"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4.37 </w:t>
            </w:r>
          </w:p>
        </w:tc>
      </w:tr>
      <w:tr w:rsidR="00CA6F1F" w:rsidRPr="00CA6F1F" w:rsidTr="00BE6905">
        <w:trPr>
          <w:trHeight w:val="53"/>
        </w:trPr>
        <w:tc>
          <w:tcPr>
            <w:tcW w:w="156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firstLineChars="100" w:firstLine="260"/>
              <w:jc w:val="left"/>
              <w:rPr>
                <w:rFonts w:hAnsi="標楷體" w:cs="新細明體"/>
                <w:kern w:val="0"/>
                <w:sz w:val="24"/>
                <w:szCs w:val="24"/>
              </w:rPr>
            </w:pPr>
            <w:r w:rsidRPr="00CA6F1F">
              <w:rPr>
                <w:rFonts w:hAnsi="標楷體" w:cs="新細明體" w:hint="eastAsia"/>
                <w:kern w:val="0"/>
                <w:sz w:val="24"/>
                <w:szCs w:val="24"/>
              </w:rPr>
              <w:t>財政部</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18,385,135 </w:t>
            </w:r>
          </w:p>
        </w:tc>
        <w:tc>
          <w:tcPr>
            <w:tcW w:w="74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0.96 </w:t>
            </w:r>
          </w:p>
        </w:tc>
        <w:tc>
          <w:tcPr>
            <w:tcW w:w="82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4.34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10,839,493 </w:t>
            </w:r>
          </w:p>
        </w:tc>
        <w:tc>
          <w:tcPr>
            <w:tcW w:w="79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0.56 </w:t>
            </w:r>
          </w:p>
        </w:tc>
        <w:tc>
          <w:tcPr>
            <w:tcW w:w="8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2.46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14,358,852 </w:t>
            </w:r>
          </w:p>
        </w:tc>
        <w:tc>
          <w:tcPr>
            <w:tcW w:w="68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0.72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3.12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15,079,476 </w:t>
            </w:r>
          </w:p>
        </w:tc>
        <w:tc>
          <w:tcPr>
            <w:tcW w:w="72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0.76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3.17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14,425,323 </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0.74 </w:t>
            </w:r>
          </w:p>
        </w:tc>
        <w:tc>
          <w:tcPr>
            <w:tcW w:w="855"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2.94 </w:t>
            </w:r>
          </w:p>
        </w:tc>
      </w:tr>
      <w:tr w:rsidR="00CA6F1F" w:rsidRPr="00CA6F1F" w:rsidTr="00BE6905">
        <w:trPr>
          <w:trHeight w:val="110"/>
        </w:trPr>
        <w:tc>
          <w:tcPr>
            <w:tcW w:w="156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firstLineChars="100" w:firstLine="260"/>
              <w:jc w:val="left"/>
              <w:rPr>
                <w:rFonts w:hAnsi="標楷體" w:cs="新細明體"/>
                <w:kern w:val="0"/>
                <w:sz w:val="24"/>
                <w:szCs w:val="24"/>
              </w:rPr>
            </w:pPr>
            <w:r w:rsidRPr="00CA6F1F">
              <w:rPr>
                <w:rFonts w:hAnsi="標楷體" w:cs="新細明體" w:hint="eastAsia"/>
                <w:kern w:val="0"/>
                <w:sz w:val="24"/>
                <w:szCs w:val="24"/>
              </w:rPr>
              <w:t>教育部</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 </w:t>
            </w:r>
          </w:p>
        </w:tc>
        <w:tc>
          <w:tcPr>
            <w:tcW w:w="74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   </w:t>
            </w:r>
          </w:p>
        </w:tc>
        <w:tc>
          <w:tcPr>
            <w:tcW w:w="82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 </w:t>
            </w:r>
          </w:p>
        </w:tc>
        <w:tc>
          <w:tcPr>
            <w:tcW w:w="79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w:t>
            </w:r>
          </w:p>
        </w:tc>
        <w:tc>
          <w:tcPr>
            <w:tcW w:w="8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w:t>
            </w:r>
          </w:p>
        </w:tc>
        <w:tc>
          <w:tcPr>
            <w:tcW w:w="68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 </w:t>
            </w:r>
          </w:p>
        </w:tc>
        <w:tc>
          <w:tcPr>
            <w:tcW w:w="72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 </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   </w:t>
            </w:r>
          </w:p>
        </w:tc>
        <w:tc>
          <w:tcPr>
            <w:tcW w:w="855"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   </w:t>
            </w:r>
          </w:p>
        </w:tc>
      </w:tr>
      <w:tr w:rsidR="00CA6F1F" w:rsidRPr="00CA6F1F" w:rsidTr="00BE6905">
        <w:trPr>
          <w:trHeight w:val="53"/>
        </w:trPr>
        <w:tc>
          <w:tcPr>
            <w:tcW w:w="156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firstLineChars="100" w:firstLine="260"/>
              <w:jc w:val="left"/>
              <w:rPr>
                <w:rFonts w:hAnsi="標楷體" w:cs="新細明體"/>
                <w:kern w:val="0"/>
                <w:sz w:val="24"/>
                <w:szCs w:val="24"/>
              </w:rPr>
            </w:pPr>
            <w:r w:rsidRPr="00CA6F1F">
              <w:rPr>
                <w:rFonts w:hAnsi="標楷體" w:cs="新細明體" w:hint="eastAsia"/>
                <w:kern w:val="0"/>
                <w:sz w:val="24"/>
                <w:szCs w:val="24"/>
              </w:rPr>
              <w:t>法務部</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 </w:t>
            </w:r>
          </w:p>
        </w:tc>
        <w:tc>
          <w:tcPr>
            <w:tcW w:w="74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   </w:t>
            </w:r>
          </w:p>
        </w:tc>
        <w:tc>
          <w:tcPr>
            <w:tcW w:w="82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 </w:t>
            </w:r>
          </w:p>
        </w:tc>
        <w:tc>
          <w:tcPr>
            <w:tcW w:w="79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   </w:t>
            </w:r>
          </w:p>
        </w:tc>
        <w:tc>
          <w:tcPr>
            <w:tcW w:w="8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 </w:t>
            </w:r>
          </w:p>
        </w:tc>
        <w:tc>
          <w:tcPr>
            <w:tcW w:w="68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 </w:t>
            </w:r>
          </w:p>
        </w:tc>
        <w:tc>
          <w:tcPr>
            <w:tcW w:w="72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 </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   </w:t>
            </w:r>
          </w:p>
        </w:tc>
        <w:tc>
          <w:tcPr>
            <w:tcW w:w="855"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   </w:t>
            </w:r>
          </w:p>
        </w:tc>
      </w:tr>
      <w:tr w:rsidR="00CA6F1F" w:rsidRPr="00CA6F1F" w:rsidTr="00BE6905">
        <w:trPr>
          <w:trHeight w:val="148"/>
        </w:trPr>
        <w:tc>
          <w:tcPr>
            <w:tcW w:w="156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firstLineChars="100" w:firstLine="260"/>
              <w:jc w:val="left"/>
              <w:rPr>
                <w:rFonts w:hAnsi="標楷體" w:cs="新細明體"/>
                <w:kern w:val="0"/>
                <w:sz w:val="24"/>
                <w:szCs w:val="24"/>
              </w:rPr>
            </w:pPr>
            <w:r w:rsidRPr="00CA6F1F">
              <w:rPr>
                <w:rFonts w:hAnsi="標楷體" w:cs="新細明體" w:hint="eastAsia"/>
                <w:kern w:val="0"/>
                <w:sz w:val="24"/>
                <w:szCs w:val="24"/>
              </w:rPr>
              <w:t>經濟部</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4,938 </w:t>
            </w:r>
          </w:p>
        </w:tc>
        <w:tc>
          <w:tcPr>
            <w:tcW w:w="74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0.00 </w:t>
            </w:r>
          </w:p>
        </w:tc>
        <w:tc>
          <w:tcPr>
            <w:tcW w:w="82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0.00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4,161 </w:t>
            </w:r>
          </w:p>
        </w:tc>
        <w:tc>
          <w:tcPr>
            <w:tcW w:w="79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0.00 </w:t>
            </w:r>
          </w:p>
        </w:tc>
        <w:tc>
          <w:tcPr>
            <w:tcW w:w="8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0.00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3,772 </w:t>
            </w:r>
          </w:p>
        </w:tc>
        <w:tc>
          <w:tcPr>
            <w:tcW w:w="68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0.00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0.00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2,832 </w:t>
            </w:r>
          </w:p>
        </w:tc>
        <w:tc>
          <w:tcPr>
            <w:tcW w:w="72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0.00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0.00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2,445 </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0.00 </w:t>
            </w:r>
          </w:p>
        </w:tc>
        <w:tc>
          <w:tcPr>
            <w:tcW w:w="855"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0.00 </w:t>
            </w:r>
          </w:p>
        </w:tc>
      </w:tr>
      <w:tr w:rsidR="00CA6F1F" w:rsidRPr="00CA6F1F" w:rsidTr="00BE6905">
        <w:trPr>
          <w:trHeight w:val="53"/>
        </w:trPr>
        <w:tc>
          <w:tcPr>
            <w:tcW w:w="156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firstLineChars="100" w:firstLine="260"/>
              <w:jc w:val="left"/>
              <w:rPr>
                <w:rFonts w:hAnsi="標楷體" w:cs="新細明體"/>
                <w:kern w:val="0"/>
                <w:sz w:val="24"/>
                <w:szCs w:val="24"/>
              </w:rPr>
            </w:pPr>
            <w:r w:rsidRPr="00CA6F1F">
              <w:rPr>
                <w:rFonts w:hAnsi="標楷體" w:cs="新細明體" w:hint="eastAsia"/>
                <w:kern w:val="0"/>
                <w:sz w:val="24"/>
                <w:szCs w:val="24"/>
              </w:rPr>
              <w:t>勞動部</w:t>
            </w:r>
          </w:p>
        </w:tc>
        <w:tc>
          <w:tcPr>
            <w:tcW w:w="115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127,766,822 </w:t>
            </w:r>
          </w:p>
        </w:tc>
        <w:tc>
          <w:tcPr>
            <w:tcW w:w="74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6.67 </w:t>
            </w:r>
          </w:p>
        </w:tc>
        <w:tc>
          <w:tcPr>
            <w:tcW w:w="82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30.16 </w:t>
            </w:r>
          </w:p>
        </w:tc>
        <w:tc>
          <w:tcPr>
            <w:tcW w:w="115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121,219,077 </w:t>
            </w:r>
          </w:p>
        </w:tc>
        <w:tc>
          <w:tcPr>
            <w:tcW w:w="79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6.27 </w:t>
            </w:r>
          </w:p>
        </w:tc>
        <w:tc>
          <w:tcPr>
            <w:tcW w:w="8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27.48 </w:t>
            </w:r>
          </w:p>
        </w:tc>
        <w:tc>
          <w:tcPr>
            <w:tcW w:w="115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116,512,651 </w:t>
            </w:r>
          </w:p>
        </w:tc>
        <w:tc>
          <w:tcPr>
            <w:tcW w:w="68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5.90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25.30 </w:t>
            </w:r>
          </w:p>
        </w:tc>
        <w:tc>
          <w:tcPr>
            <w:tcW w:w="115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123,152,956 </w:t>
            </w:r>
          </w:p>
        </w:tc>
        <w:tc>
          <w:tcPr>
            <w:tcW w:w="72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6.24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25.84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129,981,615 </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6.61 </w:t>
            </w:r>
          </w:p>
        </w:tc>
        <w:tc>
          <w:tcPr>
            <w:tcW w:w="855"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26.49 </w:t>
            </w:r>
          </w:p>
        </w:tc>
      </w:tr>
      <w:tr w:rsidR="00CA6F1F" w:rsidRPr="00CA6F1F" w:rsidTr="00BE6905">
        <w:trPr>
          <w:trHeight w:val="53"/>
        </w:trPr>
        <w:tc>
          <w:tcPr>
            <w:tcW w:w="156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firstLineChars="100" w:firstLine="220"/>
              <w:rPr>
                <w:rFonts w:hAnsi="標楷體" w:cs="新細明體"/>
                <w:spacing w:val="-20"/>
                <w:kern w:val="0"/>
                <w:sz w:val="24"/>
                <w:szCs w:val="24"/>
              </w:rPr>
            </w:pPr>
            <w:r w:rsidRPr="00CA6F1F">
              <w:rPr>
                <w:rFonts w:hAnsi="標楷體" w:cs="新細明體" w:hint="eastAsia"/>
                <w:spacing w:val="-20"/>
                <w:kern w:val="0"/>
                <w:sz w:val="24"/>
                <w:szCs w:val="24"/>
              </w:rPr>
              <w:t>農業委員會</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49,447,450 </w:t>
            </w:r>
          </w:p>
        </w:tc>
        <w:tc>
          <w:tcPr>
            <w:tcW w:w="74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2.58 </w:t>
            </w:r>
          </w:p>
        </w:tc>
        <w:tc>
          <w:tcPr>
            <w:tcW w:w="82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11.67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48,843,060 </w:t>
            </w:r>
          </w:p>
        </w:tc>
        <w:tc>
          <w:tcPr>
            <w:tcW w:w="79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2.52 </w:t>
            </w:r>
          </w:p>
        </w:tc>
        <w:tc>
          <w:tcPr>
            <w:tcW w:w="8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11.07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49,569,301 </w:t>
            </w:r>
          </w:p>
        </w:tc>
        <w:tc>
          <w:tcPr>
            <w:tcW w:w="68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2.51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10.76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48,192,904 </w:t>
            </w:r>
          </w:p>
        </w:tc>
        <w:tc>
          <w:tcPr>
            <w:tcW w:w="72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2.44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10.11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47,501,695 </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2.42 </w:t>
            </w:r>
          </w:p>
        </w:tc>
        <w:tc>
          <w:tcPr>
            <w:tcW w:w="855"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9.68 </w:t>
            </w:r>
          </w:p>
        </w:tc>
      </w:tr>
      <w:tr w:rsidR="00CA6F1F" w:rsidRPr="00CA6F1F" w:rsidTr="00BE6905">
        <w:trPr>
          <w:trHeight w:val="53"/>
        </w:trPr>
        <w:tc>
          <w:tcPr>
            <w:tcW w:w="156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firstLineChars="100" w:firstLine="220"/>
              <w:rPr>
                <w:rFonts w:hAnsi="標楷體" w:cs="新細明體"/>
                <w:spacing w:val="-20"/>
                <w:kern w:val="0"/>
                <w:sz w:val="24"/>
                <w:szCs w:val="24"/>
              </w:rPr>
            </w:pPr>
            <w:r w:rsidRPr="00CA6F1F">
              <w:rPr>
                <w:rFonts w:hAnsi="標楷體" w:cs="新細明體" w:hint="eastAsia"/>
                <w:spacing w:val="-20"/>
                <w:kern w:val="0"/>
                <w:sz w:val="24"/>
                <w:szCs w:val="24"/>
              </w:rPr>
              <w:t>衛生福利部</w:t>
            </w:r>
          </w:p>
        </w:tc>
        <w:tc>
          <w:tcPr>
            <w:tcW w:w="115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136,063,236 </w:t>
            </w:r>
          </w:p>
        </w:tc>
        <w:tc>
          <w:tcPr>
            <w:tcW w:w="74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7.10 </w:t>
            </w:r>
          </w:p>
        </w:tc>
        <w:tc>
          <w:tcPr>
            <w:tcW w:w="82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32.12 </w:t>
            </w:r>
          </w:p>
        </w:tc>
        <w:tc>
          <w:tcPr>
            <w:tcW w:w="115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171,122,158 </w:t>
            </w:r>
          </w:p>
        </w:tc>
        <w:tc>
          <w:tcPr>
            <w:tcW w:w="79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8.85 </w:t>
            </w:r>
          </w:p>
        </w:tc>
        <w:tc>
          <w:tcPr>
            <w:tcW w:w="8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38.79 </w:t>
            </w:r>
          </w:p>
        </w:tc>
        <w:tc>
          <w:tcPr>
            <w:tcW w:w="115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193,904,965 </w:t>
            </w:r>
          </w:p>
        </w:tc>
        <w:tc>
          <w:tcPr>
            <w:tcW w:w="68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9.81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42.10 </w:t>
            </w:r>
          </w:p>
        </w:tc>
        <w:tc>
          <w:tcPr>
            <w:tcW w:w="115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204,557,973 </w:t>
            </w:r>
          </w:p>
        </w:tc>
        <w:tc>
          <w:tcPr>
            <w:tcW w:w="72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10.36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42.93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211,889,502 </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10.77 </w:t>
            </w:r>
          </w:p>
        </w:tc>
        <w:tc>
          <w:tcPr>
            <w:tcW w:w="855"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43.18 </w:t>
            </w:r>
          </w:p>
        </w:tc>
      </w:tr>
      <w:tr w:rsidR="00CA6F1F" w:rsidRPr="00CA6F1F" w:rsidTr="00BE6905">
        <w:trPr>
          <w:trHeight w:val="181"/>
        </w:trPr>
        <w:tc>
          <w:tcPr>
            <w:tcW w:w="156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40" w:lineRule="exact"/>
              <w:ind w:leftChars="61" w:left="207" w:rightChars="12" w:right="41" w:firstLineChars="4" w:firstLine="10"/>
              <w:rPr>
                <w:rFonts w:hAnsi="標楷體" w:cs="新細明體"/>
                <w:spacing w:val="-6"/>
                <w:kern w:val="0"/>
                <w:sz w:val="24"/>
                <w:szCs w:val="24"/>
              </w:rPr>
            </w:pPr>
            <w:r w:rsidRPr="00CA6F1F">
              <w:rPr>
                <w:rFonts w:hAnsi="標楷體" w:cs="新細明體" w:hint="eastAsia"/>
                <w:spacing w:val="-6"/>
                <w:kern w:val="0"/>
                <w:sz w:val="24"/>
                <w:szCs w:val="24"/>
              </w:rPr>
              <w:t>國軍退除役官兵</w:t>
            </w:r>
            <w:r w:rsidRPr="00CA6F1F">
              <w:rPr>
                <w:rFonts w:hAnsi="標楷體" w:cs="新細明體" w:hint="eastAsia"/>
                <w:kern w:val="0"/>
                <w:sz w:val="24"/>
                <w:szCs w:val="24"/>
              </w:rPr>
              <w:t>輔導委員會</w:t>
            </w:r>
          </w:p>
        </w:tc>
        <w:tc>
          <w:tcPr>
            <w:tcW w:w="115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27,975,063 </w:t>
            </w:r>
          </w:p>
        </w:tc>
        <w:tc>
          <w:tcPr>
            <w:tcW w:w="74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1.46 </w:t>
            </w:r>
          </w:p>
        </w:tc>
        <w:tc>
          <w:tcPr>
            <w:tcW w:w="82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6.60 </w:t>
            </w:r>
          </w:p>
        </w:tc>
        <w:tc>
          <w:tcPr>
            <w:tcW w:w="115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27,374,313 </w:t>
            </w:r>
          </w:p>
        </w:tc>
        <w:tc>
          <w:tcPr>
            <w:tcW w:w="79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1.42 </w:t>
            </w:r>
          </w:p>
        </w:tc>
        <w:tc>
          <w:tcPr>
            <w:tcW w:w="8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6.20 </w:t>
            </w:r>
          </w:p>
        </w:tc>
        <w:tc>
          <w:tcPr>
            <w:tcW w:w="115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26,617,971 </w:t>
            </w:r>
          </w:p>
        </w:tc>
        <w:tc>
          <w:tcPr>
            <w:tcW w:w="68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1.35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5.78 </w:t>
            </w:r>
          </w:p>
        </w:tc>
        <w:tc>
          <w:tcPr>
            <w:tcW w:w="115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25,666,871 </w:t>
            </w:r>
          </w:p>
        </w:tc>
        <w:tc>
          <w:tcPr>
            <w:tcW w:w="72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1.30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5.39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25,618,026 </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1.30 </w:t>
            </w:r>
          </w:p>
        </w:tc>
        <w:tc>
          <w:tcPr>
            <w:tcW w:w="855"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5.22 </w:t>
            </w:r>
          </w:p>
        </w:tc>
      </w:tr>
      <w:tr w:rsidR="00CA6F1F" w:rsidRPr="00CA6F1F" w:rsidTr="00BE6905">
        <w:trPr>
          <w:trHeight w:val="53"/>
        </w:trPr>
        <w:tc>
          <w:tcPr>
            <w:tcW w:w="156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firstLineChars="100" w:firstLine="200"/>
              <w:rPr>
                <w:rFonts w:hAnsi="標楷體" w:cs="新細明體"/>
                <w:spacing w:val="-30"/>
                <w:kern w:val="0"/>
                <w:sz w:val="24"/>
                <w:szCs w:val="24"/>
              </w:rPr>
            </w:pPr>
            <w:r w:rsidRPr="00CA6F1F">
              <w:rPr>
                <w:rFonts w:hAnsi="標楷體" w:cs="新細明體" w:hint="eastAsia"/>
                <w:spacing w:val="-30"/>
                <w:kern w:val="0"/>
                <w:sz w:val="24"/>
                <w:szCs w:val="24"/>
              </w:rPr>
              <w:t>省市地方政府</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33,734,733 </w:t>
            </w:r>
          </w:p>
        </w:tc>
        <w:tc>
          <w:tcPr>
            <w:tcW w:w="74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1.76 </w:t>
            </w:r>
          </w:p>
        </w:tc>
        <w:tc>
          <w:tcPr>
            <w:tcW w:w="82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7.96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33,978,194 </w:t>
            </w:r>
          </w:p>
        </w:tc>
        <w:tc>
          <w:tcPr>
            <w:tcW w:w="79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1.76 </w:t>
            </w:r>
          </w:p>
        </w:tc>
        <w:tc>
          <w:tcPr>
            <w:tcW w:w="8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7.70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34,361,354 </w:t>
            </w:r>
          </w:p>
        </w:tc>
        <w:tc>
          <w:tcPr>
            <w:tcW w:w="68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1.74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7.46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34,711,595 </w:t>
            </w:r>
          </w:p>
        </w:tc>
        <w:tc>
          <w:tcPr>
            <w:tcW w:w="72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1.76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7.28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35,061,892 </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1.78 </w:t>
            </w:r>
          </w:p>
        </w:tc>
        <w:tc>
          <w:tcPr>
            <w:tcW w:w="855"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7.15 </w:t>
            </w:r>
          </w:p>
        </w:tc>
      </w:tr>
      <w:tr w:rsidR="00CA6F1F" w:rsidRPr="00CA6F1F" w:rsidTr="00BE6905">
        <w:trPr>
          <w:trHeight w:val="53"/>
        </w:trPr>
        <w:tc>
          <w:tcPr>
            <w:tcW w:w="156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40" w:lineRule="exact"/>
              <w:ind w:leftChars="61" w:left="207" w:rightChars="12" w:right="41" w:firstLineChars="4" w:firstLine="7"/>
              <w:rPr>
                <w:rFonts w:hAnsi="標楷體" w:cs="新細明體"/>
                <w:spacing w:val="-20"/>
                <w:kern w:val="0"/>
                <w:sz w:val="24"/>
                <w:szCs w:val="24"/>
              </w:rPr>
            </w:pPr>
            <w:r w:rsidRPr="00CA6F1F">
              <w:rPr>
                <w:rFonts w:hAnsi="標楷體" w:cs="新細明體" w:hint="eastAsia"/>
                <w:spacing w:val="-40"/>
                <w:kern w:val="0"/>
                <w:sz w:val="24"/>
                <w:szCs w:val="24"/>
              </w:rPr>
              <w:t>調整軍</w:t>
            </w:r>
            <w:r w:rsidRPr="00CA6F1F">
              <w:rPr>
                <w:rFonts w:hAnsi="標楷體" w:cs="新細明體" w:hint="eastAsia"/>
                <w:kern w:val="0"/>
                <w:sz w:val="24"/>
                <w:szCs w:val="24"/>
              </w:rPr>
              <w:t>公教</w:t>
            </w:r>
            <w:r w:rsidRPr="00CA6F1F">
              <w:rPr>
                <w:rFonts w:hAnsi="標楷體" w:cs="新細明體" w:hint="eastAsia"/>
                <w:spacing w:val="-30"/>
                <w:kern w:val="0"/>
                <w:sz w:val="24"/>
                <w:szCs w:val="24"/>
              </w:rPr>
              <w:t>人員待遇準備</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 </w:t>
            </w:r>
          </w:p>
        </w:tc>
        <w:tc>
          <w:tcPr>
            <w:tcW w:w="74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   </w:t>
            </w:r>
          </w:p>
        </w:tc>
        <w:tc>
          <w:tcPr>
            <w:tcW w:w="82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 </w:t>
            </w:r>
          </w:p>
        </w:tc>
        <w:tc>
          <w:tcPr>
            <w:tcW w:w="79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   </w:t>
            </w:r>
          </w:p>
        </w:tc>
        <w:tc>
          <w:tcPr>
            <w:tcW w:w="8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 </w:t>
            </w:r>
          </w:p>
        </w:tc>
        <w:tc>
          <w:tcPr>
            <w:tcW w:w="68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 </w:t>
            </w:r>
          </w:p>
        </w:tc>
        <w:tc>
          <w:tcPr>
            <w:tcW w:w="72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   </w:t>
            </w:r>
          </w:p>
        </w:tc>
        <w:tc>
          <w:tcPr>
            <w:tcW w:w="115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360,968 </w:t>
            </w:r>
          </w:p>
        </w:tc>
        <w:tc>
          <w:tcPr>
            <w:tcW w:w="70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0.02 </w:t>
            </w:r>
          </w:p>
        </w:tc>
        <w:tc>
          <w:tcPr>
            <w:tcW w:w="855"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ind w:rightChars="12" w:right="41"/>
              <w:jc w:val="right"/>
              <w:rPr>
                <w:rFonts w:ascii="Times New Roman" w:eastAsia="新細明體"/>
                <w:bCs/>
                <w:spacing w:val="-14"/>
                <w:kern w:val="0"/>
                <w:sz w:val="22"/>
                <w:szCs w:val="22"/>
              </w:rPr>
            </w:pPr>
            <w:r w:rsidRPr="00CA6F1F">
              <w:rPr>
                <w:rFonts w:ascii="Times New Roman" w:eastAsia="新細明體"/>
                <w:bCs/>
                <w:spacing w:val="-14"/>
                <w:kern w:val="0"/>
                <w:sz w:val="22"/>
                <w:szCs w:val="22"/>
              </w:rPr>
              <w:t xml:space="preserve">  0.07 </w:t>
            </w:r>
          </w:p>
        </w:tc>
      </w:tr>
    </w:tbl>
    <w:p w:rsidR="00BE6905" w:rsidRPr="00CA6F1F" w:rsidRDefault="00BE6905" w:rsidP="00BE6905">
      <w:pPr>
        <w:pStyle w:val="42"/>
        <w:spacing w:line="300" w:lineRule="exact"/>
        <w:ind w:leftChars="-127" w:left="1703" w:hangingChars="820" w:hanging="2135"/>
        <w:rPr>
          <w:b/>
          <w:sz w:val="24"/>
          <w:szCs w:val="24"/>
        </w:rPr>
      </w:pPr>
      <w:r w:rsidRPr="00CA6F1F">
        <w:rPr>
          <w:rFonts w:hint="eastAsia"/>
          <w:b/>
          <w:sz w:val="24"/>
          <w:szCs w:val="24"/>
        </w:rPr>
        <w:t>備註：</w:t>
      </w:r>
    </w:p>
    <w:p w:rsidR="00BE6905" w:rsidRPr="00CA6F1F" w:rsidRDefault="00BE6905" w:rsidP="00283374">
      <w:pPr>
        <w:pStyle w:val="42"/>
        <w:numPr>
          <w:ilvl w:val="0"/>
          <w:numId w:val="86"/>
        </w:numPr>
        <w:tabs>
          <w:tab w:val="left" w:pos="70"/>
        </w:tabs>
        <w:spacing w:line="300" w:lineRule="exact"/>
        <w:ind w:leftChars="0" w:left="-308" w:firstLineChars="0" w:firstLine="70"/>
        <w:rPr>
          <w:rFonts w:ascii="Times New Roman"/>
          <w:sz w:val="24"/>
          <w:szCs w:val="24"/>
        </w:rPr>
      </w:pPr>
      <w:r w:rsidRPr="00CA6F1F">
        <w:rPr>
          <w:rFonts w:ascii="Times New Roman" w:hint="eastAsia"/>
          <w:sz w:val="24"/>
          <w:szCs w:val="24"/>
        </w:rPr>
        <w:t>配合「衛生福利部組織法」於</w:t>
      </w:r>
      <w:r w:rsidRPr="00CA6F1F">
        <w:rPr>
          <w:rFonts w:ascii="Times New Roman"/>
          <w:sz w:val="24"/>
          <w:szCs w:val="24"/>
        </w:rPr>
        <w:t>102</w:t>
      </w:r>
      <w:r w:rsidRPr="00CA6F1F">
        <w:rPr>
          <w:rFonts w:ascii="Times New Roman" w:hint="eastAsia"/>
          <w:sz w:val="24"/>
          <w:szCs w:val="24"/>
        </w:rPr>
        <w:t>年</w:t>
      </w:r>
      <w:r w:rsidRPr="00CA6F1F">
        <w:rPr>
          <w:rFonts w:ascii="Times New Roman"/>
          <w:sz w:val="24"/>
          <w:szCs w:val="24"/>
        </w:rPr>
        <w:t>7</w:t>
      </w:r>
      <w:r w:rsidRPr="00CA6F1F">
        <w:rPr>
          <w:rFonts w:ascii="Times New Roman" w:hint="eastAsia"/>
          <w:sz w:val="24"/>
          <w:szCs w:val="24"/>
        </w:rPr>
        <w:t>月</w:t>
      </w:r>
      <w:r w:rsidRPr="00CA6F1F">
        <w:rPr>
          <w:rFonts w:ascii="Times New Roman"/>
          <w:sz w:val="24"/>
          <w:szCs w:val="24"/>
        </w:rPr>
        <w:t>23</w:t>
      </w:r>
      <w:r w:rsidRPr="00CA6F1F">
        <w:rPr>
          <w:rFonts w:ascii="Times New Roman" w:hint="eastAsia"/>
          <w:sz w:val="24"/>
          <w:szCs w:val="24"/>
        </w:rPr>
        <w:t>日施行，原行政院衛生署主管業務自</w:t>
      </w:r>
      <w:r w:rsidRPr="00CA6F1F">
        <w:rPr>
          <w:rFonts w:ascii="Times New Roman"/>
          <w:sz w:val="24"/>
          <w:szCs w:val="24"/>
        </w:rPr>
        <w:t>103</w:t>
      </w:r>
      <w:r w:rsidRPr="00CA6F1F">
        <w:rPr>
          <w:rFonts w:ascii="Times New Roman" w:hint="eastAsia"/>
          <w:sz w:val="24"/>
          <w:szCs w:val="24"/>
        </w:rPr>
        <w:t>年度起改由衛生福利部主管。</w:t>
      </w:r>
    </w:p>
    <w:p w:rsidR="00BE6905" w:rsidRPr="00CA6F1F" w:rsidRDefault="00BE6905" w:rsidP="00283374">
      <w:pPr>
        <w:pStyle w:val="42"/>
        <w:numPr>
          <w:ilvl w:val="0"/>
          <w:numId w:val="86"/>
        </w:numPr>
        <w:tabs>
          <w:tab w:val="left" w:pos="70"/>
        </w:tabs>
        <w:spacing w:line="300" w:lineRule="exact"/>
        <w:ind w:leftChars="0" w:left="-308" w:firstLineChars="0" w:firstLine="70"/>
        <w:rPr>
          <w:rFonts w:ascii="Times New Roman"/>
          <w:sz w:val="24"/>
          <w:szCs w:val="24"/>
        </w:rPr>
      </w:pPr>
      <w:r w:rsidRPr="00CA6F1F">
        <w:rPr>
          <w:rFonts w:ascii="Times New Roman" w:hint="eastAsia"/>
          <w:sz w:val="24"/>
          <w:szCs w:val="24"/>
        </w:rPr>
        <w:t>配合「勞動部組織法」於</w:t>
      </w:r>
      <w:r w:rsidRPr="00CA6F1F">
        <w:rPr>
          <w:rFonts w:ascii="Times New Roman"/>
          <w:sz w:val="24"/>
          <w:szCs w:val="24"/>
        </w:rPr>
        <w:t>103</w:t>
      </w:r>
      <w:r w:rsidRPr="00CA6F1F">
        <w:rPr>
          <w:rFonts w:ascii="Times New Roman" w:hint="eastAsia"/>
          <w:sz w:val="24"/>
          <w:szCs w:val="24"/>
        </w:rPr>
        <w:t>年</w:t>
      </w:r>
      <w:r w:rsidRPr="00CA6F1F">
        <w:rPr>
          <w:rFonts w:ascii="Times New Roman"/>
          <w:sz w:val="24"/>
          <w:szCs w:val="24"/>
        </w:rPr>
        <w:t>2</w:t>
      </w:r>
      <w:r w:rsidRPr="00CA6F1F">
        <w:rPr>
          <w:rFonts w:ascii="Times New Roman" w:hint="eastAsia"/>
          <w:sz w:val="24"/>
          <w:szCs w:val="24"/>
        </w:rPr>
        <w:t>月</w:t>
      </w:r>
      <w:r w:rsidRPr="00CA6F1F">
        <w:rPr>
          <w:rFonts w:ascii="Times New Roman"/>
          <w:sz w:val="24"/>
          <w:szCs w:val="24"/>
        </w:rPr>
        <w:t>17</w:t>
      </w:r>
      <w:r w:rsidRPr="00CA6F1F">
        <w:rPr>
          <w:rFonts w:ascii="Times New Roman" w:hint="eastAsia"/>
          <w:sz w:val="24"/>
          <w:szCs w:val="24"/>
        </w:rPr>
        <w:t>日施行，原行政院勞工委員會主管業務自</w:t>
      </w:r>
      <w:r w:rsidRPr="00CA6F1F">
        <w:rPr>
          <w:rFonts w:ascii="Times New Roman"/>
          <w:sz w:val="24"/>
          <w:szCs w:val="24"/>
        </w:rPr>
        <w:t>104</w:t>
      </w:r>
      <w:r w:rsidRPr="00CA6F1F">
        <w:rPr>
          <w:rFonts w:ascii="Times New Roman" w:hint="eastAsia"/>
          <w:sz w:val="24"/>
          <w:szCs w:val="24"/>
        </w:rPr>
        <w:t>年度起改由勞動部主管。</w:t>
      </w:r>
    </w:p>
    <w:p w:rsidR="00BE6905" w:rsidRPr="00CA6F1F" w:rsidRDefault="00BE6905" w:rsidP="00283374">
      <w:pPr>
        <w:pStyle w:val="42"/>
        <w:numPr>
          <w:ilvl w:val="0"/>
          <w:numId w:val="86"/>
        </w:numPr>
        <w:tabs>
          <w:tab w:val="left" w:pos="70"/>
        </w:tabs>
        <w:spacing w:line="300" w:lineRule="exact"/>
        <w:ind w:leftChars="0" w:left="-308" w:rightChars="-217" w:right="-738" w:firstLineChars="0" w:firstLine="70"/>
        <w:rPr>
          <w:rFonts w:ascii="Times New Roman"/>
          <w:sz w:val="24"/>
          <w:szCs w:val="24"/>
        </w:rPr>
      </w:pPr>
      <w:r w:rsidRPr="00CA6F1F">
        <w:rPr>
          <w:rFonts w:ascii="Times New Roman" w:hint="eastAsia"/>
          <w:sz w:val="24"/>
          <w:szCs w:val="24"/>
        </w:rPr>
        <w:t>中央政府對於臺灣省政府、臺灣省諮議會、福建省政府等機關及對地方政府之補助支出，以「省市地方政府」為主管機關表達。</w:t>
      </w:r>
    </w:p>
    <w:p w:rsidR="00BE6905" w:rsidRPr="00CA6F1F" w:rsidRDefault="00BE6905" w:rsidP="00676619">
      <w:pPr>
        <w:pStyle w:val="32"/>
        <w:spacing w:line="300" w:lineRule="exact"/>
        <w:ind w:leftChars="-137" w:left="826" w:rightChars="-266" w:right="-905" w:hangingChars="496" w:hanging="1292"/>
      </w:pPr>
      <w:r w:rsidRPr="00CA6F1F">
        <w:rPr>
          <w:rFonts w:hint="eastAsia"/>
          <w:b/>
          <w:sz w:val="24"/>
          <w:szCs w:val="24"/>
        </w:rPr>
        <w:t>資料來源：</w:t>
      </w:r>
      <w:r w:rsidRPr="00676619">
        <w:rPr>
          <w:rFonts w:ascii="Times New Roman" w:hint="eastAsia"/>
          <w:spacing w:val="-6"/>
          <w:sz w:val="24"/>
          <w:szCs w:val="24"/>
        </w:rPr>
        <w:t>主計總處整理自中央政府總預算書，含</w:t>
      </w:r>
      <w:r w:rsidRPr="00676619">
        <w:rPr>
          <w:rFonts w:ascii="Times New Roman"/>
          <w:spacing w:val="-6"/>
          <w:sz w:val="24"/>
          <w:szCs w:val="24"/>
        </w:rPr>
        <w:t>100</w:t>
      </w:r>
      <w:r w:rsidRPr="00676619">
        <w:rPr>
          <w:rFonts w:ascii="Times New Roman" w:hint="eastAsia"/>
          <w:spacing w:val="-6"/>
          <w:sz w:val="24"/>
          <w:szCs w:val="24"/>
        </w:rPr>
        <w:t>年度追加預算</w:t>
      </w:r>
      <w:r w:rsidR="00E21788" w:rsidRPr="00676619">
        <w:rPr>
          <w:rFonts w:ascii="Times New Roman"/>
          <w:spacing w:val="-6"/>
          <w:sz w:val="24"/>
          <w:szCs w:val="24"/>
        </w:rPr>
        <w:t>（</w:t>
      </w:r>
      <w:r w:rsidRPr="00676619">
        <w:rPr>
          <w:rFonts w:ascii="Times New Roman" w:hint="eastAsia"/>
          <w:spacing w:val="-6"/>
          <w:sz w:val="24"/>
          <w:szCs w:val="24"/>
        </w:rPr>
        <w:t>歲出追加</w:t>
      </w:r>
      <w:r w:rsidRPr="00676619">
        <w:rPr>
          <w:rFonts w:ascii="Times New Roman"/>
          <w:spacing w:val="-6"/>
          <w:sz w:val="24"/>
          <w:szCs w:val="24"/>
        </w:rPr>
        <w:t>18,567,747</w:t>
      </w:r>
      <w:r w:rsidRPr="00676619">
        <w:rPr>
          <w:rFonts w:ascii="Times New Roman" w:hint="eastAsia"/>
          <w:spacing w:val="-6"/>
          <w:sz w:val="24"/>
          <w:szCs w:val="24"/>
        </w:rPr>
        <w:t>千元，其中社會福利支出追加</w:t>
      </w:r>
      <w:r w:rsidRPr="00676619">
        <w:rPr>
          <w:rFonts w:ascii="Times New Roman"/>
          <w:spacing w:val="-6"/>
          <w:sz w:val="24"/>
          <w:szCs w:val="24"/>
        </w:rPr>
        <w:t>4,356,</w:t>
      </w:r>
      <w:r w:rsidRPr="00676619">
        <w:rPr>
          <w:rFonts w:ascii="Times New Roman"/>
          <w:spacing w:val="-6"/>
          <w:kern w:val="0"/>
          <w:sz w:val="24"/>
          <w:szCs w:val="24"/>
        </w:rPr>
        <w:t>068</w:t>
      </w:r>
      <w:r w:rsidRPr="00676619">
        <w:rPr>
          <w:rFonts w:ascii="Times New Roman" w:hint="eastAsia"/>
          <w:spacing w:val="-6"/>
          <w:sz w:val="24"/>
          <w:szCs w:val="24"/>
        </w:rPr>
        <w:t>千元</w:t>
      </w:r>
      <w:r w:rsidR="00E21788" w:rsidRPr="00676619">
        <w:rPr>
          <w:rFonts w:ascii="Times New Roman"/>
          <w:spacing w:val="-6"/>
          <w:sz w:val="24"/>
          <w:szCs w:val="24"/>
        </w:rPr>
        <w:t>）</w:t>
      </w:r>
      <w:r w:rsidRPr="00CA6F1F">
        <w:rPr>
          <w:rFonts w:ascii="Times New Roman" w:hint="eastAsia"/>
          <w:sz w:val="24"/>
          <w:szCs w:val="24"/>
        </w:rPr>
        <w:t>，其餘年度無追加減預算。</w:t>
      </w:r>
    </w:p>
    <w:p w:rsidR="00BE6905" w:rsidRPr="00CA6F1F" w:rsidRDefault="00BE6905" w:rsidP="00BE6905">
      <w:pPr>
        <w:widowControl/>
        <w:overflowPunct/>
        <w:autoSpaceDE/>
        <w:autoSpaceDN/>
        <w:spacing w:beforeAutospacing="1" w:afterAutospacing="1"/>
        <w:jc w:val="left"/>
        <w:rPr>
          <w:rFonts w:hAnsi="Arial"/>
          <w:bCs/>
          <w:kern w:val="32"/>
          <w:szCs w:val="36"/>
        </w:rPr>
        <w:sectPr w:rsidR="00BE6905" w:rsidRPr="00CA6F1F">
          <w:pgSz w:w="16840" w:h="11907" w:orient="landscape"/>
          <w:pgMar w:top="1418" w:right="1701" w:bottom="1418" w:left="1418" w:header="851" w:footer="851" w:gutter="227"/>
          <w:cols w:space="720"/>
          <w:docGrid w:type="linesAndChars" w:linePitch="457" w:charSpace="4127"/>
        </w:sectPr>
      </w:pPr>
    </w:p>
    <w:p w:rsidR="00BE6905" w:rsidRPr="00BE1400" w:rsidRDefault="00BE6905" w:rsidP="00283374">
      <w:pPr>
        <w:pStyle w:val="3"/>
        <w:numPr>
          <w:ilvl w:val="2"/>
          <w:numId w:val="69"/>
        </w:numPr>
        <w:rPr>
          <w:rFonts w:ascii="Times New Roman" w:hAnsi="Times New Roman"/>
        </w:rPr>
      </w:pPr>
      <w:bookmarkStart w:id="81" w:name="_Toc22291399"/>
      <w:r w:rsidRPr="00BE1400">
        <w:rPr>
          <w:rFonts w:ascii="Times New Roman" w:hAnsi="Times New Roman" w:hint="eastAsia"/>
        </w:rPr>
        <w:lastRenderedPageBreak/>
        <w:t>近年來政府財政面臨歲入偏低，有鑑於法定支出比重偏高、債務逼近債限等困境，行政院於</w:t>
      </w:r>
      <w:r w:rsidRPr="00BE1400">
        <w:rPr>
          <w:rFonts w:ascii="Times New Roman" w:hAnsi="Times New Roman"/>
        </w:rPr>
        <w:t>103</w:t>
      </w:r>
      <w:r w:rsidRPr="00BE1400">
        <w:rPr>
          <w:rFonts w:ascii="Times New Roman" w:hAnsi="Times New Roman" w:hint="eastAsia"/>
        </w:rPr>
        <w:t>年</w:t>
      </w:r>
      <w:r w:rsidRPr="00BE1400">
        <w:rPr>
          <w:rFonts w:ascii="Times New Roman" w:hAnsi="Times New Roman"/>
        </w:rPr>
        <w:t>3</w:t>
      </w:r>
      <w:r w:rsidRPr="00BE1400">
        <w:rPr>
          <w:rFonts w:ascii="Times New Roman" w:hAnsi="Times New Roman" w:hint="eastAsia"/>
        </w:rPr>
        <w:t>月核定推動「財政健全方案」，其中為提升社福支出運用效益，於同年</w:t>
      </w:r>
      <w:r w:rsidRPr="00BE1400">
        <w:rPr>
          <w:rFonts w:ascii="Times New Roman" w:hAnsi="Times New Roman"/>
        </w:rPr>
        <w:t>4</w:t>
      </w:r>
      <w:r w:rsidRPr="00BE1400">
        <w:rPr>
          <w:rFonts w:ascii="Times New Roman" w:hAnsi="Times New Roman" w:hint="eastAsia"/>
        </w:rPr>
        <w:t>月責成衛福部盤點中央各機關社福支出項目，避免重複，惟該部檢討範圍偏重於其自身執掌之相關業務，且對於中央發放無排富條件之現金津貼與補助，亦未能研提具體改善對策，以致檢討結果難謂完整，亦不具成效。嗣主計總處因逢</w:t>
      </w:r>
      <w:r w:rsidRPr="00BE1400">
        <w:rPr>
          <w:rFonts w:ascii="Times New Roman" w:hAnsi="Times New Roman"/>
        </w:rPr>
        <w:t>106</w:t>
      </w:r>
      <w:r w:rsidRPr="00BE1400">
        <w:rPr>
          <w:rFonts w:ascii="Times New Roman" w:hAnsi="Times New Roman" w:hint="eastAsia"/>
        </w:rPr>
        <w:t>年編製「我國社會保障支出統計」之際，遂再盤點與檢討社福支出，並於</w:t>
      </w:r>
      <w:r w:rsidRPr="00BE1400">
        <w:rPr>
          <w:rFonts w:ascii="Times New Roman" w:hAnsi="Times New Roman"/>
        </w:rPr>
        <w:t>107</w:t>
      </w:r>
      <w:r w:rsidRPr="00BE1400">
        <w:rPr>
          <w:rFonts w:ascii="Times New Roman" w:hAnsi="Times New Roman" w:hint="eastAsia"/>
        </w:rPr>
        <w:t>年</w:t>
      </w:r>
      <w:r w:rsidRPr="00BE1400">
        <w:rPr>
          <w:rFonts w:ascii="Times New Roman" w:hAnsi="Times New Roman"/>
        </w:rPr>
        <w:t>10</w:t>
      </w:r>
      <w:r w:rsidRPr="00BE1400">
        <w:rPr>
          <w:rFonts w:ascii="Times New Roman" w:hAnsi="Times New Roman" w:hint="eastAsia"/>
        </w:rPr>
        <w:t>月提出「中央社會福利支出近年檢討歷程」報告，針對中央各機關社福支出未盡合宜之補助項目</w:t>
      </w:r>
      <w:r w:rsidRPr="00BE1400">
        <w:rPr>
          <w:rStyle w:val="aff3"/>
          <w:rFonts w:ascii="Times New Roman" w:hAnsi="Times New Roman"/>
        </w:rPr>
        <w:footnoteReference w:id="19"/>
      </w:r>
      <w:r w:rsidRPr="00BE1400">
        <w:rPr>
          <w:rFonts w:ascii="Times New Roman" w:hAnsi="Times New Roman" w:hint="eastAsia"/>
        </w:rPr>
        <w:t>指陳如下：</w:t>
      </w:r>
      <w:bookmarkEnd w:id="81"/>
    </w:p>
    <w:p w:rsidR="00BE6905" w:rsidRPr="00BE1400" w:rsidRDefault="00BE6905" w:rsidP="00283374">
      <w:pPr>
        <w:pStyle w:val="4"/>
        <w:numPr>
          <w:ilvl w:val="3"/>
          <w:numId w:val="69"/>
        </w:numPr>
        <w:rPr>
          <w:rFonts w:ascii="Times New Roman" w:hAnsi="Times New Roman"/>
          <w:bCs/>
        </w:rPr>
      </w:pPr>
      <w:bookmarkStart w:id="82" w:name="_Toc22291400"/>
      <w:r w:rsidRPr="00BE1400">
        <w:rPr>
          <w:rFonts w:ascii="Times New Roman" w:hAnsi="Times New Roman" w:hint="eastAsia"/>
          <w:bCs/>
        </w:rPr>
        <w:t>針對常態性補助項目之檢討結果：</w:t>
      </w:r>
      <w:bookmarkEnd w:id="82"/>
    </w:p>
    <w:p w:rsidR="00BE6905" w:rsidRPr="00BE1400" w:rsidRDefault="00BE6905" w:rsidP="00BE6905">
      <w:pPr>
        <w:pStyle w:val="32"/>
        <w:ind w:leftChars="500" w:left="1701" w:firstLine="664"/>
        <w:rPr>
          <w:rFonts w:ascii="Times New Roman"/>
          <w:spacing w:val="-4"/>
        </w:rPr>
      </w:pPr>
      <w:r w:rsidRPr="00BE1400">
        <w:rPr>
          <w:rFonts w:hint="eastAsia"/>
          <w:spacing w:val="-4"/>
        </w:rPr>
        <w:t>此</w:t>
      </w:r>
      <w:r w:rsidRPr="00BE1400">
        <w:rPr>
          <w:rFonts w:ascii="Times New Roman" w:hint="eastAsia"/>
          <w:spacing w:val="-4"/>
        </w:rPr>
        <w:t>部分共檢討</w:t>
      </w:r>
      <w:r w:rsidRPr="00BE1400">
        <w:rPr>
          <w:rFonts w:ascii="Times New Roman"/>
          <w:spacing w:val="-4"/>
        </w:rPr>
        <w:t>97</w:t>
      </w:r>
      <w:r w:rsidRPr="00BE1400">
        <w:rPr>
          <w:rFonts w:ascii="Times New Roman" w:hint="eastAsia"/>
          <w:spacing w:val="-4"/>
        </w:rPr>
        <w:t>項，部分項目存有</w:t>
      </w:r>
      <w:r w:rsidRPr="00BE1400">
        <w:rPr>
          <w:rFonts w:ascii="Times New Roman"/>
          <w:spacing w:val="-4"/>
        </w:rPr>
        <w:t>2</w:t>
      </w:r>
      <w:r w:rsidRPr="00BE1400">
        <w:rPr>
          <w:rFonts w:ascii="Times New Roman" w:hint="eastAsia"/>
          <w:spacing w:val="-4"/>
        </w:rPr>
        <w:t>項以上不合宜情形</w:t>
      </w:r>
      <w:r w:rsidR="00E21788" w:rsidRPr="00BE1400">
        <w:rPr>
          <w:rFonts w:ascii="Times New Roman"/>
          <w:spacing w:val="-4"/>
        </w:rPr>
        <w:t>（</w:t>
      </w:r>
      <w:r w:rsidRPr="00BE1400">
        <w:rPr>
          <w:rFonts w:ascii="Times New Roman" w:hint="eastAsia"/>
          <w:spacing w:val="-4"/>
        </w:rPr>
        <w:t>詳表</w:t>
      </w:r>
      <w:r w:rsidR="004C4D8C" w:rsidRPr="00BE1400">
        <w:rPr>
          <w:rFonts w:ascii="Times New Roman" w:hint="eastAsia"/>
          <w:spacing w:val="-4"/>
        </w:rPr>
        <w:t>14</w:t>
      </w:r>
      <w:r w:rsidR="00E21788" w:rsidRPr="00BE1400">
        <w:rPr>
          <w:rFonts w:ascii="Times New Roman"/>
          <w:spacing w:val="-4"/>
        </w:rPr>
        <w:t>）</w:t>
      </w:r>
      <w:r w:rsidRPr="00BE1400">
        <w:rPr>
          <w:rFonts w:ascii="Times New Roman" w:hint="eastAsia"/>
          <w:spacing w:val="-4"/>
        </w:rPr>
        <w:t>，其不合宜態樣及補助項目計有：</w:t>
      </w:r>
    </w:p>
    <w:p w:rsidR="00BE6905" w:rsidRPr="00BE1400" w:rsidRDefault="00BE6905" w:rsidP="00283374">
      <w:pPr>
        <w:pStyle w:val="5"/>
        <w:numPr>
          <w:ilvl w:val="4"/>
          <w:numId w:val="69"/>
        </w:numPr>
        <w:rPr>
          <w:rFonts w:ascii="Times New Roman" w:hAnsi="Times New Roman"/>
          <w:spacing w:val="-4"/>
        </w:rPr>
      </w:pPr>
      <w:r w:rsidRPr="00BE1400">
        <w:rPr>
          <w:rFonts w:ascii="Times New Roman" w:hAnsi="Times New Roman" w:hint="eastAsia"/>
          <w:spacing w:val="-4"/>
        </w:rPr>
        <w:t>機關間重複補助，計有</w:t>
      </w:r>
      <w:r w:rsidRPr="00BE1400">
        <w:rPr>
          <w:rFonts w:ascii="Times New Roman" w:hAnsi="Times New Roman"/>
          <w:spacing w:val="-4"/>
        </w:rPr>
        <w:t>1</w:t>
      </w:r>
      <w:r w:rsidRPr="00BE1400">
        <w:rPr>
          <w:rFonts w:ascii="Times New Roman" w:hAnsi="Times New Roman" w:hint="eastAsia"/>
          <w:spacing w:val="-4"/>
        </w:rPr>
        <w:t>項：係原住民族委員會</w:t>
      </w:r>
      <w:r w:rsidR="00E21788" w:rsidRPr="00BE1400">
        <w:rPr>
          <w:rFonts w:ascii="Times New Roman" w:hAnsi="Times New Roman"/>
          <w:spacing w:val="-4"/>
        </w:rPr>
        <w:t>（</w:t>
      </w:r>
      <w:r w:rsidRPr="00BE1400">
        <w:rPr>
          <w:rFonts w:ascii="Times New Roman" w:hAnsi="Times New Roman" w:hint="eastAsia"/>
          <w:spacing w:val="-4"/>
        </w:rPr>
        <w:t>下稱原民會</w:t>
      </w:r>
      <w:r w:rsidR="00E21788" w:rsidRPr="00BE1400">
        <w:rPr>
          <w:rFonts w:ascii="Times New Roman" w:hAnsi="Times New Roman"/>
          <w:spacing w:val="-4"/>
        </w:rPr>
        <w:t>）</w:t>
      </w:r>
      <w:r w:rsidRPr="00BE1400">
        <w:rPr>
          <w:rFonts w:ascii="Times New Roman" w:hAnsi="Times New Roman" w:hint="eastAsia"/>
          <w:spacing w:val="-4"/>
        </w:rPr>
        <w:t>辦理原住民急難救助補助，與衛福部急難救助計畫補助有重複支領之疑慮。</w:t>
      </w:r>
    </w:p>
    <w:p w:rsidR="00BE6905" w:rsidRPr="00BE1400" w:rsidRDefault="00BE6905" w:rsidP="00283374">
      <w:pPr>
        <w:pStyle w:val="5"/>
        <w:numPr>
          <w:ilvl w:val="4"/>
          <w:numId w:val="69"/>
        </w:numPr>
        <w:rPr>
          <w:rFonts w:ascii="Times New Roman" w:hAnsi="Times New Roman"/>
        </w:rPr>
      </w:pPr>
      <w:r w:rsidRPr="00BE1400">
        <w:rPr>
          <w:rFonts w:ascii="Times New Roman" w:hAnsi="Times New Roman" w:hint="eastAsia"/>
        </w:rPr>
        <w:t>未排富或排富門檻過低，計有</w:t>
      </w:r>
      <w:r w:rsidRPr="00BE1400">
        <w:rPr>
          <w:rFonts w:ascii="Times New Roman" w:hAnsi="Times New Roman"/>
        </w:rPr>
        <w:t>13</w:t>
      </w:r>
      <w:r w:rsidRPr="00BE1400">
        <w:rPr>
          <w:rFonts w:ascii="Times New Roman" w:hAnsi="Times New Roman" w:hint="eastAsia"/>
        </w:rPr>
        <w:t>項，包括：</w:t>
      </w:r>
    </w:p>
    <w:p w:rsidR="00BE6905" w:rsidRPr="00BE1400" w:rsidRDefault="00BE6905" w:rsidP="00283374">
      <w:pPr>
        <w:pStyle w:val="6"/>
        <w:numPr>
          <w:ilvl w:val="5"/>
          <w:numId w:val="69"/>
        </w:numPr>
      </w:pPr>
      <w:r w:rsidRPr="00BE1400">
        <w:rPr>
          <w:rFonts w:hint="eastAsia"/>
        </w:rPr>
        <w:t>原民會補助原住民健保費。</w:t>
      </w:r>
    </w:p>
    <w:p w:rsidR="00BE6905" w:rsidRPr="00BE1400" w:rsidRDefault="00BE6905" w:rsidP="00283374">
      <w:pPr>
        <w:pStyle w:val="6"/>
        <w:numPr>
          <w:ilvl w:val="5"/>
          <w:numId w:val="69"/>
        </w:numPr>
        <w:rPr>
          <w:rFonts w:ascii="Times New Roman" w:hAnsi="Times New Roman"/>
        </w:rPr>
      </w:pPr>
      <w:r w:rsidRPr="00BE1400">
        <w:rPr>
          <w:rFonts w:ascii="Times New Roman" w:hAnsi="Times New Roman" w:hint="eastAsia"/>
        </w:rPr>
        <w:t>衛福部補助中重度身心障礙者及</w:t>
      </w:r>
      <w:r w:rsidRPr="00BE1400">
        <w:rPr>
          <w:rFonts w:ascii="Times New Roman" w:hAnsi="Times New Roman"/>
        </w:rPr>
        <w:t>65</w:t>
      </w:r>
      <w:r w:rsidRPr="00BE1400">
        <w:rPr>
          <w:rFonts w:ascii="Times New Roman" w:hAnsi="Times New Roman" w:hint="eastAsia"/>
        </w:rPr>
        <w:t>歲以上離島地區居民健保費、兒童牙齒塗氟保健及預防保健、</w:t>
      </w:r>
      <w:r w:rsidRPr="00BE1400">
        <w:rPr>
          <w:rFonts w:ascii="Times New Roman" w:hAnsi="Times New Roman"/>
        </w:rPr>
        <w:t>3</w:t>
      </w:r>
      <w:r w:rsidRPr="00BE1400">
        <w:rPr>
          <w:rFonts w:ascii="Times New Roman" w:hAnsi="Times New Roman" w:hint="eastAsia"/>
        </w:rPr>
        <w:t>歲以下兒童醫療費用、孕婦產前檢查、成人預防保健等</w:t>
      </w:r>
      <w:r w:rsidRPr="00BE1400">
        <w:rPr>
          <w:rFonts w:ascii="Times New Roman" w:hAnsi="Times New Roman"/>
        </w:rPr>
        <w:t>7</w:t>
      </w:r>
      <w:r w:rsidRPr="00BE1400">
        <w:rPr>
          <w:rFonts w:ascii="Times New Roman" w:hAnsi="Times New Roman" w:hint="eastAsia"/>
        </w:rPr>
        <w:t>項。</w:t>
      </w:r>
    </w:p>
    <w:p w:rsidR="00BE6905" w:rsidRPr="00BE1400" w:rsidRDefault="00BE6905" w:rsidP="00283374">
      <w:pPr>
        <w:pStyle w:val="6"/>
        <w:numPr>
          <w:ilvl w:val="5"/>
          <w:numId w:val="69"/>
        </w:numPr>
        <w:rPr>
          <w:rFonts w:ascii="Times New Roman" w:hAnsi="Times New Roman"/>
        </w:rPr>
      </w:pPr>
      <w:r w:rsidRPr="00BE1400">
        <w:rPr>
          <w:rFonts w:ascii="Times New Roman" w:hAnsi="Times New Roman" w:hint="eastAsia"/>
        </w:rPr>
        <w:t>退輔會補助退除役官兵醫療服務費用</w:t>
      </w:r>
      <w:r w:rsidR="00E21788" w:rsidRPr="00BE1400">
        <w:rPr>
          <w:rFonts w:ascii="Times New Roman" w:hAnsi="Times New Roman"/>
        </w:rPr>
        <w:t>（</w:t>
      </w:r>
      <w:r w:rsidRPr="00BE1400">
        <w:rPr>
          <w:rFonts w:ascii="Times New Roman" w:hAnsi="Times New Roman" w:hint="eastAsia"/>
        </w:rPr>
        <w:t>不含健保費、部分負擔</w:t>
      </w:r>
      <w:r w:rsidR="00E21788" w:rsidRPr="00BE1400">
        <w:rPr>
          <w:rFonts w:ascii="Times New Roman" w:hAnsi="Times New Roman"/>
        </w:rPr>
        <w:t>）</w:t>
      </w:r>
      <w:r w:rsidRPr="00BE1400">
        <w:rPr>
          <w:rFonts w:ascii="Times New Roman" w:hAnsi="Times New Roman" w:hint="eastAsia"/>
        </w:rPr>
        <w:t>、健保應自付之醫療費用</w:t>
      </w:r>
      <w:r w:rsidRPr="00BE1400">
        <w:rPr>
          <w:rFonts w:ascii="Times New Roman" w:hAnsi="Times New Roman" w:hint="eastAsia"/>
        </w:rPr>
        <w:lastRenderedPageBreak/>
        <w:t>及住院費、健保不給付之就醫藥品及檢驗項目部分負擔費用、榮民及榮眷健保費等</w:t>
      </w:r>
      <w:r w:rsidRPr="00BE1400">
        <w:rPr>
          <w:rFonts w:ascii="Times New Roman" w:hAnsi="Times New Roman"/>
        </w:rPr>
        <w:t>5</w:t>
      </w:r>
      <w:r w:rsidRPr="00BE1400">
        <w:rPr>
          <w:rFonts w:ascii="Times New Roman" w:hAnsi="Times New Roman" w:hint="eastAsia"/>
        </w:rPr>
        <w:t>項。</w:t>
      </w:r>
    </w:p>
    <w:p w:rsidR="00BE6905" w:rsidRPr="00BE1400" w:rsidRDefault="00BE6905" w:rsidP="00283374">
      <w:pPr>
        <w:pStyle w:val="5"/>
        <w:numPr>
          <w:ilvl w:val="4"/>
          <w:numId w:val="69"/>
        </w:numPr>
        <w:rPr>
          <w:rFonts w:ascii="Times New Roman" w:hAnsi="Times New Roman"/>
        </w:rPr>
      </w:pPr>
      <w:r w:rsidRPr="00BE1400">
        <w:rPr>
          <w:rFonts w:ascii="Times New Roman" w:hAnsi="Times New Roman" w:hint="eastAsia"/>
        </w:rPr>
        <w:t>實施效益不顯著，計有</w:t>
      </w:r>
      <w:r w:rsidRPr="00BE1400">
        <w:rPr>
          <w:rFonts w:ascii="Times New Roman" w:hAnsi="Times New Roman"/>
        </w:rPr>
        <w:t>2</w:t>
      </w:r>
      <w:r w:rsidRPr="00BE1400">
        <w:rPr>
          <w:rFonts w:ascii="Times New Roman" w:hAnsi="Times New Roman" w:hint="eastAsia"/>
        </w:rPr>
        <w:t>項：衛福部辦理托育費用補助及發放父母未就業家庭育兒津貼，辦理迄今似無提升生育率之效果。</w:t>
      </w:r>
    </w:p>
    <w:p w:rsidR="00BE6905" w:rsidRPr="00BE1400" w:rsidRDefault="00BE6905" w:rsidP="00283374">
      <w:pPr>
        <w:pStyle w:val="5"/>
        <w:numPr>
          <w:ilvl w:val="4"/>
          <w:numId w:val="69"/>
        </w:numPr>
        <w:rPr>
          <w:rFonts w:ascii="Times New Roman" w:hAnsi="Times New Roman"/>
        </w:rPr>
      </w:pPr>
      <w:r w:rsidRPr="00BE1400">
        <w:rPr>
          <w:rFonts w:ascii="Times New Roman" w:hAnsi="Times New Roman" w:hint="eastAsia"/>
        </w:rPr>
        <w:t>由地方政府自辦效益較佳，計有</w:t>
      </w:r>
      <w:r w:rsidRPr="00BE1400">
        <w:rPr>
          <w:rFonts w:ascii="Times New Roman" w:hAnsi="Times New Roman"/>
        </w:rPr>
        <w:t>6</w:t>
      </w:r>
      <w:r w:rsidRPr="00BE1400">
        <w:rPr>
          <w:rFonts w:ascii="Times New Roman" w:hAnsi="Times New Roman" w:hint="eastAsia"/>
        </w:rPr>
        <w:t>項：衛福部補助</w:t>
      </w:r>
      <w:r w:rsidRPr="00BE1400">
        <w:rPr>
          <w:rFonts w:ascii="Times New Roman" w:hAnsi="Times New Roman"/>
        </w:rPr>
        <w:t>70</w:t>
      </w:r>
      <w:r w:rsidRPr="00BE1400">
        <w:rPr>
          <w:rFonts w:ascii="Times New Roman" w:hAnsi="Times New Roman" w:hint="eastAsia"/>
        </w:rPr>
        <w:t>歲以上中低收入老人健保費、中低收入老人裝置活動式假牙、身心障礙者個人照顧及家庭支持服務、日間與住宿式照顧費用、輔具費用，以及辦理急難救助。</w:t>
      </w:r>
    </w:p>
    <w:p w:rsidR="00BE6905" w:rsidRPr="00BE1400" w:rsidRDefault="00BE6905" w:rsidP="00283374">
      <w:pPr>
        <w:pStyle w:val="5"/>
        <w:numPr>
          <w:ilvl w:val="4"/>
          <w:numId w:val="69"/>
        </w:numPr>
      </w:pPr>
      <w:r w:rsidRPr="00BE1400">
        <w:rPr>
          <w:rFonts w:ascii="Times New Roman" w:hAnsi="Times New Roman" w:hint="eastAsia"/>
        </w:rPr>
        <w:t>制度設計尚可再改進者，計有</w:t>
      </w:r>
      <w:r w:rsidRPr="00BE1400">
        <w:rPr>
          <w:rFonts w:ascii="Times New Roman" w:hAnsi="Times New Roman"/>
        </w:rPr>
        <w:t>37</w:t>
      </w:r>
      <w:r w:rsidRPr="00BE1400">
        <w:rPr>
          <w:rFonts w:ascii="Times New Roman" w:hAnsi="Times New Roman" w:hint="eastAsia"/>
        </w:rPr>
        <w:t>項：</w:t>
      </w:r>
      <w:r w:rsidRPr="00BE1400">
        <w:rPr>
          <w:rFonts w:hint="eastAsia"/>
        </w:rPr>
        <w:t>主要係辦理各類社會保險之法定支出，包括原民會補助原住民老年基本保證年金及發放原住民結核病患完治獎金；司法院捐助法律扶助基金會；考試院辦理公保管理及監理業務經費；內政部補助農民參加農保、健保保費及農保虧損補助、基層農會辦理農保資格審查經費；勞動部補助勞工參加勞保及就保保費；衛福部辦理國保、補助肺結核與愛滋病防治醫療等費用；輔導會辦理榮民服務照顧暨訪視等。</w:t>
      </w:r>
    </w:p>
    <w:p w:rsidR="00BE6905" w:rsidRPr="00BE1400" w:rsidRDefault="00BE6905" w:rsidP="00283374">
      <w:pPr>
        <w:pStyle w:val="5"/>
        <w:numPr>
          <w:ilvl w:val="4"/>
          <w:numId w:val="69"/>
        </w:numPr>
        <w:topLinePunct/>
        <w:ind w:left="2042" w:hanging="851"/>
        <w:rPr>
          <w:rFonts w:ascii="Times New Roman" w:hAnsi="Times New Roman"/>
          <w:bCs w:val="0"/>
        </w:rPr>
      </w:pPr>
      <w:r w:rsidRPr="00BE1400">
        <w:rPr>
          <w:rFonts w:ascii="Times New Roman" w:hAnsi="Times New Roman" w:hint="eastAsia"/>
          <w:bCs w:val="0"/>
        </w:rPr>
        <w:t>其餘</w:t>
      </w:r>
      <w:r w:rsidRPr="00BE1400">
        <w:rPr>
          <w:rFonts w:ascii="Times New Roman" w:hAnsi="Times New Roman"/>
          <w:bCs w:val="0"/>
        </w:rPr>
        <w:t>46</w:t>
      </w:r>
      <w:r w:rsidRPr="00BE1400">
        <w:rPr>
          <w:rFonts w:ascii="Times New Roman" w:hAnsi="Times New Roman" w:hint="eastAsia"/>
          <w:bCs w:val="0"/>
        </w:rPr>
        <w:t>項尚屬合理，主要係考試院發放早期退休公教人員生活困難照護金、財政部對公教人員保險養老給付補助、農委會發放老農津貼。</w:t>
      </w:r>
    </w:p>
    <w:p w:rsidR="00BE6905" w:rsidRPr="00BE1400" w:rsidRDefault="00BE6905" w:rsidP="00283374">
      <w:pPr>
        <w:pStyle w:val="a3"/>
        <w:numPr>
          <w:ilvl w:val="0"/>
          <w:numId w:val="70"/>
        </w:numPr>
        <w:spacing w:beforeLines="50" w:before="228" w:after="0"/>
        <w:ind w:leftChars="-66" w:left="-224" w:rightChars="-132" w:right="-449" w:firstLine="896"/>
        <w:jc w:val="center"/>
        <w:textAlignment w:val="auto"/>
        <w:rPr>
          <w:b/>
          <w:spacing w:val="0"/>
          <w:kern w:val="0"/>
        </w:rPr>
      </w:pPr>
      <w:r w:rsidRPr="00BE1400">
        <w:rPr>
          <w:rFonts w:ascii="Times New Roman" w:hAnsi="Times New Roman" w:hint="eastAsia"/>
          <w:b/>
          <w:spacing w:val="0"/>
          <w:kern w:val="0"/>
        </w:rPr>
        <w:t>行政院主計總處對於中央各機關社會福利支出</w:t>
      </w:r>
      <w:r w:rsidRPr="00BE1400">
        <w:rPr>
          <w:rFonts w:hAnsi="標楷體" w:hint="eastAsia"/>
          <w:b/>
          <w:spacing w:val="0"/>
          <w:kern w:val="0"/>
        </w:rPr>
        <w:t>之檢討</w:t>
      </w:r>
    </w:p>
    <w:p w:rsidR="00BE6905" w:rsidRPr="00CA6F1F" w:rsidRDefault="00BE6905" w:rsidP="00BE6905">
      <w:pPr>
        <w:pStyle w:val="32"/>
        <w:spacing w:line="360" w:lineRule="exact"/>
        <w:ind w:left="1361" w:firstLineChars="143" w:firstLine="430"/>
        <w:jc w:val="center"/>
        <w:rPr>
          <w:b/>
          <w:sz w:val="28"/>
          <w:szCs w:val="28"/>
        </w:rPr>
      </w:pPr>
      <w:r w:rsidRPr="00BE1400">
        <w:rPr>
          <w:rFonts w:hint="eastAsia"/>
          <w:b/>
          <w:sz w:val="28"/>
          <w:szCs w:val="28"/>
        </w:rPr>
        <w:t>-常態性補助項目</w:t>
      </w:r>
    </w:p>
    <w:tbl>
      <w:tblPr>
        <w:tblW w:w="8292" w:type="dxa"/>
        <w:tblInd w:w="8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413"/>
        <w:gridCol w:w="1079"/>
        <w:gridCol w:w="924"/>
        <w:gridCol w:w="538"/>
        <w:gridCol w:w="659"/>
        <w:gridCol w:w="801"/>
        <w:gridCol w:w="677"/>
        <w:gridCol w:w="797"/>
        <w:gridCol w:w="778"/>
        <w:gridCol w:w="626"/>
      </w:tblGrid>
      <w:tr w:rsidR="00CA6F1F" w:rsidRPr="00CA6F1F" w:rsidTr="00BE6905">
        <w:trPr>
          <w:trHeight w:val="284"/>
          <w:tblHeader/>
        </w:trPr>
        <w:tc>
          <w:tcPr>
            <w:tcW w:w="1413" w:type="dxa"/>
            <w:vMerge w:val="restart"/>
            <w:tcBorders>
              <w:top w:val="single" w:sz="6" w:space="0" w:color="auto"/>
              <w:left w:val="single" w:sz="6" w:space="0" w:color="auto"/>
              <w:bottom w:val="single" w:sz="6" w:space="0" w:color="auto"/>
              <w:right w:val="single" w:sz="6" w:space="0" w:color="auto"/>
            </w:tcBorders>
            <w:shd w:val="clear" w:color="auto" w:fill="CCFFFF"/>
            <w:vAlign w:val="center"/>
            <w:hideMark/>
          </w:tcPr>
          <w:p w:rsidR="00BE6905" w:rsidRPr="00CA6F1F" w:rsidRDefault="00BE6905">
            <w:pPr>
              <w:widowControl/>
              <w:spacing w:line="240" w:lineRule="exact"/>
              <w:jc w:val="center"/>
              <w:rPr>
                <w:rFonts w:ascii="Times New Roman"/>
                <w:b/>
                <w:spacing w:val="-20"/>
                <w:kern w:val="0"/>
                <w:sz w:val="20"/>
              </w:rPr>
            </w:pPr>
            <w:r w:rsidRPr="00CA6F1F">
              <w:rPr>
                <w:rFonts w:ascii="Times New Roman" w:hint="eastAsia"/>
                <w:b/>
                <w:spacing w:val="-20"/>
                <w:kern w:val="0"/>
                <w:sz w:val="20"/>
              </w:rPr>
              <w:t>機關名稱</w:t>
            </w:r>
          </w:p>
        </w:tc>
        <w:tc>
          <w:tcPr>
            <w:tcW w:w="1079" w:type="dxa"/>
            <w:vMerge w:val="restart"/>
            <w:tcBorders>
              <w:top w:val="single" w:sz="6" w:space="0" w:color="auto"/>
              <w:left w:val="single" w:sz="6" w:space="0" w:color="auto"/>
              <w:bottom w:val="single" w:sz="6" w:space="0" w:color="auto"/>
              <w:right w:val="single" w:sz="6" w:space="0" w:color="auto"/>
            </w:tcBorders>
            <w:shd w:val="clear" w:color="auto" w:fill="CCFFFF"/>
            <w:vAlign w:val="center"/>
            <w:hideMark/>
          </w:tcPr>
          <w:p w:rsidR="00BE6905" w:rsidRPr="00CA6F1F" w:rsidRDefault="00BE6905">
            <w:pPr>
              <w:widowControl/>
              <w:spacing w:line="240" w:lineRule="exact"/>
              <w:jc w:val="center"/>
              <w:rPr>
                <w:rFonts w:ascii="Times New Roman"/>
                <w:b/>
                <w:spacing w:val="-20"/>
                <w:kern w:val="0"/>
                <w:sz w:val="20"/>
              </w:rPr>
            </w:pPr>
            <w:r w:rsidRPr="00CA6F1F">
              <w:rPr>
                <w:rFonts w:ascii="Times New Roman"/>
                <w:b/>
                <w:spacing w:val="-20"/>
                <w:kern w:val="0"/>
                <w:sz w:val="20"/>
              </w:rPr>
              <w:t>106</w:t>
            </w:r>
            <w:r w:rsidRPr="00CA6F1F">
              <w:rPr>
                <w:rFonts w:ascii="Times New Roman" w:hint="eastAsia"/>
                <w:b/>
                <w:spacing w:val="-20"/>
                <w:kern w:val="0"/>
                <w:sz w:val="20"/>
              </w:rPr>
              <w:t>年度</w:t>
            </w:r>
          </w:p>
          <w:p w:rsidR="00BE6905" w:rsidRPr="00CA6F1F" w:rsidRDefault="00BE6905">
            <w:pPr>
              <w:widowControl/>
              <w:spacing w:line="240" w:lineRule="exact"/>
              <w:jc w:val="center"/>
              <w:rPr>
                <w:rFonts w:ascii="Times New Roman"/>
                <w:b/>
                <w:spacing w:val="-20"/>
                <w:kern w:val="0"/>
                <w:sz w:val="20"/>
              </w:rPr>
            </w:pPr>
            <w:r w:rsidRPr="00CA6F1F">
              <w:rPr>
                <w:rFonts w:ascii="Times New Roman" w:hint="eastAsia"/>
                <w:b/>
                <w:spacing w:val="-20"/>
                <w:kern w:val="0"/>
                <w:sz w:val="20"/>
              </w:rPr>
              <w:t>預算數</w:t>
            </w:r>
          </w:p>
          <w:p w:rsidR="00BE6905" w:rsidRPr="00CA6F1F" w:rsidRDefault="00664994">
            <w:pPr>
              <w:widowControl/>
              <w:spacing w:line="240" w:lineRule="exact"/>
              <w:jc w:val="center"/>
              <w:rPr>
                <w:rFonts w:ascii="Times New Roman"/>
                <w:b/>
                <w:spacing w:val="-20"/>
                <w:kern w:val="0"/>
                <w:sz w:val="20"/>
              </w:rPr>
            </w:pPr>
            <w:r>
              <w:rPr>
                <w:rFonts w:ascii="Times New Roman" w:hint="eastAsia"/>
                <w:b/>
                <w:spacing w:val="-20"/>
                <w:kern w:val="0"/>
                <w:sz w:val="20"/>
              </w:rPr>
              <w:t>(</w:t>
            </w:r>
            <w:r w:rsidR="00BE6905" w:rsidRPr="00CA6F1F">
              <w:rPr>
                <w:rFonts w:ascii="Times New Roman" w:hint="eastAsia"/>
                <w:b/>
                <w:spacing w:val="-20"/>
                <w:kern w:val="0"/>
                <w:sz w:val="20"/>
              </w:rPr>
              <w:t>億元</w:t>
            </w:r>
            <w:r w:rsidR="00676619">
              <w:rPr>
                <w:rFonts w:ascii="Times New Roman" w:hint="eastAsia"/>
                <w:b/>
                <w:spacing w:val="-20"/>
                <w:kern w:val="0"/>
                <w:sz w:val="20"/>
              </w:rPr>
              <w:t>)</w:t>
            </w:r>
          </w:p>
        </w:tc>
        <w:tc>
          <w:tcPr>
            <w:tcW w:w="924" w:type="dxa"/>
            <w:vMerge w:val="restart"/>
            <w:tcBorders>
              <w:top w:val="single" w:sz="6" w:space="0" w:color="auto"/>
              <w:left w:val="single" w:sz="6" w:space="0" w:color="auto"/>
              <w:bottom w:val="single" w:sz="6" w:space="0" w:color="auto"/>
              <w:right w:val="single" w:sz="6" w:space="0" w:color="auto"/>
            </w:tcBorders>
            <w:shd w:val="clear" w:color="auto" w:fill="CCFFFF"/>
            <w:vAlign w:val="center"/>
            <w:hideMark/>
          </w:tcPr>
          <w:p w:rsidR="00BE6905" w:rsidRPr="00CA6F1F" w:rsidRDefault="00BE6905">
            <w:pPr>
              <w:widowControl/>
              <w:spacing w:line="240" w:lineRule="exact"/>
              <w:jc w:val="center"/>
              <w:rPr>
                <w:rFonts w:ascii="Times New Roman"/>
                <w:b/>
                <w:spacing w:val="-20"/>
                <w:kern w:val="0"/>
                <w:sz w:val="20"/>
              </w:rPr>
            </w:pPr>
            <w:r w:rsidRPr="00CA6F1F">
              <w:rPr>
                <w:rFonts w:ascii="Times New Roman"/>
                <w:b/>
                <w:spacing w:val="-20"/>
                <w:kern w:val="0"/>
                <w:sz w:val="20"/>
              </w:rPr>
              <w:t>107</w:t>
            </w:r>
            <w:r w:rsidRPr="00CA6F1F">
              <w:rPr>
                <w:rFonts w:ascii="Times New Roman" w:hint="eastAsia"/>
                <w:b/>
                <w:spacing w:val="-20"/>
                <w:kern w:val="0"/>
                <w:sz w:val="20"/>
              </w:rPr>
              <w:t>年度</w:t>
            </w:r>
          </w:p>
          <w:p w:rsidR="00BE6905" w:rsidRPr="00CA6F1F" w:rsidRDefault="00BE6905">
            <w:pPr>
              <w:widowControl/>
              <w:spacing w:line="240" w:lineRule="exact"/>
              <w:jc w:val="center"/>
              <w:rPr>
                <w:rFonts w:ascii="Times New Roman"/>
                <w:b/>
                <w:spacing w:val="-20"/>
                <w:kern w:val="0"/>
                <w:sz w:val="20"/>
              </w:rPr>
            </w:pPr>
            <w:r w:rsidRPr="00CA6F1F">
              <w:rPr>
                <w:rFonts w:ascii="Times New Roman" w:hint="eastAsia"/>
                <w:b/>
                <w:spacing w:val="-20"/>
                <w:kern w:val="0"/>
                <w:sz w:val="20"/>
              </w:rPr>
              <w:t>預算案數</w:t>
            </w:r>
            <w:r w:rsidRPr="00CA6F1F">
              <w:rPr>
                <w:rFonts w:ascii="Times New Roman"/>
                <w:b/>
                <w:spacing w:val="-20"/>
                <w:kern w:val="0"/>
                <w:sz w:val="20"/>
              </w:rPr>
              <w:br/>
            </w:r>
            <w:r w:rsidR="00664994">
              <w:rPr>
                <w:rFonts w:ascii="Times New Roman" w:hint="eastAsia"/>
                <w:b/>
                <w:spacing w:val="-20"/>
                <w:kern w:val="0"/>
                <w:sz w:val="20"/>
              </w:rPr>
              <w:t>(</w:t>
            </w:r>
            <w:r w:rsidRPr="00CA6F1F">
              <w:rPr>
                <w:rFonts w:ascii="Times New Roman" w:hint="eastAsia"/>
                <w:b/>
                <w:spacing w:val="-20"/>
                <w:kern w:val="0"/>
                <w:sz w:val="20"/>
              </w:rPr>
              <w:t>億元</w:t>
            </w:r>
            <w:r w:rsidR="00676619">
              <w:rPr>
                <w:rFonts w:ascii="Times New Roman" w:hint="eastAsia"/>
                <w:b/>
                <w:spacing w:val="-20"/>
                <w:kern w:val="0"/>
                <w:sz w:val="20"/>
              </w:rPr>
              <w:t>)</w:t>
            </w:r>
          </w:p>
        </w:tc>
        <w:tc>
          <w:tcPr>
            <w:tcW w:w="538" w:type="dxa"/>
            <w:vMerge w:val="restart"/>
            <w:tcBorders>
              <w:top w:val="single" w:sz="6" w:space="0" w:color="auto"/>
              <w:left w:val="single" w:sz="6" w:space="0" w:color="auto"/>
              <w:bottom w:val="single" w:sz="6" w:space="0" w:color="auto"/>
              <w:right w:val="single" w:sz="6" w:space="0" w:color="auto"/>
            </w:tcBorders>
            <w:shd w:val="clear" w:color="auto" w:fill="CCFFFF"/>
            <w:vAlign w:val="center"/>
            <w:hideMark/>
          </w:tcPr>
          <w:p w:rsidR="00BE6905" w:rsidRPr="00CA6F1F" w:rsidRDefault="00BE6905">
            <w:pPr>
              <w:widowControl/>
              <w:spacing w:line="240" w:lineRule="exact"/>
              <w:jc w:val="center"/>
              <w:rPr>
                <w:rFonts w:ascii="Times New Roman"/>
                <w:b/>
                <w:spacing w:val="-20"/>
                <w:kern w:val="0"/>
                <w:sz w:val="20"/>
              </w:rPr>
            </w:pPr>
            <w:r w:rsidRPr="00CA6F1F">
              <w:rPr>
                <w:rFonts w:ascii="Times New Roman" w:hint="eastAsia"/>
                <w:b/>
                <w:spacing w:val="-20"/>
                <w:kern w:val="0"/>
                <w:sz w:val="20"/>
              </w:rPr>
              <w:t>檢討項數</w:t>
            </w:r>
          </w:p>
        </w:tc>
        <w:tc>
          <w:tcPr>
            <w:tcW w:w="4338" w:type="dxa"/>
            <w:gridSpan w:val="6"/>
            <w:tcBorders>
              <w:top w:val="single" w:sz="6" w:space="0" w:color="auto"/>
              <w:left w:val="single" w:sz="6" w:space="0" w:color="auto"/>
              <w:bottom w:val="single" w:sz="6" w:space="0" w:color="auto"/>
              <w:right w:val="single" w:sz="6" w:space="0" w:color="auto"/>
            </w:tcBorders>
            <w:shd w:val="clear" w:color="auto" w:fill="CCFFFF"/>
            <w:vAlign w:val="center"/>
            <w:hideMark/>
          </w:tcPr>
          <w:p w:rsidR="00BE6905" w:rsidRPr="00CA6F1F" w:rsidRDefault="00BE6905">
            <w:pPr>
              <w:widowControl/>
              <w:spacing w:line="240" w:lineRule="exact"/>
              <w:jc w:val="center"/>
              <w:rPr>
                <w:rFonts w:ascii="Times New Roman"/>
                <w:b/>
                <w:spacing w:val="-20"/>
                <w:kern w:val="0"/>
                <w:sz w:val="20"/>
              </w:rPr>
            </w:pPr>
            <w:r w:rsidRPr="00CA6F1F">
              <w:rPr>
                <w:rFonts w:ascii="Times New Roman" w:hint="eastAsia"/>
                <w:b/>
                <w:spacing w:val="-20"/>
                <w:kern w:val="0"/>
                <w:sz w:val="20"/>
              </w:rPr>
              <w:t>檢討結果</w:t>
            </w:r>
            <w:r w:rsidR="00664994">
              <w:rPr>
                <w:rFonts w:ascii="Times New Roman"/>
                <w:b/>
                <w:spacing w:val="-20"/>
                <w:kern w:val="0"/>
                <w:sz w:val="20"/>
              </w:rPr>
              <w:t>(</w:t>
            </w:r>
            <w:r w:rsidRPr="00CA6F1F">
              <w:rPr>
                <w:rFonts w:ascii="Times New Roman" w:hint="eastAsia"/>
                <w:b/>
                <w:spacing w:val="-20"/>
                <w:kern w:val="0"/>
                <w:sz w:val="20"/>
              </w:rPr>
              <w:t>項</w:t>
            </w:r>
            <w:r w:rsidR="00676619">
              <w:rPr>
                <w:rFonts w:ascii="Times New Roman"/>
                <w:b/>
                <w:spacing w:val="-20"/>
                <w:kern w:val="0"/>
                <w:sz w:val="20"/>
              </w:rPr>
              <w:t>)</w:t>
            </w:r>
          </w:p>
        </w:tc>
      </w:tr>
      <w:tr w:rsidR="00CA6F1F" w:rsidRPr="00CA6F1F" w:rsidTr="00BE6905">
        <w:trPr>
          <w:trHeight w:val="457"/>
          <w:tblHead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
                <w:spacing w:val="-20"/>
                <w:kern w:val="0"/>
                <w:sz w:val="20"/>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
                <w:spacing w:val="-20"/>
                <w:kern w:val="0"/>
                <w:sz w:val="20"/>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
                <w:spacing w:val="-20"/>
                <w:kern w:val="0"/>
                <w:sz w:val="20"/>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
                <w:spacing w:val="-20"/>
                <w:kern w:val="0"/>
                <w:sz w:val="20"/>
              </w:rPr>
            </w:pPr>
          </w:p>
        </w:tc>
        <w:tc>
          <w:tcPr>
            <w:tcW w:w="659" w:type="dxa"/>
            <w:vMerge w:val="restart"/>
            <w:tcBorders>
              <w:top w:val="single" w:sz="6" w:space="0" w:color="auto"/>
              <w:left w:val="single" w:sz="6" w:space="0" w:color="auto"/>
              <w:bottom w:val="single" w:sz="6" w:space="0" w:color="auto"/>
              <w:right w:val="single" w:sz="6" w:space="0" w:color="auto"/>
            </w:tcBorders>
            <w:shd w:val="clear" w:color="auto" w:fill="CCFFFF"/>
            <w:vAlign w:val="center"/>
            <w:hideMark/>
          </w:tcPr>
          <w:p w:rsidR="00BE6905" w:rsidRPr="00CA6F1F" w:rsidRDefault="00BE6905">
            <w:pPr>
              <w:widowControl/>
              <w:spacing w:line="240" w:lineRule="exact"/>
              <w:ind w:left="72" w:hangingChars="45" w:hanging="72"/>
              <w:jc w:val="center"/>
              <w:rPr>
                <w:rFonts w:ascii="Times New Roman"/>
                <w:b/>
                <w:spacing w:val="-20"/>
                <w:kern w:val="0"/>
                <w:sz w:val="18"/>
                <w:szCs w:val="18"/>
              </w:rPr>
            </w:pPr>
            <w:r w:rsidRPr="00CA6F1F">
              <w:rPr>
                <w:rFonts w:ascii="Times New Roman"/>
                <w:b/>
                <w:spacing w:val="-20"/>
                <w:kern w:val="0"/>
                <w:sz w:val="18"/>
                <w:szCs w:val="18"/>
              </w:rPr>
              <w:t>1.</w:t>
            </w:r>
            <w:r w:rsidRPr="00CA6F1F">
              <w:rPr>
                <w:rFonts w:ascii="Times New Roman" w:hint="eastAsia"/>
                <w:b/>
                <w:spacing w:val="-20"/>
                <w:kern w:val="0"/>
                <w:sz w:val="18"/>
                <w:szCs w:val="18"/>
              </w:rPr>
              <w:t>重複</w:t>
            </w:r>
            <w:r w:rsidRPr="00CA6F1F">
              <w:rPr>
                <w:rFonts w:ascii="Times New Roman"/>
                <w:b/>
                <w:spacing w:val="-20"/>
                <w:kern w:val="0"/>
                <w:sz w:val="18"/>
                <w:szCs w:val="18"/>
              </w:rPr>
              <w:t xml:space="preserve"> </w:t>
            </w:r>
            <w:r w:rsidRPr="00CA6F1F">
              <w:rPr>
                <w:rFonts w:ascii="Times New Roman" w:hint="eastAsia"/>
                <w:b/>
                <w:spacing w:val="-20"/>
                <w:kern w:val="0"/>
                <w:sz w:val="18"/>
                <w:szCs w:val="18"/>
              </w:rPr>
              <w:t>補助</w:t>
            </w:r>
          </w:p>
        </w:tc>
        <w:tc>
          <w:tcPr>
            <w:tcW w:w="801" w:type="dxa"/>
            <w:vMerge w:val="restart"/>
            <w:tcBorders>
              <w:top w:val="single" w:sz="6" w:space="0" w:color="auto"/>
              <w:left w:val="single" w:sz="6" w:space="0" w:color="auto"/>
              <w:bottom w:val="single" w:sz="6" w:space="0" w:color="auto"/>
              <w:right w:val="single" w:sz="6" w:space="0" w:color="auto"/>
            </w:tcBorders>
            <w:shd w:val="clear" w:color="auto" w:fill="CCFFFF"/>
            <w:vAlign w:val="center"/>
            <w:hideMark/>
          </w:tcPr>
          <w:p w:rsidR="00BE6905" w:rsidRPr="00CA6F1F" w:rsidRDefault="00BE6905">
            <w:pPr>
              <w:widowControl/>
              <w:spacing w:line="240" w:lineRule="exact"/>
              <w:ind w:left="21" w:hangingChars="13" w:hanging="21"/>
              <w:jc w:val="center"/>
              <w:rPr>
                <w:rFonts w:ascii="Times New Roman"/>
                <w:b/>
                <w:spacing w:val="-20"/>
                <w:kern w:val="0"/>
                <w:sz w:val="18"/>
                <w:szCs w:val="18"/>
              </w:rPr>
            </w:pPr>
            <w:r w:rsidRPr="00CA6F1F">
              <w:rPr>
                <w:rFonts w:ascii="Times New Roman"/>
                <w:b/>
                <w:spacing w:val="-20"/>
                <w:kern w:val="0"/>
                <w:sz w:val="18"/>
                <w:szCs w:val="18"/>
              </w:rPr>
              <w:t>2.</w:t>
            </w:r>
            <w:r w:rsidRPr="00CA6F1F">
              <w:rPr>
                <w:rFonts w:ascii="Times New Roman" w:hint="eastAsia"/>
                <w:b/>
                <w:spacing w:val="-20"/>
                <w:kern w:val="0"/>
                <w:sz w:val="18"/>
                <w:szCs w:val="18"/>
              </w:rPr>
              <w:t>未排富或條件</w:t>
            </w:r>
          </w:p>
          <w:p w:rsidR="00BE6905" w:rsidRPr="00CA6F1F" w:rsidRDefault="00BE6905">
            <w:pPr>
              <w:widowControl/>
              <w:spacing w:line="240" w:lineRule="exact"/>
              <w:ind w:left="21" w:hangingChars="13" w:hanging="21"/>
              <w:jc w:val="center"/>
              <w:rPr>
                <w:rFonts w:ascii="Times New Roman"/>
                <w:b/>
                <w:spacing w:val="-20"/>
                <w:kern w:val="0"/>
                <w:sz w:val="18"/>
                <w:szCs w:val="18"/>
              </w:rPr>
            </w:pPr>
            <w:r w:rsidRPr="00CA6F1F">
              <w:rPr>
                <w:rFonts w:ascii="Times New Roman" w:hint="eastAsia"/>
                <w:b/>
                <w:spacing w:val="-20"/>
                <w:kern w:val="0"/>
                <w:sz w:val="18"/>
                <w:szCs w:val="18"/>
              </w:rPr>
              <w:t>寬鬆</w:t>
            </w:r>
          </w:p>
        </w:tc>
        <w:tc>
          <w:tcPr>
            <w:tcW w:w="677" w:type="dxa"/>
            <w:vMerge w:val="restart"/>
            <w:tcBorders>
              <w:top w:val="single" w:sz="6" w:space="0" w:color="auto"/>
              <w:left w:val="single" w:sz="6" w:space="0" w:color="auto"/>
              <w:bottom w:val="single" w:sz="6" w:space="0" w:color="auto"/>
              <w:right w:val="single" w:sz="6" w:space="0" w:color="auto"/>
            </w:tcBorders>
            <w:shd w:val="clear" w:color="auto" w:fill="CCFFFF"/>
            <w:vAlign w:val="center"/>
            <w:hideMark/>
          </w:tcPr>
          <w:p w:rsidR="00BE6905" w:rsidRPr="00CA6F1F" w:rsidRDefault="00BE6905">
            <w:pPr>
              <w:widowControl/>
              <w:spacing w:line="240" w:lineRule="exact"/>
              <w:ind w:left="72" w:hangingChars="45" w:hanging="72"/>
              <w:jc w:val="center"/>
              <w:rPr>
                <w:rFonts w:ascii="Times New Roman"/>
                <w:b/>
                <w:spacing w:val="-20"/>
                <w:kern w:val="0"/>
                <w:sz w:val="18"/>
                <w:szCs w:val="18"/>
              </w:rPr>
            </w:pPr>
            <w:r w:rsidRPr="00CA6F1F">
              <w:rPr>
                <w:rFonts w:ascii="Times New Roman"/>
                <w:b/>
                <w:spacing w:val="-20"/>
                <w:kern w:val="0"/>
                <w:sz w:val="18"/>
                <w:szCs w:val="18"/>
              </w:rPr>
              <w:t>3.</w:t>
            </w:r>
            <w:r w:rsidRPr="00CA6F1F">
              <w:rPr>
                <w:rFonts w:ascii="Times New Roman" w:hint="eastAsia"/>
                <w:b/>
                <w:spacing w:val="-20"/>
                <w:kern w:val="0"/>
                <w:sz w:val="18"/>
                <w:szCs w:val="18"/>
              </w:rPr>
              <w:t>效益</w:t>
            </w:r>
          </w:p>
          <w:p w:rsidR="00BE6905" w:rsidRPr="00CA6F1F" w:rsidRDefault="00BE6905">
            <w:pPr>
              <w:widowControl/>
              <w:spacing w:line="240" w:lineRule="exact"/>
              <w:ind w:left="72" w:hangingChars="45" w:hanging="72"/>
              <w:jc w:val="center"/>
              <w:rPr>
                <w:rFonts w:ascii="Times New Roman"/>
                <w:b/>
                <w:spacing w:val="-20"/>
                <w:kern w:val="0"/>
                <w:sz w:val="18"/>
                <w:szCs w:val="18"/>
              </w:rPr>
            </w:pPr>
            <w:r w:rsidRPr="00CA6F1F">
              <w:rPr>
                <w:rFonts w:ascii="Times New Roman" w:hint="eastAsia"/>
                <w:b/>
                <w:spacing w:val="-20"/>
                <w:kern w:val="0"/>
                <w:sz w:val="18"/>
                <w:szCs w:val="18"/>
              </w:rPr>
              <w:t>不顯著</w:t>
            </w:r>
          </w:p>
        </w:tc>
        <w:tc>
          <w:tcPr>
            <w:tcW w:w="797" w:type="dxa"/>
            <w:vMerge w:val="restart"/>
            <w:tcBorders>
              <w:top w:val="single" w:sz="6" w:space="0" w:color="auto"/>
              <w:left w:val="single" w:sz="6" w:space="0" w:color="auto"/>
              <w:bottom w:val="single" w:sz="6" w:space="0" w:color="auto"/>
              <w:right w:val="single" w:sz="6" w:space="0" w:color="auto"/>
            </w:tcBorders>
            <w:shd w:val="clear" w:color="auto" w:fill="CCFFFF"/>
            <w:vAlign w:val="center"/>
            <w:hideMark/>
          </w:tcPr>
          <w:p w:rsidR="00BE6905" w:rsidRPr="00CA6F1F" w:rsidRDefault="00BE6905">
            <w:pPr>
              <w:widowControl/>
              <w:spacing w:line="240" w:lineRule="exact"/>
              <w:ind w:left="72" w:hangingChars="45" w:hanging="72"/>
              <w:jc w:val="center"/>
              <w:rPr>
                <w:rFonts w:ascii="Times New Roman"/>
                <w:b/>
                <w:spacing w:val="-20"/>
                <w:kern w:val="0"/>
                <w:sz w:val="18"/>
                <w:szCs w:val="18"/>
              </w:rPr>
            </w:pPr>
            <w:r w:rsidRPr="00CA6F1F">
              <w:rPr>
                <w:rFonts w:ascii="Times New Roman"/>
                <w:b/>
                <w:spacing w:val="-20"/>
                <w:kern w:val="0"/>
                <w:sz w:val="18"/>
                <w:szCs w:val="18"/>
              </w:rPr>
              <w:t>4.</w:t>
            </w:r>
            <w:r w:rsidRPr="00CA6F1F">
              <w:rPr>
                <w:rFonts w:ascii="Times New Roman" w:hint="eastAsia"/>
                <w:b/>
                <w:spacing w:val="-20"/>
                <w:kern w:val="0"/>
                <w:sz w:val="18"/>
                <w:szCs w:val="18"/>
              </w:rPr>
              <w:t>可改由地方自辦</w:t>
            </w:r>
          </w:p>
        </w:tc>
        <w:tc>
          <w:tcPr>
            <w:tcW w:w="778" w:type="dxa"/>
            <w:vMerge w:val="restart"/>
            <w:tcBorders>
              <w:top w:val="single" w:sz="6" w:space="0" w:color="auto"/>
              <w:left w:val="single" w:sz="6" w:space="0" w:color="auto"/>
              <w:bottom w:val="single" w:sz="6" w:space="0" w:color="auto"/>
              <w:right w:val="single" w:sz="6" w:space="0" w:color="auto"/>
            </w:tcBorders>
            <w:shd w:val="clear" w:color="auto" w:fill="CCFFFF"/>
            <w:vAlign w:val="center"/>
            <w:hideMark/>
          </w:tcPr>
          <w:p w:rsidR="00BE6905" w:rsidRPr="00CA6F1F" w:rsidRDefault="00BE6905">
            <w:pPr>
              <w:widowControl/>
              <w:spacing w:line="240" w:lineRule="exact"/>
              <w:ind w:left="72" w:hangingChars="45" w:hanging="72"/>
              <w:jc w:val="center"/>
              <w:rPr>
                <w:rFonts w:ascii="Times New Roman"/>
                <w:b/>
                <w:spacing w:val="-20"/>
                <w:kern w:val="0"/>
                <w:sz w:val="18"/>
                <w:szCs w:val="18"/>
              </w:rPr>
            </w:pPr>
            <w:r w:rsidRPr="00CA6F1F">
              <w:rPr>
                <w:rFonts w:ascii="Times New Roman"/>
                <w:b/>
                <w:spacing w:val="-20"/>
                <w:kern w:val="0"/>
                <w:sz w:val="18"/>
                <w:szCs w:val="18"/>
              </w:rPr>
              <w:t>5.</w:t>
            </w:r>
            <w:r w:rsidRPr="00CA6F1F">
              <w:rPr>
                <w:rFonts w:ascii="Times New Roman" w:hint="eastAsia"/>
                <w:b/>
                <w:spacing w:val="-20"/>
                <w:kern w:val="0"/>
                <w:sz w:val="18"/>
                <w:szCs w:val="18"/>
              </w:rPr>
              <w:t>制度</w:t>
            </w:r>
          </w:p>
          <w:p w:rsidR="00BE6905" w:rsidRPr="00CA6F1F" w:rsidRDefault="00BE6905">
            <w:pPr>
              <w:widowControl/>
              <w:spacing w:line="240" w:lineRule="exact"/>
              <w:ind w:left="72" w:hangingChars="45" w:hanging="72"/>
              <w:jc w:val="center"/>
              <w:rPr>
                <w:rFonts w:ascii="Times New Roman"/>
                <w:b/>
                <w:spacing w:val="-20"/>
                <w:kern w:val="0"/>
                <w:sz w:val="18"/>
                <w:szCs w:val="18"/>
              </w:rPr>
            </w:pPr>
            <w:r w:rsidRPr="00CA6F1F">
              <w:rPr>
                <w:rFonts w:ascii="Times New Roman" w:hint="eastAsia"/>
                <w:b/>
                <w:spacing w:val="-20"/>
                <w:kern w:val="0"/>
                <w:sz w:val="18"/>
                <w:szCs w:val="18"/>
              </w:rPr>
              <w:t>設計有</w:t>
            </w:r>
          </w:p>
          <w:p w:rsidR="00BE6905" w:rsidRPr="00CA6F1F" w:rsidRDefault="00BE6905">
            <w:pPr>
              <w:widowControl/>
              <w:spacing w:line="240" w:lineRule="exact"/>
              <w:ind w:left="72" w:hangingChars="45" w:hanging="72"/>
              <w:jc w:val="center"/>
              <w:rPr>
                <w:rFonts w:ascii="Times New Roman"/>
                <w:b/>
                <w:spacing w:val="-20"/>
                <w:kern w:val="0"/>
                <w:sz w:val="18"/>
                <w:szCs w:val="18"/>
              </w:rPr>
            </w:pPr>
            <w:r w:rsidRPr="00CA6F1F">
              <w:rPr>
                <w:rFonts w:ascii="Times New Roman" w:hint="eastAsia"/>
                <w:b/>
                <w:spacing w:val="-20"/>
                <w:kern w:val="0"/>
                <w:sz w:val="18"/>
                <w:szCs w:val="18"/>
              </w:rPr>
              <w:t>改進空間</w:t>
            </w:r>
          </w:p>
        </w:tc>
        <w:tc>
          <w:tcPr>
            <w:tcW w:w="626" w:type="dxa"/>
            <w:vMerge w:val="restart"/>
            <w:tcBorders>
              <w:top w:val="single" w:sz="6" w:space="0" w:color="auto"/>
              <w:left w:val="single" w:sz="6" w:space="0" w:color="auto"/>
              <w:bottom w:val="single" w:sz="6" w:space="0" w:color="auto"/>
              <w:right w:val="single" w:sz="6" w:space="0" w:color="auto"/>
            </w:tcBorders>
            <w:shd w:val="clear" w:color="auto" w:fill="CCFFFF"/>
            <w:vAlign w:val="center"/>
            <w:hideMark/>
          </w:tcPr>
          <w:p w:rsidR="00BE6905" w:rsidRPr="00CA6F1F" w:rsidRDefault="00BE6905">
            <w:pPr>
              <w:widowControl/>
              <w:spacing w:line="240" w:lineRule="exact"/>
              <w:ind w:left="72" w:hangingChars="45" w:hanging="72"/>
              <w:jc w:val="center"/>
              <w:rPr>
                <w:rFonts w:ascii="Times New Roman"/>
                <w:b/>
                <w:spacing w:val="-20"/>
                <w:kern w:val="0"/>
                <w:sz w:val="18"/>
                <w:szCs w:val="18"/>
              </w:rPr>
            </w:pPr>
            <w:r w:rsidRPr="00CA6F1F">
              <w:rPr>
                <w:rFonts w:ascii="Times New Roman"/>
                <w:b/>
                <w:spacing w:val="-20"/>
                <w:kern w:val="0"/>
                <w:sz w:val="18"/>
                <w:szCs w:val="18"/>
              </w:rPr>
              <w:t>6.</w:t>
            </w:r>
            <w:r w:rsidRPr="00CA6F1F">
              <w:rPr>
                <w:rFonts w:ascii="Times New Roman" w:hint="eastAsia"/>
                <w:b/>
                <w:spacing w:val="-20"/>
                <w:kern w:val="0"/>
                <w:sz w:val="18"/>
                <w:szCs w:val="18"/>
              </w:rPr>
              <w:t>尚屬合理</w:t>
            </w:r>
          </w:p>
        </w:tc>
      </w:tr>
      <w:tr w:rsidR="00CA6F1F" w:rsidRPr="00CA6F1F" w:rsidTr="00BE6905">
        <w:trPr>
          <w:trHeight w:val="457"/>
          <w:tblHead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
                <w:spacing w:val="-20"/>
                <w:kern w:val="0"/>
                <w:sz w:val="20"/>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
                <w:spacing w:val="-20"/>
                <w:kern w:val="0"/>
                <w:sz w:val="20"/>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
                <w:spacing w:val="-20"/>
                <w:kern w:val="0"/>
                <w:sz w:val="20"/>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
                <w:spacing w:val="-20"/>
                <w:kern w:val="0"/>
                <w:sz w:val="20"/>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
                <w:spacing w:val="-20"/>
                <w:kern w:val="0"/>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
                <w:spacing w:val="-20"/>
                <w:kern w:val="0"/>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
                <w:spacing w:val="-20"/>
                <w:kern w:val="0"/>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
                <w:spacing w:val="-20"/>
                <w:kern w:val="0"/>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
                <w:spacing w:val="-20"/>
                <w:kern w:val="0"/>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
                <w:spacing w:val="-20"/>
                <w:kern w:val="0"/>
                <w:sz w:val="18"/>
                <w:szCs w:val="18"/>
              </w:rPr>
            </w:pPr>
          </w:p>
        </w:tc>
      </w:tr>
      <w:tr w:rsidR="00CA6F1F" w:rsidRPr="00CA6F1F" w:rsidTr="00BE6905">
        <w:trPr>
          <w:trHeight w:val="49"/>
        </w:trPr>
        <w:tc>
          <w:tcPr>
            <w:tcW w:w="141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b/>
                <w:kern w:val="0"/>
                <w:sz w:val="20"/>
              </w:rPr>
            </w:pPr>
            <w:r w:rsidRPr="00CA6F1F">
              <w:rPr>
                <w:rFonts w:ascii="Times New Roman" w:hint="eastAsia"/>
                <w:b/>
                <w:kern w:val="0"/>
                <w:sz w:val="20"/>
              </w:rPr>
              <w:t>合</w:t>
            </w:r>
            <w:r w:rsidRPr="00CA6F1F">
              <w:rPr>
                <w:rFonts w:ascii="Times New Roman"/>
                <w:b/>
                <w:kern w:val="0"/>
                <w:sz w:val="20"/>
              </w:rPr>
              <w:t xml:space="preserve">  </w:t>
            </w:r>
            <w:r w:rsidRPr="00CA6F1F">
              <w:rPr>
                <w:rFonts w:ascii="Times New Roman" w:hint="eastAsia"/>
                <w:b/>
                <w:kern w:val="0"/>
                <w:sz w:val="20"/>
              </w:rPr>
              <w:t>計</w:t>
            </w:r>
          </w:p>
        </w:tc>
        <w:tc>
          <w:tcPr>
            <w:tcW w:w="107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ind w:rightChars="14" w:right="48"/>
              <w:jc w:val="right"/>
              <w:rPr>
                <w:rFonts w:ascii="Times New Roman"/>
                <w:b/>
                <w:kern w:val="0"/>
                <w:sz w:val="20"/>
              </w:rPr>
            </w:pPr>
            <w:r w:rsidRPr="00CA6F1F">
              <w:rPr>
                <w:rFonts w:ascii="Times New Roman"/>
                <w:b/>
                <w:kern w:val="0"/>
                <w:sz w:val="20"/>
              </w:rPr>
              <w:t xml:space="preserve">4,112.54 </w:t>
            </w:r>
          </w:p>
        </w:tc>
        <w:tc>
          <w:tcPr>
            <w:tcW w:w="92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ind w:rightChars="14" w:right="48"/>
              <w:jc w:val="right"/>
              <w:rPr>
                <w:rFonts w:ascii="Times New Roman"/>
                <w:b/>
                <w:kern w:val="0"/>
                <w:sz w:val="20"/>
              </w:rPr>
            </w:pPr>
            <w:r w:rsidRPr="00CA6F1F">
              <w:rPr>
                <w:rFonts w:ascii="Times New Roman"/>
                <w:b/>
                <w:kern w:val="0"/>
                <w:sz w:val="20"/>
              </w:rPr>
              <w:t xml:space="preserve">4,269.50 </w:t>
            </w:r>
          </w:p>
        </w:tc>
        <w:tc>
          <w:tcPr>
            <w:tcW w:w="53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b/>
                <w:kern w:val="0"/>
                <w:sz w:val="20"/>
              </w:rPr>
            </w:pPr>
            <w:r w:rsidRPr="00CA6F1F">
              <w:rPr>
                <w:rFonts w:ascii="Times New Roman"/>
                <w:b/>
                <w:kern w:val="0"/>
                <w:sz w:val="20"/>
              </w:rPr>
              <w:t xml:space="preserve"> 97 </w:t>
            </w:r>
          </w:p>
        </w:tc>
        <w:tc>
          <w:tcPr>
            <w:tcW w:w="65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b/>
                <w:kern w:val="0"/>
                <w:sz w:val="20"/>
              </w:rPr>
            </w:pPr>
            <w:r w:rsidRPr="00CA6F1F">
              <w:rPr>
                <w:rFonts w:ascii="Times New Roman"/>
                <w:b/>
                <w:kern w:val="0"/>
                <w:sz w:val="20"/>
              </w:rPr>
              <w:t xml:space="preserve"> 1 </w:t>
            </w:r>
          </w:p>
        </w:tc>
        <w:tc>
          <w:tcPr>
            <w:tcW w:w="80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b/>
                <w:kern w:val="0"/>
                <w:sz w:val="20"/>
              </w:rPr>
            </w:pPr>
            <w:r w:rsidRPr="00CA6F1F">
              <w:rPr>
                <w:rFonts w:ascii="Times New Roman"/>
                <w:b/>
                <w:kern w:val="0"/>
                <w:sz w:val="20"/>
              </w:rPr>
              <w:t xml:space="preserve">   13 </w:t>
            </w:r>
          </w:p>
        </w:tc>
        <w:tc>
          <w:tcPr>
            <w:tcW w:w="67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b/>
                <w:kern w:val="0"/>
                <w:sz w:val="20"/>
              </w:rPr>
            </w:pPr>
            <w:r w:rsidRPr="00CA6F1F">
              <w:rPr>
                <w:rFonts w:ascii="Times New Roman"/>
                <w:b/>
                <w:kern w:val="0"/>
                <w:sz w:val="20"/>
              </w:rPr>
              <w:t xml:space="preserve">   2 </w:t>
            </w:r>
          </w:p>
        </w:tc>
        <w:tc>
          <w:tcPr>
            <w:tcW w:w="79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b/>
                <w:kern w:val="0"/>
                <w:sz w:val="20"/>
              </w:rPr>
            </w:pPr>
            <w:r w:rsidRPr="00CA6F1F">
              <w:rPr>
                <w:rFonts w:ascii="Times New Roman"/>
                <w:b/>
                <w:kern w:val="0"/>
                <w:sz w:val="20"/>
              </w:rPr>
              <w:t xml:space="preserve">   6 </w:t>
            </w:r>
          </w:p>
        </w:tc>
        <w:tc>
          <w:tcPr>
            <w:tcW w:w="77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b/>
                <w:kern w:val="0"/>
                <w:sz w:val="20"/>
              </w:rPr>
            </w:pPr>
            <w:r w:rsidRPr="00CA6F1F">
              <w:rPr>
                <w:rFonts w:ascii="Times New Roman"/>
                <w:b/>
                <w:kern w:val="0"/>
                <w:sz w:val="20"/>
              </w:rPr>
              <w:t xml:space="preserve">   37 </w:t>
            </w:r>
          </w:p>
        </w:tc>
        <w:tc>
          <w:tcPr>
            <w:tcW w:w="62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b/>
                <w:kern w:val="0"/>
                <w:sz w:val="20"/>
              </w:rPr>
            </w:pPr>
            <w:r w:rsidRPr="00CA6F1F">
              <w:rPr>
                <w:rFonts w:ascii="Times New Roman"/>
                <w:b/>
                <w:kern w:val="0"/>
                <w:sz w:val="20"/>
              </w:rPr>
              <w:t xml:space="preserve">  46 </w:t>
            </w:r>
          </w:p>
        </w:tc>
      </w:tr>
      <w:tr w:rsidR="00CA6F1F" w:rsidRPr="00CA6F1F" w:rsidTr="00BE6905">
        <w:trPr>
          <w:trHeight w:val="53"/>
        </w:trPr>
        <w:tc>
          <w:tcPr>
            <w:tcW w:w="141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rsidP="00F0401A">
            <w:pPr>
              <w:widowControl/>
              <w:spacing w:line="260" w:lineRule="exact"/>
              <w:rPr>
                <w:rFonts w:ascii="Times New Roman"/>
                <w:kern w:val="0"/>
                <w:sz w:val="20"/>
              </w:rPr>
            </w:pPr>
            <w:r w:rsidRPr="00CA6F1F">
              <w:rPr>
                <w:rFonts w:ascii="Times New Roman" w:hint="eastAsia"/>
                <w:kern w:val="0"/>
                <w:sz w:val="20"/>
              </w:rPr>
              <w:t>司法院</w:t>
            </w:r>
          </w:p>
        </w:tc>
        <w:tc>
          <w:tcPr>
            <w:tcW w:w="107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ind w:rightChars="14" w:right="48"/>
              <w:jc w:val="right"/>
              <w:rPr>
                <w:rFonts w:ascii="Times New Roman"/>
                <w:kern w:val="0"/>
                <w:sz w:val="20"/>
              </w:rPr>
            </w:pPr>
            <w:r w:rsidRPr="00CA6F1F">
              <w:rPr>
                <w:rFonts w:ascii="Times New Roman"/>
                <w:kern w:val="0"/>
                <w:sz w:val="20"/>
              </w:rPr>
              <w:t xml:space="preserve">   12.09 </w:t>
            </w:r>
          </w:p>
        </w:tc>
        <w:tc>
          <w:tcPr>
            <w:tcW w:w="92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ind w:rightChars="14" w:right="48"/>
              <w:jc w:val="right"/>
              <w:rPr>
                <w:rFonts w:ascii="Times New Roman"/>
                <w:kern w:val="0"/>
                <w:sz w:val="20"/>
              </w:rPr>
            </w:pPr>
            <w:r w:rsidRPr="00CA6F1F">
              <w:rPr>
                <w:rFonts w:ascii="Times New Roman"/>
                <w:kern w:val="0"/>
                <w:sz w:val="20"/>
              </w:rPr>
              <w:t xml:space="preserve">  13.74 </w:t>
            </w:r>
          </w:p>
        </w:tc>
        <w:tc>
          <w:tcPr>
            <w:tcW w:w="53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1 </w:t>
            </w:r>
          </w:p>
        </w:tc>
        <w:tc>
          <w:tcPr>
            <w:tcW w:w="65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 </w:t>
            </w:r>
          </w:p>
        </w:tc>
        <w:tc>
          <w:tcPr>
            <w:tcW w:w="80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 </w:t>
            </w:r>
          </w:p>
        </w:tc>
        <w:tc>
          <w:tcPr>
            <w:tcW w:w="67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 </w:t>
            </w:r>
          </w:p>
        </w:tc>
        <w:tc>
          <w:tcPr>
            <w:tcW w:w="79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 </w:t>
            </w:r>
          </w:p>
        </w:tc>
        <w:tc>
          <w:tcPr>
            <w:tcW w:w="77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1 </w:t>
            </w:r>
          </w:p>
        </w:tc>
        <w:tc>
          <w:tcPr>
            <w:tcW w:w="62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 </w:t>
            </w:r>
          </w:p>
        </w:tc>
      </w:tr>
      <w:tr w:rsidR="00CA6F1F" w:rsidRPr="00CA6F1F" w:rsidTr="00BE6905">
        <w:trPr>
          <w:trHeight w:val="78"/>
        </w:trPr>
        <w:tc>
          <w:tcPr>
            <w:tcW w:w="141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rsidP="00F0401A">
            <w:pPr>
              <w:spacing w:line="260" w:lineRule="exact"/>
              <w:rPr>
                <w:rFonts w:ascii="Times New Roman"/>
                <w:kern w:val="0"/>
                <w:sz w:val="20"/>
              </w:rPr>
            </w:pPr>
            <w:r w:rsidRPr="00CA6F1F">
              <w:rPr>
                <w:rFonts w:ascii="Times New Roman" w:hint="eastAsia"/>
                <w:kern w:val="0"/>
                <w:sz w:val="20"/>
              </w:rPr>
              <w:t>考試院</w:t>
            </w:r>
          </w:p>
        </w:tc>
        <w:tc>
          <w:tcPr>
            <w:tcW w:w="107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ind w:rightChars="14" w:right="48"/>
              <w:jc w:val="right"/>
              <w:rPr>
                <w:rFonts w:ascii="Times New Roman"/>
                <w:kern w:val="0"/>
                <w:sz w:val="20"/>
              </w:rPr>
            </w:pPr>
            <w:r w:rsidRPr="00CA6F1F">
              <w:rPr>
                <w:rFonts w:ascii="Times New Roman"/>
                <w:kern w:val="0"/>
                <w:sz w:val="20"/>
              </w:rPr>
              <w:t xml:space="preserve">    2.40 </w:t>
            </w:r>
          </w:p>
        </w:tc>
        <w:tc>
          <w:tcPr>
            <w:tcW w:w="92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ind w:rightChars="14" w:right="48"/>
              <w:jc w:val="right"/>
              <w:rPr>
                <w:rFonts w:ascii="Times New Roman"/>
                <w:kern w:val="0"/>
                <w:sz w:val="20"/>
              </w:rPr>
            </w:pPr>
            <w:r w:rsidRPr="00CA6F1F">
              <w:rPr>
                <w:rFonts w:ascii="Times New Roman"/>
                <w:kern w:val="0"/>
                <w:sz w:val="20"/>
              </w:rPr>
              <w:t xml:space="preserve">   2.39 </w:t>
            </w:r>
          </w:p>
        </w:tc>
        <w:tc>
          <w:tcPr>
            <w:tcW w:w="53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2 </w:t>
            </w:r>
          </w:p>
        </w:tc>
        <w:tc>
          <w:tcPr>
            <w:tcW w:w="65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 </w:t>
            </w:r>
          </w:p>
        </w:tc>
        <w:tc>
          <w:tcPr>
            <w:tcW w:w="80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 </w:t>
            </w:r>
          </w:p>
        </w:tc>
        <w:tc>
          <w:tcPr>
            <w:tcW w:w="67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 </w:t>
            </w:r>
          </w:p>
        </w:tc>
        <w:tc>
          <w:tcPr>
            <w:tcW w:w="79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 </w:t>
            </w:r>
          </w:p>
        </w:tc>
        <w:tc>
          <w:tcPr>
            <w:tcW w:w="77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1 </w:t>
            </w:r>
          </w:p>
        </w:tc>
        <w:tc>
          <w:tcPr>
            <w:tcW w:w="62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1 </w:t>
            </w:r>
          </w:p>
        </w:tc>
      </w:tr>
      <w:tr w:rsidR="00CA6F1F" w:rsidRPr="00CA6F1F" w:rsidTr="00BE6905">
        <w:trPr>
          <w:trHeight w:val="49"/>
        </w:trPr>
        <w:tc>
          <w:tcPr>
            <w:tcW w:w="141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rsidP="00F0401A">
            <w:pPr>
              <w:widowControl/>
              <w:spacing w:line="260" w:lineRule="exact"/>
              <w:rPr>
                <w:rFonts w:ascii="Times New Roman"/>
                <w:kern w:val="0"/>
                <w:sz w:val="20"/>
              </w:rPr>
            </w:pPr>
            <w:r w:rsidRPr="00CA6F1F">
              <w:rPr>
                <w:rFonts w:ascii="Times New Roman" w:hint="eastAsia"/>
                <w:kern w:val="0"/>
                <w:sz w:val="20"/>
              </w:rPr>
              <w:lastRenderedPageBreak/>
              <w:t>原民會</w:t>
            </w:r>
          </w:p>
        </w:tc>
        <w:tc>
          <w:tcPr>
            <w:tcW w:w="107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ind w:rightChars="14" w:right="48"/>
              <w:jc w:val="right"/>
              <w:rPr>
                <w:rFonts w:ascii="Times New Roman"/>
                <w:kern w:val="0"/>
                <w:sz w:val="20"/>
              </w:rPr>
            </w:pPr>
            <w:r w:rsidRPr="00CA6F1F">
              <w:rPr>
                <w:rFonts w:ascii="Times New Roman"/>
                <w:kern w:val="0"/>
                <w:sz w:val="20"/>
              </w:rPr>
              <w:t xml:space="preserve">   23.43 </w:t>
            </w:r>
          </w:p>
        </w:tc>
        <w:tc>
          <w:tcPr>
            <w:tcW w:w="92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ind w:rightChars="14" w:right="48"/>
              <w:jc w:val="right"/>
              <w:rPr>
                <w:rFonts w:ascii="Times New Roman"/>
                <w:kern w:val="0"/>
                <w:sz w:val="20"/>
              </w:rPr>
            </w:pPr>
            <w:r w:rsidRPr="00CA6F1F">
              <w:rPr>
                <w:rFonts w:ascii="Times New Roman"/>
                <w:kern w:val="0"/>
                <w:sz w:val="20"/>
              </w:rPr>
              <w:t xml:space="preserve">  23.94 </w:t>
            </w:r>
          </w:p>
        </w:tc>
        <w:tc>
          <w:tcPr>
            <w:tcW w:w="53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5 </w:t>
            </w:r>
          </w:p>
        </w:tc>
        <w:tc>
          <w:tcPr>
            <w:tcW w:w="65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1 </w:t>
            </w:r>
          </w:p>
        </w:tc>
        <w:tc>
          <w:tcPr>
            <w:tcW w:w="80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1 </w:t>
            </w:r>
          </w:p>
        </w:tc>
        <w:tc>
          <w:tcPr>
            <w:tcW w:w="67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 </w:t>
            </w:r>
          </w:p>
        </w:tc>
        <w:tc>
          <w:tcPr>
            <w:tcW w:w="79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 </w:t>
            </w:r>
          </w:p>
        </w:tc>
        <w:tc>
          <w:tcPr>
            <w:tcW w:w="77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2 </w:t>
            </w:r>
          </w:p>
        </w:tc>
        <w:tc>
          <w:tcPr>
            <w:tcW w:w="62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1 </w:t>
            </w:r>
          </w:p>
        </w:tc>
      </w:tr>
      <w:tr w:rsidR="00CA6F1F" w:rsidRPr="00CA6F1F" w:rsidTr="00BE6905">
        <w:trPr>
          <w:trHeight w:val="49"/>
        </w:trPr>
        <w:tc>
          <w:tcPr>
            <w:tcW w:w="141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rsidP="00F0401A">
            <w:pPr>
              <w:widowControl/>
              <w:spacing w:line="260" w:lineRule="exact"/>
              <w:rPr>
                <w:rFonts w:ascii="Times New Roman"/>
                <w:kern w:val="0"/>
                <w:sz w:val="20"/>
              </w:rPr>
            </w:pPr>
            <w:r w:rsidRPr="00CA6F1F">
              <w:rPr>
                <w:rFonts w:ascii="Times New Roman" w:hint="eastAsia"/>
                <w:kern w:val="0"/>
                <w:sz w:val="20"/>
              </w:rPr>
              <w:t>內政部</w:t>
            </w:r>
          </w:p>
        </w:tc>
        <w:tc>
          <w:tcPr>
            <w:tcW w:w="107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ind w:rightChars="14" w:right="48"/>
              <w:jc w:val="right"/>
              <w:rPr>
                <w:rFonts w:ascii="Times New Roman"/>
                <w:kern w:val="0"/>
                <w:sz w:val="20"/>
              </w:rPr>
            </w:pPr>
            <w:r w:rsidRPr="00CA6F1F">
              <w:rPr>
                <w:rFonts w:ascii="Times New Roman"/>
                <w:kern w:val="0"/>
                <w:sz w:val="20"/>
              </w:rPr>
              <w:t xml:space="preserve">  208.48 </w:t>
            </w:r>
          </w:p>
        </w:tc>
        <w:tc>
          <w:tcPr>
            <w:tcW w:w="92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ind w:rightChars="14" w:right="48"/>
              <w:jc w:val="right"/>
              <w:rPr>
                <w:rFonts w:ascii="Times New Roman"/>
                <w:kern w:val="0"/>
                <w:sz w:val="20"/>
              </w:rPr>
            </w:pPr>
            <w:r w:rsidRPr="00CA6F1F">
              <w:rPr>
                <w:rFonts w:ascii="Times New Roman"/>
                <w:kern w:val="0"/>
                <w:sz w:val="20"/>
              </w:rPr>
              <w:t xml:space="preserve"> 214.28 </w:t>
            </w:r>
          </w:p>
        </w:tc>
        <w:tc>
          <w:tcPr>
            <w:tcW w:w="53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2 </w:t>
            </w:r>
          </w:p>
        </w:tc>
        <w:tc>
          <w:tcPr>
            <w:tcW w:w="65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 </w:t>
            </w:r>
          </w:p>
        </w:tc>
        <w:tc>
          <w:tcPr>
            <w:tcW w:w="80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 </w:t>
            </w:r>
          </w:p>
        </w:tc>
        <w:tc>
          <w:tcPr>
            <w:tcW w:w="67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 </w:t>
            </w:r>
          </w:p>
        </w:tc>
        <w:tc>
          <w:tcPr>
            <w:tcW w:w="79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 </w:t>
            </w:r>
          </w:p>
        </w:tc>
        <w:tc>
          <w:tcPr>
            <w:tcW w:w="77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2 </w:t>
            </w:r>
          </w:p>
        </w:tc>
        <w:tc>
          <w:tcPr>
            <w:tcW w:w="62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 </w:t>
            </w:r>
          </w:p>
        </w:tc>
      </w:tr>
      <w:tr w:rsidR="00CA6F1F" w:rsidRPr="00CA6F1F" w:rsidTr="00BE6905">
        <w:trPr>
          <w:trHeight w:val="49"/>
        </w:trPr>
        <w:tc>
          <w:tcPr>
            <w:tcW w:w="141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rsidP="00F0401A">
            <w:pPr>
              <w:widowControl/>
              <w:spacing w:line="260" w:lineRule="exact"/>
              <w:rPr>
                <w:rFonts w:ascii="Times New Roman"/>
                <w:kern w:val="0"/>
                <w:sz w:val="20"/>
              </w:rPr>
            </w:pPr>
            <w:r w:rsidRPr="00CA6F1F">
              <w:rPr>
                <w:rFonts w:ascii="Times New Roman" w:hint="eastAsia"/>
                <w:kern w:val="0"/>
                <w:sz w:val="20"/>
              </w:rPr>
              <w:t>財政部</w:t>
            </w:r>
          </w:p>
        </w:tc>
        <w:tc>
          <w:tcPr>
            <w:tcW w:w="107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ind w:rightChars="14" w:right="48"/>
              <w:jc w:val="right"/>
              <w:rPr>
                <w:rFonts w:ascii="Times New Roman"/>
                <w:kern w:val="0"/>
                <w:sz w:val="20"/>
              </w:rPr>
            </w:pPr>
            <w:r w:rsidRPr="00CA6F1F">
              <w:rPr>
                <w:rFonts w:ascii="Times New Roman"/>
                <w:kern w:val="0"/>
                <w:sz w:val="20"/>
              </w:rPr>
              <w:t xml:space="preserve">  150.79 </w:t>
            </w:r>
          </w:p>
        </w:tc>
        <w:tc>
          <w:tcPr>
            <w:tcW w:w="92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ind w:rightChars="14" w:right="48"/>
              <w:jc w:val="right"/>
              <w:rPr>
                <w:rFonts w:ascii="Times New Roman"/>
                <w:kern w:val="0"/>
                <w:sz w:val="20"/>
              </w:rPr>
            </w:pPr>
            <w:r w:rsidRPr="00CA6F1F">
              <w:rPr>
                <w:rFonts w:ascii="Times New Roman"/>
                <w:kern w:val="0"/>
                <w:sz w:val="20"/>
              </w:rPr>
              <w:t xml:space="preserve"> 144.25 </w:t>
            </w:r>
          </w:p>
        </w:tc>
        <w:tc>
          <w:tcPr>
            <w:tcW w:w="53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1 </w:t>
            </w:r>
          </w:p>
        </w:tc>
        <w:tc>
          <w:tcPr>
            <w:tcW w:w="65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 </w:t>
            </w:r>
          </w:p>
        </w:tc>
        <w:tc>
          <w:tcPr>
            <w:tcW w:w="80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 </w:t>
            </w:r>
          </w:p>
        </w:tc>
        <w:tc>
          <w:tcPr>
            <w:tcW w:w="67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 </w:t>
            </w:r>
          </w:p>
        </w:tc>
        <w:tc>
          <w:tcPr>
            <w:tcW w:w="79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 </w:t>
            </w:r>
          </w:p>
        </w:tc>
        <w:tc>
          <w:tcPr>
            <w:tcW w:w="77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 </w:t>
            </w:r>
          </w:p>
        </w:tc>
        <w:tc>
          <w:tcPr>
            <w:tcW w:w="62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1 </w:t>
            </w:r>
          </w:p>
        </w:tc>
      </w:tr>
      <w:tr w:rsidR="00CA6F1F" w:rsidRPr="00CA6F1F" w:rsidTr="00BE6905">
        <w:trPr>
          <w:trHeight w:val="49"/>
        </w:trPr>
        <w:tc>
          <w:tcPr>
            <w:tcW w:w="141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rsidP="00F0401A">
            <w:pPr>
              <w:widowControl/>
              <w:spacing w:line="260" w:lineRule="exact"/>
              <w:rPr>
                <w:rFonts w:ascii="Times New Roman"/>
                <w:kern w:val="0"/>
                <w:sz w:val="20"/>
              </w:rPr>
            </w:pPr>
            <w:r w:rsidRPr="00CA6F1F">
              <w:rPr>
                <w:rFonts w:ascii="Times New Roman" w:hint="eastAsia"/>
                <w:kern w:val="0"/>
                <w:sz w:val="20"/>
              </w:rPr>
              <w:t>勞動部</w:t>
            </w:r>
          </w:p>
        </w:tc>
        <w:tc>
          <w:tcPr>
            <w:tcW w:w="107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ind w:rightChars="14" w:right="48"/>
              <w:jc w:val="right"/>
              <w:rPr>
                <w:rFonts w:ascii="Times New Roman"/>
                <w:kern w:val="0"/>
                <w:sz w:val="20"/>
              </w:rPr>
            </w:pPr>
            <w:r w:rsidRPr="00CA6F1F">
              <w:rPr>
                <w:rFonts w:ascii="Times New Roman"/>
                <w:kern w:val="0"/>
                <w:sz w:val="20"/>
              </w:rPr>
              <w:t xml:space="preserve">1,188.27 </w:t>
            </w:r>
          </w:p>
        </w:tc>
        <w:tc>
          <w:tcPr>
            <w:tcW w:w="92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ind w:rightChars="14" w:right="48"/>
              <w:jc w:val="right"/>
              <w:rPr>
                <w:rFonts w:ascii="Times New Roman"/>
                <w:kern w:val="0"/>
                <w:sz w:val="20"/>
              </w:rPr>
            </w:pPr>
            <w:r w:rsidRPr="00CA6F1F">
              <w:rPr>
                <w:rFonts w:ascii="Times New Roman"/>
                <w:kern w:val="0"/>
                <w:sz w:val="20"/>
              </w:rPr>
              <w:t>1,255.70</w:t>
            </w:r>
          </w:p>
        </w:tc>
        <w:tc>
          <w:tcPr>
            <w:tcW w:w="53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13 </w:t>
            </w:r>
          </w:p>
        </w:tc>
        <w:tc>
          <w:tcPr>
            <w:tcW w:w="65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 </w:t>
            </w:r>
          </w:p>
        </w:tc>
        <w:tc>
          <w:tcPr>
            <w:tcW w:w="80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 </w:t>
            </w:r>
          </w:p>
        </w:tc>
        <w:tc>
          <w:tcPr>
            <w:tcW w:w="67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 </w:t>
            </w:r>
          </w:p>
        </w:tc>
        <w:tc>
          <w:tcPr>
            <w:tcW w:w="79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 </w:t>
            </w:r>
          </w:p>
        </w:tc>
        <w:tc>
          <w:tcPr>
            <w:tcW w:w="77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spacing w:line="260" w:lineRule="exact"/>
              <w:jc w:val="center"/>
              <w:rPr>
                <w:rFonts w:ascii="Times New Roman"/>
                <w:kern w:val="0"/>
                <w:sz w:val="20"/>
              </w:rPr>
            </w:pPr>
            <w:r w:rsidRPr="00CA6F1F">
              <w:rPr>
                <w:rFonts w:ascii="Times New Roman"/>
                <w:kern w:val="0"/>
                <w:sz w:val="20"/>
              </w:rPr>
              <w:t xml:space="preserve">   11</w:t>
            </w:r>
          </w:p>
        </w:tc>
        <w:tc>
          <w:tcPr>
            <w:tcW w:w="62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spacing w:line="260" w:lineRule="exact"/>
              <w:jc w:val="center"/>
              <w:rPr>
                <w:rFonts w:ascii="Times New Roman"/>
                <w:kern w:val="0"/>
                <w:sz w:val="20"/>
              </w:rPr>
            </w:pPr>
            <w:r w:rsidRPr="00CA6F1F">
              <w:rPr>
                <w:rFonts w:ascii="Times New Roman"/>
                <w:kern w:val="0"/>
                <w:sz w:val="20"/>
              </w:rPr>
              <w:t xml:space="preserve">   2</w:t>
            </w:r>
          </w:p>
        </w:tc>
      </w:tr>
      <w:tr w:rsidR="00CA6F1F" w:rsidRPr="00CA6F1F" w:rsidTr="00BE6905">
        <w:trPr>
          <w:trHeight w:val="49"/>
        </w:trPr>
        <w:tc>
          <w:tcPr>
            <w:tcW w:w="141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rsidP="00F0401A">
            <w:pPr>
              <w:widowControl/>
              <w:spacing w:line="260" w:lineRule="exact"/>
              <w:rPr>
                <w:rFonts w:ascii="Times New Roman"/>
                <w:kern w:val="0"/>
                <w:sz w:val="20"/>
              </w:rPr>
            </w:pPr>
            <w:r w:rsidRPr="00CA6F1F">
              <w:rPr>
                <w:rFonts w:ascii="Times New Roman" w:hint="eastAsia"/>
                <w:kern w:val="0"/>
                <w:sz w:val="20"/>
              </w:rPr>
              <w:t>農委會</w:t>
            </w:r>
          </w:p>
        </w:tc>
        <w:tc>
          <w:tcPr>
            <w:tcW w:w="107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ind w:rightChars="14" w:right="48"/>
              <w:jc w:val="right"/>
              <w:rPr>
                <w:rFonts w:ascii="Times New Roman"/>
                <w:kern w:val="0"/>
                <w:sz w:val="20"/>
              </w:rPr>
            </w:pPr>
            <w:r w:rsidRPr="00CA6F1F">
              <w:rPr>
                <w:rFonts w:ascii="Times New Roman"/>
                <w:kern w:val="0"/>
                <w:sz w:val="20"/>
              </w:rPr>
              <w:t xml:space="preserve">  481.93 </w:t>
            </w:r>
          </w:p>
        </w:tc>
        <w:tc>
          <w:tcPr>
            <w:tcW w:w="92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ind w:rightChars="14" w:right="48"/>
              <w:jc w:val="right"/>
              <w:rPr>
                <w:rFonts w:ascii="Times New Roman"/>
                <w:kern w:val="0"/>
                <w:sz w:val="20"/>
              </w:rPr>
            </w:pPr>
            <w:r w:rsidRPr="00CA6F1F">
              <w:rPr>
                <w:rFonts w:ascii="Times New Roman"/>
                <w:kern w:val="0"/>
                <w:sz w:val="20"/>
              </w:rPr>
              <w:t xml:space="preserve"> 475.02 </w:t>
            </w:r>
          </w:p>
        </w:tc>
        <w:tc>
          <w:tcPr>
            <w:tcW w:w="53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1 </w:t>
            </w:r>
          </w:p>
        </w:tc>
        <w:tc>
          <w:tcPr>
            <w:tcW w:w="65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 </w:t>
            </w:r>
          </w:p>
        </w:tc>
        <w:tc>
          <w:tcPr>
            <w:tcW w:w="80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 </w:t>
            </w:r>
          </w:p>
        </w:tc>
        <w:tc>
          <w:tcPr>
            <w:tcW w:w="67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 </w:t>
            </w:r>
          </w:p>
        </w:tc>
        <w:tc>
          <w:tcPr>
            <w:tcW w:w="79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 </w:t>
            </w:r>
          </w:p>
        </w:tc>
        <w:tc>
          <w:tcPr>
            <w:tcW w:w="77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 </w:t>
            </w:r>
          </w:p>
        </w:tc>
        <w:tc>
          <w:tcPr>
            <w:tcW w:w="62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1 </w:t>
            </w:r>
          </w:p>
        </w:tc>
      </w:tr>
      <w:tr w:rsidR="00CA6F1F" w:rsidRPr="00CA6F1F" w:rsidTr="00BE6905">
        <w:trPr>
          <w:trHeight w:val="49"/>
        </w:trPr>
        <w:tc>
          <w:tcPr>
            <w:tcW w:w="141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rsidP="00F0401A">
            <w:pPr>
              <w:widowControl/>
              <w:spacing w:line="260" w:lineRule="exact"/>
              <w:rPr>
                <w:rFonts w:ascii="Times New Roman"/>
                <w:kern w:val="0"/>
                <w:sz w:val="20"/>
              </w:rPr>
            </w:pPr>
            <w:r w:rsidRPr="00CA6F1F">
              <w:rPr>
                <w:rFonts w:ascii="Times New Roman" w:hint="eastAsia"/>
                <w:kern w:val="0"/>
                <w:sz w:val="20"/>
              </w:rPr>
              <w:t>衛福部</w:t>
            </w:r>
          </w:p>
        </w:tc>
        <w:tc>
          <w:tcPr>
            <w:tcW w:w="107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ind w:rightChars="14" w:right="48"/>
              <w:jc w:val="right"/>
              <w:rPr>
                <w:rFonts w:ascii="Times New Roman"/>
                <w:kern w:val="0"/>
                <w:sz w:val="20"/>
              </w:rPr>
            </w:pPr>
            <w:r w:rsidRPr="00CA6F1F">
              <w:rPr>
                <w:rFonts w:ascii="Times New Roman"/>
                <w:kern w:val="0"/>
                <w:sz w:val="20"/>
              </w:rPr>
              <w:t xml:space="preserve">1,579.95 </w:t>
            </w:r>
          </w:p>
        </w:tc>
        <w:tc>
          <w:tcPr>
            <w:tcW w:w="92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ind w:rightChars="14" w:right="48"/>
              <w:jc w:val="right"/>
              <w:rPr>
                <w:rFonts w:ascii="Times New Roman"/>
                <w:kern w:val="0"/>
                <w:sz w:val="20"/>
              </w:rPr>
            </w:pPr>
            <w:r w:rsidRPr="00CA6F1F">
              <w:rPr>
                <w:rFonts w:ascii="Times New Roman"/>
                <w:kern w:val="0"/>
                <w:sz w:val="20"/>
              </w:rPr>
              <w:t xml:space="preserve">1,761.84 </w:t>
            </w:r>
          </w:p>
        </w:tc>
        <w:tc>
          <w:tcPr>
            <w:tcW w:w="53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29 </w:t>
            </w:r>
          </w:p>
        </w:tc>
        <w:tc>
          <w:tcPr>
            <w:tcW w:w="65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 </w:t>
            </w:r>
          </w:p>
        </w:tc>
        <w:tc>
          <w:tcPr>
            <w:tcW w:w="80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2 </w:t>
            </w:r>
          </w:p>
        </w:tc>
        <w:tc>
          <w:tcPr>
            <w:tcW w:w="67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 </w:t>
            </w:r>
          </w:p>
        </w:tc>
        <w:tc>
          <w:tcPr>
            <w:tcW w:w="79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1 </w:t>
            </w:r>
          </w:p>
        </w:tc>
        <w:tc>
          <w:tcPr>
            <w:tcW w:w="77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9 </w:t>
            </w:r>
          </w:p>
        </w:tc>
        <w:tc>
          <w:tcPr>
            <w:tcW w:w="62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18 </w:t>
            </w:r>
          </w:p>
        </w:tc>
      </w:tr>
      <w:tr w:rsidR="00CA6F1F" w:rsidRPr="00CA6F1F" w:rsidTr="00BE6905">
        <w:trPr>
          <w:trHeight w:val="49"/>
        </w:trPr>
        <w:tc>
          <w:tcPr>
            <w:tcW w:w="141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rsidP="00F0401A">
            <w:pPr>
              <w:widowControl/>
              <w:spacing w:line="260" w:lineRule="exact"/>
              <w:rPr>
                <w:rFonts w:ascii="Times New Roman"/>
                <w:kern w:val="0"/>
                <w:sz w:val="20"/>
              </w:rPr>
            </w:pPr>
            <w:r w:rsidRPr="00CA6F1F">
              <w:rPr>
                <w:rFonts w:ascii="Times New Roman"/>
                <w:kern w:val="0"/>
                <w:sz w:val="20"/>
              </w:rPr>
              <w:t xml:space="preserve"> </w:t>
            </w:r>
            <w:r w:rsidRPr="00CA6F1F">
              <w:rPr>
                <w:rFonts w:ascii="Times New Roman" w:hint="eastAsia"/>
                <w:kern w:val="0"/>
                <w:sz w:val="20"/>
              </w:rPr>
              <w:t>疾病管制署</w:t>
            </w:r>
          </w:p>
        </w:tc>
        <w:tc>
          <w:tcPr>
            <w:tcW w:w="107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ind w:rightChars="14" w:right="48"/>
              <w:jc w:val="right"/>
              <w:rPr>
                <w:rFonts w:ascii="Times New Roman"/>
                <w:kern w:val="0"/>
                <w:sz w:val="20"/>
              </w:rPr>
            </w:pPr>
            <w:r w:rsidRPr="00CA6F1F">
              <w:rPr>
                <w:rFonts w:ascii="Times New Roman"/>
                <w:kern w:val="0"/>
                <w:sz w:val="20"/>
              </w:rPr>
              <w:t xml:space="preserve">   19.00 </w:t>
            </w:r>
          </w:p>
        </w:tc>
        <w:tc>
          <w:tcPr>
            <w:tcW w:w="92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ind w:rightChars="14" w:right="48"/>
              <w:jc w:val="right"/>
              <w:rPr>
                <w:rFonts w:ascii="Times New Roman"/>
                <w:kern w:val="0"/>
                <w:sz w:val="20"/>
              </w:rPr>
            </w:pPr>
            <w:r w:rsidRPr="00CA6F1F">
              <w:rPr>
                <w:rFonts w:ascii="Times New Roman"/>
                <w:kern w:val="0"/>
                <w:sz w:val="20"/>
              </w:rPr>
              <w:t xml:space="preserve">  23.46 </w:t>
            </w:r>
          </w:p>
        </w:tc>
        <w:tc>
          <w:tcPr>
            <w:tcW w:w="53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2 </w:t>
            </w:r>
          </w:p>
        </w:tc>
        <w:tc>
          <w:tcPr>
            <w:tcW w:w="65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 </w:t>
            </w:r>
          </w:p>
        </w:tc>
        <w:tc>
          <w:tcPr>
            <w:tcW w:w="80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 </w:t>
            </w:r>
          </w:p>
        </w:tc>
        <w:tc>
          <w:tcPr>
            <w:tcW w:w="67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 </w:t>
            </w:r>
          </w:p>
        </w:tc>
        <w:tc>
          <w:tcPr>
            <w:tcW w:w="79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 </w:t>
            </w:r>
          </w:p>
        </w:tc>
        <w:tc>
          <w:tcPr>
            <w:tcW w:w="77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2 </w:t>
            </w:r>
          </w:p>
        </w:tc>
        <w:tc>
          <w:tcPr>
            <w:tcW w:w="62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 </w:t>
            </w:r>
          </w:p>
        </w:tc>
      </w:tr>
      <w:tr w:rsidR="00CA6F1F" w:rsidRPr="00CA6F1F" w:rsidTr="00BE6905">
        <w:trPr>
          <w:trHeight w:val="49"/>
        </w:trPr>
        <w:tc>
          <w:tcPr>
            <w:tcW w:w="141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rsidP="00F0401A">
            <w:pPr>
              <w:widowControl/>
              <w:spacing w:line="260" w:lineRule="exact"/>
              <w:rPr>
                <w:rFonts w:ascii="Times New Roman"/>
                <w:kern w:val="0"/>
                <w:sz w:val="20"/>
              </w:rPr>
            </w:pPr>
            <w:r w:rsidRPr="00CA6F1F">
              <w:rPr>
                <w:rFonts w:ascii="Times New Roman"/>
                <w:kern w:val="0"/>
                <w:sz w:val="20"/>
              </w:rPr>
              <w:t xml:space="preserve"> </w:t>
            </w:r>
            <w:r w:rsidRPr="00CA6F1F">
              <w:rPr>
                <w:rFonts w:ascii="Times New Roman" w:hint="eastAsia"/>
                <w:kern w:val="0"/>
                <w:sz w:val="20"/>
              </w:rPr>
              <w:t>國民健康署</w:t>
            </w:r>
          </w:p>
        </w:tc>
        <w:tc>
          <w:tcPr>
            <w:tcW w:w="107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ind w:rightChars="14" w:right="48"/>
              <w:jc w:val="right"/>
              <w:rPr>
                <w:rFonts w:ascii="Times New Roman"/>
                <w:kern w:val="0"/>
                <w:sz w:val="20"/>
              </w:rPr>
            </w:pPr>
            <w:r w:rsidRPr="00CA6F1F">
              <w:rPr>
                <w:rFonts w:ascii="Times New Roman"/>
                <w:kern w:val="0"/>
                <w:sz w:val="20"/>
              </w:rPr>
              <w:t xml:space="preserve">   18.57 </w:t>
            </w:r>
          </w:p>
        </w:tc>
        <w:tc>
          <w:tcPr>
            <w:tcW w:w="92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ind w:rightChars="14" w:right="48"/>
              <w:jc w:val="right"/>
              <w:rPr>
                <w:rFonts w:ascii="Times New Roman"/>
                <w:kern w:val="0"/>
                <w:sz w:val="20"/>
              </w:rPr>
            </w:pPr>
            <w:r w:rsidRPr="00CA6F1F">
              <w:rPr>
                <w:rFonts w:ascii="Times New Roman"/>
                <w:kern w:val="0"/>
                <w:sz w:val="20"/>
              </w:rPr>
              <w:t xml:space="preserve">  16.49 </w:t>
            </w:r>
          </w:p>
        </w:tc>
        <w:tc>
          <w:tcPr>
            <w:tcW w:w="53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7 </w:t>
            </w:r>
          </w:p>
        </w:tc>
        <w:tc>
          <w:tcPr>
            <w:tcW w:w="65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 </w:t>
            </w:r>
          </w:p>
        </w:tc>
        <w:tc>
          <w:tcPr>
            <w:tcW w:w="80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3 </w:t>
            </w:r>
          </w:p>
        </w:tc>
        <w:tc>
          <w:tcPr>
            <w:tcW w:w="67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 </w:t>
            </w:r>
          </w:p>
        </w:tc>
        <w:tc>
          <w:tcPr>
            <w:tcW w:w="79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 </w:t>
            </w:r>
          </w:p>
        </w:tc>
        <w:tc>
          <w:tcPr>
            <w:tcW w:w="77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3 </w:t>
            </w:r>
          </w:p>
        </w:tc>
        <w:tc>
          <w:tcPr>
            <w:tcW w:w="62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4 </w:t>
            </w:r>
          </w:p>
        </w:tc>
      </w:tr>
      <w:tr w:rsidR="00CA6F1F" w:rsidRPr="00CA6F1F" w:rsidTr="00BE6905">
        <w:trPr>
          <w:trHeight w:val="49"/>
        </w:trPr>
        <w:tc>
          <w:tcPr>
            <w:tcW w:w="141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rsidP="00F0401A">
            <w:pPr>
              <w:widowControl/>
              <w:spacing w:line="260" w:lineRule="exact"/>
              <w:rPr>
                <w:rFonts w:ascii="Times New Roman"/>
                <w:spacing w:val="-10"/>
                <w:kern w:val="0"/>
                <w:sz w:val="20"/>
              </w:rPr>
            </w:pPr>
            <w:r w:rsidRPr="00CA6F1F">
              <w:rPr>
                <w:rFonts w:ascii="Times New Roman"/>
                <w:kern w:val="0"/>
                <w:sz w:val="20"/>
              </w:rPr>
              <w:t xml:space="preserve"> </w:t>
            </w:r>
            <w:r w:rsidRPr="00CA6F1F">
              <w:rPr>
                <w:rFonts w:ascii="Times New Roman" w:hint="eastAsia"/>
                <w:spacing w:val="-10"/>
                <w:kern w:val="0"/>
                <w:sz w:val="20"/>
              </w:rPr>
              <w:t>社會及家庭署</w:t>
            </w:r>
          </w:p>
        </w:tc>
        <w:tc>
          <w:tcPr>
            <w:tcW w:w="107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ind w:rightChars="14" w:right="48"/>
              <w:jc w:val="right"/>
              <w:rPr>
                <w:rFonts w:ascii="Times New Roman"/>
                <w:kern w:val="0"/>
                <w:sz w:val="20"/>
              </w:rPr>
            </w:pPr>
            <w:r w:rsidRPr="00CA6F1F">
              <w:rPr>
                <w:rFonts w:ascii="Times New Roman"/>
                <w:kern w:val="0"/>
                <w:sz w:val="20"/>
              </w:rPr>
              <w:t xml:space="preserve">  240.79 </w:t>
            </w:r>
          </w:p>
        </w:tc>
        <w:tc>
          <w:tcPr>
            <w:tcW w:w="92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ind w:rightChars="14" w:right="48"/>
              <w:jc w:val="right"/>
              <w:rPr>
                <w:rFonts w:ascii="Times New Roman"/>
                <w:kern w:val="0"/>
                <w:sz w:val="20"/>
              </w:rPr>
            </w:pPr>
            <w:r w:rsidRPr="00CA6F1F">
              <w:rPr>
                <w:rFonts w:ascii="Times New Roman"/>
                <w:kern w:val="0"/>
                <w:sz w:val="20"/>
              </w:rPr>
              <w:t xml:space="preserve"> 155.06 </w:t>
            </w:r>
          </w:p>
        </w:tc>
        <w:tc>
          <w:tcPr>
            <w:tcW w:w="53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20 </w:t>
            </w:r>
          </w:p>
        </w:tc>
        <w:tc>
          <w:tcPr>
            <w:tcW w:w="65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 </w:t>
            </w:r>
          </w:p>
        </w:tc>
        <w:tc>
          <w:tcPr>
            <w:tcW w:w="80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2 </w:t>
            </w:r>
          </w:p>
        </w:tc>
        <w:tc>
          <w:tcPr>
            <w:tcW w:w="67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2 </w:t>
            </w:r>
          </w:p>
        </w:tc>
        <w:tc>
          <w:tcPr>
            <w:tcW w:w="79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5 </w:t>
            </w:r>
          </w:p>
        </w:tc>
        <w:tc>
          <w:tcPr>
            <w:tcW w:w="77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5 </w:t>
            </w:r>
          </w:p>
        </w:tc>
        <w:tc>
          <w:tcPr>
            <w:tcW w:w="62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10 </w:t>
            </w:r>
          </w:p>
        </w:tc>
      </w:tr>
      <w:tr w:rsidR="00CA6F1F" w:rsidRPr="00CA6F1F" w:rsidTr="00BE6905">
        <w:trPr>
          <w:trHeight w:val="49"/>
        </w:trPr>
        <w:tc>
          <w:tcPr>
            <w:tcW w:w="141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rsidP="00F0401A">
            <w:pPr>
              <w:widowControl/>
              <w:spacing w:line="260" w:lineRule="exact"/>
              <w:rPr>
                <w:rFonts w:ascii="Times New Roman"/>
                <w:kern w:val="0"/>
                <w:sz w:val="20"/>
              </w:rPr>
            </w:pPr>
            <w:r w:rsidRPr="00CA6F1F">
              <w:rPr>
                <w:rFonts w:ascii="Times New Roman" w:hint="eastAsia"/>
                <w:kern w:val="0"/>
                <w:sz w:val="20"/>
              </w:rPr>
              <w:t>退輔會</w:t>
            </w:r>
          </w:p>
        </w:tc>
        <w:tc>
          <w:tcPr>
            <w:tcW w:w="107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ind w:rightChars="14" w:right="48"/>
              <w:jc w:val="right"/>
              <w:rPr>
                <w:rFonts w:ascii="Times New Roman"/>
                <w:kern w:val="0"/>
                <w:sz w:val="20"/>
              </w:rPr>
            </w:pPr>
            <w:r w:rsidRPr="00CA6F1F">
              <w:rPr>
                <w:rFonts w:ascii="Times New Roman"/>
                <w:kern w:val="0"/>
                <w:sz w:val="20"/>
              </w:rPr>
              <w:t xml:space="preserve">  186.83 </w:t>
            </w:r>
          </w:p>
        </w:tc>
        <w:tc>
          <w:tcPr>
            <w:tcW w:w="92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ind w:rightChars="14" w:right="48"/>
              <w:jc w:val="right"/>
              <w:rPr>
                <w:rFonts w:ascii="Times New Roman"/>
                <w:kern w:val="0"/>
                <w:sz w:val="20"/>
              </w:rPr>
            </w:pPr>
            <w:r w:rsidRPr="00CA6F1F">
              <w:rPr>
                <w:rFonts w:ascii="Times New Roman"/>
                <w:kern w:val="0"/>
                <w:sz w:val="20"/>
              </w:rPr>
              <w:t xml:space="preserve"> 183.33 </w:t>
            </w:r>
          </w:p>
        </w:tc>
        <w:tc>
          <w:tcPr>
            <w:tcW w:w="53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14 </w:t>
            </w:r>
          </w:p>
        </w:tc>
        <w:tc>
          <w:tcPr>
            <w:tcW w:w="65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 </w:t>
            </w:r>
          </w:p>
        </w:tc>
        <w:tc>
          <w:tcPr>
            <w:tcW w:w="80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5 </w:t>
            </w:r>
          </w:p>
        </w:tc>
        <w:tc>
          <w:tcPr>
            <w:tcW w:w="67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 </w:t>
            </w:r>
          </w:p>
        </w:tc>
        <w:tc>
          <w:tcPr>
            <w:tcW w:w="79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 </w:t>
            </w:r>
          </w:p>
        </w:tc>
        <w:tc>
          <w:tcPr>
            <w:tcW w:w="77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1 </w:t>
            </w:r>
          </w:p>
        </w:tc>
        <w:tc>
          <w:tcPr>
            <w:tcW w:w="62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spacing w:line="260" w:lineRule="exact"/>
              <w:jc w:val="center"/>
              <w:rPr>
                <w:rFonts w:ascii="Times New Roman"/>
                <w:kern w:val="0"/>
                <w:sz w:val="20"/>
              </w:rPr>
            </w:pPr>
            <w:r w:rsidRPr="00CA6F1F">
              <w:rPr>
                <w:rFonts w:ascii="Times New Roman"/>
                <w:kern w:val="0"/>
                <w:sz w:val="20"/>
              </w:rPr>
              <w:t xml:space="preserve">   8 </w:t>
            </w:r>
          </w:p>
        </w:tc>
      </w:tr>
    </w:tbl>
    <w:p w:rsidR="00BE6905" w:rsidRPr="00BE1400" w:rsidRDefault="00BE6905" w:rsidP="00BE6905">
      <w:pPr>
        <w:spacing w:line="320" w:lineRule="exact"/>
        <w:ind w:left="2" w:firstLineChars="360" w:firstLine="865"/>
        <w:rPr>
          <w:rFonts w:ascii="Times New Roman"/>
          <w:b/>
          <w:sz w:val="22"/>
          <w:szCs w:val="22"/>
        </w:rPr>
      </w:pPr>
      <w:r w:rsidRPr="00BE1400">
        <w:rPr>
          <w:rFonts w:ascii="Times New Roman" w:hint="eastAsia"/>
          <w:b/>
          <w:sz w:val="22"/>
          <w:szCs w:val="22"/>
        </w:rPr>
        <w:t>備註：</w:t>
      </w:r>
    </w:p>
    <w:p w:rsidR="00BE6905" w:rsidRPr="00BE1400" w:rsidRDefault="00BE6905" w:rsidP="00BE6905">
      <w:pPr>
        <w:spacing w:line="320" w:lineRule="exact"/>
        <w:ind w:left="1" w:firstLineChars="460" w:firstLine="1105"/>
        <w:rPr>
          <w:rFonts w:ascii="Times New Roman"/>
          <w:sz w:val="22"/>
          <w:szCs w:val="22"/>
        </w:rPr>
      </w:pPr>
      <w:r w:rsidRPr="00BE1400">
        <w:rPr>
          <w:rFonts w:ascii="Times New Roman"/>
          <w:sz w:val="22"/>
          <w:szCs w:val="22"/>
        </w:rPr>
        <w:t>1.</w:t>
      </w:r>
      <w:r w:rsidRPr="00BE1400">
        <w:rPr>
          <w:rFonts w:ascii="Times New Roman" w:hint="eastAsia"/>
          <w:sz w:val="22"/>
          <w:szCs w:val="22"/>
        </w:rPr>
        <w:t>本表預算數細數之合與總數略有出入，係四捨五入關係。</w:t>
      </w:r>
    </w:p>
    <w:p w:rsidR="00BE6905" w:rsidRPr="00BE1400" w:rsidRDefault="00BE6905" w:rsidP="00BE6905">
      <w:pPr>
        <w:spacing w:line="320" w:lineRule="exact"/>
        <w:ind w:left="1" w:rightChars="-83" w:right="-282" w:firstLineChars="460" w:firstLine="1105"/>
        <w:rPr>
          <w:rFonts w:ascii="Times New Roman"/>
          <w:sz w:val="22"/>
          <w:szCs w:val="22"/>
        </w:rPr>
      </w:pPr>
      <w:r w:rsidRPr="00BE1400">
        <w:rPr>
          <w:rFonts w:ascii="Times New Roman"/>
          <w:sz w:val="22"/>
          <w:szCs w:val="22"/>
        </w:rPr>
        <w:t>2.</w:t>
      </w:r>
      <w:r w:rsidRPr="00BE1400">
        <w:rPr>
          <w:rFonts w:ascii="Times New Roman" w:hint="eastAsia"/>
          <w:spacing w:val="-8"/>
          <w:sz w:val="22"/>
          <w:szCs w:val="22"/>
        </w:rPr>
        <w:t>檢討結果項數之合與檢討項數有所出入，係因部分項目具</w:t>
      </w:r>
      <w:r w:rsidRPr="00BE1400">
        <w:rPr>
          <w:rFonts w:ascii="Times New Roman"/>
          <w:spacing w:val="-8"/>
          <w:sz w:val="22"/>
          <w:szCs w:val="22"/>
        </w:rPr>
        <w:t>2</w:t>
      </w:r>
      <w:r w:rsidRPr="00BE1400">
        <w:rPr>
          <w:rFonts w:ascii="Times New Roman" w:hint="eastAsia"/>
          <w:spacing w:val="-8"/>
          <w:sz w:val="22"/>
          <w:szCs w:val="22"/>
        </w:rPr>
        <w:t>項以上不合宜情形。</w:t>
      </w:r>
    </w:p>
    <w:p w:rsidR="00BE6905" w:rsidRPr="00BE1400" w:rsidRDefault="00BE6905" w:rsidP="00BE6905">
      <w:pPr>
        <w:spacing w:afterLines="50" w:after="228" w:line="320" w:lineRule="exact"/>
        <w:ind w:left="2" w:firstLineChars="360" w:firstLine="865"/>
        <w:rPr>
          <w:rFonts w:ascii="Times New Roman"/>
          <w:sz w:val="22"/>
          <w:szCs w:val="22"/>
        </w:rPr>
      </w:pPr>
      <w:r w:rsidRPr="00BE1400">
        <w:rPr>
          <w:rFonts w:ascii="Times New Roman" w:hint="eastAsia"/>
          <w:b/>
          <w:sz w:val="22"/>
          <w:szCs w:val="22"/>
        </w:rPr>
        <w:t>資料來源：</w:t>
      </w:r>
      <w:r w:rsidRPr="00BE1400">
        <w:rPr>
          <w:rFonts w:ascii="Times New Roman" w:hint="eastAsia"/>
          <w:sz w:val="22"/>
          <w:szCs w:val="22"/>
        </w:rPr>
        <w:t>主計總處。</w:t>
      </w:r>
    </w:p>
    <w:p w:rsidR="00BE6905" w:rsidRPr="00BE1400" w:rsidRDefault="00BE6905" w:rsidP="00283374">
      <w:pPr>
        <w:pStyle w:val="4"/>
        <w:numPr>
          <w:ilvl w:val="3"/>
          <w:numId w:val="69"/>
        </w:numPr>
        <w:rPr>
          <w:szCs w:val="32"/>
        </w:rPr>
      </w:pPr>
      <w:bookmarkStart w:id="83" w:name="_Toc22291401"/>
      <w:r w:rsidRPr="00BE1400">
        <w:rPr>
          <w:rFonts w:hAnsi="標楷體" w:hint="eastAsia"/>
          <w:szCs w:val="32"/>
        </w:rPr>
        <w:t>針對行政費用或一次性補助項目之檢討結果：</w:t>
      </w:r>
      <w:bookmarkEnd w:id="83"/>
    </w:p>
    <w:p w:rsidR="00BE6905" w:rsidRPr="00BE1400" w:rsidRDefault="00BE6905" w:rsidP="00BE6905">
      <w:pPr>
        <w:pStyle w:val="42"/>
        <w:kinsoku w:val="0"/>
        <w:ind w:left="1701" w:firstLine="680"/>
        <w:rPr>
          <w:rFonts w:ascii="Times New Roman"/>
        </w:rPr>
      </w:pPr>
      <w:r w:rsidRPr="00BE1400">
        <w:rPr>
          <w:rFonts w:ascii="Times New Roman" w:hint="eastAsia"/>
        </w:rPr>
        <w:t>此部分共檢討</w:t>
      </w:r>
      <w:r w:rsidRPr="00BE1400">
        <w:rPr>
          <w:rFonts w:ascii="Times New Roman"/>
        </w:rPr>
        <w:t>59</w:t>
      </w:r>
      <w:r w:rsidRPr="00BE1400">
        <w:rPr>
          <w:rFonts w:ascii="Times New Roman" w:hint="eastAsia"/>
        </w:rPr>
        <w:t>項，主要係衛福部、勞動部、退輔會等部會辦理各項社會福利業務所需之行政費用，衛福部及勞動部專案補助臺北市及高雄市等政府繳納勞健保欠費，以及一</w:t>
      </w:r>
      <w:r w:rsidR="000710E7" w:rsidRPr="00BE1400">
        <w:rPr>
          <w:rFonts w:ascii="Times New Roman" w:hint="eastAsia"/>
        </w:rPr>
        <w:t>次</w:t>
      </w:r>
      <w:r w:rsidRPr="00BE1400">
        <w:rPr>
          <w:rFonts w:ascii="Times New Roman" w:hint="eastAsia"/>
        </w:rPr>
        <w:t>性補助款等，詳見表</w:t>
      </w:r>
      <w:r w:rsidR="004C4D8C" w:rsidRPr="00BE1400">
        <w:rPr>
          <w:rFonts w:ascii="Times New Roman" w:hint="eastAsia"/>
        </w:rPr>
        <w:t>15</w:t>
      </w:r>
      <w:r w:rsidRPr="00BE1400">
        <w:rPr>
          <w:rFonts w:ascii="Times New Roman" w:hint="eastAsia"/>
        </w:rPr>
        <w:t>。</w:t>
      </w:r>
    </w:p>
    <w:p w:rsidR="00BE6905" w:rsidRPr="00CA6F1F" w:rsidRDefault="00BE6905" w:rsidP="00283374">
      <w:pPr>
        <w:pStyle w:val="a3"/>
        <w:numPr>
          <w:ilvl w:val="0"/>
          <w:numId w:val="70"/>
        </w:numPr>
        <w:spacing w:beforeLines="50" w:before="228" w:after="0"/>
        <w:ind w:leftChars="61" w:left="207" w:rightChars="-54" w:right="-184" w:firstLine="1319"/>
        <w:jc w:val="center"/>
        <w:textAlignment w:val="auto"/>
        <w:rPr>
          <w:rFonts w:ascii="Times New Roman" w:hAnsi="Times New Roman"/>
          <w:sz w:val="22"/>
          <w:szCs w:val="22"/>
        </w:rPr>
      </w:pPr>
      <w:r w:rsidRPr="00BE1400">
        <w:rPr>
          <w:rFonts w:hAnsi="標楷體" w:hint="eastAsia"/>
          <w:b/>
          <w:kern w:val="0"/>
        </w:rPr>
        <w:t>行政院主計總處</w:t>
      </w:r>
      <w:r w:rsidRPr="00BE1400">
        <w:rPr>
          <w:rFonts w:hint="eastAsia"/>
          <w:b/>
        </w:rPr>
        <w:t>對</w:t>
      </w:r>
      <w:r w:rsidRPr="00CA6F1F">
        <w:rPr>
          <w:rFonts w:hint="eastAsia"/>
          <w:b/>
        </w:rPr>
        <w:t>於</w:t>
      </w:r>
      <w:r w:rsidRPr="00CA6F1F">
        <w:rPr>
          <w:rFonts w:hAnsi="標楷體" w:hint="eastAsia"/>
          <w:b/>
          <w:kern w:val="0"/>
        </w:rPr>
        <w:t>中央各機關社福支出之檢討</w:t>
      </w:r>
    </w:p>
    <w:p w:rsidR="00BE6905" w:rsidRPr="00CA6F1F" w:rsidRDefault="00BE6905" w:rsidP="00BE6905">
      <w:pPr>
        <w:pStyle w:val="32"/>
        <w:spacing w:line="360" w:lineRule="exact"/>
        <w:ind w:leftChars="246" w:left="837" w:rightChars="-58" w:right="-197" w:firstLineChars="505" w:firstLine="1517"/>
        <w:jc w:val="center"/>
        <w:rPr>
          <w:rFonts w:ascii="Times New Roman"/>
          <w:b/>
          <w:sz w:val="28"/>
          <w:szCs w:val="28"/>
        </w:rPr>
      </w:pPr>
      <w:r w:rsidRPr="00CA6F1F">
        <w:rPr>
          <w:rFonts w:hint="eastAsia"/>
          <w:b/>
          <w:sz w:val="28"/>
          <w:szCs w:val="28"/>
        </w:rPr>
        <w:t>-行政費用或一次性補助項目</w:t>
      </w:r>
    </w:p>
    <w:tbl>
      <w:tblPr>
        <w:tblW w:w="7321" w:type="dxa"/>
        <w:tblInd w:w="173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162"/>
        <w:gridCol w:w="1148"/>
        <w:gridCol w:w="658"/>
        <w:gridCol w:w="4353"/>
      </w:tblGrid>
      <w:tr w:rsidR="00CA6F1F" w:rsidRPr="00CA6F1F" w:rsidTr="00BE6905">
        <w:trPr>
          <w:trHeight w:val="652"/>
          <w:tblHeader/>
        </w:trPr>
        <w:tc>
          <w:tcPr>
            <w:tcW w:w="1162" w:type="dxa"/>
            <w:tcBorders>
              <w:top w:val="single" w:sz="6" w:space="0" w:color="auto"/>
              <w:left w:val="single" w:sz="6" w:space="0" w:color="auto"/>
              <w:bottom w:val="single" w:sz="6" w:space="0" w:color="auto"/>
              <w:right w:val="single" w:sz="6" w:space="0" w:color="auto"/>
            </w:tcBorders>
            <w:shd w:val="clear" w:color="auto" w:fill="CCFFFF"/>
            <w:vAlign w:val="center"/>
            <w:hideMark/>
          </w:tcPr>
          <w:p w:rsidR="00BE6905" w:rsidRPr="00CA6F1F" w:rsidRDefault="00BE6905">
            <w:pPr>
              <w:widowControl/>
              <w:spacing w:line="300" w:lineRule="exact"/>
              <w:jc w:val="center"/>
              <w:rPr>
                <w:rFonts w:ascii="Times New Roman"/>
                <w:b/>
                <w:kern w:val="0"/>
                <w:sz w:val="26"/>
                <w:szCs w:val="26"/>
              </w:rPr>
            </w:pPr>
            <w:r w:rsidRPr="00CA6F1F">
              <w:rPr>
                <w:rFonts w:ascii="Times New Roman" w:hint="eastAsia"/>
                <w:b/>
                <w:kern w:val="0"/>
                <w:sz w:val="26"/>
                <w:szCs w:val="26"/>
              </w:rPr>
              <w:t>支出</w:t>
            </w:r>
          </w:p>
          <w:p w:rsidR="00BE6905" w:rsidRPr="00CA6F1F" w:rsidRDefault="00BE6905">
            <w:pPr>
              <w:widowControl/>
              <w:spacing w:line="300" w:lineRule="exact"/>
              <w:jc w:val="center"/>
              <w:rPr>
                <w:rFonts w:ascii="Times New Roman"/>
                <w:b/>
                <w:kern w:val="0"/>
                <w:sz w:val="26"/>
                <w:szCs w:val="26"/>
              </w:rPr>
            </w:pPr>
            <w:r w:rsidRPr="00CA6F1F">
              <w:rPr>
                <w:rFonts w:ascii="Times New Roman" w:hint="eastAsia"/>
                <w:b/>
                <w:kern w:val="0"/>
                <w:sz w:val="26"/>
                <w:szCs w:val="26"/>
              </w:rPr>
              <w:t>類別</w:t>
            </w:r>
          </w:p>
        </w:tc>
        <w:tc>
          <w:tcPr>
            <w:tcW w:w="1148" w:type="dxa"/>
            <w:tcBorders>
              <w:top w:val="single" w:sz="6" w:space="0" w:color="auto"/>
              <w:left w:val="single" w:sz="6" w:space="0" w:color="auto"/>
              <w:bottom w:val="single" w:sz="6" w:space="0" w:color="auto"/>
              <w:right w:val="single" w:sz="6" w:space="0" w:color="auto"/>
            </w:tcBorders>
            <w:shd w:val="clear" w:color="auto" w:fill="CCFFFF"/>
            <w:noWrap/>
            <w:vAlign w:val="center"/>
            <w:hideMark/>
          </w:tcPr>
          <w:p w:rsidR="00BE6905" w:rsidRPr="00CA6F1F" w:rsidRDefault="00BE6905">
            <w:pPr>
              <w:widowControl/>
              <w:spacing w:line="300" w:lineRule="exact"/>
              <w:jc w:val="center"/>
              <w:rPr>
                <w:rFonts w:ascii="Times New Roman"/>
                <w:b/>
                <w:kern w:val="0"/>
                <w:sz w:val="26"/>
                <w:szCs w:val="26"/>
              </w:rPr>
            </w:pPr>
            <w:r w:rsidRPr="00CA6F1F">
              <w:rPr>
                <w:rFonts w:ascii="Times New Roman"/>
                <w:b/>
                <w:kern w:val="0"/>
                <w:sz w:val="26"/>
                <w:szCs w:val="26"/>
              </w:rPr>
              <w:t>107</w:t>
            </w:r>
            <w:r w:rsidRPr="00CA6F1F">
              <w:rPr>
                <w:rFonts w:ascii="Times New Roman" w:hint="eastAsia"/>
                <w:b/>
                <w:kern w:val="0"/>
                <w:sz w:val="26"/>
                <w:szCs w:val="26"/>
              </w:rPr>
              <w:t>年度</w:t>
            </w:r>
          </w:p>
          <w:p w:rsidR="00BE6905" w:rsidRPr="00CA6F1F" w:rsidRDefault="00BE6905">
            <w:pPr>
              <w:widowControl/>
              <w:spacing w:line="300" w:lineRule="exact"/>
              <w:jc w:val="center"/>
              <w:rPr>
                <w:rFonts w:ascii="Times New Roman"/>
                <w:b/>
                <w:kern w:val="0"/>
                <w:sz w:val="26"/>
                <w:szCs w:val="26"/>
              </w:rPr>
            </w:pPr>
            <w:r w:rsidRPr="00CA6F1F">
              <w:rPr>
                <w:rFonts w:ascii="Times New Roman" w:hint="eastAsia"/>
                <w:b/>
                <w:kern w:val="0"/>
                <w:sz w:val="26"/>
                <w:szCs w:val="26"/>
              </w:rPr>
              <w:t>預算數</w:t>
            </w:r>
          </w:p>
          <w:p w:rsidR="00BE6905" w:rsidRPr="00CA6F1F" w:rsidRDefault="00664994">
            <w:pPr>
              <w:widowControl/>
              <w:spacing w:line="300" w:lineRule="exact"/>
              <w:jc w:val="center"/>
              <w:rPr>
                <w:rFonts w:ascii="Times New Roman"/>
                <w:b/>
                <w:kern w:val="0"/>
                <w:sz w:val="26"/>
                <w:szCs w:val="26"/>
              </w:rPr>
            </w:pPr>
            <w:r>
              <w:rPr>
                <w:rFonts w:ascii="Times New Roman"/>
                <w:b/>
                <w:kern w:val="0"/>
                <w:sz w:val="26"/>
                <w:szCs w:val="26"/>
              </w:rPr>
              <w:t>(</w:t>
            </w:r>
            <w:r w:rsidR="00BE6905" w:rsidRPr="00CA6F1F">
              <w:rPr>
                <w:rFonts w:ascii="Times New Roman" w:hint="eastAsia"/>
                <w:b/>
                <w:kern w:val="0"/>
                <w:sz w:val="26"/>
                <w:szCs w:val="26"/>
              </w:rPr>
              <w:t>億元</w:t>
            </w:r>
            <w:r w:rsidR="00676619">
              <w:rPr>
                <w:rFonts w:ascii="Times New Roman" w:hint="eastAsia"/>
                <w:b/>
                <w:kern w:val="0"/>
                <w:sz w:val="26"/>
                <w:szCs w:val="26"/>
              </w:rPr>
              <w:t>)</w:t>
            </w:r>
          </w:p>
        </w:tc>
        <w:tc>
          <w:tcPr>
            <w:tcW w:w="658" w:type="dxa"/>
            <w:tcBorders>
              <w:top w:val="single" w:sz="6" w:space="0" w:color="auto"/>
              <w:left w:val="single" w:sz="6" w:space="0" w:color="auto"/>
              <w:bottom w:val="single" w:sz="6" w:space="0" w:color="auto"/>
              <w:right w:val="single" w:sz="6" w:space="0" w:color="auto"/>
            </w:tcBorders>
            <w:shd w:val="clear" w:color="auto" w:fill="CCFFFF"/>
            <w:noWrap/>
            <w:vAlign w:val="center"/>
            <w:hideMark/>
          </w:tcPr>
          <w:p w:rsidR="00BE6905" w:rsidRPr="00CA6F1F" w:rsidRDefault="00BE6905">
            <w:pPr>
              <w:widowControl/>
              <w:spacing w:line="300" w:lineRule="exact"/>
              <w:jc w:val="center"/>
              <w:rPr>
                <w:rFonts w:ascii="Times New Roman"/>
                <w:b/>
                <w:kern w:val="0"/>
                <w:sz w:val="26"/>
                <w:szCs w:val="26"/>
              </w:rPr>
            </w:pPr>
            <w:r w:rsidRPr="00CA6F1F">
              <w:rPr>
                <w:rFonts w:ascii="Times New Roman" w:hint="eastAsia"/>
                <w:b/>
                <w:kern w:val="0"/>
                <w:sz w:val="26"/>
                <w:szCs w:val="26"/>
              </w:rPr>
              <w:t>項數</w:t>
            </w:r>
          </w:p>
        </w:tc>
        <w:tc>
          <w:tcPr>
            <w:tcW w:w="4353" w:type="dxa"/>
            <w:tcBorders>
              <w:top w:val="single" w:sz="6" w:space="0" w:color="auto"/>
              <w:left w:val="single" w:sz="6" w:space="0" w:color="auto"/>
              <w:bottom w:val="single" w:sz="6" w:space="0" w:color="auto"/>
              <w:right w:val="single" w:sz="6" w:space="0" w:color="auto"/>
            </w:tcBorders>
            <w:shd w:val="clear" w:color="auto" w:fill="CCFFFF"/>
            <w:noWrap/>
            <w:vAlign w:val="center"/>
            <w:hideMark/>
          </w:tcPr>
          <w:p w:rsidR="00BE6905" w:rsidRPr="00CA6F1F" w:rsidRDefault="00BE6905">
            <w:pPr>
              <w:widowControl/>
              <w:spacing w:line="300" w:lineRule="exact"/>
              <w:jc w:val="center"/>
              <w:rPr>
                <w:rFonts w:ascii="Times New Roman"/>
                <w:b/>
                <w:kern w:val="0"/>
                <w:sz w:val="26"/>
                <w:szCs w:val="26"/>
              </w:rPr>
            </w:pPr>
            <w:r w:rsidRPr="00CA6F1F">
              <w:rPr>
                <w:rFonts w:ascii="Times New Roman" w:hint="eastAsia"/>
                <w:b/>
                <w:kern w:val="0"/>
                <w:sz w:val="26"/>
                <w:szCs w:val="26"/>
              </w:rPr>
              <w:t>說</w:t>
            </w:r>
            <w:r w:rsidRPr="00CA6F1F">
              <w:rPr>
                <w:rFonts w:ascii="Times New Roman"/>
                <w:b/>
                <w:kern w:val="0"/>
                <w:sz w:val="26"/>
                <w:szCs w:val="26"/>
              </w:rPr>
              <w:t xml:space="preserve">      </w:t>
            </w:r>
            <w:r w:rsidRPr="00CA6F1F">
              <w:rPr>
                <w:rFonts w:ascii="Times New Roman" w:hint="eastAsia"/>
                <w:b/>
                <w:kern w:val="0"/>
                <w:sz w:val="26"/>
                <w:szCs w:val="26"/>
              </w:rPr>
              <w:t>明</w:t>
            </w:r>
          </w:p>
        </w:tc>
      </w:tr>
      <w:tr w:rsidR="00CA6F1F" w:rsidRPr="00CA6F1F" w:rsidTr="00BE6905">
        <w:trPr>
          <w:trHeight w:val="167"/>
        </w:trPr>
        <w:tc>
          <w:tcPr>
            <w:tcW w:w="116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spacing w:line="360" w:lineRule="exact"/>
              <w:rPr>
                <w:rFonts w:ascii="Times New Roman"/>
                <w:b/>
                <w:bCs/>
                <w:spacing w:val="-6"/>
                <w:kern w:val="0"/>
                <w:sz w:val="26"/>
                <w:szCs w:val="26"/>
              </w:rPr>
            </w:pPr>
            <w:r w:rsidRPr="00CA6F1F">
              <w:rPr>
                <w:rFonts w:ascii="Times New Roman" w:hint="eastAsia"/>
                <w:b/>
                <w:bCs/>
                <w:spacing w:val="-6"/>
                <w:kern w:val="0"/>
                <w:sz w:val="26"/>
                <w:szCs w:val="26"/>
              </w:rPr>
              <w:t>合計</w:t>
            </w:r>
          </w:p>
        </w:tc>
        <w:tc>
          <w:tcPr>
            <w:tcW w:w="114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spacing w:line="360" w:lineRule="exact"/>
              <w:ind w:rightChars="16" w:right="54"/>
              <w:jc w:val="right"/>
              <w:rPr>
                <w:rFonts w:ascii="Times New Roman"/>
                <w:kern w:val="0"/>
                <w:sz w:val="26"/>
                <w:szCs w:val="26"/>
              </w:rPr>
            </w:pPr>
            <w:r w:rsidRPr="00CA6F1F">
              <w:rPr>
                <w:rFonts w:ascii="Times New Roman"/>
                <w:kern w:val="0"/>
                <w:sz w:val="26"/>
                <w:szCs w:val="26"/>
              </w:rPr>
              <w:t>641.26</w:t>
            </w:r>
          </w:p>
        </w:tc>
        <w:tc>
          <w:tcPr>
            <w:tcW w:w="65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spacing w:line="360" w:lineRule="exact"/>
              <w:jc w:val="center"/>
              <w:rPr>
                <w:rFonts w:ascii="Times New Roman"/>
                <w:kern w:val="0"/>
                <w:sz w:val="26"/>
                <w:szCs w:val="26"/>
              </w:rPr>
            </w:pPr>
            <w:r w:rsidRPr="00CA6F1F">
              <w:rPr>
                <w:rFonts w:ascii="Times New Roman"/>
                <w:kern w:val="0"/>
                <w:sz w:val="26"/>
                <w:szCs w:val="26"/>
              </w:rPr>
              <w:t>59</w:t>
            </w:r>
          </w:p>
        </w:tc>
        <w:tc>
          <w:tcPr>
            <w:tcW w:w="4353"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spacing w:line="360" w:lineRule="exact"/>
              <w:rPr>
                <w:rFonts w:ascii="Times New Roman"/>
                <w:kern w:val="0"/>
                <w:sz w:val="26"/>
                <w:szCs w:val="26"/>
              </w:rPr>
            </w:pPr>
            <w:r w:rsidRPr="00CA6F1F">
              <w:rPr>
                <w:rFonts w:ascii="Times New Roman" w:hint="eastAsia"/>
                <w:kern w:val="0"/>
                <w:sz w:val="26"/>
                <w:szCs w:val="26"/>
              </w:rPr>
              <w:t xml:space="preserve">　</w:t>
            </w:r>
          </w:p>
        </w:tc>
      </w:tr>
      <w:tr w:rsidR="00CA6F1F" w:rsidRPr="00CA6F1F" w:rsidTr="00BE6905">
        <w:trPr>
          <w:trHeight w:val="500"/>
        </w:trPr>
        <w:tc>
          <w:tcPr>
            <w:tcW w:w="116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spacing w:line="360" w:lineRule="exact"/>
              <w:rPr>
                <w:rFonts w:ascii="Times New Roman"/>
                <w:spacing w:val="-8"/>
                <w:kern w:val="0"/>
                <w:sz w:val="26"/>
                <w:szCs w:val="26"/>
              </w:rPr>
            </w:pPr>
            <w:r w:rsidRPr="00CA6F1F">
              <w:rPr>
                <w:rFonts w:ascii="Times New Roman" w:hint="eastAsia"/>
                <w:spacing w:val="-8"/>
                <w:kern w:val="0"/>
                <w:sz w:val="26"/>
                <w:szCs w:val="26"/>
              </w:rPr>
              <w:t>社會保險</w:t>
            </w:r>
          </w:p>
        </w:tc>
        <w:tc>
          <w:tcPr>
            <w:tcW w:w="114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spacing w:line="360" w:lineRule="exact"/>
              <w:ind w:rightChars="16" w:right="54"/>
              <w:jc w:val="right"/>
              <w:rPr>
                <w:rFonts w:ascii="Times New Roman"/>
                <w:kern w:val="0"/>
                <w:sz w:val="26"/>
                <w:szCs w:val="26"/>
              </w:rPr>
            </w:pPr>
            <w:r w:rsidRPr="00CA6F1F">
              <w:rPr>
                <w:rFonts w:ascii="Times New Roman"/>
                <w:kern w:val="0"/>
                <w:sz w:val="26"/>
                <w:szCs w:val="26"/>
              </w:rPr>
              <w:t xml:space="preserve"> 61.84</w:t>
            </w:r>
          </w:p>
        </w:tc>
        <w:tc>
          <w:tcPr>
            <w:tcW w:w="65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spacing w:line="360" w:lineRule="exact"/>
              <w:jc w:val="center"/>
              <w:rPr>
                <w:rFonts w:ascii="Times New Roman"/>
                <w:kern w:val="0"/>
                <w:sz w:val="26"/>
                <w:szCs w:val="26"/>
              </w:rPr>
            </w:pPr>
            <w:r w:rsidRPr="00CA6F1F">
              <w:rPr>
                <w:rFonts w:ascii="Times New Roman"/>
                <w:kern w:val="0"/>
                <w:sz w:val="26"/>
                <w:szCs w:val="26"/>
              </w:rPr>
              <w:t>8</w:t>
            </w:r>
          </w:p>
        </w:tc>
        <w:tc>
          <w:tcPr>
            <w:tcW w:w="4353"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spacing w:line="360" w:lineRule="exact"/>
              <w:rPr>
                <w:rFonts w:ascii="Times New Roman"/>
                <w:kern w:val="0"/>
                <w:sz w:val="26"/>
                <w:szCs w:val="26"/>
              </w:rPr>
            </w:pPr>
            <w:r w:rsidRPr="00CA6F1F">
              <w:rPr>
                <w:rFonts w:ascii="Times New Roman" w:hint="eastAsia"/>
                <w:spacing w:val="-6"/>
                <w:kern w:val="0"/>
                <w:sz w:val="26"/>
                <w:szCs w:val="26"/>
              </w:rPr>
              <w:t>主要係勞動部及衛福部補助北高兩市</w:t>
            </w:r>
            <w:r w:rsidRPr="00CA6F1F">
              <w:rPr>
                <w:rFonts w:ascii="Times New Roman" w:hint="eastAsia"/>
                <w:spacing w:val="-10"/>
                <w:kern w:val="0"/>
                <w:sz w:val="26"/>
                <w:szCs w:val="26"/>
              </w:rPr>
              <w:t>政府勞健保欠費、一般性補助款等。</w:t>
            </w:r>
          </w:p>
        </w:tc>
      </w:tr>
      <w:tr w:rsidR="00CA6F1F" w:rsidRPr="00CA6F1F" w:rsidTr="00BE6905">
        <w:trPr>
          <w:trHeight w:val="152"/>
        </w:trPr>
        <w:tc>
          <w:tcPr>
            <w:tcW w:w="116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spacing w:line="360" w:lineRule="exact"/>
              <w:rPr>
                <w:rFonts w:ascii="Times New Roman"/>
                <w:spacing w:val="-8"/>
                <w:kern w:val="0"/>
                <w:sz w:val="26"/>
                <w:szCs w:val="26"/>
              </w:rPr>
            </w:pPr>
            <w:r w:rsidRPr="00CA6F1F">
              <w:rPr>
                <w:rFonts w:ascii="Times New Roman" w:hint="eastAsia"/>
                <w:spacing w:val="-8"/>
                <w:kern w:val="0"/>
                <w:sz w:val="26"/>
                <w:szCs w:val="26"/>
              </w:rPr>
              <w:t>社會救助</w:t>
            </w:r>
          </w:p>
        </w:tc>
        <w:tc>
          <w:tcPr>
            <w:tcW w:w="114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spacing w:line="360" w:lineRule="exact"/>
              <w:ind w:rightChars="16" w:right="54"/>
              <w:jc w:val="right"/>
              <w:rPr>
                <w:rFonts w:ascii="Times New Roman"/>
                <w:kern w:val="0"/>
                <w:sz w:val="26"/>
                <w:szCs w:val="26"/>
              </w:rPr>
            </w:pPr>
            <w:r w:rsidRPr="00CA6F1F">
              <w:rPr>
                <w:rFonts w:ascii="Times New Roman"/>
                <w:kern w:val="0"/>
                <w:sz w:val="26"/>
                <w:szCs w:val="26"/>
              </w:rPr>
              <w:t xml:space="preserve"> 46.98</w:t>
            </w:r>
          </w:p>
        </w:tc>
        <w:tc>
          <w:tcPr>
            <w:tcW w:w="65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spacing w:line="360" w:lineRule="exact"/>
              <w:jc w:val="center"/>
              <w:rPr>
                <w:rFonts w:ascii="Times New Roman"/>
                <w:kern w:val="0"/>
                <w:sz w:val="26"/>
                <w:szCs w:val="26"/>
              </w:rPr>
            </w:pPr>
            <w:r w:rsidRPr="00CA6F1F">
              <w:rPr>
                <w:rFonts w:ascii="Times New Roman"/>
                <w:kern w:val="0"/>
                <w:sz w:val="26"/>
                <w:szCs w:val="26"/>
              </w:rPr>
              <w:t>3</w:t>
            </w:r>
          </w:p>
        </w:tc>
        <w:tc>
          <w:tcPr>
            <w:tcW w:w="435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spacing w:line="360" w:lineRule="exact"/>
              <w:rPr>
                <w:rFonts w:ascii="Times New Roman"/>
                <w:kern w:val="0"/>
                <w:sz w:val="26"/>
                <w:szCs w:val="26"/>
              </w:rPr>
            </w:pPr>
            <w:r w:rsidRPr="00CA6F1F">
              <w:rPr>
                <w:rFonts w:ascii="Times New Roman" w:hint="eastAsia"/>
                <w:kern w:val="0"/>
                <w:sz w:val="26"/>
                <w:szCs w:val="26"/>
              </w:rPr>
              <w:t>主要係一般性補助款。</w:t>
            </w:r>
          </w:p>
        </w:tc>
      </w:tr>
      <w:tr w:rsidR="00CA6F1F" w:rsidRPr="00CA6F1F" w:rsidTr="00BE6905">
        <w:trPr>
          <w:trHeight w:val="343"/>
        </w:trPr>
        <w:tc>
          <w:tcPr>
            <w:tcW w:w="116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spacing w:line="360" w:lineRule="exact"/>
              <w:rPr>
                <w:rFonts w:ascii="Times New Roman"/>
                <w:spacing w:val="-8"/>
                <w:kern w:val="0"/>
                <w:sz w:val="26"/>
                <w:szCs w:val="26"/>
              </w:rPr>
            </w:pPr>
            <w:r w:rsidRPr="00CA6F1F">
              <w:rPr>
                <w:rFonts w:ascii="Times New Roman" w:hint="eastAsia"/>
                <w:spacing w:val="-8"/>
                <w:kern w:val="0"/>
                <w:sz w:val="26"/>
                <w:szCs w:val="26"/>
              </w:rPr>
              <w:t>福利服務</w:t>
            </w:r>
          </w:p>
        </w:tc>
        <w:tc>
          <w:tcPr>
            <w:tcW w:w="114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spacing w:line="360" w:lineRule="exact"/>
              <w:ind w:rightChars="16" w:right="54"/>
              <w:jc w:val="right"/>
              <w:rPr>
                <w:rFonts w:ascii="Times New Roman"/>
                <w:kern w:val="0"/>
                <w:sz w:val="26"/>
                <w:szCs w:val="26"/>
              </w:rPr>
            </w:pPr>
            <w:r w:rsidRPr="00CA6F1F">
              <w:rPr>
                <w:rFonts w:ascii="Times New Roman"/>
                <w:kern w:val="0"/>
                <w:sz w:val="26"/>
                <w:szCs w:val="26"/>
              </w:rPr>
              <w:t>426.01</w:t>
            </w:r>
          </w:p>
        </w:tc>
        <w:tc>
          <w:tcPr>
            <w:tcW w:w="65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spacing w:line="360" w:lineRule="exact"/>
              <w:jc w:val="center"/>
              <w:rPr>
                <w:rFonts w:ascii="Times New Roman"/>
                <w:kern w:val="0"/>
                <w:sz w:val="26"/>
                <w:szCs w:val="26"/>
              </w:rPr>
            </w:pPr>
            <w:r w:rsidRPr="00CA6F1F">
              <w:rPr>
                <w:rFonts w:ascii="Times New Roman"/>
                <w:kern w:val="0"/>
                <w:sz w:val="26"/>
                <w:szCs w:val="26"/>
              </w:rPr>
              <w:t>33</w:t>
            </w:r>
          </w:p>
        </w:tc>
        <w:tc>
          <w:tcPr>
            <w:tcW w:w="435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F0401A">
            <w:pPr>
              <w:widowControl/>
              <w:kinsoku w:val="0"/>
              <w:spacing w:line="360" w:lineRule="exact"/>
              <w:rPr>
                <w:rFonts w:ascii="Times New Roman"/>
                <w:kern w:val="0"/>
                <w:sz w:val="26"/>
                <w:szCs w:val="26"/>
              </w:rPr>
            </w:pPr>
            <w:r w:rsidRPr="00CA6F1F">
              <w:rPr>
                <w:rFonts w:ascii="Times New Roman" w:hint="eastAsia"/>
                <w:kern w:val="0"/>
                <w:sz w:val="26"/>
                <w:szCs w:val="26"/>
              </w:rPr>
              <w:t>主要係退輔會行政費用、榮民安養養</w:t>
            </w:r>
            <w:r w:rsidRPr="00CA6F1F">
              <w:rPr>
                <w:rFonts w:ascii="Times New Roman" w:hint="eastAsia"/>
                <w:spacing w:val="-14"/>
                <w:kern w:val="0"/>
                <w:sz w:val="26"/>
                <w:szCs w:val="26"/>
              </w:rPr>
              <w:t>護作業費、補助榮總各分院、勞動部</w:t>
            </w:r>
            <w:r w:rsidRPr="00CA6F1F">
              <w:rPr>
                <w:rFonts w:ascii="Times New Roman" w:hint="eastAsia"/>
                <w:kern w:val="0"/>
                <w:sz w:val="26"/>
                <w:szCs w:val="26"/>
              </w:rPr>
              <w:t>及所屬、社家署人事費、業務費、一般性補助款等。</w:t>
            </w:r>
          </w:p>
        </w:tc>
      </w:tr>
      <w:tr w:rsidR="00CA6F1F" w:rsidRPr="00CA6F1F" w:rsidTr="00BE6905">
        <w:trPr>
          <w:trHeight w:val="175"/>
        </w:trPr>
        <w:tc>
          <w:tcPr>
            <w:tcW w:w="116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spacing w:line="360" w:lineRule="exact"/>
              <w:rPr>
                <w:rFonts w:ascii="Times New Roman"/>
                <w:spacing w:val="-8"/>
                <w:kern w:val="0"/>
                <w:sz w:val="26"/>
                <w:szCs w:val="26"/>
              </w:rPr>
            </w:pPr>
            <w:r w:rsidRPr="00CA6F1F">
              <w:rPr>
                <w:rFonts w:ascii="Times New Roman" w:hint="eastAsia"/>
                <w:spacing w:val="-8"/>
                <w:kern w:val="0"/>
                <w:sz w:val="26"/>
                <w:szCs w:val="26"/>
              </w:rPr>
              <w:t>國民就業</w:t>
            </w:r>
          </w:p>
        </w:tc>
        <w:tc>
          <w:tcPr>
            <w:tcW w:w="114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spacing w:line="360" w:lineRule="exact"/>
              <w:ind w:rightChars="16" w:right="54"/>
              <w:jc w:val="right"/>
              <w:rPr>
                <w:rFonts w:ascii="Times New Roman"/>
                <w:kern w:val="0"/>
                <w:sz w:val="26"/>
                <w:szCs w:val="26"/>
              </w:rPr>
            </w:pPr>
            <w:r w:rsidRPr="00CA6F1F">
              <w:rPr>
                <w:rFonts w:ascii="Times New Roman"/>
                <w:kern w:val="0"/>
                <w:sz w:val="26"/>
                <w:szCs w:val="26"/>
              </w:rPr>
              <w:t xml:space="preserve"> 11.52</w:t>
            </w:r>
          </w:p>
        </w:tc>
        <w:tc>
          <w:tcPr>
            <w:tcW w:w="65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spacing w:line="360" w:lineRule="exact"/>
              <w:jc w:val="center"/>
              <w:rPr>
                <w:rFonts w:ascii="Times New Roman"/>
                <w:kern w:val="0"/>
                <w:sz w:val="26"/>
                <w:szCs w:val="26"/>
              </w:rPr>
            </w:pPr>
            <w:r w:rsidRPr="00CA6F1F">
              <w:rPr>
                <w:rFonts w:ascii="Times New Roman"/>
                <w:kern w:val="0"/>
                <w:sz w:val="26"/>
                <w:szCs w:val="26"/>
              </w:rPr>
              <w:t>5</w:t>
            </w:r>
          </w:p>
        </w:tc>
        <w:tc>
          <w:tcPr>
            <w:tcW w:w="435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spacing w:line="360" w:lineRule="exact"/>
              <w:rPr>
                <w:rFonts w:ascii="Times New Roman"/>
                <w:kern w:val="0"/>
                <w:sz w:val="26"/>
                <w:szCs w:val="26"/>
              </w:rPr>
            </w:pPr>
            <w:r w:rsidRPr="00CA6F1F">
              <w:rPr>
                <w:rFonts w:ascii="Times New Roman" w:hint="eastAsia"/>
                <w:kern w:val="0"/>
                <w:sz w:val="26"/>
                <w:szCs w:val="26"/>
              </w:rPr>
              <w:t>主要係勞動部發展署行政費用。</w:t>
            </w:r>
          </w:p>
        </w:tc>
      </w:tr>
      <w:tr w:rsidR="00CA6F1F" w:rsidRPr="00CA6F1F" w:rsidTr="00BE6905">
        <w:trPr>
          <w:trHeight w:val="392"/>
        </w:trPr>
        <w:tc>
          <w:tcPr>
            <w:tcW w:w="116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spacing w:line="360" w:lineRule="exact"/>
              <w:rPr>
                <w:rFonts w:ascii="Times New Roman"/>
                <w:spacing w:val="-8"/>
                <w:kern w:val="0"/>
                <w:sz w:val="26"/>
                <w:szCs w:val="26"/>
              </w:rPr>
            </w:pPr>
            <w:r w:rsidRPr="00CA6F1F">
              <w:rPr>
                <w:rFonts w:ascii="Times New Roman" w:hint="eastAsia"/>
                <w:spacing w:val="-8"/>
                <w:kern w:val="0"/>
                <w:sz w:val="26"/>
                <w:szCs w:val="26"/>
              </w:rPr>
              <w:lastRenderedPageBreak/>
              <w:t>醫療保健</w:t>
            </w:r>
          </w:p>
        </w:tc>
        <w:tc>
          <w:tcPr>
            <w:tcW w:w="114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spacing w:line="360" w:lineRule="exact"/>
              <w:ind w:rightChars="16" w:right="54"/>
              <w:jc w:val="right"/>
              <w:rPr>
                <w:rFonts w:ascii="Times New Roman"/>
                <w:kern w:val="0"/>
                <w:sz w:val="26"/>
                <w:szCs w:val="26"/>
              </w:rPr>
            </w:pPr>
            <w:r w:rsidRPr="00CA6F1F">
              <w:rPr>
                <w:rFonts w:ascii="Times New Roman"/>
                <w:kern w:val="0"/>
                <w:sz w:val="26"/>
                <w:szCs w:val="26"/>
              </w:rPr>
              <w:t xml:space="preserve"> 94.91</w:t>
            </w:r>
          </w:p>
        </w:tc>
        <w:tc>
          <w:tcPr>
            <w:tcW w:w="65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spacing w:line="360" w:lineRule="exact"/>
              <w:jc w:val="center"/>
              <w:rPr>
                <w:rFonts w:ascii="Times New Roman"/>
                <w:kern w:val="0"/>
                <w:sz w:val="26"/>
                <w:szCs w:val="26"/>
              </w:rPr>
            </w:pPr>
            <w:r w:rsidRPr="00CA6F1F">
              <w:rPr>
                <w:rFonts w:ascii="Times New Roman"/>
                <w:kern w:val="0"/>
                <w:sz w:val="26"/>
                <w:szCs w:val="26"/>
              </w:rPr>
              <w:t>10</w:t>
            </w:r>
          </w:p>
        </w:tc>
        <w:tc>
          <w:tcPr>
            <w:tcW w:w="435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360" w:lineRule="exact"/>
              <w:rPr>
                <w:rFonts w:ascii="Times New Roman"/>
                <w:kern w:val="0"/>
                <w:sz w:val="26"/>
                <w:szCs w:val="26"/>
              </w:rPr>
            </w:pPr>
            <w:r w:rsidRPr="00CA6F1F">
              <w:rPr>
                <w:rFonts w:ascii="Times New Roman" w:hint="eastAsia"/>
                <w:kern w:val="0"/>
                <w:sz w:val="26"/>
                <w:szCs w:val="26"/>
              </w:rPr>
              <w:t>主要係衛福部、疾管署、食藥署、國健署、中醫藥研究所人事費、業務費等。</w:t>
            </w:r>
          </w:p>
        </w:tc>
      </w:tr>
    </w:tbl>
    <w:p w:rsidR="00BE6905" w:rsidRPr="00CA6F1F" w:rsidRDefault="00BE6905" w:rsidP="00BE6905">
      <w:pPr>
        <w:spacing w:afterLines="50" w:after="228" w:line="320" w:lineRule="exact"/>
        <w:ind w:firstLineChars="717" w:firstLine="1723"/>
        <w:rPr>
          <w:rFonts w:ascii="Times New Roman"/>
          <w:sz w:val="22"/>
          <w:szCs w:val="22"/>
        </w:rPr>
      </w:pPr>
      <w:r w:rsidRPr="00CA6F1F">
        <w:rPr>
          <w:rFonts w:ascii="Times New Roman" w:hint="eastAsia"/>
          <w:b/>
          <w:sz w:val="22"/>
          <w:szCs w:val="22"/>
        </w:rPr>
        <w:t>資料來源：</w:t>
      </w:r>
      <w:r w:rsidRPr="00CA6F1F">
        <w:rPr>
          <w:rFonts w:ascii="Times New Roman" w:hint="eastAsia"/>
          <w:sz w:val="22"/>
          <w:szCs w:val="22"/>
        </w:rPr>
        <w:t>主計總處。</w:t>
      </w:r>
    </w:p>
    <w:p w:rsidR="00BE6905" w:rsidRDefault="00BE6905" w:rsidP="00283374">
      <w:pPr>
        <w:pStyle w:val="4"/>
        <w:numPr>
          <w:ilvl w:val="3"/>
          <w:numId w:val="69"/>
        </w:numPr>
        <w:rPr>
          <w:rFonts w:ascii="Times New Roman" w:hAnsi="Times New Roman"/>
          <w:szCs w:val="20"/>
        </w:rPr>
      </w:pPr>
      <w:bookmarkStart w:id="84" w:name="_Toc22291402"/>
      <w:r w:rsidRPr="00CA6F1F">
        <w:rPr>
          <w:rFonts w:ascii="Times New Roman" w:hAnsi="Times New Roman" w:hint="eastAsia"/>
          <w:szCs w:val="20"/>
        </w:rPr>
        <w:t>主計總處依據前述檢討結果，針對中央各機關社福支出中不合宜之常態性補助項目及行政費用或一次性補助項目，提出以下改善建議：</w:t>
      </w:r>
      <w:bookmarkEnd w:id="84"/>
    </w:p>
    <w:p w:rsidR="00BE6905" w:rsidRPr="00CA6F1F" w:rsidRDefault="00BE6905" w:rsidP="00283374">
      <w:pPr>
        <w:pStyle w:val="a3"/>
        <w:numPr>
          <w:ilvl w:val="0"/>
          <w:numId w:val="70"/>
        </w:numPr>
        <w:spacing w:beforeLines="25" w:before="114" w:after="0"/>
        <w:ind w:leftChars="255" w:left="1820" w:rightChars="-37" w:right="-126" w:hanging="953"/>
        <w:jc w:val="center"/>
        <w:textAlignment w:val="auto"/>
        <w:rPr>
          <w:b/>
          <w:spacing w:val="0"/>
          <w:szCs w:val="20"/>
        </w:rPr>
      </w:pPr>
      <w:r w:rsidRPr="00CA6F1F">
        <w:rPr>
          <w:rFonts w:hint="eastAsia"/>
          <w:b/>
          <w:spacing w:val="-14"/>
        </w:rPr>
        <w:t>行政院主計總處檢討中央各機關社福支出中不合宜之常態性</w:t>
      </w:r>
      <w:r w:rsidRPr="00CA6F1F">
        <w:rPr>
          <w:rFonts w:hint="eastAsia"/>
          <w:b/>
          <w:spacing w:val="-6"/>
        </w:rPr>
        <w:t>補助項目</w:t>
      </w:r>
      <w:r w:rsidRPr="00CA6F1F">
        <w:rPr>
          <w:rFonts w:hint="eastAsia"/>
          <w:b/>
          <w:spacing w:val="0"/>
        </w:rPr>
        <w:t>及行政費用或一次性</w:t>
      </w:r>
      <w:r w:rsidRPr="00CA6F1F">
        <w:rPr>
          <w:rFonts w:hAnsi="標楷體" w:hint="eastAsia"/>
          <w:b/>
          <w:spacing w:val="0"/>
          <w:kern w:val="0"/>
        </w:rPr>
        <w:t>補助項目</w:t>
      </w:r>
      <w:r w:rsidRPr="00CA6F1F">
        <w:rPr>
          <w:rFonts w:hint="eastAsia"/>
          <w:b/>
          <w:spacing w:val="0"/>
        </w:rPr>
        <w:t>之結果與建議</w:t>
      </w:r>
    </w:p>
    <w:tbl>
      <w:tblPr>
        <w:tblW w:w="8119" w:type="dxa"/>
        <w:tblInd w:w="9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40"/>
        <w:gridCol w:w="882"/>
        <w:gridCol w:w="1806"/>
        <w:gridCol w:w="894"/>
        <w:gridCol w:w="3697"/>
      </w:tblGrid>
      <w:tr w:rsidR="00CA6F1F" w:rsidRPr="00CA6F1F" w:rsidTr="00BE6905">
        <w:trPr>
          <w:tblHeader/>
        </w:trPr>
        <w:tc>
          <w:tcPr>
            <w:tcW w:w="840"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42"/>
              <w:spacing w:line="300" w:lineRule="exact"/>
              <w:ind w:leftChars="0" w:left="0" w:firstLineChars="0" w:firstLine="0"/>
              <w:jc w:val="center"/>
              <w:rPr>
                <w:b/>
                <w:sz w:val="26"/>
                <w:szCs w:val="26"/>
              </w:rPr>
            </w:pPr>
            <w:r w:rsidRPr="00CA6F1F">
              <w:rPr>
                <w:rFonts w:hint="eastAsia"/>
                <w:b/>
                <w:sz w:val="26"/>
                <w:szCs w:val="26"/>
              </w:rPr>
              <w:t>檢討</w:t>
            </w:r>
          </w:p>
          <w:p w:rsidR="00BE6905" w:rsidRPr="00CA6F1F" w:rsidRDefault="00BE6905">
            <w:pPr>
              <w:pStyle w:val="42"/>
              <w:spacing w:line="300" w:lineRule="exact"/>
              <w:ind w:leftChars="0" w:left="0" w:firstLineChars="0" w:firstLine="0"/>
              <w:jc w:val="center"/>
              <w:rPr>
                <w:b/>
                <w:sz w:val="26"/>
                <w:szCs w:val="26"/>
              </w:rPr>
            </w:pPr>
            <w:r w:rsidRPr="00CA6F1F">
              <w:rPr>
                <w:rFonts w:hint="eastAsia"/>
                <w:b/>
                <w:sz w:val="26"/>
                <w:szCs w:val="26"/>
              </w:rPr>
              <w:t>面向</w:t>
            </w:r>
          </w:p>
        </w:tc>
        <w:tc>
          <w:tcPr>
            <w:tcW w:w="882"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42"/>
              <w:tabs>
                <w:tab w:val="clear" w:pos="567"/>
                <w:tab w:val="left" w:pos="662"/>
              </w:tabs>
              <w:spacing w:line="300" w:lineRule="exact"/>
              <w:ind w:leftChars="-15" w:left="-51" w:firstLineChars="0" w:firstLine="1"/>
              <w:jc w:val="center"/>
              <w:rPr>
                <w:b/>
                <w:sz w:val="26"/>
                <w:szCs w:val="26"/>
              </w:rPr>
            </w:pPr>
            <w:r w:rsidRPr="00CA6F1F">
              <w:rPr>
                <w:rFonts w:hint="eastAsia"/>
                <w:b/>
                <w:sz w:val="26"/>
                <w:szCs w:val="26"/>
              </w:rPr>
              <w:t>檢討項數</w:t>
            </w:r>
          </w:p>
        </w:tc>
        <w:tc>
          <w:tcPr>
            <w:tcW w:w="6397" w:type="dxa"/>
            <w:gridSpan w:val="3"/>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42"/>
              <w:spacing w:line="300" w:lineRule="exact"/>
              <w:ind w:leftChars="0" w:left="0" w:firstLineChars="0" w:firstLine="0"/>
              <w:jc w:val="center"/>
              <w:rPr>
                <w:b/>
                <w:sz w:val="26"/>
                <w:szCs w:val="26"/>
              </w:rPr>
            </w:pPr>
            <w:r w:rsidRPr="00CA6F1F">
              <w:rPr>
                <w:rFonts w:hint="eastAsia"/>
                <w:b/>
                <w:sz w:val="26"/>
                <w:szCs w:val="26"/>
              </w:rPr>
              <w:t>依檢討目標分項檢討結果與建議</w:t>
            </w:r>
          </w:p>
        </w:tc>
      </w:tr>
      <w:tr w:rsidR="00CA6F1F" w:rsidRPr="00CA6F1F" w:rsidTr="00BE6905">
        <w:tc>
          <w:tcPr>
            <w:tcW w:w="840" w:type="dxa"/>
            <w:vMerge w:val="restart"/>
            <w:tcBorders>
              <w:top w:val="single" w:sz="6" w:space="0" w:color="auto"/>
              <w:left w:val="single" w:sz="6" w:space="0" w:color="auto"/>
              <w:bottom w:val="single" w:sz="6" w:space="0" w:color="auto"/>
              <w:right w:val="single" w:sz="6" w:space="0" w:color="auto"/>
            </w:tcBorders>
            <w:hideMark/>
          </w:tcPr>
          <w:p w:rsidR="00BE6905" w:rsidRPr="00CA6F1F" w:rsidRDefault="00BE6905">
            <w:pPr>
              <w:pStyle w:val="42"/>
              <w:ind w:leftChars="-19" w:left="-65" w:rightChars="-18" w:right="-61" w:firstLineChars="0" w:firstLine="0"/>
              <w:jc w:val="center"/>
              <w:rPr>
                <w:rFonts w:ascii="Times New Roman"/>
                <w:sz w:val="26"/>
                <w:szCs w:val="26"/>
              </w:rPr>
            </w:pPr>
            <w:r w:rsidRPr="00CA6F1F">
              <w:rPr>
                <w:rFonts w:ascii="Times New Roman" w:hint="eastAsia"/>
                <w:spacing w:val="-22"/>
                <w:sz w:val="26"/>
                <w:szCs w:val="26"/>
              </w:rPr>
              <w:t>常態性補</w:t>
            </w:r>
            <w:r w:rsidRPr="00CA6F1F">
              <w:rPr>
                <w:rFonts w:ascii="Times New Roman" w:hint="eastAsia"/>
                <w:sz w:val="26"/>
                <w:szCs w:val="26"/>
              </w:rPr>
              <w:t>助</w:t>
            </w:r>
          </w:p>
          <w:p w:rsidR="00BE6905" w:rsidRPr="00CA6F1F" w:rsidRDefault="00664994">
            <w:pPr>
              <w:pStyle w:val="42"/>
              <w:tabs>
                <w:tab w:val="clear" w:pos="567"/>
                <w:tab w:val="left" w:pos="704"/>
              </w:tabs>
              <w:ind w:leftChars="-44" w:left="-113" w:rightChars="-18" w:right="-61" w:hangingChars="15" w:hanging="37"/>
              <w:jc w:val="center"/>
              <w:rPr>
                <w:rFonts w:ascii="Times New Roman"/>
                <w:spacing w:val="-16"/>
                <w:sz w:val="26"/>
                <w:szCs w:val="26"/>
              </w:rPr>
            </w:pPr>
            <w:r>
              <w:rPr>
                <w:rFonts w:ascii="Times New Roman"/>
                <w:spacing w:val="-16"/>
                <w:sz w:val="26"/>
                <w:szCs w:val="26"/>
              </w:rPr>
              <w:t>(</w:t>
            </w:r>
            <w:r w:rsidR="00BE6905" w:rsidRPr="00CA6F1F">
              <w:rPr>
                <w:rFonts w:ascii="Times New Roman" w:hint="eastAsia"/>
                <w:spacing w:val="-16"/>
                <w:sz w:val="26"/>
                <w:szCs w:val="26"/>
              </w:rPr>
              <w:t>主要係</w:t>
            </w:r>
          </w:p>
          <w:p w:rsidR="00BE6905" w:rsidRPr="00CA6F1F" w:rsidRDefault="00BE6905">
            <w:pPr>
              <w:pStyle w:val="42"/>
              <w:ind w:leftChars="-19" w:left="-65" w:rightChars="-18" w:right="-61" w:firstLineChars="0" w:firstLine="0"/>
              <w:jc w:val="center"/>
              <w:rPr>
                <w:rFonts w:ascii="Times New Roman"/>
                <w:spacing w:val="-16"/>
                <w:sz w:val="26"/>
                <w:szCs w:val="26"/>
              </w:rPr>
            </w:pPr>
            <w:r w:rsidRPr="00CA6F1F">
              <w:rPr>
                <w:rFonts w:ascii="Times New Roman" w:hint="eastAsia"/>
                <w:sz w:val="26"/>
                <w:szCs w:val="26"/>
              </w:rPr>
              <w:t>現金給付</w:t>
            </w:r>
            <w:r w:rsidR="00676619">
              <w:rPr>
                <w:rFonts w:ascii="Times New Roman"/>
                <w:sz w:val="26"/>
                <w:szCs w:val="26"/>
              </w:rPr>
              <w:t>)</w:t>
            </w:r>
          </w:p>
        </w:tc>
        <w:tc>
          <w:tcPr>
            <w:tcW w:w="882" w:type="dxa"/>
            <w:vMerge w:val="restart"/>
            <w:tcBorders>
              <w:top w:val="single" w:sz="6" w:space="0" w:color="auto"/>
              <w:left w:val="single" w:sz="6" w:space="0" w:color="auto"/>
              <w:bottom w:val="single" w:sz="6" w:space="0" w:color="auto"/>
              <w:right w:val="single" w:sz="6" w:space="0" w:color="auto"/>
            </w:tcBorders>
            <w:hideMark/>
          </w:tcPr>
          <w:p w:rsidR="00BE6905" w:rsidRPr="00CA6F1F" w:rsidRDefault="00BE6905">
            <w:pPr>
              <w:pStyle w:val="42"/>
              <w:ind w:leftChars="0" w:left="0" w:firstLineChars="0" w:firstLine="0"/>
              <w:rPr>
                <w:rFonts w:ascii="Times New Roman"/>
                <w:sz w:val="26"/>
                <w:szCs w:val="26"/>
              </w:rPr>
            </w:pPr>
            <w:r w:rsidRPr="00CA6F1F">
              <w:rPr>
                <w:rFonts w:ascii="Times New Roman"/>
                <w:bCs/>
                <w:sz w:val="26"/>
                <w:szCs w:val="26"/>
              </w:rPr>
              <w:t>97</w:t>
            </w:r>
            <w:r w:rsidRPr="00CA6F1F">
              <w:rPr>
                <w:rFonts w:ascii="Times New Roman" w:hint="eastAsia"/>
                <w:bCs/>
                <w:sz w:val="26"/>
                <w:szCs w:val="26"/>
              </w:rPr>
              <w:t>項</w:t>
            </w:r>
          </w:p>
        </w:tc>
        <w:tc>
          <w:tcPr>
            <w:tcW w:w="1806"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42"/>
              <w:kinsoku w:val="0"/>
              <w:ind w:leftChars="-19" w:left="-65" w:rightChars="-18" w:right="-61" w:firstLineChars="0" w:firstLine="0"/>
              <w:rPr>
                <w:rFonts w:ascii="Times New Roman"/>
                <w:spacing w:val="-20"/>
                <w:sz w:val="26"/>
                <w:szCs w:val="26"/>
              </w:rPr>
            </w:pPr>
            <w:r w:rsidRPr="00CA6F1F">
              <w:rPr>
                <w:rFonts w:ascii="Times New Roman" w:hint="eastAsia"/>
                <w:spacing w:val="-20"/>
                <w:sz w:val="26"/>
                <w:szCs w:val="26"/>
              </w:rPr>
              <w:t>機關間重複補助，建議整併辦理</w:t>
            </w:r>
          </w:p>
        </w:tc>
        <w:tc>
          <w:tcPr>
            <w:tcW w:w="894"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42"/>
              <w:ind w:leftChars="0" w:left="0" w:firstLineChars="0" w:firstLine="0"/>
              <w:jc w:val="center"/>
              <w:rPr>
                <w:rFonts w:ascii="Times New Roman"/>
                <w:sz w:val="26"/>
                <w:szCs w:val="26"/>
              </w:rPr>
            </w:pPr>
            <w:r w:rsidRPr="00CA6F1F">
              <w:rPr>
                <w:rFonts w:ascii="Times New Roman"/>
                <w:sz w:val="26"/>
                <w:szCs w:val="26"/>
              </w:rPr>
              <w:t>1</w:t>
            </w:r>
            <w:r w:rsidRPr="00CA6F1F">
              <w:rPr>
                <w:rFonts w:ascii="Times New Roman" w:hint="eastAsia"/>
                <w:sz w:val="26"/>
                <w:szCs w:val="26"/>
              </w:rPr>
              <w:t>項</w:t>
            </w:r>
          </w:p>
        </w:tc>
        <w:tc>
          <w:tcPr>
            <w:tcW w:w="3697"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42"/>
              <w:kinsoku w:val="0"/>
              <w:ind w:leftChars="-21" w:left="-71" w:rightChars="-19" w:right="-65" w:firstLineChars="0" w:firstLine="0"/>
              <w:rPr>
                <w:rFonts w:ascii="Times New Roman"/>
                <w:sz w:val="26"/>
                <w:szCs w:val="26"/>
              </w:rPr>
            </w:pPr>
            <w:r w:rsidRPr="00CA6F1F">
              <w:rPr>
                <w:rFonts w:ascii="Times New Roman" w:hint="eastAsia"/>
                <w:spacing w:val="-20"/>
                <w:sz w:val="26"/>
                <w:szCs w:val="26"/>
              </w:rPr>
              <w:t>原住民族委員會</w:t>
            </w:r>
            <w:r w:rsidR="00664994">
              <w:rPr>
                <w:rFonts w:ascii="Times New Roman"/>
                <w:spacing w:val="-20"/>
                <w:sz w:val="26"/>
                <w:szCs w:val="26"/>
              </w:rPr>
              <w:t>(</w:t>
            </w:r>
            <w:r w:rsidRPr="00CA6F1F">
              <w:rPr>
                <w:rFonts w:ascii="Times New Roman" w:hint="eastAsia"/>
                <w:spacing w:val="-20"/>
                <w:sz w:val="26"/>
                <w:szCs w:val="26"/>
              </w:rPr>
              <w:t>下稱原民會</w:t>
            </w:r>
            <w:r w:rsidR="00676619">
              <w:rPr>
                <w:rFonts w:ascii="Times New Roman"/>
                <w:spacing w:val="-20"/>
                <w:sz w:val="26"/>
                <w:szCs w:val="26"/>
              </w:rPr>
              <w:t>)</w:t>
            </w:r>
            <w:r w:rsidRPr="00CA6F1F">
              <w:rPr>
                <w:rFonts w:ascii="Times New Roman" w:hint="eastAsia"/>
                <w:spacing w:val="-20"/>
                <w:sz w:val="26"/>
                <w:szCs w:val="26"/>
              </w:rPr>
              <w:t>辦理</w:t>
            </w:r>
            <w:r w:rsidRPr="00CA6F1F">
              <w:rPr>
                <w:rFonts w:ascii="Times New Roman" w:hint="eastAsia"/>
                <w:sz w:val="26"/>
                <w:szCs w:val="26"/>
              </w:rPr>
              <w:t>原</w:t>
            </w:r>
            <w:r w:rsidRPr="00CA6F1F">
              <w:rPr>
                <w:rFonts w:ascii="Times New Roman" w:hint="eastAsia"/>
                <w:spacing w:val="-16"/>
                <w:sz w:val="26"/>
                <w:szCs w:val="26"/>
              </w:rPr>
              <w:t>住民急難救助補助，與衛福部</w:t>
            </w:r>
            <w:r w:rsidRPr="00CA6F1F">
              <w:rPr>
                <w:rFonts w:ascii="Times New Roman" w:hint="eastAsia"/>
                <w:spacing w:val="-14"/>
                <w:sz w:val="26"/>
                <w:szCs w:val="26"/>
              </w:rPr>
              <w:t>急</w:t>
            </w:r>
            <w:r w:rsidRPr="00CA6F1F">
              <w:rPr>
                <w:rFonts w:ascii="Times New Roman" w:hint="eastAsia"/>
                <w:spacing w:val="-24"/>
                <w:sz w:val="26"/>
                <w:szCs w:val="26"/>
              </w:rPr>
              <w:t>難救助計畫補助有重複支領疑慮，宜檢討補助之合理性或整併辦理。</w:t>
            </w:r>
          </w:p>
        </w:tc>
      </w:tr>
      <w:tr w:rsidR="00CA6F1F" w:rsidRPr="00CA6F1F" w:rsidTr="00BE6905">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32"/>
                <w:sz w:val="26"/>
                <w:szCs w:val="2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32"/>
                <w:sz w:val="26"/>
                <w:szCs w:val="26"/>
              </w:rPr>
            </w:pPr>
          </w:p>
        </w:tc>
        <w:tc>
          <w:tcPr>
            <w:tcW w:w="1806"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42"/>
              <w:ind w:leftChars="-19" w:left="-65" w:rightChars="-18" w:right="-61" w:firstLineChars="0" w:firstLine="0"/>
              <w:rPr>
                <w:rFonts w:ascii="Times New Roman"/>
                <w:spacing w:val="-16"/>
                <w:sz w:val="26"/>
                <w:szCs w:val="26"/>
              </w:rPr>
            </w:pPr>
            <w:r w:rsidRPr="00CA6F1F">
              <w:rPr>
                <w:rFonts w:ascii="Times New Roman" w:hint="eastAsia"/>
                <w:spacing w:val="-6"/>
                <w:sz w:val="26"/>
                <w:szCs w:val="26"/>
              </w:rPr>
              <w:t>未排富或排富</w:t>
            </w:r>
            <w:r w:rsidRPr="00CA6F1F">
              <w:rPr>
                <w:rFonts w:ascii="Times New Roman" w:hint="eastAsia"/>
                <w:spacing w:val="-16"/>
                <w:sz w:val="26"/>
                <w:szCs w:val="26"/>
              </w:rPr>
              <w:t>門檻過低，</w:t>
            </w:r>
            <w:r w:rsidRPr="00CA6F1F">
              <w:rPr>
                <w:rFonts w:ascii="Times New Roman" w:hint="eastAsia"/>
                <w:spacing w:val="-6"/>
                <w:sz w:val="26"/>
                <w:szCs w:val="26"/>
              </w:rPr>
              <w:t>建議修正相關法</w:t>
            </w:r>
            <w:r w:rsidRPr="00CA6F1F">
              <w:rPr>
                <w:rFonts w:ascii="Times New Roman" w:hint="eastAsia"/>
                <w:spacing w:val="-20"/>
                <w:sz w:val="26"/>
                <w:szCs w:val="26"/>
              </w:rPr>
              <w:t>規及計畫，</w:t>
            </w:r>
            <w:r w:rsidRPr="00CA6F1F">
              <w:rPr>
                <w:rFonts w:ascii="Times New Roman" w:hint="eastAsia"/>
                <w:spacing w:val="-6"/>
                <w:sz w:val="26"/>
                <w:szCs w:val="26"/>
              </w:rPr>
              <w:t>建立排富機</w:t>
            </w:r>
            <w:r w:rsidRPr="00CA6F1F">
              <w:rPr>
                <w:rFonts w:ascii="Times New Roman" w:hint="eastAsia"/>
                <w:spacing w:val="-20"/>
                <w:sz w:val="26"/>
                <w:szCs w:val="26"/>
              </w:rPr>
              <w:t>制或提高排富門檻</w:t>
            </w:r>
          </w:p>
        </w:tc>
        <w:tc>
          <w:tcPr>
            <w:tcW w:w="894"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42"/>
              <w:ind w:leftChars="-15" w:left="5" w:hangingChars="20" w:hanging="56"/>
              <w:jc w:val="center"/>
              <w:rPr>
                <w:rFonts w:ascii="Times New Roman"/>
                <w:sz w:val="26"/>
                <w:szCs w:val="26"/>
              </w:rPr>
            </w:pPr>
            <w:r w:rsidRPr="00CA6F1F">
              <w:rPr>
                <w:rFonts w:ascii="Times New Roman"/>
                <w:sz w:val="26"/>
                <w:szCs w:val="26"/>
              </w:rPr>
              <w:t>13</w:t>
            </w:r>
            <w:r w:rsidRPr="00CA6F1F">
              <w:rPr>
                <w:rFonts w:ascii="Times New Roman" w:hint="eastAsia"/>
                <w:sz w:val="26"/>
                <w:szCs w:val="26"/>
              </w:rPr>
              <w:t>項</w:t>
            </w:r>
          </w:p>
        </w:tc>
        <w:tc>
          <w:tcPr>
            <w:tcW w:w="3697" w:type="dxa"/>
            <w:tcBorders>
              <w:top w:val="single" w:sz="6" w:space="0" w:color="auto"/>
              <w:left w:val="single" w:sz="6" w:space="0" w:color="auto"/>
              <w:bottom w:val="single" w:sz="6" w:space="0" w:color="auto"/>
              <w:right w:val="single" w:sz="6" w:space="0" w:color="auto"/>
            </w:tcBorders>
            <w:hideMark/>
          </w:tcPr>
          <w:p w:rsidR="00BE6905" w:rsidRPr="00CA6F1F" w:rsidRDefault="00BE6905" w:rsidP="00283374">
            <w:pPr>
              <w:pStyle w:val="42"/>
              <w:numPr>
                <w:ilvl w:val="0"/>
                <w:numId w:val="87"/>
              </w:numPr>
              <w:tabs>
                <w:tab w:val="left" w:pos="0"/>
              </w:tabs>
              <w:ind w:leftChars="0" w:left="180" w:firstLineChars="0" w:hanging="238"/>
              <w:rPr>
                <w:rFonts w:ascii="Times New Roman"/>
                <w:spacing w:val="-10"/>
                <w:sz w:val="26"/>
                <w:szCs w:val="26"/>
              </w:rPr>
            </w:pPr>
            <w:r w:rsidRPr="00CA6F1F">
              <w:rPr>
                <w:rFonts w:ascii="Times New Roman" w:hint="eastAsia"/>
                <w:spacing w:val="-10"/>
                <w:sz w:val="26"/>
                <w:szCs w:val="26"/>
              </w:rPr>
              <w:t>原民會補助原住民健保費。</w:t>
            </w:r>
          </w:p>
          <w:p w:rsidR="00BE6905" w:rsidRPr="00CA6F1F" w:rsidRDefault="00BE6905" w:rsidP="00283374">
            <w:pPr>
              <w:pStyle w:val="42"/>
              <w:numPr>
                <w:ilvl w:val="0"/>
                <w:numId w:val="87"/>
              </w:numPr>
              <w:tabs>
                <w:tab w:val="left" w:pos="0"/>
              </w:tabs>
              <w:kinsoku w:val="0"/>
              <w:ind w:leftChars="0" w:left="181" w:rightChars="-19" w:right="-65" w:firstLineChars="0" w:hanging="238"/>
              <w:rPr>
                <w:rFonts w:ascii="Times New Roman"/>
                <w:spacing w:val="-20"/>
                <w:sz w:val="26"/>
                <w:szCs w:val="26"/>
              </w:rPr>
            </w:pPr>
            <w:r w:rsidRPr="00CA6F1F">
              <w:rPr>
                <w:rFonts w:ascii="Times New Roman" w:hint="eastAsia"/>
                <w:spacing w:val="-24"/>
                <w:sz w:val="26"/>
                <w:szCs w:val="26"/>
              </w:rPr>
              <w:t>衛福部補助中重度身心障礙者</w:t>
            </w:r>
            <w:r w:rsidRPr="00CA6F1F">
              <w:rPr>
                <w:rFonts w:ascii="Times New Roman" w:hint="eastAsia"/>
                <w:sz w:val="26"/>
                <w:szCs w:val="26"/>
              </w:rPr>
              <w:t>及</w:t>
            </w:r>
            <w:r w:rsidRPr="00CA6F1F">
              <w:rPr>
                <w:rFonts w:ascii="Times New Roman"/>
                <w:sz w:val="26"/>
                <w:szCs w:val="26"/>
              </w:rPr>
              <w:t>6</w:t>
            </w:r>
            <w:r w:rsidRPr="00CA6F1F">
              <w:rPr>
                <w:rFonts w:ascii="Times New Roman"/>
                <w:spacing w:val="-24"/>
                <w:sz w:val="26"/>
                <w:szCs w:val="26"/>
              </w:rPr>
              <w:t>5</w:t>
            </w:r>
            <w:r w:rsidRPr="00CA6F1F">
              <w:rPr>
                <w:rFonts w:ascii="Times New Roman" w:hint="eastAsia"/>
                <w:spacing w:val="-24"/>
                <w:sz w:val="26"/>
                <w:szCs w:val="26"/>
              </w:rPr>
              <w:t>歲以上離島地區居民健保費</w:t>
            </w:r>
            <w:r w:rsidRPr="00CA6F1F">
              <w:rPr>
                <w:rFonts w:ascii="Times New Roman" w:hint="eastAsia"/>
                <w:sz w:val="26"/>
                <w:szCs w:val="26"/>
              </w:rPr>
              <w:t>、兒</w:t>
            </w:r>
            <w:r w:rsidRPr="00CA6F1F">
              <w:rPr>
                <w:rFonts w:ascii="Times New Roman" w:hint="eastAsia"/>
                <w:spacing w:val="-20"/>
                <w:sz w:val="26"/>
                <w:szCs w:val="26"/>
              </w:rPr>
              <w:t>童牙齒塗氟保健及預防保健</w:t>
            </w:r>
            <w:r w:rsidRPr="00CA6F1F">
              <w:rPr>
                <w:rFonts w:ascii="Times New Roman" w:hint="eastAsia"/>
                <w:spacing w:val="-8"/>
                <w:sz w:val="26"/>
                <w:szCs w:val="26"/>
              </w:rPr>
              <w:t>、</w:t>
            </w:r>
            <w:r w:rsidRPr="00CA6F1F">
              <w:rPr>
                <w:rFonts w:ascii="Times New Roman"/>
                <w:spacing w:val="-8"/>
                <w:sz w:val="26"/>
                <w:szCs w:val="26"/>
              </w:rPr>
              <w:t>3</w:t>
            </w:r>
            <w:r w:rsidRPr="00CA6F1F">
              <w:rPr>
                <w:rFonts w:ascii="Times New Roman" w:hint="eastAsia"/>
                <w:spacing w:val="-8"/>
                <w:sz w:val="26"/>
                <w:szCs w:val="26"/>
              </w:rPr>
              <w:t>歲以下</w:t>
            </w:r>
            <w:r w:rsidRPr="00CA6F1F">
              <w:rPr>
                <w:rFonts w:ascii="Times New Roman" w:hint="eastAsia"/>
                <w:sz w:val="26"/>
                <w:szCs w:val="26"/>
              </w:rPr>
              <w:t>兒童醫</w:t>
            </w:r>
            <w:r w:rsidRPr="00CA6F1F">
              <w:rPr>
                <w:rFonts w:ascii="Times New Roman" w:hint="eastAsia"/>
                <w:spacing w:val="-20"/>
                <w:sz w:val="26"/>
                <w:szCs w:val="26"/>
              </w:rPr>
              <w:t>療費用、孕婦產前檢查、成人預防保健等</w:t>
            </w:r>
            <w:r w:rsidRPr="00CA6F1F">
              <w:rPr>
                <w:rFonts w:ascii="Times New Roman"/>
                <w:spacing w:val="-20"/>
                <w:sz w:val="26"/>
                <w:szCs w:val="26"/>
              </w:rPr>
              <w:t>7</w:t>
            </w:r>
            <w:r w:rsidRPr="00CA6F1F">
              <w:rPr>
                <w:rFonts w:ascii="Times New Roman" w:hint="eastAsia"/>
                <w:spacing w:val="-20"/>
                <w:sz w:val="26"/>
                <w:szCs w:val="26"/>
              </w:rPr>
              <w:t>項。</w:t>
            </w:r>
          </w:p>
          <w:p w:rsidR="00BE6905" w:rsidRPr="00CA6F1F" w:rsidRDefault="00BE6905" w:rsidP="00283374">
            <w:pPr>
              <w:pStyle w:val="42"/>
              <w:numPr>
                <w:ilvl w:val="0"/>
                <w:numId w:val="87"/>
              </w:numPr>
              <w:tabs>
                <w:tab w:val="left" w:pos="0"/>
              </w:tabs>
              <w:ind w:leftChars="0" w:left="181" w:rightChars="-19" w:right="-65" w:firstLineChars="0" w:hanging="238"/>
              <w:rPr>
                <w:rFonts w:ascii="Times New Roman"/>
                <w:sz w:val="26"/>
                <w:szCs w:val="26"/>
              </w:rPr>
            </w:pPr>
            <w:r w:rsidRPr="00CA6F1F">
              <w:rPr>
                <w:rFonts w:ascii="Times New Roman" w:hint="eastAsia"/>
                <w:sz w:val="26"/>
                <w:szCs w:val="26"/>
              </w:rPr>
              <w:t>退輔會</w:t>
            </w:r>
            <w:r w:rsidRPr="00CA6F1F">
              <w:rPr>
                <w:rFonts w:ascii="Times New Roman" w:hint="eastAsia"/>
                <w:spacing w:val="-20"/>
                <w:sz w:val="26"/>
                <w:szCs w:val="26"/>
              </w:rPr>
              <w:t>補助</w:t>
            </w:r>
            <w:r w:rsidRPr="00CA6F1F">
              <w:rPr>
                <w:rFonts w:ascii="Times New Roman" w:hint="eastAsia"/>
                <w:sz w:val="26"/>
                <w:szCs w:val="26"/>
              </w:rPr>
              <w:t>退除役官</w:t>
            </w:r>
            <w:r w:rsidRPr="00CA6F1F">
              <w:rPr>
                <w:rFonts w:ascii="Times New Roman" w:hint="eastAsia"/>
                <w:spacing w:val="-6"/>
                <w:sz w:val="26"/>
                <w:szCs w:val="26"/>
              </w:rPr>
              <w:t>兵醫療服務費用</w:t>
            </w:r>
            <w:r w:rsidR="00664994">
              <w:rPr>
                <w:rFonts w:ascii="Times New Roman"/>
                <w:sz w:val="26"/>
                <w:szCs w:val="26"/>
              </w:rPr>
              <w:t>(</w:t>
            </w:r>
            <w:r w:rsidRPr="00CA6F1F">
              <w:rPr>
                <w:rFonts w:ascii="Times New Roman" w:hint="eastAsia"/>
                <w:sz w:val="26"/>
                <w:szCs w:val="26"/>
              </w:rPr>
              <w:t>不含健保費、部分負</w:t>
            </w:r>
            <w:r w:rsidRPr="00CA6F1F">
              <w:rPr>
                <w:rFonts w:ascii="Times New Roman" w:hint="eastAsia"/>
                <w:spacing w:val="-20"/>
                <w:sz w:val="26"/>
                <w:szCs w:val="26"/>
              </w:rPr>
              <w:t>擔</w:t>
            </w:r>
            <w:r w:rsidR="00676619">
              <w:rPr>
                <w:rFonts w:ascii="Times New Roman"/>
                <w:spacing w:val="-20"/>
                <w:sz w:val="26"/>
                <w:szCs w:val="26"/>
              </w:rPr>
              <w:t>)</w:t>
            </w:r>
            <w:r w:rsidRPr="00CA6F1F">
              <w:rPr>
                <w:rFonts w:ascii="Times New Roman" w:hint="eastAsia"/>
                <w:spacing w:val="-20"/>
                <w:sz w:val="26"/>
                <w:szCs w:val="26"/>
              </w:rPr>
              <w:t>、健保應自付之醫療費用及住院費、健保不給付之就醫藥品</w:t>
            </w:r>
            <w:r w:rsidRPr="00CA6F1F">
              <w:rPr>
                <w:rFonts w:ascii="Times New Roman" w:hint="eastAsia"/>
                <w:sz w:val="26"/>
                <w:szCs w:val="26"/>
              </w:rPr>
              <w:t>及檢驗項</w:t>
            </w:r>
            <w:r w:rsidRPr="00CA6F1F">
              <w:rPr>
                <w:rFonts w:ascii="Times New Roman" w:hint="eastAsia"/>
                <w:spacing w:val="-28"/>
                <w:sz w:val="26"/>
                <w:szCs w:val="26"/>
              </w:rPr>
              <w:t>目部分負擔費用</w:t>
            </w:r>
            <w:r w:rsidRPr="00CA6F1F">
              <w:rPr>
                <w:rFonts w:ascii="Times New Roman" w:hint="eastAsia"/>
                <w:spacing w:val="-12"/>
                <w:sz w:val="26"/>
                <w:szCs w:val="26"/>
              </w:rPr>
              <w:t>、</w:t>
            </w:r>
            <w:r w:rsidRPr="00CA6F1F">
              <w:rPr>
                <w:rFonts w:ascii="Times New Roman" w:hint="eastAsia"/>
                <w:spacing w:val="-20"/>
                <w:sz w:val="26"/>
                <w:szCs w:val="26"/>
              </w:rPr>
              <w:t>榮民</w:t>
            </w:r>
            <w:r w:rsidRPr="00CA6F1F">
              <w:rPr>
                <w:rFonts w:ascii="Times New Roman" w:hint="eastAsia"/>
                <w:sz w:val="26"/>
                <w:szCs w:val="26"/>
              </w:rPr>
              <w:t>及</w:t>
            </w:r>
            <w:r w:rsidRPr="00CA6F1F">
              <w:rPr>
                <w:rFonts w:ascii="Times New Roman" w:hint="eastAsia"/>
                <w:spacing w:val="-20"/>
                <w:sz w:val="26"/>
                <w:szCs w:val="26"/>
              </w:rPr>
              <w:t>榮眷健保費等</w:t>
            </w:r>
            <w:r w:rsidRPr="00CA6F1F">
              <w:rPr>
                <w:rFonts w:ascii="Times New Roman"/>
                <w:spacing w:val="-20"/>
                <w:sz w:val="26"/>
                <w:szCs w:val="26"/>
              </w:rPr>
              <w:t>5</w:t>
            </w:r>
            <w:r w:rsidRPr="00CA6F1F">
              <w:rPr>
                <w:rFonts w:ascii="Times New Roman" w:hint="eastAsia"/>
                <w:spacing w:val="-20"/>
                <w:sz w:val="26"/>
                <w:szCs w:val="26"/>
              </w:rPr>
              <w:t>項。</w:t>
            </w:r>
          </w:p>
        </w:tc>
      </w:tr>
      <w:tr w:rsidR="00CA6F1F" w:rsidRPr="00CA6F1F" w:rsidTr="00BE6905">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32"/>
                <w:sz w:val="26"/>
                <w:szCs w:val="2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32"/>
                <w:sz w:val="26"/>
                <w:szCs w:val="26"/>
              </w:rPr>
            </w:pPr>
          </w:p>
        </w:tc>
        <w:tc>
          <w:tcPr>
            <w:tcW w:w="1806"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42"/>
              <w:ind w:leftChars="-19" w:left="-65" w:rightChars="-18" w:right="-61" w:firstLineChars="0" w:firstLine="0"/>
              <w:rPr>
                <w:rFonts w:ascii="Times New Roman"/>
                <w:spacing w:val="-6"/>
                <w:sz w:val="26"/>
                <w:szCs w:val="26"/>
              </w:rPr>
            </w:pPr>
            <w:r w:rsidRPr="00CA6F1F">
              <w:rPr>
                <w:rFonts w:ascii="Times New Roman" w:hint="eastAsia"/>
                <w:spacing w:val="-20"/>
                <w:sz w:val="26"/>
                <w:szCs w:val="26"/>
              </w:rPr>
              <w:t>效益不顯著，</w:t>
            </w:r>
            <w:r w:rsidRPr="00CA6F1F">
              <w:rPr>
                <w:rFonts w:ascii="Times New Roman" w:hint="eastAsia"/>
                <w:spacing w:val="10"/>
                <w:sz w:val="26"/>
                <w:szCs w:val="26"/>
              </w:rPr>
              <w:t>宜改變作法</w:t>
            </w:r>
          </w:p>
        </w:tc>
        <w:tc>
          <w:tcPr>
            <w:tcW w:w="894"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42"/>
              <w:ind w:leftChars="0" w:left="0" w:firstLineChars="0" w:firstLine="0"/>
              <w:jc w:val="center"/>
              <w:rPr>
                <w:rFonts w:ascii="Times New Roman"/>
                <w:sz w:val="26"/>
                <w:szCs w:val="26"/>
              </w:rPr>
            </w:pPr>
            <w:r w:rsidRPr="00CA6F1F">
              <w:rPr>
                <w:rFonts w:ascii="Times New Roman"/>
                <w:sz w:val="26"/>
                <w:szCs w:val="26"/>
              </w:rPr>
              <w:t>2</w:t>
            </w:r>
            <w:r w:rsidRPr="00CA6F1F">
              <w:rPr>
                <w:rFonts w:ascii="Times New Roman" w:hint="eastAsia"/>
                <w:sz w:val="26"/>
                <w:szCs w:val="26"/>
              </w:rPr>
              <w:t>項</w:t>
            </w:r>
          </w:p>
        </w:tc>
        <w:tc>
          <w:tcPr>
            <w:tcW w:w="3697"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42"/>
              <w:ind w:leftChars="-21" w:left="-71" w:rightChars="-19" w:right="-65" w:firstLineChars="0" w:firstLine="0"/>
              <w:rPr>
                <w:rFonts w:ascii="Times New Roman"/>
                <w:sz w:val="26"/>
                <w:szCs w:val="26"/>
              </w:rPr>
            </w:pPr>
            <w:r w:rsidRPr="00CA6F1F">
              <w:rPr>
                <w:rFonts w:ascii="Times New Roman" w:hint="eastAsia"/>
                <w:sz w:val="26"/>
                <w:szCs w:val="26"/>
              </w:rPr>
              <w:t>衛福部辦理托育費用補助及發</w:t>
            </w:r>
            <w:r w:rsidRPr="00CA6F1F">
              <w:rPr>
                <w:rFonts w:ascii="Times New Roman" w:hint="eastAsia"/>
                <w:spacing w:val="-8"/>
                <w:sz w:val="26"/>
                <w:szCs w:val="26"/>
              </w:rPr>
              <w:t>放父母未就業家庭育兒津貼</w:t>
            </w:r>
          </w:p>
        </w:tc>
      </w:tr>
      <w:tr w:rsidR="00CA6F1F" w:rsidRPr="00CA6F1F" w:rsidTr="00BE6905">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32"/>
                <w:sz w:val="26"/>
                <w:szCs w:val="2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32"/>
                <w:sz w:val="26"/>
                <w:szCs w:val="26"/>
              </w:rPr>
            </w:pPr>
          </w:p>
        </w:tc>
        <w:tc>
          <w:tcPr>
            <w:tcW w:w="1806"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42"/>
              <w:ind w:leftChars="-19" w:left="-65" w:rightChars="-18" w:right="-61" w:firstLineChars="0" w:firstLine="0"/>
              <w:rPr>
                <w:rFonts w:ascii="Times New Roman"/>
                <w:spacing w:val="-22"/>
                <w:sz w:val="26"/>
                <w:szCs w:val="26"/>
              </w:rPr>
            </w:pPr>
            <w:r w:rsidRPr="00CA6F1F">
              <w:rPr>
                <w:rFonts w:ascii="Times New Roman" w:hint="eastAsia"/>
                <w:spacing w:val="-22"/>
                <w:sz w:val="26"/>
                <w:szCs w:val="26"/>
              </w:rPr>
              <w:t>改</w:t>
            </w:r>
            <w:r w:rsidRPr="00CA6F1F">
              <w:rPr>
                <w:rFonts w:ascii="Times New Roman" w:hint="eastAsia"/>
                <w:spacing w:val="-12"/>
                <w:sz w:val="26"/>
                <w:szCs w:val="26"/>
              </w:rPr>
              <w:t>由地方政府自辦</w:t>
            </w:r>
            <w:r w:rsidRPr="00CA6F1F">
              <w:rPr>
                <w:rFonts w:ascii="Times New Roman" w:hint="eastAsia"/>
                <w:spacing w:val="-22"/>
                <w:sz w:val="26"/>
                <w:szCs w:val="26"/>
              </w:rPr>
              <w:t>效益較佳，建議</w:t>
            </w:r>
            <w:r w:rsidRPr="00CA6F1F">
              <w:rPr>
                <w:rFonts w:ascii="Times New Roman" w:hint="eastAsia"/>
                <w:spacing w:val="-12"/>
                <w:sz w:val="26"/>
                <w:szCs w:val="26"/>
              </w:rPr>
              <w:t>中央逐步退場</w:t>
            </w:r>
          </w:p>
        </w:tc>
        <w:tc>
          <w:tcPr>
            <w:tcW w:w="894"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42"/>
              <w:ind w:leftChars="0" w:left="0" w:firstLineChars="0" w:firstLine="0"/>
              <w:jc w:val="center"/>
              <w:rPr>
                <w:rFonts w:ascii="Times New Roman"/>
                <w:sz w:val="26"/>
                <w:szCs w:val="26"/>
              </w:rPr>
            </w:pPr>
            <w:r w:rsidRPr="00CA6F1F">
              <w:rPr>
                <w:rFonts w:ascii="Times New Roman"/>
                <w:sz w:val="26"/>
                <w:szCs w:val="26"/>
              </w:rPr>
              <w:t>6</w:t>
            </w:r>
            <w:r w:rsidRPr="00CA6F1F">
              <w:rPr>
                <w:rFonts w:ascii="Times New Roman" w:hint="eastAsia"/>
                <w:sz w:val="26"/>
                <w:szCs w:val="26"/>
              </w:rPr>
              <w:t>項</w:t>
            </w:r>
          </w:p>
        </w:tc>
        <w:tc>
          <w:tcPr>
            <w:tcW w:w="3697" w:type="dxa"/>
            <w:tcBorders>
              <w:top w:val="single" w:sz="6" w:space="0" w:color="auto"/>
              <w:left w:val="single" w:sz="6" w:space="0" w:color="auto"/>
              <w:bottom w:val="single" w:sz="6" w:space="0" w:color="auto"/>
              <w:right w:val="single" w:sz="6" w:space="0" w:color="auto"/>
            </w:tcBorders>
            <w:hideMark/>
          </w:tcPr>
          <w:p w:rsidR="00BE6905" w:rsidRPr="00CA6F1F" w:rsidRDefault="00BE6905" w:rsidP="00283374">
            <w:pPr>
              <w:pStyle w:val="42"/>
              <w:numPr>
                <w:ilvl w:val="0"/>
                <w:numId w:val="88"/>
              </w:numPr>
              <w:tabs>
                <w:tab w:val="left" w:pos="0"/>
              </w:tabs>
              <w:kinsoku w:val="0"/>
              <w:ind w:leftChars="0" w:left="181" w:rightChars="-19" w:right="-65" w:firstLineChars="0" w:hanging="238"/>
              <w:rPr>
                <w:rFonts w:ascii="Times New Roman"/>
                <w:sz w:val="26"/>
                <w:szCs w:val="26"/>
              </w:rPr>
            </w:pPr>
            <w:r w:rsidRPr="00CA6F1F">
              <w:rPr>
                <w:rFonts w:ascii="Times New Roman" w:hint="eastAsia"/>
                <w:spacing w:val="-14"/>
                <w:sz w:val="26"/>
                <w:szCs w:val="26"/>
              </w:rPr>
              <w:t>衛福部補助</w:t>
            </w:r>
            <w:r w:rsidRPr="00CA6F1F">
              <w:rPr>
                <w:rFonts w:ascii="Times New Roman"/>
                <w:spacing w:val="-14"/>
                <w:sz w:val="26"/>
                <w:szCs w:val="26"/>
              </w:rPr>
              <w:t>70</w:t>
            </w:r>
            <w:r w:rsidRPr="00CA6F1F">
              <w:rPr>
                <w:rFonts w:ascii="Times New Roman" w:hint="eastAsia"/>
                <w:spacing w:val="-14"/>
                <w:sz w:val="26"/>
                <w:szCs w:val="26"/>
              </w:rPr>
              <w:t>歲以上中低收入老人</w:t>
            </w:r>
            <w:r w:rsidRPr="00CA6F1F">
              <w:rPr>
                <w:rFonts w:ascii="Times New Roman" w:hint="eastAsia"/>
                <w:spacing w:val="-22"/>
                <w:sz w:val="26"/>
                <w:szCs w:val="26"/>
              </w:rPr>
              <w:t>健保費、</w:t>
            </w:r>
            <w:r w:rsidRPr="00CA6F1F">
              <w:rPr>
                <w:rFonts w:ascii="Times New Roman" w:hint="eastAsia"/>
                <w:spacing w:val="-20"/>
                <w:sz w:val="26"/>
                <w:szCs w:val="26"/>
              </w:rPr>
              <w:t>中低收入老人裝置活動</w:t>
            </w:r>
            <w:r w:rsidRPr="00CA6F1F">
              <w:rPr>
                <w:rFonts w:ascii="Times New Roman" w:hint="eastAsia"/>
                <w:spacing w:val="-14"/>
                <w:sz w:val="26"/>
                <w:szCs w:val="26"/>
              </w:rPr>
              <w:t>式假牙、身心障礙者個人</w:t>
            </w:r>
            <w:r w:rsidRPr="00CA6F1F">
              <w:rPr>
                <w:rFonts w:ascii="Times New Roman" w:hint="eastAsia"/>
                <w:sz w:val="26"/>
                <w:szCs w:val="26"/>
              </w:rPr>
              <w:t>照顧及家庭支持服務、</w:t>
            </w:r>
            <w:r w:rsidRPr="00CA6F1F">
              <w:rPr>
                <w:rFonts w:ascii="Times New Roman" w:hint="eastAsia"/>
                <w:spacing w:val="-14"/>
                <w:sz w:val="26"/>
                <w:szCs w:val="26"/>
              </w:rPr>
              <w:t>日間與住宿式照顧</w:t>
            </w:r>
            <w:r w:rsidRPr="00CA6F1F">
              <w:rPr>
                <w:rFonts w:ascii="Times New Roman" w:hint="eastAsia"/>
                <w:sz w:val="26"/>
                <w:szCs w:val="26"/>
              </w:rPr>
              <w:t>費用、輔具費用及辦理急難救助。</w:t>
            </w:r>
          </w:p>
          <w:p w:rsidR="00BE6905" w:rsidRPr="00CA6F1F" w:rsidRDefault="00BE6905" w:rsidP="00283374">
            <w:pPr>
              <w:pStyle w:val="42"/>
              <w:numPr>
                <w:ilvl w:val="0"/>
                <w:numId w:val="88"/>
              </w:numPr>
              <w:tabs>
                <w:tab w:val="left" w:pos="0"/>
              </w:tabs>
              <w:kinsoku w:val="0"/>
              <w:ind w:leftChars="0" w:left="181" w:rightChars="-19" w:right="-65" w:firstLineChars="0" w:hanging="238"/>
              <w:rPr>
                <w:rFonts w:ascii="Times New Roman"/>
                <w:sz w:val="26"/>
                <w:szCs w:val="26"/>
              </w:rPr>
            </w:pPr>
            <w:r w:rsidRPr="00CA6F1F">
              <w:rPr>
                <w:rFonts w:ascii="Times New Roman" w:hint="eastAsia"/>
                <w:sz w:val="26"/>
                <w:szCs w:val="26"/>
              </w:rPr>
              <w:lastRenderedPageBreak/>
              <w:t>前揭補助依法係屬地方自治事項，且部分項目地方政府已有能力視其施政需要增加補助項目或內容，由地方因地制宜自行辦理之政</w:t>
            </w:r>
            <w:r w:rsidRPr="00CA6F1F">
              <w:rPr>
                <w:rFonts w:ascii="Times New Roman" w:hint="eastAsia"/>
                <w:spacing w:val="-20"/>
                <w:sz w:val="26"/>
                <w:szCs w:val="26"/>
              </w:rPr>
              <w:t>治效益應優於中央主辦</w:t>
            </w:r>
            <w:r w:rsidRPr="00CA6F1F">
              <w:rPr>
                <w:rFonts w:ascii="Times New Roman" w:hint="eastAsia"/>
                <w:sz w:val="26"/>
                <w:szCs w:val="26"/>
              </w:rPr>
              <w:t>，爰建議中央逐步退場。</w:t>
            </w:r>
          </w:p>
        </w:tc>
      </w:tr>
      <w:tr w:rsidR="00CA6F1F" w:rsidRPr="00CA6F1F" w:rsidTr="00BE6905">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32"/>
                <w:sz w:val="26"/>
                <w:szCs w:val="2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32"/>
                <w:sz w:val="26"/>
                <w:szCs w:val="26"/>
              </w:rPr>
            </w:pPr>
          </w:p>
        </w:tc>
        <w:tc>
          <w:tcPr>
            <w:tcW w:w="1806"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42"/>
              <w:kinsoku w:val="0"/>
              <w:ind w:leftChars="-19" w:left="-65" w:rightChars="-18" w:right="-61" w:firstLineChars="0" w:firstLine="0"/>
              <w:rPr>
                <w:rFonts w:ascii="Times New Roman"/>
                <w:spacing w:val="-20"/>
                <w:sz w:val="26"/>
                <w:szCs w:val="26"/>
              </w:rPr>
            </w:pPr>
            <w:r w:rsidRPr="00CA6F1F">
              <w:rPr>
                <w:rFonts w:ascii="Times New Roman" w:hint="eastAsia"/>
                <w:sz w:val="26"/>
                <w:szCs w:val="26"/>
              </w:rPr>
              <w:t>制度設計尚可</w:t>
            </w:r>
            <w:r w:rsidRPr="00CA6F1F">
              <w:rPr>
                <w:rFonts w:ascii="Times New Roman" w:hint="eastAsia"/>
                <w:spacing w:val="-20"/>
                <w:sz w:val="26"/>
                <w:szCs w:val="26"/>
              </w:rPr>
              <w:t>改</w:t>
            </w:r>
            <w:r w:rsidRPr="00CA6F1F">
              <w:rPr>
                <w:rFonts w:ascii="Times New Roman" w:hint="eastAsia"/>
                <w:spacing w:val="-18"/>
                <w:sz w:val="26"/>
                <w:szCs w:val="26"/>
              </w:rPr>
              <w:t>進，建議檢討各項給付條件、保</w:t>
            </w:r>
            <w:r w:rsidRPr="00CA6F1F">
              <w:rPr>
                <w:rFonts w:ascii="Times New Roman" w:hint="eastAsia"/>
                <w:spacing w:val="-36"/>
                <w:sz w:val="26"/>
                <w:szCs w:val="26"/>
              </w:rPr>
              <w:t>險費率之合理性，</w:t>
            </w:r>
            <w:r w:rsidRPr="00CA6F1F">
              <w:rPr>
                <w:rFonts w:ascii="Times New Roman" w:hint="eastAsia"/>
                <w:spacing w:val="-18"/>
                <w:sz w:val="26"/>
                <w:szCs w:val="26"/>
              </w:rPr>
              <w:t>以強化各基金財務體質及符合公平正義原則；或考量健保基金財務狀況良好，各項醫療費用應回歸健保給付；或</w:t>
            </w:r>
            <w:r w:rsidRPr="00CA6F1F">
              <w:rPr>
                <w:rFonts w:ascii="Times New Roman" w:hint="eastAsia"/>
                <w:spacing w:val="-36"/>
                <w:sz w:val="26"/>
                <w:szCs w:val="26"/>
              </w:rPr>
              <w:t>逐步檢討按財力</w:t>
            </w:r>
            <w:r w:rsidRPr="00CA6F1F">
              <w:rPr>
                <w:rFonts w:ascii="Times New Roman" w:hint="eastAsia"/>
                <w:spacing w:val="-18"/>
                <w:sz w:val="26"/>
                <w:szCs w:val="26"/>
              </w:rPr>
              <w:t>級</w:t>
            </w:r>
            <w:r w:rsidRPr="00CA6F1F">
              <w:rPr>
                <w:rFonts w:ascii="Times New Roman" w:hint="eastAsia"/>
                <w:spacing w:val="-36"/>
                <w:sz w:val="26"/>
                <w:szCs w:val="26"/>
              </w:rPr>
              <w:t>次給予地方政府不</w:t>
            </w:r>
            <w:r w:rsidRPr="00CA6F1F">
              <w:rPr>
                <w:rFonts w:ascii="Times New Roman" w:hint="eastAsia"/>
                <w:spacing w:val="-18"/>
                <w:sz w:val="26"/>
                <w:szCs w:val="26"/>
              </w:rPr>
              <w:t>同補助比率等，以</w:t>
            </w:r>
            <w:r w:rsidRPr="00CA6F1F">
              <w:rPr>
                <w:rFonts w:ascii="Times New Roman" w:hint="eastAsia"/>
                <w:spacing w:val="-36"/>
                <w:sz w:val="26"/>
                <w:szCs w:val="26"/>
              </w:rPr>
              <w:t>更符公平正義</w:t>
            </w:r>
            <w:r w:rsidRPr="00CA6F1F">
              <w:rPr>
                <w:rFonts w:ascii="Times New Roman" w:hint="eastAsia"/>
                <w:spacing w:val="-18"/>
                <w:sz w:val="26"/>
                <w:szCs w:val="26"/>
              </w:rPr>
              <w:t>原則</w:t>
            </w:r>
            <w:r w:rsidRPr="00CA6F1F">
              <w:rPr>
                <w:rFonts w:ascii="Times New Roman" w:hint="eastAsia"/>
                <w:sz w:val="26"/>
                <w:szCs w:val="26"/>
              </w:rPr>
              <w:t>。</w:t>
            </w:r>
          </w:p>
        </w:tc>
        <w:tc>
          <w:tcPr>
            <w:tcW w:w="894"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42"/>
              <w:ind w:leftChars="-15" w:left="5" w:hangingChars="20" w:hanging="56"/>
              <w:jc w:val="center"/>
              <w:rPr>
                <w:rFonts w:ascii="Times New Roman"/>
                <w:sz w:val="26"/>
                <w:szCs w:val="26"/>
              </w:rPr>
            </w:pPr>
            <w:r w:rsidRPr="00CA6F1F">
              <w:rPr>
                <w:rFonts w:ascii="Times New Roman"/>
                <w:sz w:val="26"/>
                <w:szCs w:val="26"/>
              </w:rPr>
              <w:t>37</w:t>
            </w:r>
            <w:r w:rsidRPr="00CA6F1F">
              <w:rPr>
                <w:rFonts w:ascii="Times New Roman" w:hint="eastAsia"/>
                <w:sz w:val="26"/>
                <w:szCs w:val="26"/>
              </w:rPr>
              <w:t>項</w:t>
            </w:r>
          </w:p>
        </w:tc>
        <w:tc>
          <w:tcPr>
            <w:tcW w:w="3697"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42"/>
              <w:ind w:leftChars="-19" w:left="-65" w:rightChars="-18" w:right="-61" w:firstLineChars="0" w:firstLine="0"/>
              <w:rPr>
                <w:rFonts w:ascii="Times New Roman"/>
                <w:spacing w:val="-20"/>
                <w:sz w:val="26"/>
                <w:szCs w:val="26"/>
              </w:rPr>
            </w:pPr>
            <w:r w:rsidRPr="00CA6F1F">
              <w:rPr>
                <w:rFonts w:ascii="Times New Roman" w:hint="eastAsia"/>
                <w:sz w:val="26"/>
                <w:szCs w:val="26"/>
              </w:rPr>
              <w:t>主要係辦理各類社會保險</w:t>
            </w:r>
            <w:r w:rsidRPr="00CA6F1F">
              <w:rPr>
                <w:rFonts w:ascii="Times New Roman" w:hint="eastAsia"/>
                <w:spacing w:val="-20"/>
                <w:sz w:val="26"/>
                <w:szCs w:val="26"/>
              </w:rPr>
              <w:t>之依法律義務支出，包括：</w:t>
            </w:r>
          </w:p>
          <w:p w:rsidR="00BE6905" w:rsidRPr="00CA6F1F" w:rsidRDefault="00BE6905" w:rsidP="00283374">
            <w:pPr>
              <w:pStyle w:val="42"/>
              <w:numPr>
                <w:ilvl w:val="0"/>
                <w:numId w:val="89"/>
              </w:numPr>
              <w:tabs>
                <w:tab w:val="left" w:pos="0"/>
              </w:tabs>
              <w:ind w:leftChars="0" w:left="181" w:rightChars="-19" w:right="-65" w:firstLineChars="0" w:hanging="238"/>
              <w:rPr>
                <w:rFonts w:ascii="Times New Roman"/>
                <w:spacing w:val="-20"/>
                <w:sz w:val="26"/>
                <w:szCs w:val="26"/>
              </w:rPr>
            </w:pPr>
            <w:r w:rsidRPr="00CA6F1F">
              <w:rPr>
                <w:rFonts w:ascii="Times New Roman" w:hint="eastAsia"/>
                <w:spacing w:val="-6"/>
                <w:sz w:val="26"/>
                <w:szCs w:val="26"/>
              </w:rPr>
              <w:t>原民會補助原住民老年</w:t>
            </w:r>
            <w:r w:rsidRPr="00CA6F1F">
              <w:rPr>
                <w:rFonts w:ascii="Times New Roman" w:hint="eastAsia"/>
                <w:spacing w:val="-20"/>
                <w:sz w:val="26"/>
                <w:szCs w:val="26"/>
              </w:rPr>
              <w:t>基本保證年金及發放原住民結核病患完治獎金。</w:t>
            </w:r>
          </w:p>
          <w:p w:rsidR="00BE6905" w:rsidRPr="00CA6F1F" w:rsidRDefault="00BE6905" w:rsidP="00283374">
            <w:pPr>
              <w:pStyle w:val="42"/>
              <w:numPr>
                <w:ilvl w:val="0"/>
                <w:numId w:val="89"/>
              </w:numPr>
              <w:tabs>
                <w:tab w:val="left" w:pos="0"/>
              </w:tabs>
              <w:ind w:leftChars="0" w:left="181" w:rightChars="-19" w:right="-65" w:firstLineChars="0" w:hanging="238"/>
              <w:rPr>
                <w:rFonts w:ascii="Times New Roman"/>
                <w:spacing w:val="-20"/>
                <w:sz w:val="26"/>
                <w:szCs w:val="26"/>
              </w:rPr>
            </w:pPr>
            <w:r w:rsidRPr="00CA6F1F">
              <w:rPr>
                <w:rFonts w:ascii="Times New Roman" w:hint="eastAsia"/>
                <w:spacing w:val="-20"/>
                <w:sz w:val="26"/>
                <w:szCs w:val="26"/>
              </w:rPr>
              <w:t>司法院捐助法律扶助基金會。</w:t>
            </w:r>
          </w:p>
          <w:p w:rsidR="00BE6905" w:rsidRPr="00CA6F1F" w:rsidRDefault="00BE6905" w:rsidP="00283374">
            <w:pPr>
              <w:pStyle w:val="42"/>
              <w:numPr>
                <w:ilvl w:val="0"/>
                <w:numId w:val="89"/>
              </w:numPr>
              <w:tabs>
                <w:tab w:val="left" w:pos="0"/>
              </w:tabs>
              <w:ind w:leftChars="0" w:left="181" w:rightChars="-19" w:right="-65" w:firstLineChars="0" w:hanging="238"/>
              <w:rPr>
                <w:rFonts w:ascii="Times New Roman"/>
                <w:spacing w:val="-20"/>
                <w:sz w:val="26"/>
                <w:szCs w:val="26"/>
              </w:rPr>
            </w:pPr>
            <w:r w:rsidRPr="00CA6F1F">
              <w:rPr>
                <w:rFonts w:ascii="Times New Roman" w:hint="eastAsia"/>
                <w:spacing w:val="-20"/>
                <w:sz w:val="26"/>
                <w:szCs w:val="26"/>
              </w:rPr>
              <w:t>考試院辦理公保管理及監理業務經費。</w:t>
            </w:r>
          </w:p>
          <w:p w:rsidR="00BE6905" w:rsidRPr="00CA6F1F" w:rsidRDefault="00BE6905" w:rsidP="00283374">
            <w:pPr>
              <w:pStyle w:val="42"/>
              <w:numPr>
                <w:ilvl w:val="0"/>
                <w:numId w:val="89"/>
              </w:numPr>
              <w:tabs>
                <w:tab w:val="left" w:pos="0"/>
              </w:tabs>
              <w:ind w:leftChars="0" w:left="181" w:rightChars="-19" w:right="-65" w:firstLineChars="0" w:hanging="238"/>
              <w:rPr>
                <w:rFonts w:ascii="Times New Roman"/>
                <w:spacing w:val="-20"/>
                <w:sz w:val="26"/>
                <w:szCs w:val="26"/>
              </w:rPr>
            </w:pPr>
            <w:r w:rsidRPr="00CA6F1F">
              <w:rPr>
                <w:rFonts w:ascii="Times New Roman" w:hint="eastAsia"/>
                <w:spacing w:val="-20"/>
                <w:sz w:val="26"/>
                <w:szCs w:val="26"/>
              </w:rPr>
              <w:t>內政部補助農民參加農保、健保</w:t>
            </w:r>
            <w:r w:rsidRPr="00CA6F1F">
              <w:rPr>
                <w:rFonts w:ascii="Times New Roman" w:hint="eastAsia"/>
                <w:spacing w:val="-4"/>
                <w:sz w:val="26"/>
                <w:szCs w:val="26"/>
              </w:rPr>
              <w:t>保</w:t>
            </w:r>
            <w:r w:rsidRPr="00CA6F1F">
              <w:rPr>
                <w:rFonts w:ascii="Times New Roman" w:hint="eastAsia"/>
                <w:spacing w:val="-20"/>
                <w:sz w:val="26"/>
                <w:szCs w:val="26"/>
              </w:rPr>
              <w:t>費及農保虧損補助、基層農會</w:t>
            </w:r>
            <w:r w:rsidRPr="00CA6F1F">
              <w:rPr>
                <w:rFonts w:ascii="Times New Roman" w:hint="eastAsia"/>
                <w:spacing w:val="-6"/>
                <w:sz w:val="26"/>
                <w:szCs w:val="26"/>
              </w:rPr>
              <w:t>辦</w:t>
            </w:r>
            <w:r w:rsidRPr="00CA6F1F">
              <w:rPr>
                <w:rFonts w:ascii="Times New Roman" w:hint="eastAsia"/>
                <w:spacing w:val="-20"/>
                <w:sz w:val="26"/>
                <w:szCs w:val="26"/>
              </w:rPr>
              <w:t>理農保資格審查經費。</w:t>
            </w:r>
          </w:p>
          <w:p w:rsidR="00BE6905" w:rsidRPr="00CA6F1F" w:rsidRDefault="00BE6905" w:rsidP="00283374">
            <w:pPr>
              <w:pStyle w:val="42"/>
              <w:numPr>
                <w:ilvl w:val="0"/>
                <w:numId w:val="89"/>
              </w:numPr>
              <w:tabs>
                <w:tab w:val="left" w:pos="0"/>
              </w:tabs>
              <w:ind w:leftChars="0" w:left="181" w:rightChars="-19" w:right="-65" w:firstLineChars="0" w:hanging="238"/>
              <w:rPr>
                <w:rFonts w:ascii="Times New Roman"/>
                <w:sz w:val="26"/>
                <w:szCs w:val="26"/>
              </w:rPr>
            </w:pPr>
            <w:r w:rsidRPr="00CA6F1F">
              <w:rPr>
                <w:rFonts w:ascii="Times New Roman" w:hint="eastAsia"/>
                <w:sz w:val="26"/>
                <w:szCs w:val="26"/>
              </w:rPr>
              <w:t>勞動部補助勞工參加勞保及就業保險保費。</w:t>
            </w:r>
          </w:p>
          <w:p w:rsidR="00BE6905" w:rsidRPr="00CA6F1F" w:rsidRDefault="00BE6905" w:rsidP="00283374">
            <w:pPr>
              <w:pStyle w:val="42"/>
              <w:numPr>
                <w:ilvl w:val="0"/>
                <w:numId w:val="89"/>
              </w:numPr>
              <w:tabs>
                <w:tab w:val="left" w:pos="0"/>
              </w:tabs>
              <w:kinsoku w:val="0"/>
              <w:ind w:leftChars="0" w:left="181" w:rightChars="-19" w:right="-65" w:firstLineChars="0" w:hanging="238"/>
              <w:rPr>
                <w:rFonts w:ascii="Times New Roman"/>
                <w:spacing w:val="-20"/>
                <w:sz w:val="26"/>
                <w:szCs w:val="26"/>
              </w:rPr>
            </w:pPr>
            <w:r w:rsidRPr="00CA6F1F">
              <w:rPr>
                <w:rFonts w:ascii="Times New Roman" w:hint="eastAsia"/>
                <w:spacing w:val="-20"/>
                <w:sz w:val="26"/>
                <w:szCs w:val="26"/>
              </w:rPr>
              <w:t>衛福部辦理國保、補助肺結核</w:t>
            </w:r>
            <w:r w:rsidRPr="00CA6F1F">
              <w:rPr>
                <w:rFonts w:ascii="Times New Roman" w:hint="eastAsia"/>
                <w:spacing w:val="12"/>
                <w:sz w:val="26"/>
                <w:szCs w:val="26"/>
              </w:rPr>
              <w:t>與愛滋病</w:t>
            </w:r>
            <w:r w:rsidRPr="00CA6F1F">
              <w:rPr>
                <w:rFonts w:ascii="Times New Roman" w:hint="eastAsia"/>
                <w:spacing w:val="-16"/>
                <w:sz w:val="26"/>
                <w:szCs w:val="26"/>
              </w:rPr>
              <w:t>防治</w:t>
            </w:r>
            <w:r w:rsidRPr="00CA6F1F">
              <w:rPr>
                <w:rFonts w:ascii="Times New Roman" w:hint="eastAsia"/>
                <w:spacing w:val="-20"/>
                <w:sz w:val="26"/>
                <w:szCs w:val="26"/>
              </w:rPr>
              <w:t>醫療等費用。</w:t>
            </w:r>
          </w:p>
          <w:p w:rsidR="00BE6905" w:rsidRPr="00CA6F1F" w:rsidRDefault="00BE6905" w:rsidP="00283374">
            <w:pPr>
              <w:pStyle w:val="42"/>
              <w:numPr>
                <w:ilvl w:val="0"/>
                <w:numId w:val="89"/>
              </w:numPr>
              <w:tabs>
                <w:tab w:val="left" w:pos="0"/>
              </w:tabs>
              <w:ind w:leftChars="0" w:left="181" w:rightChars="-19" w:right="-65" w:firstLineChars="0" w:hanging="238"/>
              <w:rPr>
                <w:rFonts w:ascii="Times New Roman"/>
                <w:spacing w:val="-30"/>
                <w:sz w:val="26"/>
                <w:szCs w:val="26"/>
              </w:rPr>
            </w:pPr>
            <w:r w:rsidRPr="00CA6F1F">
              <w:rPr>
                <w:rFonts w:ascii="Times New Roman" w:hint="eastAsia"/>
                <w:spacing w:val="-30"/>
                <w:sz w:val="26"/>
                <w:szCs w:val="26"/>
              </w:rPr>
              <w:t>退輔會辦理榮民服務照顧暨訪視。</w:t>
            </w:r>
          </w:p>
        </w:tc>
      </w:tr>
      <w:tr w:rsidR="00CA6F1F" w:rsidRPr="00CA6F1F" w:rsidTr="00BE6905">
        <w:trPr>
          <w:trHeight w:val="1155"/>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32"/>
                <w:sz w:val="26"/>
                <w:szCs w:val="2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32"/>
                <w:sz w:val="26"/>
                <w:szCs w:val="26"/>
              </w:rPr>
            </w:pPr>
          </w:p>
        </w:tc>
        <w:tc>
          <w:tcPr>
            <w:tcW w:w="1806"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42"/>
              <w:ind w:leftChars="-19" w:left="-65" w:rightChars="-18" w:right="-61" w:firstLineChars="0" w:firstLine="0"/>
              <w:rPr>
                <w:rFonts w:ascii="Times New Roman"/>
                <w:sz w:val="26"/>
                <w:szCs w:val="26"/>
              </w:rPr>
            </w:pPr>
            <w:r w:rsidRPr="00CA6F1F">
              <w:rPr>
                <w:rFonts w:ascii="Times New Roman" w:hint="eastAsia"/>
                <w:sz w:val="26"/>
                <w:szCs w:val="26"/>
              </w:rPr>
              <w:t>尚屬合理</w:t>
            </w:r>
          </w:p>
        </w:tc>
        <w:tc>
          <w:tcPr>
            <w:tcW w:w="894"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42"/>
              <w:ind w:leftChars="-15" w:left="5" w:hangingChars="20" w:hanging="56"/>
              <w:rPr>
                <w:rFonts w:ascii="Times New Roman"/>
                <w:sz w:val="26"/>
                <w:szCs w:val="26"/>
              </w:rPr>
            </w:pPr>
            <w:r w:rsidRPr="00CA6F1F">
              <w:rPr>
                <w:rFonts w:ascii="Times New Roman"/>
                <w:sz w:val="26"/>
                <w:szCs w:val="26"/>
              </w:rPr>
              <w:t>46</w:t>
            </w:r>
            <w:r w:rsidRPr="00CA6F1F">
              <w:rPr>
                <w:rFonts w:ascii="Times New Roman" w:hint="eastAsia"/>
                <w:sz w:val="26"/>
                <w:szCs w:val="26"/>
              </w:rPr>
              <w:t>項</w:t>
            </w:r>
          </w:p>
        </w:tc>
        <w:tc>
          <w:tcPr>
            <w:tcW w:w="3697"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42"/>
              <w:kinsoku w:val="0"/>
              <w:ind w:leftChars="-21" w:left="-71" w:rightChars="-19" w:right="-65" w:firstLineChars="0" w:firstLine="0"/>
              <w:rPr>
                <w:rFonts w:ascii="Times New Roman"/>
                <w:sz w:val="26"/>
                <w:szCs w:val="26"/>
              </w:rPr>
            </w:pPr>
            <w:r w:rsidRPr="00CA6F1F">
              <w:rPr>
                <w:rFonts w:ascii="Times New Roman" w:hint="eastAsia"/>
                <w:spacing w:val="-20"/>
                <w:sz w:val="26"/>
                <w:szCs w:val="26"/>
              </w:rPr>
              <w:t>主要係考試院發放早期</w:t>
            </w:r>
            <w:r w:rsidRPr="00CA6F1F">
              <w:rPr>
                <w:rFonts w:ascii="Times New Roman" w:hint="eastAsia"/>
                <w:sz w:val="26"/>
                <w:szCs w:val="26"/>
              </w:rPr>
              <w:t>退</w:t>
            </w:r>
            <w:r w:rsidRPr="00CA6F1F">
              <w:rPr>
                <w:rFonts w:ascii="Times New Roman" w:hint="eastAsia"/>
                <w:spacing w:val="-20"/>
                <w:sz w:val="26"/>
                <w:szCs w:val="26"/>
              </w:rPr>
              <w:t>休公教人員生活困難</w:t>
            </w:r>
            <w:r w:rsidRPr="00CA6F1F">
              <w:rPr>
                <w:rFonts w:ascii="Times New Roman" w:hint="eastAsia"/>
                <w:sz w:val="26"/>
                <w:szCs w:val="26"/>
              </w:rPr>
              <w:t>照護金、</w:t>
            </w:r>
            <w:r w:rsidRPr="00CA6F1F">
              <w:rPr>
                <w:rFonts w:ascii="Times New Roman" w:hint="eastAsia"/>
                <w:spacing w:val="-20"/>
                <w:sz w:val="26"/>
                <w:szCs w:val="26"/>
              </w:rPr>
              <w:t>財政部對公</w:t>
            </w:r>
            <w:r w:rsidRPr="00CA6F1F">
              <w:rPr>
                <w:rFonts w:ascii="Times New Roman" w:hint="eastAsia"/>
                <w:sz w:val="26"/>
                <w:szCs w:val="26"/>
              </w:rPr>
              <w:t>教人員保險養老給付補助、農</w:t>
            </w:r>
            <w:r w:rsidRPr="00CA6F1F">
              <w:rPr>
                <w:rFonts w:ascii="Times New Roman" w:hint="eastAsia"/>
                <w:spacing w:val="-20"/>
                <w:sz w:val="26"/>
                <w:szCs w:val="26"/>
              </w:rPr>
              <w:t>委會發放老年農民福利津貼等。</w:t>
            </w:r>
          </w:p>
        </w:tc>
      </w:tr>
      <w:tr w:rsidR="00CA6F1F" w:rsidRPr="00CA6F1F" w:rsidTr="00BE6905">
        <w:tc>
          <w:tcPr>
            <w:tcW w:w="840"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42"/>
              <w:spacing w:line="300" w:lineRule="exact"/>
              <w:ind w:leftChars="-19" w:left="-65" w:rightChars="-18" w:right="-61" w:firstLineChars="0" w:firstLine="0"/>
              <w:jc w:val="center"/>
              <w:rPr>
                <w:rFonts w:ascii="Times New Roman"/>
                <w:spacing w:val="-22"/>
                <w:sz w:val="26"/>
                <w:szCs w:val="26"/>
              </w:rPr>
            </w:pPr>
            <w:r w:rsidRPr="00CA6F1F">
              <w:rPr>
                <w:rFonts w:ascii="Times New Roman" w:hint="eastAsia"/>
                <w:spacing w:val="-22"/>
                <w:sz w:val="26"/>
                <w:szCs w:val="26"/>
              </w:rPr>
              <w:t>行政</w:t>
            </w:r>
          </w:p>
          <w:p w:rsidR="00BE6905" w:rsidRPr="00CA6F1F" w:rsidRDefault="00BE6905">
            <w:pPr>
              <w:pStyle w:val="42"/>
              <w:spacing w:line="300" w:lineRule="exact"/>
              <w:ind w:leftChars="-19" w:left="-65" w:rightChars="-18" w:right="-61" w:firstLineChars="0" w:firstLine="0"/>
              <w:jc w:val="center"/>
              <w:rPr>
                <w:rFonts w:ascii="Times New Roman"/>
                <w:spacing w:val="-22"/>
                <w:sz w:val="26"/>
                <w:szCs w:val="26"/>
              </w:rPr>
            </w:pPr>
            <w:r w:rsidRPr="00CA6F1F">
              <w:rPr>
                <w:rFonts w:ascii="Times New Roman" w:hint="eastAsia"/>
                <w:spacing w:val="-22"/>
                <w:sz w:val="26"/>
                <w:szCs w:val="26"/>
              </w:rPr>
              <w:t>費用或一次性補助</w:t>
            </w:r>
          </w:p>
        </w:tc>
        <w:tc>
          <w:tcPr>
            <w:tcW w:w="882"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42"/>
              <w:spacing w:line="300" w:lineRule="exact"/>
              <w:ind w:leftChars="0" w:left="0" w:firstLineChars="0" w:firstLine="0"/>
              <w:jc w:val="center"/>
              <w:rPr>
                <w:rFonts w:ascii="Times New Roman"/>
                <w:sz w:val="26"/>
                <w:szCs w:val="26"/>
              </w:rPr>
            </w:pPr>
            <w:r w:rsidRPr="00CA6F1F">
              <w:rPr>
                <w:rFonts w:ascii="Times New Roman"/>
                <w:sz w:val="26"/>
                <w:szCs w:val="26"/>
              </w:rPr>
              <w:t>59</w:t>
            </w:r>
            <w:r w:rsidRPr="00CA6F1F">
              <w:rPr>
                <w:rFonts w:ascii="Times New Roman" w:hint="eastAsia"/>
                <w:sz w:val="26"/>
                <w:szCs w:val="26"/>
              </w:rPr>
              <w:t>項</w:t>
            </w:r>
          </w:p>
        </w:tc>
        <w:tc>
          <w:tcPr>
            <w:tcW w:w="6397" w:type="dxa"/>
            <w:gridSpan w:val="3"/>
            <w:tcBorders>
              <w:top w:val="single" w:sz="6" w:space="0" w:color="auto"/>
              <w:left w:val="single" w:sz="6" w:space="0" w:color="auto"/>
              <w:bottom w:val="single" w:sz="6" w:space="0" w:color="auto"/>
              <w:right w:val="single" w:sz="6" w:space="0" w:color="auto"/>
            </w:tcBorders>
            <w:hideMark/>
          </w:tcPr>
          <w:p w:rsidR="00BE6905" w:rsidRPr="00CA6F1F" w:rsidRDefault="00BE6905" w:rsidP="00283374">
            <w:pPr>
              <w:pStyle w:val="42"/>
              <w:numPr>
                <w:ilvl w:val="0"/>
                <w:numId w:val="90"/>
              </w:numPr>
              <w:tabs>
                <w:tab w:val="left" w:pos="0"/>
              </w:tabs>
              <w:kinsoku w:val="0"/>
              <w:spacing w:line="300" w:lineRule="exact"/>
              <w:ind w:leftChars="0" w:left="181" w:rightChars="-19" w:right="-65" w:firstLineChars="0" w:hanging="238"/>
              <w:rPr>
                <w:rFonts w:ascii="Times New Roman"/>
                <w:spacing w:val="-20"/>
                <w:sz w:val="26"/>
                <w:szCs w:val="26"/>
              </w:rPr>
            </w:pPr>
            <w:r w:rsidRPr="00CA6F1F">
              <w:rPr>
                <w:rFonts w:ascii="Times New Roman" w:hint="eastAsia"/>
                <w:spacing w:val="-11"/>
                <w:sz w:val="26"/>
                <w:szCs w:val="26"/>
              </w:rPr>
              <w:t>主要係衛福部、勞動部、輔導會等部會辦理</w:t>
            </w:r>
            <w:r w:rsidRPr="00CA6F1F">
              <w:rPr>
                <w:rFonts w:ascii="Times New Roman" w:hint="eastAsia"/>
                <w:spacing w:val="-10"/>
                <w:sz w:val="26"/>
                <w:szCs w:val="26"/>
              </w:rPr>
              <w:t>各項社會福利業務所需行政費用，衛福部及勞動部專案補助臺北市及高雄市</w:t>
            </w:r>
            <w:r w:rsidRPr="00CA6F1F">
              <w:rPr>
                <w:rFonts w:ascii="Times New Roman" w:hint="eastAsia"/>
                <w:spacing w:val="-20"/>
                <w:sz w:val="26"/>
                <w:szCs w:val="26"/>
              </w:rPr>
              <w:t>政府繳納勞健保欠費，以及一般性補助款等</w:t>
            </w:r>
          </w:p>
          <w:p w:rsidR="00BE6905" w:rsidRPr="00CA6F1F" w:rsidRDefault="00BE6905" w:rsidP="00283374">
            <w:pPr>
              <w:pStyle w:val="42"/>
              <w:numPr>
                <w:ilvl w:val="0"/>
                <w:numId w:val="90"/>
              </w:numPr>
              <w:tabs>
                <w:tab w:val="left" w:pos="0"/>
              </w:tabs>
              <w:kinsoku w:val="0"/>
              <w:spacing w:line="300" w:lineRule="exact"/>
              <w:ind w:leftChars="0" w:left="181" w:rightChars="-19" w:right="-65" w:firstLineChars="0" w:hanging="238"/>
              <w:rPr>
                <w:rFonts w:ascii="Times New Roman"/>
                <w:spacing w:val="-20"/>
                <w:sz w:val="26"/>
                <w:szCs w:val="26"/>
              </w:rPr>
            </w:pPr>
            <w:r w:rsidRPr="00CA6F1F">
              <w:rPr>
                <w:rFonts w:ascii="Times New Roman" w:hint="eastAsia"/>
                <w:spacing w:val="-14"/>
                <w:sz w:val="26"/>
                <w:szCs w:val="26"/>
              </w:rPr>
              <w:t>此類項目將透過各年度概算額度核定作業及立法院預算</w:t>
            </w:r>
            <w:r w:rsidRPr="00CA6F1F">
              <w:rPr>
                <w:rFonts w:ascii="Times New Roman" w:hint="eastAsia"/>
                <w:spacing w:val="-20"/>
                <w:sz w:val="26"/>
                <w:szCs w:val="26"/>
              </w:rPr>
              <w:t>審查程序，以通案刪減、</w:t>
            </w:r>
            <w:r w:rsidRPr="00CA6F1F">
              <w:rPr>
                <w:rFonts w:ascii="Times New Roman" w:hint="eastAsia"/>
                <w:spacing w:val="-10"/>
                <w:sz w:val="26"/>
                <w:szCs w:val="26"/>
              </w:rPr>
              <w:t>一次性或無繼續性經費檢討，及設算制度</w:t>
            </w:r>
            <w:r w:rsidRPr="00CA6F1F">
              <w:rPr>
                <w:rFonts w:ascii="Times New Roman" w:hint="eastAsia"/>
                <w:spacing w:val="-20"/>
                <w:sz w:val="26"/>
                <w:szCs w:val="26"/>
              </w:rPr>
              <w:t>精進等方式予以改善。</w:t>
            </w:r>
          </w:p>
        </w:tc>
      </w:tr>
    </w:tbl>
    <w:p w:rsidR="00BE6905" w:rsidRPr="00CA6F1F" w:rsidRDefault="00BE6905" w:rsidP="00BE6905">
      <w:pPr>
        <w:pStyle w:val="42"/>
        <w:kinsoku w:val="0"/>
        <w:spacing w:line="320" w:lineRule="exact"/>
        <w:ind w:leftChars="255" w:left="1580" w:rightChars="-33" w:right="-112" w:hangingChars="274" w:hanging="713"/>
        <w:rPr>
          <w:sz w:val="24"/>
          <w:szCs w:val="24"/>
        </w:rPr>
      </w:pPr>
      <w:r w:rsidRPr="00CA6F1F">
        <w:rPr>
          <w:rFonts w:hint="eastAsia"/>
          <w:b/>
          <w:sz w:val="24"/>
          <w:szCs w:val="24"/>
        </w:rPr>
        <w:t>備註：</w:t>
      </w:r>
      <w:r w:rsidRPr="00CA6F1F">
        <w:rPr>
          <w:rFonts w:hint="eastAsia"/>
          <w:sz w:val="24"/>
          <w:szCs w:val="24"/>
        </w:rPr>
        <w:t>部分</w:t>
      </w:r>
      <w:r w:rsidRPr="00CA6F1F">
        <w:rPr>
          <w:rFonts w:ascii="Times New Roman" w:hint="eastAsia"/>
          <w:sz w:val="24"/>
          <w:szCs w:val="24"/>
        </w:rPr>
        <w:t>常態性補助項目存</w:t>
      </w:r>
      <w:r w:rsidRPr="00CA6F1F">
        <w:rPr>
          <w:rFonts w:ascii="Times New Roman" w:hint="eastAsia"/>
          <w:bCs/>
          <w:sz w:val="24"/>
          <w:szCs w:val="24"/>
        </w:rPr>
        <w:t>有</w:t>
      </w:r>
      <w:r w:rsidRPr="00CA6F1F">
        <w:rPr>
          <w:rFonts w:ascii="Times New Roman"/>
          <w:bCs/>
          <w:sz w:val="24"/>
          <w:szCs w:val="24"/>
        </w:rPr>
        <w:t>2</w:t>
      </w:r>
      <w:r w:rsidRPr="00CA6F1F">
        <w:rPr>
          <w:rFonts w:ascii="Times New Roman" w:hint="eastAsia"/>
          <w:bCs/>
          <w:sz w:val="24"/>
          <w:szCs w:val="24"/>
        </w:rPr>
        <w:t>項以上不合宜之情形，爰各分項之檢討項目項數不等於檢討總項數。</w:t>
      </w:r>
    </w:p>
    <w:p w:rsidR="00BE6905" w:rsidRPr="00CA6F1F" w:rsidRDefault="00BE6905" w:rsidP="00BE6905">
      <w:pPr>
        <w:pStyle w:val="32"/>
        <w:spacing w:afterLines="100" w:after="457" w:line="320" w:lineRule="exact"/>
        <w:ind w:leftChars="247" w:left="1361" w:hangingChars="200" w:hanging="521"/>
        <w:rPr>
          <w:rFonts w:ascii="Times New Roman"/>
          <w:bCs/>
          <w:sz w:val="24"/>
          <w:szCs w:val="24"/>
        </w:rPr>
      </w:pPr>
      <w:r w:rsidRPr="00CA6F1F">
        <w:rPr>
          <w:rFonts w:ascii="Times New Roman" w:hint="eastAsia"/>
          <w:b/>
          <w:bCs/>
          <w:sz w:val="24"/>
          <w:szCs w:val="24"/>
        </w:rPr>
        <w:t>資料來源：</w:t>
      </w:r>
      <w:r w:rsidRPr="00CA6F1F">
        <w:rPr>
          <w:rFonts w:ascii="Times New Roman" w:hint="eastAsia"/>
          <w:bCs/>
          <w:sz w:val="24"/>
          <w:szCs w:val="24"/>
        </w:rPr>
        <w:t>本院整理自主計總處提供之資料。</w:t>
      </w:r>
    </w:p>
    <w:p w:rsidR="00F0401A" w:rsidRPr="00CA6F1F" w:rsidRDefault="00F0401A" w:rsidP="00F0401A">
      <w:pPr>
        <w:pStyle w:val="32"/>
        <w:spacing w:afterLines="100" w:after="457" w:line="320" w:lineRule="exact"/>
        <w:ind w:leftChars="247" w:left="1360" w:hangingChars="200" w:hanging="520"/>
        <w:rPr>
          <w:rFonts w:ascii="Times New Roman"/>
          <w:bCs/>
          <w:sz w:val="24"/>
          <w:szCs w:val="24"/>
        </w:rPr>
      </w:pPr>
    </w:p>
    <w:p w:rsidR="00BE6905" w:rsidRPr="00EC3A29" w:rsidRDefault="00BE6905" w:rsidP="00283374">
      <w:pPr>
        <w:pStyle w:val="3"/>
        <w:numPr>
          <w:ilvl w:val="2"/>
          <w:numId w:val="69"/>
        </w:numPr>
        <w:topLinePunct/>
        <w:ind w:left="1360" w:hanging="680"/>
        <w:rPr>
          <w:rFonts w:ascii="Times New Roman" w:hAnsi="Times New Roman"/>
        </w:rPr>
      </w:pPr>
      <w:bookmarkStart w:id="85" w:name="_Toc509927658"/>
      <w:bookmarkStart w:id="86" w:name="_Toc509837495"/>
      <w:bookmarkStart w:id="87" w:name="_Toc499734917"/>
      <w:bookmarkStart w:id="88" w:name="_Toc499280443"/>
      <w:bookmarkStart w:id="89" w:name="_Toc499126876"/>
      <w:bookmarkStart w:id="90" w:name="_Toc499125148"/>
      <w:bookmarkStart w:id="91" w:name="_Toc498693009"/>
      <w:bookmarkStart w:id="92" w:name="_Toc498692315"/>
      <w:bookmarkStart w:id="93" w:name="_Toc22291403"/>
      <w:r w:rsidRPr="00CA6F1F">
        <w:rPr>
          <w:rFonts w:ascii="Times New Roman" w:hAnsi="Times New Roman" w:hint="eastAsia"/>
          <w:szCs w:val="32"/>
        </w:rPr>
        <w:lastRenderedPageBreak/>
        <w:t>由上可知，中</w:t>
      </w:r>
      <w:r w:rsidRPr="00CA6F1F">
        <w:rPr>
          <w:rFonts w:ascii="Times New Roman" w:hAnsi="Times New Roman" w:hint="eastAsia"/>
        </w:rPr>
        <w:t>央各機關就其職掌之社福施政範疇，對於服務對象均各自訂有相關補助規範與標準，經主計總處於</w:t>
      </w:r>
      <w:r w:rsidRPr="00CA6F1F">
        <w:rPr>
          <w:rFonts w:ascii="Times New Roman" w:hAnsi="Times New Roman"/>
        </w:rPr>
        <w:t>107</w:t>
      </w:r>
      <w:r w:rsidRPr="00CA6F1F">
        <w:rPr>
          <w:rFonts w:ascii="Times New Roman" w:hAnsi="Times New Roman" w:hint="eastAsia"/>
        </w:rPr>
        <w:t>年</w:t>
      </w:r>
      <w:r w:rsidRPr="00CA6F1F">
        <w:rPr>
          <w:rFonts w:ascii="Times New Roman" w:hAnsi="Times New Roman"/>
        </w:rPr>
        <w:t>10</w:t>
      </w:r>
      <w:r w:rsidRPr="00CA6F1F">
        <w:rPr>
          <w:rFonts w:ascii="Times New Roman" w:hAnsi="Times New Roman" w:hint="eastAsia"/>
        </w:rPr>
        <w:t>月盤點結果，發現機關間有重複補助之不合理現象；而部分補助又未設排富條款或排富門檻過低，或存有實施效益不彰、制度設計未符合公平正義原則等情，該總處並據以提出改善建議，然因</w:t>
      </w:r>
      <w:r w:rsidRPr="00CA6F1F">
        <w:rPr>
          <w:rFonts w:ascii="Times New Roman" w:hAnsi="Times New Roman" w:hint="eastAsia"/>
          <w:szCs w:val="32"/>
        </w:rPr>
        <w:t>中央迄乏跨機關督促檢討改善及相關退場等機制，以致前述盤點結果及改善建議僅能束之高閣。</w:t>
      </w:r>
      <w:r w:rsidRPr="00CA6F1F">
        <w:rPr>
          <w:rFonts w:ascii="Times New Roman" w:hAnsi="Times New Roman" w:hint="eastAsia"/>
        </w:rPr>
        <w:t>再查，我國老年人口比率於</w:t>
      </w:r>
      <w:r w:rsidRPr="00CA6F1F">
        <w:rPr>
          <w:rFonts w:ascii="Times New Roman" w:hAnsi="Times New Roman"/>
        </w:rPr>
        <w:t>82</w:t>
      </w:r>
      <w:r w:rsidRPr="00CA6F1F">
        <w:rPr>
          <w:rFonts w:ascii="Times New Roman" w:hAnsi="Times New Roman" w:hint="eastAsia"/>
        </w:rPr>
        <w:t>年時超過</w:t>
      </w:r>
      <w:r w:rsidRPr="00CA6F1F">
        <w:rPr>
          <w:rFonts w:ascii="Times New Roman" w:hAnsi="Times New Roman"/>
        </w:rPr>
        <w:t>7</w:t>
      </w:r>
      <w:r w:rsidRPr="00CA6F1F">
        <w:rPr>
          <w:rFonts w:ascii="Times New Roman" w:hAnsi="Times New Roman" w:hint="eastAsia"/>
        </w:rPr>
        <w:t>％以上，正式進入人口老化國家，至</w:t>
      </w:r>
      <w:bookmarkEnd w:id="85"/>
      <w:bookmarkEnd w:id="86"/>
      <w:bookmarkEnd w:id="87"/>
      <w:bookmarkEnd w:id="88"/>
      <w:bookmarkEnd w:id="89"/>
      <w:bookmarkEnd w:id="90"/>
      <w:bookmarkEnd w:id="91"/>
      <w:bookmarkEnd w:id="92"/>
      <w:r w:rsidRPr="00CA6F1F">
        <w:rPr>
          <w:rFonts w:ascii="Times New Roman" w:hAnsi="Times New Roman"/>
        </w:rPr>
        <w:t>107</w:t>
      </w:r>
      <w:r w:rsidRPr="00CA6F1F">
        <w:rPr>
          <w:rFonts w:ascii="Times New Roman" w:hAnsi="Times New Roman" w:hint="eastAsia"/>
        </w:rPr>
        <w:t>年底老年人口數已超過</w:t>
      </w:r>
      <w:r w:rsidRPr="00CA6F1F">
        <w:rPr>
          <w:rFonts w:ascii="Times New Roman" w:hAnsi="Times New Roman"/>
        </w:rPr>
        <w:t>340</w:t>
      </w:r>
      <w:r w:rsidRPr="00CA6F1F">
        <w:rPr>
          <w:rFonts w:ascii="Times New Roman" w:hAnsi="Times New Roman" w:hint="eastAsia"/>
        </w:rPr>
        <w:t>萬人，占比已達</w:t>
      </w:r>
      <w:r w:rsidRPr="00CA6F1F">
        <w:rPr>
          <w:rFonts w:ascii="Times New Roman" w:hAnsi="Times New Roman"/>
        </w:rPr>
        <w:t>14.56</w:t>
      </w:r>
      <w:r w:rsidRPr="00CA6F1F">
        <w:rPr>
          <w:rFonts w:ascii="Times New Roman" w:hAnsi="Times New Roman" w:hint="eastAsia"/>
        </w:rPr>
        <w:t>％，成為高齡社會。政府為彌補老年經濟安全保障體系之缺口，</w:t>
      </w:r>
      <w:r w:rsidRPr="00CA6F1F">
        <w:rPr>
          <w:rFonts w:ascii="Times New Roman" w:hAnsi="Times New Roman" w:hint="eastAsia"/>
          <w:szCs w:val="32"/>
        </w:rPr>
        <w:t>對於經濟弱勢老人發放非</w:t>
      </w:r>
      <w:r w:rsidRPr="00CA6F1F">
        <w:rPr>
          <w:rFonts w:ascii="Times New Roman" w:hAnsi="Times New Roman" w:hint="eastAsia"/>
        </w:rPr>
        <w:t>繳費式的各式現金給付，包括：老農津貼、榮民就養給與、中低收入老人生活津貼、低收入戶老人生活補助、國民年金之老年基本保證年金、身心障礙基本保證年金及原住民給付等，前述給付分屬由農委會、退輔會、衛福部及原民會等不同之機關主管，並各自編列預算支應前述經費</w:t>
      </w:r>
      <w:r w:rsidR="00E21788">
        <w:rPr>
          <w:rFonts w:ascii="Times New Roman" w:hAnsi="Times New Roman"/>
        </w:rPr>
        <w:t>（</w:t>
      </w:r>
      <w:r w:rsidRPr="00CA6F1F">
        <w:rPr>
          <w:rFonts w:ascii="Times New Roman" w:hAnsi="Times New Roman" w:hint="eastAsia"/>
        </w:rPr>
        <w:t>詳表</w:t>
      </w:r>
      <w:r w:rsidR="004C4D8C">
        <w:rPr>
          <w:rFonts w:ascii="Times New Roman" w:hAnsi="Times New Roman" w:hint="eastAsia"/>
        </w:rPr>
        <w:t>17</w:t>
      </w:r>
      <w:r w:rsidR="00E21788">
        <w:rPr>
          <w:rFonts w:ascii="Times New Roman" w:hAnsi="Times New Roman"/>
        </w:rPr>
        <w:t>）</w:t>
      </w:r>
      <w:r w:rsidRPr="00CA6F1F">
        <w:rPr>
          <w:rFonts w:ascii="Times New Roman" w:hAnsi="Times New Roman" w:hint="eastAsia"/>
        </w:rPr>
        <w:t>，如此不僅增添老年經濟安全保障體系整合之複雜度，更因各主管機關間之步調及考量不盡一致，增添給付標準之分歧，衍生公平合理之議論，且因前述給付設有排富條款，亦造成資產調查多頭馬車、標準不一致等情，徒增行政成本與公平性之爭議，亟待整合。再從微觀面探究，行政院原擬藉國民年金保險</w:t>
      </w:r>
      <w:r w:rsidR="00E21788">
        <w:rPr>
          <w:rFonts w:ascii="Times New Roman" w:hAnsi="Times New Roman"/>
        </w:rPr>
        <w:t>（</w:t>
      </w:r>
      <w:r w:rsidRPr="00CA6F1F">
        <w:rPr>
          <w:rFonts w:ascii="Times New Roman" w:hAnsi="Times New Roman" w:hint="eastAsia"/>
        </w:rPr>
        <w:t>下稱國保</w:t>
      </w:r>
      <w:r w:rsidR="00E21788">
        <w:rPr>
          <w:rFonts w:ascii="Times New Roman" w:hAnsi="Times New Roman"/>
        </w:rPr>
        <w:t>）</w:t>
      </w:r>
      <w:r w:rsidRPr="00CA6F1F">
        <w:rPr>
          <w:rFonts w:ascii="Times New Roman" w:hAnsi="Times New Roman" w:hint="eastAsia"/>
        </w:rPr>
        <w:t>之開辦，將未滿</w:t>
      </w:r>
      <w:r w:rsidRPr="00CA6F1F">
        <w:rPr>
          <w:rFonts w:ascii="Times New Roman" w:hAnsi="Times New Roman"/>
        </w:rPr>
        <w:t>65</w:t>
      </w:r>
      <w:r w:rsidRPr="00CA6F1F">
        <w:rPr>
          <w:rFonts w:ascii="Times New Roman" w:hAnsi="Times New Roman" w:hint="eastAsia"/>
        </w:rPr>
        <w:t>歲之農保被保險人均強制納入國保，並</w:t>
      </w:r>
      <w:r w:rsidRPr="00CA6F1F">
        <w:rPr>
          <w:rFonts w:hint="eastAsia"/>
          <w:spacing w:val="-2"/>
        </w:rPr>
        <w:t>自農保退保改參加國保</w:t>
      </w:r>
      <w:r w:rsidRPr="00CA6F1F">
        <w:rPr>
          <w:rFonts w:ascii="Times New Roman" w:hAnsi="Times New Roman" w:hint="eastAsia"/>
          <w:spacing w:val="-2"/>
        </w:rPr>
        <w:t>之農民於年滿</w:t>
      </w:r>
      <w:r w:rsidRPr="00CA6F1F">
        <w:rPr>
          <w:rFonts w:ascii="Times New Roman" w:hAnsi="Times New Roman"/>
          <w:spacing w:val="-2"/>
        </w:rPr>
        <w:t>65</w:t>
      </w:r>
      <w:r w:rsidRPr="00CA6F1F">
        <w:rPr>
          <w:rFonts w:ascii="Times New Roman" w:hAnsi="Times New Roman" w:hint="eastAsia"/>
          <w:spacing w:val="-2"/>
        </w:rPr>
        <w:t>歲時，請領國保老年年金給付；</w:t>
      </w:r>
      <w:r w:rsidRPr="00CA6F1F">
        <w:rPr>
          <w:rFonts w:ascii="Times New Roman" w:hAnsi="Times New Roman" w:hint="eastAsia"/>
        </w:rPr>
        <w:t>惟「國民年金法」於</w:t>
      </w:r>
      <w:r w:rsidRPr="00CA6F1F">
        <w:rPr>
          <w:rFonts w:ascii="Times New Roman" w:hAnsi="Times New Roman"/>
        </w:rPr>
        <w:t>96</w:t>
      </w:r>
      <w:r w:rsidRPr="00CA6F1F">
        <w:rPr>
          <w:rFonts w:ascii="Times New Roman" w:hAnsi="Times New Roman" w:hint="eastAsia"/>
        </w:rPr>
        <w:t>年</w:t>
      </w:r>
      <w:r w:rsidRPr="00CA6F1F">
        <w:rPr>
          <w:rFonts w:ascii="Times New Roman" w:hAnsi="Times New Roman"/>
        </w:rPr>
        <w:t>8</w:t>
      </w:r>
      <w:r w:rsidRPr="00CA6F1F">
        <w:rPr>
          <w:rFonts w:ascii="Times New Roman" w:hAnsi="Times New Roman" w:hint="eastAsia"/>
        </w:rPr>
        <w:t>月</w:t>
      </w:r>
      <w:r w:rsidRPr="00CA6F1F">
        <w:rPr>
          <w:rFonts w:ascii="Times New Roman" w:hAnsi="Times New Roman"/>
        </w:rPr>
        <w:t>8</w:t>
      </w:r>
      <w:r w:rsidRPr="00CA6F1F">
        <w:rPr>
          <w:rFonts w:ascii="Times New Roman" w:hAnsi="Times New Roman" w:hint="eastAsia"/>
        </w:rPr>
        <w:t>日公布後尚未施行前，行政院卻改採「農保與國民年金脫勾」政策，並由內政部提出「國民年金法」修法案，將農民排除於</w:t>
      </w:r>
      <w:r w:rsidRPr="00CA6F1F">
        <w:rPr>
          <w:rFonts w:ascii="Times New Roman" w:hAnsi="Times New Roman" w:hint="eastAsia"/>
          <w:spacing w:val="-4"/>
        </w:rPr>
        <w:t>強</w:t>
      </w:r>
      <w:r w:rsidRPr="00CA6F1F">
        <w:rPr>
          <w:rFonts w:ascii="Times New Roman" w:hAnsi="Times New Roman" w:hint="eastAsia"/>
          <w:spacing w:val="-4"/>
        </w:rPr>
        <w:lastRenderedPageBreak/>
        <w:t>制納入國民年金保險之範疇，嗣於</w:t>
      </w:r>
      <w:r w:rsidRPr="00CA6F1F">
        <w:rPr>
          <w:rFonts w:ascii="Times New Roman" w:hAnsi="Times New Roman"/>
          <w:spacing w:val="-4"/>
        </w:rPr>
        <w:t>97</w:t>
      </w:r>
      <w:r w:rsidRPr="00CA6F1F">
        <w:rPr>
          <w:rFonts w:ascii="Times New Roman" w:hAnsi="Times New Roman" w:hint="eastAsia"/>
          <w:spacing w:val="-4"/>
        </w:rPr>
        <w:t>年</w:t>
      </w:r>
      <w:r w:rsidRPr="00CA6F1F">
        <w:rPr>
          <w:rFonts w:ascii="Times New Roman" w:hAnsi="Times New Roman"/>
          <w:spacing w:val="-4"/>
        </w:rPr>
        <w:t>8</w:t>
      </w:r>
      <w:r w:rsidRPr="00CA6F1F">
        <w:rPr>
          <w:rFonts w:ascii="Times New Roman" w:hAnsi="Times New Roman" w:hint="eastAsia"/>
          <w:spacing w:val="-4"/>
        </w:rPr>
        <w:t>月</w:t>
      </w:r>
      <w:r w:rsidRPr="00CA6F1F">
        <w:rPr>
          <w:rFonts w:ascii="Times New Roman" w:hAnsi="Times New Roman"/>
          <w:spacing w:val="-4"/>
        </w:rPr>
        <w:t>13</w:t>
      </w:r>
      <w:r w:rsidRPr="00CA6F1F">
        <w:rPr>
          <w:rFonts w:ascii="Times New Roman" w:hAnsi="Times New Roman" w:hint="eastAsia"/>
          <w:spacing w:val="-4"/>
        </w:rPr>
        <w:t>日</w:t>
      </w:r>
      <w:r w:rsidRPr="00CA6F1F">
        <w:rPr>
          <w:rFonts w:ascii="Times New Roman" w:hAnsi="Times New Roman" w:hint="eastAsia"/>
        </w:rPr>
        <w:t>公布施行，造成老農津貼無</w:t>
      </w:r>
      <w:r w:rsidRPr="00EC3A29">
        <w:rPr>
          <w:rFonts w:ascii="Times New Roman" w:hAnsi="Times New Roman" w:hint="eastAsia"/>
        </w:rPr>
        <w:t>法隨著國民年金保險之開辦而落日，成為政黨每逢選舉競相加碼的「福利政見」，且每年核付金額即達</w:t>
      </w:r>
      <w:r w:rsidRPr="00EC3A29">
        <w:rPr>
          <w:rFonts w:ascii="Times New Roman" w:hAnsi="Times New Roman"/>
        </w:rPr>
        <w:t>500</w:t>
      </w:r>
      <w:r w:rsidRPr="00EC3A29">
        <w:rPr>
          <w:rFonts w:ascii="Times New Roman" w:hAnsi="Times New Roman" w:hint="eastAsia"/>
        </w:rPr>
        <w:t>億元，</w:t>
      </w:r>
      <w:r w:rsidR="005016D7" w:rsidRPr="00EC3A29">
        <w:rPr>
          <w:rFonts w:ascii="Times New Roman" w:hAnsi="Times New Roman" w:hint="eastAsia"/>
        </w:rPr>
        <w:t>今適逢明</w:t>
      </w:r>
      <w:r w:rsidR="00E21788" w:rsidRPr="00EC3A29">
        <w:rPr>
          <w:rFonts w:ascii="Times New Roman" w:hAnsi="Times New Roman" w:hint="eastAsia"/>
        </w:rPr>
        <w:t>（</w:t>
      </w:r>
      <w:r w:rsidR="005016D7" w:rsidRPr="00EC3A29">
        <w:rPr>
          <w:rFonts w:ascii="Times New Roman" w:hAnsi="Times New Roman" w:hint="eastAsia"/>
        </w:rPr>
        <w:t>109</w:t>
      </w:r>
      <w:r w:rsidR="00E21788" w:rsidRPr="00EC3A29">
        <w:rPr>
          <w:rFonts w:ascii="Times New Roman" w:hAnsi="Times New Roman" w:hint="eastAsia"/>
        </w:rPr>
        <w:t>）</w:t>
      </w:r>
      <w:r w:rsidR="005016D7" w:rsidRPr="00EC3A29">
        <w:rPr>
          <w:rFonts w:ascii="Times New Roman" w:hAnsi="Times New Roman" w:hint="eastAsia"/>
        </w:rPr>
        <w:t>年總統大選之際，行政院非但擬調高農保給付，並重申農民可同時參加「國保」與「農保」，</w:t>
      </w:r>
      <w:r w:rsidRPr="00EC3A29">
        <w:rPr>
          <w:rFonts w:ascii="Times New Roman" w:hAnsi="Times New Roman" w:hint="eastAsia"/>
        </w:rPr>
        <w:t>更加凸顯福利資源配置之失衡。</w:t>
      </w:r>
      <w:bookmarkEnd w:id="93"/>
    </w:p>
    <w:p w:rsidR="00BE6905" w:rsidRPr="00CA6F1F" w:rsidRDefault="00BE6905" w:rsidP="00283374">
      <w:pPr>
        <w:pStyle w:val="a3"/>
        <w:numPr>
          <w:ilvl w:val="0"/>
          <w:numId w:val="70"/>
        </w:numPr>
        <w:spacing w:beforeLines="25" w:before="114" w:after="0"/>
        <w:ind w:leftChars="-83" w:left="336" w:rightChars="-37" w:right="-126" w:hanging="618"/>
        <w:jc w:val="center"/>
        <w:textAlignment w:val="auto"/>
        <w:rPr>
          <w:b/>
        </w:rPr>
      </w:pPr>
      <w:r w:rsidRPr="00CA6F1F">
        <w:rPr>
          <w:rFonts w:hint="eastAsia"/>
          <w:b/>
        </w:rPr>
        <w:t>政府對於</w:t>
      </w:r>
      <w:r w:rsidRPr="00CA6F1F">
        <w:rPr>
          <w:rFonts w:ascii="Times New Roman" w:hAnsi="Times New Roman" w:hint="eastAsia"/>
          <w:b/>
          <w:spacing w:val="0"/>
          <w:szCs w:val="32"/>
        </w:rPr>
        <w:t>經濟弱勢老人發放非</w:t>
      </w:r>
      <w:r w:rsidRPr="00CA6F1F">
        <w:rPr>
          <w:rFonts w:ascii="Times New Roman" w:hAnsi="Times New Roman" w:hint="eastAsia"/>
          <w:b/>
          <w:spacing w:val="0"/>
        </w:rPr>
        <w:t>繳費式之現金給付種類</w:t>
      </w:r>
    </w:p>
    <w:tbl>
      <w:tblPr>
        <w:tblStyle w:val="afb"/>
        <w:tblW w:w="0" w:type="auto"/>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33"/>
        <w:gridCol w:w="786"/>
        <w:gridCol w:w="1421"/>
        <w:gridCol w:w="1680"/>
        <w:gridCol w:w="1495"/>
        <w:gridCol w:w="1274"/>
        <w:gridCol w:w="1221"/>
      </w:tblGrid>
      <w:tr w:rsidR="00CA6F1F" w:rsidRPr="00CA6F1F" w:rsidTr="00BE6905">
        <w:trPr>
          <w:tblHeader/>
        </w:trPr>
        <w:tc>
          <w:tcPr>
            <w:tcW w:w="1441"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32"/>
              <w:spacing w:line="260" w:lineRule="exact"/>
              <w:ind w:leftChars="0" w:left="0" w:firstLineChars="0" w:firstLine="0"/>
              <w:jc w:val="center"/>
              <w:rPr>
                <w:b/>
                <w:sz w:val="26"/>
                <w:szCs w:val="26"/>
              </w:rPr>
            </w:pPr>
            <w:r w:rsidRPr="00CA6F1F">
              <w:rPr>
                <w:rFonts w:hint="eastAsia"/>
                <w:b/>
                <w:sz w:val="26"/>
                <w:szCs w:val="26"/>
              </w:rPr>
              <w:t>給付名稱</w:t>
            </w:r>
          </w:p>
        </w:tc>
        <w:tc>
          <w:tcPr>
            <w:tcW w:w="1457"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32"/>
              <w:spacing w:line="260" w:lineRule="exact"/>
              <w:ind w:leftChars="0" w:left="0" w:firstLineChars="0" w:firstLine="0"/>
              <w:jc w:val="center"/>
              <w:rPr>
                <w:b/>
                <w:sz w:val="26"/>
                <w:szCs w:val="26"/>
              </w:rPr>
            </w:pPr>
            <w:r w:rsidRPr="00CA6F1F">
              <w:rPr>
                <w:rFonts w:hint="eastAsia"/>
                <w:b/>
                <w:sz w:val="26"/>
                <w:szCs w:val="26"/>
              </w:rPr>
              <w:t>法令依據</w:t>
            </w:r>
          </w:p>
        </w:tc>
        <w:tc>
          <w:tcPr>
            <w:tcW w:w="1722"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32"/>
              <w:spacing w:line="260" w:lineRule="exact"/>
              <w:ind w:leftChars="0" w:left="0" w:firstLineChars="0" w:firstLine="0"/>
              <w:jc w:val="center"/>
              <w:rPr>
                <w:b/>
                <w:sz w:val="26"/>
                <w:szCs w:val="26"/>
              </w:rPr>
            </w:pPr>
            <w:r w:rsidRPr="00CA6F1F">
              <w:rPr>
                <w:rFonts w:hint="eastAsia"/>
                <w:b/>
                <w:sz w:val="26"/>
                <w:szCs w:val="26"/>
              </w:rPr>
              <w:t>主要資格</w:t>
            </w:r>
          </w:p>
        </w:tc>
        <w:tc>
          <w:tcPr>
            <w:tcW w:w="1511"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32"/>
              <w:spacing w:line="260" w:lineRule="exact"/>
              <w:ind w:leftChars="0" w:left="0" w:firstLineChars="0" w:firstLine="0"/>
              <w:jc w:val="center"/>
              <w:rPr>
                <w:b/>
                <w:sz w:val="26"/>
                <w:szCs w:val="26"/>
              </w:rPr>
            </w:pPr>
            <w:r w:rsidRPr="00CA6F1F">
              <w:rPr>
                <w:rFonts w:hint="eastAsia"/>
                <w:b/>
                <w:sz w:val="26"/>
                <w:szCs w:val="26"/>
              </w:rPr>
              <w:t>領取金額</w:t>
            </w:r>
          </w:p>
        </w:tc>
        <w:tc>
          <w:tcPr>
            <w:tcW w:w="1302"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32"/>
              <w:spacing w:line="260" w:lineRule="exact"/>
              <w:ind w:leftChars="-31" w:left="2" w:rightChars="-19" w:right="-65" w:hangingChars="38" w:hanging="107"/>
              <w:jc w:val="center"/>
              <w:rPr>
                <w:b/>
                <w:sz w:val="26"/>
                <w:szCs w:val="26"/>
              </w:rPr>
            </w:pPr>
            <w:r w:rsidRPr="00CA6F1F">
              <w:rPr>
                <w:rFonts w:hint="eastAsia"/>
                <w:b/>
                <w:sz w:val="26"/>
                <w:szCs w:val="26"/>
              </w:rPr>
              <w:t>中央</w:t>
            </w:r>
          </w:p>
          <w:p w:rsidR="00BE6905" w:rsidRPr="00CA6F1F" w:rsidRDefault="00BE6905">
            <w:pPr>
              <w:pStyle w:val="32"/>
              <w:spacing w:line="260" w:lineRule="exact"/>
              <w:ind w:leftChars="-31" w:left="2" w:rightChars="-19" w:right="-65" w:hangingChars="38" w:hanging="107"/>
              <w:jc w:val="center"/>
              <w:rPr>
                <w:b/>
                <w:sz w:val="26"/>
                <w:szCs w:val="26"/>
              </w:rPr>
            </w:pPr>
            <w:r w:rsidRPr="00CA6F1F">
              <w:rPr>
                <w:rFonts w:hint="eastAsia"/>
                <w:b/>
                <w:sz w:val="26"/>
                <w:szCs w:val="26"/>
              </w:rPr>
              <w:t>主管機關</w:t>
            </w:r>
          </w:p>
        </w:tc>
        <w:tc>
          <w:tcPr>
            <w:tcW w:w="1250"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32"/>
              <w:spacing w:line="260" w:lineRule="exact"/>
              <w:ind w:leftChars="0" w:left="0" w:firstLineChars="0" w:firstLine="0"/>
              <w:jc w:val="center"/>
              <w:rPr>
                <w:b/>
                <w:sz w:val="26"/>
                <w:szCs w:val="26"/>
              </w:rPr>
            </w:pPr>
            <w:r w:rsidRPr="00CA6F1F">
              <w:rPr>
                <w:rFonts w:hint="eastAsia"/>
                <w:b/>
                <w:sz w:val="26"/>
                <w:szCs w:val="26"/>
              </w:rPr>
              <w:t>財務</w:t>
            </w:r>
          </w:p>
          <w:p w:rsidR="00BE6905" w:rsidRPr="00CA6F1F" w:rsidRDefault="00BE6905">
            <w:pPr>
              <w:pStyle w:val="32"/>
              <w:spacing w:line="260" w:lineRule="exact"/>
              <w:ind w:leftChars="0" w:left="0" w:firstLineChars="0" w:firstLine="0"/>
              <w:jc w:val="center"/>
              <w:rPr>
                <w:b/>
                <w:sz w:val="26"/>
                <w:szCs w:val="26"/>
              </w:rPr>
            </w:pPr>
            <w:r w:rsidRPr="00CA6F1F">
              <w:rPr>
                <w:rFonts w:hint="eastAsia"/>
                <w:b/>
                <w:sz w:val="26"/>
                <w:szCs w:val="26"/>
              </w:rPr>
              <w:t>來源</w:t>
            </w:r>
          </w:p>
        </w:tc>
      </w:tr>
      <w:tr w:rsidR="00CA6F1F" w:rsidRPr="00CA6F1F" w:rsidTr="00BE6905">
        <w:tc>
          <w:tcPr>
            <w:tcW w:w="1441" w:type="dxa"/>
            <w:gridSpan w:val="2"/>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4C4D8C">
            <w:pPr>
              <w:pStyle w:val="32"/>
              <w:kinsoku w:val="0"/>
              <w:spacing w:line="320" w:lineRule="exact"/>
              <w:ind w:leftChars="0" w:left="0" w:firstLineChars="0" w:firstLine="0"/>
              <w:rPr>
                <w:sz w:val="26"/>
                <w:szCs w:val="26"/>
              </w:rPr>
            </w:pPr>
            <w:r w:rsidRPr="00CA6F1F">
              <w:rPr>
                <w:rFonts w:hint="eastAsia"/>
                <w:sz w:val="26"/>
                <w:szCs w:val="26"/>
              </w:rPr>
              <w:t>老農津貼</w:t>
            </w:r>
          </w:p>
        </w:tc>
        <w:tc>
          <w:tcPr>
            <w:tcW w:w="145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4C4D8C">
            <w:pPr>
              <w:pStyle w:val="32"/>
              <w:kinsoku w:val="0"/>
              <w:spacing w:line="320" w:lineRule="exact"/>
              <w:ind w:leftChars="-23" w:left="-50" w:rightChars="-27" w:right="-92" w:hangingChars="10" w:hanging="28"/>
              <w:rPr>
                <w:sz w:val="26"/>
                <w:szCs w:val="26"/>
              </w:rPr>
            </w:pPr>
            <w:r w:rsidRPr="00CA6F1F">
              <w:rPr>
                <w:rFonts w:hint="eastAsia"/>
                <w:sz w:val="26"/>
                <w:szCs w:val="26"/>
              </w:rPr>
              <w:t>「老年農民福利津貼暫行條例」</w:t>
            </w:r>
          </w:p>
        </w:tc>
        <w:tc>
          <w:tcPr>
            <w:tcW w:w="1722" w:type="dxa"/>
            <w:tcBorders>
              <w:top w:val="single" w:sz="6" w:space="0" w:color="auto"/>
              <w:left w:val="single" w:sz="6" w:space="0" w:color="auto"/>
              <w:bottom w:val="single" w:sz="6" w:space="0" w:color="auto"/>
              <w:right w:val="single" w:sz="6" w:space="0" w:color="auto"/>
            </w:tcBorders>
            <w:hideMark/>
          </w:tcPr>
          <w:p w:rsidR="00BE6905" w:rsidRPr="00CA6F1F" w:rsidRDefault="00BE6905" w:rsidP="004C4D8C">
            <w:pPr>
              <w:pStyle w:val="32"/>
              <w:kinsoku w:val="0"/>
              <w:spacing w:line="320" w:lineRule="exact"/>
              <w:ind w:leftChars="-20" w:left="-68" w:rightChars="-13" w:right="-44" w:firstLineChars="0" w:firstLine="0"/>
              <w:rPr>
                <w:rFonts w:ascii="Times New Roman"/>
                <w:spacing w:val="-12"/>
                <w:sz w:val="25"/>
                <w:szCs w:val="25"/>
              </w:rPr>
            </w:pPr>
            <w:r w:rsidRPr="00CA6F1F">
              <w:rPr>
                <w:rFonts w:ascii="Times New Roman" w:hint="eastAsia"/>
                <w:spacing w:val="-12"/>
                <w:sz w:val="25"/>
                <w:szCs w:val="25"/>
              </w:rPr>
              <w:t>年滿</w:t>
            </w:r>
            <w:r w:rsidRPr="00CA6F1F">
              <w:rPr>
                <w:rFonts w:ascii="Times New Roman"/>
                <w:spacing w:val="-12"/>
                <w:sz w:val="25"/>
                <w:szCs w:val="25"/>
              </w:rPr>
              <w:t>65</w:t>
            </w:r>
            <w:r w:rsidRPr="00CA6F1F">
              <w:rPr>
                <w:rFonts w:ascii="Times New Roman" w:hint="eastAsia"/>
                <w:spacing w:val="-12"/>
                <w:sz w:val="25"/>
                <w:szCs w:val="25"/>
              </w:rPr>
              <w:t>歲之</w:t>
            </w:r>
            <w:r w:rsidRPr="00CA6F1F">
              <w:rPr>
                <w:rFonts w:ascii="Times New Roman" w:hint="eastAsia"/>
                <w:spacing w:val="-16"/>
                <w:sz w:val="25"/>
                <w:szCs w:val="25"/>
              </w:rPr>
              <w:t>農、漁民，並設有</w:t>
            </w:r>
            <w:r w:rsidRPr="00CA6F1F">
              <w:rPr>
                <w:rFonts w:ascii="Times New Roman" w:hint="eastAsia"/>
                <w:spacing w:val="-12"/>
                <w:sz w:val="25"/>
                <w:szCs w:val="25"/>
              </w:rPr>
              <w:t>排</w:t>
            </w:r>
            <w:r w:rsidRPr="00CA6F1F">
              <w:rPr>
                <w:rFonts w:ascii="Times New Roman" w:hint="eastAsia"/>
                <w:spacing w:val="-22"/>
                <w:sz w:val="25"/>
                <w:szCs w:val="25"/>
              </w:rPr>
              <w:t>富及重複領取</w:t>
            </w:r>
            <w:r w:rsidRPr="00CA6F1F">
              <w:rPr>
                <w:rFonts w:ascii="Times New Roman" w:hint="eastAsia"/>
                <w:spacing w:val="-12"/>
                <w:sz w:val="25"/>
                <w:szCs w:val="25"/>
              </w:rPr>
              <w:t>其</w:t>
            </w:r>
            <w:r w:rsidRPr="00CA6F1F">
              <w:rPr>
                <w:rFonts w:ascii="Times New Roman" w:hint="eastAsia"/>
                <w:spacing w:val="-22"/>
                <w:sz w:val="25"/>
                <w:szCs w:val="25"/>
              </w:rPr>
              <w:t>他給付與津貼</w:t>
            </w:r>
            <w:r w:rsidRPr="00CA6F1F">
              <w:rPr>
                <w:rFonts w:ascii="Times New Roman" w:hint="eastAsia"/>
                <w:spacing w:val="-12"/>
                <w:sz w:val="25"/>
                <w:szCs w:val="25"/>
              </w:rPr>
              <w:t>等機制。</w:t>
            </w:r>
          </w:p>
        </w:tc>
        <w:tc>
          <w:tcPr>
            <w:tcW w:w="151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4C4D8C">
            <w:pPr>
              <w:pStyle w:val="32"/>
              <w:kinsoku w:val="0"/>
              <w:spacing w:line="320" w:lineRule="exact"/>
              <w:ind w:leftChars="0" w:left="0" w:firstLineChars="0" w:firstLine="0"/>
              <w:jc w:val="center"/>
              <w:rPr>
                <w:rFonts w:ascii="Times New Roman"/>
                <w:spacing w:val="-12"/>
                <w:sz w:val="26"/>
                <w:szCs w:val="26"/>
              </w:rPr>
            </w:pPr>
            <w:r w:rsidRPr="00CA6F1F">
              <w:rPr>
                <w:rFonts w:ascii="Times New Roman"/>
                <w:spacing w:val="-12"/>
                <w:sz w:val="26"/>
                <w:szCs w:val="26"/>
              </w:rPr>
              <w:t>7,256</w:t>
            </w:r>
            <w:r w:rsidRPr="00CA6F1F">
              <w:rPr>
                <w:rFonts w:ascii="Times New Roman" w:hint="eastAsia"/>
                <w:spacing w:val="-12"/>
                <w:sz w:val="26"/>
                <w:szCs w:val="26"/>
              </w:rPr>
              <w:t>元</w:t>
            </w:r>
          </w:p>
        </w:tc>
        <w:tc>
          <w:tcPr>
            <w:tcW w:w="13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4C4D8C">
            <w:pPr>
              <w:pStyle w:val="32"/>
              <w:kinsoku w:val="0"/>
              <w:spacing w:line="320" w:lineRule="exact"/>
              <w:ind w:leftChars="0" w:left="0" w:firstLineChars="0" w:firstLine="0"/>
              <w:rPr>
                <w:rFonts w:ascii="Times New Roman"/>
                <w:sz w:val="26"/>
                <w:szCs w:val="26"/>
              </w:rPr>
            </w:pPr>
            <w:r w:rsidRPr="00CA6F1F">
              <w:rPr>
                <w:rFonts w:ascii="Times New Roman" w:hint="eastAsia"/>
                <w:sz w:val="26"/>
                <w:szCs w:val="26"/>
              </w:rPr>
              <w:t>農委會</w:t>
            </w:r>
          </w:p>
        </w:tc>
        <w:tc>
          <w:tcPr>
            <w:tcW w:w="125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4C4D8C">
            <w:pPr>
              <w:pStyle w:val="32"/>
              <w:kinsoku w:val="0"/>
              <w:spacing w:line="320" w:lineRule="exact"/>
              <w:ind w:leftChars="-16" w:left="-54" w:rightChars="-22" w:right="-75" w:firstLineChars="0" w:firstLine="2"/>
              <w:rPr>
                <w:sz w:val="26"/>
                <w:szCs w:val="26"/>
              </w:rPr>
            </w:pPr>
            <w:r w:rsidRPr="00CA6F1F">
              <w:rPr>
                <w:rFonts w:hint="eastAsia"/>
                <w:sz w:val="26"/>
                <w:szCs w:val="26"/>
              </w:rPr>
              <w:t>政府編列預算</w:t>
            </w:r>
          </w:p>
        </w:tc>
      </w:tr>
      <w:tr w:rsidR="00CA6F1F" w:rsidRPr="00CA6F1F" w:rsidTr="00BE6905">
        <w:tc>
          <w:tcPr>
            <w:tcW w:w="1441" w:type="dxa"/>
            <w:gridSpan w:val="2"/>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4C4D8C">
            <w:pPr>
              <w:pStyle w:val="32"/>
              <w:kinsoku w:val="0"/>
              <w:spacing w:line="320" w:lineRule="exact"/>
              <w:ind w:leftChars="-17" w:left="-44" w:rightChars="-16" w:right="-54" w:hangingChars="5" w:hanging="14"/>
              <w:rPr>
                <w:sz w:val="26"/>
                <w:szCs w:val="26"/>
              </w:rPr>
            </w:pPr>
            <w:r w:rsidRPr="00CA6F1F">
              <w:rPr>
                <w:rFonts w:hint="eastAsia"/>
                <w:sz w:val="26"/>
                <w:szCs w:val="26"/>
              </w:rPr>
              <w:t>中低收入老人生活津貼</w:t>
            </w:r>
          </w:p>
        </w:tc>
        <w:tc>
          <w:tcPr>
            <w:tcW w:w="145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4C4D8C">
            <w:pPr>
              <w:pStyle w:val="32"/>
              <w:kinsoku w:val="0"/>
              <w:spacing w:line="320" w:lineRule="exact"/>
              <w:ind w:leftChars="-23" w:left="-50" w:rightChars="-27" w:right="-92" w:hangingChars="10" w:hanging="28"/>
              <w:rPr>
                <w:sz w:val="26"/>
                <w:szCs w:val="26"/>
              </w:rPr>
            </w:pPr>
            <w:r w:rsidRPr="00CA6F1F">
              <w:rPr>
                <w:rFonts w:hint="eastAsia"/>
                <w:sz w:val="26"/>
                <w:szCs w:val="26"/>
              </w:rPr>
              <w:t>「中低收入老</w:t>
            </w:r>
            <w:r w:rsidRPr="00CA6F1F">
              <w:rPr>
                <w:rFonts w:hint="eastAsia"/>
                <w:spacing w:val="-28"/>
                <w:sz w:val="26"/>
                <w:szCs w:val="26"/>
              </w:rPr>
              <w:t>人生活津貼</w:t>
            </w:r>
            <w:r w:rsidRPr="00CA6F1F">
              <w:rPr>
                <w:rFonts w:hint="eastAsia"/>
                <w:spacing w:val="-12"/>
                <w:sz w:val="26"/>
                <w:szCs w:val="26"/>
              </w:rPr>
              <w:t>發給辦法」</w:t>
            </w:r>
          </w:p>
        </w:tc>
        <w:tc>
          <w:tcPr>
            <w:tcW w:w="1722" w:type="dxa"/>
            <w:tcBorders>
              <w:top w:val="single" w:sz="6" w:space="0" w:color="auto"/>
              <w:left w:val="single" w:sz="6" w:space="0" w:color="auto"/>
              <w:bottom w:val="single" w:sz="6" w:space="0" w:color="auto"/>
              <w:right w:val="single" w:sz="6" w:space="0" w:color="auto"/>
            </w:tcBorders>
            <w:hideMark/>
          </w:tcPr>
          <w:p w:rsidR="00BE6905" w:rsidRPr="00CA6F1F" w:rsidRDefault="00BE6905" w:rsidP="004C4D8C">
            <w:pPr>
              <w:pStyle w:val="32"/>
              <w:kinsoku w:val="0"/>
              <w:spacing w:line="320" w:lineRule="exact"/>
              <w:ind w:leftChars="-20" w:left="-66" w:rightChars="-13" w:right="-44" w:firstLineChars="0" w:hanging="2"/>
              <w:rPr>
                <w:rFonts w:ascii="Times New Roman"/>
                <w:spacing w:val="-12"/>
                <w:sz w:val="25"/>
                <w:szCs w:val="25"/>
              </w:rPr>
            </w:pPr>
            <w:r w:rsidRPr="00CA6F1F">
              <w:rPr>
                <w:rFonts w:ascii="Times New Roman" w:hint="eastAsia"/>
                <w:spacing w:val="-12"/>
                <w:sz w:val="25"/>
                <w:szCs w:val="25"/>
              </w:rPr>
              <w:t>全家財產未逾一</w:t>
            </w:r>
            <w:r w:rsidRPr="00CA6F1F">
              <w:rPr>
                <w:rFonts w:ascii="Times New Roman" w:hint="eastAsia"/>
                <w:spacing w:val="-22"/>
                <w:sz w:val="25"/>
                <w:szCs w:val="25"/>
              </w:rPr>
              <w:t>定標準之年滿</w:t>
            </w:r>
            <w:r w:rsidRPr="00CA6F1F">
              <w:rPr>
                <w:rFonts w:ascii="Times New Roman"/>
                <w:spacing w:val="-12"/>
                <w:sz w:val="25"/>
                <w:szCs w:val="25"/>
              </w:rPr>
              <w:t>65</w:t>
            </w:r>
            <w:r w:rsidRPr="00CA6F1F">
              <w:rPr>
                <w:rFonts w:ascii="Times New Roman" w:hint="eastAsia"/>
                <w:spacing w:val="-12"/>
                <w:sz w:val="25"/>
                <w:szCs w:val="25"/>
              </w:rPr>
              <w:t>歲中低收入老人。</w:t>
            </w:r>
          </w:p>
        </w:tc>
        <w:tc>
          <w:tcPr>
            <w:tcW w:w="151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4C4D8C">
            <w:pPr>
              <w:pStyle w:val="32"/>
              <w:kinsoku w:val="0"/>
              <w:spacing w:line="320" w:lineRule="exact"/>
              <w:ind w:leftChars="0" w:left="0" w:firstLineChars="0" w:firstLine="0"/>
              <w:jc w:val="center"/>
              <w:rPr>
                <w:rFonts w:ascii="Times New Roman"/>
                <w:spacing w:val="-12"/>
                <w:sz w:val="26"/>
                <w:szCs w:val="26"/>
              </w:rPr>
            </w:pPr>
            <w:r w:rsidRPr="00CA6F1F">
              <w:rPr>
                <w:rFonts w:ascii="Times New Roman"/>
                <w:spacing w:val="-12"/>
                <w:sz w:val="26"/>
                <w:szCs w:val="26"/>
              </w:rPr>
              <w:t>7,463</w:t>
            </w:r>
            <w:r w:rsidRPr="00CA6F1F">
              <w:rPr>
                <w:rFonts w:ascii="Times New Roman" w:hint="eastAsia"/>
                <w:spacing w:val="-12"/>
                <w:sz w:val="26"/>
                <w:szCs w:val="26"/>
              </w:rPr>
              <w:t>元</w:t>
            </w:r>
            <w:r w:rsidRPr="00CA6F1F">
              <w:rPr>
                <w:rFonts w:ascii="Times New Roman"/>
                <w:spacing w:val="-12"/>
                <w:sz w:val="26"/>
                <w:szCs w:val="26"/>
              </w:rPr>
              <w:t>3,731</w:t>
            </w:r>
            <w:r w:rsidRPr="00CA6F1F">
              <w:rPr>
                <w:rFonts w:ascii="Times New Roman" w:hint="eastAsia"/>
                <w:spacing w:val="-12"/>
                <w:sz w:val="26"/>
                <w:szCs w:val="26"/>
              </w:rPr>
              <w:t>元</w:t>
            </w:r>
          </w:p>
          <w:p w:rsidR="00BE6905" w:rsidRPr="00CA6F1F" w:rsidRDefault="00664994" w:rsidP="004C4D8C">
            <w:pPr>
              <w:pStyle w:val="32"/>
              <w:kinsoku w:val="0"/>
              <w:spacing w:line="320" w:lineRule="exact"/>
              <w:ind w:leftChars="-27" w:left="0" w:rightChars="-19" w:right="-65" w:hangingChars="36" w:hanging="92"/>
              <w:jc w:val="center"/>
              <w:rPr>
                <w:rFonts w:ascii="Times New Roman"/>
                <w:spacing w:val="-12"/>
                <w:sz w:val="26"/>
                <w:szCs w:val="26"/>
              </w:rPr>
            </w:pPr>
            <w:r>
              <w:rPr>
                <w:rFonts w:ascii="Times New Roman"/>
                <w:spacing w:val="-12"/>
                <w:sz w:val="26"/>
                <w:szCs w:val="26"/>
              </w:rPr>
              <w:t>(</w:t>
            </w:r>
            <w:r w:rsidR="00BE6905" w:rsidRPr="00CA6F1F">
              <w:rPr>
                <w:rFonts w:ascii="Times New Roman" w:hint="eastAsia"/>
                <w:spacing w:val="-12"/>
                <w:sz w:val="26"/>
                <w:szCs w:val="26"/>
              </w:rPr>
              <w:t>依經濟狀況</w:t>
            </w:r>
            <w:r w:rsidR="00676619">
              <w:rPr>
                <w:rFonts w:ascii="Times New Roman"/>
                <w:spacing w:val="-12"/>
                <w:sz w:val="26"/>
                <w:szCs w:val="26"/>
              </w:rPr>
              <w:t>)</w:t>
            </w:r>
          </w:p>
        </w:tc>
        <w:tc>
          <w:tcPr>
            <w:tcW w:w="13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4C4D8C">
            <w:pPr>
              <w:pStyle w:val="32"/>
              <w:kinsoku w:val="0"/>
              <w:spacing w:line="320" w:lineRule="exact"/>
              <w:ind w:leftChars="0" w:left="0" w:firstLineChars="0" w:firstLine="0"/>
              <w:rPr>
                <w:rFonts w:ascii="Times New Roman"/>
                <w:sz w:val="26"/>
                <w:szCs w:val="26"/>
              </w:rPr>
            </w:pPr>
            <w:r w:rsidRPr="00CA6F1F">
              <w:rPr>
                <w:rFonts w:ascii="Times New Roman" w:hint="eastAsia"/>
                <w:sz w:val="26"/>
                <w:szCs w:val="26"/>
              </w:rPr>
              <w:t>衛福部</w:t>
            </w:r>
          </w:p>
          <w:p w:rsidR="00BE6905" w:rsidRPr="00CA6F1F" w:rsidRDefault="00664994" w:rsidP="004C4D8C">
            <w:pPr>
              <w:pStyle w:val="32"/>
              <w:kinsoku w:val="0"/>
              <w:spacing w:line="320" w:lineRule="exact"/>
              <w:ind w:leftChars="0" w:left="0" w:firstLineChars="0" w:firstLine="0"/>
              <w:rPr>
                <w:rFonts w:ascii="Times New Roman"/>
                <w:sz w:val="26"/>
                <w:szCs w:val="26"/>
              </w:rPr>
            </w:pPr>
            <w:r>
              <w:rPr>
                <w:rFonts w:ascii="Times New Roman"/>
                <w:sz w:val="26"/>
                <w:szCs w:val="26"/>
              </w:rPr>
              <w:t>(</w:t>
            </w:r>
            <w:r w:rsidR="00BE6905" w:rsidRPr="00CA6F1F">
              <w:rPr>
                <w:rFonts w:ascii="Times New Roman" w:hint="eastAsia"/>
                <w:sz w:val="26"/>
                <w:szCs w:val="26"/>
              </w:rPr>
              <w:t>社家署</w:t>
            </w:r>
            <w:r w:rsidR="00676619">
              <w:rPr>
                <w:rFonts w:ascii="Times New Roman"/>
                <w:sz w:val="26"/>
                <w:szCs w:val="26"/>
              </w:rPr>
              <w:t>)</w:t>
            </w:r>
          </w:p>
        </w:tc>
        <w:tc>
          <w:tcPr>
            <w:tcW w:w="125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4C4D8C">
            <w:pPr>
              <w:pStyle w:val="32"/>
              <w:kinsoku w:val="0"/>
              <w:spacing w:line="320" w:lineRule="exact"/>
              <w:ind w:leftChars="-16" w:left="-54" w:rightChars="-22" w:right="-75" w:firstLineChars="0" w:firstLine="2"/>
              <w:rPr>
                <w:sz w:val="26"/>
                <w:szCs w:val="26"/>
              </w:rPr>
            </w:pPr>
            <w:r w:rsidRPr="00CA6F1F">
              <w:rPr>
                <w:rFonts w:hint="eastAsia"/>
                <w:sz w:val="26"/>
                <w:szCs w:val="26"/>
              </w:rPr>
              <w:t>政府編列預算</w:t>
            </w:r>
          </w:p>
        </w:tc>
      </w:tr>
      <w:tr w:rsidR="00CA6F1F" w:rsidRPr="00CA6F1F" w:rsidTr="00BE6905">
        <w:tc>
          <w:tcPr>
            <w:tcW w:w="1441" w:type="dxa"/>
            <w:gridSpan w:val="2"/>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4C4D8C">
            <w:pPr>
              <w:pStyle w:val="32"/>
              <w:kinsoku w:val="0"/>
              <w:spacing w:line="320" w:lineRule="exact"/>
              <w:ind w:leftChars="-17" w:left="-44" w:rightChars="-16" w:right="-54" w:hangingChars="5" w:hanging="14"/>
              <w:rPr>
                <w:sz w:val="26"/>
                <w:szCs w:val="26"/>
              </w:rPr>
            </w:pPr>
            <w:r w:rsidRPr="00CA6F1F">
              <w:rPr>
                <w:rFonts w:hint="eastAsia"/>
                <w:sz w:val="26"/>
                <w:szCs w:val="26"/>
              </w:rPr>
              <w:t>低收入戶老人生活補助</w:t>
            </w:r>
          </w:p>
        </w:tc>
        <w:tc>
          <w:tcPr>
            <w:tcW w:w="145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4C4D8C">
            <w:pPr>
              <w:pStyle w:val="32"/>
              <w:kinsoku w:val="0"/>
              <w:spacing w:line="320" w:lineRule="exact"/>
              <w:ind w:leftChars="0" w:left="0" w:firstLineChars="0" w:firstLine="0"/>
              <w:rPr>
                <w:spacing w:val="20"/>
                <w:sz w:val="26"/>
                <w:szCs w:val="26"/>
              </w:rPr>
            </w:pPr>
            <w:r w:rsidRPr="00CA6F1F">
              <w:rPr>
                <w:rFonts w:hint="eastAsia"/>
                <w:spacing w:val="20"/>
                <w:sz w:val="26"/>
                <w:szCs w:val="26"/>
              </w:rPr>
              <w:t>「社會救助法」</w:t>
            </w:r>
          </w:p>
        </w:tc>
        <w:tc>
          <w:tcPr>
            <w:tcW w:w="1722" w:type="dxa"/>
            <w:tcBorders>
              <w:top w:val="single" w:sz="6" w:space="0" w:color="auto"/>
              <w:left w:val="single" w:sz="6" w:space="0" w:color="auto"/>
              <w:bottom w:val="single" w:sz="6" w:space="0" w:color="auto"/>
              <w:right w:val="single" w:sz="6" w:space="0" w:color="auto"/>
            </w:tcBorders>
            <w:hideMark/>
          </w:tcPr>
          <w:p w:rsidR="00BE6905" w:rsidRPr="00CA6F1F" w:rsidRDefault="00BE6905" w:rsidP="004C4D8C">
            <w:pPr>
              <w:pStyle w:val="32"/>
              <w:kinsoku w:val="0"/>
              <w:spacing w:line="320" w:lineRule="exact"/>
              <w:ind w:leftChars="-20" w:left="-66" w:rightChars="-13" w:right="-44" w:firstLineChars="0" w:hanging="2"/>
              <w:rPr>
                <w:rFonts w:ascii="Times New Roman"/>
                <w:spacing w:val="-12"/>
                <w:sz w:val="25"/>
                <w:szCs w:val="25"/>
              </w:rPr>
            </w:pPr>
            <w:r w:rsidRPr="00CA6F1F">
              <w:rPr>
                <w:rFonts w:ascii="Times New Roman" w:hint="eastAsia"/>
                <w:spacing w:val="-12"/>
                <w:sz w:val="25"/>
                <w:szCs w:val="25"/>
              </w:rPr>
              <w:t>全家財產未逾一</w:t>
            </w:r>
            <w:r w:rsidRPr="00CA6F1F">
              <w:rPr>
                <w:rFonts w:ascii="Times New Roman" w:hint="eastAsia"/>
                <w:spacing w:val="-22"/>
                <w:sz w:val="25"/>
                <w:szCs w:val="25"/>
              </w:rPr>
              <w:t>定標準之年滿</w:t>
            </w:r>
            <w:r w:rsidRPr="00CA6F1F">
              <w:rPr>
                <w:rFonts w:ascii="Times New Roman"/>
                <w:spacing w:val="-12"/>
                <w:sz w:val="25"/>
                <w:szCs w:val="25"/>
              </w:rPr>
              <w:t>65</w:t>
            </w:r>
            <w:r w:rsidRPr="00CA6F1F">
              <w:rPr>
                <w:rFonts w:ascii="Times New Roman" w:hint="eastAsia"/>
                <w:spacing w:val="-12"/>
                <w:sz w:val="25"/>
                <w:szCs w:val="25"/>
              </w:rPr>
              <w:t>歲低收入戶老人。</w:t>
            </w:r>
          </w:p>
        </w:tc>
        <w:tc>
          <w:tcPr>
            <w:tcW w:w="1511" w:type="dxa"/>
            <w:tcBorders>
              <w:top w:val="single" w:sz="6" w:space="0" w:color="auto"/>
              <w:left w:val="single" w:sz="6" w:space="0" w:color="auto"/>
              <w:bottom w:val="single" w:sz="6" w:space="0" w:color="auto"/>
              <w:right w:val="single" w:sz="6" w:space="0" w:color="auto"/>
            </w:tcBorders>
            <w:hideMark/>
          </w:tcPr>
          <w:p w:rsidR="00BE6905" w:rsidRPr="00CA6F1F" w:rsidRDefault="00BE6905" w:rsidP="004C4D8C">
            <w:pPr>
              <w:pStyle w:val="32"/>
              <w:kinsoku w:val="0"/>
              <w:spacing w:line="320" w:lineRule="exact"/>
              <w:ind w:leftChars="-20" w:left="-68" w:rightChars="-13" w:right="-44" w:firstLineChars="0" w:firstLine="0"/>
              <w:jc w:val="distribute"/>
              <w:rPr>
                <w:rFonts w:ascii="Times New Roman"/>
                <w:spacing w:val="-8"/>
                <w:sz w:val="25"/>
                <w:szCs w:val="25"/>
              </w:rPr>
            </w:pPr>
            <w:r w:rsidRPr="00CA6F1F">
              <w:rPr>
                <w:rFonts w:ascii="Times New Roman" w:hint="eastAsia"/>
                <w:spacing w:val="-26"/>
                <w:sz w:val="25"/>
                <w:szCs w:val="25"/>
              </w:rPr>
              <w:t>六都及臺灣省</w:t>
            </w:r>
            <w:r w:rsidRPr="00CA6F1F">
              <w:rPr>
                <w:rFonts w:ascii="Times New Roman" w:hint="eastAsia"/>
                <w:spacing w:val="-14"/>
                <w:sz w:val="25"/>
                <w:szCs w:val="25"/>
              </w:rPr>
              <w:t>、</w:t>
            </w:r>
            <w:r w:rsidRPr="00CA6F1F">
              <w:rPr>
                <w:rFonts w:ascii="Times New Roman" w:hint="eastAsia"/>
                <w:spacing w:val="-30"/>
                <w:sz w:val="25"/>
                <w:szCs w:val="25"/>
              </w:rPr>
              <w:t>福建省對各類</w:t>
            </w:r>
            <w:r w:rsidRPr="00CA6F1F">
              <w:rPr>
                <w:rFonts w:ascii="Times New Roman" w:hint="eastAsia"/>
                <w:spacing w:val="-14"/>
                <w:sz w:val="25"/>
                <w:szCs w:val="25"/>
              </w:rPr>
              <w:t>低</w:t>
            </w:r>
            <w:r w:rsidRPr="00CA6F1F">
              <w:rPr>
                <w:rFonts w:ascii="Times New Roman" w:hint="eastAsia"/>
                <w:spacing w:val="-30"/>
                <w:sz w:val="25"/>
                <w:szCs w:val="25"/>
              </w:rPr>
              <w:t>收入戶，訂有</w:t>
            </w:r>
            <w:r w:rsidRPr="00CA6F1F">
              <w:rPr>
                <w:rFonts w:ascii="Times New Roman" w:hint="eastAsia"/>
                <w:spacing w:val="-14"/>
                <w:sz w:val="25"/>
                <w:szCs w:val="25"/>
              </w:rPr>
              <w:t>不同</w:t>
            </w:r>
            <w:r w:rsidRPr="00CA6F1F">
              <w:rPr>
                <w:rFonts w:ascii="Times New Roman" w:hint="eastAsia"/>
                <w:spacing w:val="-30"/>
                <w:sz w:val="25"/>
                <w:szCs w:val="25"/>
              </w:rPr>
              <w:t>給付標準</w:t>
            </w:r>
            <w:r w:rsidRPr="00CA6F1F">
              <w:rPr>
                <w:rFonts w:ascii="Times New Roman" w:hint="eastAsia"/>
                <w:spacing w:val="-14"/>
                <w:sz w:val="25"/>
                <w:szCs w:val="25"/>
              </w:rPr>
              <w:t>之家庭生活補助費，介於</w:t>
            </w:r>
            <w:r w:rsidRPr="00CA6F1F">
              <w:rPr>
                <w:rFonts w:ascii="Times New Roman"/>
                <w:spacing w:val="-14"/>
                <w:sz w:val="25"/>
                <w:szCs w:val="25"/>
              </w:rPr>
              <w:t>0~</w:t>
            </w:r>
            <w:r w:rsidRPr="00CA6F1F">
              <w:rPr>
                <w:rFonts w:ascii="Times New Roman"/>
                <w:spacing w:val="-8"/>
                <w:sz w:val="25"/>
                <w:szCs w:val="25"/>
              </w:rPr>
              <w:t>12,941</w:t>
            </w:r>
            <w:r w:rsidRPr="00CA6F1F">
              <w:rPr>
                <w:rFonts w:ascii="Times New Roman" w:hint="eastAsia"/>
                <w:spacing w:val="-8"/>
                <w:sz w:val="25"/>
                <w:szCs w:val="25"/>
              </w:rPr>
              <w:t>元</w:t>
            </w:r>
          </w:p>
          <w:p w:rsidR="00BE6905" w:rsidRPr="00CA6F1F" w:rsidRDefault="00664994" w:rsidP="004C4D8C">
            <w:pPr>
              <w:pStyle w:val="32"/>
              <w:kinsoku w:val="0"/>
              <w:spacing w:line="320" w:lineRule="exact"/>
              <w:ind w:leftChars="-20" w:left="-68" w:rightChars="-13" w:right="-44" w:firstLineChars="0" w:firstLine="0"/>
              <w:rPr>
                <w:rFonts w:ascii="Times New Roman"/>
                <w:spacing w:val="-14"/>
                <w:sz w:val="25"/>
                <w:szCs w:val="25"/>
              </w:rPr>
            </w:pPr>
            <w:r>
              <w:rPr>
                <w:rFonts w:ascii="Times New Roman"/>
                <w:spacing w:val="-8"/>
                <w:sz w:val="25"/>
                <w:szCs w:val="25"/>
              </w:rPr>
              <w:t>(</w:t>
            </w:r>
            <w:r w:rsidR="00BE6905" w:rsidRPr="00CA6F1F">
              <w:rPr>
                <w:rFonts w:ascii="Times New Roman" w:hint="eastAsia"/>
                <w:spacing w:val="-8"/>
                <w:sz w:val="25"/>
                <w:szCs w:val="25"/>
              </w:rPr>
              <w:t>每人每月</w:t>
            </w:r>
            <w:r w:rsidR="00676619">
              <w:rPr>
                <w:rFonts w:ascii="Times New Roman"/>
                <w:spacing w:val="-8"/>
                <w:sz w:val="25"/>
                <w:szCs w:val="25"/>
              </w:rPr>
              <w:t>)</w:t>
            </w:r>
            <w:r w:rsidR="00BE6905" w:rsidRPr="00CA6F1F">
              <w:rPr>
                <w:rFonts w:ascii="Times New Roman" w:hint="eastAsia"/>
                <w:spacing w:val="-14"/>
                <w:sz w:val="25"/>
                <w:szCs w:val="25"/>
              </w:rPr>
              <w:t>，</w:t>
            </w:r>
            <w:r w:rsidR="00BE6905" w:rsidRPr="00CA6F1F">
              <w:rPr>
                <w:rFonts w:ascii="Times New Roman" w:hint="eastAsia"/>
                <w:spacing w:val="-30"/>
                <w:sz w:val="25"/>
                <w:szCs w:val="25"/>
              </w:rPr>
              <w:t>若戶內有老人</w:t>
            </w:r>
            <w:r w:rsidR="00BE6905" w:rsidRPr="00CA6F1F">
              <w:rPr>
                <w:rFonts w:ascii="Times New Roman" w:hint="eastAsia"/>
                <w:spacing w:val="-14"/>
                <w:sz w:val="25"/>
                <w:szCs w:val="25"/>
              </w:rPr>
              <w:t>，另發給老人生活津貼。</w:t>
            </w:r>
          </w:p>
        </w:tc>
        <w:tc>
          <w:tcPr>
            <w:tcW w:w="13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4C4D8C">
            <w:pPr>
              <w:pStyle w:val="32"/>
              <w:kinsoku w:val="0"/>
              <w:spacing w:line="320" w:lineRule="exact"/>
              <w:ind w:leftChars="0" w:left="0" w:firstLineChars="0" w:firstLine="0"/>
              <w:rPr>
                <w:rFonts w:ascii="Times New Roman"/>
                <w:sz w:val="26"/>
                <w:szCs w:val="26"/>
              </w:rPr>
            </w:pPr>
            <w:r w:rsidRPr="00CA6F1F">
              <w:rPr>
                <w:rFonts w:ascii="Times New Roman" w:hint="eastAsia"/>
                <w:sz w:val="26"/>
                <w:szCs w:val="26"/>
              </w:rPr>
              <w:t>衛福部</w:t>
            </w:r>
          </w:p>
          <w:p w:rsidR="00BE6905" w:rsidRPr="00CA6F1F" w:rsidRDefault="00664994" w:rsidP="004C4D8C">
            <w:pPr>
              <w:pStyle w:val="32"/>
              <w:kinsoku w:val="0"/>
              <w:spacing w:line="320" w:lineRule="exact"/>
              <w:ind w:leftChars="0" w:left="0" w:firstLineChars="0" w:firstLine="0"/>
              <w:rPr>
                <w:rFonts w:ascii="Times New Roman"/>
                <w:spacing w:val="-20"/>
                <w:sz w:val="26"/>
                <w:szCs w:val="26"/>
              </w:rPr>
            </w:pPr>
            <w:r>
              <w:rPr>
                <w:rFonts w:ascii="Times New Roman"/>
                <w:spacing w:val="-20"/>
                <w:sz w:val="26"/>
                <w:szCs w:val="26"/>
              </w:rPr>
              <w:t>(</w:t>
            </w:r>
            <w:r w:rsidR="00BE6905" w:rsidRPr="00CA6F1F">
              <w:rPr>
                <w:rFonts w:ascii="Times New Roman" w:hint="eastAsia"/>
                <w:spacing w:val="-20"/>
                <w:sz w:val="26"/>
                <w:szCs w:val="26"/>
              </w:rPr>
              <w:t>社會救助及社工司</w:t>
            </w:r>
            <w:r w:rsidR="00676619">
              <w:rPr>
                <w:rFonts w:ascii="Times New Roman"/>
                <w:spacing w:val="-20"/>
                <w:sz w:val="26"/>
                <w:szCs w:val="26"/>
              </w:rPr>
              <w:t>)</w:t>
            </w:r>
          </w:p>
        </w:tc>
        <w:tc>
          <w:tcPr>
            <w:tcW w:w="125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4C4D8C">
            <w:pPr>
              <w:pStyle w:val="32"/>
              <w:kinsoku w:val="0"/>
              <w:spacing w:line="320" w:lineRule="exact"/>
              <w:ind w:leftChars="-16" w:left="-54" w:rightChars="-22" w:right="-75" w:firstLineChars="0" w:firstLine="2"/>
              <w:rPr>
                <w:sz w:val="26"/>
                <w:szCs w:val="26"/>
              </w:rPr>
            </w:pPr>
            <w:r w:rsidRPr="00CA6F1F">
              <w:rPr>
                <w:rFonts w:hint="eastAsia"/>
                <w:sz w:val="26"/>
                <w:szCs w:val="26"/>
              </w:rPr>
              <w:t>政府編列預算</w:t>
            </w:r>
          </w:p>
        </w:tc>
      </w:tr>
      <w:tr w:rsidR="00CA6F1F" w:rsidRPr="00CA6F1F" w:rsidTr="00BE6905">
        <w:tc>
          <w:tcPr>
            <w:tcW w:w="639"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4C4D8C">
            <w:pPr>
              <w:pStyle w:val="32"/>
              <w:kinsoku w:val="0"/>
              <w:spacing w:line="320" w:lineRule="exact"/>
              <w:ind w:leftChars="0" w:left="0" w:firstLineChars="0" w:firstLine="0"/>
              <w:jc w:val="center"/>
              <w:rPr>
                <w:spacing w:val="-8"/>
                <w:sz w:val="26"/>
                <w:szCs w:val="26"/>
              </w:rPr>
            </w:pPr>
            <w:r w:rsidRPr="00CA6F1F">
              <w:rPr>
                <w:rFonts w:hint="eastAsia"/>
                <w:spacing w:val="-8"/>
                <w:sz w:val="26"/>
                <w:szCs w:val="26"/>
              </w:rPr>
              <w:t>國</w:t>
            </w:r>
          </w:p>
          <w:p w:rsidR="00BE6905" w:rsidRPr="00CA6F1F" w:rsidRDefault="00BE6905" w:rsidP="004C4D8C">
            <w:pPr>
              <w:pStyle w:val="32"/>
              <w:kinsoku w:val="0"/>
              <w:spacing w:line="320" w:lineRule="exact"/>
              <w:ind w:leftChars="0" w:left="0" w:firstLineChars="0" w:firstLine="0"/>
              <w:jc w:val="center"/>
              <w:rPr>
                <w:spacing w:val="-8"/>
                <w:sz w:val="26"/>
                <w:szCs w:val="26"/>
              </w:rPr>
            </w:pPr>
            <w:r w:rsidRPr="00CA6F1F">
              <w:rPr>
                <w:rFonts w:hint="eastAsia"/>
                <w:spacing w:val="-8"/>
                <w:sz w:val="26"/>
                <w:szCs w:val="26"/>
              </w:rPr>
              <w:t>民</w:t>
            </w:r>
          </w:p>
          <w:p w:rsidR="00BE6905" w:rsidRPr="00CA6F1F" w:rsidRDefault="00BE6905" w:rsidP="004C4D8C">
            <w:pPr>
              <w:pStyle w:val="32"/>
              <w:kinsoku w:val="0"/>
              <w:spacing w:line="320" w:lineRule="exact"/>
              <w:ind w:leftChars="0" w:left="0" w:firstLineChars="0" w:firstLine="0"/>
              <w:jc w:val="center"/>
              <w:rPr>
                <w:spacing w:val="-8"/>
                <w:sz w:val="26"/>
                <w:szCs w:val="26"/>
              </w:rPr>
            </w:pPr>
            <w:r w:rsidRPr="00CA6F1F">
              <w:rPr>
                <w:rFonts w:hint="eastAsia"/>
                <w:spacing w:val="-8"/>
                <w:sz w:val="26"/>
                <w:szCs w:val="26"/>
              </w:rPr>
              <w:t>年</w:t>
            </w:r>
          </w:p>
          <w:p w:rsidR="00BE6905" w:rsidRPr="00CA6F1F" w:rsidRDefault="00BE6905" w:rsidP="004C4D8C">
            <w:pPr>
              <w:pStyle w:val="32"/>
              <w:kinsoku w:val="0"/>
              <w:spacing w:line="320" w:lineRule="exact"/>
              <w:ind w:leftChars="0" w:left="0" w:firstLineChars="0" w:firstLine="0"/>
              <w:jc w:val="center"/>
              <w:rPr>
                <w:spacing w:val="-8"/>
                <w:sz w:val="26"/>
                <w:szCs w:val="26"/>
              </w:rPr>
            </w:pPr>
            <w:r w:rsidRPr="00CA6F1F">
              <w:rPr>
                <w:rFonts w:hint="eastAsia"/>
                <w:spacing w:val="-8"/>
                <w:sz w:val="26"/>
                <w:szCs w:val="26"/>
              </w:rPr>
              <w:t>金</w:t>
            </w:r>
          </w:p>
        </w:tc>
        <w:tc>
          <w:tcPr>
            <w:tcW w:w="8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4C4D8C">
            <w:pPr>
              <w:pStyle w:val="32"/>
              <w:kinsoku w:val="0"/>
              <w:spacing w:line="320" w:lineRule="exact"/>
              <w:ind w:leftChars="-20" w:left="-68" w:rightChars="-16" w:right="-54" w:firstLineChars="0" w:firstLine="0"/>
              <w:jc w:val="center"/>
              <w:rPr>
                <w:spacing w:val="-20"/>
                <w:sz w:val="26"/>
                <w:szCs w:val="26"/>
              </w:rPr>
            </w:pPr>
            <w:r w:rsidRPr="00CA6F1F">
              <w:rPr>
                <w:rFonts w:hint="eastAsia"/>
                <w:spacing w:val="-20"/>
                <w:sz w:val="26"/>
                <w:szCs w:val="26"/>
              </w:rPr>
              <w:t>老年基本保證年金</w:t>
            </w:r>
          </w:p>
        </w:tc>
        <w:tc>
          <w:tcPr>
            <w:tcW w:w="1457"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4C4D8C">
            <w:pPr>
              <w:pStyle w:val="32"/>
              <w:kinsoku w:val="0"/>
              <w:spacing w:line="320" w:lineRule="exact"/>
              <w:ind w:leftChars="0" w:left="0" w:firstLineChars="0" w:firstLine="0"/>
              <w:rPr>
                <w:spacing w:val="20"/>
                <w:sz w:val="26"/>
                <w:szCs w:val="26"/>
              </w:rPr>
            </w:pPr>
            <w:r w:rsidRPr="00CA6F1F">
              <w:rPr>
                <w:rFonts w:hint="eastAsia"/>
                <w:spacing w:val="20"/>
                <w:sz w:val="26"/>
                <w:szCs w:val="26"/>
              </w:rPr>
              <w:t>「國民年金法」</w:t>
            </w:r>
          </w:p>
        </w:tc>
        <w:tc>
          <w:tcPr>
            <w:tcW w:w="1722" w:type="dxa"/>
            <w:tcBorders>
              <w:top w:val="single" w:sz="6" w:space="0" w:color="auto"/>
              <w:left w:val="single" w:sz="6" w:space="0" w:color="auto"/>
              <w:bottom w:val="single" w:sz="6" w:space="0" w:color="auto"/>
              <w:right w:val="single" w:sz="6" w:space="0" w:color="auto"/>
            </w:tcBorders>
            <w:hideMark/>
          </w:tcPr>
          <w:p w:rsidR="00BE6905" w:rsidRPr="00CA6F1F" w:rsidRDefault="00BE6905" w:rsidP="004C4D8C">
            <w:pPr>
              <w:pStyle w:val="32"/>
              <w:kinsoku w:val="0"/>
              <w:spacing w:line="320" w:lineRule="exact"/>
              <w:ind w:leftChars="-20" w:left="-68" w:rightChars="-13" w:right="-44" w:firstLineChars="0" w:firstLine="0"/>
              <w:rPr>
                <w:rFonts w:ascii="Times New Roman"/>
                <w:spacing w:val="-12"/>
                <w:sz w:val="25"/>
                <w:szCs w:val="25"/>
              </w:rPr>
            </w:pPr>
            <w:r w:rsidRPr="00CA6F1F">
              <w:rPr>
                <w:rFonts w:ascii="Times New Roman" w:hint="eastAsia"/>
                <w:spacing w:val="-24"/>
                <w:sz w:val="25"/>
                <w:szCs w:val="25"/>
              </w:rPr>
              <w:t>年滿</w:t>
            </w:r>
            <w:r w:rsidRPr="00CA6F1F">
              <w:rPr>
                <w:rFonts w:ascii="Times New Roman"/>
                <w:spacing w:val="-24"/>
                <w:sz w:val="25"/>
                <w:szCs w:val="25"/>
              </w:rPr>
              <w:t>65</w:t>
            </w:r>
            <w:r w:rsidRPr="00CA6F1F">
              <w:rPr>
                <w:rFonts w:ascii="Times New Roman" w:hint="eastAsia"/>
                <w:spacing w:val="-24"/>
                <w:sz w:val="25"/>
                <w:szCs w:val="25"/>
              </w:rPr>
              <w:t>歲之老人</w:t>
            </w:r>
            <w:r w:rsidRPr="00CA6F1F">
              <w:rPr>
                <w:rFonts w:ascii="Times New Roman" w:hint="eastAsia"/>
                <w:spacing w:val="-12"/>
                <w:sz w:val="25"/>
                <w:szCs w:val="25"/>
              </w:rPr>
              <w:t>，</w:t>
            </w:r>
            <w:r w:rsidRPr="00CA6F1F">
              <w:rPr>
                <w:rFonts w:ascii="Times New Roman" w:hint="eastAsia"/>
                <w:spacing w:val="-16"/>
                <w:sz w:val="25"/>
                <w:szCs w:val="25"/>
              </w:rPr>
              <w:t>並設有</w:t>
            </w:r>
            <w:r w:rsidRPr="00CA6F1F">
              <w:rPr>
                <w:rFonts w:ascii="Times New Roman" w:hint="eastAsia"/>
                <w:spacing w:val="-12"/>
                <w:sz w:val="25"/>
                <w:szCs w:val="25"/>
              </w:rPr>
              <w:t>排富及</w:t>
            </w:r>
            <w:r w:rsidRPr="00CA6F1F">
              <w:rPr>
                <w:rFonts w:ascii="Times New Roman" w:hint="eastAsia"/>
                <w:spacing w:val="-22"/>
                <w:sz w:val="25"/>
                <w:szCs w:val="25"/>
              </w:rPr>
              <w:t>重</w:t>
            </w:r>
            <w:r w:rsidRPr="00CA6F1F">
              <w:rPr>
                <w:rFonts w:ascii="Times New Roman" w:hint="eastAsia"/>
                <w:spacing w:val="-10"/>
                <w:sz w:val="25"/>
                <w:szCs w:val="25"/>
              </w:rPr>
              <w:t>複領取其他給付</w:t>
            </w:r>
            <w:r w:rsidRPr="00CA6F1F">
              <w:rPr>
                <w:rFonts w:ascii="Times New Roman" w:hint="eastAsia"/>
                <w:spacing w:val="-12"/>
                <w:sz w:val="25"/>
                <w:szCs w:val="25"/>
              </w:rPr>
              <w:t>與津貼等機制。</w:t>
            </w:r>
          </w:p>
        </w:tc>
        <w:tc>
          <w:tcPr>
            <w:tcW w:w="151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4C4D8C">
            <w:pPr>
              <w:pStyle w:val="32"/>
              <w:kinsoku w:val="0"/>
              <w:spacing w:line="320" w:lineRule="exact"/>
              <w:ind w:leftChars="0" w:left="0" w:firstLineChars="0" w:firstLine="0"/>
              <w:jc w:val="center"/>
              <w:rPr>
                <w:rFonts w:ascii="Times New Roman"/>
                <w:spacing w:val="-14"/>
                <w:sz w:val="26"/>
                <w:szCs w:val="26"/>
              </w:rPr>
            </w:pPr>
            <w:r w:rsidRPr="00CA6F1F">
              <w:rPr>
                <w:rFonts w:ascii="Times New Roman"/>
                <w:spacing w:val="-14"/>
                <w:sz w:val="26"/>
                <w:szCs w:val="26"/>
              </w:rPr>
              <w:t>3,628</w:t>
            </w:r>
            <w:r w:rsidRPr="00CA6F1F">
              <w:rPr>
                <w:rFonts w:ascii="Times New Roman" w:hint="eastAsia"/>
                <w:spacing w:val="-14"/>
                <w:sz w:val="26"/>
                <w:szCs w:val="26"/>
              </w:rPr>
              <w:t>元</w:t>
            </w:r>
          </w:p>
        </w:tc>
        <w:tc>
          <w:tcPr>
            <w:tcW w:w="13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4C4D8C">
            <w:pPr>
              <w:pStyle w:val="32"/>
              <w:kinsoku w:val="0"/>
              <w:spacing w:line="320" w:lineRule="exact"/>
              <w:ind w:leftChars="0" w:left="0" w:firstLineChars="0" w:firstLine="0"/>
              <w:rPr>
                <w:rFonts w:ascii="Times New Roman"/>
                <w:sz w:val="26"/>
                <w:szCs w:val="26"/>
              </w:rPr>
            </w:pPr>
            <w:r w:rsidRPr="00CA6F1F">
              <w:rPr>
                <w:rFonts w:ascii="Times New Roman" w:hint="eastAsia"/>
                <w:sz w:val="26"/>
                <w:szCs w:val="26"/>
              </w:rPr>
              <w:t>衛福部</w:t>
            </w:r>
          </w:p>
          <w:p w:rsidR="00BE6905" w:rsidRPr="00CA6F1F" w:rsidRDefault="00664994" w:rsidP="004C4D8C">
            <w:pPr>
              <w:pStyle w:val="32"/>
              <w:kinsoku w:val="0"/>
              <w:spacing w:line="320" w:lineRule="exact"/>
              <w:ind w:leftChars="0" w:left="0" w:firstLineChars="0" w:firstLine="0"/>
              <w:rPr>
                <w:rFonts w:ascii="Times New Roman"/>
                <w:spacing w:val="20"/>
                <w:sz w:val="26"/>
                <w:szCs w:val="26"/>
              </w:rPr>
            </w:pPr>
            <w:r>
              <w:rPr>
                <w:rFonts w:ascii="Times New Roman"/>
                <w:spacing w:val="40"/>
                <w:sz w:val="26"/>
                <w:szCs w:val="26"/>
              </w:rPr>
              <w:t>(</w:t>
            </w:r>
            <w:r w:rsidR="00BE6905" w:rsidRPr="00CA6F1F">
              <w:rPr>
                <w:rFonts w:ascii="Times New Roman" w:hint="eastAsia"/>
                <w:spacing w:val="40"/>
                <w:sz w:val="26"/>
                <w:szCs w:val="26"/>
              </w:rPr>
              <w:t>社會</w:t>
            </w:r>
            <w:r w:rsidR="00BE6905" w:rsidRPr="00CA6F1F">
              <w:rPr>
                <w:rFonts w:ascii="Times New Roman" w:hint="eastAsia"/>
                <w:sz w:val="26"/>
                <w:szCs w:val="26"/>
              </w:rPr>
              <w:t>保險司</w:t>
            </w:r>
            <w:r w:rsidR="00676619">
              <w:rPr>
                <w:rFonts w:ascii="Times New Roman"/>
                <w:sz w:val="26"/>
                <w:szCs w:val="26"/>
              </w:rPr>
              <w:t>)</w:t>
            </w:r>
          </w:p>
        </w:tc>
        <w:tc>
          <w:tcPr>
            <w:tcW w:w="125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4C4D8C">
            <w:pPr>
              <w:pStyle w:val="32"/>
              <w:kinsoku w:val="0"/>
              <w:spacing w:line="320" w:lineRule="exact"/>
              <w:ind w:leftChars="-16" w:left="-54" w:rightChars="-22" w:right="-75" w:firstLineChars="0" w:firstLine="2"/>
              <w:rPr>
                <w:sz w:val="26"/>
                <w:szCs w:val="26"/>
              </w:rPr>
            </w:pPr>
            <w:r w:rsidRPr="00CA6F1F">
              <w:rPr>
                <w:rFonts w:hint="eastAsia"/>
                <w:sz w:val="26"/>
                <w:szCs w:val="26"/>
              </w:rPr>
              <w:t>政府編列預算</w:t>
            </w:r>
          </w:p>
        </w:tc>
      </w:tr>
      <w:tr w:rsidR="00CA6F1F" w:rsidRPr="00CA6F1F" w:rsidTr="00BE6905">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4C4D8C">
            <w:pPr>
              <w:widowControl/>
              <w:overflowPunct/>
              <w:autoSpaceDE/>
              <w:autoSpaceDN/>
              <w:spacing w:line="320" w:lineRule="exact"/>
              <w:jc w:val="left"/>
              <w:rPr>
                <w:spacing w:val="-8"/>
                <w:kern w:val="32"/>
                <w:sz w:val="26"/>
                <w:szCs w:val="26"/>
              </w:rPr>
            </w:pPr>
          </w:p>
        </w:tc>
        <w:tc>
          <w:tcPr>
            <w:tcW w:w="8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4C4D8C">
            <w:pPr>
              <w:pStyle w:val="32"/>
              <w:kinsoku w:val="0"/>
              <w:spacing w:line="320" w:lineRule="exact"/>
              <w:ind w:leftChars="-20" w:left="-68" w:rightChars="-16" w:right="-54" w:firstLineChars="0" w:firstLine="0"/>
              <w:jc w:val="center"/>
              <w:rPr>
                <w:spacing w:val="-20"/>
                <w:sz w:val="26"/>
                <w:szCs w:val="26"/>
              </w:rPr>
            </w:pPr>
            <w:r w:rsidRPr="00CA6F1F">
              <w:rPr>
                <w:rFonts w:hint="eastAsia"/>
                <w:spacing w:val="-20"/>
                <w:sz w:val="26"/>
                <w:szCs w:val="26"/>
              </w:rPr>
              <w:t>身心障礙基本</w:t>
            </w:r>
            <w:r w:rsidRPr="00CA6F1F">
              <w:rPr>
                <w:rFonts w:hint="eastAsia"/>
                <w:spacing w:val="-20"/>
                <w:sz w:val="26"/>
                <w:szCs w:val="26"/>
              </w:rPr>
              <w:lastRenderedPageBreak/>
              <w:t>保證年金</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4C4D8C">
            <w:pPr>
              <w:widowControl/>
              <w:overflowPunct/>
              <w:autoSpaceDE/>
              <w:autoSpaceDN/>
              <w:spacing w:line="320" w:lineRule="exact"/>
              <w:jc w:val="left"/>
              <w:rPr>
                <w:spacing w:val="20"/>
                <w:kern w:val="32"/>
                <w:sz w:val="26"/>
                <w:szCs w:val="26"/>
              </w:rPr>
            </w:pPr>
          </w:p>
        </w:tc>
        <w:tc>
          <w:tcPr>
            <w:tcW w:w="1722" w:type="dxa"/>
            <w:tcBorders>
              <w:top w:val="single" w:sz="6" w:space="0" w:color="auto"/>
              <w:left w:val="single" w:sz="6" w:space="0" w:color="auto"/>
              <w:bottom w:val="single" w:sz="6" w:space="0" w:color="auto"/>
              <w:right w:val="single" w:sz="6" w:space="0" w:color="auto"/>
            </w:tcBorders>
            <w:hideMark/>
          </w:tcPr>
          <w:p w:rsidR="00BE6905" w:rsidRPr="00CA6F1F" w:rsidRDefault="00BE6905" w:rsidP="004C4D8C">
            <w:pPr>
              <w:pStyle w:val="32"/>
              <w:topLinePunct/>
              <w:spacing w:line="320" w:lineRule="exact"/>
              <w:ind w:leftChars="-20" w:left="-68" w:rightChars="-13" w:right="-44" w:firstLineChars="0" w:firstLine="0"/>
              <w:rPr>
                <w:rFonts w:ascii="Times New Roman"/>
                <w:sz w:val="25"/>
                <w:szCs w:val="25"/>
              </w:rPr>
            </w:pPr>
            <w:r w:rsidRPr="00CA6F1F">
              <w:rPr>
                <w:rFonts w:ascii="Times New Roman" w:hint="eastAsia"/>
                <w:spacing w:val="-12"/>
                <w:sz w:val="25"/>
                <w:szCs w:val="25"/>
              </w:rPr>
              <w:t>參加國保前已為</w:t>
            </w:r>
            <w:r w:rsidRPr="00CA6F1F">
              <w:rPr>
                <w:rFonts w:ascii="Times New Roman" w:hint="eastAsia"/>
                <w:spacing w:val="-22"/>
                <w:sz w:val="25"/>
                <w:szCs w:val="25"/>
              </w:rPr>
              <w:t>重度以上身心</w:t>
            </w:r>
            <w:r w:rsidRPr="00CA6F1F">
              <w:rPr>
                <w:rFonts w:ascii="Times New Roman" w:hint="eastAsia"/>
                <w:spacing w:val="-12"/>
                <w:sz w:val="25"/>
                <w:szCs w:val="25"/>
              </w:rPr>
              <w:t>障礙且經評</w:t>
            </w:r>
            <w:r w:rsidRPr="00CA6F1F">
              <w:rPr>
                <w:rFonts w:ascii="Times New Roman" w:hint="eastAsia"/>
                <w:spacing w:val="-12"/>
                <w:sz w:val="25"/>
                <w:szCs w:val="25"/>
              </w:rPr>
              <w:lastRenderedPageBreak/>
              <w:t>估無工作能力之身心障礙者，</w:t>
            </w:r>
            <w:r w:rsidRPr="00CA6F1F">
              <w:rPr>
                <w:rFonts w:ascii="Times New Roman" w:hint="eastAsia"/>
                <w:spacing w:val="-16"/>
                <w:sz w:val="25"/>
                <w:szCs w:val="25"/>
              </w:rPr>
              <w:t>並設</w:t>
            </w:r>
            <w:r w:rsidRPr="00CA6F1F">
              <w:rPr>
                <w:rFonts w:ascii="Times New Roman" w:hint="eastAsia"/>
                <w:spacing w:val="-22"/>
                <w:sz w:val="25"/>
                <w:szCs w:val="25"/>
              </w:rPr>
              <w:t>有排富及重複</w:t>
            </w:r>
            <w:r w:rsidRPr="00CA6F1F">
              <w:rPr>
                <w:rFonts w:ascii="Times New Roman" w:hint="eastAsia"/>
                <w:spacing w:val="-18"/>
                <w:sz w:val="25"/>
                <w:szCs w:val="25"/>
              </w:rPr>
              <w:t>領取其他給付與津貼等</w:t>
            </w:r>
            <w:r w:rsidRPr="00CA6F1F">
              <w:rPr>
                <w:rFonts w:ascii="Times New Roman" w:hint="eastAsia"/>
                <w:spacing w:val="-12"/>
                <w:sz w:val="25"/>
                <w:szCs w:val="25"/>
              </w:rPr>
              <w:t>機制。</w:t>
            </w:r>
          </w:p>
        </w:tc>
        <w:tc>
          <w:tcPr>
            <w:tcW w:w="151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4C4D8C">
            <w:pPr>
              <w:pStyle w:val="32"/>
              <w:kinsoku w:val="0"/>
              <w:spacing w:line="320" w:lineRule="exact"/>
              <w:ind w:leftChars="0" w:left="0" w:firstLineChars="0" w:firstLine="0"/>
              <w:jc w:val="center"/>
              <w:rPr>
                <w:rFonts w:ascii="Times New Roman"/>
                <w:spacing w:val="-14"/>
                <w:sz w:val="26"/>
                <w:szCs w:val="26"/>
              </w:rPr>
            </w:pPr>
            <w:r w:rsidRPr="00CA6F1F">
              <w:rPr>
                <w:rFonts w:ascii="Times New Roman"/>
                <w:spacing w:val="-14"/>
                <w:sz w:val="26"/>
                <w:szCs w:val="26"/>
              </w:rPr>
              <w:lastRenderedPageBreak/>
              <w:t>4,872</w:t>
            </w:r>
            <w:r w:rsidRPr="00CA6F1F">
              <w:rPr>
                <w:rFonts w:ascii="Times New Roman" w:hint="eastAsia"/>
                <w:spacing w:val="-14"/>
                <w:sz w:val="26"/>
                <w:szCs w:val="26"/>
              </w:rPr>
              <w:t>元</w:t>
            </w:r>
          </w:p>
        </w:tc>
        <w:tc>
          <w:tcPr>
            <w:tcW w:w="13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4C4D8C">
            <w:pPr>
              <w:pStyle w:val="32"/>
              <w:kinsoku w:val="0"/>
              <w:spacing w:line="320" w:lineRule="exact"/>
              <w:ind w:leftChars="0" w:left="0" w:firstLineChars="0" w:firstLine="0"/>
              <w:rPr>
                <w:rFonts w:ascii="Times New Roman"/>
                <w:sz w:val="26"/>
                <w:szCs w:val="26"/>
              </w:rPr>
            </w:pPr>
            <w:r w:rsidRPr="00CA6F1F">
              <w:rPr>
                <w:rFonts w:ascii="Times New Roman" w:hint="eastAsia"/>
                <w:sz w:val="26"/>
                <w:szCs w:val="26"/>
              </w:rPr>
              <w:t>衛福部</w:t>
            </w:r>
          </w:p>
          <w:p w:rsidR="00BE6905" w:rsidRPr="00CA6F1F" w:rsidRDefault="00664994" w:rsidP="004C4D8C">
            <w:pPr>
              <w:pStyle w:val="32"/>
              <w:kinsoku w:val="0"/>
              <w:spacing w:line="320" w:lineRule="exact"/>
              <w:ind w:leftChars="0" w:left="0" w:firstLineChars="0" w:firstLine="0"/>
              <w:rPr>
                <w:rFonts w:ascii="Times New Roman"/>
                <w:spacing w:val="20"/>
                <w:sz w:val="26"/>
                <w:szCs w:val="26"/>
              </w:rPr>
            </w:pPr>
            <w:r>
              <w:rPr>
                <w:rFonts w:ascii="Times New Roman"/>
                <w:spacing w:val="40"/>
                <w:sz w:val="26"/>
                <w:szCs w:val="26"/>
              </w:rPr>
              <w:t>(</w:t>
            </w:r>
            <w:r w:rsidR="00BE6905" w:rsidRPr="00CA6F1F">
              <w:rPr>
                <w:rFonts w:ascii="Times New Roman" w:hint="eastAsia"/>
                <w:spacing w:val="40"/>
                <w:sz w:val="26"/>
                <w:szCs w:val="26"/>
              </w:rPr>
              <w:t>社會</w:t>
            </w:r>
            <w:r w:rsidR="00BE6905" w:rsidRPr="00CA6F1F">
              <w:rPr>
                <w:rFonts w:ascii="Times New Roman" w:hint="eastAsia"/>
                <w:sz w:val="26"/>
                <w:szCs w:val="26"/>
              </w:rPr>
              <w:t>保險司</w:t>
            </w:r>
            <w:r w:rsidR="00676619">
              <w:rPr>
                <w:rFonts w:ascii="Times New Roman"/>
                <w:sz w:val="26"/>
                <w:szCs w:val="26"/>
              </w:rPr>
              <w:t>)</w:t>
            </w:r>
          </w:p>
        </w:tc>
        <w:tc>
          <w:tcPr>
            <w:tcW w:w="125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4C4D8C">
            <w:pPr>
              <w:pStyle w:val="32"/>
              <w:kinsoku w:val="0"/>
              <w:spacing w:line="320" w:lineRule="exact"/>
              <w:ind w:leftChars="0" w:left="0" w:firstLineChars="0" w:firstLine="0"/>
              <w:rPr>
                <w:sz w:val="26"/>
                <w:szCs w:val="26"/>
              </w:rPr>
            </w:pPr>
            <w:r w:rsidRPr="00CA6F1F">
              <w:rPr>
                <w:rFonts w:hint="eastAsia"/>
                <w:sz w:val="26"/>
                <w:szCs w:val="26"/>
              </w:rPr>
              <w:t>政府編列預算</w:t>
            </w:r>
          </w:p>
        </w:tc>
      </w:tr>
      <w:tr w:rsidR="00CA6F1F" w:rsidRPr="00CA6F1F" w:rsidTr="00BE6905">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4C4D8C">
            <w:pPr>
              <w:widowControl/>
              <w:overflowPunct/>
              <w:autoSpaceDE/>
              <w:autoSpaceDN/>
              <w:spacing w:line="320" w:lineRule="exact"/>
              <w:jc w:val="left"/>
              <w:rPr>
                <w:spacing w:val="-8"/>
                <w:kern w:val="32"/>
                <w:sz w:val="26"/>
                <w:szCs w:val="26"/>
              </w:rPr>
            </w:pPr>
          </w:p>
        </w:tc>
        <w:tc>
          <w:tcPr>
            <w:tcW w:w="8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4C4D8C">
            <w:pPr>
              <w:pStyle w:val="32"/>
              <w:kinsoku w:val="0"/>
              <w:spacing w:line="320" w:lineRule="exact"/>
              <w:ind w:leftChars="-20" w:left="-68" w:rightChars="-16" w:right="-54" w:firstLineChars="0" w:firstLine="0"/>
              <w:jc w:val="center"/>
              <w:rPr>
                <w:spacing w:val="-20"/>
                <w:sz w:val="26"/>
                <w:szCs w:val="26"/>
              </w:rPr>
            </w:pPr>
            <w:r w:rsidRPr="00CA6F1F">
              <w:rPr>
                <w:rFonts w:hint="eastAsia"/>
                <w:spacing w:val="-26"/>
                <w:sz w:val="26"/>
                <w:szCs w:val="26"/>
              </w:rPr>
              <w:t>原住民</w:t>
            </w:r>
            <w:r w:rsidRPr="00CA6F1F">
              <w:rPr>
                <w:rFonts w:hint="eastAsia"/>
                <w:spacing w:val="-20"/>
                <w:sz w:val="26"/>
                <w:szCs w:val="26"/>
              </w:rPr>
              <w:t>給付</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4C4D8C">
            <w:pPr>
              <w:widowControl/>
              <w:overflowPunct/>
              <w:autoSpaceDE/>
              <w:autoSpaceDN/>
              <w:spacing w:line="320" w:lineRule="exact"/>
              <w:jc w:val="left"/>
              <w:rPr>
                <w:spacing w:val="20"/>
                <w:kern w:val="32"/>
                <w:sz w:val="26"/>
                <w:szCs w:val="26"/>
              </w:rPr>
            </w:pPr>
          </w:p>
        </w:tc>
        <w:tc>
          <w:tcPr>
            <w:tcW w:w="1722" w:type="dxa"/>
            <w:tcBorders>
              <w:top w:val="single" w:sz="6" w:space="0" w:color="auto"/>
              <w:left w:val="single" w:sz="6" w:space="0" w:color="auto"/>
              <w:bottom w:val="single" w:sz="6" w:space="0" w:color="auto"/>
              <w:right w:val="single" w:sz="6" w:space="0" w:color="auto"/>
            </w:tcBorders>
            <w:hideMark/>
          </w:tcPr>
          <w:p w:rsidR="00BE6905" w:rsidRPr="00CA6F1F" w:rsidRDefault="00BE6905" w:rsidP="004C4D8C">
            <w:pPr>
              <w:pStyle w:val="32"/>
              <w:topLinePunct/>
              <w:spacing w:line="320" w:lineRule="exact"/>
              <w:ind w:leftChars="-20" w:left="-68" w:rightChars="-13" w:right="-44" w:firstLineChars="0" w:firstLine="0"/>
              <w:rPr>
                <w:rFonts w:ascii="Times New Roman"/>
                <w:sz w:val="25"/>
                <w:szCs w:val="25"/>
              </w:rPr>
            </w:pPr>
            <w:r w:rsidRPr="00CA6F1F">
              <w:rPr>
                <w:rFonts w:ascii="Times New Roman" w:hint="eastAsia"/>
                <w:sz w:val="25"/>
                <w:szCs w:val="25"/>
              </w:rPr>
              <w:t>年滿</w:t>
            </w:r>
            <w:r w:rsidRPr="00CA6F1F">
              <w:rPr>
                <w:rFonts w:ascii="Times New Roman"/>
                <w:sz w:val="25"/>
                <w:szCs w:val="25"/>
              </w:rPr>
              <w:t>55</w:t>
            </w:r>
            <w:r w:rsidRPr="00CA6F1F">
              <w:rPr>
                <w:rFonts w:ascii="Times New Roman" w:hint="eastAsia"/>
                <w:sz w:val="25"/>
                <w:szCs w:val="25"/>
              </w:rPr>
              <w:t>歲之原</w:t>
            </w:r>
            <w:r w:rsidRPr="00CA6F1F">
              <w:rPr>
                <w:rFonts w:ascii="Times New Roman" w:hint="eastAsia"/>
                <w:spacing w:val="-26"/>
                <w:sz w:val="25"/>
                <w:szCs w:val="25"/>
              </w:rPr>
              <w:t>住民，並設有</w:t>
            </w:r>
            <w:r w:rsidRPr="00CA6F1F">
              <w:rPr>
                <w:rFonts w:ascii="Times New Roman" w:hint="eastAsia"/>
                <w:spacing w:val="-12"/>
                <w:sz w:val="25"/>
                <w:szCs w:val="25"/>
              </w:rPr>
              <w:t>排富及重複領</w:t>
            </w:r>
            <w:r w:rsidRPr="00CA6F1F">
              <w:rPr>
                <w:rFonts w:ascii="Times New Roman" w:hint="eastAsia"/>
                <w:spacing w:val="-18"/>
                <w:sz w:val="25"/>
                <w:szCs w:val="25"/>
              </w:rPr>
              <w:t>取其他給付與津貼等機制</w:t>
            </w:r>
            <w:r w:rsidRPr="00CA6F1F">
              <w:rPr>
                <w:rFonts w:ascii="Times New Roman" w:hint="eastAsia"/>
                <w:spacing w:val="-12"/>
                <w:sz w:val="25"/>
                <w:szCs w:val="25"/>
              </w:rPr>
              <w:t>。</w:t>
            </w:r>
          </w:p>
        </w:tc>
        <w:tc>
          <w:tcPr>
            <w:tcW w:w="151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4C4D8C">
            <w:pPr>
              <w:pStyle w:val="32"/>
              <w:kinsoku w:val="0"/>
              <w:spacing w:line="320" w:lineRule="exact"/>
              <w:ind w:leftChars="0" w:left="0" w:firstLineChars="0" w:firstLine="0"/>
              <w:jc w:val="center"/>
              <w:rPr>
                <w:rFonts w:ascii="Times New Roman"/>
                <w:spacing w:val="-14"/>
                <w:sz w:val="26"/>
                <w:szCs w:val="26"/>
              </w:rPr>
            </w:pPr>
            <w:r w:rsidRPr="00CA6F1F">
              <w:rPr>
                <w:rFonts w:ascii="Times New Roman"/>
                <w:spacing w:val="-14"/>
                <w:sz w:val="26"/>
                <w:szCs w:val="26"/>
              </w:rPr>
              <w:t>3,628</w:t>
            </w:r>
            <w:r w:rsidRPr="00CA6F1F">
              <w:rPr>
                <w:rFonts w:ascii="Times New Roman" w:hint="eastAsia"/>
                <w:spacing w:val="-14"/>
                <w:sz w:val="26"/>
                <w:szCs w:val="26"/>
              </w:rPr>
              <w:t>元</w:t>
            </w:r>
          </w:p>
        </w:tc>
        <w:tc>
          <w:tcPr>
            <w:tcW w:w="13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4C4D8C">
            <w:pPr>
              <w:pStyle w:val="32"/>
              <w:kinsoku w:val="0"/>
              <w:spacing w:line="320" w:lineRule="exact"/>
              <w:ind w:leftChars="0" w:left="0" w:firstLineChars="0" w:firstLine="0"/>
              <w:rPr>
                <w:rFonts w:ascii="Times New Roman"/>
                <w:sz w:val="26"/>
                <w:szCs w:val="26"/>
              </w:rPr>
            </w:pPr>
            <w:r w:rsidRPr="00CA6F1F">
              <w:rPr>
                <w:rFonts w:ascii="Times New Roman" w:hint="eastAsia"/>
                <w:sz w:val="26"/>
                <w:szCs w:val="26"/>
              </w:rPr>
              <w:t>原民會</w:t>
            </w:r>
          </w:p>
        </w:tc>
        <w:tc>
          <w:tcPr>
            <w:tcW w:w="125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4C4D8C">
            <w:pPr>
              <w:pStyle w:val="32"/>
              <w:kinsoku w:val="0"/>
              <w:spacing w:line="320" w:lineRule="exact"/>
              <w:ind w:leftChars="-16" w:left="-54" w:rightChars="-22" w:right="-75" w:firstLineChars="0" w:firstLine="2"/>
              <w:rPr>
                <w:sz w:val="26"/>
                <w:szCs w:val="26"/>
              </w:rPr>
            </w:pPr>
            <w:r w:rsidRPr="00CA6F1F">
              <w:rPr>
                <w:rFonts w:hint="eastAsia"/>
                <w:sz w:val="26"/>
                <w:szCs w:val="26"/>
              </w:rPr>
              <w:t>政府編列預算</w:t>
            </w:r>
          </w:p>
        </w:tc>
      </w:tr>
      <w:tr w:rsidR="00CA6F1F" w:rsidRPr="00CA6F1F" w:rsidTr="00BE6905">
        <w:tc>
          <w:tcPr>
            <w:tcW w:w="1441" w:type="dxa"/>
            <w:gridSpan w:val="2"/>
            <w:tcBorders>
              <w:top w:val="single" w:sz="6" w:space="0" w:color="auto"/>
              <w:left w:val="single" w:sz="6" w:space="0" w:color="auto"/>
              <w:bottom w:val="single" w:sz="6" w:space="0" w:color="auto"/>
              <w:right w:val="single" w:sz="6" w:space="0" w:color="auto"/>
            </w:tcBorders>
            <w:hideMark/>
          </w:tcPr>
          <w:p w:rsidR="00BE6905" w:rsidRPr="00CA6F1F" w:rsidRDefault="00BE6905" w:rsidP="004C4D8C">
            <w:pPr>
              <w:pStyle w:val="32"/>
              <w:kinsoku w:val="0"/>
              <w:spacing w:line="320" w:lineRule="exact"/>
              <w:ind w:leftChars="-11" w:left="-37" w:rightChars="-16" w:right="-54" w:firstLineChars="5" w:firstLine="14"/>
              <w:rPr>
                <w:sz w:val="26"/>
                <w:szCs w:val="26"/>
              </w:rPr>
            </w:pPr>
            <w:r w:rsidRPr="00CA6F1F">
              <w:rPr>
                <w:rFonts w:hint="eastAsia"/>
                <w:sz w:val="26"/>
                <w:szCs w:val="26"/>
              </w:rPr>
              <w:t>榮民就養給與</w:t>
            </w:r>
          </w:p>
        </w:tc>
        <w:tc>
          <w:tcPr>
            <w:tcW w:w="1457" w:type="dxa"/>
            <w:tcBorders>
              <w:top w:val="single" w:sz="6" w:space="0" w:color="auto"/>
              <w:left w:val="single" w:sz="6" w:space="0" w:color="auto"/>
              <w:bottom w:val="single" w:sz="6" w:space="0" w:color="auto"/>
              <w:right w:val="single" w:sz="6" w:space="0" w:color="auto"/>
            </w:tcBorders>
            <w:hideMark/>
          </w:tcPr>
          <w:p w:rsidR="00BE6905" w:rsidRPr="00CA6F1F" w:rsidRDefault="00BE6905" w:rsidP="004C4D8C">
            <w:pPr>
              <w:pStyle w:val="32"/>
              <w:kinsoku w:val="0"/>
              <w:spacing w:line="320" w:lineRule="exact"/>
              <w:ind w:leftChars="0" w:left="0" w:firstLineChars="0" w:firstLine="0"/>
              <w:rPr>
                <w:sz w:val="26"/>
                <w:szCs w:val="26"/>
              </w:rPr>
            </w:pPr>
            <w:r w:rsidRPr="00CA6F1F">
              <w:rPr>
                <w:rFonts w:hint="eastAsia"/>
                <w:spacing w:val="-20"/>
                <w:sz w:val="26"/>
                <w:szCs w:val="26"/>
              </w:rPr>
              <w:t>「國軍退除</w:t>
            </w:r>
            <w:r w:rsidRPr="00CA6F1F">
              <w:rPr>
                <w:rFonts w:hint="eastAsia"/>
                <w:spacing w:val="-12"/>
                <w:sz w:val="26"/>
                <w:szCs w:val="26"/>
              </w:rPr>
              <w:t>役</w:t>
            </w:r>
            <w:r w:rsidRPr="00CA6F1F">
              <w:rPr>
                <w:rFonts w:hint="eastAsia"/>
                <w:sz w:val="26"/>
                <w:szCs w:val="26"/>
              </w:rPr>
              <w:t>官兵輔導條例」</w:t>
            </w:r>
          </w:p>
        </w:tc>
        <w:tc>
          <w:tcPr>
            <w:tcW w:w="1722" w:type="dxa"/>
            <w:tcBorders>
              <w:top w:val="single" w:sz="6" w:space="0" w:color="auto"/>
              <w:left w:val="single" w:sz="6" w:space="0" w:color="auto"/>
              <w:bottom w:val="single" w:sz="6" w:space="0" w:color="auto"/>
              <w:right w:val="single" w:sz="6" w:space="0" w:color="auto"/>
            </w:tcBorders>
            <w:hideMark/>
          </w:tcPr>
          <w:p w:rsidR="00BE6905" w:rsidRPr="00CA6F1F" w:rsidRDefault="00BE6905" w:rsidP="004C4D8C">
            <w:pPr>
              <w:pStyle w:val="32"/>
              <w:topLinePunct/>
              <w:spacing w:line="320" w:lineRule="exact"/>
              <w:ind w:leftChars="-20" w:left="-68" w:rightChars="-13" w:right="-44" w:firstLineChars="0" w:firstLine="0"/>
              <w:rPr>
                <w:rFonts w:ascii="Times New Roman"/>
                <w:sz w:val="25"/>
                <w:szCs w:val="25"/>
              </w:rPr>
            </w:pPr>
            <w:r w:rsidRPr="00CA6F1F">
              <w:rPr>
                <w:rFonts w:ascii="Times New Roman" w:hint="eastAsia"/>
                <w:sz w:val="25"/>
                <w:szCs w:val="25"/>
              </w:rPr>
              <w:t>老年困苦之榮民</w:t>
            </w:r>
          </w:p>
        </w:tc>
        <w:tc>
          <w:tcPr>
            <w:tcW w:w="151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4C4D8C">
            <w:pPr>
              <w:pStyle w:val="32"/>
              <w:kinsoku w:val="0"/>
              <w:spacing w:line="320" w:lineRule="exact"/>
              <w:ind w:leftChars="0" w:left="0" w:firstLineChars="0" w:firstLine="0"/>
              <w:jc w:val="center"/>
              <w:rPr>
                <w:rFonts w:ascii="Times New Roman"/>
                <w:spacing w:val="-14"/>
                <w:sz w:val="26"/>
                <w:szCs w:val="26"/>
              </w:rPr>
            </w:pPr>
            <w:r w:rsidRPr="00CA6F1F">
              <w:rPr>
                <w:rFonts w:ascii="Times New Roman"/>
                <w:spacing w:val="-14"/>
                <w:sz w:val="26"/>
                <w:szCs w:val="26"/>
              </w:rPr>
              <w:t>14,150</w:t>
            </w:r>
            <w:r w:rsidRPr="00CA6F1F">
              <w:rPr>
                <w:rFonts w:ascii="Times New Roman" w:hint="eastAsia"/>
                <w:spacing w:val="-14"/>
                <w:sz w:val="26"/>
                <w:szCs w:val="26"/>
              </w:rPr>
              <w:t>元</w:t>
            </w:r>
          </w:p>
        </w:tc>
        <w:tc>
          <w:tcPr>
            <w:tcW w:w="13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4C4D8C">
            <w:pPr>
              <w:pStyle w:val="32"/>
              <w:kinsoku w:val="0"/>
              <w:spacing w:line="320" w:lineRule="exact"/>
              <w:ind w:leftChars="0" w:left="0" w:firstLineChars="0" w:firstLine="0"/>
              <w:rPr>
                <w:rFonts w:ascii="Times New Roman"/>
                <w:sz w:val="26"/>
                <w:szCs w:val="26"/>
              </w:rPr>
            </w:pPr>
            <w:r w:rsidRPr="00CA6F1F">
              <w:rPr>
                <w:rFonts w:ascii="Times New Roman" w:hint="eastAsia"/>
                <w:sz w:val="26"/>
                <w:szCs w:val="26"/>
              </w:rPr>
              <w:t>退輔會</w:t>
            </w:r>
          </w:p>
        </w:tc>
        <w:tc>
          <w:tcPr>
            <w:tcW w:w="125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4C4D8C">
            <w:pPr>
              <w:pStyle w:val="32"/>
              <w:kinsoku w:val="0"/>
              <w:spacing w:line="320" w:lineRule="exact"/>
              <w:ind w:leftChars="-16" w:left="-54" w:rightChars="-22" w:right="-75" w:firstLineChars="0" w:firstLine="2"/>
              <w:rPr>
                <w:sz w:val="26"/>
                <w:szCs w:val="26"/>
              </w:rPr>
            </w:pPr>
            <w:r w:rsidRPr="00CA6F1F">
              <w:rPr>
                <w:rFonts w:hint="eastAsia"/>
                <w:sz w:val="26"/>
                <w:szCs w:val="26"/>
              </w:rPr>
              <w:t>政府編列預算</w:t>
            </w:r>
          </w:p>
        </w:tc>
      </w:tr>
    </w:tbl>
    <w:p w:rsidR="00BE6905" w:rsidRPr="00CA6F1F" w:rsidRDefault="00BE6905" w:rsidP="00BE6905">
      <w:pPr>
        <w:pStyle w:val="HTML"/>
        <w:kinsoku w:val="0"/>
        <w:overflowPunct w:val="0"/>
        <w:autoSpaceDE w:val="0"/>
        <w:autoSpaceDN w:val="0"/>
        <w:spacing w:line="320" w:lineRule="exact"/>
        <w:ind w:leftChars="54" w:left="968" w:hangingChars="301" w:hanging="784"/>
        <w:jc w:val="both"/>
        <w:rPr>
          <w:rFonts w:ascii="Times New Roman" w:eastAsia="標楷體" w:hAnsi="Times New Roman" w:cs="Times New Roman"/>
          <w:kern w:val="32"/>
        </w:rPr>
      </w:pPr>
      <w:r w:rsidRPr="00CA6F1F">
        <w:rPr>
          <w:rFonts w:ascii="標楷體" w:eastAsia="標楷體" w:hAnsi="Times New Roman" w:cs="Times New Roman" w:hint="eastAsia"/>
          <w:b/>
          <w:kern w:val="32"/>
        </w:rPr>
        <w:t>備註：</w:t>
      </w:r>
      <w:r w:rsidRPr="00CA6F1F">
        <w:rPr>
          <w:rFonts w:ascii="標楷體" w:eastAsia="標楷體" w:hAnsi="Times New Roman" w:cs="Times New Roman" w:hint="eastAsia"/>
          <w:kern w:val="32"/>
        </w:rPr>
        <w:t>前</w:t>
      </w:r>
      <w:r w:rsidRPr="00CA6F1F">
        <w:rPr>
          <w:rFonts w:ascii="Times New Roman" w:eastAsia="標楷體" w:hAnsi="Times New Roman" w:cs="Times New Roman" w:hint="eastAsia"/>
          <w:kern w:val="32"/>
        </w:rPr>
        <w:t>述給付金額設有每</w:t>
      </w:r>
      <w:r w:rsidRPr="00CA6F1F">
        <w:rPr>
          <w:rFonts w:ascii="Times New Roman" w:eastAsia="標楷體" w:hAnsi="Times New Roman" w:cs="Times New Roman"/>
          <w:kern w:val="32"/>
        </w:rPr>
        <w:t>4</w:t>
      </w:r>
      <w:r w:rsidRPr="00CA6F1F">
        <w:rPr>
          <w:rFonts w:ascii="Times New Roman" w:eastAsia="標楷體" w:hAnsi="Times New Roman" w:cs="Times New Roman" w:hint="eastAsia"/>
          <w:kern w:val="32"/>
        </w:rPr>
        <w:t>年調整</w:t>
      </w:r>
      <w:r w:rsidRPr="00CA6F1F">
        <w:rPr>
          <w:rFonts w:ascii="Times New Roman" w:eastAsia="標楷體" w:hAnsi="Times New Roman" w:cs="Times New Roman"/>
          <w:kern w:val="32"/>
        </w:rPr>
        <w:t>1</w:t>
      </w:r>
      <w:r w:rsidRPr="00CA6F1F">
        <w:rPr>
          <w:rFonts w:ascii="Times New Roman" w:eastAsia="標楷體" w:hAnsi="Times New Roman" w:cs="Times New Roman" w:hint="eastAsia"/>
          <w:kern w:val="32"/>
        </w:rPr>
        <w:t>次之機制，由中央主管機關參照中央主計機關發布之最近一年消費者物價指數較前次調整之前一年消費者物價指數成長率公告調整之，若成長率為零或負數時，則不予調整。</w:t>
      </w:r>
    </w:p>
    <w:p w:rsidR="00BE6905" w:rsidRPr="00CA6F1F" w:rsidRDefault="00BE6905" w:rsidP="00BE6905">
      <w:pPr>
        <w:pStyle w:val="42"/>
        <w:spacing w:afterLines="100" w:after="457" w:line="320" w:lineRule="exact"/>
        <w:ind w:leftChars="62" w:left="1703" w:hangingChars="573" w:hanging="1492"/>
      </w:pPr>
      <w:r w:rsidRPr="00CA6F1F">
        <w:rPr>
          <w:rFonts w:hint="eastAsia"/>
          <w:b/>
          <w:sz w:val="24"/>
          <w:szCs w:val="24"/>
        </w:rPr>
        <w:t>資料來源：</w:t>
      </w:r>
      <w:r w:rsidRPr="00CA6F1F">
        <w:rPr>
          <w:rFonts w:hint="eastAsia"/>
          <w:sz w:val="24"/>
          <w:szCs w:val="24"/>
        </w:rPr>
        <w:t>本院自行整理。</w:t>
      </w:r>
    </w:p>
    <w:p w:rsidR="00BE6905" w:rsidRPr="00CA6F1F" w:rsidRDefault="00BE6905" w:rsidP="00283374">
      <w:pPr>
        <w:pStyle w:val="3"/>
        <w:numPr>
          <w:ilvl w:val="2"/>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opLinePunct/>
        <w:ind w:left="1360" w:hanging="680"/>
        <w:rPr>
          <w:rFonts w:ascii="Times New Roman" w:hAnsi="Times New Roman"/>
        </w:rPr>
      </w:pPr>
      <w:bookmarkStart w:id="94" w:name="_Toc22291404"/>
      <w:r w:rsidRPr="00CA6F1F">
        <w:rPr>
          <w:rFonts w:ascii="Times New Roman" w:hAnsi="Times New Roman" w:hint="eastAsia"/>
        </w:rPr>
        <w:t>查國發會為強化所屬各機關施政績效管理制度，特於</w:t>
      </w:r>
      <w:r w:rsidRPr="00CA6F1F">
        <w:rPr>
          <w:rFonts w:ascii="Times New Roman" w:hAnsi="Times New Roman"/>
        </w:rPr>
        <w:t>107</w:t>
      </w:r>
      <w:r w:rsidRPr="00CA6F1F">
        <w:rPr>
          <w:rFonts w:ascii="Times New Roman" w:hAnsi="Times New Roman" w:hint="eastAsia"/>
        </w:rPr>
        <w:t>年</w:t>
      </w:r>
      <w:r w:rsidRPr="00CA6F1F">
        <w:rPr>
          <w:rFonts w:ascii="Times New Roman" w:hAnsi="Times New Roman"/>
        </w:rPr>
        <w:t>10</w:t>
      </w:r>
      <w:r w:rsidRPr="00CA6F1F">
        <w:rPr>
          <w:rFonts w:ascii="Times New Roman" w:hAnsi="Times New Roman" w:hint="eastAsia"/>
        </w:rPr>
        <w:t>月</w:t>
      </w:r>
      <w:r w:rsidRPr="00CA6F1F">
        <w:rPr>
          <w:rFonts w:ascii="Times New Roman" w:hAnsi="Times New Roman"/>
        </w:rPr>
        <w:t>19</w:t>
      </w:r>
      <w:r w:rsidRPr="00CA6F1F">
        <w:rPr>
          <w:rFonts w:ascii="Times New Roman" w:hAnsi="Times New Roman" w:hint="eastAsia"/>
        </w:rPr>
        <w:t>日修正「行政院所屬各機關中長程個案計畫編審要點」，並針對公共建設計畫之成效，於</w:t>
      </w:r>
      <w:r w:rsidRPr="00CA6F1F">
        <w:rPr>
          <w:rFonts w:ascii="Times New Roman" w:hAnsi="Times New Roman"/>
        </w:rPr>
        <w:t>107</w:t>
      </w:r>
      <w:r w:rsidRPr="00CA6F1F">
        <w:rPr>
          <w:rFonts w:ascii="Times New Roman" w:hAnsi="Times New Roman" w:hint="eastAsia"/>
        </w:rPr>
        <w:t>年</w:t>
      </w:r>
      <w:r w:rsidRPr="00CA6F1F">
        <w:rPr>
          <w:rFonts w:ascii="Times New Roman" w:hAnsi="Times New Roman"/>
        </w:rPr>
        <w:t>1</w:t>
      </w:r>
      <w:r w:rsidRPr="00CA6F1F">
        <w:rPr>
          <w:rFonts w:ascii="Times New Roman" w:hAnsi="Times New Roman" w:hint="eastAsia"/>
        </w:rPr>
        <w:t>月</w:t>
      </w:r>
      <w:r w:rsidRPr="00CA6F1F">
        <w:rPr>
          <w:rFonts w:ascii="Times New Roman" w:hAnsi="Times New Roman"/>
        </w:rPr>
        <w:t>1</w:t>
      </w:r>
      <w:r w:rsidRPr="00CA6F1F">
        <w:rPr>
          <w:rFonts w:ascii="Times New Roman" w:hAnsi="Times New Roman" w:hint="eastAsia"/>
        </w:rPr>
        <w:t>日實施「公共建設計畫審議、預警及退場機制」，茲將該預警及退場作法，概述如下：</w:t>
      </w:r>
      <w:bookmarkEnd w:id="94"/>
    </w:p>
    <w:p w:rsidR="00BE6905" w:rsidRPr="00CA6F1F" w:rsidRDefault="00BE6905" w:rsidP="00283374">
      <w:pPr>
        <w:pStyle w:val="4"/>
        <w:numPr>
          <w:ilvl w:val="3"/>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pacing w:val="-4"/>
        </w:rPr>
      </w:pPr>
      <w:bookmarkStart w:id="95" w:name="_Toc22291405"/>
      <w:r w:rsidRPr="00CA6F1F">
        <w:rPr>
          <w:rFonts w:ascii="Times New Roman" w:hAnsi="Times New Roman" w:hint="eastAsia"/>
          <w:spacing w:val="-4"/>
        </w:rPr>
        <w:t>實施緣起：每年公共建設約有</w:t>
      </w:r>
      <w:r w:rsidRPr="00CA6F1F">
        <w:rPr>
          <w:rFonts w:ascii="Times New Roman" w:hAnsi="Times New Roman"/>
          <w:spacing w:val="-4"/>
        </w:rPr>
        <w:t>5</w:t>
      </w:r>
      <w:r w:rsidRPr="00CA6F1F">
        <w:rPr>
          <w:rFonts w:ascii="Times New Roman" w:hAnsi="Times New Roman" w:hint="eastAsia"/>
          <w:spacing w:val="-4"/>
        </w:rPr>
        <w:t>百億元經費，卻因各種因素導致計畫執行落後，未如預期投入市場，對國內經濟造成衝擊，實有必要加以改革。經分析</w:t>
      </w:r>
      <w:r w:rsidRPr="00CA6F1F">
        <w:rPr>
          <w:rFonts w:ascii="Times New Roman" w:hAnsi="Times New Roman"/>
          <w:spacing w:val="-4"/>
        </w:rPr>
        <w:t>101</w:t>
      </w:r>
      <w:r w:rsidRPr="00CA6F1F">
        <w:rPr>
          <w:rFonts w:ascii="Times New Roman" w:hAnsi="Times New Roman" w:hint="eastAsia"/>
          <w:spacing w:val="-4"/>
        </w:rPr>
        <w:t>至</w:t>
      </w:r>
      <w:r w:rsidRPr="00CA6F1F">
        <w:rPr>
          <w:rFonts w:ascii="Times New Roman" w:hAnsi="Times New Roman"/>
          <w:spacing w:val="-4"/>
        </w:rPr>
        <w:t>105</w:t>
      </w:r>
      <w:r w:rsidRPr="00CA6F1F">
        <w:rPr>
          <w:rFonts w:ascii="Times New Roman" w:hAnsi="Times New Roman" w:hint="eastAsia"/>
          <w:spacing w:val="-4"/>
        </w:rPr>
        <w:t>年公共建設計畫落後十大主因，包括工程施工環境惡劣或遇天災不可抗力因素；用地取得落後</w:t>
      </w:r>
      <w:r w:rsidR="00E21788">
        <w:rPr>
          <w:rFonts w:ascii="Times New Roman" w:hAnsi="Times New Roman"/>
          <w:spacing w:val="-4"/>
        </w:rPr>
        <w:t>（</w:t>
      </w:r>
      <w:r w:rsidRPr="00CA6F1F">
        <w:rPr>
          <w:rFonts w:ascii="Times New Roman" w:hAnsi="Times New Roman" w:hint="eastAsia"/>
          <w:spacing w:val="-4"/>
        </w:rPr>
        <w:t>如因民眾抗爭、用地變更等</w:t>
      </w:r>
      <w:r w:rsidR="00E21788">
        <w:rPr>
          <w:rFonts w:ascii="Times New Roman" w:hAnsi="Times New Roman"/>
          <w:spacing w:val="-4"/>
        </w:rPr>
        <w:t>）</w:t>
      </w:r>
      <w:r w:rsidRPr="00CA6F1F">
        <w:rPr>
          <w:rFonts w:ascii="Times New Roman" w:hAnsi="Times New Roman" w:hint="eastAsia"/>
          <w:spacing w:val="-4"/>
        </w:rPr>
        <w:t>；工程多次流標；都市計畫審查遲未通過；廠商管理不良執行不力，或停工解約；政策變更</w:t>
      </w:r>
      <w:r w:rsidR="00E21788">
        <w:rPr>
          <w:rFonts w:ascii="Times New Roman" w:hAnsi="Times New Roman"/>
          <w:spacing w:val="-4"/>
        </w:rPr>
        <w:t>（</w:t>
      </w:r>
      <w:r w:rsidRPr="00CA6F1F">
        <w:rPr>
          <w:rFonts w:ascii="Times New Roman" w:hAnsi="Times New Roman" w:hint="eastAsia"/>
          <w:spacing w:val="-4"/>
        </w:rPr>
        <w:t>如地方政府意見不同致計畫修正</w:t>
      </w:r>
      <w:r w:rsidR="00E21788">
        <w:rPr>
          <w:rFonts w:ascii="Times New Roman" w:hAnsi="Times New Roman"/>
          <w:spacing w:val="-4"/>
        </w:rPr>
        <w:t>）</w:t>
      </w:r>
      <w:r w:rsidRPr="00CA6F1F">
        <w:rPr>
          <w:rFonts w:ascii="Times New Roman" w:hAnsi="Times New Roman" w:hint="eastAsia"/>
          <w:spacing w:val="-4"/>
        </w:rPr>
        <w:t>；部分受補助之地方政府執行能力不足；管線遷移落後</w:t>
      </w:r>
      <w:r w:rsidR="00E21788">
        <w:rPr>
          <w:rFonts w:ascii="Times New Roman" w:hAnsi="Times New Roman"/>
          <w:spacing w:val="-4"/>
        </w:rPr>
        <w:t>（</w:t>
      </w:r>
      <w:r w:rsidRPr="00CA6F1F">
        <w:rPr>
          <w:rFonts w:ascii="Times New Roman" w:hAnsi="Times New Roman" w:hint="eastAsia"/>
          <w:spacing w:val="-4"/>
        </w:rPr>
        <w:t>如原管線資料不齊或複雜等</w:t>
      </w:r>
      <w:r w:rsidR="00E21788">
        <w:rPr>
          <w:rFonts w:ascii="Times New Roman" w:hAnsi="Times New Roman"/>
          <w:spacing w:val="-4"/>
        </w:rPr>
        <w:t>）</w:t>
      </w:r>
      <w:r w:rsidRPr="00CA6F1F">
        <w:rPr>
          <w:rFonts w:ascii="Times New Roman" w:hAnsi="Times New Roman" w:hint="eastAsia"/>
          <w:spacing w:val="-4"/>
        </w:rPr>
        <w:t>；非</w:t>
      </w:r>
      <w:r w:rsidRPr="00CA6F1F">
        <w:rPr>
          <w:rFonts w:ascii="Times New Roman" w:hAnsi="Times New Roman" w:hint="eastAsia"/>
          <w:spacing w:val="-4"/>
        </w:rPr>
        <w:lastRenderedPageBreak/>
        <w:t>工程專責單位執行能力不足；履約爭議等</w:t>
      </w:r>
      <w:r w:rsidRPr="00CA6F1F">
        <w:rPr>
          <w:rFonts w:hint="eastAsia"/>
          <w:spacing w:val="-4"/>
        </w:rPr>
        <w:t>。</w:t>
      </w:r>
      <w:r w:rsidRPr="00CA6F1F">
        <w:rPr>
          <w:rFonts w:hAnsi="標楷體" w:cs="標楷體" w:hint="eastAsia"/>
          <w:spacing w:val="-4"/>
        </w:rPr>
        <w:t>為促使各部會提高執行力，有效管控各項公共建設計畫能如期、如質執行，爰訂定</w:t>
      </w:r>
      <w:r w:rsidRPr="00CA6F1F">
        <w:rPr>
          <w:rFonts w:ascii="Times New Roman" w:hAnsi="Times New Roman" w:hint="eastAsia"/>
          <w:spacing w:val="-4"/>
        </w:rPr>
        <w:t>預警及退場機制。</w:t>
      </w:r>
      <w:bookmarkEnd w:id="95"/>
    </w:p>
    <w:p w:rsidR="00BE6905" w:rsidRPr="00CA6F1F" w:rsidRDefault="00BE6905" w:rsidP="00283374">
      <w:pPr>
        <w:pStyle w:val="4"/>
        <w:numPr>
          <w:ilvl w:val="3"/>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bookmarkStart w:id="96" w:name="_Toc22291406"/>
      <w:r w:rsidRPr="00CA6F1F">
        <w:rPr>
          <w:rFonts w:hAnsi="標楷體" w:cs="標楷體" w:hint="eastAsia"/>
        </w:rPr>
        <w:t>預警系統功能及篩選原則</w:t>
      </w:r>
      <w:r w:rsidRPr="00CA6F1F">
        <w:rPr>
          <w:rFonts w:hint="eastAsia"/>
        </w:rPr>
        <w:t>：</w:t>
      </w:r>
      <w:bookmarkEnd w:id="96"/>
    </w:p>
    <w:p w:rsidR="00BE6905" w:rsidRPr="00CA6F1F" w:rsidRDefault="00BE6905" w:rsidP="00BE6905">
      <w:pPr>
        <w:pStyle w:val="32"/>
        <w:kinsoku w:val="0"/>
        <w:ind w:leftChars="500" w:left="1701" w:firstLine="680"/>
        <w:rPr>
          <w:rFonts w:ascii="Times New Roman"/>
        </w:rPr>
      </w:pPr>
      <w:r w:rsidRPr="00CA6F1F">
        <w:rPr>
          <w:rFonts w:ascii="Times New Roman" w:hint="eastAsia"/>
        </w:rPr>
        <w:t>篩選重點計畫</w:t>
      </w:r>
      <w:r w:rsidR="00E21788">
        <w:rPr>
          <w:rFonts w:ascii="Times New Roman"/>
        </w:rPr>
        <w:t>（</w:t>
      </w:r>
      <w:r w:rsidRPr="00CA6F1F">
        <w:rPr>
          <w:rFonts w:ascii="Times New Roman" w:hint="eastAsia"/>
        </w:rPr>
        <w:t>每季滾動重新篩選，必要時新增</w:t>
      </w:r>
      <w:r w:rsidR="00E21788">
        <w:rPr>
          <w:rFonts w:ascii="Times New Roman"/>
        </w:rPr>
        <w:t>）</w:t>
      </w:r>
      <w:r w:rsidRPr="00CA6F1F">
        <w:rPr>
          <w:rFonts w:ascii="Times New Roman" w:hint="eastAsia"/>
        </w:rPr>
        <w:t>，研</w:t>
      </w:r>
      <w:r w:rsidRPr="00CA6F1F">
        <w:rPr>
          <w:rFonts w:ascii="Times New Roman" w:hint="eastAsia"/>
          <w:spacing w:val="-1"/>
        </w:rPr>
        <w:t>析遭遇困難或遇見</w:t>
      </w:r>
      <w:r w:rsidRPr="00CA6F1F">
        <w:rPr>
          <w:rFonts w:ascii="Times New Roman" w:hint="eastAsia"/>
        </w:rPr>
        <w:t>問</w:t>
      </w:r>
      <w:r w:rsidRPr="00CA6F1F">
        <w:rPr>
          <w:rFonts w:ascii="Times New Roman" w:hint="eastAsia"/>
          <w:spacing w:val="-49"/>
        </w:rPr>
        <w:t>題，</w:t>
      </w:r>
      <w:r w:rsidRPr="00CA6F1F">
        <w:rPr>
          <w:rFonts w:ascii="Times New Roman" w:hint="eastAsia"/>
        </w:rPr>
        <w:t>提出預</w:t>
      </w:r>
      <w:r w:rsidRPr="00CA6F1F">
        <w:rPr>
          <w:rFonts w:ascii="Times New Roman" w:hint="eastAsia"/>
          <w:spacing w:val="-49"/>
        </w:rPr>
        <w:t>警</w:t>
      </w:r>
      <w:r w:rsidRPr="00CA6F1F">
        <w:rPr>
          <w:rFonts w:ascii="Times New Roman" w:hint="eastAsia"/>
          <w:spacing w:val="-46"/>
        </w:rPr>
        <w:t>，</w:t>
      </w:r>
      <w:r w:rsidRPr="00CA6F1F">
        <w:rPr>
          <w:rFonts w:ascii="Times New Roman" w:hint="eastAsia"/>
        </w:rPr>
        <w:t>以落實監督計畫執</w:t>
      </w:r>
      <w:r w:rsidRPr="00CA6F1F">
        <w:rPr>
          <w:rFonts w:ascii="Times New Roman" w:hint="eastAsia"/>
          <w:spacing w:val="-49"/>
        </w:rPr>
        <w:t>行：</w:t>
      </w:r>
    </w:p>
    <w:p w:rsidR="00BE6905" w:rsidRPr="00CA6F1F" w:rsidRDefault="00BE6905" w:rsidP="00283374">
      <w:pPr>
        <w:pStyle w:val="5"/>
        <w:numPr>
          <w:ilvl w:val="4"/>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pacing w:val="-6"/>
        </w:rPr>
      </w:pPr>
      <w:r w:rsidRPr="00CA6F1F">
        <w:rPr>
          <w:rFonts w:ascii="Times New Roman" w:hAnsi="Times New Roman" w:hint="eastAsia"/>
          <w:spacing w:val="-6"/>
        </w:rPr>
        <w:t>篩選原則：社會輿論關注或攸關重大民生者、計畫執行</w:t>
      </w:r>
      <w:r w:rsidR="00E21788">
        <w:rPr>
          <w:rFonts w:ascii="Times New Roman" w:hAnsi="Times New Roman"/>
          <w:spacing w:val="-6"/>
        </w:rPr>
        <w:t>（</w:t>
      </w:r>
      <w:r w:rsidRPr="00CA6F1F">
        <w:rPr>
          <w:rFonts w:ascii="Times New Roman" w:hAnsi="Times New Roman" w:hint="eastAsia"/>
          <w:spacing w:val="-6"/>
        </w:rPr>
        <w:t>含預算、進度、里程碑等</w:t>
      </w:r>
      <w:r w:rsidR="00E21788">
        <w:rPr>
          <w:rFonts w:ascii="Times New Roman" w:hAnsi="Times New Roman"/>
          <w:spacing w:val="-6"/>
        </w:rPr>
        <w:t>）</w:t>
      </w:r>
      <w:r w:rsidRPr="00CA6F1F">
        <w:rPr>
          <w:rFonts w:ascii="Times New Roman" w:hAnsi="Times New Roman" w:hint="eastAsia"/>
          <w:spacing w:val="-6"/>
        </w:rPr>
        <w:t>有嚴重落差者、潛藏無法如期達成之風險者、近期有重大成果或關鍵里程碑者預定工作明顯配當失衡者</w:t>
      </w:r>
      <w:r w:rsidR="00E21788">
        <w:rPr>
          <w:rFonts w:ascii="Times New Roman" w:hAnsi="Times New Roman"/>
          <w:spacing w:val="-6"/>
        </w:rPr>
        <w:t>（</w:t>
      </w:r>
      <w:r w:rsidRPr="00CA6F1F">
        <w:rPr>
          <w:rFonts w:ascii="Times New Roman" w:hAnsi="Times New Roman" w:hint="eastAsia"/>
          <w:spacing w:val="-6"/>
        </w:rPr>
        <w:t>如計畫將屆期，預定進度曲線異常陡峭上升</w:t>
      </w:r>
      <w:r w:rsidR="00E21788">
        <w:rPr>
          <w:rFonts w:ascii="Times New Roman" w:hAnsi="Times New Roman"/>
          <w:spacing w:val="-6"/>
        </w:rPr>
        <w:t>）</w:t>
      </w:r>
      <w:r w:rsidRPr="00CA6F1F">
        <w:rPr>
          <w:rFonts w:ascii="Times New Roman" w:hAnsi="Times New Roman" w:hint="eastAsia"/>
          <w:spacing w:val="-6"/>
        </w:rPr>
        <w:t>。</w:t>
      </w:r>
    </w:p>
    <w:p w:rsidR="00BE6905" w:rsidRPr="00CA6F1F" w:rsidRDefault="00BE6905" w:rsidP="00283374">
      <w:pPr>
        <w:pStyle w:val="5"/>
        <w:numPr>
          <w:ilvl w:val="4"/>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CA6F1F">
        <w:rPr>
          <w:rFonts w:hAnsi="標楷體" w:cs="標楷體" w:hint="eastAsia"/>
        </w:rPr>
        <w:t>風險綜合判斷原則：</w:t>
      </w:r>
    </w:p>
    <w:p w:rsidR="00BE6905" w:rsidRPr="00CA6F1F" w:rsidRDefault="00BE6905" w:rsidP="00BE6905">
      <w:pPr>
        <w:pStyle w:val="62"/>
        <w:ind w:leftChars="600" w:left="2041" w:firstLine="676"/>
      </w:pPr>
      <w:r w:rsidRPr="00CA6F1F">
        <w:rPr>
          <w:rFonts w:hint="eastAsia"/>
          <w:spacing w:val="-1"/>
        </w:rPr>
        <w:t>預警</w:t>
      </w:r>
      <w:r w:rsidRPr="00CA6F1F">
        <w:rPr>
          <w:rFonts w:hint="eastAsia"/>
        </w:rPr>
        <w:t>系統風險</w:t>
      </w:r>
      <w:r w:rsidRPr="00CA6F1F">
        <w:rPr>
          <w:rFonts w:hint="eastAsia"/>
          <w:spacing w:val="-1"/>
        </w:rPr>
        <w:t>程度分三</w:t>
      </w:r>
      <w:r w:rsidRPr="00CA6F1F">
        <w:rPr>
          <w:rFonts w:hint="eastAsia"/>
        </w:rPr>
        <w:t>級，並依下列綜合判斷原則區分，採每季滾動檢討：</w:t>
      </w:r>
    </w:p>
    <w:p w:rsidR="00BE6905" w:rsidRPr="00CA6F1F" w:rsidRDefault="00BE6905" w:rsidP="00283374">
      <w:pPr>
        <w:pStyle w:val="6"/>
        <w:numPr>
          <w:ilvl w:val="5"/>
          <w:numId w:val="69"/>
        </w:numPr>
      </w:pPr>
      <w:r w:rsidRPr="00CA6F1F">
        <w:rPr>
          <w:rFonts w:hint="eastAsia"/>
        </w:rPr>
        <w:t>高風險</w:t>
      </w:r>
      <w:r w:rsidRPr="00CA6F1F">
        <w:rPr>
          <w:rFonts w:ascii="Times New Roman" w:hAnsi="Times New Roman" w:hint="eastAsia"/>
        </w:rPr>
        <w:t>者</w:t>
      </w:r>
      <w:r w:rsidR="00E21788">
        <w:rPr>
          <w:rFonts w:ascii="Times New Roman" w:hAnsi="Times New Roman"/>
        </w:rPr>
        <w:t>（</w:t>
      </w:r>
      <w:r w:rsidRPr="00CA6F1F">
        <w:rPr>
          <w:rFonts w:ascii="Times New Roman" w:hAnsi="Times New Roman" w:hint="eastAsia"/>
        </w:rPr>
        <w:t>紅燈</w:t>
      </w:r>
      <w:r w:rsidR="00E21788">
        <w:rPr>
          <w:rFonts w:ascii="Times New Roman" w:hAnsi="Times New Roman"/>
        </w:rPr>
        <w:t>）</w:t>
      </w:r>
      <w:r w:rsidRPr="00CA6F1F">
        <w:rPr>
          <w:rFonts w:ascii="Times New Roman" w:hAnsi="Times New Roman" w:hint="eastAsia"/>
        </w:rPr>
        <w:t>，係符合下列</w:t>
      </w:r>
      <w:r w:rsidRPr="00CA6F1F">
        <w:rPr>
          <w:rFonts w:hint="eastAsia"/>
        </w:rPr>
        <w:t>條件之一：</w:t>
      </w:r>
    </w:p>
    <w:p w:rsidR="00BE6905" w:rsidRPr="00CA6F1F" w:rsidRDefault="00BE6905" w:rsidP="00283374">
      <w:pPr>
        <w:pStyle w:val="7"/>
        <w:numPr>
          <w:ilvl w:val="6"/>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rPr>
          <w:rFonts w:ascii="Times New Roman" w:hAnsi="Times New Roman"/>
        </w:rPr>
      </w:pPr>
      <w:r w:rsidRPr="00CA6F1F">
        <w:rPr>
          <w:rFonts w:hint="eastAsia"/>
        </w:rPr>
        <w:t>年</w:t>
      </w:r>
      <w:r w:rsidRPr="00CA6F1F">
        <w:rPr>
          <w:rFonts w:ascii="Times New Roman" w:hAnsi="Times New Roman" w:hint="eastAsia"/>
        </w:rPr>
        <w:t>底預算達成率預估無法達</w:t>
      </w:r>
      <w:r w:rsidRPr="00CA6F1F">
        <w:rPr>
          <w:rFonts w:ascii="Times New Roman" w:hAnsi="Times New Roman"/>
        </w:rPr>
        <w:t>90</w:t>
      </w:r>
      <w:r w:rsidRPr="00CA6F1F">
        <w:rPr>
          <w:rFonts w:ascii="Times New Roman" w:hAnsi="Times New Roman" w:hint="eastAsia"/>
        </w:rPr>
        <w:t>％。</w:t>
      </w:r>
    </w:p>
    <w:p w:rsidR="00BE6905" w:rsidRPr="00CA6F1F" w:rsidRDefault="00BE6905" w:rsidP="00283374">
      <w:pPr>
        <w:pStyle w:val="7"/>
        <w:numPr>
          <w:ilvl w:val="6"/>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rPr>
          <w:rFonts w:ascii="Times New Roman" w:hAnsi="Times New Roman"/>
        </w:rPr>
      </w:pPr>
      <w:r w:rsidRPr="00CA6F1F">
        <w:rPr>
          <w:rFonts w:ascii="Times New Roman" w:hAnsi="Times New Roman" w:hint="eastAsia"/>
          <w:szCs w:val="20"/>
        </w:rPr>
        <w:t>年底預算達成率預估可達</w:t>
      </w:r>
      <w:r w:rsidRPr="00CA6F1F">
        <w:rPr>
          <w:rFonts w:ascii="Times New Roman" w:hAnsi="Times New Roman"/>
          <w:szCs w:val="20"/>
        </w:rPr>
        <w:t>90</w:t>
      </w:r>
      <w:r w:rsidRPr="00CA6F1F">
        <w:rPr>
          <w:rFonts w:ascii="Times New Roman" w:hAnsi="Times New Roman" w:hint="eastAsia"/>
          <w:szCs w:val="20"/>
        </w:rPr>
        <w:t>％以上，惟需克服一定困難方可支用金額超過</w:t>
      </w:r>
      <w:r w:rsidRPr="00CA6F1F">
        <w:rPr>
          <w:rFonts w:ascii="Times New Roman" w:hAnsi="Times New Roman"/>
          <w:szCs w:val="20"/>
        </w:rPr>
        <w:t>10</w:t>
      </w:r>
      <w:r w:rsidRPr="00CA6F1F">
        <w:rPr>
          <w:rFonts w:ascii="Times New Roman" w:hAnsi="Times New Roman" w:hint="eastAsia"/>
          <w:szCs w:val="20"/>
        </w:rPr>
        <w:t>億元，或確定無法執行</w:t>
      </w:r>
      <w:r w:rsidRPr="00CA6F1F">
        <w:rPr>
          <w:rFonts w:ascii="Times New Roman" w:hAnsi="Times New Roman" w:hint="eastAsia"/>
        </w:rPr>
        <w:t>經費金額較高者。</w:t>
      </w:r>
    </w:p>
    <w:p w:rsidR="00BE6905" w:rsidRPr="00CA6F1F" w:rsidRDefault="00BE6905" w:rsidP="00283374">
      <w:pPr>
        <w:pStyle w:val="6"/>
        <w:numPr>
          <w:ilvl w:val="5"/>
          <w:numId w:val="69"/>
        </w:numPr>
        <w:rPr>
          <w:rFonts w:ascii="Times New Roman" w:hAnsi="Times New Roman"/>
        </w:rPr>
      </w:pPr>
      <w:r w:rsidRPr="00CA6F1F">
        <w:rPr>
          <w:rFonts w:ascii="Times New Roman" w:hAnsi="Times New Roman" w:hint="eastAsia"/>
        </w:rPr>
        <w:t>中風險者</w:t>
      </w:r>
      <w:r w:rsidR="00E21788">
        <w:rPr>
          <w:rFonts w:ascii="Times New Roman" w:hAnsi="Times New Roman"/>
        </w:rPr>
        <w:t>（</w:t>
      </w:r>
      <w:r w:rsidRPr="00CA6F1F">
        <w:rPr>
          <w:rFonts w:ascii="Times New Roman" w:hAnsi="Times New Roman" w:hint="eastAsia"/>
        </w:rPr>
        <w:t>黃燈</w:t>
      </w:r>
      <w:r w:rsidR="00E21788">
        <w:rPr>
          <w:rFonts w:ascii="Times New Roman" w:hAnsi="Times New Roman"/>
        </w:rPr>
        <w:t>）</w:t>
      </w:r>
      <w:r w:rsidRPr="00CA6F1F">
        <w:rPr>
          <w:rFonts w:ascii="Times New Roman" w:hAnsi="Times New Roman" w:hint="eastAsia"/>
        </w:rPr>
        <w:t>，係符合下列條件之一：</w:t>
      </w:r>
    </w:p>
    <w:p w:rsidR="00BE6905" w:rsidRPr="00CA6F1F" w:rsidRDefault="00BE6905" w:rsidP="00283374">
      <w:pPr>
        <w:pStyle w:val="7"/>
        <w:numPr>
          <w:ilvl w:val="6"/>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opLinePunct/>
        <w:rPr>
          <w:rFonts w:ascii="Times New Roman" w:hAnsi="Times New Roman"/>
          <w:spacing w:val="-6"/>
          <w:szCs w:val="20"/>
        </w:rPr>
      </w:pPr>
      <w:r w:rsidRPr="00CA6F1F">
        <w:rPr>
          <w:rFonts w:ascii="Times New Roman" w:hAnsi="Times New Roman" w:hint="eastAsia"/>
          <w:spacing w:val="-6"/>
        </w:rPr>
        <w:t>年底預算達成率預</w:t>
      </w:r>
      <w:r w:rsidRPr="00CA6F1F">
        <w:rPr>
          <w:rFonts w:ascii="Times New Roman" w:hAnsi="Times New Roman" w:hint="eastAsia"/>
          <w:spacing w:val="-6"/>
          <w:szCs w:val="20"/>
        </w:rPr>
        <w:t>估可達</w:t>
      </w:r>
      <w:r w:rsidRPr="00CA6F1F">
        <w:rPr>
          <w:rFonts w:ascii="Times New Roman" w:hAnsi="Times New Roman"/>
          <w:spacing w:val="-6"/>
        </w:rPr>
        <w:t>90</w:t>
      </w:r>
      <w:r w:rsidRPr="00CA6F1F">
        <w:rPr>
          <w:rFonts w:ascii="Times New Roman" w:hAnsi="Times New Roman" w:hint="eastAsia"/>
          <w:spacing w:val="-6"/>
        </w:rPr>
        <w:t>％</w:t>
      </w:r>
      <w:r w:rsidRPr="00CA6F1F">
        <w:rPr>
          <w:rFonts w:ascii="Times New Roman" w:hAnsi="Times New Roman" w:hint="eastAsia"/>
          <w:spacing w:val="-6"/>
          <w:szCs w:val="20"/>
        </w:rPr>
        <w:t>以上，惟需克服一定困難</w:t>
      </w:r>
      <w:r w:rsidRPr="00CA6F1F">
        <w:rPr>
          <w:rFonts w:ascii="Times New Roman" w:hAnsi="Times New Roman" w:hint="eastAsia"/>
          <w:szCs w:val="20"/>
        </w:rPr>
        <w:t>方</w:t>
      </w:r>
      <w:r w:rsidRPr="00CA6F1F">
        <w:rPr>
          <w:rFonts w:ascii="Times New Roman" w:hAnsi="Times New Roman" w:hint="eastAsia"/>
          <w:spacing w:val="-6"/>
          <w:szCs w:val="20"/>
        </w:rPr>
        <w:t>可支用金額超過</w:t>
      </w:r>
      <w:r w:rsidRPr="00CA6F1F">
        <w:rPr>
          <w:rFonts w:ascii="Times New Roman" w:hAnsi="Times New Roman"/>
          <w:spacing w:val="-6"/>
          <w:szCs w:val="20"/>
        </w:rPr>
        <w:t>5</w:t>
      </w:r>
      <w:r w:rsidRPr="00CA6F1F">
        <w:rPr>
          <w:rFonts w:ascii="Times New Roman" w:hAnsi="Times New Roman" w:hint="eastAsia"/>
          <w:spacing w:val="-6"/>
          <w:szCs w:val="20"/>
        </w:rPr>
        <w:t>億元者。</w:t>
      </w:r>
    </w:p>
    <w:p w:rsidR="00BE6905" w:rsidRPr="00CA6F1F" w:rsidRDefault="00BE6905" w:rsidP="00283374">
      <w:pPr>
        <w:pStyle w:val="7"/>
        <w:numPr>
          <w:ilvl w:val="6"/>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rPr>
          <w:rFonts w:ascii="Times New Roman" w:hAnsi="Times New Roman"/>
          <w:szCs w:val="20"/>
        </w:rPr>
      </w:pPr>
      <w:r w:rsidRPr="00CA6F1F">
        <w:rPr>
          <w:rFonts w:ascii="Times New Roman" w:hAnsi="Times New Roman" w:hint="eastAsia"/>
          <w:szCs w:val="20"/>
        </w:rPr>
        <w:t>因不可抗力等風險，致年底預算達成率可能未達</w:t>
      </w:r>
      <w:r w:rsidRPr="00CA6F1F">
        <w:rPr>
          <w:rFonts w:ascii="Times New Roman" w:hAnsi="Times New Roman"/>
        </w:rPr>
        <w:t>90</w:t>
      </w:r>
      <w:r w:rsidRPr="00CA6F1F">
        <w:rPr>
          <w:rFonts w:ascii="Times New Roman" w:hAnsi="Times New Roman" w:hint="eastAsia"/>
        </w:rPr>
        <w:t>％</w:t>
      </w:r>
      <w:r w:rsidRPr="00CA6F1F">
        <w:rPr>
          <w:rFonts w:ascii="Times New Roman" w:hAnsi="Times New Roman" w:hint="eastAsia"/>
          <w:szCs w:val="20"/>
        </w:rPr>
        <w:t>者。</w:t>
      </w:r>
    </w:p>
    <w:p w:rsidR="00BE6905" w:rsidRPr="00CA6F1F" w:rsidRDefault="00BE6905" w:rsidP="00283374">
      <w:pPr>
        <w:pStyle w:val="6"/>
        <w:numPr>
          <w:ilvl w:val="5"/>
          <w:numId w:val="69"/>
        </w:numPr>
        <w:rPr>
          <w:rFonts w:ascii="Times New Roman" w:hAnsi="Times New Roman"/>
        </w:rPr>
      </w:pPr>
      <w:r w:rsidRPr="00CA6F1F">
        <w:rPr>
          <w:rFonts w:ascii="Times New Roman" w:hAnsi="Times New Roman" w:hint="eastAsia"/>
        </w:rPr>
        <w:t>低風險者</w:t>
      </w:r>
      <w:r w:rsidR="00E21788">
        <w:rPr>
          <w:rFonts w:ascii="Times New Roman" w:hAnsi="Times New Roman"/>
        </w:rPr>
        <w:t>（</w:t>
      </w:r>
      <w:r w:rsidRPr="00CA6F1F">
        <w:rPr>
          <w:rFonts w:ascii="Times New Roman" w:hAnsi="Times New Roman" w:hint="eastAsia"/>
        </w:rPr>
        <w:t>綠燈</w:t>
      </w:r>
      <w:r w:rsidR="00E21788">
        <w:rPr>
          <w:rFonts w:ascii="Times New Roman" w:hAnsi="Times New Roman"/>
        </w:rPr>
        <w:t>）</w:t>
      </w:r>
      <w:r w:rsidRPr="00CA6F1F">
        <w:rPr>
          <w:rFonts w:ascii="Times New Roman" w:hAnsi="Times New Roman" w:hint="eastAsia"/>
        </w:rPr>
        <w:t>，係符合下列條件：</w:t>
      </w:r>
      <w:r w:rsidRPr="00CA6F1F">
        <w:rPr>
          <w:rFonts w:ascii="Times New Roman" w:hAnsi="Times New Roman" w:hint="eastAsia"/>
          <w:spacing w:val="-1"/>
        </w:rPr>
        <w:t>年底預算達成率預估達</w:t>
      </w:r>
      <w:r w:rsidRPr="00CA6F1F">
        <w:rPr>
          <w:rFonts w:ascii="Times New Roman" w:hAnsi="Times New Roman"/>
        </w:rPr>
        <w:t>90</w:t>
      </w:r>
      <w:r w:rsidRPr="00CA6F1F">
        <w:rPr>
          <w:rFonts w:ascii="Times New Roman" w:hAnsi="Times New Roman" w:hint="eastAsia"/>
        </w:rPr>
        <w:t>％以上，且風險較低者。</w:t>
      </w:r>
    </w:p>
    <w:p w:rsidR="00BE6905" w:rsidRPr="00CA6F1F" w:rsidRDefault="00BE6905" w:rsidP="00283374">
      <w:pPr>
        <w:pStyle w:val="5"/>
        <w:numPr>
          <w:ilvl w:val="4"/>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CA6F1F">
        <w:rPr>
          <w:rFonts w:ascii="Times New Roman" w:hAnsi="Times New Roman" w:hint="eastAsia"/>
        </w:rPr>
        <w:t>預警重點計畫之協助</w:t>
      </w:r>
    </w:p>
    <w:p w:rsidR="00BE6905" w:rsidRPr="00CA6F1F" w:rsidRDefault="00BE6905" w:rsidP="00283374">
      <w:pPr>
        <w:pStyle w:val="6"/>
        <w:numPr>
          <w:ilvl w:val="5"/>
          <w:numId w:val="69"/>
        </w:numPr>
        <w:rPr>
          <w:rFonts w:ascii="Times New Roman" w:hAnsi="Times New Roman"/>
        </w:rPr>
      </w:pPr>
      <w:r w:rsidRPr="00CA6F1F">
        <w:rPr>
          <w:rFonts w:ascii="Times New Roman" w:hAnsi="Times New Roman" w:hint="eastAsia"/>
        </w:rPr>
        <w:t>高風險者</w:t>
      </w:r>
      <w:r w:rsidR="00E21788">
        <w:rPr>
          <w:rFonts w:ascii="Times New Roman" w:hAnsi="Times New Roman"/>
        </w:rPr>
        <w:t>（</w:t>
      </w:r>
      <w:r w:rsidRPr="00CA6F1F">
        <w:rPr>
          <w:rFonts w:ascii="Times New Roman" w:hAnsi="Times New Roman" w:hint="eastAsia"/>
        </w:rPr>
        <w:t>紅燈</w:t>
      </w:r>
      <w:r w:rsidR="00E21788">
        <w:rPr>
          <w:rFonts w:ascii="Times New Roman" w:hAnsi="Times New Roman"/>
        </w:rPr>
        <w:t>）</w:t>
      </w:r>
      <w:r w:rsidRPr="00CA6F1F">
        <w:rPr>
          <w:rFonts w:ascii="Times New Roman" w:hAnsi="Times New Roman" w:hint="eastAsia"/>
        </w:rPr>
        <w:t>：含部會列入專案督導；採個案協助、逐項排除困難；彈性運用預算；</w:t>
      </w:r>
      <w:r w:rsidRPr="00CA6F1F">
        <w:rPr>
          <w:rFonts w:ascii="Times New Roman" w:hAnsi="Times New Roman" w:hint="eastAsia"/>
        </w:rPr>
        <w:lastRenderedPageBreak/>
        <w:t>加速估驗等。</w:t>
      </w:r>
    </w:p>
    <w:p w:rsidR="00BE6905" w:rsidRPr="00CA6F1F" w:rsidRDefault="00BE6905" w:rsidP="00283374">
      <w:pPr>
        <w:pStyle w:val="6"/>
        <w:numPr>
          <w:ilvl w:val="5"/>
          <w:numId w:val="69"/>
        </w:numPr>
        <w:rPr>
          <w:rFonts w:ascii="Times New Roman" w:hAnsi="Times New Roman"/>
        </w:rPr>
      </w:pPr>
      <w:r w:rsidRPr="00CA6F1F">
        <w:rPr>
          <w:rFonts w:ascii="Times New Roman" w:hAnsi="Times New Roman" w:hint="eastAsia"/>
        </w:rPr>
        <w:t>中風險者</w:t>
      </w:r>
      <w:r w:rsidR="00E21788">
        <w:rPr>
          <w:rFonts w:ascii="Times New Roman" w:hAnsi="Times New Roman"/>
        </w:rPr>
        <w:t>（</w:t>
      </w:r>
      <w:r w:rsidRPr="00CA6F1F">
        <w:rPr>
          <w:rFonts w:ascii="Times New Roman" w:hAnsi="Times New Roman" w:hint="eastAsia"/>
        </w:rPr>
        <w:t>黃燈</w:t>
      </w:r>
      <w:r w:rsidR="00E21788">
        <w:rPr>
          <w:rFonts w:ascii="Times New Roman" w:hAnsi="Times New Roman"/>
        </w:rPr>
        <w:t>）</w:t>
      </w:r>
      <w:r w:rsidRPr="00CA6F1F">
        <w:rPr>
          <w:rFonts w:ascii="Times New Roman" w:hAnsi="Times New Roman" w:hint="eastAsia"/>
        </w:rPr>
        <w:t>：含提升管考頻率；里程碑控管；實地查證等。</w:t>
      </w:r>
    </w:p>
    <w:p w:rsidR="00BE6905" w:rsidRPr="00CA6F1F" w:rsidRDefault="00BE6905" w:rsidP="00283374">
      <w:pPr>
        <w:pStyle w:val="6"/>
        <w:numPr>
          <w:ilvl w:val="5"/>
          <w:numId w:val="69"/>
        </w:numPr>
        <w:rPr>
          <w:rFonts w:ascii="Times New Roman" w:hAnsi="Times New Roman"/>
        </w:rPr>
      </w:pPr>
      <w:r w:rsidRPr="00CA6F1F">
        <w:rPr>
          <w:rFonts w:ascii="Times New Roman" w:hAnsi="Times New Roman" w:hint="eastAsia"/>
          <w:spacing w:val="-1"/>
        </w:rPr>
        <w:t>低風險者</w:t>
      </w:r>
      <w:r w:rsidR="00E21788">
        <w:rPr>
          <w:rFonts w:ascii="Times New Roman" w:hAnsi="Times New Roman"/>
          <w:spacing w:val="-1"/>
        </w:rPr>
        <w:t>（</w:t>
      </w:r>
      <w:r w:rsidRPr="00CA6F1F">
        <w:rPr>
          <w:rFonts w:ascii="Times New Roman" w:hAnsi="Times New Roman" w:hint="eastAsia"/>
          <w:spacing w:val="-1"/>
        </w:rPr>
        <w:t>綠燈</w:t>
      </w:r>
      <w:r w:rsidR="00E21788">
        <w:rPr>
          <w:rFonts w:ascii="Times New Roman" w:hAnsi="Times New Roman"/>
          <w:spacing w:val="-1"/>
        </w:rPr>
        <w:t>）</w:t>
      </w:r>
      <w:r w:rsidRPr="00CA6F1F">
        <w:rPr>
          <w:rFonts w:ascii="Times New Roman" w:hAnsi="Times New Roman" w:hint="eastAsia"/>
          <w:spacing w:val="-1"/>
        </w:rPr>
        <w:t>：</w:t>
      </w:r>
      <w:r w:rsidRPr="00CA6F1F">
        <w:rPr>
          <w:rFonts w:ascii="Times New Roman" w:hAnsi="Times New Roman" w:hint="eastAsia"/>
        </w:rPr>
        <w:t>含自行管理；降低管考頻率等。</w:t>
      </w:r>
    </w:p>
    <w:p w:rsidR="00BE6905" w:rsidRPr="00CA6F1F" w:rsidRDefault="00BE6905" w:rsidP="00283374">
      <w:pPr>
        <w:pStyle w:val="5"/>
        <w:numPr>
          <w:ilvl w:val="4"/>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CA6F1F">
        <w:rPr>
          <w:rFonts w:ascii="Times New Roman" w:hAnsi="Times New Roman" w:hint="eastAsia"/>
        </w:rPr>
        <w:t>運用下列現有多元機制，協助落實執行：</w:t>
      </w:r>
    </w:p>
    <w:p w:rsidR="00BE6905" w:rsidRPr="00CA6F1F" w:rsidRDefault="00BE6905" w:rsidP="00283374">
      <w:pPr>
        <w:pStyle w:val="6"/>
        <w:numPr>
          <w:ilvl w:val="5"/>
          <w:numId w:val="69"/>
        </w:numPr>
        <w:rPr>
          <w:rFonts w:ascii="Times New Roman" w:hAnsi="Times New Roman"/>
        </w:rPr>
      </w:pPr>
      <w:r w:rsidRPr="00CA6F1F">
        <w:rPr>
          <w:rFonts w:ascii="Times New Roman" w:hAnsi="Times New Roman" w:hint="eastAsia"/>
        </w:rPr>
        <w:t>機動查證、實地查證或召開專案會議協調解決執行困難問題等方式。</w:t>
      </w:r>
    </w:p>
    <w:p w:rsidR="00BE6905" w:rsidRPr="00CA6F1F" w:rsidRDefault="00BE6905" w:rsidP="00283374">
      <w:pPr>
        <w:pStyle w:val="6"/>
        <w:numPr>
          <w:ilvl w:val="5"/>
          <w:numId w:val="69"/>
        </w:numPr>
        <w:rPr>
          <w:rFonts w:ascii="Times New Roman" w:hAnsi="Times New Roman"/>
        </w:rPr>
      </w:pPr>
      <w:r w:rsidRPr="00CA6F1F">
        <w:rPr>
          <w:rFonts w:ascii="Times New Roman" w:hAnsi="Times New Roman" w:hint="eastAsia"/>
        </w:rPr>
        <w:t>透過行政院公共工程委員會公共建設督導會報機制，協調解決執行困難問題。</w:t>
      </w:r>
    </w:p>
    <w:p w:rsidR="00BE6905" w:rsidRPr="00CA6F1F" w:rsidRDefault="00BE6905" w:rsidP="00283374">
      <w:pPr>
        <w:pStyle w:val="6"/>
        <w:numPr>
          <w:ilvl w:val="5"/>
          <w:numId w:val="69"/>
        </w:numPr>
        <w:rPr>
          <w:rFonts w:ascii="Times New Roman" w:hAnsi="Times New Roman"/>
        </w:rPr>
      </w:pPr>
      <w:r w:rsidRPr="00CA6F1F">
        <w:rPr>
          <w:rFonts w:ascii="Times New Roman" w:hAnsi="Times New Roman" w:hint="eastAsia"/>
        </w:rPr>
        <w:t>評估潛藏風險，提前預見問題，發揮風險預警功能，以落實及監督執行績效。</w:t>
      </w:r>
    </w:p>
    <w:p w:rsidR="00BE6905" w:rsidRPr="00CA6F1F" w:rsidRDefault="00BE6905" w:rsidP="00283374">
      <w:pPr>
        <w:pStyle w:val="6"/>
        <w:numPr>
          <w:ilvl w:val="5"/>
          <w:numId w:val="69"/>
        </w:numPr>
        <w:rPr>
          <w:rFonts w:ascii="Times New Roman" w:hAnsi="Times New Roman"/>
        </w:rPr>
      </w:pPr>
      <w:r w:rsidRPr="00CA6F1F">
        <w:rPr>
          <w:rFonts w:ascii="Times New Roman" w:hAnsi="Times New Roman" w:hint="eastAsia"/>
        </w:rPr>
        <w:t>採資訊揭露及預警結果回饋至強化審議、建議退場、預</w:t>
      </w:r>
      <w:r w:rsidRPr="00CA6F1F">
        <w:rPr>
          <w:rFonts w:ascii="Times New Roman" w:hAnsi="Times New Roman" w:hint="eastAsia"/>
          <w:spacing w:val="-1"/>
        </w:rPr>
        <w:t>算資源重新排序及工</w:t>
      </w:r>
      <w:r w:rsidRPr="00CA6F1F">
        <w:rPr>
          <w:rFonts w:ascii="Times New Roman" w:hAnsi="Times New Roman" w:hint="eastAsia"/>
        </w:rPr>
        <w:t>程會防範產生閒置設施等措施。</w:t>
      </w:r>
    </w:p>
    <w:p w:rsidR="00BE6905" w:rsidRPr="00CA6F1F" w:rsidRDefault="00BE6905" w:rsidP="00283374">
      <w:pPr>
        <w:pStyle w:val="5"/>
        <w:numPr>
          <w:ilvl w:val="4"/>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CA6F1F">
        <w:rPr>
          <w:rFonts w:ascii="Times New Roman" w:hAnsi="Times New Roman" w:hint="eastAsia"/>
        </w:rPr>
        <w:t>定期提出報告，適時揭露資訊：</w:t>
      </w:r>
    </w:p>
    <w:p w:rsidR="00BE6905" w:rsidRPr="00CA6F1F" w:rsidRDefault="00BE6905" w:rsidP="00283374">
      <w:pPr>
        <w:pStyle w:val="6"/>
        <w:numPr>
          <w:ilvl w:val="5"/>
          <w:numId w:val="69"/>
        </w:numPr>
        <w:kinsoku w:val="0"/>
        <w:ind w:left="2382" w:hanging="851"/>
        <w:rPr>
          <w:rFonts w:ascii="Times New Roman" w:hAnsi="Times New Roman"/>
        </w:rPr>
      </w:pPr>
      <w:r w:rsidRPr="00CA6F1F">
        <w:rPr>
          <w:rFonts w:ascii="Times New Roman" w:hAnsi="Times New Roman" w:hint="eastAsia"/>
        </w:rPr>
        <w:t>每季提出預警書面報告。</w:t>
      </w:r>
    </w:p>
    <w:p w:rsidR="00BE6905" w:rsidRPr="00CA6F1F" w:rsidRDefault="00BE6905" w:rsidP="00283374">
      <w:pPr>
        <w:pStyle w:val="6"/>
        <w:numPr>
          <w:ilvl w:val="5"/>
          <w:numId w:val="69"/>
        </w:numPr>
        <w:kinsoku w:val="0"/>
        <w:ind w:left="2382" w:hanging="851"/>
        <w:rPr>
          <w:rFonts w:ascii="Times New Roman" w:hAnsi="Times New Roman"/>
        </w:rPr>
      </w:pPr>
      <w:r w:rsidRPr="00CA6F1F">
        <w:rPr>
          <w:rFonts w:ascii="Times New Roman" w:hAnsi="Times New Roman" w:hint="eastAsia"/>
        </w:rPr>
        <w:t>第三季及第四季提國發會委員會議或專案會議報告。</w:t>
      </w:r>
    </w:p>
    <w:p w:rsidR="00BE6905" w:rsidRPr="00CA6F1F" w:rsidRDefault="00BE6905" w:rsidP="00283374">
      <w:pPr>
        <w:pStyle w:val="6"/>
        <w:numPr>
          <w:ilvl w:val="5"/>
          <w:numId w:val="69"/>
        </w:numPr>
        <w:kinsoku w:val="0"/>
        <w:ind w:left="2382" w:hanging="851"/>
        <w:rPr>
          <w:rFonts w:ascii="Times New Roman" w:hAnsi="Times New Roman"/>
          <w:spacing w:val="-6"/>
        </w:rPr>
      </w:pPr>
      <w:r w:rsidRPr="00CA6F1F">
        <w:rPr>
          <w:rFonts w:ascii="Times New Roman" w:hAnsi="Times New Roman" w:hint="eastAsia"/>
          <w:spacing w:val="-6"/>
        </w:rPr>
        <w:t>每年度結束時，將預警執行成果提報行政院。</w:t>
      </w:r>
    </w:p>
    <w:p w:rsidR="00BE6905" w:rsidRPr="00CA6F1F" w:rsidRDefault="00BE6905" w:rsidP="00283374">
      <w:pPr>
        <w:pStyle w:val="4"/>
        <w:numPr>
          <w:ilvl w:val="3"/>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bookmarkStart w:id="97" w:name="_Toc22291407"/>
      <w:r w:rsidRPr="00CA6F1F">
        <w:rPr>
          <w:rFonts w:ascii="Times New Roman" w:hAnsi="Times New Roman" w:hint="eastAsia"/>
        </w:rPr>
        <w:t>退場機制</w:t>
      </w:r>
      <w:bookmarkEnd w:id="97"/>
    </w:p>
    <w:p w:rsidR="00BE6905" w:rsidRPr="00CA6F1F" w:rsidRDefault="00BE6905" w:rsidP="00283374">
      <w:pPr>
        <w:pStyle w:val="5"/>
        <w:numPr>
          <w:ilvl w:val="4"/>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CA6F1F">
        <w:rPr>
          <w:rFonts w:ascii="Times New Roman" w:hAnsi="Times New Roman" w:hint="eastAsia"/>
        </w:rPr>
        <w:t>退場條件</w:t>
      </w:r>
    </w:p>
    <w:p w:rsidR="00BE6905" w:rsidRPr="00CA6F1F" w:rsidRDefault="00BE6905" w:rsidP="00BE6905">
      <w:pPr>
        <w:pStyle w:val="42"/>
        <w:ind w:leftChars="594" w:left="2020" w:firstLine="676"/>
        <w:rPr>
          <w:rFonts w:ascii="Times New Roman"/>
        </w:rPr>
      </w:pPr>
      <w:r w:rsidRPr="00CA6F1F">
        <w:rPr>
          <w:rFonts w:ascii="Times New Roman" w:hint="eastAsia"/>
          <w:spacing w:val="-1"/>
        </w:rPr>
        <w:t>已核定之中</w:t>
      </w:r>
      <w:r w:rsidRPr="00CA6F1F">
        <w:rPr>
          <w:rFonts w:ascii="Times New Roman" w:hint="eastAsia"/>
        </w:rPr>
        <w:t>長程個案計畫或執行計</w:t>
      </w:r>
      <w:r w:rsidRPr="00CA6F1F">
        <w:rPr>
          <w:rFonts w:ascii="Times New Roman" w:hint="eastAsia"/>
          <w:spacing w:val="-15"/>
        </w:rPr>
        <w:t>畫，</w:t>
      </w:r>
      <w:r w:rsidRPr="00CA6F1F">
        <w:rPr>
          <w:rFonts w:ascii="Times New Roman" w:hint="eastAsia"/>
        </w:rPr>
        <w:t>有下列情形之一者，應予評估是否退場：</w:t>
      </w:r>
    </w:p>
    <w:p w:rsidR="00BE6905" w:rsidRPr="00CA6F1F" w:rsidRDefault="00BE6905" w:rsidP="00283374">
      <w:pPr>
        <w:pStyle w:val="6"/>
        <w:numPr>
          <w:ilvl w:val="5"/>
          <w:numId w:val="69"/>
        </w:numPr>
        <w:kinsoku w:val="0"/>
        <w:ind w:left="2382" w:hanging="851"/>
        <w:rPr>
          <w:rFonts w:ascii="Times New Roman" w:hAnsi="Times New Roman"/>
        </w:rPr>
      </w:pPr>
      <w:r w:rsidRPr="00CA6F1F">
        <w:rPr>
          <w:rFonts w:ascii="Times New Roman" w:hAnsi="Times New Roman" w:hint="eastAsia"/>
        </w:rPr>
        <w:t>計畫核定後，一年內未依計畫期程開始啟動行政作業或配套措施者。</w:t>
      </w:r>
    </w:p>
    <w:p w:rsidR="00BE6905" w:rsidRPr="00CA6F1F" w:rsidRDefault="00BE6905" w:rsidP="00283374">
      <w:pPr>
        <w:pStyle w:val="6"/>
        <w:numPr>
          <w:ilvl w:val="5"/>
          <w:numId w:val="69"/>
        </w:numPr>
        <w:kinsoku w:val="0"/>
        <w:ind w:left="2382" w:hanging="851"/>
        <w:rPr>
          <w:rFonts w:ascii="Times New Roman" w:hAnsi="Times New Roman"/>
        </w:rPr>
      </w:pPr>
      <w:r w:rsidRPr="00CA6F1F">
        <w:rPr>
          <w:rFonts w:ascii="Times New Roman" w:hAnsi="Times New Roman" w:hint="eastAsia"/>
        </w:rPr>
        <w:t>連續兩年經國發會提報預警結果列為高風險者</w:t>
      </w:r>
      <w:r w:rsidR="00E21788">
        <w:rPr>
          <w:rFonts w:ascii="Times New Roman" w:hAnsi="Times New Roman"/>
        </w:rPr>
        <w:t>（</w:t>
      </w:r>
      <w:r w:rsidRPr="00CA6F1F">
        <w:rPr>
          <w:rFonts w:ascii="Times New Roman" w:hAnsi="Times New Roman" w:hint="eastAsia"/>
        </w:rPr>
        <w:t>紅燈</w:t>
      </w:r>
      <w:r w:rsidR="00E21788">
        <w:rPr>
          <w:rFonts w:ascii="Times New Roman" w:hAnsi="Times New Roman"/>
        </w:rPr>
        <w:t>）</w:t>
      </w:r>
      <w:r w:rsidRPr="00CA6F1F">
        <w:rPr>
          <w:rFonts w:ascii="Times New Roman" w:hAnsi="Times New Roman" w:hint="eastAsia"/>
        </w:rPr>
        <w:t>，並經行政院同意者。</w:t>
      </w:r>
    </w:p>
    <w:p w:rsidR="00BE6905" w:rsidRPr="00CA6F1F" w:rsidRDefault="00BE6905" w:rsidP="00283374">
      <w:pPr>
        <w:pStyle w:val="6"/>
        <w:numPr>
          <w:ilvl w:val="5"/>
          <w:numId w:val="69"/>
        </w:numPr>
        <w:kinsoku w:val="0"/>
        <w:ind w:left="2382" w:hanging="851"/>
        <w:rPr>
          <w:rFonts w:ascii="Times New Roman" w:hAnsi="Times New Roman"/>
        </w:rPr>
      </w:pPr>
      <w:r w:rsidRPr="00CA6F1F">
        <w:rPr>
          <w:rFonts w:ascii="Times New Roman" w:hAnsi="Times New Roman" w:hint="eastAsia"/>
        </w:rPr>
        <w:t>主管部會提出計畫修正審議時，確認已無執行必要，或已無法執行計畫者。</w:t>
      </w:r>
    </w:p>
    <w:p w:rsidR="00BE6905" w:rsidRPr="00CA6F1F" w:rsidRDefault="00BE6905" w:rsidP="00283374">
      <w:pPr>
        <w:pStyle w:val="6"/>
        <w:numPr>
          <w:ilvl w:val="5"/>
          <w:numId w:val="69"/>
        </w:numPr>
        <w:kinsoku w:val="0"/>
        <w:ind w:left="2382" w:hanging="851"/>
        <w:rPr>
          <w:rFonts w:ascii="Times New Roman" w:hAnsi="Times New Roman"/>
        </w:rPr>
      </w:pPr>
      <w:r w:rsidRPr="00CA6F1F">
        <w:rPr>
          <w:rFonts w:ascii="Times New Roman" w:hAnsi="Times New Roman" w:hint="eastAsia"/>
        </w:rPr>
        <w:lastRenderedPageBreak/>
        <w:t>查證計畫時，發現已明顯不能達成計畫目標、已無執行必要或無法執行計畫者。</w:t>
      </w:r>
    </w:p>
    <w:p w:rsidR="00BE6905" w:rsidRPr="00CA6F1F" w:rsidRDefault="00BE6905" w:rsidP="00283374">
      <w:pPr>
        <w:pStyle w:val="5"/>
        <w:numPr>
          <w:ilvl w:val="4"/>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CA6F1F">
        <w:rPr>
          <w:rFonts w:ascii="Times New Roman" w:hAnsi="Times New Roman" w:hint="eastAsia"/>
        </w:rPr>
        <w:t>退場時機</w:t>
      </w:r>
    </w:p>
    <w:p w:rsidR="00BE6905" w:rsidRPr="00CA6F1F" w:rsidRDefault="00BE6905" w:rsidP="00283374">
      <w:pPr>
        <w:pStyle w:val="6"/>
        <w:numPr>
          <w:ilvl w:val="5"/>
          <w:numId w:val="69"/>
        </w:numPr>
        <w:kinsoku w:val="0"/>
        <w:ind w:left="2382" w:hanging="851"/>
        <w:rPr>
          <w:rFonts w:ascii="Times New Roman" w:hAnsi="Times New Roman"/>
        </w:rPr>
      </w:pPr>
      <w:r w:rsidRPr="00CA6F1F">
        <w:rPr>
          <w:rFonts w:ascii="Times New Roman" w:hAnsi="Times New Roman" w:hint="eastAsia"/>
        </w:rPr>
        <w:t>修正計畫：國發會於行政院交議修正計畫時，得要求主管機關提報國發會委員會議報告，經委員會決議退場者，則建議行政院終止該計畫。</w:t>
      </w:r>
    </w:p>
    <w:p w:rsidR="00BE6905" w:rsidRPr="00CA6F1F" w:rsidRDefault="00BE6905" w:rsidP="00283374">
      <w:pPr>
        <w:pStyle w:val="6"/>
        <w:numPr>
          <w:ilvl w:val="5"/>
          <w:numId w:val="69"/>
        </w:numPr>
        <w:kinsoku w:val="0"/>
        <w:ind w:left="2382" w:hanging="851"/>
        <w:rPr>
          <w:rFonts w:ascii="Times New Roman" w:hAnsi="Times New Roman"/>
          <w:spacing w:val="-6"/>
        </w:rPr>
      </w:pPr>
      <w:r w:rsidRPr="00CA6F1F">
        <w:rPr>
          <w:rFonts w:ascii="Times New Roman" w:hAnsi="Times New Roman" w:hint="eastAsia"/>
          <w:spacing w:val="-6"/>
        </w:rPr>
        <w:t>先期審查：國發會辦理年度先期審查時，不予核列該年度經費，並建議行政院終止該計畫。</w:t>
      </w:r>
    </w:p>
    <w:p w:rsidR="00BE6905" w:rsidRPr="00CA6F1F" w:rsidRDefault="00BE6905" w:rsidP="00283374">
      <w:pPr>
        <w:pStyle w:val="6"/>
        <w:numPr>
          <w:ilvl w:val="5"/>
          <w:numId w:val="69"/>
        </w:numPr>
        <w:kinsoku w:val="0"/>
        <w:ind w:left="2382" w:hanging="851"/>
        <w:rPr>
          <w:rFonts w:ascii="Times New Roman" w:hAnsi="Times New Roman"/>
        </w:rPr>
      </w:pPr>
      <w:r w:rsidRPr="00CA6F1F">
        <w:rPr>
          <w:rFonts w:ascii="Times New Roman" w:hAnsi="Times New Roman" w:hint="eastAsia"/>
        </w:rPr>
        <w:t>查證計畫：實地查證計畫發現已明顯不能達成計畫目標，或已無執行必要或無法執行計畫者，得請機關自行函報計畫終止，經行政院核定後退場。</w:t>
      </w:r>
    </w:p>
    <w:p w:rsidR="00BE6905" w:rsidRPr="00CA6F1F" w:rsidRDefault="00BE6905" w:rsidP="00283374">
      <w:pPr>
        <w:pStyle w:val="3"/>
        <w:numPr>
          <w:ilvl w:val="2"/>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rPr>
      </w:pPr>
      <w:bookmarkStart w:id="98" w:name="_Toc22291408"/>
      <w:r w:rsidRPr="00CA6F1F">
        <w:rPr>
          <w:rFonts w:ascii="Times New Roman" w:hAnsi="Times New Roman" w:hint="eastAsia"/>
        </w:rPr>
        <w:t>縱觀</w:t>
      </w:r>
      <w:r w:rsidRPr="00CA6F1F">
        <w:rPr>
          <w:rFonts w:ascii="Times New Roman" w:hAnsi="Times New Roman"/>
        </w:rPr>
        <w:t>90</w:t>
      </w:r>
      <w:r w:rsidRPr="00CA6F1F">
        <w:rPr>
          <w:rFonts w:ascii="Times New Roman" w:hAnsi="Times New Roman" w:hint="eastAsia"/>
        </w:rPr>
        <w:t>至</w:t>
      </w:r>
      <w:r w:rsidRPr="00CA6F1F">
        <w:rPr>
          <w:rFonts w:ascii="Times New Roman" w:hAnsi="Times New Roman"/>
        </w:rPr>
        <w:t>107</w:t>
      </w:r>
      <w:r w:rsidRPr="00CA6F1F">
        <w:rPr>
          <w:rFonts w:ascii="Times New Roman" w:hAnsi="Times New Roman" w:hint="eastAsia"/>
        </w:rPr>
        <w:t>年度中央政府歲出總預算政事別之首，除</w:t>
      </w:r>
      <w:r w:rsidRPr="00CA6F1F">
        <w:rPr>
          <w:rFonts w:ascii="Times New Roman" w:hAnsi="Times New Roman"/>
        </w:rPr>
        <w:t>91</w:t>
      </w:r>
      <w:r w:rsidRPr="00CA6F1F">
        <w:rPr>
          <w:rFonts w:ascii="Times New Roman" w:hAnsi="Times New Roman" w:hint="eastAsia"/>
        </w:rPr>
        <w:t>、</w:t>
      </w:r>
      <w:r w:rsidRPr="00CA6F1F">
        <w:rPr>
          <w:rFonts w:ascii="Times New Roman" w:hAnsi="Times New Roman"/>
        </w:rPr>
        <w:t>94</w:t>
      </w:r>
      <w:r w:rsidRPr="00CA6F1F">
        <w:rPr>
          <w:rFonts w:ascii="Times New Roman" w:hAnsi="Times New Roman" w:hint="eastAsia"/>
        </w:rPr>
        <w:t>、</w:t>
      </w:r>
      <w:r w:rsidRPr="00CA6F1F">
        <w:rPr>
          <w:rFonts w:ascii="Times New Roman" w:hAnsi="Times New Roman"/>
        </w:rPr>
        <w:t>98</w:t>
      </w:r>
      <w:r w:rsidRPr="00CA6F1F">
        <w:rPr>
          <w:rFonts w:ascii="Times New Roman" w:hAnsi="Times New Roman" w:hint="eastAsia"/>
        </w:rPr>
        <w:t>至</w:t>
      </w:r>
      <w:r w:rsidRPr="00CA6F1F">
        <w:rPr>
          <w:rFonts w:ascii="Times New Roman" w:hAnsi="Times New Roman"/>
        </w:rPr>
        <w:t>100</w:t>
      </w:r>
      <w:r w:rsidRPr="00CA6F1F">
        <w:rPr>
          <w:rFonts w:ascii="Times New Roman" w:hAnsi="Times New Roman" w:hint="eastAsia"/>
        </w:rPr>
        <w:t>年度為「教育科學文化支出」，</w:t>
      </w:r>
      <w:r w:rsidRPr="00CA6F1F">
        <w:rPr>
          <w:rFonts w:ascii="Times New Roman" w:hAnsi="Times New Roman"/>
        </w:rPr>
        <w:t>97</w:t>
      </w:r>
      <w:r w:rsidRPr="00CA6F1F">
        <w:rPr>
          <w:rFonts w:ascii="Times New Roman" w:hAnsi="Times New Roman" w:hint="eastAsia"/>
        </w:rPr>
        <w:t>年度為「國防支出」外，其餘</w:t>
      </w:r>
      <w:r w:rsidRPr="00CA6F1F">
        <w:rPr>
          <w:rFonts w:ascii="Times New Roman" w:hAnsi="Times New Roman"/>
        </w:rPr>
        <w:t>12</w:t>
      </w:r>
      <w:r w:rsidRPr="00CA6F1F">
        <w:rPr>
          <w:rFonts w:ascii="Times New Roman" w:hAnsi="Times New Roman" w:hint="eastAsia"/>
        </w:rPr>
        <w:t>個年度均為「社會福利支出」，且自</w:t>
      </w:r>
      <w:r w:rsidRPr="00CA6F1F">
        <w:rPr>
          <w:rFonts w:ascii="Times New Roman" w:hAnsi="Times New Roman"/>
        </w:rPr>
        <w:t>101</w:t>
      </w:r>
      <w:r w:rsidRPr="00CA6F1F">
        <w:rPr>
          <w:rFonts w:ascii="Times New Roman" w:hAnsi="Times New Roman" w:hint="eastAsia"/>
        </w:rPr>
        <w:t>年度迄今均穩居首位；在社會需求日益增高下，可預見未來，社福支出及占比仍將持續攀升。惟近年來政府財政面臨歲入偏低，法定支出比重居高不下，歲出預算可運用與調整之額度與空間，則相對不足。惟中央各機關就其職掌之社福施政範疇，各自均對其服務對象訂有相關補助規範與給付標準</w:t>
      </w:r>
      <w:r w:rsidRPr="00CA6F1F">
        <w:rPr>
          <w:rFonts w:ascii="Times New Roman" w:hAnsi="Times New Roman" w:hint="eastAsia"/>
          <w:szCs w:val="32"/>
        </w:rPr>
        <w:t>，卻因</w:t>
      </w:r>
      <w:r w:rsidRPr="00CA6F1F">
        <w:rPr>
          <w:rFonts w:ascii="Times New Roman" w:hAnsi="Times New Roman" w:hint="eastAsia"/>
          <w:spacing w:val="-4"/>
          <w:szCs w:val="32"/>
        </w:rPr>
        <w:t>缺乏跨部門之資源整合機制，衍生機關間補助重疊</w:t>
      </w:r>
      <w:r w:rsidRPr="00CA6F1F">
        <w:rPr>
          <w:rFonts w:ascii="Times New Roman" w:hAnsi="Times New Roman" w:hint="eastAsia"/>
          <w:szCs w:val="32"/>
        </w:rPr>
        <w:t>或標準歧異等現象；復加部分補助又未設排富條款或排富門檻過低，或存有</w:t>
      </w:r>
      <w:r w:rsidRPr="00CA6F1F">
        <w:rPr>
          <w:rFonts w:ascii="Times New Roman" w:hAnsi="Times New Roman" w:hint="eastAsia"/>
        </w:rPr>
        <w:t>實施效益不彰、制度設計未符合公平正義原則，均亟待積極調整導正。主計總處亦坦言：「社福政策易放難收，常面臨廢不了還須增加的窘境，亟須透過社福支出項目盤點，就重複補助</w:t>
      </w:r>
      <w:r w:rsidR="00E21788">
        <w:rPr>
          <w:rFonts w:ascii="Times New Roman" w:hAnsi="Times New Roman"/>
        </w:rPr>
        <w:t>（</w:t>
      </w:r>
      <w:r w:rsidRPr="00CA6F1F">
        <w:rPr>
          <w:rFonts w:ascii="Times New Roman" w:hAnsi="Times New Roman" w:hint="eastAsia"/>
        </w:rPr>
        <w:t>地方加碼</w:t>
      </w:r>
      <w:r w:rsidR="00E21788">
        <w:rPr>
          <w:rFonts w:ascii="Times New Roman" w:hAnsi="Times New Roman"/>
        </w:rPr>
        <w:t>）</w:t>
      </w:r>
      <w:r w:rsidRPr="00CA6F1F">
        <w:rPr>
          <w:rFonts w:ascii="Times New Roman" w:hAnsi="Times New Roman" w:hint="eastAsia"/>
        </w:rPr>
        <w:t>、實施效益不彰、未設排富門檻等資源配置不</w:t>
      </w:r>
      <w:r w:rsidRPr="00CA6F1F">
        <w:rPr>
          <w:rFonts w:ascii="Times New Roman" w:hAnsi="Times New Roman" w:hint="eastAsia"/>
          <w:spacing w:val="-6"/>
        </w:rPr>
        <w:t>合理情事研謀</w:t>
      </w:r>
      <w:r w:rsidRPr="00CA6F1F">
        <w:rPr>
          <w:rFonts w:ascii="Times New Roman" w:hAnsi="Times New Roman" w:hint="eastAsia"/>
          <w:spacing w:val="-6"/>
        </w:rPr>
        <w:lastRenderedPageBreak/>
        <w:t>改善。」</w:t>
      </w:r>
      <w:r w:rsidRPr="00CA6F1F">
        <w:rPr>
          <w:rFonts w:ascii="Times New Roman" w:hAnsi="Times New Roman" w:hint="eastAsia"/>
        </w:rPr>
        <w:t>在社福支出不斷攀升之際，為合理妥當配置資源，避免排擠其他政事別支出預算，行政院允應責成主計總處持續盤點社福支出項目，並可比照國發會對於公共建設計畫執行成效所建立之預警及退場機制與作法，據以督促相關部會逐步檢討調整相關社福補助制度，且就效益不彰者，予以退場，以提升社福資源運用之綜效。</w:t>
      </w:r>
      <w:bookmarkEnd w:id="98"/>
    </w:p>
    <w:p w:rsidR="00BE6905" w:rsidRPr="00CA6F1F" w:rsidRDefault="00BE6905" w:rsidP="00BE6905">
      <w:pPr>
        <w:pStyle w:val="32"/>
        <w:ind w:left="1361" w:firstLine="680"/>
      </w:pPr>
    </w:p>
    <w:p w:rsidR="00BE6905" w:rsidRPr="00CA6F1F" w:rsidRDefault="00BE6905" w:rsidP="0069457F">
      <w:pPr>
        <w:pStyle w:val="2"/>
        <w:numPr>
          <w:ilvl w:val="1"/>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ind w:left="1020" w:hanging="680"/>
        <w:rPr>
          <w:rFonts w:ascii="Times New Roman" w:hAnsi="Times New Roman"/>
          <w:b/>
        </w:rPr>
      </w:pPr>
      <w:bookmarkStart w:id="99" w:name="_Toc22132736"/>
      <w:bookmarkStart w:id="100" w:name="_Toc22291409"/>
      <w:r w:rsidRPr="00CA6F1F">
        <w:rPr>
          <w:rFonts w:ascii="Times New Roman" w:hAnsi="Times New Roman" w:hint="eastAsia"/>
          <w:b/>
          <w:spacing w:val="-4"/>
        </w:rPr>
        <w:t>從社福實際支出面觀察，</w:t>
      </w:r>
      <w:r w:rsidRPr="00CA6F1F">
        <w:rPr>
          <w:rFonts w:ascii="Times New Roman" w:hAnsi="Times New Roman"/>
          <w:b/>
          <w:spacing w:val="-4"/>
        </w:rPr>
        <w:t>106</w:t>
      </w:r>
      <w:r w:rsidRPr="00CA6F1F">
        <w:rPr>
          <w:rFonts w:ascii="Times New Roman" w:hAnsi="Times New Roman" w:hint="eastAsia"/>
          <w:b/>
          <w:spacing w:val="-4"/>
        </w:rPr>
        <w:t>年我國各級政府整體社會保障</w:t>
      </w:r>
      <w:r w:rsidRPr="00CA6F1F">
        <w:rPr>
          <w:rFonts w:ascii="Times New Roman" w:hAnsi="Times New Roman" w:hint="eastAsia"/>
          <w:b/>
        </w:rPr>
        <w:t>支</w:t>
      </w:r>
      <w:r w:rsidRPr="00CA6F1F">
        <w:rPr>
          <w:rFonts w:ascii="Times New Roman" w:hAnsi="Times New Roman" w:hint="eastAsia"/>
          <w:b/>
          <w:spacing w:val="-6"/>
        </w:rPr>
        <w:t>出已達</w:t>
      </w:r>
      <w:r w:rsidRPr="00CA6F1F">
        <w:rPr>
          <w:rFonts w:ascii="Times New Roman" w:hAnsi="Times New Roman"/>
          <w:b/>
          <w:spacing w:val="-6"/>
        </w:rPr>
        <w:t>2</w:t>
      </w:r>
      <w:r w:rsidRPr="00CA6F1F">
        <w:rPr>
          <w:rFonts w:ascii="Times New Roman" w:hAnsi="Times New Roman" w:hint="eastAsia"/>
          <w:b/>
          <w:spacing w:val="-6"/>
        </w:rPr>
        <w:t>兆</w:t>
      </w:r>
      <w:r w:rsidRPr="00CA6F1F">
        <w:rPr>
          <w:rFonts w:ascii="Times New Roman" w:hAnsi="Times New Roman"/>
          <w:b/>
          <w:spacing w:val="-6"/>
        </w:rPr>
        <w:t>30</w:t>
      </w:r>
      <w:r w:rsidRPr="00CA6F1F">
        <w:rPr>
          <w:rFonts w:ascii="Times New Roman" w:hAnsi="Times New Roman" w:hint="eastAsia"/>
          <w:b/>
          <w:spacing w:val="-6"/>
        </w:rPr>
        <w:t>億元之規模，雖較</w:t>
      </w:r>
      <w:r w:rsidRPr="00CA6F1F">
        <w:rPr>
          <w:rFonts w:ascii="Times New Roman" w:hAnsi="Times New Roman"/>
          <w:b/>
          <w:spacing w:val="-6"/>
        </w:rPr>
        <w:t>102</w:t>
      </w:r>
      <w:r w:rsidRPr="00CA6F1F">
        <w:rPr>
          <w:rFonts w:ascii="Times New Roman" w:hAnsi="Times New Roman" w:hint="eastAsia"/>
          <w:b/>
          <w:spacing w:val="-6"/>
        </w:rPr>
        <w:t>年增加</w:t>
      </w:r>
      <w:r w:rsidRPr="00CA6F1F">
        <w:rPr>
          <w:rFonts w:ascii="Times New Roman" w:hAnsi="Times New Roman"/>
          <w:b/>
          <w:spacing w:val="-6"/>
        </w:rPr>
        <w:t>3,613</w:t>
      </w:r>
      <w:r w:rsidRPr="00CA6F1F">
        <w:rPr>
          <w:rFonts w:ascii="Times New Roman" w:hAnsi="Times New Roman" w:hint="eastAsia"/>
          <w:b/>
          <w:spacing w:val="-6"/>
        </w:rPr>
        <w:t>億元，平均年增</w:t>
      </w:r>
      <w:r w:rsidRPr="00CA6F1F">
        <w:rPr>
          <w:rFonts w:ascii="Times New Roman" w:hAnsi="Times New Roman"/>
          <w:b/>
          <w:spacing w:val="-6"/>
        </w:rPr>
        <w:t>5.1</w:t>
      </w:r>
      <w:r w:rsidRPr="00CA6F1F">
        <w:rPr>
          <w:rFonts w:hAnsi="標楷體" w:hint="eastAsia"/>
          <w:b/>
          <w:spacing w:val="-6"/>
        </w:rPr>
        <w:t>％</w:t>
      </w:r>
      <w:r w:rsidRPr="00CA6F1F">
        <w:rPr>
          <w:rFonts w:ascii="Times New Roman" w:hAnsi="Times New Roman" w:hint="eastAsia"/>
          <w:b/>
          <w:spacing w:val="-6"/>
        </w:rPr>
        <w:t>，</w:t>
      </w:r>
      <w:r w:rsidR="002236D5" w:rsidRPr="002236D5">
        <w:rPr>
          <w:rFonts w:ascii="Times New Roman" w:hAnsi="Times New Roman" w:hint="eastAsia"/>
          <w:b/>
          <w:color w:val="FF0000"/>
          <w:spacing w:val="-6"/>
        </w:rPr>
        <w:t>而</w:t>
      </w:r>
      <w:r w:rsidRPr="00CA6F1F">
        <w:rPr>
          <w:rFonts w:ascii="Times New Roman" w:hAnsi="Times New Roman" w:hint="eastAsia"/>
          <w:b/>
          <w:spacing w:val="-6"/>
        </w:rPr>
        <w:t>其中「現金給付」</w:t>
      </w:r>
      <w:r w:rsidRPr="00CA6F1F">
        <w:rPr>
          <w:rFonts w:hAnsi="標楷體" w:hint="eastAsia"/>
          <w:b/>
        </w:rPr>
        <w:t>支出金額</w:t>
      </w:r>
      <w:r w:rsidRPr="00CA6F1F">
        <w:rPr>
          <w:rFonts w:ascii="Times New Roman" w:hAnsi="Times New Roman" w:hint="eastAsia"/>
          <w:b/>
        </w:rPr>
        <w:t>平均年增</w:t>
      </w:r>
      <w:r w:rsidRPr="00CA6F1F">
        <w:rPr>
          <w:rFonts w:ascii="Times New Roman" w:hAnsi="Times New Roman"/>
          <w:b/>
        </w:rPr>
        <w:t>5.6</w:t>
      </w:r>
      <w:r w:rsidRPr="00CA6F1F">
        <w:rPr>
          <w:rFonts w:ascii="Times New Roman" w:hAnsi="Times New Roman" w:hint="eastAsia"/>
          <w:b/>
        </w:rPr>
        <w:t>％，</w:t>
      </w:r>
      <w:r w:rsidRPr="00CA6F1F">
        <w:rPr>
          <w:rFonts w:ascii="Times New Roman" w:hAnsi="Times New Roman" w:hint="eastAsia"/>
          <w:b/>
          <w:spacing w:val="-6"/>
        </w:rPr>
        <w:t>所占比重由</w:t>
      </w:r>
      <w:r w:rsidRPr="00CA6F1F">
        <w:rPr>
          <w:rFonts w:ascii="Times New Roman" w:hAnsi="Times New Roman"/>
          <w:b/>
          <w:spacing w:val="-6"/>
        </w:rPr>
        <w:t>102</w:t>
      </w:r>
      <w:r w:rsidRPr="00CA6F1F">
        <w:rPr>
          <w:rFonts w:ascii="Times New Roman" w:hAnsi="Times New Roman" w:hint="eastAsia"/>
          <w:b/>
          <w:spacing w:val="-6"/>
        </w:rPr>
        <w:t>年</w:t>
      </w:r>
      <w:r w:rsidRPr="00CA6F1F">
        <w:rPr>
          <w:rFonts w:ascii="Times New Roman" w:hAnsi="Times New Roman" w:hint="eastAsia"/>
          <w:b/>
        </w:rPr>
        <w:t>之</w:t>
      </w:r>
      <w:r w:rsidRPr="00CA6F1F">
        <w:rPr>
          <w:rFonts w:ascii="Times New Roman" w:hAnsi="Times New Roman"/>
          <w:b/>
        </w:rPr>
        <w:t>56.4</w:t>
      </w:r>
      <w:r w:rsidRPr="00CA6F1F">
        <w:rPr>
          <w:rFonts w:hAnsi="標楷體" w:hint="eastAsia"/>
          <w:b/>
        </w:rPr>
        <w:t>％</w:t>
      </w:r>
      <w:r w:rsidRPr="00CA6F1F">
        <w:rPr>
          <w:rFonts w:ascii="Times New Roman" w:hAnsi="Times New Roman" w:hint="eastAsia"/>
          <w:b/>
        </w:rPr>
        <w:t>，提高至</w:t>
      </w:r>
      <w:r w:rsidRPr="00CA6F1F">
        <w:rPr>
          <w:rFonts w:ascii="Times New Roman" w:hAnsi="Times New Roman"/>
          <w:b/>
        </w:rPr>
        <w:t>106</w:t>
      </w:r>
      <w:r w:rsidRPr="00CA6F1F">
        <w:rPr>
          <w:rFonts w:ascii="Times New Roman" w:hAnsi="Times New Roman" w:hint="eastAsia"/>
          <w:b/>
        </w:rPr>
        <w:t>年之</w:t>
      </w:r>
      <w:r w:rsidRPr="00CA6F1F">
        <w:rPr>
          <w:rFonts w:ascii="Times New Roman" w:hAnsi="Times New Roman"/>
          <w:b/>
        </w:rPr>
        <w:t>57.5</w:t>
      </w:r>
      <w:r w:rsidRPr="00CA6F1F">
        <w:rPr>
          <w:rFonts w:hAnsi="標楷體" w:hint="eastAsia"/>
          <w:b/>
        </w:rPr>
        <w:t>％；</w:t>
      </w:r>
      <w:r w:rsidRPr="00CA6F1F">
        <w:rPr>
          <w:rFonts w:ascii="Times New Roman" w:hAnsi="Times New Roman" w:hint="eastAsia"/>
          <w:b/>
        </w:rPr>
        <w:t>且高齡及身心障礙之「現金給付」占比</w:t>
      </w:r>
      <w:r w:rsidRPr="00CA6F1F">
        <w:rPr>
          <w:rFonts w:ascii="Times New Roman" w:hAnsi="Times New Roman" w:hint="eastAsia"/>
          <w:b/>
          <w:spacing w:val="-6"/>
        </w:rPr>
        <w:t>分別為</w:t>
      </w:r>
      <w:r w:rsidRPr="00CA6F1F">
        <w:rPr>
          <w:rFonts w:ascii="Times New Roman" w:hAnsi="Times New Roman"/>
          <w:b/>
          <w:spacing w:val="-6"/>
        </w:rPr>
        <w:t>98.2</w:t>
      </w:r>
      <w:r w:rsidRPr="00CA6F1F">
        <w:rPr>
          <w:rFonts w:ascii="Times New Roman" w:hAnsi="Times New Roman" w:hint="eastAsia"/>
          <w:b/>
          <w:spacing w:val="-6"/>
        </w:rPr>
        <w:t>％及</w:t>
      </w:r>
      <w:r w:rsidRPr="00CA6F1F">
        <w:rPr>
          <w:rFonts w:ascii="Times New Roman" w:hAnsi="Times New Roman"/>
          <w:b/>
          <w:spacing w:val="-6"/>
        </w:rPr>
        <w:t>67.0</w:t>
      </w:r>
      <w:r w:rsidRPr="00CA6F1F">
        <w:rPr>
          <w:rFonts w:ascii="Times New Roman" w:hAnsi="Times New Roman" w:hint="eastAsia"/>
          <w:b/>
          <w:spacing w:val="-6"/>
        </w:rPr>
        <w:t>％，「實物給付」僅達</w:t>
      </w:r>
      <w:r w:rsidRPr="00CA6F1F">
        <w:rPr>
          <w:rFonts w:ascii="Times New Roman" w:hAnsi="Times New Roman"/>
          <w:b/>
          <w:spacing w:val="-6"/>
        </w:rPr>
        <w:t>1.8</w:t>
      </w:r>
      <w:r w:rsidRPr="00CA6F1F">
        <w:rPr>
          <w:rFonts w:ascii="Times New Roman" w:hAnsi="Times New Roman" w:hint="eastAsia"/>
          <w:b/>
          <w:spacing w:val="-6"/>
        </w:rPr>
        <w:t>％及</w:t>
      </w:r>
      <w:r w:rsidRPr="00CA6F1F">
        <w:rPr>
          <w:rFonts w:ascii="Times New Roman" w:hAnsi="Times New Roman"/>
          <w:b/>
          <w:spacing w:val="-6"/>
        </w:rPr>
        <w:t>33.0</w:t>
      </w:r>
      <w:r w:rsidRPr="00CA6F1F">
        <w:rPr>
          <w:rFonts w:ascii="Times New Roman" w:hAnsi="Times New Roman" w:hint="eastAsia"/>
          <w:b/>
          <w:spacing w:val="-6"/>
        </w:rPr>
        <w:t>％</w:t>
      </w:r>
      <w:r w:rsidRPr="00CA6F1F">
        <w:rPr>
          <w:rFonts w:ascii="Times New Roman" w:hAnsi="Times New Roman" w:hint="eastAsia"/>
          <w:b/>
        </w:rPr>
        <w:t>，兩者比重極其懸殊</w:t>
      </w:r>
      <w:r w:rsidRPr="00CA6F1F">
        <w:rPr>
          <w:rFonts w:ascii="Times New Roman" w:hAnsi="Times New Roman" w:hint="eastAsia"/>
          <w:b/>
          <w:spacing w:val="-4"/>
        </w:rPr>
        <w:t>，顯現</w:t>
      </w:r>
      <w:r w:rsidRPr="00CA6F1F">
        <w:rPr>
          <w:rFonts w:ascii="Times New Roman" w:hAnsi="Times New Roman" w:hint="eastAsia"/>
          <w:b/>
          <w:spacing w:val="-6"/>
        </w:rPr>
        <w:t>我</w:t>
      </w:r>
      <w:r w:rsidRPr="00EC3A29">
        <w:rPr>
          <w:rFonts w:ascii="Times New Roman" w:hAnsi="Times New Roman" w:hint="eastAsia"/>
          <w:b/>
          <w:spacing w:val="-6"/>
        </w:rPr>
        <w:t>國社福資源之提供與配置</w:t>
      </w:r>
      <w:r w:rsidRPr="00EC3A29">
        <w:rPr>
          <w:rFonts w:ascii="Times New Roman" w:hAnsi="Times New Roman" w:hint="eastAsia"/>
          <w:b/>
          <w:spacing w:val="-8"/>
        </w:rPr>
        <w:t>偏重</w:t>
      </w:r>
      <w:r w:rsidRPr="00EC3A29">
        <w:rPr>
          <w:rFonts w:ascii="Times New Roman" w:hAnsi="Times New Roman" w:hint="eastAsia"/>
          <w:b/>
          <w:spacing w:val="-6"/>
        </w:rPr>
        <w:t>「</w:t>
      </w:r>
      <w:r w:rsidRPr="00EC3A29">
        <w:rPr>
          <w:rFonts w:ascii="Times New Roman" w:hAnsi="Times New Roman" w:hint="eastAsia"/>
          <w:b/>
          <w:spacing w:val="-8"/>
        </w:rPr>
        <w:t>現金給</w:t>
      </w:r>
      <w:r w:rsidRPr="00EC3A29">
        <w:rPr>
          <w:rFonts w:ascii="Times New Roman" w:hAnsi="Times New Roman" w:hint="eastAsia"/>
          <w:b/>
        </w:rPr>
        <w:t>付」</w:t>
      </w:r>
      <w:r w:rsidR="002236D5" w:rsidRPr="002236D5">
        <w:rPr>
          <w:rFonts w:ascii="Times New Roman" w:hAnsi="Times New Roman" w:hint="eastAsia"/>
          <w:b/>
          <w:color w:val="FF0000"/>
        </w:rPr>
        <w:t>甚於</w:t>
      </w:r>
      <w:r w:rsidRPr="00EC3A29">
        <w:rPr>
          <w:rFonts w:ascii="Times New Roman" w:hAnsi="Times New Roman" w:hint="eastAsia"/>
          <w:b/>
        </w:rPr>
        <w:t>「福利服務」</w:t>
      </w:r>
      <w:r w:rsidR="002236D5">
        <w:rPr>
          <w:rFonts w:ascii="Times New Roman" w:hAnsi="Times New Roman" w:hint="eastAsia"/>
          <w:b/>
        </w:rPr>
        <w:t>。</w:t>
      </w:r>
      <w:r w:rsidRPr="00EC3A29">
        <w:rPr>
          <w:rFonts w:ascii="Times New Roman" w:hAnsi="Times New Roman" w:hint="eastAsia"/>
          <w:b/>
          <w:spacing w:val="-8"/>
        </w:rPr>
        <w:t>「現金給付」</w:t>
      </w:r>
      <w:r w:rsidRPr="00EC3A29">
        <w:rPr>
          <w:rFonts w:ascii="Times New Roman" w:hAnsi="Times New Roman" w:hint="eastAsia"/>
          <w:b/>
        </w:rPr>
        <w:t>雖具有所得重分配之立即顯著效果，為最能立竿見影之作法，惟隨社會風險及需求之日趨複雜，政府過度以</w:t>
      </w:r>
      <w:r w:rsidRPr="00EC3A29">
        <w:rPr>
          <w:rFonts w:ascii="Times New Roman" w:hAnsi="Times New Roman" w:hint="eastAsia"/>
          <w:b/>
          <w:spacing w:val="-6"/>
        </w:rPr>
        <w:t>「</w:t>
      </w:r>
      <w:r w:rsidRPr="00EC3A29">
        <w:rPr>
          <w:rFonts w:ascii="Times New Roman" w:hAnsi="Times New Roman" w:hint="eastAsia"/>
          <w:b/>
          <w:spacing w:val="-4"/>
        </w:rPr>
        <w:t>現金給付</w:t>
      </w:r>
      <w:r w:rsidRPr="00EC3A29">
        <w:rPr>
          <w:rFonts w:ascii="Times New Roman" w:hAnsi="Times New Roman" w:hint="eastAsia"/>
          <w:b/>
          <w:spacing w:val="-6"/>
        </w:rPr>
        <w:t>」</w:t>
      </w:r>
      <w:r w:rsidRPr="00EC3A29">
        <w:rPr>
          <w:rFonts w:ascii="Times New Roman" w:hAnsi="Times New Roman" w:hint="eastAsia"/>
          <w:b/>
        </w:rPr>
        <w:t>作為社會福利的主要提供方式，不僅明顯忽略了福利服務輸送體系之</w:t>
      </w:r>
      <w:r w:rsidRPr="00EC3A29">
        <w:rPr>
          <w:rFonts w:ascii="Times New Roman" w:hAnsi="Times New Roman" w:hint="eastAsia"/>
          <w:b/>
          <w:spacing w:val="4"/>
        </w:rPr>
        <w:t>建構，民</w:t>
      </w:r>
      <w:r w:rsidR="002236D5" w:rsidRPr="002236D5">
        <w:rPr>
          <w:rFonts w:ascii="Times New Roman" w:hAnsi="Times New Roman" w:hint="eastAsia"/>
          <w:b/>
          <w:color w:val="FF0000"/>
          <w:spacing w:val="4"/>
        </w:rPr>
        <w:t>眾</w:t>
      </w:r>
      <w:r w:rsidRPr="00EC3A29">
        <w:rPr>
          <w:rFonts w:ascii="Times New Roman" w:hAnsi="Times New Roman" w:hint="eastAsia"/>
          <w:b/>
          <w:spacing w:val="4"/>
        </w:rPr>
        <w:t>多元福利需求似亦遭簡化，甚至可能排擠福利性服務所需經費並惡化</w:t>
      </w:r>
      <w:r w:rsidRPr="00EC3A29">
        <w:rPr>
          <w:rFonts w:ascii="Times New Roman" w:hAnsi="Times New Roman" w:hint="eastAsia"/>
          <w:b/>
        </w:rPr>
        <w:t>財政赤字，引發福利資源運用之爭議及供需失衡之</w:t>
      </w:r>
      <w:r w:rsidRPr="00EC3A29">
        <w:rPr>
          <w:rFonts w:ascii="Times New Roman" w:hAnsi="Times New Roman" w:hint="eastAsia"/>
          <w:b/>
          <w:spacing w:val="-6"/>
        </w:rPr>
        <w:t>困境；為避免政府所提供之社會福利職能遭限縮窄化</w:t>
      </w:r>
      <w:r w:rsidRPr="00EC3A29">
        <w:rPr>
          <w:rFonts w:ascii="Times New Roman" w:hAnsi="Times New Roman" w:hint="eastAsia"/>
          <w:b/>
        </w:rPr>
        <w:t>為</w:t>
      </w:r>
      <w:r w:rsidRPr="00EC3A29">
        <w:rPr>
          <w:rFonts w:ascii="Times New Roman" w:hAnsi="Times New Roman" w:hint="eastAsia"/>
          <w:b/>
          <w:spacing w:val="4"/>
        </w:rPr>
        <w:t>移轉性支付，而忽略福利</w:t>
      </w:r>
      <w:r w:rsidRPr="00CA6F1F">
        <w:rPr>
          <w:rFonts w:ascii="Times New Roman" w:hAnsi="Times New Roman" w:hint="eastAsia"/>
          <w:b/>
          <w:spacing w:val="4"/>
        </w:rPr>
        <w:t>服務輸送之實質內涵與重</w:t>
      </w:r>
      <w:r w:rsidRPr="00CA6F1F">
        <w:rPr>
          <w:rFonts w:ascii="Times New Roman" w:hAnsi="Times New Roman" w:hint="eastAsia"/>
          <w:b/>
          <w:spacing w:val="-6"/>
        </w:rPr>
        <w:t>要性，行政院允應督促各部會針對我國現行社福資源</w:t>
      </w:r>
      <w:r w:rsidRPr="00CA6F1F">
        <w:rPr>
          <w:rFonts w:ascii="Times New Roman" w:hAnsi="Times New Roman" w:hint="eastAsia"/>
          <w:b/>
        </w:rPr>
        <w:t>提供形式與配置策略，進行全面盤點與評估，檢討</w:t>
      </w:r>
      <w:r w:rsidRPr="00CA6F1F">
        <w:rPr>
          <w:rFonts w:ascii="Times New Roman" w:hAnsi="Times New Roman" w:hint="eastAsia"/>
          <w:b/>
          <w:spacing w:val="-6"/>
        </w:rPr>
        <w:t>「</w:t>
      </w:r>
      <w:r w:rsidRPr="00CA6F1F">
        <w:rPr>
          <w:rFonts w:ascii="Times New Roman" w:hAnsi="Times New Roman" w:hint="eastAsia"/>
          <w:b/>
          <w:spacing w:val="-4"/>
        </w:rPr>
        <w:t>現金給付</w:t>
      </w:r>
      <w:r w:rsidRPr="00CA6F1F">
        <w:rPr>
          <w:rFonts w:ascii="Times New Roman" w:hAnsi="Times New Roman" w:hint="eastAsia"/>
          <w:b/>
          <w:spacing w:val="-6"/>
        </w:rPr>
        <w:t>」</w:t>
      </w:r>
      <w:r w:rsidRPr="00CA6F1F">
        <w:rPr>
          <w:rFonts w:ascii="Times New Roman" w:hAnsi="Times New Roman" w:hint="eastAsia"/>
          <w:b/>
        </w:rPr>
        <w:t>運用之綜效，將資源配置逐步合理移轉至福利服務之佈建，積極拓展福利服務體系，俾有效率的配置社福資源，</w:t>
      </w:r>
      <w:r w:rsidRPr="00CA6F1F">
        <w:rPr>
          <w:rFonts w:ascii="Times New Roman" w:hAnsi="Times New Roman" w:hint="eastAsia"/>
          <w:b/>
          <w:spacing w:val="-4"/>
        </w:rPr>
        <w:t>並落實社福措施以保障</w:t>
      </w:r>
      <w:r w:rsidRPr="00CA6F1F">
        <w:rPr>
          <w:rFonts w:ascii="Times New Roman" w:hAnsi="Times New Roman" w:hint="eastAsia"/>
          <w:b/>
        </w:rPr>
        <w:t>人民生活的實益與社會的永續發展</w:t>
      </w:r>
      <w:bookmarkEnd w:id="76"/>
      <w:r w:rsidRPr="00CA6F1F">
        <w:rPr>
          <w:rFonts w:ascii="Times New Roman" w:hAnsi="Times New Roman" w:hint="eastAsia"/>
          <w:b/>
          <w:spacing w:val="-4"/>
        </w:rPr>
        <w:t>。</w:t>
      </w:r>
      <w:bookmarkEnd w:id="99"/>
      <w:bookmarkEnd w:id="100"/>
    </w:p>
    <w:p w:rsidR="00BE6905" w:rsidRPr="00783636" w:rsidRDefault="00BE6905" w:rsidP="00283374">
      <w:pPr>
        <w:pStyle w:val="3"/>
        <w:numPr>
          <w:ilvl w:val="2"/>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opLinePunct/>
        <w:ind w:left="1360" w:hanging="680"/>
        <w:rPr>
          <w:rFonts w:ascii="Times New Roman"/>
          <w:spacing w:val="-2"/>
        </w:rPr>
      </w:pPr>
      <w:bookmarkStart w:id="101" w:name="_Toc22291410"/>
      <w:r w:rsidRPr="00783636">
        <w:rPr>
          <w:rFonts w:ascii="Times New Roman" w:hAnsi="Times New Roman" w:hint="eastAsia"/>
          <w:spacing w:val="-2"/>
        </w:rPr>
        <w:lastRenderedPageBreak/>
        <w:t>主計總處依</w:t>
      </w:r>
      <w:r w:rsidRPr="00783636">
        <w:rPr>
          <w:rFonts w:ascii="Times New Roman" w:hAnsi="Times New Roman"/>
          <w:spacing w:val="-2"/>
        </w:rPr>
        <w:t>ILO</w:t>
      </w:r>
      <w:r w:rsidRPr="00783636">
        <w:rPr>
          <w:rFonts w:ascii="Times New Roman" w:hAnsi="Times New Roman" w:hint="eastAsia"/>
          <w:spacing w:val="-2"/>
        </w:rPr>
        <w:t>之</w:t>
      </w:r>
      <w:r w:rsidRPr="00783636">
        <w:rPr>
          <w:rFonts w:ascii="Times New Roman" w:hAnsi="Times New Roman"/>
          <w:spacing w:val="-2"/>
        </w:rPr>
        <w:t>SSI</w:t>
      </w:r>
      <w:r w:rsidRPr="00783636">
        <w:rPr>
          <w:rFonts w:ascii="Times New Roman" w:hAnsi="Times New Roman" w:hint="eastAsia"/>
          <w:spacing w:val="-2"/>
        </w:rPr>
        <w:t>手冊規範，經辦理中央部會及地方政府實物與現金給付調查結果，並蒐整各級政府公務及特種基金決算書與決算審核報告、歲計會計資訊管理系統等資料，於</w:t>
      </w:r>
      <w:r w:rsidRPr="00783636">
        <w:rPr>
          <w:rFonts w:ascii="Times New Roman"/>
          <w:spacing w:val="-2"/>
        </w:rPr>
        <w:t>107</w:t>
      </w:r>
      <w:r w:rsidRPr="00783636">
        <w:rPr>
          <w:rFonts w:ascii="Times New Roman" w:hint="eastAsia"/>
          <w:spacing w:val="-2"/>
        </w:rPr>
        <w:t>年底彙編完成</w:t>
      </w:r>
      <w:r w:rsidRPr="00783636">
        <w:rPr>
          <w:rFonts w:hAnsi="標楷體" w:hint="eastAsia"/>
          <w:spacing w:val="-2"/>
        </w:rPr>
        <w:t>「</w:t>
      </w:r>
      <w:r w:rsidRPr="00783636">
        <w:rPr>
          <w:rFonts w:ascii="Times New Roman"/>
          <w:spacing w:val="-2"/>
        </w:rPr>
        <w:t>102</w:t>
      </w:r>
      <w:r w:rsidRPr="00783636">
        <w:rPr>
          <w:rFonts w:ascii="Times New Roman" w:hint="eastAsia"/>
          <w:spacing w:val="-2"/>
        </w:rPr>
        <w:t>至</w:t>
      </w:r>
      <w:r w:rsidRPr="00783636">
        <w:rPr>
          <w:rFonts w:ascii="Times New Roman"/>
          <w:spacing w:val="-2"/>
        </w:rPr>
        <w:t>106</w:t>
      </w:r>
      <w:r w:rsidRPr="00783636">
        <w:rPr>
          <w:rFonts w:ascii="Times New Roman" w:hint="eastAsia"/>
          <w:spacing w:val="-2"/>
        </w:rPr>
        <w:t>年我國社會保障支出</w:t>
      </w:r>
      <w:r w:rsidR="00E21788" w:rsidRPr="00783636">
        <w:rPr>
          <w:rFonts w:ascii="Times New Roman"/>
          <w:spacing w:val="-2"/>
        </w:rPr>
        <w:t>（</w:t>
      </w:r>
      <w:r w:rsidRPr="00783636">
        <w:rPr>
          <w:rFonts w:ascii="Times New Roman"/>
          <w:spacing w:val="-2"/>
        </w:rPr>
        <w:t>Social Protection Expenditure</w:t>
      </w:r>
      <w:r w:rsidR="00E21788" w:rsidRPr="00783636">
        <w:rPr>
          <w:rFonts w:ascii="Times New Roman"/>
          <w:spacing w:val="-2"/>
        </w:rPr>
        <w:t>）</w:t>
      </w:r>
      <w:r w:rsidRPr="00783636">
        <w:rPr>
          <w:rFonts w:ascii="Times New Roman" w:hint="eastAsia"/>
          <w:spacing w:val="-2"/>
        </w:rPr>
        <w:t>統計」。依據前揭統計結果，我國</w:t>
      </w:r>
      <w:r w:rsidRPr="00783636">
        <w:rPr>
          <w:rFonts w:ascii="Times New Roman"/>
          <w:spacing w:val="-2"/>
        </w:rPr>
        <w:t>106</w:t>
      </w:r>
      <w:r w:rsidRPr="00783636">
        <w:rPr>
          <w:rFonts w:ascii="Times New Roman" w:hint="eastAsia"/>
          <w:spacing w:val="-2"/>
        </w:rPr>
        <w:t>年社會保障支出達</w:t>
      </w:r>
      <w:r w:rsidRPr="00783636">
        <w:rPr>
          <w:rFonts w:ascii="Times New Roman"/>
          <w:spacing w:val="-2"/>
        </w:rPr>
        <w:t>2</w:t>
      </w:r>
      <w:r w:rsidRPr="00783636">
        <w:rPr>
          <w:rFonts w:ascii="Times New Roman" w:hint="eastAsia"/>
          <w:spacing w:val="-2"/>
        </w:rPr>
        <w:t>兆</w:t>
      </w:r>
      <w:r w:rsidRPr="00783636">
        <w:rPr>
          <w:rFonts w:ascii="Times New Roman"/>
          <w:spacing w:val="-2"/>
        </w:rPr>
        <w:t>30</w:t>
      </w:r>
      <w:r w:rsidRPr="00783636">
        <w:rPr>
          <w:rFonts w:ascii="Times New Roman" w:hint="eastAsia"/>
          <w:spacing w:val="-2"/>
        </w:rPr>
        <w:t>億元規模，較</w:t>
      </w:r>
      <w:r w:rsidRPr="00783636">
        <w:rPr>
          <w:rFonts w:ascii="Times New Roman"/>
          <w:spacing w:val="-2"/>
        </w:rPr>
        <w:t>105</w:t>
      </w:r>
      <w:r w:rsidRPr="00783636">
        <w:rPr>
          <w:rFonts w:ascii="Times New Roman" w:hint="eastAsia"/>
          <w:spacing w:val="-2"/>
        </w:rPr>
        <w:t>年增加</w:t>
      </w:r>
      <w:r w:rsidRPr="00783636">
        <w:rPr>
          <w:rFonts w:ascii="Times New Roman"/>
          <w:spacing w:val="-2"/>
        </w:rPr>
        <w:t>1,732</w:t>
      </w:r>
      <w:r w:rsidRPr="00783636">
        <w:rPr>
          <w:rFonts w:ascii="Times New Roman" w:hint="eastAsia"/>
          <w:spacing w:val="-2"/>
        </w:rPr>
        <w:t>億元，</w:t>
      </w:r>
      <w:r w:rsidRPr="00783636">
        <w:rPr>
          <w:rFonts w:ascii="Times New Roman" w:hAnsi="Times New Roman" w:hint="eastAsia"/>
          <w:spacing w:val="-2"/>
        </w:rPr>
        <w:t>增幅</w:t>
      </w:r>
      <w:r w:rsidRPr="00783636">
        <w:rPr>
          <w:rFonts w:ascii="Times New Roman" w:hAnsi="Times New Roman"/>
          <w:spacing w:val="-2"/>
        </w:rPr>
        <w:t>9.5</w:t>
      </w:r>
      <w:r w:rsidRPr="00783636">
        <w:rPr>
          <w:rFonts w:ascii="Times New Roman" w:hAnsi="Times New Roman" w:hint="eastAsia"/>
          <w:spacing w:val="-2"/>
        </w:rPr>
        <w:t>％；若與</w:t>
      </w:r>
      <w:r w:rsidRPr="00783636">
        <w:rPr>
          <w:rFonts w:ascii="Times New Roman" w:hAnsi="Times New Roman"/>
          <w:spacing w:val="-2"/>
        </w:rPr>
        <w:t>102</w:t>
      </w:r>
      <w:r w:rsidRPr="00783636">
        <w:rPr>
          <w:rFonts w:ascii="Times New Roman" w:hAnsi="Times New Roman" w:hint="eastAsia"/>
          <w:spacing w:val="-2"/>
        </w:rPr>
        <w:t>年相較，</w:t>
      </w:r>
      <w:r w:rsidRPr="00783636">
        <w:rPr>
          <w:rFonts w:ascii="Times New Roman" w:hAnsi="Times New Roman"/>
          <w:spacing w:val="-2"/>
        </w:rPr>
        <w:t>4</w:t>
      </w:r>
      <w:r w:rsidRPr="00783636">
        <w:rPr>
          <w:rFonts w:ascii="Times New Roman" w:hAnsi="Times New Roman" w:hint="eastAsia"/>
          <w:spacing w:val="-2"/>
        </w:rPr>
        <w:t>年間支出規模增加</w:t>
      </w:r>
      <w:r w:rsidRPr="00783636">
        <w:rPr>
          <w:rFonts w:ascii="Times New Roman" w:hAnsi="Times New Roman"/>
          <w:spacing w:val="-2"/>
        </w:rPr>
        <w:t>3,613</w:t>
      </w:r>
      <w:r w:rsidRPr="00783636">
        <w:rPr>
          <w:rFonts w:ascii="Times New Roman" w:hAnsi="Times New Roman" w:hint="eastAsia"/>
          <w:spacing w:val="-2"/>
        </w:rPr>
        <w:t>億元，平均年增</w:t>
      </w:r>
      <w:r w:rsidRPr="00783636">
        <w:rPr>
          <w:rFonts w:ascii="Times New Roman" w:hAnsi="Times New Roman"/>
          <w:spacing w:val="-2"/>
        </w:rPr>
        <w:t>5.1</w:t>
      </w:r>
      <w:r w:rsidRPr="00783636">
        <w:rPr>
          <w:rFonts w:ascii="Times New Roman" w:hAnsi="Times New Roman" w:hint="eastAsia"/>
          <w:spacing w:val="-2"/>
        </w:rPr>
        <w:t>％。</w:t>
      </w:r>
      <w:r w:rsidRPr="00783636">
        <w:rPr>
          <w:rFonts w:ascii="Times New Roman" w:hint="eastAsia"/>
          <w:spacing w:val="-2"/>
        </w:rPr>
        <w:t>惟我國於低賦稅負擔率之下</w:t>
      </w:r>
      <w:r w:rsidRPr="00CA6F1F">
        <w:rPr>
          <w:rStyle w:val="aff3"/>
          <w:rFonts w:ascii="Times New Roman"/>
          <w:spacing w:val="-2"/>
        </w:rPr>
        <w:footnoteReference w:id="20"/>
      </w:r>
      <w:r w:rsidRPr="00783636">
        <w:rPr>
          <w:rFonts w:ascii="Times New Roman" w:hint="eastAsia"/>
          <w:spacing w:val="-2"/>
        </w:rPr>
        <w:t>，</w:t>
      </w:r>
      <w:r w:rsidRPr="00783636">
        <w:rPr>
          <w:rFonts w:ascii="Times New Roman"/>
          <w:spacing w:val="-2"/>
        </w:rPr>
        <w:t>102</w:t>
      </w:r>
      <w:r w:rsidRPr="00783636">
        <w:rPr>
          <w:rFonts w:ascii="Times New Roman" w:hint="eastAsia"/>
          <w:spacing w:val="-2"/>
        </w:rPr>
        <w:t>年至</w:t>
      </w:r>
      <w:r w:rsidRPr="00783636">
        <w:rPr>
          <w:rFonts w:ascii="Times New Roman"/>
          <w:spacing w:val="-2"/>
        </w:rPr>
        <w:t>106</w:t>
      </w:r>
      <w:r w:rsidRPr="00783636">
        <w:rPr>
          <w:rFonts w:ascii="Times New Roman" w:hint="eastAsia"/>
          <w:spacing w:val="-2"/>
        </w:rPr>
        <w:t>年社會保障支出占</w:t>
      </w:r>
      <w:r w:rsidRPr="00783636">
        <w:rPr>
          <w:rFonts w:ascii="Times New Roman"/>
          <w:spacing w:val="-2"/>
        </w:rPr>
        <w:t>GDP</w:t>
      </w:r>
      <w:r w:rsidRPr="00783636">
        <w:rPr>
          <w:rFonts w:ascii="Times New Roman" w:hint="eastAsia"/>
          <w:spacing w:val="-2"/>
        </w:rPr>
        <w:t>比重僅達</w:t>
      </w:r>
      <w:r w:rsidRPr="00783636">
        <w:rPr>
          <w:rFonts w:ascii="Times New Roman"/>
          <w:spacing w:val="-2"/>
        </w:rPr>
        <w:t>11</w:t>
      </w:r>
      <w:r w:rsidRPr="00783636">
        <w:rPr>
          <w:rFonts w:ascii="Times New Roman" w:hint="eastAsia"/>
          <w:spacing w:val="-2"/>
        </w:rPr>
        <w:t>％上下</w:t>
      </w:r>
      <w:r w:rsidR="00E21788" w:rsidRPr="00783636">
        <w:rPr>
          <w:rFonts w:ascii="Times New Roman"/>
          <w:spacing w:val="-2"/>
        </w:rPr>
        <w:t>（</w:t>
      </w:r>
      <w:r w:rsidRPr="00783636">
        <w:rPr>
          <w:rFonts w:ascii="Times New Roman" w:hint="eastAsia"/>
          <w:spacing w:val="-2"/>
        </w:rPr>
        <w:t>詳表</w:t>
      </w:r>
      <w:r w:rsidR="004C4D8C">
        <w:rPr>
          <w:rFonts w:ascii="Times New Roman" w:hint="eastAsia"/>
          <w:spacing w:val="-2"/>
        </w:rPr>
        <w:t>18</w:t>
      </w:r>
      <w:r w:rsidRPr="00783636">
        <w:rPr>
          <w:rFonts w:ascii="Times New Roman" w:hint="eastAsia"/>
          <w:spacing w:val="-2"/>
        </w:rPr>
        <w:t>，對照其他主要國家</w:t>
      </w:r>
      <w:r w:rsidRPr="00783636">
        <w:rPr>
          <w:rFonts w:ascii="Times New Roman" w:hAnsi="Times New Roman" w:hint="eastAsia"/>
          <w:spacing w:val="-2"/>
        </w:rPr>
        <w:t>社會保障支出占</w:t>
      </w:r>
      <w:r w:rsidRPr="00783636">
        <w:rPr>
          <w:rFonts w:ascii="Times New Roman" w:hAnsi="Times New Roman"/>
          <w:spacing w:val="-2"/>
        </w:rPr>
        <w:t>GDP</w:t>
      </w:r>
      <w:r w:rsidR="001A2313" w:rsidRPr="00783636">
        <w:rPr>
          <w:rFonts w:ascii="Times New Roman" w:hAnsi="Times New Roman" w:hint="eastAsia"/>
          <w:color w:val="0070C0"/>
          <w:spacing w:val="-2"/>
        </w:rPr>
        <w:t>之</w:t>
      </w:r>
      <w:r w:rsidRPr="00783636">
        <w:rPr>
          <w:rFonts w:ascii="Times New Roman" w:hAnsi="Times New Roman" w:hint="eastAsia"/>
          <w:spacing w:val="-2"/>
        </w:rPr>
        <w:t>比率</w:t>
      </w:r>
      <w:r w:rsidRPr="00783636">
        <w:rPr>
          <w:rFonts w:ascii="Times New Roman" w:hint="eastAsia"/>
          <w:spacing w:val="-2"/>
        </w:rPr>
        <w:t>，</w:t>
      </w:r>
      <w:r w:rsidRPr="00783636">
        <w:rPr>
          <w:rFonts w:ascii="Times New Roman" w:hAnsi="Times New Roman"/>
          <w:spacing w:val="-2"/>
        </w:rPr>
        <w:t>ILO2017</w:t>
      </w:r>
      <w:r w:rsidRPr="00783636">
        <w:rPr>
          <w:rFonts w:ascii="Times New Roman" w:hAnsi="Times New Roman" w:hint="eastAsia"/>
          <w:spacing w:val="-2"/>
        </w:rPr>
        <w:t>年世界社會保障報告顯示，</w:t>
      </w:r>
      <w:r w:rsidRPr="00783636">
        <w:rPr>
          <w:rFonts w:ascii="Times New Roman" w:hAnsi="Times New Roman"/>
          <w:spacing w:val="-2"/>
        </w:rPr>
        <w:t>2015</w:t>
      </w:r>
      <w:r w:rsidRPr="00783636">
        <w:rPr>
          <w:rFonts w:ascii="Times New Roman" w:hAnsi="Times New Roman" w:hint="eastAsia"/>
          <w:spacing w:val="-2"/>
        </w:rPr>
        <w:t>年以法國之</w:t>
      </w:r>
      <w:r w:rsidRPr="00783636">
        <w:rPr>
          <w:rFonts w:ascii="Times New Roman" w:hAnsi="Times New Roman"/>
          <w:spacing w:val="-2"/>
        </w:rPr>
        <w:t>31.7</w:t>
      </w:r>
      <w:r w:rsidRPr="00783636">
        <w:rPr>
          <w:rFonts w:ascii="Times New Roman" w:hAnsi="Times New Roman" w:hint="eastAsia"/>
          <w:spacing w:val="-2"/>
        </w:rPr>
        <w:t>％為最高，芬蘭的</w:t>
      </w:r>
      <w:r w:rsidRPr="00783636">
        <w:rPr>
          <w:rFonts w:ascii="Times New Roman" w:hAnsi="Times New Roman"/>
          <w:spacing w:val="-2"/>
        </w:rPr>
        <w:t>30.6</w:t>
      </w:r>
      <w:r w:rsidRPr="00783636">
        <w:rPr>
          <w:rFonts w:ascii="Times New Roman" w:hAnsi="Times New Roman" w:hint="eastAsia"/>
          <w:spacing w:val="-2"/>
        </w:rPr>
        <w:t>％居次，比利時、丹麥亦將近</w:t>
      </w:r>
      <w:r w:rsidRPr="00783636">
        <w:rPr>
          <w:rFonts w:ascii="Times New Roman" w:hAnsi="Times New Roman"/>
          <w:spacing w:val="-2"/>
        </w:rPr>
        <w:t>30</w:t>
      </w:r>
      <w:r w:rsidRPr="00783636">
        <w:rPr>
          <w:rFonts w:ascii="Times New Roman" w:hAnsi="Times New Roman" w:hint="eastAsia"/>
          <w:spacing w:val="-2"/>
        </w:rPr>
        <w:t>％，另日本、英國、美國各為</w:t>
      </w:r>
      <w:r w:rsidRPr="00783636">
        <w:rPr>
          <w:rFonts w:ascii="Times New Roman" w:hAnsi="Times New Roman"/>
          <w:spacing w:val="-2"/>
        </w:rPr>
        <w:t>23.1</w:t>
      </w:r>
      <w:r w:rsidRPr="00783636">
        <w:rPr>
          <w:rFonts w:ascii="Times New Roman" w:hAnsi="Times New Roman" w:hint="eastAsia"/>
          <w:spacing w:val="-2"/>
        </w:rPr>
        <w:t>％、</w:t>
      </w:r>
      <w:r w:rsidRPr="00783636">
        <w:rPr>
          <w:rFonts w:ascii="Times New Roman" w:hAnsi="Times New Roman"/>
          <w:spacing w:val="-2"/>
        </w:rPr>
        <w:t>21.5</w:t>
      </w:r>
      <w:r w:rsidRPr="00783636">
        <w:rPr>
          <w:rFonts w:ascii="Times New Roman" w:hAnsi="Times New Roman" w:hint="eastAsia"/>
          <w:spacing w:val="-2"/>
        </w:rPr>
        <w:t>％、</w:t>
      </w:r>
      <w:r w:rsidRPr="00783636">
        <w:rPr>
          <w:rFonts w:ascii="Times New Roman" w:hAnsi="Times New Roman"/>
          <w:spacing w:val="-2"/>
        </w:rPr>
        <w:t>19.0</w:t>
      </w:r>
      <w:r w:rsidRPr="00783636">
        <w:rPr>
          <w:rFonts w:ascii="Times New Roman" w:hAnsi="Times New Roman" w:hint="eastAsia"/>
          <w:spacing w:val="-2"/>
        </w:rPr>
        <w:t>％；我國</w:t>
      </w:r>
      <w:r w:rsidRPr="00783636">
        <w:rPr>
          <w:rFonts w:ascii="Times New Roman" w:hAnsi="Times New Roman"/>
          <w:spacing w:val="-2"/>
        </w:rPr>
        <w:t>2017</w:t>
      </w:r>
      <w:r w:rsidRPr="00783636">
        <w:rPr>
          <w:rFonts w:ascii="Times New Roman" w:hAnsi="Times New Roman" w:hint="eastAsia"/>
          <w:spacing w:val="-2"/>
        </w:rPr>
        <w:t>年則為</w:t>
      </w:r>
      <w:r w:rsidRPr="00783636">
        <w:rPr>
          <w:rFonts w:ascii="Times New Roman" w:hAnsi="Times New Roman"/>
          <w:spacing w:val="-2"/>
        </w:rPr>
        <w:t>11.4</w:t>
      </w:r>
      <w:r w:rsidRPr="00783636">
        <w:rPr>
          <w:rFonts w:ascii="Times New Roman" w:hAnsi="Times New Roman" w:hint="eastAsia"/>
          <w:spacing w:val="-2"/>
        </w:rPr>
        <w:t>％，僅高於中國大陸</w:t>
      </w:r>
      <w:r w:rsidR="00E21788" w:rsidRPr="00783636">
        <w:rPr>
          <w:rFonts w:ascii="Times New Roman" w:hAnsi="Times New Roman"/>
          <w:spacing w:val="-2"/>
        </w:rPr>
        <w:t>（</w:t>
      </w:r>
      <w:r w:rsidRPr="00783636">
        <w:rPr>
          <w:rFonts w:ascii="Times New Roman" w:hAnsi="Times New Roman"/>
          <w:spacing w:val="-2"/>
        </w:rPr>
        <w:t>6.3</w:t>
      </w:r>
      <w:r w:rsidRPr="00783636">
        <w:rPr>
          <w:rFonts w:ascii="Times New Roman" w:hAnsi="Times New Roman" w:hint="eastAsia"/>
          <w:spacing w:val="-2"/>
        </w:rPr>
        <w:t>％</w:t>
      </w:r>
      <w:r w:rsidR="00E21788" w:rsidRPr="00783636">
        <w:rPr>
          <w:rFonts w:ascii="Times New Roman" w:hAnsi="Times New Roman"/>
          <w:spacing w:val="-2"/>
        </w:rPr>
        <w:t>）</w:t>
      </w:r>
      <w:r w:rsidRPr="00783636">
        <w:rPr>
          <w:rFonts w:ascii="Times New Roman" w:hAnsi="Times New Roman" w:hint="eastAsia"/>
          <w:spacing w:val="-2"/>
        </w:rPr>
        <w:t>及南韓</w:t>
      </w:r>
      <w:r w:rsidR="00E21788" w:rsidRPr="00783636">
        <w:rPr>
          <w:rFonts w:ascii="Times New Roman" w:hAnsi="Times New Roman"/>
          <w:spacing w:val="-2"/>
        </w:rPr>
        <w:t>（</w:t>
      </w:r>
      <w:r w:rsidRPr="00783636">
        <w:rPr>
          <w:rFonts w:ascii="Times New Roman" w:hAnsi="Times New Roman"/>
          <w:spacing w:val="-2"/>
        </w:rPr>
        <w:t>10.1</w:t>
      </w:r>
      <w:r w:rsidRPr="00783636">
        <w:rPr>
          <w:rFonts w:ascii="Times New Roman" w:hAnsi="Times New Roman" w:hint="eastAsia"/>
          <w:spacing w:val="-2"/>
        </w:rPr>
        <w:t>％</w:t>
      </w:r>
      <w:r w:rsidR="00E21788" w:rsidRPr="00783636">
        <w:rPr>
          <w:rFonts w:ascii="Times New Roman" w:hAnsi="Times New Roman"/>
          <w:spacing w:val="-2"/>
        </w:rPr>
        <w:t>）</w:t>
      </w:r>
      <w:r w:rsidRPr="00783636">
        <w:rPr>
          <w:rFonts w:ascii="Times New Roman" w:hAnsi="Times New Roman" w:hint="eastAsia"/>
          <w:spacing w:val="-2"/>
        </w:rPr>
        <w:t>，明顯低於其他主要國家</w:t>
      </w:r>
      <w:r w:rsidR="00E21788" w:rsidRPr="00783636">
        <w:rPr>
          <w:rFonts w:ascii="Times New Roman"/>
          <w:spacing w:val="-2"/>
        </w:rPr>
        <w:t>（</w:t>
      </w:r>
      <w:r w:rsidRPr="00783636">
        <w:rPr>
          <w:rFonts w:ascii="Times New Roman" w:hint="eastAsia"/>
          <w:spacing w:val="-2"/>
        </w:rPr>
        <w:t>詳圖</w:t>
      </w:r>
      <w:r w:rsidRPr="00783636">
        <w:rPr>
          <w:rFonts w:ascii="Times New Roman"/>
          <w:spacing w:val="-2"/>
        </w:rPr>
        <w:t>13</w:t>
      </w:r>
      <w:r w:rsidR="00E21788" w:rsidRPr="00783636">
        <w:rPr>
          <w:rFonts w:ascii="Times New Roman"/>
          <w:spacing w:val="-2"/>
        </w:rPr>
        <w:t>）</w:t>
      </w:r>
      <w:r w:rsidRPr="00783636">
        <w:rPr>
          <w:rFonts w:ascii="Times New Roman" w:hint="eastAsia"/>
          <w:spacing w:val="-2"/>
        </w:rPr>
        <w:t>。</w:t>
      </w:r>
      <w:r w:rsidR="00FA3943" w:rsidRPr="00783636">
        <w:rPr>
          <w:rFonts w:ascii="Times New Roman" w:hint="eastAsia"/>
          <w:color w:val="0070C0"/>
          <w:spacing w:val="-2"/>
        </w:rPr>
        <w:t>在</w:t>
      </w:r>
      <w:r w:rsidRPr="00783636">
        <w:rPr>
          <w:rFonts w:ascii="Times New Roman" w:hint="eastAsia"/>
          <w:spacing w:val="-2"/>
        </w:rPr>
        <w:t>賦稅負擔率無法提升</w:t>
      </w:r>
      <w:r w:rsidR="00FA3943" w:rsidRPr="00783636">
        <w:rPr>
          <w:rFonts w:ascii="Times New Roman" w:hint="eastAsia"/>
          <w:spacing w:val="-2"/>
        </w:rPr>
        <w:t>下</w:t>
      </w:r>
      <w:r w:rsidRPr="00783636">
        <w:rPr>
          <w:rFonts w:ascii="Times New Roman" w:hint="eastAsia"/>
          <w:spacing w:val="-2"/>
        </w:rPr>
        <w:t>，歲出預算結構又相當僵化下，如何有效運用社福資源，追求人民最大福祉，為政府當前必須正視並審慎面對的重要課題。</w:t>
      </w:r>
      <w:bookmarkEnd w:id="101"/>
    </w:p>
    <w:p w:rsidR="00BE6905" w:rsidRPr="00CA6F1F" w:rsidRDefault="00BE6905" w:rsidP="001A2313">
      <w:pPr>
        <w:pStyle w:val="a3"/>
        <w:numPr>
          <w:ilvl w:val="0"/>
          <w:numId w:val="70"/>
        </w:numPr>
        <w:spacing w:beforeLines="50" w:before="228" w:after="0"/>
        <w:ind w:leftChars="-140" w:left="-476" w:rightChars="-5" w:right="-17" w:firstLine="1622"/>
        <w:jc w:val="center"/>
        <w:textAlignment w:val="auto"/>
        <w:rPr>
          <w:rFonts w:ascii="Times New Roman" w:hAnsi="Arial"/>
          <w:spacing w:val="-2"/>
          <w:szCs w:val="36"/>
        </w:rPr>
      </w:pPr>
      <w:r w:rsidRPr="00CA6F1F">
        <w:rPr>
          <w:rFonts w:ascii="Times New Roman" w:hAnsi="Times New Roman"/>
          <w:b/>
          <w:spacing w:val="0"/>
        </w:rPr>
        <w:t>102</w:t>
      </w:r>
      <w:r w:rsidRPr="00CA6F1F">
        <w:rPr>
          <w:rFonts w:ascii="Times New Roman" w:hAnsi="Times New Roman" w:hint="eastAsia"/>
          <w:b/>
          <w:spacing w:val="0"/>
        </w:rPr>
        <w:t>至</w:t>
      </w:r>
      <w:r w:rsidRPr="00CA6F1F">
        <w:rPr>
          <w:rFonts w:ascii="Times New Roman" w:hAnsi="Times New Roman"/>
          <w:b/>
          <w:spacing w:val="0"/>
        </w:rPr>
        <w:t>106</w:t>
      </w:r>
      <w:r w:rsidRPr="00CA6F1F">
        <w:rPr>
          <w:rFonts w:ascii="Times New Roman" w:hAnsi="Times New Roman" w:hint="eastAsia"/>
          <w:b/>
          <w:spacing w:val="0"/>
        </w:rPr>
        <w:t>年我國社會保障支出規模占</w:t>
      </w:r>
      <w:r w:rsidRPr="00CA6F1F">
        <w:rPr>
          <w:rFonts w:ascii="Times New Roman"/>
          <w:b/>
          <w:spacing w:val="-2"/>
        </w:rPr>
        <w:t>GDP</w:t>
      </w:r>
      <w:r w:rsidRPr="00CA6F1F">
        <w:rPr>
          <w:rFonts w:ascii="Times New Roman" w:hint="eastAsia"/>
          <w:b/>
          <w:spacing w:val="-2"/>
        </w:rPr>
        <w:t>比重</w:t>
      </w:r>
    </w:p>
    <w:tbl>
      <w:tblPr>
        <w:tblW w:w="7344" w:type="dxa"/>
        <w:tblInd w:w="153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682"/>
        <w:gridCol w:w="933"/>
        <w:gridCol w:w="932"/>
        <w:gridCol w:w="932"/>
        <w:gridCol w:w="932"/>
        <w:gridCol w:w="933"/>
      </w:tblGrid>
      <w:tr w:rsidR="00CA6F1F" w:rsidRPr="00CA6F1F" w:rsidTr="00BE6905">
        <w:trPr>
          <w:tblHeader/>
        </w:trPr>
        <w:tc>
          <w:tcPr>
            <w:tcW w:w="2683"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32"/>
              <w:spacing w:line="300" w:lineRule="exact"/>
              <w:ind w:leftChars="0" w:left="0" w:firstLineChars="0" w:firstLine="0"/>
              <w:jc w:val="center"/>
              <w:rPr>
                <w:rFonts w:ascii="Times New Roman"/>
                <w:b/>
                <w:sz w:val="24"/>
                <w:szCs w:val="24"/>
              </w:rPr>
            </w:pPr>
            <w:r w:rsidRPr="00CA6F1F">
              <w:rPr>
                <w:rFonts w:ascii="Times New Roman" w:hint="eastAsia"/>
                <w:b/>
                <w:sz w:val="24"/>
                <w:szCs w:val="24"/>
              </w:rPr>
              <w:t>年別</w:t>
            </w:r>
          </w:p>
        </w:tc>
        <w:tc>
          <w:tcPr>
            <w:tcW w:w="933"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32"/>
              <w:spacing w:line="300" w:lineRule="exact"/>
              <w:ind w:leftChars="0" w:left="0" w:firstLineChars="0" w:firstLine="0"/>
              <w:jc w:val="center"/>
              <w:rPr>
                <w:rFonts w:ascii="Times New Roman"/>
                <w:b/>
                <w:sz w:val="24"/>
                <w:szCs w:val="24"/>
              </w:rPr>
            </w:pPr>
            <w:r w:rsidRPr="00CA6F1F">
              <w:rPr>
                <w:rFonts w:ascii="Times New Roman"/>
                <w:b/>
                <w:sz w:val="24"/>
                <w:szCs w:val="24"/>
              </w:rPr>
              <w:t>102</w:t>
            </w:r>
          </w:p>
        </w:tc>
        <w:tc>
          <w:tcPr>
            <w:tcW w:w="933"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32"/>
              <w:spacing w:line="300" w:lineRule="exact"/>
              <w:ind w:leftChars="0" w:left="0" w:firstLineChars="0" w:firstLine="0"/>
              <w:jc w:val="center"/>
              <w:rPr>
                <w:rFonts w:ascii="Times New Roman"/>
                <w:b/>
                <w:sz w:val="24"/>
                <w:szCs w:val="24"/>
              </w:rPr>
            </w:pPr>
            <w:r w:rsidRPr="00CA6F1F">
              <w:rPr>
                <w:rFonts w:ascii="Times New Roman"/>
                <w:b/>
                <w:sz w:val="24"/>
                <w:szCs w:val="24"/>
              </w:rPr>
              <w:t>103</w:t>
            </w:r>
          </w:p>
        </w:tc>
        <w:tc>
          <w:tcPr>
            <w:tcW w:w="933"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32"/>
              <w:spacing w:line="300" w:lineRule="exact"/>
              <w:ind w:leftChars="0" w:left="0" w:firstLineChars="0" w:firstLine="0"/>
              <w:jc w:val="center"/>
              <w:rPr>
                <w:rFonts w:ascii="Times New Roman"/>
                <w:b/>
                <w:sz w:val="24"/>
                <w:szCs w:val="24"/>
              </w:rPr>
            </w:pPr>
            <w:r w:rsidRPr="00CA6F1F">
              <w:rPr>
                <w:rFonts w:ascii="Times New Roman"/>
                <w:b/>
                <w:sz w:val="24"/>
                <w:szCs w:val="24"/>
              </w:rPr>
              <w:t>104</w:t>
            </w:r>
          </w:p>
        </w:tc>
        <w:tc>
          <w:tcPr>
            <w:tcW w:w="933"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32"/>
              <w:spacing w:line="300" w:lineRule="exact"/>
              <w:ind w:leftChars="0" w:left="0" w:firstLineChars="0" w:firstLine="0"/>
              <w:jc w:val="center"/>
              <w:rPr>
                <w:rFonts w:ascii="Times New Roman"/>
                <w:b/>
                <w:sz w:val="24"/>
                <w:szCs w:val="24"/>
              </w:rPr>
            </w:pPr>
            <w:r w:rsidRPr="00CA6F1F">
              <w:rPr>
                <w:rFonts w:ascii="Times New Roman"/>
                <w:b/>
                <w:sz w:val="24"/>
                <w:szCs w:val="24"/>
              </w:rPr>
              <w:t>105</w:t>
            </w:r>
          </w:p>
        </w:tc>
        <w:tc>
          <w:tcPr>
            <w:tcW w:w="934"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32"/>
              <w:spacing w:line="300" w:lineRule="exact"/>
              <w:ind w:leftChars="0" w:left="0" w:firstLineChars="0" w:firstLine="0"/>
              <w:jc w:val="center"/>
              <w:rPr>
                <w:rFonts w:ascii="Times New Roman"/>
                <w:b/>
                <w:sz w:val="24"/>
                <w:szCs w:val="24"/>
              </w:rPr>
            </w:pPr>
            <w:r w:rsidRPr="00CA6F1F">
              <w:rPr>
                <w:rFonts w:ascii="Times New Roman"/>
                <w:b/>
                <w:sz w:val="24"/>
                <w:szCs w:val="24"/>
              </w:rPr>
              <w:t>106</w:t>
            </w:r>
          </w:p>
        </w:tc>
      </w:tr>
      <w:tr w:rsidR="00CA6F1F" w:rsidRPr="00CA6F1F" w:rsidTr="00BE6905">
        <w:trPr>
          <w:trHeight w:val="235"/>
        </w:trPr>
        <w:tc>
          <w:tcPr>
            <w:tcW w:w="2683" w:type="dxa"/>
            <w:tcBorders>
              <w:top w:val="single" w:sz="6" w:space="0" w:color="auto"/>
              <w:left w:val="single" w:sz="6" w:space="0" w:color="auto"/>
              <w:bottom w:val="single" w:sz="6" w:space="0" w:color="auto"/>
              <w:right w:val="single" w:sz="6" w:space="0" w:color="auto"/>
            </w:tcBorders>
            <w:hideMark/>
          </w:tcPr>
          <w:p w:rsidR="00BE6905" w:rsidRPr="00CA6F1F" w:rsidRDefault="00BE6905" w:rsidP="00676619">
            <w:pPr>
              <w:pStyle w:val="32"/>
              <w:spacing w:line="320" w:lineRule="exact"/>
              <w:ind w:leftChars="-15" w:left="-1" w:rightChars="-19" w:right="-65" w:hangingChars="21" w:hanging="50"/>
              <w:rPr>
                <w:rFonts w:ascii="Times New Roman"/>
                <w:spacing w:val="-20"/>
                <w:sz w:val="26"/>
                <w:szCs w:val="26"/>
              </w:rPr>
            </w:pPr>
            <w:r w:rsidRPr="00CA6F1F">
              <w:rPr>
                <w:rFonts w:ascii="Times New Roman" w:hint="eastAsia"/>
                <w:spacing w:val="-20"/>
                <w:sz w:val="26"/>
                <w:szCs w:val="26"/>
              </w:rPr>
              <w:t>我國社會保障支出</w:t>
            </w:r>
            <w:r w:rsidR="00664994">
              <w:rPr>
                <w:rFonts w:ascii="Times New Roman"/>
                <w:spacing w:val="-20"/>
                <w:sz w:val="26"/>
                <w:szCs w:val="26"/>
              </w:rPr>
              <w:t>(</w:t>
            </w:r>
            <w:r w:rsidRPr="00CA6F1F">
              <w:rPr>
                <w:rFonts w:ascii="Times New Roman" w:hint="eastAsia"/>
                <w:spacing w:val="-20"/>
                <w:sz w:val="26"/>
                <w:szCs w:val="26"/>
              </w:rPr>
              <w:t>億元</w:t>
            </w:r>
            <w:r w:rsidR="00676619">
              <w:rPr>
                <w:rFonts w:ascii="Times New Roman" w:hint="eastAsia"/>
                <w:spacing w:val="-20"/>
                <w:sz w:val="26"/>
                <w:szCs w:val="26"/>
              </w:rPr>
              <w:t>)</w:t>
            </w:r>
          </w:p>
        </w:tc>
        <w:tc>
          <w:tcPr>
            <w:tcW w:w="93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spacing w:line="320" w:lineRule="exact"/>
              <w:ind w:leftChars="-22" w:left="-2" w:hangingChars="28" w:hanging="73"/>
              <w:jc w:val="right"/>
              <w:rPr>
                <w:rFonts w:ascii="Times New Roman"/>
                <w:sz w:val="24"/>
                <w:szCs w:val="24"/>
              </w:rPr>
            </w:pPr>
            <w:r w:rsidRPr="00CA6F1F">
              <w:rPr>
                <w:rFonts w:ascii="Times New Roman"/>
                <w:sz w:val="24"/>
                <w:szCs w:val="24"/>
              </w:rPr>
              <w:t>16,417</w:t>
            </w:r>
          </w:p>
        </w:tc>
        <w:tc>
          <w:tcPr>
            <w:tcW w:w="93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spacing w:line="320" w:lineRule="exact"/>
              <w:ind w:leftChars="-22" w:left="-2" w:hangingChars="28" w:hanging="73"/>
              <w:jc w:val="right"/>
              <w:rPr>
                <w:rFonts w:ascii="Times New Roman"/>
                <w:sz w:val="24"/>
                <w:szCs w:val="24"/>
              </w:rPr>
            </w:pPr>
            <w:r w:rsidRPr="00CA6F1F">
              <w:rPr>
                <w:rFonts w:ascii="Times New Roman"/>
                <w:sz w:val="24"/>
                <w:szCs w:val="24"/>
              </w:rPr>
              <w:t>16,362</w:t>
            </w:r>
          </w:p>
        </w:tc>
        <w:tc>
          <w:tcPr>
            <w:tcW w:w="93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spacing w:line="320" w:lineRule="exact"/>
              <w:ind w:leftChars="-22" w:left="-2" w:hangingChars="28" w:hanging="73"/>
              <w:jc w:val="right"/>
              <w:rPr>
                <w:rFonts w:ascii="Times New Roman"/>
                <w:sz w:val="24"/>
                <w:szCs w:val="24"/>
              </w:rPr>
            </w:pPr>
            <w:r w:rsidRPr="00CA6F1F">
              <w:rPr>
                <w:rFonts w:ascii="Times New Roman"/>
                <w:sz w:val="24"/>
                <w:szCs w:val="24"/>
              </w:rPr>
              <w:t>17,070</w:t>
            </w:r>
          </w:p>
        </w:tc>
        <w:tc>
          <w:tcPr>
            <w:tcW w:w="93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spacing w:line="320" w:lineRule="exact"/>
              <w:ind w:leftChars="-22" w:left="-2" w:hangingChars="28" w:hanging="73"/>
              <w:jc w:val="right"/>
              <w:rPr>
                <w:rFonts w:ascii="Times New Roman"/>
                <w:sz w:val="24"/>
                <w:szCs w:val="24"/>
              </w:rPr>
            </w:pPr>
            <w:r w:rsidRPr="00CA6F1F">
              <w:rPr>
                <w:rFonts w:ascii="Times New Roman"/>
                <w:sz w:val="24"/>
                <w:szCs w:val="24"/>
              </w:rPr>
              <w:t>18,298</w:t>
            </w:r>
          </w:p>
        </w:tc>
        <w:tc>
          <w:tcPr>
            <w:tcW w:w="93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spacing w:line="320" w:lineRule="exact"/>
              <w:ind w:leftChars="-22" w:left="-2" w:hangingChars="28" w:hanging="73"/>
              <w:jc w:val="right"/>
              <w:rPr>
                <w:rFonts w:ascii="Times New Roman"/>
                <w:sz w:val="24"/>
                <w:szCs w:val="24"/>
              </w:rPr>
            </w:pPr>
            <w:r w:rsidRPr="00CA6F1F">
              <w:rPr>
                <w:rFonts w:ascii="Times New Roman"/>
                <w:sz w:val="24"/>
                <w:szCs w:val="24"/>
              </w:rPr>
              <w:t>20,030</w:t>
            </w:r>
          </w:p>
        </w:tc>
      </w:tr>
      <w:tr w:rsidR="00CA6F1F" w:rsidRPr="00CA6F1F" w:rsidTr="00BE6905">
        <w:trPr>
          <w:trHeight w:val="235"/>
        </w:trPr>
        <w:tc>
          <w:tcPr>
            <w:tcW w:w="2683"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20" w:lineRule="exact"/>
              <w:ind w:leftChars="-15" w:left="4" w:rightChars="-19" w:right="-65" w:hangingChars="21" w:hanging="55"/>
              <w:rPr>
                <w:rFonts w:ascii="Times New Roman"/>
                <w:spacing w:val="-8"/>
                <w:sz w:val="26"/>
                <w:szCs w:val="26"/>
              </w:rPr>
            </w:pPr>
            <w:r w:rsidRPr="00CA6F1F">
              <w:rPr>
                <w:rFonts w:ascii="Times New Roman" w:hint="eastAsia"/>
                <w:spacing w:val="-8"/>
                <w:sz w:val="26"/>
                <w:szCs w:val="26"/>
              </w:rPr>
              <w:t>占</w:t>
            </w:r>
            <w:r w:rsidRPr="00CA6F1F">
              <w:rPr>
                <w:rFonts w:ascii="Times New Roman"/>
                <w:spacing w:val="-8"/>
                <w:sz w:val="26"/>
                <w:szCs w:val="26"/>
              </w:rPr>
              <w:t>GDP</w:t>
            </w:r>
            <w:r w:rsidRPr="00CA6F1F">
              <w:rPr>
                <w:rFonts w:ascii="Times New Roman" w:hint="eastAsia"/>
                <w:spacing w:val="-8"/>
                <w:sz w:val="26"/>
                <w:szCs w:val="26"/>
              </w:rPr>
              <w:t>比重</w:t>
            </w:r>
            <w:r w:rsidR="00664994">
              <w:rPr>
                <w:rFonts w:ascii="Times New Roman"/>
                <w:spacing w:val="-8"/>
                <w:sz w:val="26"/>
                <w:szCs w:val="26"/>
              </w:rPr>
              <w:t>(</w:t>
            </w:r>
            <w:r w:rsidRPr="00CA6F1F">
              <w:rPr>
                <w:rFonts w:ascii="Times New Roman" w:hint="eastAsia"/>
                <w:spacing w:val="-8"/>
                <w:sz w:val="26"/>
                <w:szCs w:val="26"/>
              </w:rPr>
              <w:t>％</w:t>
            </w:r>
            <w:r w:rsidR="00676619">
              <w:rPr>
                <w:rFonts w:ascii="Times New Roman"/>
                <w:spacing w:val="-8"/>
                <w:sz w:val="26"/>
                <w:szCs w:val="26"/>
              </w:rPr>
              <w:t>)</w:t>
            </w:r>
          </w:p>
        </w:tc>
        <w:tc>
          <w:tcPr>
            <w:tcW w:w="93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spacing w:line="320" w:lineRule="exact"/>
              <w:ind w:leftChars="0" w:left="0" w:firstLineChars="0" w:firstLine="0"/>
              <w:jc w:val="right"/>
              <w:rPr>
                <w:rFonts w:ascii="Times New Roman"/>
                <w:sz w:val="24"/>
                <w:szCs w:val="24"/>
              </w:rPr>
            </w:pPr>
            <w:r w:rsidRPr="00CA6F1F">
              <w:rPr>
                <w:rFonts w:ascii="Times New Roman"/>
                <w:sz w:val="24"/>
                <w:szCs w:val="24"/>
              </w:rPr>
              <w:t>10.8</w:t>
            </w:r>
          </w:p>
        </w:tc>
        <w:tc>
          <w:tcPr>
            <w:tcW w:w="93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spacing w:line="320" w:lineRule="exact"/>
              <w:ind w:leftChars="0" w:left="0" w:firstLineChars="0" w:firstLine="0"/>
              <w:jc w:val="right"/>
              <w:rPr>
                <w:rFonts w:ascii="Times New Roman"/>
                <w:sz w:val="24"/>
                <w:szCs w:val="24"/>
              </w:rPr>
            </w:pPr>
            <w:r w:rsidRPr="00CA6F1F">
              <w:rPr>
                <w:rFonts w:ascii="Times New Roman"/>
                <w:sz w:val="24"/>
                <w:szCs w:val="24"/>
              </w:rPr>
              <w:t>10.2</w:t>
            </w:r>
          </w:p>
        </w:tc>
        <w:tc>
          <w:tcPr>
            <w:tcW w:w="93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spacing w:line="320" w:lineRule="exact"/>
              <w:ind w:leftChars="0" w:left="0" w:firstLineChars="0" w:firstLine="0"/>
              <w:jc w:val="right"/>
              <w:rPr>
                <w:rFonts w:ascii="Times New Roman"/>
                <w:sz w:val="24"/>
                <w:szCs w:val="24"/>
              </w:rPr>
            </w:pPr>
            <w:r w:rsidRPr="00CA6F1F">
              <w:rPr>
                <w:rFonts w:ascii="Times New Roman"/>
                <w:sz w:val="24"/>
                <w:szCs w:val="24"/>
              </w:rPr>
              <w:t>10.2</w:t>
            </w:r>
          </w:p>
        </w:tc>
        <w:tc>
          <w:tcPr>
            <w:tcW w:w="93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spacing w:line="320" w:lineRule="exact"/>
              <w:ind w:leftChars="0" w:left="0" w:firstLineChars="0" w:firstLine="0"/>
              <w:jc w:val="right"/>
              <w:rPr>
                <w:rFonts w:ascii="Times New Roman"/>
                <w:sz w:val="24"/>
                <w:szCs w:val="24"/>
              </w:rPr>
            </w:pPr>
            <w:r w:rsidRPr="00CA6F1F">
              <w:rPr>
                <w:rFonts w:ascii="Times New Roman"/>
                <w:sz w:val="24"/>
                <w:szCs w:val="24"/>
              </w:rPr>
              <w:t>10.7</w:t>
            </w:r>
          </w:p>
        </w:tc>
        <w:tc>
          <w:tcPr>
            <w:tcW w:w="93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spacing w:line="320" w:lineRule="exact"/>
              <w:ind w:leftChars="0" w:left="0" w:firstLineChars="0" w:firstLine="0"/>
              <w:jc w:val="right"/>
              <w:rPr>
                <w:rFonts w:ascii="Times New Roman"/>
                <w:sz w:val="24"/>
                <w:szCs w:val="24"/>
              </w:rPr>
            </w:pPr>
            <w:r w:rsidRPr="00CA6F1F">
              <w:rPr>
                <w:rFonts w:ascii="Times New Roman"/>
                <w:sz w:val="24"/>
                <w:szCs w:val="24"/>
              </w:rPr>
              <w:t>11.4</w:t>
            </w:r>
          </w:p>
        </w:tc>
      </w:tr>
      <w:tr w:rsidR="00CA6F1F" w:rsidRPr="00CA6F1F" w:rsidTr="00BE6905">
        <w:trPr>
          <w:trHeight w:val="235"/>
        </w:trPr>
        <w:tc>
          <w:tcPr>
            <w:tcW w:w="2683"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20" w:lineRule="exact"/>
              <w:ind w:leftChars="-15" w:left="4" w:rightChars="-19" w:right="-65" w:hangingChars="21" w:hanging="55"/>
              <w:rPr>
                <w:rFonts w:ascii="Times New Roman"/>
                <w:spacing w:val="-8"/>
                <w:sz w:val="26"/>
                <w:szCs w:val="26"/>
              </w:rPr>
            </w:pPr>
            <w:r w:rsidRPr="00CA6F1F">
              <w:rPr>
                <w:rFonts w:ascii="Times New Roman" w:hint="eastAsia"/>
                <w:spacing w:val="-8"/>
                <w:sz w:val="26"/>
                <w:szCs w:val="26"/>
              </w:rPr>
              <w:t>平均每人</w:t>
            </w:r>
            <w:r w:rsidR="00664994">
              <w:rPr>
                <w:rFonts w:ascii="Times New Roman"/>
                <w:spacing w:val="-8"/>
                <w:sz w:val="26"/>
                <w:szCs w:val="26"/>
              </w:rPr>
              <w:t>(</w:t>
            </w:r>
            <w:r w:rsidRPr="00CA6F1F">
              <w:rPr>
                <w:rFonts w:ascii="Times New Roman" w:hint="eastAsia"/>
                <w:spacing w:val="-8"/>
                <w:sz w:val="26"/>
                <w:szCs w:val="26"/>
              </w:rPr>
              <w:t>萬元</w:t>
            </w:r>
            <w:r w:rsidR="00676619">
              <w:rPr>
                <w:rFonts w:ascii="Times New Roman"/>
                <w:spacing w:val="-8"/>
                <w:sz w:val="26"/>
                <w:szCs w:val="26"/>
              </w:rPr>
              <w:t>)</w:t>
            </w:r>
          </w:p>
        </w:tc>
        <w:tc>
          <w:tcPr>
            <w:tcW w:w="93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spacing w:line="320" w:lineRule="exact"/>
              <w:ind w:leftChars="0" w:left="0" w:firstLineChars="0" w:firstLine="0"/>
              <w:jc w:val="right"/>
              <w:rPr>
                <w:rFonts w:ascii="Times New Roman"/>
                <w:sz w:val="24"/>
                <w:szCs w:val="24"/>
              </w:rPr>
            </w:pPr>
            <w:r w:rsidRPr="00CA6F1F">
              <w:rPr>
                <w:rFonts w:ascii="Times New Roman"/>
                <w:sz w:val="24"/>
                <w:szCs w:val="24"/>
              </w:rPr>
              <w:t>7.0</w:t>
            </w:r>
          </w:p>
        </w:tc>
        <w:tc>
          <w:tcPr>
            <w:tcW w:w="93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spacing w:line="320" w:lineRule="exact"/>
              <w:ind w:leftChars="0" w:left="0" w:firstLineChars="0" w:firstLine="0"/>
              <w:jc w:val="right"/>
              <w:rPr>
                <w:rFonts w:ascii="Times New Roman"/>
                <w:sz w:val="24"/>
                <w:szCs w:val="24"/>
              </w:rPr>
            </w:pPr>
            <w:r w:rsidRPr="00CA6F1F">
              <w:rPr>
                <w:rFonts w:ascii="Times New Roman"/>
                <w:sz w:val="24"/>
                <w:szCs w:val="24"/>
              </w:rPr>
              <w:t>7.0</w:t>
            </w:r>
          </w:p>
        </w:tc>
        <w:tc>
          <w:tcPr>
            <w:tcW w:w="93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spacing w:line="320" w:lineRule="exact"/>
              <w:ind w:leftChars="0" w:left="0" w:firstLineChars="0" w:firstLine="0"/>
              <w:jc w:val="right"/>
              <w:rPr>
                <w:rFonts w:ascii="Times New Roman"/>
                <w:sz w:val="24"/>
                <w:szCs w:val="24"/>
              </w:rPr>
            </w:pPr>
            <w:r w:rsidRPr="00CA6F1F">
              <w:rPr>
                <w:rFonts w:ascii="Times New Roman"/>
                <w:sz w:val="24"/>
                <w:szCs w:val="24"/>
              </w:rPr>
              <w:t>7.3</w:t>
            </w:r>
          </w:p>
        </w:tc>
        <w:tc>
          <w:tcPr>
            <w:tcW w:w="93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spacing w:line="320" w:lineRule="exact"/>
              <w:ind w:leftChars="0" w:left="0" w:firstLineChars="0" w:firstLine="0"/>
              <w:jc w:val="right"/>
              <w:rPr>
                <w:rFonts w:ascii="Times New Roman"/>
                <w:sz w:val="24"/>
                <w:szCs w:val="24"/>
              </w:rPr>
            </w:pPr>
            <w:r w:rsidRPr="00CA6F1F">
              <w:rPr>
                <w:rFonts w:ascii="Times New Roman"/>
                <w:sz w:val="24"/>
                <w:szCs w:val="24"/>
              </w:rPr>
              <w:t>7.8</w:t>
            </w:r>
          </w:p>
        </w:tc>
        <w:tc>
          <w:tcPr>
            <w:tcW w:w="93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spacing w:line="320" w:lineRule="exact"/>
              <w:ind w:leftChars="0" w:left="0" w:firstLineChars="0" w:firstLine="0"/>
              <w:jc w:val="right"/>
              <w:rPr>
                <w:rFonts w:ascii="Times New Roman"/>
                <w:sz w:val="24"/>
                <w:szCs w:val="24"/>
              </w:rPr>
            </w:pPr>
            <w:r w:rsidRPr="00CA6F1F">
              <w:rPr>
                <w:rFonts w:ascii="Times New Roman"/>
                <w:sz w:val="24"/>
                <w:szCs w:val="24"/>
              </w:rPr>
              <w:t>8.5</w:t>
            </w:r>
          </w:p>
        </w:tc>
      </w:tr>
    </w:tbl>
    <w:p w:rsidR="00BE6905" w:rsidRPr="00CA6F1F" w:rsidRDefault="00BE6905" w:rsidP="00BE6905">
      <w:pPr>
        <w:pStyle w:val="42"/>
        <w:kinsoku w:val="0"/>
        <w:spacing w:afterLines="100" w:after="457" w:line="320" w:lineRule="exact"/>
        <w:ind w:leftChars="417" w:left="1699" w:hangingChars="108" w:hanging="281"/>
      </w:pPr>
      <w:r w:rsidRPr="00CA6F1F">
        <w:rPr>
          <w:rFonts w:hint="eastAsia"/>
          <w:b/>
          <w:sz w:val="24"/>
          <w:szCs w:val="24"/>
        </w:rPr>
        <w:t>資料來源：</w:t>
      </w:r>
      <w:r w:rsidRPr="00CA6F1F">
        <w:rPr>
          <w:rFonts w:hint="eastAsia"/>
          <w:sz w:val="24"/>
          <w:szCs w:val="24"/>
        </w:rPr>
        <w:t>主計總處。</w:t>
      </w:r>
    </w:p>
    <w:p w:rsidR="00BE6905" w:rsidRPr="00CA6F1F" w:rsidRDefault="00BE6905" w:rsidP="00BE69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beforeAutospacing="1" w:afterAutospacing="1"/>
        <w:jc w:val="left"/>
        <w:rPr>
          <w:kern w:val="32"/>
        </w:rPr>
        <w:sectPr w:rsidR="00BE6905" w:rsidRPr="00CA6F1F">
          <w:pgSz w:w="11907" w:h="16840"/>
          <w:pgMar w:top="1701" w:right="1418" w:bottom="1418" w:left="1418" w:header="851" w:footer="851" w:gutter="227"/>
          <w:cols w:space="720"/>
          <w:docGrid w:type="linesAndChars" w:linePitch="457" w:charSpace="4127"/>
        </w:sectPr>
      </w:pPr>
    </w:p>
    <w:p w:rsidR="00BE6905" w:rsidRPr="00CA6F1F" w:rsidRDefault="007A3E18" w:rsidP="007A3E18">
      <w:pPr>
        <w:pStyle w:val="32"/>
        <w:ind w:leftChars="-50" w:left="1357" w:hangingChars="449" w:hanging="1527"/>
      </w:pPr>
      <w:r>
        <w:rPr>
          <w:noProof/>
        </w:rPr>
        <w:lastRenderedPageBreak/>
        <w:drawing>
          <wp:inline distT="0" distB="0" distL="0" distR="0" wp14:anchorId="150EA12A" wp14:editId="6D499043">
            <wp:extent cx="9174480" cy="4899660"/>
            <wp:effectExtent l="0" t="0" r="26670" b="15240"/>
            <wp:docPr id="69" name="圖表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BE6905" w:rsidRPr="00CA6F1F" w:rsidRDefault="00BE6905" w:rsidP="00283374">
      <w:pPr>
        <w:pStyle w:val="a1"/>
        <w:numPr>
          <w:ilvl w:val="0"/>
          <w:numId w:val="7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482" w:hanging="482"/>
        <w:textAlignment w:val="auto"/>
        <w:rPr>
          <w:rFonts w:ascii="Times New Roman" w:hAnsi="Times New Roman"/>
          <w:b/>
        </w:rPr>
      </w:pPr>
      <w:r w:rsidRPr="00CA6F1F">
        <w:rPr>
          <w:rFonts w:ascii="Times New Roman" w:hAnsi="Times New Roman" w:hint="eastAsia"/>
          <w:b/>
        </w:rPr>
        <w:t>我國與主要國家社會保障支出占</w:t>
      </w:r>
      <w:r w:rsidRPr="00CA6F1F">
        <w:rPr>
          <w:rFonts w:ascii="Times New Roman" w:hAnsi="Times New Roman"/>
          <w:b/>
        </w:rPr>
        <w:t>GDP</w:t>
      </w:r>
      <w:r w:rsidRPr="00CA6F1F">
        <w:rPr>
          <w:rFonts w:ascii="Times New Roman" w:hAnsi="Times New Roman" w:hint="eastAsia"/>
          <w:b/>
        </w:rPr>
        <w:t>之比率</w:t>
      </w:r>
      <w:r w:rsidR="00E21788">
        <w:rPr>
          <w:rFonts w:ascii="Times New Roman" w:hAnsi="Times New Roman"/>
          <w:b/>
        </w:rPr>
        <w:t>（</w:t>
      </w:r>
      <w:r w:rsidRPr="00CA6F1F">
        <w:rPr>
          <w:rFonts w:ascii="Times New Roman" w:hAnsi="Times New Roman"/>
          <w:b/>
        </w:rPr>
        <w:t>2015</w:t>
      </w:r>
      <w:r w:rsidRPr="00CA6F1F">
        <w:rPr>
          <w:rFonts w:ascii="Times New Roman" w:hAnsi="Times New Roman" w:hint="eastAsia"/>
          <w:b/>
        </w:rPr>
        <w:t>年</w:t>
      </w:r>
      <w:r w:rsidR="00E21788">
        <w:rPr>
          <w:rFonts w:ascii="Times New Roman" w:hAnsi="Times New Roman"/>
          <w:b/>
        </w:rPr>
        <w:t>）</w:t>
      </w:r>
    </w:p>
    <w:p w:rsidR="00BE6905" w:rsidRPr="00CA6F1F" w:rsidRDefault="00BE6905" w:rsidP="007A3E18">
      <w:pPr>
        <w:pStyle w:val="32"/>
        <w:spacing w:line="320" w:lineRule="exact"/>
        <w:ind w:leftChars="-41" w:left="1361" w:hangingChars="576" w:hanging="1500"/>
        <w:rPr>
          <w:rFonts w:ascii="Times New Roman"/>
          <w:sz w:val="24"/>
          <w:szCs w:val="24"/>
        </w:rPr>
      </w:pPr>
      <w:r w:rsidRPr="00CA6F1F">
        <w:rPr>
          <w:rFonts w:ascii="Times New Roman" w:hint="eastAsia"/>
          <w:b/>
          <w:sz w:val="24"/>
          <w:szCs w:val="24"/>
        </w:rPr>
        <w:t>備註：</w:t>
      </w:r>
      <w:r w:rsidRPr="00CA6F1F">
        <w:rPr>
          <w:rFonts w:ascii="Times New Roman" w:hint="eastAsia"/>
          <w:sz w:val="24"/>
          <w:szCs w:val="24"/>
        </w:rPr>
        <w:t>土耳其為</w:t>
      </w:r>
      <w:r w:rsidRPr="00CA6F1F">
        <w:rPr>
          <w:rFonts w:ascii="Times New Roman"/>
          <w:sz w:val="24"/>
          <w:szCs w:val="24"/>
        </w:rPr>
        <w:t>2014</w:t>
      </w:r>
      <w:r w:rsidRPr="00CA6F1F">
        <w:rPr>
          <w:rFonts w:ascii="Times New Roman" w:hint="eastAsia"/>
          <w:sz w:val="24"/>
          <w:szCs w:val="24"/>
        </w:rPr>
        <w:t>年資料；日本為</w:t>
      </w:r>
      <w:r w:rsidRPr="00CA6F1F">
        <w:rPr>
          <w:rFonts w:ascii="Times New Roman"/>
          <w:sz w:val="24"/>
          <w:szCs w:val="24"/>
        </w:rPr>
        <w:t>2013</w:t>
      </w:r>
      <w:r w:rsidRPr="00CA6F1F">
        <w:rPr>
          <w:rFonts w:ascii="Times New Roman" w:hint="eastAsia"/>
          <w:sz w:val="24"/>
          <w:szCs w:val="24"/>
        </w:rPr>
        <w:t>年資料。</w:t>
      </w:r>
    </w:p>
    <w:p w:rsidR="00BE6905" w:rsidRPr="00CA6F1F" w:rsidRDefault="00BE6905" w:rsidP="007A3E18">
      <w:pPr>
        <w:pStyle w:val="32"/>
        <w:spacing w:line="320" w:lineRule="exact"/>
        <w:ind w:leftChars="-46" w:left="1367" w:hangingChars="585" w:hanging="1523"/>
      </w:pPr>
      <w:r w:rsidRPr="00CA6F1F">
        <w:rPr>
          <w:rFonts w:ascii="Times New Roman" w:hint="eastAsia"/>
          <w:b/>
          <w:sz w:val="24"/>
          <w:szCs w:val="24"/>
        </w:rPr>
        <w:t>資料來源：</w:t>
      </w:r>
      <w:r w:rsidRPr="00CA6F1F">
        <w:rPr>
          <w:rFonts w:ascii="Times New Roman" w:hint="eastAsia"/>
          <w:sz w:val="24"/>
          <w:szCs w:val="24"/>
        </w:rPr>
        <w:t>本院整理自主計總處提供之資料。</w:t>
      </w:r>
    </w:p>
    <w:p w:rsidR="00BE6905" w:rsidRPr="00CA6F1F" w:rsidRDefault="00BE6905" w:rsidP="00BE69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beforeAutospacing="1" w:afterAutospacing="1"/>
        <w:jc w:val="left"/>
        <w:rPr>
          <w:rFonts w:hAnsi="Arial"/>
          <w:bCs/>
          <w:kern w:val="32"/>
          <w:szCs w:val="36"/>
        </w:rPr>
        <w:sectPr w:rsidR="00BE6905" w:rsidRPr="00CA6F1F">
          <w:pgSz w:w="16840" w:h="11907" w:orient="landscape"/>
          <w:pgMar w:top="1418" w:right="1701" w:bottom="1418" w:left="1418" w:header="851" w:footer="851" w:gutter="227"/>
          <w:cols w:space="720"/>
          <w:docGrid w:type="linesAndChars" w:linePitch="457" w:charSpace="4127"/>
        </w:sectPr>
      </w:pPr>
    </w:p>
    <w:p w:rsidR="00BE6905" w:rsidRPr="00CA6F1F" w:rsidRDefault="00BE6905" w:rsidP="00283374">
      <w:pPr>
        <w:pStyle w:val="3"/>
        <w:numPr>
          <w:ilvl w:val="2"/>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opLinePunct/>
        <w:ind w:left="1360" w:hanging="680"/>
        <w:rPr>
          <w:rFonts w:ascii="Times New Roman" w:hAnsi="Times New Roman"/>
          <w:spacing w:val="2"/>
        </w:rPr>
      </w:pPr>
      <w:bookmarkStart w:id="102" w:name="_Toc22291411"/>
      <w:r w:rsidRPr="00CA6F1F">
        <w:rPr>
          <w:rFonts w:hint="eastAsia"/>
          <w:spacing w:val="2"/>
        </w:rPr>
        <w:lastRenderedPageBreak/>
        <w:t>一般而言，移轉性的社會給付</w:t>
      </w:r>
      <w:r w:rsidR="00E21788">
        <w:rPr>
          <w:rFonts w:ascii="Times New Roman" w:hAnsi="Times New Roman"/>
          <w:spacing w:val="2"/>
        </w:rPr>
        <w:t>（</w:t>
      </w:r>
      <w:r w:rsidRPr="00CA6F1F">
        <w:rPr>
          <w:rFonts w:ascii="Times New Roman" w:hAnsi="Times New Roman"/>
          <w:spacing w:val="2"/>
        </w:rPr>
        <w:t>Social Benefit</w:t>
      </w:r>
      <w:r w:rsidR="00E21788">
        <w:rPr>
          <w:rFonts w:ascii="Times New Roman" w:hAnsi="Times New Roman"/>
          <w:spacing w:val="2"/>
        </w:rPr>
        <w:t>）</w:t>
      </w:r>
      <w:r w:rsidRPr="00CA6F1F">
        <w:rPr>
          <w:rFonts w:hint="eastAsia"/>
          <w:spacing w:val="2"/>
        </w:rPr>
        <w:t>依給付型態可區分為「</w:t>
      </w:r>
      <w:r w:rsidRPr="00CA6F1F">
        <w:rPr>
          <w:rFonts w:ascii="Times New Roman" w:hAnsi="Times New Roman" w:hint="eastAsia"/>
          <w:spacing w:val="2"/>
        </w:rPr>
        <w:t>現金給付」</w:t>
      </w:r>
      <w:r w:rsidR="00E21788">
        <w:rPr>
          <w:rFonts w:ascii="Times New Roman" w:hAnsi="Times New Roman"/>
          <w:spacing w:val="2"/>
        </w:rPr>
        <w:t>（</w:t>
      </w:r>
      <w:r w:rsidRPr="00CA6F1F">
        <w:rPr>
          <w:rFonts w:ascii="Times New Roman" w:hAnsi="Times New Roman"/>
          <w:spacing w:val="2"/>
        </w:rPr>
        <w:t>In Cash</w:t>
      </w:r>
      <w:r w:rsidR="00E21788">
        <w:rPr>
          <w:rFonts w:ascii="Times New Roman" w:hAnsi="Times New Roman"/>
          <w:spacing w:val="2"/>
        </w:rPr>
        <w:t>）</w:t>
      </w:r>
      <w:r w:rsidRPr="00CA6F1F">
        <w:rPr>
          <w:rFonts w:ascii="Times New Roman" w:hAnsi="Times New Roman" w:hint="eastAsia"/>
          <w:spacing w:val="2"/>
        </w:rPr>
        <w:t>及「實物給</w:t>
      </w:r>
      <w:r w:rsidRPr="00CA6F1F">
        <w:rPr>
          <w:rFonts w:hint="eastAsia"/>
          <w:spacing w:val="2"/>
        </w:rPr>
        <w:t>付」</w:t>
      </w:r>
      <w:r w:rsidR="00E21788">
        <w:rPr>
          <w:rFonts w:ascii="Times New Roman" w:hAnsi="Times New Roman"/>
          <w:spacing w:val="2"/>
        </w:rPr>
        <w:t>（</w:t>
      </w:r>
      <w:r w:rsidRPr="00CA6F1F">
        <w:rPr>
          <w:rFonts w:ascii="Times New Roman" w:hAnsi="Times New Roman"/>
          <w:spacing w:val="2"/>
        </w:rPr>
        <w:t>In Kind</w:t>
      </w:r>
      <w:r w:rsidR="00E21788">
        <w:rPr>
          <w:rFonts w:ascii="Times New Roman" w:hAnsi="Times New Roman"/>
          <w:spacing w:val="2"/>
        </w:rPr>
        <w:t>）</w:t>
      </w:r>
      <w:r w:rsidRPr="00CA6F1F">
        <w:rPr>
          <w:rFonts w:hint="eastAsia"/>
          <w:spacing w:val="2"/>
        </w:rPr>
        <w:t>，以現金形式發放者即為「現金給付」，例如低收入戶生活補助、身心障礙者生活補助、中低收入老人生活津貼、老農津貼、中低收入老人特別照顧津貼、育兒津貼……等，以及就業保險之失業、職災與年金等給付、全民健保與教育補助等。若以物品及服務形式提供者，以及給予特定消費之補助，即為「實物給付」，例如公共教育、醫療、托育、長照、職業訓練、住宅……等服務。依據主計總處最近一次統計調查，</w:t>
      </w:r>
      <w:r w:rsidRPr="00CA6F1F">
        <w:rPr>
          <w:rFonts w:ascii="Times New Roman" w:hAnsi="Times New Roman" w:hint="eastAsia"/>
          <w:spacing w:val="2"/>
        </w:rPr>
        <w:t>我國社會保障支出係以社會給付為大宗，</w:t>
      </w:r>
      <w:r w:rsidRPr="00CA6F1F">
        <w:rPr>
          <w:rFonts w:ascii="Times New Roman" w:hAnsi="Times New Roman"/>
          <w:spacing w:val="2"/>
        </w:rPr>
        <w:t>106</w:t>
      </w:r>
      <w:r w:rsidRPr="00CA6F1F">
        <w:rPr>
          <w:rFonts w:ascii="Times New Roman" w:hAnsi="Times New Roman" w:hint="eastAsia"/>
          <w:spacing w:val="2"/>
        </w:rPr>
        <w:t>年達</w:t>
      </w:r>
      <w:r w:rsidRPr="00CA6F1F">
        <w:rPr>
          <w:rFonts w:ascii="Times New Roman" w:hAnsi="Times New Roman"/>
          <w:spacing w:val="2"/>
        </w:rPr>
        <w:t>1</w:t>
      </w:r>
      <w:r w:rsidRPr="00CA6F1F">
        <w:rPr>
          <w:rFonts w:ascii="Times New Roman" w:hAnsi="Times New Roman" w:hint="eastAsia"/>
          <w:spacing w:val="2"/>
        </w:rPr>
        <w:t>兆</w:t>
      </w:r>
      <w:r w:rsidRPr="00CA6F1F">
        <w:rPr>
          <w:rFonts w:ascii="Times New Roman" w:hAnsi="Times New Roman"/>
          <w:spacing w:val="2"/>
        </w:rPr>
        <w:t>9,743</w:t>
      </w:r>
      <w:r w:rsidRPr="00CA6F1F">
        <w:rPr>
          <w:rFonts w:ascii="Times New Roman" w:hAnsi="Times New Roman" w:hint="eastAsia"/>
          <w:spacing w:val="2"/>
        </w:rPr>
        <w:t>億元，占整體社會保障支出之</w:t>
      </w:r>
      <w:r w:rsidRPr="00CA6F1F">
        <w:rPr>
          <w:rFonts w:ascii="Times New Roman" w:hAnsi="Times New Roman"/>
          <w:spacing w:val="2"/>
        </w:rPr>
        <w:t>98.6</w:t>
      </w:r>
      <w:r w:rsidRPr="00CA6F1F">
        <w:rPr>
          <w:rFonts w:ascii="Times New Roman" w:hAnsi="Times New Roman" w:hint="eastAsia"/>
          <w:spacing w:val="2"/>
        </w:rPr>
        <w:t>％，且</w:t>
      </w:r>
      <w:r w:rsidRPr="00CA6F1F">
        <w:rPr>
          <w:rFonts w:ascii="Times New Roman" w:hAnsi="Times New Roman"/>
          <w:spacing w:val="2"/>
        </w:rPr>
        <w:t>102</w:t>
      </w:r>
      <w:r w:rsidRPr="00CA6F1F">
        <w:rPr>
          <w:rFonts w:ascii="Times New Roman" w:hAnsi="Times New Roman" w:hint="eastAsia"/>
          <w:spacing w:val="2"/>
        </w:rPr>
        <w:t>年至</w:t>
      </w:r>
      <w:r w:rsidRPr="00CA6F1F">
        <w:rPr>
          <w:rFonts w:ascii="Times New Roman" w:hAnsi="Times New Roman"/>
          <w:spacing w:val="2"/>
        </w:rPr>
        <w:t>106</w:t>
      </w:r>
      <w:r w:rsidRPr="00CA6F1F">
        <w:rPr>
          <w:rFonts w:ascii="Times New Roman" w:hAnsi="Times New Roman" w:hint="eastAsia"/>
          <w:spacing w:val="2"/>
        </w:rPr>
        <w:t>年每年占比均在</w:t>
      </w:r>
      <w:r w:rsidRPr="00CA6F1F">
        <w:rPr>
          <w:rFonts w:ascii="Times New Roman" w:hAnsi="Times New Roman"/>
          <w:spacing w:val="2"/>
        </w:rPr>
        <w:t>98</w:t>
      </w:r>
      <w:r w:rsidRPr="00CA6F1F">
        <w:rPr>
          <w:rFonts w:ascii="Times New Roman" w:hAnsi="Times New Roman" w:hint="eastAsia"/>
          <w:spacing w:val="2"/>
        </w:rPr>
        <w:t>％以上；行政費及其他支出每年規模平穩，</w:t>
      </w:r>
      <w:r w:rsidRPr="00CA6F1F">
        <w:rPr>
          <w:rFonts w:ascii="Times New Roman" w:hAnsi="Times New Roman"/>
          <w:spacing w:val="2"/>
        </w:rPr>
        <w:t>106</w:t>
      </w:r>
      <w:r w:rsidRPr="00CA6F1F">
        <w:rPr>
          <w:rFonts w:ascii="Times New Roman" w:hAnsi="Times New Roman" w:hint="eastAsia"/>
          <w:spacing w:val="2"/>
        </w:rPr>
        <w:t>年為</w:t>
      </w:r>
      <w:r w:rsidRPr="00CA6F1F">
        <w:rPr>
          <w:rFonts w:ascii="Times New Roman" w:hAnsi="Times New Roman"/>
          <w:spacing w:val="2"/>
        </w:rPr>
        <w:t>287</w:t>
      </w:r>
      <w:r w:rsidRPr="00CA6F1F">
        <w:rPr>
          <w:rFonts w:ascii="Times New Roman" w:hAnsi="Times New Roman" w:hint="eastAsia"/>
          <w:spacing w:val="2"/>
        </w:rPr>
        <w:t>億元</w:t>
      </w:r>
      <w:r w:rsidR="00E21788">
        <w:rPr>
          <w:rFonts w:ascii="Times New Roman" w:hAnsi="Times New Roman"/>
          <w:spacing w:val="2"/>
        </w:rPr>
        <w:t>（</w:t>
      </w:r>
      <w:r w:rsidRPr="00EC3A29">
        <w:rPr>
          <w:rFonts w:ascii="Times New Roman" w:hAnsi="Times New Roman" w:hint="eastAsia"/>
          <w:spacing w:val="2"/>
        </w:rPr>
        <w:t>較</w:t>
      </w:r>
      <w:r w:rsidRPr="00EC3A29">
        <w:rPr>
          <w:rFonts w:ascii="Times New Roman" w:hAnsi="Times New Roman"/>
          <w:spacing w:val="2"/>
        </w:rPr>
        <w:t>102</w:t>
      </w:r>
      <w:r w:rsidRPr="00EC3A29">
        <w:rPr>
          <w:rFonts w:ascii="Times New Roman" w:hAnsi="Times New Roman" w:hint="eastAsia"/>
          <w:spacing w:val="2"/>
        </w:rPr>
        <w:t>年增加</w:t>
      </w:r>
      <w:r w:rsidRPr="00EC3A29">
        <w:rPr>
          <w:rFonts w:ascii="Times New Roman" w:hAnsi="Times New Roman"/>
          <w:spacing w:val="2"/>
        </w:rPr>
        <w:t>37</w:t>
      </w:r>
      <w:r w:rsidRPr="00EC3A29">
        <w:rPr>
          <w:rFonts w:ascii="Times New Roman" w:hAnsi="Times New Roman" w:hint="eastAsia"/>
          <w:spacing w:val="2"/>
        </w:rPr>
        <w:t>億元</w:t>
      </w:r>
      <w:r w:rsidR="00E21788" w:rsidRPr="00EC3A29">
        <w:rPr>
          <w:rFonts w:ascii="Times New Roman" w:hAnsi="Times New Roman"/>
          <w:spacing w:val="2"/>
        </w:rPr>
        <w:t>）</w:t>
      </w:r>
      <w:r w:rsidRPr="00EC3A29">
        <w:rPr>
          <w:rFonts w:ascii="Times New Roman" w:hAnsi="Times New Roman" w:hint="eastAsia"/>
          <w:spacing w:val="2"/>
        </w:rPr>
        <w:t>，占</w:t>
      </w:r>
      <w:r w:rsidRPr="00EC3A29">
        <w:rPr>
          <w:rFonts w:ascii="Times New Roman" w:hAnsi="Times New Roman"/>
          <w:spacing w:val="2"/>
        </w:rPr>
        <w:t>1.4</w:t>
      </w:r>
      <w:r w:rsidRPr="00EC3A29">
        <w:rPr>
          <w:rFonts w:hAnsi="標楷體" w:hint="eastAsia"/>
          <w:spacing w:val="2"/>
        </w:rPr>
        <w:t>％，變化不大</w:t>
      </w:r>
      <w:r w:rsidR="00E21788" w:rsidRPr="00EC3A29">
        <w:rPr>
          <w:rFonts w:ascii="Times New Roman" w:hAnsi="Times New Roman"/>
          <w:spacing w:val="2"/>
        </w:rPr>
        <w:t>（</w:t>
      </w:r>
      <w:r w:rsidRPr="00EC3A29">
        <w:rPr>
          <w:rFonts w:ascii="Times New Roman" w:hAnsi="Times New Roman" w:hint="eastAsia"/>
          <w:spacing w:val="2"/>
        </w:rPr>
        <w:t>詳表</w:t>
      </w:r>
      <w:r w:rsidRPr="00EC3A29">
        <w:rPr>
          <w:rFonts w:ascii="Times New Roman" w:hAnsi="Times New Roman"/>
          <w:spacing w:val="2"/>
        </w:rPr>
        <w:t>1</w:t>
      </w:r>
      <w:r w:rsidR="004C4D8C" w:rsidRPr="00EC3A29">
        <w:rPr>
          <w:rFonts w:ascii="Times New Roman" w:hAnsi="Times New Roman" w:hint="eastAsia"/>
          <w:spacing w:val="2"/>
        </w:rPr>
        <w:t>9</w:t>
      </w:r>
      <w:r w:rsidR="00E21788" w:rsidRPr="00EC3A29">
        <w:rPr>
          <w:rFonts w:ascii="Times New Roman" w:hAnsi="Times New Roman"/>
          <w:spacing w:val="2"/>
        </w:rPr>
        <w:t>）</w:t>
      </w:r>
      <w:r w:rsidRPr="00EC3A29">
        <w:rPr>
          <w:rFonts w:ascii="Times New Roman" w:hAnsi="Times New Roman" w:hint="eastAsia"/>
          <w:spacing w:val="2"/>
        </w:rPr>
        <w:t>。惟進一步觀察社會給付之方式，</w:t>
      </w:r>
      <w:r w:rsidRPr="00EC3A29">
        <w:rPr>
          <w:rFonts w:hAnsi="標楷體" w:hint="eastAsia"/>
          <w:spacing w:val="2"/>
        </w:rPr>
        <w:t>「</w:t>
      </w:r>
      <w:r w:rsidRPr="00EC3A29">
        <w:rPr>
          <w:rFonts w:ascii="Times New Roman" w:hAnsi="Times New Roman" w:hint="eastAsia"/>
          <w:spacing w:val="2"/>
        </w:rPr>
        <w:t>現金給付</w:t>
      </w:r>
      <w:r w:rsidRPr="00EC3A29">
        <w:rPr>
          <w:rFonts w:hAnsi="標楷體" w:hint="eastAsia"/>
          <w:spacing w:val="2"/>
        </w:rPr>
        <w:t>」</w:t>
      </w:r>
      <w:r w:rsidR="00CE7818" w:rsidRPr="00EC3A29">
        <w:rPr>
          <w:rFonts w:ascii="Times New Roman" w:hAnsi="Times New Roman" w:hint="eastAsia"/>
          <w:spacing w:val="2"/>
        </w:rPr>
        <w:t>由</w:t>
      </w:r>
      <w:r w:rsidRPr="00EC3A29">
        <w:rPr>
          <w:rFonts w:ascii="Times New Roman" w:hAnsi="Times New Roman"/>
          <w:spacing w:val="2"/>
        </w:rPr>
        <w:t>102</w:t>
      </w:r>
      <w:r w:rsidRPr="00EC3A29">
        <w:rPr>
          <w:rFonts w:ascii="Times New Roman" w:hAnsi="Times New Roman" w:hint="eastAsia"/>
          <w:spacing w:val="2"/>
        </w:rPr>
        <w:t>年之</w:t>
      </w:r>
      <w:r w:rsidRPr="00EC3A29">
        <w:rPr>
          <w:rFonts w:ascii="Times New Roman" w:hAnsi="Times New Roman"/>
          <w:spacing w:val="2"/>
        </w:rPr>
        <w:t>9,121</w:t>
      </w:r>
      <w:r w:rsidRPr="00EC3A29">
        <w:rPr>
          <w:rFonts w:ascii="Times New Roman" w:hAnsi="Times New Roman" w:hint="eastAsia"/>
          <w:spacing w:val="2"/>
        </w:rPr>
        <w:t>億元，逐年成長至</w:t>
      </w:r>
      <w:r w:rsidRPr="00EC3A29">
        <w:rPr>
          <w:rFonts w:ascii="Times New Roman" w:hAnsi="Times New Roman"/>
          <w:spacing w:val="2"/>
        </w:rPr>
        <w:t>106</w:t>
      </w:r>
      <w:r w:rsidRPr="00EC3A29">
        <w:rPr>
          <w:rFonts w:ascii="Times New Roman" w:hAnsi="Times New Roman" w:hint="eastAsia"/>
          <w:spacing w:val="2"/>
        </w:rPr>
        <w:t>年之</w:t>
      </w:r>
      <w:r w:rsidRPr="00EC3A29">
        <w:rPr>
          <w:rFonts w:ascii="Times New Roman" w:hAnsi="Times New Roman"/>
          <w:spacing w:val="2"/>
        </w:rPr>
        <w:t>1</w:t>
      </w:r>
      <w:r w:rsidRPr="00EC3A29">
        <w:rPr>
          <w:rFonts w:ascii="Times New Roman" w:hAnsi="Times New Roman" w:hint="eastAsia"/>
          <w:spacing w:val="2"/>
        </w:rPr>
        <w:t>兆</w:t>
      </w:r>
      <w:r w:rsidRPr="00EC3A29">
        <w:rPr>
          <w:rFonts w:ascii="Times New Roman" w:hAnsi="Times New Roman"/>
          <w:spacing w:val="2"/>
        </w:rPr>
        <w:t>1,347</w:t>
      </w:r>
      <w:r w:rsidRPr="00EC3A29">
        <w:rPr>
          <w:rFonts w:ascii="Times New Roman" w:hAnsi="Times New Roman" w:hint="eastAsia"/>
          <w:spacing w:val="2"/>
        </w:rPr>
        <w:t>億元，</w:t>
      </w:r>
      <w:r w:rsidRPr="00EC3A29">
        <w:rPr>
          <w:rFonts w:ascii="Times New Roman" w:hAnsi="Times New Roman"/>
          <w:spacing w:val="2"/>
        </w:rPr>
        <w:t>4</w:t>
      </w:r>
      <w:r w:rsidRPr="00EC3A29">
        <w:rPr>
          <w:rFonts w:ascii="Times New Roman" w:hAnsi="Times New Roman" w:hint="eastAsia"/>
          <w:spacing w:val="2"/>
        </w:rPr>
        <w:t>年間增加</w:t>
      </w:r>
      <w:r w:rsidRPr="00EC3A29">
        <w:rPr>
          <w:rFonts w:ascii="Times New Roman" w:hAnsi="Times New Roman"/>
          <w:spacing w:val="2"/>
        </w:rPr>
        <w:t>2,226</w:t>
      </w:r>
      <w:r w:rsidRPr="00EC3A29">
        <w:rPr>
          <w:rFonts w:ascii="Times New Roman" w:hAnsi="Times New Roman" w:hint="eastAsia"/>
          <w:spacing w:val="2"/>
        </w:rPr>
        <w:t>億元，平均年增</w:t>
      </w:r>
      <w:r w:rsidRPr="00EC3A29">
        <w:rPr>
          <w:rFonts w:ascii="Times New Roman" w:hAnsi="Times New Roman"/>
          <w:spacing w:val="2"/>
        </w:rPr>
        <w:t>5.6</w:t>
      </w:r>
      <w:r w:rsidRPr="00EC3A29">
        <w:rPr>
          <w:rFonts w:ascii="Times New Roman" w:hAnsi="Times New Roman" w:hint="eastAsia"/>
          <w:spacing w:val="2"/>
        </w:rPr>
        <w:t>％，所占比重從</w:t>
      </w:r>
      <w:r w:rsidRPr="00EC3A29">
        <w:rPr>
          <w:rFonts w:ascii="Times New Roman" w:hAnsi="Times New Roman"/>
          <w:spacing w:val="2"/>
        </w:rPr>
        <w:t>102</w:t>
      </w:r>
      <w:r w:rsidRPr="00EC3A29">
        <w:rPr>
          <w:rFonts w:ascii="Times New Roman" w:hAnsi="Times New Roman" w:hint="eastAsia"/>
          <w:spacing w:val="2"/>
        </w:rPr>
        <w:t>年之</w:t>
      </w:r>
      <w:r w:rsidRPr="00EC3A29">
        <w:rPr>
          <w:rFonts w:ascii="Times New Roman" w:hAnsi="Times New Roman"/>
          <w:spacing w:val="2"/>
        </w:rPr>
        <w:t>56.4</w:t>
      </w:r>
      <w:r w:rsidRPr="00EC3A29">
        <w:rPr>
          <w:rFonts w:ascii="Times New Roman" w:hAnsi="Times New Roman" w:hint="eastAsia"/>
          <w:spacing w:val="2"/>
        </w:rPr>
        <w:t>％，至</w:t>
      </w:r>
      <w:r w:rsidRPr="00EC3A29">
        <w:rPr>
          <w:rFonts w:ascii="Times New Roman" w:hAnsi="Times New Roman"/>
          <w:spacing w:val="2"/>
        </w:rPr>
        <w:t>106</w:t>
      </w:r>
      <w:r w:rsidRPr="00EC3A29">
        <w:rPr>
          <w:rFonts w:ascii="Times New Roman" w:hAnsi="Times New Roman" w:hint="eastAsia"/>
          <w:spacing w:val="2"/>
        </w:rPr>
        <w:t>年已提高至</w:t>
      </w:r>
      <w:r w:rsidRPr="00EC3A29">
        <w:rPr>
          <w:rFonts w:ascii="Times New Roman" w:hAnsi="Times New Roman"/>
          <w:spacing w:val="2"/>
        </w:rPr>
        <w:t>57.5</w:t>
      </w:r>
      <w:r w:rsidRPr="00EC3A29">
        <w:rPr>
          <w:rFonts w:ascii="Times New Roman" w:hAnsi="Times New Roman" w:hint="eastAsia"/>
          <w:spacing w:val="2"/>
        </w:rPr>
        <w:t>％。同期間，</w:t>
      </w:r>
      <w:r w:rsidRPr="00EC3A29">
        <w:rPr>
          <w:rFonts w:hAnsi="標楷體" w:hint="eastAsia"/>
          <w:spacing w:val="2"/>
        </w:rPr>
        <w:t>「</w:t>
      </w:r>
      <w:r w:rsidRPr="00EC3A29">
        <w:rPr>
          <w:rFonts w:ascii="Times New Roman" w:hAnsi="Times New Roman" w:hint="eastAsia"/>
          <w:spacing w:val="2"/>
        </w:rPr>
        <w:t>實物給付</w:t>
      </w:r>
      <w:r w:rsidRPr="00EC3A29">
        <w:rPr>
          <w:rFonts w:hAnsi="標楷體" w:hint="eastAsia"/>
          <w:spacing w:val="2"/>
        </w:rPr>
        <w:t>」</w:t>
      </w:r>
      <w:r w:rsidRPr="00EC3A29">
        <w:rPr>
          <w:rFonts w:ascii="Times New Roman" w:hAnsi="Times New Roman" w:hint="eastAsia"/>
          <w:spacing w:val="2"/>
        </w:rPr>
        <w:t>雖增加</w:t>
      </w:r>
      <w:r w:rsidRPr="00EC3A29">
        <w:rPr>
          <w:rFonts w:ascii="Times New Roman" w:hAnsi="Times New Roman"/>
          <w:spacing w:val="2"/>
        </w:rPr>
        <w:t>1,350</w:t>
      </w:r>
      <w:r w:rsidRPr="00EC3A29">
        <w:rPr>
          <w:rFonts w:ascii="Times New Roman" w:hAnsi="Times New Roman" w:hint="eastAsia"/>
          <w:spacing w:val="2"/>
        </w:rPr>
        <w:t>億元</w:t>
      </w:r>
      <w:r w:rsidR="00E21788" w:rsidRPr="00EC3A29">
        <w:rPr>
          <w:rFonts w:ascii="Times New Roman" w:hAnsi="Times New Roman"/>
          <w:spacing w:val="2"/>
        </w:rPr>
        <w:t>（</w:t>
      </w:r>
      <w:r w:rsidRPr="00EC3A29">
        <w:rPr>
          <w:rFonts w:ascii="Times New Roman" w:hAnsi="Times New Roman" w:hint="eastAsia"/>
          <w:spacing w:val="2"/>
        </w:rPr>
        <w:t>從</w:t>
      </w:r>
      <w:r w:rsidRPr="00EC3A29">
        <w:rPr>
          <w:rFonts w:ascii="Times New Roman" w:hAnsi="Times New Roman"/>
          <w:spacing w:val="2"/>
        </w:rPr>
        <w:t>102</w:t>
      </w:r>
      <w:r w:rsidRPr="00EC3A29">
        <w:rPr>
          <w:rFonts w:ascii="Times New Roman" w:hAnsi="Times New Roman" w:hint="eastAsia"/>
          <w:spacing w:val="2"/>
        </w:rPr>
        <w:t>年之</w:t>
      </w:r>
      <w:r w:rsidRPr="00EC3A29">
        <w:rPr>
          <w:rFonts w:ascii="Times New Roman" w:hAnsi="Times New Roman"/>
          <w:spacing w:val="2"/>
        </w:rPr>
        <w:t>7,046</w:t>
      </w:r>
      <w:r w:rsidRPr="00EC3A29">
        <w:rPr>
          <w:rFonts w:ascii="Times New Roman" w:hAnsi="Times New Roman" w:hint="eastAsia"/>
          <w:spacing w:val="2"/>
        </w:rPr>
        <w:t>億餘元，增加至</w:t>
      </w:r>
      <w:r w:rsidRPr="00EC3A29">
        <w:rPr>
          <w:rFonts w:ascii="Times New Roman" w:hAnsi="Times New Roman"/>
          <w:spacing w:val="2"/>
        </w:rPr>
        <w:t>106</w:t>
      </w:r>
      <w:r w:rsidRPr="00EC3A29">
        <w:rPr>
          <w:rFonts w:ascii="Times New Roman" w:hAnsi="Times New Roman" w:hint="eastAsia"/>
          <w:spacing w:val="2"/>
        </w:rPr>
        <w:t>年之</w:t>
      </w:r>
      <w:r w:rsidRPr="00EC3A29">
        <w:rPr>
          <w:rFonts w:ascii="Times New Roman" w:hAnsi="Times New Roman"/>
          <w:spacing w:val="2"/>
        </w:rPr>
        <w:t>8,396</w:t>
      </w:r>
      <w:r w:rsidRPr="00EC3A29">
        <w:rPr>
          <w:rFonts w:ascii="Times New Roman" w:hAnsi="Times New Roman" w:hint="eastAsia"/>
          <w:spacing w:val="2"/>
        </w:rPr>
        <w:t>億元</w:t>
      </w:r>
      <w:r w:rsidR="00E21788" w:rsidRPr="00EC3A29">
        <w:rPr>
          <w:rFonts w:ascii="Times New Roman" w:hAnsi="Times New Roman"/>
          <w:spacing w:val="2"/>
        </w:rPr>
        <w:t>）</w:t>
      </w:r>
      <w:r w:rsidRPr="00EC3A29">
        <w:rPr>
          <w:rFonts w:ascii="Times New Roman" w:hAnsi="Times New Roman" w:hint="eastAsia"/>
          <w:spacing w:val="2"/>
        </w:rPr>
        <w:t>，惟占比卻從</w:t>
      </w:r>
      <w:r w:rsidRPr="00EC3A29">
        <w:rPr>
          <w:rFonts w:ascii="Times New Roman" w:hAnsi="Times New Roman"/>
          <w:spacing w:val="2"/>
        </w:rPr>
        <w:t>102</w:t>
      </w:r>
      <w:r w:rsidRPr="00EC3A29">
        <w:rPr>
          <w:rFonts w:ascii="Times New Roman" w:hAnsi="Times New Roman" w:hint="eastAsia"/>
          <w:spacing w:val="2"/>
        </w:rPr>
        <w:t>年之</w:t>
      </w:r>
      <w:r w:rsidRPr="00CA6F1F">
        <w:rPr>
          <w:rFonts w:ascii="Times New Roman" w:hAnsi="Times New Roman"/>
          <w:spacing w:val="2"/>
        </w:rPr>
        <w:t>43.6</w:t>
      </w:r>
      <w:r w:rsidRPr="00CA6F1F">
        <w:rPr>
          <w:rFonts w:ascii="Times New Roman" w:hAnsi="Times New Roman" w:hint="eastAsia"/>
          <w:spacing w:val="2"/>
        </w:rPr>
        <w:t>％，下滑至</w:t>
      </w:r>
      <w:r w:rsidRPr="00CA6F1F">
        <w:rPr>
          <w:rFonts w:ascii="Times New Roman" w:hAnsi="Times New Roman"/>
          <w:spacing w:val="2"/>
        </w:rPr>
        <w:t>106</w:t>
      </w:r>
      <w:r w:rsidRPr="00CA6F1F">
        <w:rPr>
          <w:rFonts w:ascii="Times New Roman" w:hAnsi="Times New Roman" w:hint="eastAsia"/>
          <w:spacing w:val="2"/>
        </w:rPr>
        <w:t>年的</w:t>
      </w:r>
      <w:r w:rsidRPr="00CA6F1F">
        <w:rPr>
          <w:rFonts w:ascii="Times New Roman" w:hAnsi="Times New Roman"/>
          <w:spacing w:val="2"/>
        </w:rPr>
        <w:t>42.5</w:t>
      </w:r>
      <w:r w:rsidRPr="00CA6F1F">
        <w:rPr>
          <w:rFonts w:ascii="Times New Roman" w:hAnsi="Times New Roman" w:hint="eastAsia"/>
          <w:spacing w:val="2"/>
        </w:rPr>
        <w:t>％</w:t>
      </w:r>
      <w:r w:rsidR="00E21788">
        <w:rPr>
          <w:rFonts w:ascii="Times New Roman" w:hAnsi="Times New Roman"/>
          <w:spacing w:val="2"/>
        </w:rPr>
        <w:t>（</w:t>
      </w:r>
      <w:r w:rsidRPr="00CA6F1F">
        <w:rPr>
          <w:rFonts w:ascii="Times New Roman" w:hAnsi="Times New Roman" w:hint="eastAsia"/>
          <w:spacing w:val="2"/>
        </w:rPr>
        <w:t>詳表</w:t>
      </w:r>
      <w:r w:rsidRPr="00CA6F1F">
        <w:rPr>
          <w:rFonts w:ascii="Times New Roman" w:hAnsi="Times New Roman"/>
          <w:spacing w:val="2"/>
        </w:rPr>
        <w:t>1</w:t>
      </w:r>
      <w:r w:rsidR="004C4D8C">
        <w:rPr>
          <w:rFonts w:ascii="Times New Roman" w:hAnsi="Times New Roman" w:hint="eastAsia"/>
          <w:spacing w:val="2"/>
        </w:rPr>
        <w:t>9</w:t>
      </w:r>
      <w:r w:rsidRPr="00CA6F1F">
        <w:rPr>
          <w:rFonts w:ascii="Times New Roman" w:hAnsi="Times New Roman" w:hint="eastAsia"/>
          <w:spacing w:val="2"/>
        </w:rPr>
        <w:t>及圖</w:t>
      </w:r>
      <w:r w:rsidRPr="00CA6F1F">
        <w:rPr>
          <w:rFonts w:ascii="Times New Roman" w:hAnsi="Times New Roman"/>
          <w:spacing w:val="2"/>
        </w:rPr>
        <w:t>14</w:t>
      </w:r>
      <w:r w:rsidR="00E21788">
        <w:rPr>
          <w:rFonts w:ascii="Times New Roman" w:hAnsi="Times New Roman"/>
          <w:spacing w:val="2"/>
        </w:rPr>
        <w:t>）</w:t>
      </w:r>
      <w:r w:rsidRPr="00CA6F1F">
        <w:rPr>
          <w:rFonts w:ascii="Times New Roman" w:hAnsi="Times New Roman" w:hint="eastAsia"/>
          <w:spacing w:val="2"/>
        </w:rPr>
        <w:t>。</w:t>
      </w:r>
      <w:bookmarkEnd w:id="102"/>
    </w:p>
    <w:p w:rsidR="00BE6905" w:rsidRPr="00CA6F1F" w:rsidRDefault="00BE6905" w:rsidP="00283374">
      <w:pPr>
        <w:pStyle w:val="a3"/>
        <w:numPr>
          <w:ilvl w:val="0"/>
          <w:numId w:val="70"/>
        </w:numPr>
        <w:spacing w:beforeLines="25" w:before="114" w:after="0"/>
        <w:ind w:leftChars="-140" w:left="-476" w:rightChars="-5" w:right="-17" w:firstLine="1622"/>
        <w:jc w:val="center"/>
        <w:textAlignment w:val="auto"/>
        <w:rPr>
          <w:rFonts w:ascii="Times New Roman" w:hAnsi="Times New Roman"/>
          <w:b/>
          <w:spacing w:val="0"/>
        </w:rPr>
      </w:pPr>
      <w:r w:rsidRPr="00CA6F1F">
        <w:rPr>
          <w:rFonts w:ascii="Times New Roman" w:hAnsi="Times New Roman"/>
          <w:b/>
          <w:spacing w:val="0"/>
        </w:rPr>
        <w:t>102</w:t>
      </w:r>
      <w:r w:rsidRPr="00CA6F1F">
        <w:rPr>
          <w:rFonts w:ascii="Times New Roman" w:hAnsi="Times New Roman" w:hint="eastAsia"/>
          <w:b/>
          <w:spacing w:val="0"/>
        </w:rPr>
        <w:t>至</w:t>
      </w:r>
      <w:r w:rsidRPr="00CA6F1F">
        <w:rPr>
          <w:rFonts w:ascii="Times New Roman" w:hAnsi="Times New Roman"/>
          <w:b/>
          <w:spacing w:val="0"/>
        </w:rPr>
        <w:t>106</w:t>
      </w:r>
      <w:r w:rsidRPr="00CA6F1F">
        <w:rPr>
          <w:rFonts w:ascii="Times New Roman" w:hAnsi="Times New Roman" w:hint="eastAsia"/>
          <w:b/>
          <w:spacing w:val="0"/>
        </w:rPr>
        <w:t>年我國社會保障支出統計</w:t>
      </w:r>
    </w:p>
    <w:p w:rsidR="00BE6905" w:rsidRPr="00CA6F1F" w:rsidRDefault="00BE6905" w:rsidP="00BE6905">
      <w:pPr>
        <w:pStyle w:val="32"/>
        <w:spacing w:line="320" w:lineRule="exact"/>
        <w:ind w:left="1361" w:firstLine="520"/>
        <w:jc w:val="right"/>
        <w:rPr>
          <w:rFonts w:ascii="Times New Roman"/>
          <w:sz w:val="24"/>
          <w:szCs w:val="24"/>
        </w:rPr>
      </w:pPr>
      <w:r w:rsidRPr="00CA6F1F">
        <w:rPr>
          <w:rFonts w:ascii="Times New Roman" w:hint="eastAsia"/>
          <w:sz w:val="24"/>
          <w:szCs w:val="24"/>
        </w:rPr>
        <w:t>單位：億元；</w:t>
      </w:r>
      <w:r w:rsidRPr="00CA6F1F">
        <w:rPr>
          <w:rFonts w:hAnsi="標楷體" w:hint="eastAsia"/>
          <w:sz w:val="24"/>
          <w:szCs w:val="24"/>
        </w:rPr>
        <w:t>％</w:t>
      </w:r>
    </w:p>
    <w:tbl>
      <w:tblPr>
        <w:tblW w:w="7391" w:type="dxa"/>
        <w:tblInd w:w="15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725"/>
        <w:gridCol w:w="937"/>
        <w:gridCol w:w="937"/>
        <w:gridCol w:w="937"/>
        <w:gridCol w:w="937"/>
        <w:gridCol w:w="937"/>
        <w:gridCol w:w="981"/>
      </w:tblGrid>
      <w:tr w:rsidR="00CA6F1F" w:rsidRPr="00CA6F1F" w:rsidTr="00BE6905">
        <w:trPr>
          <w:tblHeader/>
        </w:trPr>
        <w:tc>
          <w:tcPr>
            <w:tcW w:w="1725"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32"/>
              <w:spacing w:line="260" w:lineRule="exact"/>
              <w:ind w:leftChars="0" w:left="0" w:firstLineChars="0" w:firstLine="0"/>
              <w:jc w:val="center"/>
              <w:rPr>
                <w:rFonts w:ascii="Times New Roman"/>
                <w:b/>
                <w:sz w:val="24"/>
                <w:szCs w:val="24"/>
              </w:rPr>
            </w:pPr>
            <w:r w:rsidRPr="00CA6F1F">
              <w:rPr>
                <w:rFonts w:ascii="Times New Roman" w:hint="eastAsia"/>
                <w:b/>
                <w:sz w:val="24"/>
                <w:szCs w:val="24"/>
              </w:rPr>
              <w:t>項目</w:t>
            </w:r>
          </w:p>
        </w:tc>
        <w:tc>
          <w:tcPr>
            <w:tcW w:w="937"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32"/>
              <w:spacing w:line="260" w:lineRule="exact"/>
              <w:ind w:leftChars="0" w:left="0" w:firstLineChars="0" w:firstLine="0"/>
              <w:jc w:val="center"/>
              <w:rPr>
                <w:rFonts w:ascii="Times New Roman"/>
                <w:b/>
                <w:sz w:val="24"/>
                <w:szCs w:val="24"/>
              </w:rPr>
            </w:pPr>
            <w:r w:rsidRPr="00CA6F1F">
              <w:rPr>
                <w:rFonts w:ascii="Times New Roman"/>
                <w:b/>
                <w:sz w:val="24"/>
                <w:szCs w:val="24"/>
              </w:rPr>
              <w:t>102</w:t>
            </w:r>
            <w:r w:rsidRPr="00CA6F1F">
              <w:rPr>
                <w:rFonts w:ascii="Times New Roman" w:hint="eastAsia"/>
                <w:b/>
                <w:sz w:val="24"/>
                <w:szCs w:val="24"/>
              </w:rPr>
              <w:t>年</w:t>
            </w:r>
          </w:p>
        </w:tc>
        <w:tc>
          <w:tcPr>
            <w:tcW w:w="937"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32"/>
              <w:spacing w:line="260" w:lineRule="exact"/>
              <w:ind w:leftChars="0" w:left="0" w:firstLineChars="0" w:firstLine="0"/>
              <w:jc w:val="center"/>
              <w:rPr>
                <w:rFonts w:ascii="Times New Roman"/>
                <w:b/>
                <w:sz w:val="24"/>
                <w:szCs w:val="24"/>
              </w:rPr>
            </w:pPr>
            <w:r w:rsidRPr="00CA6F1F">
              <w:rPr>
                <w:rFonts w:ascii="Times New Roman"/>
                <w:b/>
                <w:sz w:val="24"/>
                <w:szCs w:val="24"/>
              </w:rPr>
              <w:t>103</w:t>
            </w:r>
            <w:r w:rsidRPr="00CA6F1F">
              <w:rPr>
                <w:rFonts w:ascii="Times New Roman" w:hint="eastAsia"/>
                <w:b/>
                <w:sz w:val="24"/>
                <w:szCs w:val="24"/>
              </w:rPr>
              <w:t>年</w:t>
            </w:r>
          </w:p>
        </w:tc>
        <w:tc>
          <w:tcPr>
            <w:tcW w:w="937"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32"/>
              <w:spacing w:line="260" w:lineRule="exact"/>
              <w:ind w:leftChars="0" w:left="0" w:firstLineChars="0" w:firstLine="0"/>
              <w:jc w:val="center"/>
              <w:rPr>
                <w:rFonts w:ascii="Times New Roman"/>
                <w:b/>
                <w:sz w:val="24"/>
                <w:szCs w:val="24"/>
              </w:rPr>
            </w:pPr>
            <w:r w:rsidRPr="00CA6F1F">
              <w:rPr>
                <w:rFonts w:ascii="Times New Roman"/>
                <w:b/>
                <w:sz w:val="24"/>
                <w:szCs w:val="24"/>
              </w:rPr>
              <w:t>104</w:t>
            </w:r>
            <w:r w:rsidRPr="00CA6F1F">
              <w:rPr>
                <w:rFonts w:ascii="Times New Roman" w:hint="eastAsia"/>
                <w:b/>
                <w:sz w:val="24"/>
                <w:szCs w:val="24"/>
              </w:rPr>
              <w:t>年</w:t>
            </w:r>
          </w:p>
        </w:tc>
        <w:tc>
          <w:tcPr>
            <w:tcW w:w="937"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32"/>
              <w:spacing w:line="260" w:lineRule="exact"/>
              <w:ind w:leftChars="0" w:left="0" w:firstLineChars="0" w:firstLine="0"/>
              <w:jc w:val="center"/>
              <w:rPr>
                <w:rFonts w:ascii="Times New Roman"/>
                <w:b/>
                <w:sz w:val="24"/>
                <w:szCs w:val="24"/>
              </w:rPr>
            </w:pPr>
            <w:r w:rsidRPr="00CA6F1F">
              <w:rPr>
                <w:rFonts w:ascii="Times New Roman"/>
                <w:b/>
                <w:sz w:val="24"/>
                <w:szCs w:val="24"/>
              </w:rPr>
              <w:t>105</w:t>
            </w:r>
            <w:r w:rsidRPr="00CA6F1F">
              <w:rPr>
                <w:rFonts w:ascii="Times New Roman" w:hint="eastAsia"/>
                <w:b/>
                <w:sz w:val="24"/>
                <w:szCs w:val="24"/>
              </w:rPr>
              <w:t>年</w:t>
            </w:r>
          </w:p>
        </w:tc>
        <w:tc>
          <w:tcPr>
            <w:tcW w:w="937"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32"/>
              <w:spacing w:line="260" w:lineRule="exact"/>
              <w:ind w:leftChars="0" w:left="0" w:firstLineChars="0" w:firstLine="0"/>
              <w:jc w:val="center"/>
              <w:rPr>
                <w:rFonts w:ascii="Times New Roman"/>
                <w:b/>
                <w:sz w:val="24"/>
                <w:szCs w:val="24"/>
              </w:rPr>
            </w:pPr>
            <w:r w:rsidRPr="00CA6F1F">
              <w:rPr>
                <w:rFonts w:ascii="Times New Roman"/>
                <w:b/>
                <w:sz w:val="24"/>
                <w:szCs w:val="24"/>
              </w:rPr>
              <w:t>106</w:t>
            </w:r>
            <w:r w:rsidRPr="00CA6F1F">
              <w:rPr>
                <w:rFonts w:ascii="Times New Roman" w:hint="eastAsia"/>
                <w:b/>
                <w:sz w:val="24"/>
                <w:szCs w:val="24"/>
              </w:rPr>
              <w:t>年</w:t>
            </w:r>
          </w:p>
        </w:tc>
        <w:tc>
          <w:tcPr>
            <w:tcW w:w="981"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BE6905" w:rsidRPr="00CA6F1F" w:rsidRDefault="00BE6905">
            <w:pPr>
              <w:pStyle w:val="32"/>
              <w:spacing w:line="260" w:lineRule="exact"/>
              <w:ind w:leftChars="-26" w:left="1" w:rightChars="-19" w:right="-65" w:hangingChars="34" w:hanging="89"/>
              <w:jc w:val="center"/>
              <w:rPr>
                <w:rFonts w:ascii="Times New Roman"/>
                <w:b/>
                <w:sz w:val="24"/>
                <w:szCs w:val="24"/>
              </w:rPr>
            </w:pPr>
            <w:r w:rsidRPr="00CA6F1F">
              <w:rPr>
                <w:rFonts w:ascii="Times New Roman" w:hint="eastAsia"/>
                <w:b/>
                <w:sz w:val="24"/>
                <w:szCs w:val="24"/>
              </w:rPr>
              <w:t>平均</w:t>
            </w:r>
          </w:p>
          <w:p w:rsidR="00BE6905" w:rsidRPr="00CA6F1F" w:rsidRDefault="00BE6905">
            <w:pPr>
              <w:pStyle w:val="32"/>
              <w:spacing w:line="260" w:lineRule="exact"/>
              <w:ind w:leftChars="-26" w:left="1" w:rightChars="-19" w:right="-65" w:hangingChars="34" w:hanging="89"/>
              <w:jc w:val="center"/>
              <w:rPr>
                <w:rFonts w:ascii="Times New Roman"/>
                <w:b/>
                <w:sz w:val="24"/>
                <w:szCs w:val="24"/>
              </w:rPr>
            </w:pPr>
            <w:r w:rsidRPr="00CA6F1F">
              <w:rPr>
                <w:rFonts w:ascii="Times New Roman" w:hint="eastAsia"/>
                <w:b/>
                <w:sz w:val="24"/>
                <w:szCs w:val="24"/>
              </w:rPr>
              <w:t>年增率</w:t>
            </w:r>
          </w:p>
        </w:tc>
      </w:tr>
      <w:tr w:rsidR="00CA6F1F" w:rsidRPr="00CA6F1F" w:rsidTr="00BE6905">
        <w:trPr>
          <w:trHeight w:val="235"/>
        </w:trPr>
        <w:tc>
          <w:tcPr>
            <w:tcW w:w="1725"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20" w:lineRule="exact"/>
              <w:ind w:leftChars="0" w:left="0" w:firstLineChars="0" w:firstLine="0"/>
              <w:rPr>
                <w:rFonts w:ascii="Times New Roman"/>
                <w:b/>
                <w:spacing w:val="-20"/>
                <w:sz w:val="24"/>
                <w:szCs w:val="24"/>
              </w:rPr>
            </w:pPr>
            <w:r w:rsidRPr="00CA6F1F">
              <w:rPr>
                <w:rFonts w:ascii="Times New Roman" w:hint="eastAsia"/>
                <w:b/>
                <w:spacing w:val="-20"/>
                <w:sz w:val="24"/>
                <w:szCs w:val="24"/>
              </w:rPr>
              <w:t>合計</w:t>
            </w:r>
          </w:p>
        </w:tc>
        <w:tc>
          <w:tcPr>
            <w:tcW w:w="937"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20" w:lineRule="exact"/>
              <w:ind w:leftChars="0" w:left="0" w:firstLineChars="0" w:firstLine="0"/>
              <w:jc w:val="right"/>
              <w:rPr>
                <w:rFonts w:ascii="Times New Roman"/>
                <w:b/>
                <w:sz w:val="24"/>
                <w:szCs w:val="24"/>
              </w:rPr>
            </w:pPr>
            <w:r w:rsidRPr="00CA6F1F">
              <w:rPr>
                <w:rFonts w:ascii="Times New Roman"/>
                <w:b/>
                <w:sz w:val="24"/>
                <w:szCs w:val="24"/>
              </w:rPr>
              <w:t>16,417</w:t>
            </w:r>
          </w:p>
        </w:tc>
        <w:tc>
          <w:tcPr>
            <w:tcW w:w="937"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20" w:lineRule="exact"/>
              <w:ind w:leftChars="0" w:left="0" w:firstLineChars="0" w:firstLine="0"/>
              <w:jc w:val="right"/>
              <w:rPr>
                <w:rFonts w:ascii="Times New Roman"/>
                <w:b/>
                <w:sz w:val="24"/>
                <w:szCs w:val="24"/>
              </w:rPr>
            </w:pPr>
            <w:r w:rsidRPr="00CA6F1F">
              <w:rPr>
                <w:rFonts w:ascii="Times New Roman"/>
                <w:b/>
                <w:sz w:val="24"/>
                <w:szCs w:val="24"/>
              </w:rPr>
              <w:t>16,362</w:t>
            </w:r>
          </w:p>
        </w:tc>
        <w:tc>
          <w:tcPr>
            <w:tcW w:w="937"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20" w:lineRule="exact"/>
              <w:ind w:leftChars="0" w:left="0" w:firstLineChars="0" w:firstLine="0"/>
              <w:jc w:val="right"/>
              <w:rPr>
                <w:rFonts w:ascii="Times New Roman"/>
                <w:b/>
                <w:sz w:val="24"/>
                <w:szCs w:val="24"/>
              </w:rPr>
            </w:pPr>
            <w:r w:rsidRPr="00CA6F1F">
              <w:rPr>
                <w:rFonts w:ascii="Times New Roman"/>
                <w:b/>
                <w:sz w:val="24"/>
                <w:szCs w:val="24"/>
              </w:rPr>
              <w:t>17,070</w:t>
            </w:r>
          </w:p>
        </w:tc>
        <w:tc>
          <w:tcPr>
            <w:tcW w:w="937"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20" w:lineRule="exact"/>
              <w:ind w:leftChars="0" w:left="0" w:firstLineChars="0" w:firstLine="0"/>
              <w:jc w:val="right"/>
              <w:rPr>
                <w:rFonts w:ascii="Times New Roman"/>
                <w:b/>
                <w:sz w:val="24"/>
                <w:szCs w:val="24"/>
              </w:rPr>
            </w:pPr>
            <w:r w:rsidRPr="00CA6F1F">
              <w:rPr>
                <w:rFonts w:ascii="Times New Roman"/>
                <w:b/>
                <w:sz w:val="24"/>
                <w:szCs w:val="24"/>
              </w:rPr>
              <w:t>18,298</w:t>
            </w:r>
          </w:p>
        </w:tc>
        <w:tc>
          <w:tcPr>
            <w:tcW w:w="937"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20" w:lineRule="exact"/>
              <w:ind w:leftChars="0" w:left="0" w:firstLineChars="0" w:firstLine="0"/>
              <w:jc w:val="right"/>
              <w:rPr>
                <w:rFonts w:ascii="Times New Roman"/>
                <w:b/>
                <w:sz w:val="24"/>
                <w:szCs w:val="24"/>
              </w:rPr>
            </w:pPr>
            <w:r w:rsidRPr="00CA6F1F">
              <w:rPr>
                <w:rFonts w:ascii="Times New Roman"/>
                <w:b/>
                <w:sz w:val="24"/>
                <w:szCs w:val="24"/>
              </w:rPr>
              <w:t>20,030</w:t>
            </w:r>
          </w:p>
        </w:tc>
        <w:tc>
          <w:tcPr>
            <w:tcW w:w="981"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20" w:lineRule="exact"/>
              <w:ind w:leftChars="0" w:left="0" w:firstLineChars="0" w:firstLine="0"/>
              <w:jc w:val="right"/>
              <w:rPr>
                <w:rFonts w:ascii="Times New Roman"/>
                <w:b/>
                <w:sz w:val="24"/>
                <w:szCs w:val="24"/>
              </w:rPr>
            </w:pPr>
            <w:r w:rsidRPr="00CA6F1F">
              <w:rPr>
                <w:rFonts w:ascii="Times New Roman"/>
                <w:b/>
                <w:sz w:val="24"/>
                <w:szCs w:val="24"/>
              </w:rPr>
              <w:t>5.1</w:t>
            </w:r>
          </w:p>
        </w:tc>
      </w:tr>
      <w:tr w:rsidR="00CA6F1F" w:rsidRPr="00CA6F1F" w:rsidTr="00BE6905">
        <w:trPr>
          <w:trHeight w:val="49"/>
        </w:trPr>
        <w:tc>
          <w:tcPr>
            <w:tcW w:w="1725"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20" w:lineRule="exact"/>
              <w:ind w:leftChars="0" w:left="0" w:firstLineChars="0" w:firstLine="0"/>
              <w:rPr>
                <w:rFonts w:ascii="Times New Roman"/>
                <w:b/>
                <w:spacing w:val="-20"/>
                <w:sz w:val="24"/>
                <w:szCs w:val="24"/>
              </w:rPr>
            </w:pPr>
            <w:r w:rsidRPr="00CA6F1F">
              <w:rPr>
                <w:rFonts w:ascii="Times New Roman"/>
                <w:spacing w:val="-20"/>
                <w:sz w:val="24"/>
                <w:szCs w:val="24"/>
              </w:rPr>
              <w:t xml:space="preserve"> </w:t>
            </w:r>
            <w:r w:rsidRPr="00CA6F1F">
              <w:rPr>
                <w:rFonts w:ascii="Times New Roman" w:hint="eastAsia"/>
                <w:b/>
                <w:spacing w:val="-20"/>
                <w:sz w:val="24"/>
                <w:szCs w:val="24"/>
              </w:rPr>
              <w:t>社會給付</w:t>
            </w:r>
          </w:p>
        </w:tc>
        <w:tc>
          <w:tcPr>
            <w:tcW w:w="937"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20" w:lineRule="exact"/>
              <w:ind w:leftChars="0" w:left="0" w:firstLineChars="0" w:firstLine="0"/>
              <w:jc w:val="right"/>
              <w:rPr>
                <w:rFonts w:ascii="Times New Roman"/>
                <w:sz w:val="24"/>
                <w:szCs w:val="24"/>
              </w:rPr>
            </w:pPr>
            <w:r w:rsidRPr="00CA6F1F">
              <w:rPr>
                <w:rFonts w:ascii="Times New Roman"/>
                <w:sz w:val="24"/>
                <w:szCs w:val="24"/>
              </w:rPr>
              <w:t>16,167</w:t>
            </w:r>
          </w:p>
        </w:tc>
        <w:tc>
          <w:tcPr>
            <w:tcW w:w="937"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20" w:lineRule="exact"/>
              <w:ind w:leftChars="0" w:left="0" w:firstLineChars="0" w:firstLine="0"/>
              <w:jc w:val="right"/>
              <w:rPr>
                <w:rFonts w:ascii="Times New Roman"/>
                <w:sz w:val="24"/>
                <w:szCs w:val="24"/>
              </w:rPr>
            </w:pPr>
            <w:r w:rsidRPr="00CA6F1F">
              <w:rPr>
                <w:rFonts w:ascii="Times New Roman"/>
                <w:sz w:val="24"/>
                <w:szCs w:val="24"/>
              </w:rPr>
              <w:t>16,098</w:t>
            </w:r>
          </w:p>
        </w:tc>
        <w:tc>
          <w:tcPr>
            <w:tcW w:w="937"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20" w:lineRule="exact"/>
              <w:ind w:leftChars="0" w:left="0" w:firstLineChars="0" w:firstLine="0"/>
              <w:jc w:val="right"/>
              <w:rPr>
                <w:rFonts w:ascii="Times New Roman"/>
                <w:sz w:val="24"/>
                <w:szCs w:val="24"/>
              </w:rPr>
            </w:pPr>
            <w:r w:rsidRPr="00CA6F1F">
              <w:rPr>
                <w:rFonts w:ascii="Times New Roman"/>
                <w:sz w:val="24"/>
                <w:szCs w:val="24"/>
              </w:rPr>
              <w:t>16,804</w:t>
            </w:r>
          </w:p>
        </w:tc>
        <w:tc>
          <w:tcPr>
            <w:tcW w:w="937"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20" w:lineRule="exact"/>
              <w:ind w:leftChars="0" w:left="0" w:firstLineChars="0" w:firstLine="0"/>
              <w:jc w:val="right"/>
              <w:rPr>
                <w:rFonts w:ascii="Times New Roman"/>
                <w:sz w:val="24"/>
                <w:szCs w:val="24"/>
              </w:rPr>
            </w:pPr>
            <w:r w:rsidRPr="00CA6F1F">
              <w:rPr>
                <w:rFonts w:ascii="Times New Roman"/>
                <w:sz w:val="24"/>
                <w:szCs w:val="24"/>
              </w:rPr>
              <w:t>18,026</w:t>
            </w:r>
          </w:p>
        </w:tc>
        <w:tc>
          <w:tcPr>
            <w:tcW w:w="937"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20" w:lineRule="exact"/>
              <w:ind w:leftChars="0" w:left="0" w:firstLineChars="0" w:firstLine="0"/>
              <w:jc w:val="right"/>
              <w:rPr>
                <w:rFonts w:ascii="Times New Roman"/>
                <w:sz w:val="24"/>
                <w:szCs w:val="24"/>
              </w:rPr>
            </w:pPr>
            <w:r w:rsidRPr="00CA6F1F">
              <w:rPr>
                <w:rFonts w:ascii="Times New Roman"/>
                <w:sz w:val="24"/>
                <w:szCs w:val="24"/>
              </w:rPr>
              <w:t>19,743</w:t>
            </w:r>
          </w:p>
        </w:tc>
        <w:tc>
          <w:tcPr>
            <w:tcW w:w="981"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20" w:lineRule="exact"/>
              <w:ind w:leftChars="0" w:left="0" w:firstLineChars="0" w:firstLine="0"/>
              <w:jc w:val="right"/>
              <w:rPr>
                <w:rFonts w:ascii="Times New Roman"/>
                <w:sz w:val="24"/>
                <w:szCs w:val="24"/>
              </w:rPr>
            </w:pPr>
            <w:r w:rsidRPr="00CA6F1F">
              <w:rPr>
                <w:rFonts w:ascii="Times New Roman"/>
                <w:sz w:val="24"/>
                <w:szCs w:val="24"/>
              </w:rPr>
              <w:t>5.1</w:t>
            </w:r>
          </w:p>
        </w:tc>
      </w:tr>
      <w:tr w:rsidR="00CA6F1F" w:rsidRPr="00CA6F1F" w:rsidTr="00BE6905">
        <w:tc>
          <w:tcPr>
            <w:tcW w:w="7391" w:type="dxa"/>
            <w:gridSpan w:val="7"/>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20" w:lineRule="exact"/>
              <w:ind w:leftChars="0" w:left="0" w:firstLineChars="0" w:firstLine="0"/>
              <w:rPr>
                <w:rFonts w:ascii="Times New Roman"/>
                <w:b/>
                <w:sz w:val="24"/>
                <w:szCs w:val="24"/>
              </w:rPr>
            </w:pPr>
            <w:r w:rsidRPr="00CA6F1F">
              <w:rPr>
                <w:rFonts w:ascii="Times New Roman"/>
                <w:spacing w:val="-20"/>
                <w:sz w:val="24"/>
                <w:szCs w:val="24"/>
              </w:rPr>
              <w:t xml:space="preserve">  </w:t>
            </w:r>
            <w:r w:rsidRPr="00CA6F1F">
              <w:rPr>
                <w:rFonts w:ascii="Times New Roman"/>
                <w:b/>
                <w:spacing w:val="-20"/>
                <w:sz w:val="24"/>
                <w:szCs w:val="24"/>
              </w:rPr>
              <w:t xml:space="preserve"> -</w:t>
            </w:r>
            <w:r w:rsidRPr="00CA6F1F">
              <w:rPr>
                <w:rFonts w:ascii="Times New Roman" w:hint="eastAsia"/>
                <w:b/>
                <w:spacing w:val="-20"/>
                <w:sz w:val="24"/>
                <w:szCs w:val="24"/>
              </w:rPr>
              <w:t>依給付型態</w:t>
            </w:r>
          </w:p>
        </w:tc>
      </w:tr>
      <w:tr w:rsidR="00CA6F1F" w:rsidRPr="00CA6F1F" w:rsidTr="00BE6905">
        <w:tc>
          <w:tcPr>
            <w:tcW w:w="1725"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20" w:lineRule="exact"/>
              <w:ind w:leftChars="0" w:left="0" w:firstLineChars="0" w:firstLine="0"/>
              <w:rPr>
                <w:rFonts w:ascii="Times New Roman"/>
                <w:spacing w:val="-20"/>
                <w:sz w:val="24"/>
                <w:szCs w:val="24"/>
              </w:rPr>
            </w:pPr>
            <w:r w:rsidRPr="00CA6F1F">
              <w:rPr>
                <w:rFonts w:ascii="Times New Roman"/>
                <w:spacing w:val="-20"/>
                <w:sz w:val="24"/>
                <w:szCs w:val="24"/>
              </w:rPr>
              <w:t xml:space="preserve">     </w:t>
            </w:r>
            <w:r w:rsidRPr="00CA6F1F">
              <w:rPr>
                <w:rFonts w:ascii="Times New Roman" w:hint="eastAsia"/>
                <w:spacing w:val="-20"/>
                <w:sz w:val="24"/>
                <w:szCs w:val="24"/>
              </w:rPr>
              <w:t>現金給付</w:t>
            </w:r>
          </w:p>
        </w:tc>
        <w:tc>
          <w:tcPr>
            <w:tcW w:w="937"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20" w:lineRule="exact"/>
              <w:ind w:leftChars="0" w:left="0" w:firstLineChars="0" w:firstLine="0"/>
              <w:jc w:val="right"/>
              <w:rPr>
                <w:rFonts w:ascii="Times New Roman"/>
                <w:sz w:val="24"/>
                <w:szCs w:val="24"/>
              </w:rPr>
            </w:pPr>
            <w:r w:rsidRPr="00CA6F1F">
              <w:rPr>
                <w:rFonts w:ascii="Times New Roman"/>
                <w:sz w:val="24"/>
                <w:szCs w:val="24"/>
              </w:rPr>
              <w:t>9,121</w:t>
            </w:r>
          </w:p>
        </w:tc>
        <w:tc>
          <w:tcPr>
            <w:tcW w:w="937"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20" w:lineRule="exact"/>
              <w:ind w:leftChars="0" w:left="0" w:firstLineChars="0" w:firstLine="0"/>
              <w:jc w:val="right"/>
              <w:rPr>
                <w:rFonts w:ascii="Times New Roman"/>
                <w:sz w:val="24"/>
                <w:szCs w:val="24"/>
              </w:rPr>
            </w:pPr>
            <w:r w:rsidRPr="00CA6F1F">
              <w:rPr>
                <w:rFonts w:ascii="Times New Roman"/>
                <w:sz w:val="24"/>
                <w:szCs w:val="24"/>
              </w:rPr>
              <w:t>9,071</w:t>
            </w:r>
          </w:p>
        </w:tc>
        <w:tc>
          <w:tcPr>
            <w:tcW w:w="937"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20" w:lineRule="exact"/>
              <w:ind w:leftChars="0" w:left="0" w:firstLineChars="0" w:firstLine="0"/>
              <w:jc w:val="right"/>
              <w:rPr>
                <w:rFonts w:ascii="Times New Roman"/>
                <w:sz w:val="24"/>
                <w:szCs w:val="24"/>
              </w:rPr>
            </w:pPr>
            <w:r w:rsidRPr="00CA6F1F">
              <w:rPr>
                <w:rFonts w:ascii="Times New Roman"/>
                <w:sz w:val="24"/>
                <w:szCs w:val="24"/>
              </w:rPr>
              <w:t>9,610</w:t>
            </w:r>
          </w:p>
        </w:tc>
        <w:tc>
          <w:tcPr>
            <w:tcW w:w="937"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20" w:lineRule="exact"/>
              <w:ind w:leftChars="0" w:left="0" w:firstLineChars="0" w:firstLine="0"/>
              <w:jc w:val="right"/>
              <w:rPr>
                <w:rFonts w:ascii="Times New Roman"/>
                <w:sz w:val="24"/>
                <w:szCs w:val="24"/>
              </w:rPr>
            </w:pPr>
            <w:r w:rsidRPr="00CA6F1F">
              <w:rPr>
                <w:rFonts w:ascii="Times New Roman"/>
                <w:sz w:val="24"/>
                <w:szCs w:val="24"/>
              </w:rPr>
              <w:t>10,432</w:t>
            </w:r>
          </w:p>
        </w:tc>
        <w:tc>
          <w:tcPr>
            <w:tcW w:w="937"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20" w:lineRule="exact"/>
              <w:ind w:leftChars="0" w:left="0" w:firstLineChars="0" w:firstLine="0"/>
              <w:jc w:val="right"/>
              <w:rPr>
                <w:rFonts w:ascii="Times New Roman"/>
                <w:sz w:val="24"/>
                <w:szCs w:val="24"/>
              </w:rPr>
            </w:pPr>
            <w:r w:rsidRPr="00CA6F1F">
              <w:rPr>
                <w:rFonts w:ascii="Times New Roman"/>
                <w:sz w:val="24"/>
                <w:szCs w:val="24"/>
              </w:rPr>
              <w:t>11,347</w:t>
            </w:r>
          </w:p>
        </w:tc>
        <w:tc>
          <w:tcPr>
            <w:tcW w:w="981"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20" w:lineRule="exact"/>
              <w:ind w:leftChars="0" w:left="0" w:firstLineChars="0" w:firstLine="0"/>
              <w:jc w:val="right"/>
              <w:rPr>
                <w:rFonts w:ascii="Times New Roman"/>
                <w:sz w:val="24"/>
                <w:szCs w:val="24"/>
              </w:rPr>
            </w:pPr>
            <w:r w:rsidRPr="00CA6F1F">
              <w:rPr>
                <w:rFonts w:ascii="Times New Roman"/>
                <w:sz w:val="24"/>
                <w:szCs w:val="24"/>
              </w:rPr>
              <w:t>5.6</w:t>
            </w:r>
          </w:p>
        </w:tc>
      </w:tr>
      <w:tr w:rsidR="00CA6F1F" w:rsidRPr="00CA6F1F" w:rsidTr="00BE6905">
        <w:tc>
          <w:tcPr>
            <w:tcW w:w="1725"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20" w:lineRule="exact"/>
              <w:ind w:leftChars="0" w:left="0" w:firstLineChars="0" w:firstLine="0"/>
              <w:rPr>
                <w:rFonts w:ascii="Times New Roman"/>
                <w:spacing w:val="-20"/>
                <w:sz w:val="24"/>
                <w:szCs w:val="24"/>
              </w:rPr>
            </w:pPr>
            <w:r w:rsidRPr="00CA6F1F">
              <w:rPr>
                <w:rFonts w:ascii="Times New Roman"/>
                <w:spacing w:val="-20"/>
                <w:sz w:val="24"/>
                <w:szCs w:val="24"/>
              </w:rPr>
              <w:t xml:space="preserve">     </w:t>
            </w:r>
            <w:r w:rsidRPr="00CA6F1F">
              <w:rPr>
                <w:rFonts w:ascii="Times New Roman" w:hint="eastAsia"/>
                <w:spacing w:val="-20"/>
                <w:sz w:val="24"/>
                <w:szCs w:val="24"/>
              </w:rPr>
              <w:t>實物給付</w:t>
            </w:r>
          </w:p>
        </w:tc>
        <w:tc>
          <w:tcPr>
            <w:tcW w:w="937"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20" w:lineRule="exact"/>
              <w:ind w:leftChars="0" w:left="0" w:firstLineChars="0" w:firstLine="0"/>
              <w:jc w:val="right"/>
              <w:rPr>
                <w:rFonts w:ascii="Times New Roman"/>
                <w:sz w:val="24"/>
                <w:szCs w:val="24"/>
              </w:rPr>
            </w:pPr>
            <w:r w:rsidRPr="00CA6F1F">
              <w:rPr>
                <w:rFonts w:ascii="Times New Roman"/>
                <w:sz w:val="24"/>
                <w:szCs w:val="24"/>
              </w:rPr>
              <w:t>7,046</w:t>
            </w:r>
          </w:p>
        </w:tc>
        <w:tc>
          <w:tcPr>
            <w:tcW w:w="937"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20" w:lineRule="exact"/>
              <w:ind w:leftChars="0" w:left="0" w:firstLineChars="0" w:firstLine="0"/>
              <w:jc w:val="right"/>
              <w:rPr>
                <w:rFonts w:ascii="Times New Roman"/>
                <w:sz w:val="24"/>
                <w:szCs w:val="24"/>
              </w:rPr>
            </w:pPr>
            <w:r w:rsidRPr="00CA6F1F">
              <w:rPr>
                <w:rFonts w:ascii="Times New Roman"/>
                <w:sz w:val="24"/>
                <w:szCs w:val="24"/>
              </w:rPr>
              <w:t>7,027</w:t>
            </w:r>
          </w:p>
        </w:tc>
        <w:tc>
          <w:tcPr>
            <w:tcW w:w="937"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20" w:lineRule="exact"/>
              <w:ind w:leftChars="0" w:left="0" w:firstLineChars="0" w:firstLine="0"/>
              <w:jc w:val="right"/>
              <w:rPr>
                <w:rFonts w:ascii="Times New Roman"/>
                <w:sz w:val="24"/>
                <w:szCs w:val="24"/>
              </w:rPr>
            </w:pPr>
            <w:r w:rsidRPr="00CA6F1F">
              <w:rPr>
                <w:rFonts w:ascii="Times New Roman"/>
                <w:sz w:val="24"/>
                <w:szCs w:val="24"/>
              </w:rPr>
              <w:t>7,194</w:t>
            </w:r>
          </w:p>
        </w:tc>
        <w:tc>
          <w:tcPr>
            <w:tcW w:w="937"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20" w:lineRule="exact"/>
              <w:ind w:leftChars="0" w:left="0" w:firstLineChars="0" w:firstLine="0"/>
              <w:jc w:val="right"/>
              <w:rPr>
                <w:rFonts w:ascii="Times New Roman"/>
                <w:sz w:val="24"/>
                <w:szCs w:val="24"/>
              </w:rPr>
            </w:pPr>
            <w:r w:rsidRPr="00CA6F1F">
              <w:rPr>
                <w:rFonts w:ascii="Times New Roman"/>
                <w:sz w:val="24"/>
                <w:szCs w:val="24"/>
              </w:rPr>
              <w:t>7,594</w:t>
            </w:r>
          </w:p>
        </w:tc>
        <w:tc>
          <w:tcPr>
            <w:tcW w:w="937"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20" w:lineRule="exact"/>
              <w:ind w:leftChars="0" w:left="0" w:firstLineChars="0" w:firstLine="0"/>
              <w:jc w:val="right"/>
              <w:rPr>
                <w:rFonts w:ascii="Times New Roman"/>
                <w:sz w:val="24"/>
                <w:szCs w:val="24"/>
              </w:rPr>
            </w:pPr>
            <w:r w:rsidRPr="00CA6F1F">
              <w:rPr>
                <w:rFonts w:ascii="Times New Roman"/>
                <w:sz w:val="24"/>
                <w:szCs w:val="24"/>
              </w:rPr>
              <w:t>8,396</w:t>
            </w:r>
          </w:p>
        </w:tc>
        <w:tc>
          <w:tcPr>
            <w:tcW w:w="981"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20" w:lineRule="exact"/>
              <w:ind w:leftChars="0" w:left="0" w:firstLineChars="0" w:firstLine="0"/>
              <w:jc w:val="right"/>
              <w:rPr>
                <w:rFonts w:ascii="Times New Roman"/>
                <w:sz w:val="24"/>
                <w:szCs w:val="24"/>
              </w:rPr>
            </w:pPr>
            <w:r w:rsidRPr="00CA6F1F">
              <w:rPr>
                <w:rFonts w:ascii="Times New Roman"/>
                <w:sz w:val="24"/>
                <w:szCs w:val="24"/>
              </w:rPr>
              <w:t>4.5</w:t>
            </w:r>
          </w:p>
        </w:tc>
      </w:tr>
      <w:tr w:rsidR="00CA6F1F" w:rsidRPr="00CA6F1F" w:rsidTr="00BE6905">
        <w:tc>
          <w:tcPr>
            <w:tcW w:w="7391" w:type="dxa"/>
            <w:gridSpan w:val="7"/>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40" w:lineRule="exact"/>
              <w:ind w:leftChars="0" w:left="0" w:firstLineChars="0" w:firstLine="0"/>
              <w:rPr>
                <w:rFonts w:ascii="Times New Roman"/>
                <w:b/>
                <w:sz w:val="24"/>
                <w:szCs w:val="24"/>
              </w:rPr>
            </w:pPr>
            <w:r w:rsidRPr="00CA6F1F">
              <w:rPr>
                <w:rFonts w:ascii="Times New Roman"/>
                <w:spacing w:val="-20"/>
                <w:sz w:val="24"/>
                <w:szCs w:val="24"/>
              </w:rPr>
              <w:lastRenderedPageBreak/>
              <w:t xml:space="preserve">   </w:t>
            </w:r>
            <w:r w:rsidRPr="00CA6F1F">
              <w:rPr>
                <w:rFonts w:ascii="Times New Roman"/>
                <w:b/>
                <w:spacing w:val="-20"/>
                <w:sz w:val="24"/>
                <w:szCs w:val="24"/>
              </w:rPr>
              <w:t>-</w:t>
            </w:r>
            <w:r w:rsidRPr="00CA6F1F">
              <w:rPr>
                <w:rFonts w:ascii="Times New Roman" w:hint="eastAsia"/>
                <w:b/>
                <w:spacing w:val="-20"/>
                <w:sz w:val="24"/>
                <w:szCs w:val="24"/>
              </w:rPr>
              <w:t>依計畫型態</w:t>
            </w:r>
          </w:p>
        </w:tc>
      </w:tr>
      <w:tr w:rsidR="00CA6F1F" w:rsidRPr="00CA6F1F" w:rsidTr="00BE6905">
        <w:tc>
          <w:tcPr>
            <w:tcW w:w="1725"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40" w:lineRule="exact"/>
              <w:ind w:leftChars="0" w:left="0" w:firstLineChars="0" w:firstLine="0"/>
              <w:rPr>
                <w:rFonts w:ascii="Times New Roman"/>
                <w:spacing w:val="-20"/>
                <w:sz w:val="24"/>
                <w:szCs w:val="24"/>
              </w:rPr>
            </w:pPr>
            <w:r w:rsidRPr="00CA6F1F">
              <w:rPr>
                <w:rFonts w:ascii="Times New Roman"/>
                <w:spacing w:val="-20"/>
                <w:sz w:val="24"/>
                <w:szCs w:val="24"/>
              </w:rPr>
              <w:t xml:space="preserve">     </w:t>
            </w:r>
            <w:r w:rsidRPr="00CA6F1F">
              <w:rPr>
                <w:rFonts w:ascii="Times New Roman" w:hint="eastAsia"/>
                <w:spacing w:val="-20"/>
                <w:sz w:val="24"/>
                <w:szCs w:val="24"/>
              </w:rPr>
              <w:t>社會保險</w:t>
            </w:r>
          </w:p>
        </w:tc>
        <w:tc>
          <w:tcPr>
            <w:tcW w:w="937"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40" w:lineRule="exact"/>
              <w:ind w:leftChars="0" w:left="0" w:firstLineChars="0" w:firstLine="0"/>
              <w:jc w:val="right"/>
              <w:rPr>
                <w:rFonts w:ascii="Times New Roman"/>
                <w:sz w:val="24"/>
                <w:szCs w:val="24"/>
              </w:rPr>
            </w:pPr>
            <w:r w:rsidRPr="00CA6F1F">
              <w:rPr>
                <w:rFonts w:ascii="Times New Roman"/>
                <w:sz w:val="24"/>
                <w:szCs w:val="24"/>
              </w:rPr>
              <w:t>13,424</w:t>
            </w:r>
          </w:p>
        </w:tc>
        <w:tc>
          <w:tcPr>
            <w:tcW w:w="937"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40" w:lineRule="exact"/>
              <w:ind w:leftChars="0" w:left="0" w:firstLineChars="0" w:firstLine="0"/>
              <w:jc w:val="right"/>
              <w:rPr>
                <w:rFonts w:ascii="Times New Roman"/>
                <w:sz w:val="24"/>
                <w:szCs w:val="24"/>
              </w:rPr>
            </w:pPr>
            <w:r w:rsidRPr="00CA6F1F">
              <w:rPr>
                <w:rFonts w:ascii="Times New Roman"/>
                <w:sz w:val="24"/>
                <w:szCs w:val="24"/>
              </w:rPr>
              <w:t>13,506</w:t>
            </w:r>
          </w:p>
        </w:tc>
        <w:tc>
          <w:tcPr>
            <w:tcW w:w="937"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40" w:lineRule="exact"/>
              <w:ind w:leftChars="0" w:left="0" w:firstLineChars="0" w:firstLine="0"/>
              <w:jc w:val="right"/>
              <w:rPr>
                <w:rFonts w:ascii="Times New Roman"/>
                <w:sz w:val="24"/>
                <w:szCs w:val="24"/>
              </w:rPr>
            </w:pPr>
            <w:r w:rsidRPr="00CA6F1F">
              <w:rPr>
                <w:rFonts w:ascii="Times New Roman"/>
                <w:sz w:val="24"/>
                <w:szCs w:val="24"/>
              </w:rPr>
              <w:t>14,232</w:t>
            </w:r>
          </w:p>
        </w:tc>
        <w:tc>
          <w:tcPr>
            <w:tcW w:w="937"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40" w:lineRule="exact"/>
              <w:ind w:leftChars="0" w:left="0" w:firstLineChars="0" w:firstLine="0"/>
              <w:jc w:val="right"/>
              <w:rPr>
                <w:rFonts w:ascii="Times New Roman"/>
                <w:sz w:val="24"/>
                <w:szCs w:val="24"/>
              </w:rPr>
            </w:pPr>
            <w:r w:rsidRPr="00CA6F1F">
              <w:rPr>
                <w:rFonts w:ascii="Times New Roman"/>
                <w:sz w:val="24"/>
                <w:szCs w:val="24"/>
              </w:rPr>
              <w:t>15,347</w:t>
            </w:r>
          </w:p>
        </w:tc>
        <w:tc>
          <w:tcPr>
            <w:tcW w:w="937"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40" w:lineRule="exact"/>
              <w:ind w:leftChars="0" w:left="0" w:firstLineChars="0" w:firstLine="0"/>
              <w:jc w:val="right"/>
              <w:rPr>
                <w:rFonts w:ascii="Times New Roman"/>
                <w:sz w:val="24"/>
                <w:szCs w:val="24"/>
              </w:rPr>
            </w:pPr>
            <w:r w:rsidRPr="00CA6F1F">
              <w:rPr>
                <w:rFonts w:ascii="Times New Roman"/>
                <w:sz w:val="24"/>
                <w:szCs w:val="24"/>
              </w:rPr>
              <w:t>16,600</w:t>
            </w:r>
          </w:p>
        </w:tc>
        <w:tc>
          <w:tcPr>
            <w:tcW w:w="981"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40" w:lineRule="exact"/>
              <w:ind w:leftChars="0" w:left="0" w:firstLineChars="0" w:firstLine="0"/>
              <w:jc w:val="right"/>
              <w:rPr>
                <w:rFonts w:ascii="Times New Roman"/>
                <w:sz w:val="24"/>
                <w:szCs w:val="24"/>
              </w:rPr>
            </w:pPr>
            <w:r w:rsidRPr="00CA6F1F">
              <w:rPr>
                <w:rFonts w:ascii="Times New Roman"/>
                <w:sz w:val="24"/>
                <w:szCs w:val="24"/>
              </w:rPr>
              <w:t>5.5</w:t>
            </w:r>
          </w:p>
        </w:tc>
      </w:tr>
      <w:tr w:rsidR="00CA6F1F" w:rsidRPr="00CA6F1F" w:rsidTr="00BE6905">
        <w:tc>
          <w:tcPr>
            <w:tcW w:w="1725"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00" w:lineRule="exact"/>
              <w:ind w:leftChars="128" w:left="435" w:rightChars="-18" w:right="-61" w:firstLineChars="0" w:firstLine="0"/>
              <w:rPr>
                <w:rFonts w:ascii="Times New Roman"/>
                <w:spacing w:val="-20"/>
                <w:sz w:val="24"/>
                <w:szCs w:val="24"/>
              </w:rPr>
            </w:pPr>
            <w:r w:rsidRPr="00CA6F1F">
              <w:rPr>
                <w:rFonts w:ascii="Times New Roman" w:hint="eastAsia"/>
                <w:spacing w:val="-24"/>
                <w:sz w:val="24"/>
                <w:szCs w:val="24"/>
              </w:rPr>
              <w:t>社會救助及</w:t>
            </w:r>
            <w:r w:rsidRPr="00CA6F1F">
              <w:rPr>
                <w:rFonts w:ascii="Times New Roman" w:hint="eastAsia"/>
                <w:spacing w:val="-26"/>
                <w:sz w:val="24"/>
                <w:szCs w:val="24"/>
              </w:rPr>
              <w:t>福利服務</w:t>
            </w:r>
          </w:p>
        </w:tc>
        <w:tc>
          <w:tcPr>
            <w:tcW w:w="93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spacing w:line="300" w:lineRule="exact"/>
              <w:ind w:leftChars="0" w:left="0" w:firstLineChars="0" w:firstLine="0"/>
              <w:jc w:val="right"/>
              <w:rPr>
                <w:rFonts w:ascii="Times New Roman"/>
                <w:sz w:val="24"/>
                <w:szCs w:val="24"/>
              </w:rPr>
            </w:pPr>
            <w:r w:rsidRPr="00CA6F1F">
              <w:rPr>
                <w:rFonts w:ascii="Times New Roman"/>
                <w:sz w:val="24"/>
                <w:szCs w:val="24"/>
              </w:rPr>
              <w:t>2,743</w:t>
            </w:r>
          </w:p>
        </w:tc>
        <w:tc>
          <w:tcPr>
            <w:tcW w:w="93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spacing w:line="300" w:lineRule="exact"/>
              <w:ind w:leftChars="0" w:left="0" w:firstLineChars="0" w:firstLine="0"/>
              <w:jc w:val="right"/>
              <w:rPr>
                <w:rFonts w:ascii="Times New Roman"/>
                <w:sz w:val="24"/>
                <w:szCs w:val="24"/>
              </w:rPr>
            </w:pPr>
            <w:r w:rsidRPr="00CA6F1F">
              <w:rPr>
                <w:rFonts w:ascii="Times New Roman"/>
                <w:sz w:val="24"/>
                <w:szCs w:val="24"/>
              </w:rPr>
              <w:t>2,592</w:t>
            </w:r>
          </w:p>
        </w:tc>
        <w:tc>
          <w:tcPr>
            <w:tcW w:w="93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spacing w:line="300" w:lineRule="exact"/>
              <w:ind w:leftChars="0" w:left="0" w:firstLineChars="0" w:firstLine="0"/>
              <w:jc w:val="right"/>
              <w:rPr>
                <w:rFonts w:ascii="Times New Roman"/>
                <w:sz w:val="24"/>
                <w:szCs w:val="24"/>
              </w:rPr>
            </w:pPr>
            <w:r w:rsidRPr="00CA6F1F">
              <w:rPr>
                <w:rFonts w:ascii="Times New Roman"/>
                <w:sz w:val="24"/>
                <w:szCs w:val="24"/>
              </w:rPr>
              <w:t>2,572</w:t>
            </w:r>
          </w:p>
        </w:tc>
        <w:tc>
          <w:tcPr>
            <w:tcW w:w="93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spacing w:line="300" w:lineRule="exact"/>
              <w:ind w:leftChars="0" w:left="0" w:firstLineChars="0" w:firstLine="0"/>
              <w:jc w:val="right"/>
              <w:rPr>
                <w:rFonts w:ascii="Times New Roman"/>
                <w:sz w:val="24"/>
                <w:szCs w:val="24"/>
              </w:rPr>
            </w:pPr>
            <w:r w:rsidRPr="00CA6F1F">
              <w:rPr>
                <w:rFonts w:ascii="Times New Roman"/>
                <w:sz w:val="24"/>
                <w:szCs w:val="24"/>
              </w:rPr>
              <w:t>2,680</w:t>
            </w:r>
          </w:p>
        </w:tc>
        <w:tc>
          <w:tcPr>
            <w:tcW w:w="93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spacing w:line="300" w:lineRule="exact"/>
              <w:ind w:leftChars="0" w:left="0" w:firstLineChars="0" w:firstLine="0"/>
              <w:jc w:val="right"/>
              <w:rPr>
                <w:rFonts w:ascii="Times New Roman"/>
                <w:sz w:val="24"/>
                <w:szCs w:val="24"/>
              </w:rPr>
            </w:pPr>
            <w:r w:rsidRPr="00CA6F1F">
              <w:rPr>
                <w:rFonts w:ascii="Times New Roman"/>
                <w:sz w:val="24"/>
                <w:szCs w:val="24"/>
              </w:rPr>
              <w:t>3,143</w:t>
            </w:r>
          </w:p>
        </w:tc>
        <w:tc>
          <w:tcPr>
            <w:tcW w:w="98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spacing w:line="300" w:lineRule="exact"/>
              <w:ind w:leftChars="0" w:left="0" w:firstLineChars="0" w:firstLine="0"/>
              <w:jc w:val="right"/>
              <w:rPr>
                <w:rFonts w:ascii="Times New Roman"/>
                <w:sz w:val="24"/>
                <w:szCs w:val="24"/>
              </w:rPr>
            </w:pPr>
            <w:r w:rsidRPr="00CA6F1F">
              <w:rPr>
                <w:rFonts w:ascii="Times New Roman"/>
                <w:sz w:val="24"/>
                <w:szCs w:val="24"/>
              </w:rPr>
              <w:t>3.5</w:t>
            </w:r>
          </w:p>
        </w:tc>
      </w:tr>
      <w:tr w:rsidR="00CA6F1F" w:rsidRPr="00CA6F1F" w:rsidTr="00BE6905">
        <w:tc>
          <w:tcPr>
            <w:tcW w:w="1725" w:type="dxa"/>
            <w:tcBorders>
              <w:top w:val="single" w:sz="6" w:space="0" w:color="auto"/>
              <w:left w:val="single" w:sz="6" w:space="0" w:color="auto"/>
              <w:bottom w:val="single" w:sz="12" w:space="0" w:color="auto"/>
              <w:right w:val="single" w:sz="6" w:space="0" w:color="auto"/>
            </w:tcBorders>
            <w:hideMark/>
          </w:tcPr>
          <w:p w:rsidR="00BE6905" w:rsidRPr="00CA6F1F" w:rsidRDefault="00BE6905">
            <w:pPr>
              <w:pStyle w:val="32"/>
              <w:spacing w:line="300" w:lineRule="exact"/>
              <w:ind w:leftChars="26" w:left="101" w:hangingChars="6" w:hanging="13"/>
              <w:rPr>
                <w:rFonts w:ascii="Times New Roman"/>
                <w:b/>
                <w:spacing w:val="-26"/>
                <w:sz w:val="24"/>
                <w:szCs w:val="24"/>
              </w:rPr>
            </w:pPr>
            <w:r w:rsidRPr="00CA6F1F">
              <w:rPr>
                <w:rFonts w:ascii="Times New Roman" w:hint="eastAsia"/>
                <w:b/>
                <w:spacing w:val="-26"/>
                <w:sz w:val="24"/>
                <w:szCs w:val="24"/>
              </w:rPr>
              <w:t>行政費及其他支出</w:t>
            </w:r>
          </w:p>
        </w:tc>
        <w:tc>
          <w:tcPr>
            <w:tcW w:w="937" w:type="dxa"/>
            <w:tcBorders>
              <w:top w:val="single" w:sz="6" w:space="0" w:color="auto"/>
              <w:left w:val="single" w:sz="6" w:space="0" w:color="auto"/>
              <w:bottom w:val="single" w:sz="12" w:space="0" w:color="auto"/>
              <w:right w:val="single" w:sz="6" w:space="0" w:color="auto"/>
            </w:tcBorders>
            <w:vAlign w:val="center"/>
            <w:hideMark/>
          </w:tcPr>
          <w:p w:rsidR="00BE6905" w:rsidRPr="00CA6F1F" w:rsidRDefault="00BE6905">
            <w:pPr>
              <w:pStyle w:val="32"/>
              <w:spacing w:line="300" w:lineRule="exact"/>
              <w:ind w:leftChars="0" w:left="0" w:firstLineChars="0" w:firstLine="0"/>
              <w:jc w:val="right"/>
              <w:rPr>
                <w:rFonts w:ascii="Times New Roman"/>
                <w:sz w:val="24"/>
                <w:szCs w:val="24"/>
              </w:rPr>
            </w:pPr>
            <w:r w:rsidRPr="00CA6F1F">
              <w:rPr>
                <w:rFonts w:ascii="Times New Roman"/>
                <w:sz w:val="24"/>
                <w:szCs w:val="24"/>
              </w:rPr>
              <w:t>250</w:t>
            </w:r>
          </w:p>
        </w:tc>
        <w:tc>
          <w:tcPr>
            <w:tcW w:w="937" w:type="dxa"/>
            <w:tcBorders>
              <w:top w:val="single" w:sz="6" w:space="0" w:color="auto"/>
              <w:left w:val="single" w:sz="6" w:space="0" w:color="auto"/>
              <w:bottom w:val="single" w:sz="12" w:space="0" w:color="auto"/>
              <w:right w:val="single" w:sz="6" w:space="0" w:color="auto"/>
            </w:tcBorders>
            <w:vAlign w:val="center"/>
            <w:hideMark/>
          </w:tcPr>
          <w:p w:rsidR="00BE6905" w:rsidRPr="00CA6F1F" w:rsidRDefault="00BE6905">
            <w:pPr>
              <w:pStyle w:val="32"/>
              <w:spacing w:line="300" w:lineRule="exact"/>
              <w:ind w:leftChars="0" w:left="0" w:firstLineChars="0" w:firstLine="0"/>
              <w:jc w:val="right"/>
              <w:rPr>
                <w:rFonts w:ascii="Times New Roman"/>
                <w:sz w:val="24"/>
                <w:szCs w:val="24"/>
              </w:rPr>
            </w:pPr>
            <w:r w:rsidRPr="00CA6F1F">
              <w:rPr>
                <w:rFonts w:ascii="Times New Roman"/>
                <w:sz w:val="24"/>
                <w:szCs w:val="24"/>
              </w:rPr>
              <w:t>264</w:t>
            </w:r>
          </w:p>
        </w:tc>
        <w:tc>
          <w:tcPr>
            <w:tcW w:w="937" w:type="dxa"/>
            <w:tcBorders>
              <w:top w:val="single" w:sz="6" w:space="0" w:color="auto"/>
              <w:left w:val="single" w:sz="6" w:space="0" w:color="auto"/>
              <w:bottom w:val="single" w:sz="12" w:space="0" w:color="auto"/>
              <w:right w:val="single" w:sz="6" w:space="0" w:color="auto"/>
            </w:tcBorders>
            <w:vAlign w:val="center"/>
            <w:hideMark/>
          </w:tcPr>
          <w:p w:rsidR="00BE6905" w:rsidRPr="00CA6F1F" w:rsidRDefault="00BE6905">
            <w:pPr>
              <w:pStyle w:val="32"/>
              <w:spacing w:line="300" w:lineRule="exact"/>
              <w:ind w:leftChars="0" w:left="0" w:firstLineChars="0" w:firstLine="0"/>
              <w:jc w:val="right"/>
              <w:rPr>
                <w:rFonts w:ascii="Times New Roman"/>
                <w:sz w:val="24"/>
                <w:szCs w:val="24"/>
              </w:rPr>
            </w:pPr>
            <w:r w:rsidRPr="00CA6F1F">
              <w:rPr>
                <w:rFonts w:ascii="Times New Roman"/>
                <w:sz w:val="24"/>
                <w:szCs w:val="24"/>
              </w:rPr>
              <w:t>266</w:t>
            </w:r>
          </w:p>
        </w:tc>
        <w:tc>
          <w:tcPr>
            <w:tcW w:w="937" w:type="dxa"/>
            <w:tcBorders>
              <w:top w:val="single" w:sz="6" w:space="0" w:color="auto"/>
              <w:left w:val="single" w:sz="6" w:space="0" w:color="auto"/>
              <w:bottom w:val="single" w:sz="12" w:space="0" w:color="auto"/>
              <w:right w:val="single" w:sz="6" w:space="0" w:color="auto"/>
            </w:tcBorders>
            <w:vAlign w:val="center"/>
            <w:hideMark/>
          </w:tcPr>
          <w:p w:rsidR="00BE6905" w:rsidRPr="00CA6F1F" w:rsidRDefault="00BE6905">
            <w:pPr>
              <w:pStyle w:val="32"/>
              <w:spacing w:line="300" w:lineRule="exact"/>
              <w:ind w:leftChars="0" w:left="0" w:firstLineChars="0" w:firstLine="0"/>
              <w:jc w:val="right"/>
              <w:rPr>
                <w:rFonts w:ascii="Times New Roman"/>
                <w:sz w:val="24"/>
                <w:szCs w:val="24"/>
              </w:rPr>
            </w:pPr>
            <w:r w:rsidRPr="00CA6F1F">
              <w:rPr>
                <w:rFonts w:ascii="Times New Roman"/>
                <w:sz w:val="24"/>
                <w:szCs w:val="24"/>
              </w:rPr>
              <w:t>272</w:t>
            </w:r>
          </w:p>
        </w:tc>
        <w:tc>
          <w:tcPr>
            <w:tcW w:w="937" w:type="dxa"/>
            <w:tcBorders>
              <w:top w:val="single" w:sz="6" w:space="0" w:color="auto"/>
              <w:left w:val="single" w:sz="6" w:space="0" w:color="auto"/>
              <w:bottom w:val="single" w:sz="12" w:space="0" w:color="auto"/>
              <w:right w:val="single" w:sz="6" w:space="0" w:color="auto"/>
            </w:tcBorders>
            <w:vAlign w:val="center"/>
            <w:hideMark/>
          </w:tcPr>
          <w:p w:rsidR="00BE6905" w:rsidRPr="00CA6F1F" w:rsidRDefault="00BE6905">
            <w:pPr>
              <w:pStyle w:val="32"/>
              <w:spacing w:line="300" w:lineRule="exact"/>
              <w:ind w:leftChars="0" w:left="0" w:firstLineChars="0" w:firstLine="0"/>
              <w:jc w:val="right"/>
              <w:rPr>
                <w:rFonts w:ascii="Times New Roman"/>
                <w:sz w:val="24"/>
                <w:szCs w:val="24"/>
              </w:rPr>
            </w:pPr>
            <w:r w:rsidRPr="00CA6F1F">
              <w:rPr>
                <w:rFonts w:ascii="Times New Roman"/>
                <w:sz w:val="24"/>
                <w:szCs w:val="24"/>
              </w:rPr>
              <w:t>287</w:t>
            </w:r>
          </w:p>
        </w:tc>
        <w:tc>
          <w:tcPr>
            <w:tcW w:w="981" w:type="dxa"/>
            <w:tcBorders>
              <w:top w:val="single" w:sz="6" w:space="0" w:color="auto"/>
              <w:left w:val="single" w:sz="6" w:space="0" w:color="auto"/>
              <w:bottom w:val="single" w:sz="12" w:space="0" w:color="auto"/>
              <w:right w:val="single" w:sz="6" w:space="0" w:color="auto"/>
            </w:tcBorders>
            <w:vAlign w:val="center"/>
            <w:hideMark/>
          </w:tcPr>
          <w:p w:rsidR="00BE6905" w:rsidRPr="00CA6F1F" w:rsidRDefault="00BE6905">
            <w:pPr>
              <w:pStyle w:val="32"/>
              <w:spacing w:line="300" w:lineRule="exact"/>
              <w:ind w:leftChars="0" w:left="0" w:firstLineChars="0" w:firstLine="0"/>
              <w:jc w:val="right"/>
              <w:rPr>
                <w:rFonts w:ascii="Times New Roman"/>
                <w:sz w:val="24"/>
                <w:szCs w:val="24"/>
              </w:rPr>
            </w:pPr>
            <w:r w:rsidRPr="00CA6F1F">
              <w:rPr>
                <w:rFonts w:ascii="Times New Roman"/>
                <w:sz w:val="24"/>
                <w:szCs w:val="24"/>
              </w:rPr>
              <w:t>3.5</w:t>
            </w:r>
          </w:p>
        </w:tc>
      </w:tr>
    </w:tbl>
    <w:p w:rsidR="00BE6905" w:rsidRPr="00CA6F1F" w:rsidRDefault="00BE6905" w:rsidP="00BE6905">
      <w:pPr>
        <w:pStyle w:val="32"/>
        <w:spacing w:line="320" w:lineRule="exact"/>
        <w:ind w:left="1361" w:firstLineChars="31" w:firstLine="81"/>
        <w:rPr>
          <w:sz w:val="24"/>
          <w:szCs w:val="24"/>
        </w:rPr>
      </w:pPr>
      <w:r w:rsidRPr="00CA6F1F">
        <w:rPr>
          <w:rFonts w:hint="eastAsia"/>
          <w:b/>
          <w:sz w:val="24"/>
          <w:szCs w:val="24"/>
        </w:rPr>
        <w:t>備註：</w:t>
      </w:r>
      <w:r w:rsidRPr="00CA6F1F">
        <w:rPr>
          <w:rFonts w:hint="eastAsia"/>
          <w:sz w:val="24"/>
          <w:szCs w:val="24"/>
        </w:rPr>
        <w:t>因四捨五入，故總計數字不等於細項數字之和。</w:t>
      </w:r>
    </w:p>
    <w:p w:rsidR="00BE6905" w:rsidRPr="00CA6F1F" w:rsidRDefault="00BE6905" w:rsidP="00BE6905">
      <w:pPr>
        <w:pStyle w:val="32"/>
        <w:spacing w:line="320" w:lineRule="exact"/>
        <w:ind w:leftChars="428" w:left="2800" w:hangingChars="516" w:hanging="1344"/>
        <w:rPr>
          <w:sz w:val="24"/>
          <w:szCs w:val="24"/>
        </w:rPr>
      </w:pPr>
      <w:r w:rsidRPr="00CA6F1F">
        <w:rPr>
          <w:rFonts w:hint="eastAsia"/>
          <w:b/>
          <w:sz w:val="24"/>
          <w:szCs w:val="24"/>
        </w:rPr>
        <w:t>資料來源：</w:t>
      </w:r>
      <w:r w:rsidRPr="00CA6F1F">
        <w:rPr>
          <w:rFonts w:ascii="Times New Roman" w:hint="eastAsia"/>
          <w:sz w:val="24"/>
          <w:szCs w:val="24"/>
        </w:rPr>
        <w:t>主計總處，</w:t>
      </w:r>
      <w:r w:rsidRPr="00CA6F1F">
        <w:rPr>
          <w:rFonts w:ascii="Times New Roman" w:hint="eastAsia"/>
          <w:b/>
          <w:i/>
          <w:sz w:val="24"/>
          <w:szCs w:val="24"/>
        </w:rPr>
        <w:t>「</w:t>
      </w:r>
      <w:r w:rsidRPr="00CA6F1F">
        <w:rPr>
          <w:rFonts w:ascii="Times New Roman"/>
          <w:b/>
          <w:i/>
          <w:sz w:val="24"/>
          <w:szCs w:val="24"/>
        </w:rPr>
        <w:t>102</w:t>
      </w:r>
      <w:r w:rsidRPr="00CA6F1F">
        <w:rPr>
          <w:rFonts w:ascii="Times New Roman" w:hint="eastAsia"/>
          <w:b/>
          <w:i/>
          <w:sz w:val="24"/>
          <w:szCs w:val="24"/>
        </w:rPr>
        <w:t>至</w:t>
      </w:r>
      <w:r w:rsidRPr="00CA6F1F">
        <w:rPr>
          <w:rFonts w:ascii="Times New Roman"/>
          <w:b/>
          <w:i/>
          <w:sz w:val="24"/>
          <w:szCs w:val="24"/>
        </w:rPr>
        <w:t>106</w:t>
      </w:r>
      <w:r w:rsidRPr="00CA6F1F">
        <w:rPr>
          <w:rFonts w:ascii="Times New Roman" w:hint="eastAsia"/>
          <w:b/>
          <w:i/>
          <w:sz w:val="24"/>
          <w:szCs w:val="24"/>
        </w:rPr>
        <w:t>年我國社會保障支出</w:t>
      </w:r>
      <w:r w:rsidR="00E21788">
        <w:rPr>
          <w:rFonts w:ascii="Times New Roman"/>
          <w:b/>
          <w:i/>
          <w:sz w:val="24"/>
          <w:szCs w:val="24"/>
        </w:rPr>
        <w:t>（</w:t>
      </w:r>
      <w:r w:rsidRPr="00CA6F1F">
        <w:rPr>
          <w:rFonts w:ascii="Times New Roman"/>
          <w:b/>
          <w:i/>
          <w:sz w:val="24"/>
          <w:szCs w:val="24"/>
        </w:rPr>
        <w:t>Social Protection Expenditure</w:t>
      </w:r>
      <w:r w:rsidR="00E21788">
        <w:rPr>
          <w:rFonts w:ascii="Times New Roman"/>
          <w:b/>
          <w:i/>
          <w:sz w:val="24"/>
          <w:szCs w:val="24"/>
        </w:rPr>
        <w:t>）</w:t>
      </w:r>
      <w:r w:rsidRPr="00CA6F1F">
        <w:rPr>
          <w:rFonts w:ascii="Times New Roman" w:hint="eastAsia"/>
          <w:b/>
          <w:i/>
          <w:sz w:val="24"/>
          <w:szCs w:val="24"/>
        </w:rPr>
        <w:t>統計」</w:t>
      </w:r>
      <w:r w:rsidRPr="00CA6F1F">
        <w:rPr>
          <w:rFonts w:ascii="Times New Roman" w:hint="eastAsia"/>
          <w:spacing w:val="-10"/>
          <w:sz w:val="24"/>
          <w:szCs w:val="24"/>
        </w:rPr>
        <w:t>，</w:t>
      </w:r>
      <w:r w:rsidRPr="00CA6F1F">
        <w:rPr>
          <w:rFonts w:ascii="Times New Roman"/>
          <w:spacing w:val="-10"/>
          <w:sz w:val="24"/>
          <w:szCs w:val="24"/>
        </w:rPr>
        <w:t>107</w:t>
      </w:r>
      <w:r w:rsidRPr="00CA6F1F">
        <w:rPr>
          <w:rFonts w:ascii="Times New Roman" w:hint="eastAsia"/>
          <w:spacing w:val="-10"/>
          <w:sz w:val="24"/>
          <w:szCs w:val="24"/>
        </w:rPr>
        <w:t>年</w:t>
      </w:r>
      <w:r w:rsidRPr="00CA6F1F">
        <w:rPr>
          <w:rFonts w:ascii="Times New Roman"/>
          <w:spacing w:val="-10"/>
          <w:sz w:val="24"/>
          <w:szCs w:val="24"/>
        </w:rPr>
        <w:t>12</w:t>
      </w:r>
      <w:r w:rsidRPr="00CA6F1F">
        <w:rPr>
          <w:rFonts w:ascii="Times New Roman" w:hint="eastAsia"/>
          <w:spacing w:val="-10"/>
          <w:sz w:val="24"/>
          <w:szCs w:val="24"/>
        </w:rPr>
        <w:t>月</w:t>
      </w:r>
      <w:r w:rsidRPr="00CA6F1F">
        <w:rPr>
          <w:rFonts w:ascii="Times New Roman"/>
          <w:spacing w:val="-10"/>
          <w:sz w:val="24"/>
          <w:szCs w:val="24"/>
        </w:rPr>
        <w:t>28</w:t>
      </w:r>
      <w:r w:rsidRPr="00CA6F1F">
        <w:rPr>
          <w:rFonts w:ascii="Times New Roman" w:hint="eastAsia"/>
          <w:spacing w:val="-10"/>
          <w:sz w:val="24"/>
          <w:szCs w:val="24"/>
        </w:rPr>
        <w:t>日，頁</w:t>
      </w:r>
      <w:r w:rsidRPr="00CA6F1F">
        <w:rPr>
          <w:rFonts w:ascii="Times New Roman"/>
          <w:spacing w:val="-10"/>
          <w:sz w:val="24"/>
          <w:szCs w:val="24"/>
        </w:rPr>
        <w:t>2</w:t>
      </w:r>
      <w:r w:rsidRPr="00CA6F1F">
        <w:rPr>
          <w:rFonts w:ascii="Times New Roman" w:hint="eastAsia"/>
          <w:spacing w:val="-10"/>
          <w:sz w:val="24"/>
          <w:szCs w:val="24"/>
        </w:rPr>
        <w:t>。</w:t>
      </w:r>
    </w:p>
    <w:p w:rsidR="00BE6905" w:rsidRPr="00CA6F1F" w:rsidRDefault="00BE6905" w:rsidP="00BE6905">
      <w:pPr>
        <w:pStyle w:val="32"/>
        <w:ind w:leftChars="333" w:left="1357" w:hangingChars="66" w:hanging="224"/>
      </w:pPr>
      <w:r w:rsidRPr="00CA6F1F">
        <w:rPr>
          <w:rFonts w:hint="eastAsia"/>
          <w:noProof/>
        </w:rPr>
        <mc:AlternateContent>
          <mc:Choice Requires="wps">
            <w:drawing>
              <wp:anchor distT="0" distB="0" distL="114300" distR="114300" simplePos="0" relativeHeight="251684352" behindDoc="0" locked="0" layoutInCell="1" allowOverlap="1" wp14:anchorId="3A304989" wp14:editId="6981D586">
                <wp:simplePos x="0" y="0"/>
                <wp:positionH relativeFrom="column">
                  <wp:posOffset>3058160</wp:posOffset>
                </wp:positionH>
                <wp:positionV relativeFrom="paragraph">
                  <wp:posOffset>582295</wp:posOffset>
                </wp:positionV>
                <wp:extent cx="175260" cy="748030"/>
                <wp:effectExtent l="0" t="0" r="0" b="0"/>
                <wp:wrapNone/>
                <wp:docPr id="93" name="矩形 93"/>
                <wp:cNvGraphicFramePr/>
                <a:graphic xmlns:a="http://schemas.openxmlformats.org/drawingml/2006/main">
                  <a:graphicData uri="http://schemas.microsoft.com/office/word/2010/wordprocessingShape">
                    <wps:wsp>
                      <wps:cNvSpPr/>
                      <wps:spPr>
                        <a:xfrm>
                          <a:off x="0" y="0"/>
                          <a:ext cx="175260" cy="74803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C58A4" w:rsidRDefault="00DC58A4" w:rsidP="00676619">
                            <w:pPr>
                              <w:spacing w:line="240" w:lineRule="exact"/>
                              <w:ind w:leftChars="-38" w:left="-129" w:firstLineChars="7" w:firstLine="13"/>
                              <w:jc w:val="center"/>
                              <w:rPr>
                                <w:b/>
                                <w:color w:val="E36C0A" w:themeColor="accent6" w:themeShade="BF"/>
                                <w:sz w:val="16"/>
                                <w:szCs w:val="16"/>
                              </w:rPr>
                            </w:pPr>
                            <w:r>
                              <w:rPr>
                                <w:rFonts w:hint="eastAsia"/>
                                <w:b/>
                                <w:color w:val="E36C0A" w:themeColor="accent6" w:themeShade="BF"/>
                                <w:sz w:val="16"/>
                                <w:szCs w:val="16"/>
                              </w:rPr>
                              <w:t>實物給付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304989" id="矩形 93" o:spid="_x0000_s1026" style="position:absolute;left:0;text-align:left;margin-left:240.8pt;margin-top:45.85pt;width:13.8pt;height:58.9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" fillcolor="white [3212]" stroked="f" strokeweight="2pt">
                <v:textbox>
                  <w:txbxContent>
                    <w:p w:rsidR="00DC58A4" w:rsidRDefault="00DC58A4" w:rsidP="00676619">
                      <w:pPr>
                        <w:spacing w:line="240" w:lineRule="exact"/>
                        <w:ind w:leftChars="-38" w:left="-129" w:firstLineChars="7" w:firstLine="13"/>
                        <w:jc w:val="center"/>
                        <w:rPr>
                          <w:b/>
                          <w:color w:val="E36C0A" w:themeColor="accent6" w:themeShade="BF"/>
                          <w:sz w:val="16"/>
                          <w:szCs w:val="16"/>
                        </w:rPr>
                      </w:pPr>
                      <w:r>
                        <w:rPr>
                          <w:rFonts w:hint="eastAsia"/>
                          <w:b/>
                          <w:color w:val="E36C0A" w:themeColor="accent6" w:themeShade="BF"/>
                          <w:sz w:val="16"/>
                          <w:szCs w:val="16"/>
                        </w:rPr>
                        <w:t>實物給付</w:t>
                      </w:r>
                    </w:p>
                  </w:txbxContent>
                </v:textbox>
              </v:rect>
            </w:pict>
          </mc:Fallback>
        </mc:AlternateContent>
      </w:r>
      <w:r w:rsidRPr="00CA6F1F">
        <w:rPr>
          <w:rFonts w:hint="eastAsia"/>
          <w:noProof/>
        </w:rPr>
        <mc:AlternateContent>
          <mc:Choice Requires="wps">
            <w:drawing>
              <wp:anchor distT="0" distB="0" distL="114300" distR="114300" simplePos="0" relativeHeight="251691520" behindDoc="0" locked="0" layoutInCell="1" allowOverlap="1" wp14:anchorId="34E95DD5" wp14:editId="77C17A49">
                <wp:simplePos x="0" y="0"/>
                <wp:positionH relativeFrom="column">
                  <wp:posOffset>3058160</wp:posOffset>
                </wp:positionH>
                <wp:positionV relativeFrom="paragraph">
                  <wp:posOffset>1579245</wp:posOffset>
                </wp:positionV>
                <wp:extent cx="175260" cy="782320"/>
                <wp:effectExtent l="0" t="0" r="0" b="0"/>
                <wp:wrapNone/>
                <wp:docPr id="92" name="矩形 92"/>
                <wp:cNvGraphicFramePr/>
                <a:graphic xmlns:a="http://schemas.openxmlformats.org/drawingml/2006/main">
                  <a:graphicData uri="http://schemas.microsoft.com/office/word/2010/wordprocessingShape">
                    <wps:wsp>
                      <wps:cNvSpPr/>
                      <wps:spPr>
                        <a:xfrm>
                          <a:off x="0" y="0"/>
                          <a:ext cx="175260" cy="7823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C58A4" w:rsidRDefault="00DC58A4" w:rsidP="00676619">
                            <w:pPr>
                              <w:spacing w:line="240" w:lineRule="exact"/>
                              <w:ind w:leftChars="-38" w:left="-129" w:firstLineChars="7" w:firstLine="13"/>
                              <w:jc w:val="center"/>
                              <w:rPr>
                                <w:b/>
                                <w:color w:val="5F497A" w:themeColor="accent4" w:themeShade="BF"/>
                                <w:sz w:val="16"/>
                                <w:szCs w:val="16"/>
                              </w:rPr>
                            </w:pPr>
                            <w:r>
                              <w:rPr>
                                <w:rFonts w:hint="eastAsia"/>
                                <w:b/>
                                <w:color w:val="5F497A" w:themeColor="accent4" w:themeShade="BF"/>
                                <w:sz w:val="16"/>
                                <w:szCs w:val="16"/>
                              </w:rPr>
                              <w:t>現金給付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E95DD5" id="矩形 92" o:spid="_x0000_s1027" style="position:absolute;left:0;text-align:left;margin-left:240.8pt;margin-top:124.35pt;width:13.8pt;height:61.6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" fillcolor="white [3212]" stroked="f" strokeweight="2pt">
                <v:textbox>
                  <w:txbxContent>
                    <w:p w:rsidR="00DC58A4" w:rsidRDefault="00DC58A4" w:rsidP="00676619">
                      <w:pPr>
                        <w:spacing w:line="240" w:lineRule="exact"/>
                        <w:ind w:leftChars="-38" w:left="-129" w:firstLineChars="7" w:firstLine="13"/>
                        <w:jc w:val="center"/>
                        <w:rPr>
                          <w:b/>
                          <w:color w:val="5F497A" w:themeColor="accent4" w:themeShade="BF"/>
                          <w:sz w:val="16"/>
                          <w:szCs w:val="16"/>
                        </w:rPr>
                      </w:pPr>
                      <w:r>
                        <w:rPr>
                          <w:rFonts w:hint="eastAsia"/>
                          <w:b/>
                          <w:color w:val="5F497A" w:themeColor="accent4" w:themeShade="BF"/>
                          <w:sz w:val="16"/>
                          <w:szCs w:val="16"/>
                        </w:rPr>
                        <w:t>現金給付</w:t>
                      </w:r>
                    </w:p>
                  </w:txbxContent>
                </v:textbox>
              </v:rect>
            </w:pict>
          </mc:Fallback>
        </mc:AlternateContent>
      </w:r>
      <w:r w:rsidRPr="00CA6F1F">
        <w:rPr>
          <w:rFonts w:hint="eastAsia"/>
          <w:noProof/>
        </w:rPr>
        <mc:AlternateContent>
          <mc:Choice Requires="wps">
            <w:drawing>
              <wp:anchor distT="0" distB="0" distL="114300" distR="114300" simplePos="0" relativeHeight="251705856" behindDoc="0" locked="0" layoutInCell="1" allowOverlap="1" wp14:anchorId="547D2E6A" wp14:editId="616A87ED">
                <wp:simplePos x="0" y="0"/>
                <wp:positionH relativeFrom="column">
                  <wp:posOffset>5462905</wp:posOffset>
                </wp:positionH>
                <wp:positionV relativeFrom="paragraph">
                  <wp:posOffset>1397000</wp:posOffset>
                </wp:positionV>
                <wp:extent cx="327025" cy="558165"/>
                <wp:effectExtent l="0" t="0" r="0" b="0"/>
                <wp:wrapNone/>
                <wp:docPr id="91" name="矩形 91"/>
                <wp:cNvGraphicFramePr/>
                <a:graphic xmlns:a="http://schemas.openxmlformats.org/drawingml/2006/main">
                  <a:graphicData uri="http://schemas.microsoft.com/office/word/2010/wordprocessingShape">
                    <wps:wsp>
                      <wps:cNvSpPr/>
                      <wps:spPr>
                        <a:xfrm>
                          <a:off x="0" y="0"/>
                          <a:ext cx="327025" cy="5581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C58A4" w:rsidRDefault="00DC58A4" w:rsidP="00676619">
                            <w:pPr>
                              <w:spacing w:line="200" w:lineRule="exact"/>
                              <w:ind w:leftChars="-38" w:left="-129" w:rightChars="-25" w:right="-85" w:firstLineChars="7" w:firstLine="13"/>
                              <w:jc w:val="center"/>
                              <w:rPr>
                                <w:b/>
                                <w:color w:val="C620A6"/>
                                <w:sz w:val="16"/>
                                <w:szCs w:val="16"/>
                              </w:rPr>
                            </w:pPr>
                            <w:r>
                              <w:rPr>
                                <w:rFonts w:hint="eastAsia"/>
                                <w:b/>
                                <w:color w:val="E86ED0"/>
                                <w:sz w:val="16"/>
                                <w:szCs w:val="16"/>
                              </w:rPr>
                              <w:t>社會保險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7D2E6A" id="矩形 91" o:spid="_x0000_s1028" style="position:absolute;left:0;text-align:left;margin-left:430.15pt;margin-top:110pt;width:25.75pt;height:43.9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" fillcolor="white [3212]" stroked="f" strokeweight="2pt">
                <v:textbox>
                  <w:txbxContent>
                    <w:p w:rsidR="00DC58A4" w:rsidRDefault="00DC58A4" w:rsidP="00676619">
                      <w:pPr>
                        <w:spacing w:line="200" w:lineRule="exact"/>
                        <w:ind w:leftChars="-38" w:left="-129" w:rightChars="-25" w:right="-85" w:firstLineChars="7" w:firstLine="13"/>
                        <w:jc w:val="center"/>
                        <w:rPr>
                          <w:b/>
                          <w:color w:val="C620A6"/>
                          <w:sz w:val="16"/>
                          <w:szCs w:val="16"/>
                        </w:rPr>
                      </w:pPr>
                      <w:r>
                        <w:rPr>
                          <w:rFonts w:hint="eastAsia"/>
                          <w:b/>
                          <w:color w:val="E86ED0"/>
                          <w:sz w:val="16"/>
                          <w:szCs w:val="16"/>
                        </w:rPr>
                        <w:t>社會保險</w:t>
                      </w:r>
                    </w:p>
                  </w:txbxContent>
                </v:textbox>
              </v:rect>
            </w:pict>
          </mc:Fallback>
        </mc:AlternateContent>
      </w:r>
      <w:r w:rsidRPr="00CA6F1F">
        <w:rPr>
          <w:rFonts w:hint="eastAsia"/>
          <w:noProof/>
        </w:rPr>
        <mc:AlternateContent>
          <mc:Choice Requires="wps">
            <w:drawing>
              <wp:anchor distT="0" distB="0" distL="114300" distR="114300" simplePos="0" relativeHeight="251698688" behindDoc="0" locked="0" layoutInCell="1" allowOverlap="1" wp14:anchorId="4EED6CC2" wp14:editId="05722A45">
                <wp:simplePos x="0" y="0"/>
                <wp:positionH relativeFrom="column">
                  <wp:posOffset>5432425</wp:posOffset>
                </wp:positionH>
                <wp:positionV relativeFrom="paragraph">
                  <wp:posOffset>193040</wp:posOffset>
                </wp:positionV>
                <wp:extent cx="386715" cy="937260"/>
                <wp:effectExtent l="0" t="0" r="0" b="0"/>
                <wp:wrapNone/>
                <wp:docPr id="90" name="矩形 90"/>
                <wp:cNvGraphicFramePr/>
                <a:graphic xmlns:a="http://schemas.openxmlformats.org/drawingml/2006/main">
                  <a:graphicData uri="http://schemas.microsoft.com/office/word/2010/wordprocessingShape">
                    <wps:wsp>
                      <wps:cNvSpPr/>
                      <wps:spPr>
                        <a:xfrm>
                          <a:off x="0" y="0"/>
                          <a:ext cx="386715" cy="9372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C58A4" w:rsidRDefault="00DC58A4" w:rsidP="00676619">
                            <w:pPr>
                              <w:spacing w:line="200" w:lineRule="exact"/>
                              <w:ind w:leftChars="-38" w:left="-129" w:rightChars="-25" w:right="-85" w:firstLineChars="7" w:firstLine="13"/>
                              <w:jc w:val="center"/>
                              <w:rPr>
                                <w:b/>
                                <w:color w:val="548DD4" w:themeColor="text2" w:themeTint="99"/>
                                <w:sz w:val="16"/>
                                <w:szCs w:val="16"/>
                              </w:rPr>
                            </w:pPr>
                            <w:r>
                              <w:rPr>
                                <w:rFonts w:hint="eastAsia"/>
                                <w:b/>
                                <w:color w:val="548DD4" w:themeColor="text2" w:themeTint="99"/>
                                <w:sz w:val="16"/>
                                <w:szCs w:val="16"/>
                              </w:rPr>
                              <w:t>社會救助及</w:t>
                            </w:r>
                          </w:p>
                          <w:p w:rsidR="00DC58A4" w:rsidRDefault="00DC58A4" w:rsidP="00676619">
                            <w:pPr>
                              <w:spacing w:line="200" w:lineRule="exact"/>
                              <w:ind w:leftChars="-38" w:left="-129" w:rightChars="-25" w:right="-85" w:firstLineChars="7" w:firstLine="13"/>
                              <w:jc w:val="center"/>
                              <w:rPr>
                                <w:b/>
                                <w:color w:val="548DD4" w:themeColor="text2" w:themeTint="99"/>
                                <w:sz w:val="16"/>
                                <w:szCs w:val="16"/>
                              </w:rPr>
                            </w:pPr>
                            <w:r>
                              <w:rPr>
                                <w:rFonts w:hint="eastAsia"/>
                                <w:b/>
                                <w:color w:val="548DD4" w:themeColor="text2" w:themeTint="99"/>
                                <w:sz w:val="16"/>
                                <w:szCs w:val="16"/>
                              </w:rPr>
                              <w:t>福利服務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ED6CC2" id="矩形 90" o:spid="_x0000_s1029" style="position:absolute;left:0;text-align:left;margin-left:427.75pt;margin-top:15.2pt;width:30.45pt;height:73.8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" fillcolor="white [3212]" stroked="f" strokeweight="2pt">
                <v:textbox>
                  <w:txbxContent>
                    <w:p w:rsidR="00DC58A4" w:rsidRDefault="00DC58A4" w:rsidP="00676619">
                      <w:pPr>
                        <w:spacing w:line="200" w:lineRule="exact"/>
                        <w:ind w:leftChars="-38" w:left="-129" w:rightChars="-25" w:right="-85" w:firstLineChars="7" w:firstLine="13"/>
                        <w:jc w:val="center"/>
                        <w:rPr>
                          <w:b/>
                          <w:color w:val="548DD4" w:themeColor="text2" w:themeTint="99"/>
                          <w:sz w:val="16"/>
                          <w:szCs w:val="16"/>
                        </w:rPr>
                      </w:pPr>
                      <w:r>
                        <w:rPr>
                          <w:rFonts w:hint="eastAsia"/>
                          <w:b/>
                          <w:color w:val="548DD4" w:themeColor="text2" w:themeTint="99"/>
                          <w:sz w:val="16"/>
                          <w:szCs w:val="16"/>
                        </w:rPr>
                        <w:t>社會救助及</w:t>
                      </w:r>
                    </w:p>
                    <w:p w:rsidR="00DC58A4" w:rsidRDefault="00DC58A4" w:rsidP="00676619">
                      <w:pPr>
                        <w:spacing w:line="200" w:lineRule="exact"/>
                        <w:ind w:leftChars="-38" w:left="-129" w:rightChars="-25" w:right="-85" w:firstLineChars="7" w:firstLine="13"/>
                        <w:jc w:val="center"/>
                        <w:rPr>
                          <w:b/>
                          <w:color w:val="548DD4" w:themeColor="text2" w:themeTint="99"/>
                          <w:sz w:val="16"/>
                          <w:szCs w:val="16"/>
                        </w:rPr>
                      </w:pPr>
                      <w:r>
                        <w:rPr>
                          <w:rFonts w:hint="eastAsia"/>
                          <w:b/>
                          <w:color w:val="548DD4" w:themeColor="text2" w:themeTint="99"/>
                          <w:sz w:val="16"/>
                          <w:szCs w:val="16"/>
                        </w:rPr>
                        <w:t>福利服務</w:t>
                      </w:r>
                    </w:p>
                  </w:txbxContent>
                </v:textbox>
              </v:rect>
            </w:pict>
          </mc:Fallback>
        </mc:AlternateContent>
      </w:r>
      <w:r w:rsidRPr="00CA6F1F">
        <w:rPr>
          <w:noProof/>
        </w:rPr>
        <w:drawing>
          <wp:inline distT="0" distB="0" distL="0" distR="0" wp14:anchorId="07CC39BD" wp14:editId="40CFC2A1">
            <wp:extent cx="5074920" cy="2773680"/>
            <wp:effectExtent l="0" t="0" r="0" b="7620"/>
            <wp:docPr id="70" name="圖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5"/>
                    <pic:cNvPicPr>
                      <a:picLocks noChangeAspect="1" noChangeArrowheads="1"/>
                    </pic:cNvPicPr>
                  </pic:nvPicPr>
                  <pic:blipFill>
                    <a:blip r:embed="rId23">
                      <a:extLst>
                        <a:ext uri="{28A0092B-C50C-407E-A947-70E740481C1C}">
                          <a14:useLocalDpi xmlns:a14="http://schemas.microsoft.com/office/drawing/2010/main" val="0"/>
                        </a:ext>
                      </a:extLst>
                    </a:blip>
                    <a:srcRect t="19490"/>
                    <a:stretch>
                      <a:fillRect/>
                    </a:stretch>
                  </pic:blipFill>
                  <pic:spPr bwMode="auto">
                    <a:xfrm>
                      <a:off x="0" y="0"/>
                      <a:ext cx="5074920" cy="2773680"/>
                    </a:xfrm>
                    <a:prstGeom prst="rect">
                      <a:avLst/>
                    </a:prstGeom>
                    <a:noFill/>
                    <a:ln>
                      <a:noFill/>
                    </a:ln>
                  </pic:spPr>
                </pic:pic>
              </a:graphicData>
            </a:graphic>
          </wp:inline>
        </w:drawing>
      </w:r>
    </w:p>
    <w:p w:rsidR="00BE6905" w:rsidRPr="00CA6F1F" w:rsidRDefault="00BE6905" w:rsidP="00283374">
      <w:pPr>
        <w:pStyle w:val="a1"/>
        <w:numPr>
          <w:ilvl w:val="0"/>
          <w:numId w:val="7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1985" w:hanging="851"/>
        <w:textAlignment w:val="auto"/>
        <w:rPr>
          <w:b/>
        </w:rPr>
      </w:pPr>
      <w:r w:rsidRPr="00CA6F1F">
        <w:rPr>
          <w:rFonts w:ascii="Times New Roman" w:hAnsi="Times New Roman" w:hint="eastAsia"/>
          <w:b/>
        </w:rPr>
        <w:t>我國</w:t>
      </w:r>
      <w:r w:rsidRPr="00CA6F1F">
        <w:rPr>
          <w:rFonts w:hint="eastAsia"/>
          <w:b/>
        </w:rPr>
        <w:t>社會給付之方式及型態分布情形</w:t>
      </w:r>
    </w:p>
    <w:p w:rsidR="00BE6905" w:rsidRPr="00CA6F1F" w:rsidRDefault="00BE6905" w:rsidP="00BE6905">
      <w:pPr>
        <w:pStyle w:val="32"/>
        <w:spacing w:line="320" w:lineRule="exact"/>
        <w:ind w:leftChars="428" w:left="2800" w:hangingChars="516" w:hanging="1344"/>
        <w:rPr>
          <w:sz w:val="24"/>
          <w:szCs w:val="24"/>
        </w:rPr>
      </w:pPr>
      <w:r w:rsidRPr="00CA6F1F">
        <w:rPr>
          <w:rFonts w:hint="eastAsia"/>
          <w:b/>
          <w:sz w:val="24"/>
          <w:szCs w:val="24"/>
        </w:rPr>
        <w:t>資料來源：</w:t>
      </w:r>
      <w:r w:rsidRPr="00CA6F1F">
        <w:rPr>
          <w:rFonts w:ascii="Times New Roman" w:hint="eastAsia"/>
          <w:sz w:val="24"/>
          <w:szCs w:val="24"/>
        </w:rPr>
        <w:t>主計總處，</w:t>
      </w:r>
      <w:r w:rsidRPr="00CA6F1F">
        <w:rPr>
          <w:rFonts w:ascii="Times New Roman" w:hint="eastAsia"/>
          <w:b/>
          <w:i/>
          <w:sz w:val="24"/>
          <w:szCs w:val="24"/>
        </w:rPr>
        <w:t>「</w:t>
      </w:r>
      <w:r w:rsidRPr="00CA6F1F">
        <w:rPr>
          <w:rFonts w:ascii="Times New Roman"/>
          <w:b/>
          <w:i/>
          <w:sz w:val="24"/>
          <w:szCs w:val="24"/>
        </w:rPr>
        <w:t>102</w:t>
      </w:r>
      <w:r w:rsidRPr="00CA6F1F">
        <w:rPr>
          <w:rFonts w:ascii="Times New Roman" w:hint="eastAsia"/>
          <w:b/>
          <w:i/>
          <w:sz w:val="24"/>
          <w:szCs w:val="24"/>
        </w:rPr>
        <w:t>至</w:t>
      </w:r>
      <w:r w:rsidRPr="00CA6F1F">
        <w:rPr>
          <w:rFonts w:ascii="Times New Roman"/>
          <w:b/>
          <w:i/>
          <w:sz w:val="24"/>
          <w:szCs w:val="24"/>
        </w:rPr>
        <w:t>106</w:t>
      </w:r>
      <w:r w:rsidRPr="00CA6F1F">
        <w:rPr>
          <w:rFonts w:ascii="Times New Roman" w:hint="eastAsia"/>
          <w:b/>
          <w:i/>
          <w:sz w:val="24"/>
          <w:szCs w:val="24"/>
        </w:rPr>
        <w:t>年我國社會保障支出</w:t>
      </w:r>
      <w:r w:rsidR="00E21788">
        <w:rPr>
          <w:rFonts w:ascii="Times New Roman"/>
          <w:b/>
          <w:i/>
          <w:sz w:val="24"/>
          <w:szCs w:val="24"/>
        </w:rPr>
        <w:t>（</w:t>
      </w:r>
      <w:r w:rsidRPr="00CA6F1F">
        <w:rPr>
          <w:rFonts w:ascii="Times New Roman"/>
          <w:b/>
          <w:i/>
          <w:sz w:val="24"/>
          <w:szCs w:val="24"/>
        </w:rPr>
        <w:t xml:space="preserve">Social Protection </w:t>
      </w:r>
      <w:r w:rsidRPr="00CA6F1F">
        <w:rPr>
          <w:rFonts w:ascii="Times New Roman"/>
          <w:sz w:val="24"/>
          <w:szCs w:val="24"/>
        </w:rPr>
        <w:t>Expenditure</w:t>
      </w:r>
      <w:r w:rsidR="00E21788">
        <w:rPr>
          <w:rFonts w:ascii="Times New Roman"/>
          <w:b/>
          <w:i/>
          <w:sz w:val="24"/>
          <w:szCs w:val="24"/>
        </w:rPr>
        <w:t>）</w:t>
      </w:r>
      <w:r w:rsidRPr="00CA6F1F">
        <w:rPr>
          <w:rFonts w:ascii="Times New Roman" w:hint="eastAsia"/>
          <w:b/>
          <w:i/>
          <w:sz w:val="24"/>
          <w:szCs w:val="24"/>
        </w:rPr>
        <w:t>統計」</w:t>
      </w:r>
      <w:r w:rsidRPr="00CA6F1F">
        <w:rPr>
          <w:rFonts w:ascii="Times New Roman" w:hint="eastAsia"/>
          <w:spacing w:val="-10"/>
          <w:sz w:val="24"/>
          <w:szCs w:val="24"/>
        </w:rPr>
        <w:t>，</w:t>
      </w:r>
      <w:r w:rsidRPr="00CA6F1F">
        <w:rPr>
          <w:rFonts w:ascii="Times New Roman"/>
          <w:spacing w:val="-10"/>
          <w:sz w:val="24"/>
          <w:szCs w:val="24"/>
        </w:rPr>
        <w:t>107</w:t>
      </w:r>
      <w:r w:rsidRPr="00CA6F1F">
        <w:rPr>
          <w:rFonts w:ascii="Times New Roman" w:hint="eastAsia"/>
          <w:spacing w:val="-10"/>
          <w:sz w:val="24"/>
          <w:szCs w:val="24"/>
        </w:rPr>
        <w:t>年</w:t>
      </w:r>
      <w:r w:rsidRPr="00CA6F1F">
        <w:rPr>
          <w:rFonts w:ascii="Times New Roman"/>
          <w:spacing w:val="-10"/>
          <w:sz w:val="24"/>
          <w:szCs w:val="24"/>
        </w:rPr>
        <w:t>12</w:t>
      </w:r>
      <w:r w:rsidRPr="00CA6F1F">
        <w:rPr>
          <w:rFonts w:ascii="Times New Roman" w:hint="eastAsia"/>
          <w:spacing w:val="-10"/>
          <w:sz w:val="24"/>
          <w:szCs w:val="24"/>
        </w:rPr>
        <w:t>月</w:t>
      </w:r>
      <w:r w:rsidRPr="00CA6F1F">
        <w:rPr>
          <w:rFonts w:ascii="Times New Roman"/>
          <w:spacing w:val="-10"/>
          <w:sz w:val="24"/>
          <w:szCs w:val="24"/>
        </w:rPr>
        <w:t>28</w:t>
      </w:r>
      <w:r w:rsidRPr="00CA6F1F">
        <w:rPr>
          <w:rFonts w:ascii="Times New Roman" w:hint="eastAsia"/>
          <w:spacing w:val="-10"/>
          <w:sz w:val="24"/>
          <w:szCs w:val="24"/>
        </w:rPr>
        <w:t>日，頁</w:t>
      </w:r>
      <w:r w:rsidRPr="00CA6F1F">
        <w:rPr>
          <w:rFonts w:ascii="Times New Roman"/>
          <w:spacing w:val="-10"/>
          <w:sz w:val="24"/>
          <w:szCs w:val="24"/>
        </w:rPr>
        <w:t>2</w:t>
      </w:r>
      <w:r w:rsidRPr="00CA6F1F">
        <w:rPr>
          <w:rFonts w:ascii="Times New Roman" w:hint="eastAsia"/>
          <w:spacing w:val="-10"/>
          <w:sz w:val="24"/>
          <w:szCs w:val="24"/>
        </w:rPr>
        <w:t>。</w:t>
      </w:r>
    </w:p>
    <w:p w:rsidR="00BE6905" w:rsidRPr="00CA6F1F" w:rsidRDefault="00BE6905" w:rsidP="00BE6905">
      <w:pPr>
        <w:pStyle w:val="32"/>
        <w:ind w:left="1361" w:firstLine="680"/>
      </w:pPr>
    </w:p>
    <w:p w:rsidR="00BE6905" w:rsidRPr="00CA6F1F" w:rsidRDefault="00BE6905" w:rsidP="00283374">
      <w:pPr>
        <w:pStyle w:val="3"/>
        <w:numPr>
          <w:ilvl w:val="2"/>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opLinePunct/>
        <w:ind w:left="1360" w:hanging="680"/>
        <w:rPr>
          <w:rFonts w:ascii="Times New Roman" w:hAnsi="Times New Roman"/>
          <w:lang w:eastAsia="zh-HK"/>
        </w:rPr>
      </w:pPr>
      <w:bookmarkStart w:id="103" w:name="_Toc22291412"/>
      <w:r w:rsidRPr="00CA6F1F">
        <w:rPr>
          <w:rFonts w:hint="eastAsia"/>
        </w:rPr>
        <w:t>再從</w:t>
      </w:r>
      <w:r w:rsidRPr="00CA6F1F">
        <w:rPr>
          <w:rFonts w:ascii="Times New Roman" w:hAnsi="Times New Roman" w:hint="eastAsia"/>
        </w:rPr>
        <w:t>社會給付之功能別</w:t>
      </w:r>
      <w:r w:rsidRPr="00CA6F1F">
        <w:rPr>
          <w:rStyle w:val="aff3"/>
          <w:rFonts w:ascii="Times New Roman" w:hAnsi="Times New Roman"/>
          <w:bCs w:val="0"/>
          <w:szCs w:val="32"/>
        </w:rPr>
        <w:footnoteReference w:id="21"/>
      </w:r>
      <w:r w:rsidRPr="00CA6F1F">
        <w:rPr>
          <w:rFonts w:hint="eastAsia"/>
        </w:rPr>
        <w:t>觀察，每年</w:t>
      </w:r>
      <w:r w:rsidRPr="00CA6F1F">
        <w:rPr>
          <w:rFonts w:ascii="Times New Roman" w:hAnsi="Times New Roman" w:hint="eastAsia"/>
        </w:rPr>
        <w:t>均以「高齡」居首位，且呈逐年增加之勢，從</w:t>
      </w:r>
      <w:r w:rsidRPr="00CA6F1F">
        <w:rPr>
          <w:rFonts w:ascii="Times New Roman" w:hAnsi="Times New Roman"/>
        </w:rPr>
        <w:t>102</w:t>
      </w:r>
      <w:r w:rsidRPr="00CA6F1F">
        <w:rPr>
          <w:rFonts w:ascii="Times New Roman" w:hAnsi="Times New Roman" w:hint="eastAsia"/>
        </w:rPr>
        <w:t>年之</w:t>
      </w:r>
      <w:r w:rsidRPr="00CA6F1F">
        <w:rPr>
          <w:rFonts w:ascii="Times New Roman" w:hAnsi="Times New Roman"/>
        </w:rPr>
        <w:t>7,910</w:t>
      </w:r>
      <w:r w:rsidRPr="00CA6F1F">
        <w:rPr>
          <w:rFonts w:ascii="Times New Roman" w:hAnsi="Times New Roman" w:hint="eastAsia"/>
        </w:rPr>
        <w:t>億元，成長至</w:t>
      </w:r>
      <w:r w:rsidRPr="00CA6F1F">
        <w:rPr>
          <w:rFonts w:ascii="Times New Roman" w:hAnsi="Times New Roman"/>
        </w:rPr>
        <w:t>106</w:t>
      </w:r>
      <w:r w:rsidRPr="00CA6F1F">
        <w:rPr>
          <w:rFonts w:ascii="Times New Roman" w:hAnsi="Times New Roman" w:hint="eastAsia"/>
        </w:rPr>
        <w:t>年之</w:t>
      </w:r>
      <w:r w:rsidRPr="00CA6F1F">
        <w:rPr>
          <w:rFonts w:ascii="Times New Roman" w:hAnsi="Times New Roman"/>
        </w:rPr>
        <w:t>1</w:t>
      </w:r>
      <w:r w:rsidRPr="00CA6F1F">
        <w:rPr>
          <w:rFonts w:ascii="Times New Roman" w:hAnsi="Times New Roman" w:hint="eastAsia"/>
        </w:rPr>
        <w:t>兆</w:t>
      </w:r>
      <w:r w:rsidRPr="00CA6F1F">
        <w:rPr>
          <w:rFonts w:ascii="Times New Roman" w:hAnsi="Times New Roman"/>
        </w:rPr>
        <w:t>38</w:t>
      </w:r>
      <w:r w:rsidRPr="00CA6F1F">
        <w:rPr>
          <w:rFonts w:ascii="Times New Roman" w:hAnsi="Times New Roman" w:hint="eastAsia"/>
        </w:rPr>
        <w:t>億元，平均年增達</w:t>
      </w:r>
      <w:r w:rsidRPr="00CA6F1F">
        <w:rPr>
          <w:rFonts w:ascii="Times New Roman" w:hAnsi="Times New Roman"/>
        </w:rPr>
        <w:t>6.1</w:t>
      </w:r>
      <w:r w:rsidRPr="00CA6F1F">
        <w:rPr>
          <w:rFonts w:ascii="Times New Roman" w:hAnsi="Times New Roman" w:hint="eastAsia"/>
        </w:rPr>
        <w:t>％，占比則從</w:t>
      </w:r>
      <w:r w:rsidRPr="00CA6F1F">
        <w:rPr>
          <w:rFonts w:ascii="Times New Roman" w:hAnsi="Times New Roman"/>
        </w:rPr>
        <w:t>48.9</w:t>
      </w:r>
      <w:r w:rsidRPr="00CA6F1F">
        <w:rPr>
          <w:rFonts w:ascii="Times New Roman" w:hAnsi="Times New Roman" w:hint="eastAsia"/>
        </w:rPr>
        <w:t>％，提高至</w:t>
      </w:r>
      <w:r w:rsidRPr="00CA6F1F">
        <w:rPr>
          <w:rFonts w:ascii="Times New Roman" w:hAnsi="Times New Roman"/>
        </w:rPr>
        <w:t>50.8</w:t>
      </w:r>
      <w:r w:rsidRPr="00CA6F1F">
        <w:rPr>
          <w:rFonts w:ascii="Times New Roman" w:hAnsi="Times New Roman" w:hint="eastAsia"/>
        </w:rPr>
        <w:t>％；其次為「疾病與健康」，從</w:t>
      </w:r>
      <w:r w:rsidRPr="00CA6F1F">
        <w:rPr>
          <w:rFonts w:ascii="Times New Roman" w:hAnsi="Times New Roman"/>
        </w:rPr>
        <w:t>102</w:t>
      </w:r>
      <w:r w:rsidRPr="00CA6F1F">
        <w:rPr>
          <w:rFonts w:ascii="Times New Roman" w:hAnsi="Times New Roman" w:hint="eastAsia"/>
        </w:rPr>
        <w:t>年之</w:t>
      </w:r>
      <w:r w:rsidRPr="00CA6F1F">
        <w:rPr>
          <w:rFonts w:ascii="Times New Roman" w:hAnsi="Times New Roman"/>
        </w:rPr>
        <w:t>5,274</w:t>
      </w:r>
      <w:r w:rsidRPr="00CA6F1F">
        <w:rPr>
          <w:rFonts w:ascii="Times New Roman" w:hAnsi="Times New Roman" w:hint="eastAsia"/>
        </w:rPr>
        <w:t>億元，增至</w:t>
      </w:r>
      <w:r w:rsidRPr="00CA6F1F">
        <w:rPr>
          <w:rFonts w:ascii="Times New Roman" w:hAnsi="Times New Roman"/>
        </w:rPr>
        <w:t>106</w:t>
      </w:r>
      <w:r w:rsidRPr="00CA6F1F">
        <w:rPr>
          <w:rFonts w:ascii="Times New Roman" w:hAnsi="Times New Roman" w:hint="eastAsia"/>
        </w:rPr>
        <w:t>年之</w:t>
      </w:r>
      <w:r w:rsidRPr="00CA6F1F">
        <w:rPr>
          <w:rFonts w:ascii="Times New Roman" w:hAnsi="Times New Roman"/>
        </w:rPr>
        <w:t>6,309</w:t>
      </w:r>
      <w:r w:rsidRPr="00CA6F1F">
        <w:rPr>
          <w:rFonts w:ascii="Times New Roman" w:hAnsi="Times New Roman" w:hint="eastAsia"/>
        </w:rPr>
        <w:t>億元，</w:t>
      </w:r>
      <w:r w:rsidRPr="00CA6F1F">
        <w:rPr>
          <w:rFonts w:ascii="Times New Roman" w:hAnsi="Times New Roman" w:hint="eastAsia"/>
          <w:lang w:eastAsia="zh-HK"/>
        </w:rPr>
        <w:t>約占</w:t>
      </w:r>
      <w:r w:rsidRPr="00CA6F1F">
        <w:rPr>
          <w:rFonts w:ascii="Times New Roman" w:hAnsi="Times New Roman"/>
          <w:lang w:eastAsia="zh-HK"/>
        </w:rPr>
        <w:t>1/3</w:t>
      </w:r>
      <w:r w:rsidR="00E21788">
        <w:rPr>
          <w:rFonts w:ascii="Times New Roman" w:hAnsi="Times New Roman"/>
        </w:rPr>
        <w:t>（</w:t>
      </w:r>
      <w:r w:rsidRPr="00CA6F1F">
        <w:rPr>
          <w:rFonts w:ascii="Times New Roman" w:hAnsi="Times New Roman" w:hint="eastAsia"/>
          <w:lang w:eastAsia="zh-HK"/>
        </w:rPr>
        <w:t>占比介於</w:t>
      </w:r>
      <w:r w:rsidRPr="00CA6F1F">
        <w:rPr>
          <w:rFonts w:ascii="Times New Roman" w:hAnsi="Times New Roman"/>
          <w:lang w:eastAsia="zh-HK"/>
        </w:rPr>
        <w:t>32.0</w:t>
      </w:r>
      <w:r w:rsidRPr="00CA6F1F">
        <w:rPr>
          <w:rFonts w:ascii="Times New Roman" w:hAnsi="Times New Roman" w:hint="eastAsia"/>
          <w:lang w:eastAsia="zh-HK"/>
        </w:rPr>
        <w:t>％～</w:t>
      </w:r>
      <w:r w:rsidRPr="00CA6F1F">
        <w:rPr>
          <w:rFonts w:ascii="Times New Roman" w:hAnsi="Times New Roman"/>
          <w:lang w:eastAsia="zh-HK"/>
        </w:rPr>
        <w:t>33.9</w:t>
      </w:r>
      <w:r w:rsidRPr="00CA6F1F">
        <w:rPr>
          <w:rFonts w:ascii="Times New Roman" w:hAnsi="Times New Roman" w:hint="eastAsia"/>
          <w:lang w:eastAsia="zh-HK"/>
        </w:rPr>
        <w:t>％</w:t>
      </w:r>
      <w:r w:rsidR="00E21788">
        <w:rPr>
          <w:rFonts w:ascii="Times New Roman" w:hAnsi="Times New Roman"/>
          <w:lang w:eastAsia="zh-HK"/>
        </w:rPr>
        <w:t>）</w:t>
      </w:r>
      <w:r w:rsidRPr="00CA6F1F">
        <w:rPr>
          <w:rFonts w:ascii="Times New Roman" w:hAnsi="Times New Roman" w:hint="eastAsia"/>
          <w:lang w:eastAsia="zh-HK"/>
        </w:rPr>
        <w:t>，前述兩項給付功能</w:t>
      </w:r>
      <w:r w:rsidRPr="00CA6F1F">
        <w:rPr>
          <w:rFonts w:ascii="Times New Roman" w:hAnsi="Times New Roman" w:hint="eastAsia"/>
        </w:rPr>
        <w:lastRenderedPageBreak/>
        <w:t>合計占</w:t>
      </w:r>
      <w:r w:rsidRPr="00CA6F1F">
        <w:rPr>
          <w:rFonts w:ascii="Times New Roman" w:hAnsi="Times New Roman"/>
        </w:rPr>
        <w:t>8</w:t>
      </w:r>
      <w:r w:rsidRPr="00CA6F1F">
        <w:rPr>
          <w:rFonts w:ascii="Times New Roman" w:hAnsi="Times New Roman" w:hint="eastAsia"/>
        </w:rPr>
        <w:t>成。</w:t>
      </w:r>
      <w:r w:rsidRPr="00CA6F1F">
        <w:rPr>
          <w:rFonts w:ascii="Times New Roman" w:hAnsi="Times New Roman" w:hint="eastAsia"/>
          <w:lang w:eastAsia="zh-HK"/>
        </w:rPr>
        <w:t>再其次為「家庭與小孩」，約占</w:t>
      </w:r>
      <w:r w:rsidRPr="00CA6F1F">
        <w:rPr>
          <w:rFonts w:ascii="Times New Roman" w:hAnsi="Times New Roman"/>
          <w:lang w:eastAsia="zh-HK"/>
        </w:rPr>
        <w:t>6</w:t>
      </w:r>
      <w:r w:rsidRPr="00CA6F1F">
        <w:rPr>
          <w:rFonts w:ascii="Times New Roman" w:hAnsi="Times New Roman" w:hint="eastAsia"/>
          <w:lang w:eastAsia="zh-HK"/>
        </w:rPr>
        <w:t>％左右，其餘功能別均未超過</w:t>
      </w:r>
      <w:r w:rsidRPr="00CA6F1F">
        <w:rPr>
          <w:rFonts w:ascii="Times New Roman" w:hAnsi="Times New Roman"/>
          <w:lang w:eastAsia="zh-HK"/>
        </w:rPr>
        <w:t>3</w:t>
      </w:r>
      <w:r w:rsidRPr="00CA6F1F">
        <w:rPr>
          <w:rFonts w:ascii="Times New Roman" w:hAnsi="Times New Roman" w:hint="eastAsia"/>
          <w:lang w:eastAsia="zh-HK"/>
        </w:rPr>
        <w:t>％。</w:t>
      </w:r>
      <w:bookmarkStart w:id="104" w:name="_Toc17905075"/>
      <w:r w:rsidRPr="00CA6F1F">
        <w:rPr>
          <w:rFonts w:ascii="Times New Roman" w:hAnsi="Times New Roman" w:hint="eastAsia"/>
          <w:lang w:eastAsia="zh-HK"/>
        </w:rPr>
        <w:t>惟同時觀察給付型態及功能結構</w:t>
      </w:r>
      <w:bookmarkEnd w:id="104"/>
      <w:r w:rsidRPr="00CA6F1F">
        <w:rPr>
          <w:rFonts w:ascii="Times New Roman" w:hAnsi="Times New Roman" w:hint="eastAsia"/>
          <w:lang w:eastAsia="zh-HK"/>
        </w:rPr>
        <w:t>時，「現金給付」主要集中在「高齡」，</w:t>
      </w:r>
      <w:r w:rsidRPr="00CA6F1F">
        <w:rPr>
          <w:rFonts w:ascii="Times New Roman" w:hAnsi="Times New Roman"/>
          <w:lang w:eastAsia="zh-HK"/>
        </w:rPr>
        <w:t>106</w:t>
      </w:r>
      <w:r w:rsidRPr="00CA6F1F">
        <w:rPr>
          <w:rFonts w:ascii="Times New Roman" w:hAnsi="Times New Roman" w:hint="eastAsia"/>
          <w:lang w:eastAsia="zh-HK"/>
        </w:rPr>
        <w:t>年已達</w:t>
      </w:r>
      <w:r w:rsidRPr="00CA6F1F">
        <w:rPr>
          <w:rFonts w:ascii="Times New Roman" w:hAnsi="Times New Roman"/>
          <w:lang w:eastAsia="zh-HK"/>
        </w:rPr>
        <w:t>9,855</w:t>
      </w:r>
      <w:r w:rsidRPr="00CA6F1F">
        <w:rPr>
          <w:rFonts w:ascii="Times New Roman" w:hAnsi="Times New Roman" w:hint="eastAsia"/>
          <w:lang w:eastAsia="zh-HK"/>
        </w:rPr>
        <w:t>億元，占現金給付之</w:t>
      </w:r>
      <w:r w:rsidRPr="00CA6F1F">
        <w:rPr>
          <w:rFonts w:ascii="Times New Roman" w:hAnsi="Times New Roman"/>
          <w:lang w:eastAsia="zh-HK"/>
        </w:rPr>
        <w:t>86.8</w:t>
      </w:r>
      <w:r w:rsidRPr="00CA6F1F">
        <w:rPr>
          <w:rFonts w:ascii="Times New Roman" w:hAnsi="Times New Roman" w:hint="eastAsia"/>
          <w:lang w:eastAsia="zh-HK"/>
        </w:rPr>
        <w:t>％，其次為「遺族」之</w:t>
      </w:r>
      <w:r w:rsidRPr="00CA6F1F">
        <w:rPr>
          <w:rFonts w:ascii="Times New Roman" w:hAnsi="Times New Roman"/>
          <w:lang w:eastAsia="zh-HK"/>
        </w:rPr>
        <w:t>351</w:t>
      </w:r>
      <w:r w:rsidRPr="00CA6F1F">
        <w:rPr>
          <w:rFonts w:ascii="Times New Roman" w:hAnsi="Times New Roman" w:hint="eastAsia"/>
          <w:lang w:eastAsia="zh-HK"/>
        </w:rPr>
        <w:t>億元，占</w:t>
      </w:r>
      <w:r w:rsidRPr="00CA6F1F">
        <w:rPr>
          <w:rFonts w:ascii="Times New Roman" w:hAnsi="Times New Roman"/>
          <w:lang w:eastAsia="zh-HK"/>
        </w:rPr>
        <w:t>3.1</w:t>
      </w:r>
      <w:r w:rsidRPr="00CA6F1F">
        <w:rPr>
          <w:rFonts w:ascii="Times New Roman" w:hAnsi="Times New Roman" w:hint="eastAsia"/>
          <w:lang w:eastAsia="zh-HK"/>
        </w:rPr>
        <w:t>％，凸顯我國「現金給付」規模及占比之增加，與高齡化之社會發展有著密切關係，</w:t>
      </w:r>
      <w:r w:rsidRPr="00CA6F1F">
        <w:rPr>
          <w:rFonts w:ascii="Times New Roman" w:hAnsi="Times New Roman"/>
          <w:lang w:eastAsia="zh-HK"/>
        </w:rPr>
        <w:t>4</w:t>
      </w:r>
      <w:r w:rsidRPr="00CA6F1F">
        <w:rPr>
          <w:rFonts w:ascii="Times New Roman" w:hAnsi="Times New Roman" w:hint="eastAsia"/>
          <w:lang w:eastAsia="zh-HK"/>
        </w:rPr>
        <w:t>年間高齡「現金給付」平均年增</w:t>
      </w:r>
      <w:r w:rsidRPr="00CA6F1F">
        <w:rPr>
          <w:rFonts w:ascii="Times New Roman" w:hAnsi="Times New Roman"/>
          <w:lang w:eastAsia="zh-HK"/>
        </w:rPr>
        <w:t>6.1</w:t>
      </w:r>
      <w:r w:rsidRPr="00CA6F1F">
        <w:rPr>
          <w:rFonts w:ascii="Times New Roman" w:hAnsi="Times New Roman" w:hint="eastAsia"/>
          <w:lang w:eastAsia="zh-HK"/>
        </w:rPr>
        <w:t>％</w:t>
      </w:r>
      <w:r w:rsidR="00E21788">
        <w:rPr>
          <w:rFonts w:ascii="Times New Roman" w:hAnsi="Times New Roman"/>
          <w:sz w:val="28"/>
          <w:szCs w:val="28"/>
          <w:lang w:eastAsia="zh-HK"/>
        </w:rPr>
        <w:t>（</w:t>
      </w:r>
      <w:r w:rsidRPr="00CA6F1F">
        <w:rPr>
          <w:rFonts w:ascii="Times New Roman" w:hAnsi="Times New Roman"/>
          <w:sz w:val="28"/>
          <w:szCs w:val="28"/>
          <w:lang w:eastAsia="zh-HK"/>
        </w:rPr>
        <w:t>106</w:t>
      </w:r>
      <w:r w:rsidRPr="00CA6F1F">
        <w:rPr>
          <w:rFonts w:ascii="Times New Roman" w:hAnsi="Times New Roman" w:hint="eastAsia"/>
          <w:sz w:val="28"/>
          <w:szCs w:val="28"/>
          <w:lang w:eastAsia="zh-HK"/>
        </w:rPr>
        <w:t>年占整體現金給付</w:t>
      </w:r>
      <w:r w:rsidRPr="00CA6F1F">
        <w:rPr>
          <w:rFonts w:ascii="Times New Roman" w:hAnsi="Times New Roman"/>
          <w:sz w:val="28"/>
          <w:szCs w:val="28"/>
          <w:lang w:eastAsia="zh-HK"/>
        </w:rPr>
        <w:t>86.8</w:t>
      </w:r>
      <w:r w:rsidRPr="00CA6F1F">
        <w:rPr>
          <w:rFonts w:ascii="Times New Roman" w:hAnsi="Times New Roman" w:hint="eastAsia"/>
          <w:sz w:val="28"/>
          <w:szCs w:val="28"/>
          <w:lang w:eastAsia="zh-HK"/>
        </w:rPr>
        <w:t>％</w:t>
      </w:r>
      <w:r w:rsidR="00E21788">
        <w:rPr>
          <w:rFonts w:ascii="Times New Roman" w:hAnsi="Times New Roman"/>
          <w:sz w:val="28"/>
          <w:szCs w:val="28"/>
          <w:lang w:eastAsia="zh-HK"/>
        </w:rPr>
        <w:t>）</w:t>
      </w:r>
      <w:r w:rsidRPr="00CA6F1F">
        <w:rPr>
          <w:rFonts w:ascii="Times New Roman" w:hAnsi="Times New Roman" w:hint="eastAsia"/>
          <w:lang w:eastAsia="zh-HK"/>
        </w:rPr>
        <w:t>，高於「疾病與健康實物給付」</w:t>
      </w:r>
      <w:r w:rsidR="00E21788">
        <w:rPr>
          <w:rFonts w:ascii="Times New Roman" w:hAnsi="Times New Roman"/>
          <w:sz w:val="28"/>
          <w:szCs w:val="28"/>
          <w:lang w:eastAsia="zh-HK"/>
        </w:rPr>
        <w:t>（</w:t>
      </w:r>
      <w:r w:rsidRPr="00CA6F1F">
        <w:rPr>
          <w:rFonts w:ascii="Times New Roman" w:hAnsi="Times New Roman"/>
          <w:sz w:val="28"/>
          <w:szCs w:val="28"/>
          <w:lang w:eastAsia="zh-HK"/>
        </w:rPr>
        <w:t>106</w:t>
      </w:r>
      <w:r w:rsidRPr="00CA6F1F">
        <w:rPr>
          <w:rFonts w:ascii="Times New Roman" w:hAnsi="Times New Roman" w:hint="eastAsia"/>
          <w:sz w:val="28"/>
          <w:szCs w:val="28"/>
          <w:lang w:eastAsia="zh-HK"/>
        </w:rPr>
        <w:t>年占整體實物給付之</w:t>
      </w:r>
      <w:r w:rsidRPr="00CA6F1F">
        <w:rPr>
          <w:rFonts w:ascii="Times New Roman" w:hAnsi="Times New Roman"/>
          <w:sz w:val="28"/>
          <w:szCs w:val="28"/>
          <w:lang w:eastAsia="zh-HK"/>
        </w:rPr>
        <w:t>75.0</w:t>
      </w:r>
      <w:r w:rsidRPr="00CA6F1F">
        <w:rPr>
          <w:rFonts w:ascii="Times New Roman" w:hAnsi="Times New Roman" w:hint="eastAsia"/>
          <w:sz w:val="28"/>
          <w:szCs w:val="28"/>
          <w:lang w:eastAsia="zh-HK"/>
        </w:rPr>
        <w:t>％</w:t>
      </w:r>
      <w:r w:rsidR="00E21788">
        <w:rPr>
          <w:rFonts w:ascii="Times New Roman" w:hAnsi="Times New Roman"/>
          <w:sz w:val="28"/>
          <w:szCs w:val="28"/>
          <w:lang w:eastAsia="zh-HK"/>
        </w:rPr>
        <w:t>）</w:t>
      </w:r>
      <w:r w:rsidRPr="00CA6F1F">
        <w:rPr>
          <w:rFonts w:ascii="Times New Roman" w:hAnsi="Times New Roman" w:hint="eastAsia"/>
          <w:lang w:eastAsia="zh-HK"/>
        </w:rPr>
        <w:t>之</w:t>
      </w:r>
      <w:r w:rsidRPr="00CA6F1F">
        <w:rPr>
          <w:rFonts w:ascii="Times New Roman" w:hAnsi="Times New Roman"/>
          <w:lang w:eastAsia="zh-HK"/>
        </w:rPr>
        <w:t>4.6</w:t>
      </w:r>
      <w:r w:rsidRPr="00CA6F1F">
        <w:rPr>
          <w:rFonts w:ascii="Times New Roman" w:hAnsi="Times New Roman" w:hint="eastAsia"/>
          <w:lang w:eastAsia="zh-HK"/>
        </w:rPr>
        <w:t>％。再進一步細究</w:t>
      </w:r>
      <w:r w:rsidRPr="00CA6F1F">
        <w:rPr>
          <w:rFonts w:ascii="Times New Roman" w:hAnsi="Times New Roman"/>
          <w:szCs w:val="32"/>
          <w:lang w:eastAsia="zh-HK"/>
        </w:rPr>
        <w:t>106</w:t>
      </w:r>
      <w:r w:rsidRPr="00CA6F1F">
        <w:rPr>
          <w:rFonts w:ascii="Times New Roman" w:hAnsi="Times New Roman" w:hint="eastAsia"/>
          <w:szCs w:val="32"/>
          <w:lang w:eastAsia="zh-HK"/>
        </w:rPr>
        <w:t>年各功能別給付型態，</w:t>
      </w:r>
      <w:r w:rsidRPr="00CA6F1F">
        <w:rPr>
          <w:rFonts w:hAnsi="標楷體" w:hint="eastAsia"/>
          <w:szCs w:val="32"/>
          <w:lang w:eastAsia="zh-HK"/>
        </w:rPr>
        <w:t>「</w:t>
      </w:r>
      <w:r w:rsidRPr="00CA6F1F">
        <w:rPr>
          <w:rFonts w:ascii="Times New Roman" w:hAnsi="Times New Roman" w:hint="eastAsia"/>
          <w:szCs w:val="32"/>
          <w:lang w:eastAsia="zh-HK"/>
        </w:rPr>
        <w:t>生育</w:t>
      </w:r>
      <w:r w:rsidRPr="00CA6F1F">
        <w:rPr>
          <w:rFonts w:hAnsi="標楷體" w:hint="eastAsia"/>
          <w:szCs w:val="32"/>
          <w:lang w:eastAsia="zh-HK"/>
        </w:rPr>
        <w:t>」</w:t>
      </w:r>
      <w:r w:rsidRPr="00CA6F1F">
        <w:rPr>
          <w:rFonts w:ascii="Times New Roman" w:hAnsi="Times New Roman" w:hint="eastAsia"/>
          <w:szCs w:val="32"/>
          <w:lang w:eastAsia="zh-HK"/>
        </w:rPr>
        <w:t>、</w:t>
      </w:r>
      <w:r w:rsidRPr="00CA6F1F">
        <w:rPr>
          <w:rFonts w:hAnsi="標楷體" w:hint="eastAsia"/>
          <w:szCs w:val="32"/>
          <w:lang w:eastAsia="zh-HK"/>
        </w:rPr>
        <w:t>「</w:t>
      </w:r>
      <w:r w:rsidRPr="00CA6F1F">
        <w:rPr>
          <w:rFonts w:ascii="Times New Roman" w:hAnsi="Times New Roman" w:hint="eastAsia"/>
          <w:szCs w:val="32"/>
          <w:lang w:eastAsia="zh-HK"/>
        </w:rPr>
        <w:t>高齡</w:t>
      </w:r>
      <w:r w:rsidRPr="00CA6F1F">
        <w:rPr>
          <w:rFonts w:hAnsi="標楷體" w:hint="eastAsia"/>
          <w:szCs w:val="32"/>
          <w:lang w:eastAsia="zh-HK"/>
        </w:rPr>
        <w:t>」</w:t>
      </w:r>
      <w:r w:rsidRPr="00CA6F1F">
        <w:rPr>
          <w:rFonts w:ascii="Times New Roman" w:hAnsi="Times New Roman" w:hint="eastAsia"/>
          <w:szCs w:val="32"/>
          <w:lang w:eastAsia="zh-HK"/>
        </w:rPr>
        <w:t>、</w:t>
      </w:r>
      <w:r w:rsidRPr="00CA6F1F">
        <w:rPr>
          <w:rFonts w:hAnsi="標楷體" w:hint="eastAsia"/>
          <w:szCs w:val="32"/>
          <w:lang w:eastAsia="zh-HK"/>
        </w:rPr>
        <w:t>「</w:t>
      </w:r>
      <w:r w:rsidRPr="00CA6F1F">
        <w:rPr>
          <w:rFonts w:ascii="Times New Roman" w:hAnsi="Times New Roman" w:hint="eastAsia"/>
          <w:szCs w:val="32"/>
          <w:lang w:eastAsia="zh-HK"/>
        </w:rPr>
        <w:t>遺族</w:t>
      </w:r>
      <w:r w:rsidRPr="00CA6F1F">
        <w:rPr>
          <w:rFonts w:hAnsi="標楷體" w:hint="eastAsia"/>
          <w:szCs w:val="32"/>
          <w:lang w:eastAsia="zh-HK"/>
        </w:rPr>
        <w:t>」</w:t>
      </w:r>
      <w:r w:rsidRPr="00CA6F1F">
        <w:rPr>
          <w:rFonts w:ascii="Times New Roman" w:hAnsi="Times New Roman" w:hint="eastAsia"/>
          <w:szCs w:val="32"/>
          <w:lang w:eastAsia="zh-HK"/>
        </w:rPr>
        <w:t>、</w:t>
      </w:r>
      <w:r w:rsidRPr="00CA6F1F">
        <w:rPr>
          <w:rFonts w:hAnsi="標楷體" w:hint="eastAsia"/>
          <w:szCs w:val="32"/>
          <w:lang w:eastAsia="zh-HK"/>
        </w:rPr>
        <w:t>「</w:t>
      </w:r>
      <w:r w:rsidRPr="00CA6F1F">
        <w:rPr>
          <w:rFonts w:ascii="Times New Roman" w:hAnsi="Times New Roman" w:hint="eastAsia"/>
          <w:szCs w:val="32"/>
          <w:lang w:eastAsia="zh-HK"/>
        </w:rPr>
        <w:t>失業</w:t>
      </w:r>
      <w:r w:rsidRPr="00CA6F1F">
        <w:rPr>
          <w:rFonts w:hAnsi="標楷體" w:hint="eastAsia"/>
          <w:szCs w:val="32"/>
          <w:lang w:eastAsia="zh-HK"/>
        </w:rPr>
        <w:t>」</w:t>
      </w:r>
      <w:r w:rsidRPr="00CA6F1F">
        <w:rPr>
          <w:rFonts w:ascii="Times New Roman" w:hAnsi="Times New Roman" w:hint="eastAsia"/>
          <w:szCs w:val="32"/>
          <w:lang w:eastAsia="zh-HK"/>
        </w:rPr>
        <w:t>、</w:t>
      </w:r>
      <w:r w:rsidRPr="00CA6F1F">
        <w:rPr>
          <w:rFonts w:hAnsi="標楷體" w:hint="eastAsia"/>
          <w:szCs w:val="32"/>
          <w:lang w:eastAsia="zh-HK"/>
        </w:rPr>
        <w:t>「</w:t>
      </w:r>
      <w:r w:rsidRPr="00CA6F1F">
        <w:rPr>
          <w:rFonts w:ascii="Times New Roman" w:hAnsi="Times New Roman" w:hint="eastAsia"/>
          <w:szCs w:val="32"/>
          <w:lang w:eastAsia="zh-HK"/>
        </w:rPr>
        <w:t>身心障礙</w:t>
      </w:r>
      <w:r w:rsidRPr="00CA6F1F">
        <w:rPr>
          <w:rFonts w:hAnsi="標楷體" w:hint="eastAsia"/>
          <w:szCs w:val="32"/>
          <w:lang w:eastAsia="zh-HK"/>
        </w:rPr>
        <w:t>」及「</w:t>
      </w:r>
      <w:r w:rsidRPr="00CA6F1F">
        <w:rPr>
          <w:rFonts w:ascii="Times New Roman" w:hAnsi="Times New Roman" w:hint="eastAsia"/>
          <w:szCs w:val="32"/>
          <w:lang w:eastAsia="zh-HK"/>
        </w:rPr>
        <w:t>職業傷害</w:t>
      </w:r>
      <w:r w:rsidRPr="00CA6F1F">
        <w:rPr>
          <w:rFonts w:hAnsi="標楷體" w:hint="eastAsia"/>
          <w:szCs w:val="32"/>
          <w:lang w:eastAsia="zh-HK"/>
        </w:rPr>
        <w:t>」</w:t>
      </w:r>
      <w:r w:rsidRPr="00CA6F1F">
        <w:rPr>
          <w:rFonts w:ascii="Times New Roman" w:hAnsi="Times New Roman" w:hint="eastAsia"/>
          <w:szCs w:val="32"/>
          <w:lang w:eastAsia="zh-HK"/>
        </w:rPr>
        <w:t>等</w:t>
      </w:r>
      <w:r w:rsidRPr="00CA6F1F">
        <w:rPr>
          <w:rFonts w:ascii="Times New Roman" w:hAnsi="Times New Roman"/>
          <w:szCs w:val="32"/>
          <w:lang w:eastAsia="zh-HK"/>
        </w:rPr>
        <w:t>6</w:t>
      </w:r>
      <w:r w:rsidRPr="00CA6F1F">
        <w:rPr>
          <w:rFonts w:ascii="Times New Roman" w:hAnsi="Times New Roman" w:hint="eastAsia"/>
          <w:szCs w:val="32"/>
          <w:lang w:eastAsia="zh-HK"/>
        </w:rPr>
        <w:t>項係以</w:t>
      </w:r>
      <w:r w:rsidRPr="00CA6F1F">
        <w:rPr>
          <w:rFonts w:hAnsi="標楷體" w:hint="eastAsia"/>
          <w:szCs w:val="32"/>
          <w:lang w:eastAsia="zh-HK"/>
        </w:rPr>
        <w:t>「</w:t>
      </w:r>
      <w:r w:rsidRPr="00CA6F1F">
        <w:rPr>
          <w:rFonts w:ascii="Times New Roman" w:hAnsi="Times New Roman" w:hint="eastAsia"/>
          <w:szCs w:val="32"/>
          <w:lang w:eastAsia="zh-HK"/>
        </w:rPr>
        <w:t>現金給付</w:t>
      </w:r>
      <w:r w:rsidRPr="00CA6F1F">
        <w:rPr>
          <w:rFonts w:hAnsi="標楷體" w:hint="eastAsia"/>
          <w:szCs w:val="32"/>
          <w:lang w:eastAsia="zh-HK"/>
        </w:rPr>
        <w:t>」</w:t>
      </w:r>
      <w:r w:rsidRPr="00CA6F1F">
        <w:rPr>
          <w:rFonts w:ascii="Times New Roman" w:hAnsi="Times New Roman" w:hint="eastAsia"/>
          <w:szCs w:val="32"/>
          <w:lang w:eastAsia="zh-HK"/>
        </w:rPr>
        <w:t>為主，占比均約達</w:t>
      </w:r>
      <w:r w:rsidRPr="00CA6F1F">
        <w:rPr>
          <w:rFonts w:ascii="Times New Roman" w:hAnsi="Times New Roman"/>
          <w:szCs w:val="32"/>
          <w:lang w:eastAsia="zh-HK"/>
        </w:rPr>
        <w:t>7</w:t>
      </w:r>
      <w:r w:rsidRPr="00CA6F1F">
        <w:rPr>
          <w:rFonts w:ascii="Times New Roman" w:hAnsi="Times New Roman" w:hint="eastAsia"/>
          <w:szCs w:val="32"/>
          <w:lang w:eastAsia="zh-HK"/>
        </w:rPr>
        <w:t>成以上，尤其「高齡」及「身心障礙」之「實物給付」分別僅占</w:t>
      </w:r>
      <w:r w:rsidRPr="00CA6F1F">
        <w:rPr>
          <w:rFonts w:ascii="Times New Roman" w:hAnsi="Times New Roman"/>
          <w:szCs w:val="32"/>
          <w:lang w:eastAsia="zh-HK"/>
        </w:rPr>
        <w:t>1.8</w:t>
      </w:r>
      <w:r w:rsidRPr="00CA6F1F">
        <w:rPr>
          <w:rFonts w:hAnsi="標楷體" w:hint="eastAsia"/>
          <w:szCs w:val="32"/>
          <w:lang w:eastAsia="zh-HK"/>
        </w:rPr>
        <w:t>％</w:t>
      </w:r>
      <w:r w:rsidRPr="00CA6F1F">
        <w:rPr>
          <w:rFonts w:ascii="Times New Roman" w:hAnsi="Times New Roman" w:hint="eastAsia"/>
          <w:szCs w:val="32"/>
          <w:lang w:eastAsia="zh-HK"/>
        </w:rPr>
        <w:t>及</w:t>
      </w:r>
      <w:r w:rsidRPr="00CA6F1F">
        <w:rPr>
          <w:rFonts w:ascii="Times New Roman" w:hAnsi="Times New Roman"/>
          <w:szCs w:val="32"/>
          <w:lang w:eastAsia="zh-HK"/>
        </w:rPr>
        <w:t>33.0</w:t>
      </w:r>
      <w:r w:rsidRPr="00CA6F1F">
        <w:rPr>
          <w:rFonts w:hAnsi="標楷體" w:hint="eastAsia"/>
          <w:szCs w:val="32"/>
          <w:lang w:eastAsia="zh-HK"/>
        </w:rPr>
        <w:t>％</w:t>
      </w:r>
      <w:r w:rsidRPr="00CA6F1F">
        <w:rPr>
          <w:rFonts w:ascii="Times New Roman" w:hAnsi="Times New Roman" w:hint="eastAsia"/>
          <w:szCs w:val="32"/>
          <w:lang w:eastAsia="zh-HK"/>
        </w:rPr>
        <w:t>。</w:t>
      </w:r>
      <w:bookmarkEnd w:id="103"/>
    </w:p>
    <w:p w:rsidR="00BE6905" w:rsidRPr="00CA6F1F" w:rsidRDefault="00BE6905" w:rsidP="00283374">
      <w:pPr>
        <w:pStyle w:val="a3"/>
        <w:numPr>
          <w:ilvl w:val="0"/>
          <w:numId w:val="70"/>
        </w:numPr>
        <w:spacing w:beforeLines="25" w:before="114" w:after="0"/>
        <w:ind w:leftChars="-140" w:left="-476" w:rightChars="-66" w:right="-224" w:firstLine="1904"/>
        <w:jc w:val="center"/>
        <w:textAlignment w:val="auto"/>
        <w:rPr>
          <w:rFonts w:ascii="Times New Roman" w:hAnsi="Times New Roman"/>
          <w:b/>
          <w:spacing w:val="-12"/>
        </w:rPr>
      </w:pPr>
      <w:r w:rsidRPr="00CA6F1F">
        <w:rPr>
          <w:rFonts w:ascii="Times New Roman" w:hAnsi="Times New Roman"/>
          <w:b/>
          <w:spacing w:val="-12"/>
        </w:rPr>
        <w:t>102</w:t>
      </w:r>
      <w:r w:rsidRPr="00CA6F1F">
        <w:rPr>
          <w:rFonts w:ascii="Times New Roman" w:hAnsi="Times New Roman" w:hint="eastAsia"/>
          <w:b/>
          <w:spacing w:val="-12"/>
        </w:rPr>
        <w:t>年至</w:t>
      </w:r>
      <w:r w:rsidRPr="00CA6F1F">
        <w:rPr>
          <w:rFonts w:ascii="Times New Roman" w:hAnsi="Times New Roman"/>
          <w:b/>
          <w:spacing w:val="-12"/>
        </w:rPr>
        <w:t>106</w:t>
      </w:r>
      <w:r w:rsidRPr="00CA6F1F">
        <w:rPr>
          <w:rFonts w:ascii="Times New Roman" w:hAnsi="Times New Roman" w:hint="eastAsia"/>
          <w:b/>
          <w:spacing w:val="-12"/>
        </w:rPr>
        <w:t>年我國社會保障支出</w:t>
      </w:r>
      <w:r w:rsidRPr="00CA6F1F">
        <w:rPr>
          <w:rFonts w:ascii="Times New Roman" w:hAnsi="Times New Roman"/>
          <w:b/>
          <w:spacing w:val="-12"/>
        </w:rPr>
        <w:t>-</w:t>
      </w:r>
      <w:r w:rsidRPr="00CA6F1F">
        <w:rPr>
          <w:rFonts w:ascii="Times New Roman" w:hAnsi="Times New Roman" w:hint="eastAsia"/>
          <w:b/>
          <w:spacing w:val="-12"/>
        </w:rPr>
        <w:t>依社會給付功能別區分</w:t>
      </w:r>
    </w:p>
    <w:p w:rsidR="00BE6905" w:rsidRPr="00CA6F1F" w:rsidRDefault="00BE6905" w:rsidP="00BE6905">
      <w:pPr>
        <w:pStyle w:val="32"/>
        <w:spacing w:line="320" w:lineRule="exact"/>
        <w:ind w:left="1361" w:rightChars="-107" w:right="-364" w:firstLine="520"/>
        <w:jc w:val="right"/>
        <w:rPr>
          <w:sz w:val="24"/>
          <w:szCs w:val="24"/>
        </w:rPr>
      </w:pPr>
      <w:r w:rsidRPr="00CA6F1F">
        <w:rPr>
          <w:rFonts w:hint="eastAsia"/>
          <w:sz w:val="24"/>
          <w:szCs w:val="24"/>
        </w:rPr>
        <w:t>單位：億元；</w:t>
      </w:r>
      <w:r w:rsidRPr="00CA6F1F">
        <w:rPr>
          <w:rFonts w:hAnsi="標楷體" w:hint="eastAsia"/>
          <w:sz w:val="24"/>
          <w:szCs w:val="24"/>
        </w:rPr>
        <w:t>％</w:t>
      </w:r>
    </w:p>
    <w:p w:rsidR="00BE6905" w:rsidRPr="00CA6F1F" w:rsidRDefault="00BE6905" w:rsidP="00BE6905">
      <w:pPr>
        <w:pStyle w:val="32"/>
        <w:ind w:left="1361" w:firstLineChars="114" w:firstLine="388"/>
      </w:pPr>
      <w:r w:rsidRPr="00CA6F1F">
        <w:rPr>
          <w:rFonts w:hint="eastAsia"/>
          <w:noProof/>
        </w:rPr>
        <w:drawing>
          <wp:anchor distT="0" distB="0" distL="114300" distR="114300" simplePos="0" relativeHeight="251720192" behindDoc="0" locked="0" layoutInCell="1" allowOverlap="1" wp14:anchorId="7D6A7273" wp14:editId="77B5AF6B">
            <wp:simplePos x="0" y="0"/>
            <wp:positionH relativeFrom="column">
              <wp:posOffset>1012190</wp:posOffset>
            </wp:positionH>
            <wp:positionV relativeFrom="paragraph">
              <wp:posOffset>29845</wp:posOffset>
            </wp:positionV>
            <wp:extent cx="4838700" cy="2857500"/>
            <wp:effectExtent l="0" t="0" r="0" b="0"/>
            <wp:wrapNone/>
            <wp:docPr id="89" name="圖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a:extLst>
                        <a:ext uri="{28A0092B-C50C-407E-A947-70E740481C1C}">
                          <a14:useLocalDpi xmlns:a14="http://schemas.microsoft.com/office/drawing/2010/main" val="0"/>
                        </a:ext>
                      </a:extLst>
                    </a:blip>
                    <a:srcRect t="5396"/>
                    <a:stretch>
                      <a:fillRect/>
                    </a:stretch>
                  </pic:blipFill>
                  <pic:spPr bwMode="auto">
                    <a:xfrm>
                      <a:off x="0" y="0"/>
                      <a:ext cx="4838700" cy="2857500"/>
                    </a:xfrm>
                    <a:prstGeom prst="rect">
                      <a:avLst/>
                    </a:prstGeom>
                    <a:noFill/>
                  </pic:spPr>
                </pic:pic>
              </a:graphicData>
            </a:graphic>
            <wp14:sizeRelH relativeFrom="margin">
              <wp14:pctWidth>0</wp14:pctWidth>
            </wp14:sizeRelH>
            <wp14:sizeRelV relativeFrom="margin">
              <wp14:pctHeight>0</wp14:pctHeight>
            </wp14:sizeRelV>
          </wp:anchor>
        </w:drawing>
      </w:r>
    </w:p>
    <w:p w:rsidR="00BE6905" w:rsidRPr="00CA6F1F" w:rsidRDefault="00BE6905" w:rsidP="00BE6905">
      <w:pPr>
        <w:pStyle w:val="32"/>
        <w:ind w:left="1361" w:firstLine="680"/>
      </w:pPr>
    </w:p>
    <w:p w:rsidR="00BE6905" w:rsidRPr="00CA6F1F" w:rsidRDefault="00BE6905" w:rsidP="00BE6905">
      <w:pPr>
        <w:pStyle w:val="32"/>
        <w:ind w:left="1361" w:firstLine="680"/>
      </w:pPr>
    </w:p>
    <w:p w:rsidR="00BE6905" w:rsidRPr="00CA6F1F" w:rsidRDefault="00BE6905" w:rsidP="00BE6905">
      <w:pPr>
        <w:pStyle w:val="32"/>
        <w:ind w:left="1361" w:firstLine="680"/>
      </w:pPr>
    </w:p>
    <w:p w:rsidR="00BE6905" w:rsidRPr="00CA6F1F" w:rsidRDefault="00BE6905" w:rsidP="00BE6905">
      <w:pPr>
        <w:pStyle w:val="32"/>
        <w:ind w:left="1361" w:firstLine="680"/>
      </w:pPr>
    </w:p>
    <w:p w:rsidR="00BE6905" w:rsidRPr="00CA6F1F" w:rsidRDefault="00BE6905" w:rsidP="00BE6905">
      <w:pPr>
        <w:pStyle w:val="32"/>
        <w:ind w:left="1361" w:firstLine="680"/>
      </w:pPr>
    </w:p>
    <w:p w:rsidR="00BE6905" w:rsidRPr="00CA6F1F" w:rsidRDefault="00BE6905" w:rsidP="00BE6905">
      <w:pPr>
        <w:pStyle w:val="32"/>
        <w:ind w:left="1361" w:firstLine="680"/>
      </w:pPr>
    </w:p>
    <w:p w:rsidR="00BE6905" w:rsidRPr="00CA6F1F" w:rsidRDefault="00BE6905" w:rsidP="00BE6905">
      <w:pPr>
        <w:pStyle w:val="32"/>
        <w:ind w:left="1361" w:firstLine="680"/>
      </w:pPr>
    </w:p>
    <w:p w:rsidR="00BE6905" w:rsidRPr="00CA6F1F" w:rsidRDefault="00BE6905" w:rsidP="00BE6905">
      <w:pPr>
        <w:pStyle w:val="32"/>
        <w:ind w:left="1361" w:firstLine="680"/>
      </w:pPr>
    </w:p>
    <w:p w:rsidR="00BE6905" w:rsidRPr="00CA6F1F" w:rsidRDefault="00BE6905" w:rsidP="00BE6905">
      <w:pPr>
        <w:pStyle w:val="32"/>
        <w:ind w:left="1361" w:firstLine="680"/>
      </w:pPr>
    </w:p>
    <w:p w:rsidR="00BE6905" w:rsidRPr="00CA6F1F" w:rsidRDefault="00BE6905" w:rsidP="00BE6905">
      <w:pPr>
        <w:pStyle w:val="32"/>
        <w:spacing w:line="320" w:lineRule="exact"/>
        <w:ind w:leftChars="399" w:left="1357" w:firstLineChars="101" w:firstLine="263"/>
        <w:rPr>
          <w:sz w:val="24"/>
          <w:szCs w:val="24"/>
        </w:rPr>
      </w:pPr>
      <w:r w:rsidRPr="00CA6F1F">
        <w:rPr>
          <w:rFonts w:hAnsi="標楷體" w:hint="eastAsia"/>
          <w:b/>
          <w:sz w:val="24"/>
          <w:szCs w:val="24"/>
        </w:rPr>
        <w:t>備註：</w:t>
      </w:r>
      <w:r w:rsidRPr="00CA6F1F">
        <w:rPr>
          <w:rFonts w:hAnsi="標楷體" w:hint="eastAsia"/>
          <w:sz w:val="24"/>
          <w:szCs w:val="24"/>
        </w:rPr>
        <w:t>因四捨五入，故總計數字不等於細項數字之和。</w:t>
      </w:r>
    </w:p>
    <w:p w:rsidR="00BE6905" w:rsidRPr="00CA6F1F" w:rsidRDefault="00BE6905" w:rsidP="00BE6905">
      <w:pPr>
        <w:pStyle w:val="32"/>
        <w:spacing w:line="320" w:lineRule="exact"/>
        <w:ind w:leftChars="477" w:left="2941" w:hangingChars="506" w:hanging="1318"/>
        <w:rPr>
          <w:rFonts w:ascii="Times New Roman"/>
          <w:sz w:val="24"/>
          <w:szCs w:val="24"/>
        </w:rPr>
      </w:pPr>
      <w:r w:rsidRPr="00CA6F1F">
        <w:rPr>
          <w:rFonts w:hint="eastAsia"/>
          <w:b/>
          <w:sz w:val="24"/>
          <w:szCs w:val="24"/>
        </w:rPr>
        <w:t>資料來源：</w:t>
      </w:r>
      <w:r w:rsidRPr="00CA6F1F">
        <w:rPr>
          <w:rFonts w:ascii="Times New Roman" w:hint="eastAsia"/>
          <w:sz w:val="24"/>
          <w:szCs w:val="24"/>
        </w:rPr>
        <w:t>主計總處，</w:t>
      </w:r>
      <w:r w:rsidRPr="00CA6F1F">
        <w:rPr>
          <w:rFonts w:ascii="Times New Roman" w:hint="eastAsia"/>
          <w:b/>
          <w:i/>
          <w:sz w:val="24"/>
          <w:szCs w:val="24"/>
        </w:rPr>
        <w:t>「</w:t>
      </w:r>
      <w:r w:rsidRPr="00CA6F1F">
        <w:rPr>
          <w:rFonts w:ascii="Times New Roman"/>
          <w:b/>
          <w:i/>
          <w:sz w:val="24"/>
          <w:szCs w:val="24"/>
        </w:rPr>
        <w:t>102</w:t>
      </w:r>
      <w:r w:rsidRPr="00CA6F1F">
        <w:rPr>
          <w:rFonts w:ascii="Times New Roman" w:hint="eastAsia"/>
          <w:b/>
          <w:i/>
          <w:sz w:val="24"/>
          <w:szCs w:val="24"/>
        </w:rPr>
        <w:t>至</w:t>
      </w:r>
      <w:r w:rsidRPr="00CA6F1F">
        <w:rPr>
          <w:rFonts w:ascii="Times New Roman"/>
          <w:b/>
          <w:i/>
          <w:sz w:val="24"/>
          <w:szCs w:val="24"/>
        </w:rPr>
        <w:t>106</w:t>
      </w:r>
      <w:r w:rsidRPr="00CA6F1F">
        <w:rPr>
          <w:rFonts w:ascii="Times New Roman" w:hint="eastAsia"/>
          <w:b/>
          <w:i/>
          <w:sz w:val="24"/>
          <w:szCs w:val="24"/>
        </w:rPr>
        <w:t>年我國社會保障支出</w:t>
      </w:r>
      <w:r w:rsidR="00E21788">
        <w:rPr>
          <w:rFonts w:ascii="Times New Roman"/>
          <w:b/>
          <w:i/>
          <w:sz w:val="24"/>
          <w:szCs w:val="24"/>
        </w:rPr>
        <w:t>（</w:t>
      </w:r>
      <w:r w:rsidRPr="00CA6F1F">
        <w:rPr>
          <w:rFonts w:ascii="Times New Roman"/>
          <w:b/>
          <w:i/>
          <w:sz w:val="24"/>
          <w:szCs w:val="24"/>
        </w:rPr>
        <w:t>Social Protection Expenditure</w:t>
      </w:r>
      <w:r w:rsidR="00E21788">
        <w:rPr>
          <w:rFonts w:ascii="Times New Roman"/>
          <w:b/>
          <w:i/>
          <w:sz w:val="24"/>
          <w:szCs w:val="24"/>
        </w:rPr>
        <w:t>）</w:t>
      </w:r>
      <w:r w:rsidRPr="00CA6F1F">
        <w:rPr>
          <w:rFonts w:ascii="Times New Roman" w:hint="eastAsia"/>
          <w:b/>
          <w:i/>
          <w:sz w:val="24"/>
          <w:szCs w:val="24"/>
        </w:rPr>
        <w:t>統計」</w:t>
      </w:r>
      <w:r w:rsidRPr="00CA6F1F">
        <w:rPr>
          <w:rFonts w:ascii="Times New Roman" w:hint="eastAsia"/>
          <w:spacing w:val="-16"/>
          <w:sz w:val="24"/>
          <w:szCs w:val="24"/>
        </w:rPr>
        <w:t>，</w:t>
      </w:r>
      <w:r w:rsidRPr="00CA6F1F">
        <w:rPr>
          <w:rFonts w:ascii="Times New Roman"/>
          <w:spacing w:val="-16"/>
          <w:sz w:val="24"/>
          <w:szCs w:val="24"/>
        </w:rPr>
        <w:t>107</w:t>
      </w:r>
      <w:r w:rsidRPr="00CA6F1F">
        <w:rPr>
          <w:rFonts w:ascii="Times New Roman" w:hint="eastAsia"/>
          <w:spacing w:val="-16"/>
          <w:sz w:val="24"/>
          <w:szCs w:val="24"/>
        </w:rPr>
        <w:t>年</w:t>
      </w:r>
      <w:r w:rsidRPr="00CA6F1F">
        <w:rPr>
          <w:rFonts w:ascii="Times New Roman"/>
          <w:spacing w:val="-16"/>
          <w:sz w:val="24"/>
          <w:szCs w:val="24"/>
        </w:rPr>
        <w:t>12</w:t>
      </w:r>
      <w:r w:rsidRPr="00CA6F1F">
        <w:rPr>
          <w:rFonts w:ascii="Times New Roman" w:hint="eastAsia"/>
          <w:spacing w:val="-16"/>
          <w:sz w:val="24"/>
          <w:szCs w:val="24"/>
        </w:rPr>
        <w:t>月</w:t>
      </w:r>
      <w:r w:rsidRPr="00CA6F1F">
        <w:rPr>
          <w:rFonts w:ascii="Times New Roman"/>
          <w:spacing w:val="-16"/>
          <w:sz w:val="24"/>
          <w:szCs w:val="24"/>
        </w:rPr>
        <w:t>28</w:t>
      </w:r>
      <w:r w:rsidRPr="00CA6F1F">
        <w:rPr>
          <w:rFonts w:ascii="Times New Roman" w:hint="eastAsia"/>
          <w:spacing w:val="-16"/>
          <w:sz w:val="24"/>
          <w:szCs w:val="24"/>
        </w:rPr>
        <w:t>日，頁</w:t>
      </w:r>
      <w:r w:rsidRPr="00CA6F1F">
        <w:rPr>
          <w:rFonts w:ascii="Times New Roman"/>
          <w:spacing w:val="-16"/>
          <w:sz w:val="24"/>
          <w:szCs w:val="24"/>
        </w:rPr>
        <w:t>4</w:t>
      </w:r>
      <w:r w:rsidRPr="00CA6F1F">
        <w:rPr>
          <w:rFonts w:ascii="Times New Roman" w:hint="eastAsia"/>
          <w:spacing w:val="-16"/>
          <w:sz w:val="24"/>
          <w:szCs w:val="24"/>
        </w:rPr>
        <w:t>。</w:t>
      </w:r>
    </w:p>
    <w:p w:rsidR="00BE6905" w:rsidRPr="00CA6F1F" w:rsidRDefault="00BE6905" w:rsidP="00BE6905">
      <w:pPr>
        <w:pStyle w:val="32"/>
        <w:spacing w:line="320" w:lineRule="exact"/>
        <w:ind w:leftChars="477" w:left="2939" w:hangingChars="506" w:hanging="1316"/>
        <w:rPr>
          <w:sz w:val="24"/>
          <w:szCs w:val="24"/>
        </w:rPr>
      </w:pPr>
    </w:p>
    <w:p w:rsidR="00BE6905" w:rsidRPr="00CA6F1F" w:rsidRDefault="00BE6905" w:rsidP="00283374">
      <w:pPr>
        <w:pStyle w:val="a3"/>
        <w:numPr>
          <w:ilvl w:val="0"/>
          <w:numId w:val="70"/>
        </w:numPr>
        <w:spacing w:beforeLines="25" w:before="114" w:after="0"/>
        <w:ind w:leftChars="-140" w:left="-476" w:rightChars="-66" w:right="-224" w:firstLine="1469"/>
        <w:jc w:val="center"/>
        <w:textAlignment w:val="auto"/>
        <w:rPr>
          <w:rFonts w:ascii="Times New Roman" w:hAnsi="Times New Roman"/>
          <w:b/>
          <w:spacing w:val="0"/>
        </w:rPr>
      </w:pPr>
      <w:r w:rsidRPr="00CA6F1F">
        <w:rPr>
          <w:rFonts w:ascii="Times New Roman" w:hAnsi="Times New Roman"/>
          <w:b/>
          <w:spacing w:val="-12"/>
        </w:rPr>
        <w:lastRenderedPageBreak/>
        <w:t>102</w:t>
      </w:r>
      <w:r w:rsidRPr="00CA6F1F">
        <w:rPr>
          <w:rFonts w:ascii="Times New Roman" w:hAnsi="Times New Roman" w:hint="eastAsia"/>
          <w:b/>
          <w:spacing w:val="0"/>
        </w:rPr>
        <w:t>至</w:t>
      </w:r>
      <w:r w:rsidRPr="00CA6F1F">
        <w:rPr>
          <w:rFonts w:ascii="Times New Roman" w:hAnsi="Times New Roman"/>
          <w:b/>
          <w:spacing w:val="0"/>
        </w:rPr>
        <w:t>106</w:t>
      </w:r>
      <w:r w:rsidRPr="00CA6F1F">
        <w:rPr>
          <w:rFonts w:ascii="Times New Roman" w:hAnsi="Times New Roman" w:hint="eastAsia"/>
          <w:b/>
          <w:spacing w:val="0"/>
        </w:rPr>
        <w:t>年我國社會給付各項功能別占比增減情形</w:t>
      </w:r>
    </w:p>
    <w:p w:rsidR="00BE6905" w:rsidRPr="00CA6F1F" w:rsidRDefault="00BE6905" w:rsidP="00BE6905">
      <w:pPr>
        <w:pStyle w:val="32"/>
        <w:spacing w:line="320" w:lineRule="exact"/>
        <w:ind w:left="1361" w:firstLine="520"/>
        <w:jc w:val="right"/>
        <w:rPr>
          <w:sz w:val="24"/>
          <w:szCs w:val="24"/>
        </w:rPr>
      </w:pPr>
      <w:r w:rsidRPr="00CA6F1F">
        <w:rPr>
          <w:rFonts w:hint="eastAsia"/>
          <w:sz w:val="24"/>
          <w:szCs w:val="24"/>
        </w:rPr>
        <w:t>單位：</w:t>
      </w:r>
      <w:r w:rsidRPr="00CA6F1F">
        <w:rPr>
          <w:rFonts w:hAnsi="標楷體" w:hint="eastAsia"/>
          <w:sz w:val="24"/>
          <w:szCs w:val="24"/>
        </w:rPr>
        <w:t>％</w:t>
      </w:r>
    </w:p>
    <w:p w:rsidR="00BE6905" w:rsidRPr="00CA6F1F" w:rsidRDefault="00BE6905" w:rsidP="00BE6905">
      <w:pPr>
        <w:pStyle w:val="32"/>
        <w:ind w:left="1361" w:firstLine="680"/>
      </w:pPr>
      <w:r w:rsidRPr="00CA6F1F">
        <w:rPr>
          <w:rFonts w:hint="eastAsia"/>
          <w:noProof/>
        </w:rPr>
        <w:drawing>
          <wp:anchor distT="0" distB="0" distL="114300" distR="114300" simplePos="0" relativeHeight="251727360" behindDoc="0" locked="0" layoutInCell="1" allowOverlap="1" wp14:anchorId="10178FA3" wp14:editId="72EE2C1D">
            <wp:simplePos x="0" y="0"/>
            <wp:positionH relativeFrom="column">
              <wp:posOffset>571500</wp:posOffset>
            </wp:positionH>
            <wp:positionV relativeFrom="paragraph">
              <wp:posOffset>74295</wp:posOffset>
            </wp:positionV>
            <wp:extent cx="5052060" cy="2804160"/>
            <wp:effectExtent l="0" t="0" r="0" b="0"/>
            <wp:wrapNone/>
            <wp:docPr id="88" name="圖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a:extLst>
                        <a:ext uri="{28A0092B-C50C-407E-A947-70E740481C1C}">
                          <a14:useLocalDpi xmlns:a14="http://schemas.microsoft.com/office/drawing/2010/main" val="0"/>
                        </a:ext>
                      </a:extLst>
                    </a:blip>
                    <a:srcRect t="6641"/>
                    <a:stretch>
                      <a:fillRect/>
                    </a:stretch>
                  </pic:blipFill>
                  <pic:spPr bwMode="auto">
                    <a:xfrm>
                      <a:off x="0" y="0"/>
                      <a:ext cx="5052060" cy="2804160"/>
                    </a:xfrm>
                    <a:prstGeom prst="rect">
                      <a:avLst/>
                    </a:prstGeom>
                    <a:noFill/>
                  </pic:spPr>
                </pic:pic>
              </a:graphicData>
            </a:graphic>
            <wp14:sizeRelH relativeFrom="page">
              <wp14:pctWidth>0</wp14:pctWidth>
            </wp14:sizeRelH>
            <wp14:sizeRelV relativeFrom="margin">
              <wp14:pctHeight>0</wp14:pctHeight>
            </wp14:sizeRelV>
          </wp:anchor>
        </w:drawing>
      </w:r>
    </w:p>
    <w:p w:rsidR="00BE6905" w:rsidRPr="00CA6F1F" w:rsidRDefault="00BE6905" w:rsidP="00BE6905">
      <w:pPr>
        <w:pStyle w:val="32"/>
        <w:ind w:left="1361" w:firstLine="680"/>
      </w:pPr>
    </w:p>
    <w:p w:rsidR="00BE6905" w:rsidRPr="00CA6F1F" w:rsidRDefault="00BE6905" w:rsidP="00BE6905">
      <w:pPr>
        <w:pStyle w:val="32"/>
        <w:ind w:left="1361" w:firstLine="680"/>
      </w:pPr>
    </w:p>
    <w:p w:rsidR="00BE6905" w:rsidRPr="00CA6F1F" w:rsidRDefault="00BE6905" w:rsidP="00BE6905">
      <w:pPr>
        <w:pStyle w:val="32"/>
        <w:ind w:left="1361" w:firstLine="680"/>
      </w:pPr>
    </w:p>
    <w:p w:rsidR="00BE6905" w:rsidRPr="00CA6F1F" w:rsidRDefault="00BE6905" w:rsidP="00BE6905">
      <w:pPr>
        <w:pStyle w:val="32"/>
        <w:ind w:left="1361" w:firstLine="680"/>
      </w:pPr>
    </w:p>
    <w:p w:rsidR="00BE6905" w:rsidRPr="00CA6F1F" w:rsidRDefault="00BE6905" w:rsidP="00BE6905">
      <w:pPr>
        <w:pStyle w:val="32"/>
        <w:ind w:left="1361" w:firstLine="680"/>
      </w:pPr>
    </w:p>
    <w:p w:rsidR="00BE6905" w:rsidRPr="00CA6F1F" w:rsidRDefault="00BE6905" w:rsidP="00BE6905">
      <w:pPr>
        <w:pStyle w:val="32"/>
        <w:ind w:left="1361" w:firstLine="680"/>
      </w:pPr>
    </w:p>
    <w:p w:rsidR="00BE6905" w:rsidRPr="00CA6F1F" w:rsidRDefault="00BE6905" w:rsidP="00BE6905">
      <w:pPr>
        <w:pStyle w:val="32"/>
        <w:ind w:left="1361" w:firstLine="680"/>
      </w:pPr>
    </w:p>
    <w:p w:rsidR="00BE6905" w:rsidRPr="00CA6F1F" w:rsidRDefault="00BE6905" w:rsidP="00BE6905">
      <w:pPr>
        <w:pStyle w:val="32"/>
        <w:ind w:left="1361" w:firstLine="680"/>
      </w:pPr>
    </w:p>
    <w:p w:rsidR="00BE6905" w:rsidRPr="00CA6F1F" w:rsidRDefault="00BE6905" w:rsidP="00BE6905">
      <w:pPr>
        <w:pStyle w:val="32"/>
        <w:ind w:left="1361" w:firstLine="680"/>
      </w:pPr>
    </w:p>
    <w:p w:rsidR="00BE6905" w:rsidRPr="00CA6F1F" w:rsidRDefault="00BE6905" w:rsidP="00BE6905">
      <w:pPr>
        <w:pStyle w:val="32"/>
        <w:spacing w:line="320" w:lineRule="exact"/>
        <w:ind w:leftChars="260" w:left="1361" w:hangingChars="183" w:hanging="477"/>
        <w:rPr>
          <w:sz w:val="24"/>
          <w:szCs w:val="24"/>
        </w:rPr>
      </w:pPr>
      <w:r w:rsidRPr="00CA6F1F">
        <w:rPr>
          <w:rFonts w:hAnsi="標楷體" w:hint="eastAsia"/>
          <w:b/>
          <w:sz w:val="24"/>
          <w:szCs w:val="24"/>
        </w:rPr>
        <w:t>備註：</w:t>
      </w:r>
      <w:r w:rsidRPr="00CA6F1F">
        <w:rPr>
          <w:rFonts w:hAnsi="標楷體" w:hint="eastAsia"/>
          <w:sz w:val="24"/>
          <w:szCs w:val="24"/>
        </w:rPr>
        <w:t>因四捨五入，故總計數字不等於細項數字之和。</w:t>
      </w:r>
    </w:p>
    <w:p w:rsidR="00BE6905" w:rsidRPr="00CA6F1F" w:rsidRDefault="00BE6905" w:rsidP="00BE6905">
      <w:pPr>
        <w:pStyle w:val="32"/>
        <w:spacing w:line="320" w:lineRule="exact"/>
        <w:ind w:leftChars="266" w:left="2082" w:hangingChars="452" w:hanging="1177"/>
        <w:rPr>
          <w:sz w:val="24"/>
          <w:szCs w:val="24"/>
        </w:rPr>
      </w:pPr>
      <w:r w:rsidRPr="00CA6F1F">
        <w:rPr>
          <w:rFonts w:hint="eastAsia"/>
          <w:b/>
          <w:sz w:val="24"/>
          <w:szCs w:val="24"/>
        </w:rPr>
        <w:t>資料來源：</w:t>
      </w:r>
      <w:r w:rsidRPr="00CA6F1F">
        <w:rPr>
          <w:rFonts w:ascii="Times New Roman" w:hint="eastAsia"/>
          <w:sz w:val="24"/>
          <w:szCs w:val="24"/>
        </w:rPr>
        <w:t>主計總處，</w:t>
      </w:r>
      <w:r w:rsidRPr="00CA6F1F">
        <w:rPr>
          <w:rFonts w:ascii="Times New Roman" w:hint="eastAsia"/>
          <w:b/>
          <w:i/>
          <w:sz w:val="24"/>
          <w:szCs w:val="24"/>
        </w:rPr>
        <w:t>「</w:t>
      </w:r>
      <w:r w:rsidRPr="00CA6F1F">
        <w:rPr>
          <w:rFonts w:ascii="Times New Roman"/>
          <w:b/>
          <w:i/>
          <w:sz w:val="24"/>
          <w:szCs w:val="24"/>
        </w:rPr>
        <w:t>102</w:t>
      </w:r>
      <w:r w:rsidRPr="00CA6F1F">
        <w:rPr>
          <w:rFonts w:ascii="Times New Roman" w:hint="eastAsia"/>
          <w:b/>
          <w:i/>
          <w:sz w:val="24"/>
          <w:szCs w:val="24"/>
        </w:rPr>
        <w:t>至</w:t>
      </w:r>
      <w:r w:rsidRPr="00CA6F1F">
        <w:rPr>
          <w:rFonts w:ascii="Times New Roman"/>
          <w:b/>
          <w:i/>
          <w:sz w:val="24"/>
          <w:szCs w:val="24"/>
        </w:rPr>
        <w:t>106</w:t>
      </w:r>
      <w:r w:rsidRPr="00CA6F1F">
        <w:rPr>
          <w:rFonts w:ascii="Times New Roman" w:hint="eastAsia"/>
          <w:b/>
          <w:i/>
          <w:sz w:val="24"/>
          <w:szCs w:val="24"/>
        </w:rPr>
        <w:t>年我國社會保障支出</w:t>
      </w:r>
      <w:r w:rsidR="00E21788">
        <w:rPr>
          <w:rFonts w:ascii="Times New Roman"/>
          <w:b/>
          <w:i/>
          <w:sz w:val="24"/>
          <w:szCs w:val="24"/>
        </w:rPr>
        <w:t>（</w:t>
      </w:r>
      <w:r w:rsidRPr="00CA6F1F">
        <w:rPr>
          <w:rFonts w:ascii="Times New Roman"/>
          <w:b/>
          <w:i/>
          <w:sz w:val="24"/>
          <w:szCs w:val="24"/>
        </w:rPr>
        <w:t>Social Protection Expenditure</w:t>
      </w:r>
      <w:r w:rsidR="00E21788">
        <w:rPr>
          <w:rFonts w:ascii="Times New Roman"/>
          <w:b/>
          <w:i/>
          <w:sz w:val="24"/>
          <w:szCs w:val="24"/>
        </w:rPr>
        <w:t>）</w:t>
      </w:r>
      <w:r w:rsidRPr="00CA6F1F">
        <w:rPr>
          <w:rFonts w:ascii="Times New Roman" w:hint="eastAsia"/>
          <w:b/>
          <w:i/>
          <w:sz w:val="24"/>
          <w:szCs w:val="24"/>
        </w:rPr>
        <w:t>統計」</w:t>
      </w:r>
      <w:r w:rsidRPr="00CA6F1F">
        <w:rPr>
          <w:rFonts w:ascii="Times New Roman" w:hint="eastAsia"/>
          <w:spacing w:val="-16"/>
          <w:sz w:val="24"/>
          <w:szCs w:val="24"/>
        </w:rPr>
        <w:t>，</w:t>
      </w:r>
      <w:r w:rsidRPr="00CA6F1F">
        <w:rPr>
          <w:rFonts w:ascii="Times New Roman"/>
          <w:spacing w:val="-16"/>
          <w:sz w:val="24"/>
          <w:szCs w:val="24"/>
        </w:rPr>
        <w:t>107</w:t>
      </w:r>
      <w:r w:rsidRPr="00CA6F1F">
        <w:rPr>
          <w:rFonts w:ascii="Times New Roman" w:hint="eastAsia"/>
          <w:spacing w:val="-16"/>
          <w:sz w:val="24"/>
          <w:szCs w:val="24"/>
        </w:rPr>
        <w:t>年</w:t>
      </w:r>
      <w:r w:rsidRPr="00CA6F1F">
        <w:rPr>
          <w:rFonts w:ascii="Times New Roman"/>
          <w:spacing w:val="-16"/>
          <w:sz w:val="24"/>
          <w:szCs w:val="24"/>
        </w:rPr>
        <w:t>12</w:t>
      </w:r>
      <w:r w:rsidRPr="00CA6F1F">
        <w:rPr>
          <w:rFonts w:ascii="Times New Roman" w:hint="eastAsia"/>
          <w:spacing w:val="-16"/>
          <w:sz w:val="24"/>
          <w:szCs w:val="24"/>
        </w:rPr>
        <w:t>月</w:t>
      </w:r>
      <w:r w:rsidRPr="00CA6F1F">
        <w:rPr>
          <w:rFonts w:ascii="Times New Roman"/>
          <w:spacing w:val="-16"/>
          <w:sz w:val="24"/>
          <w:szCs w:val="24"/>
        </w:rPr>
        <w:t>28</w:t>
      </w:r>
      <w:r w:rsidRPr="00CA6F1F">
        <w:rPr>
          <w:rFonts w:ascii="Times New Roman" w:hint="eastAsia"/>
          <w:spacing w:val="-16"/>
          <w:sz w:val="24"/>
          <w:szCs w:val="24"/>
        </w:rPr>
        <w:t>日，頁</w:t>
      </w:r>
      <w:r w:rsidRPr="00CA6F1F">
        <w:rPr>
          <w:rFonts w:ascii="Times New Roman"/>
          <w:spacing w:val="-16"/>
          <w:sz w:val="24"/>
          <w:szCs w:val="24"/>
        </w:rPr>
        <w:t>4</w:t>
      </w:r>
      <w:r w:rsidRPr="00CA6F1F">
        <w:rPr>
          <w:rFonts w:ascii="Times New Roman" w:hint="eastAsia"/>
          <w:sz w:val="24"/>
          <w:szCs w:val="24"/>
        </w:rPr>
        <w:t>。</w:t>
      </w:r>
    </w:p>
    <w:p w:rsidR="00BE6905" w:rsidRPr="00CA6F1F" w:rsidRDefault="00BE6905" w:rsidP="00BE6905">
      <w:pPr>
        <w:pStyle w:val="32"/>
        <w:spacing w:afterLines="50" w:after="228" w:line="320" w:lineRule="exact"/>
        <w:ind w:leftChars="256" w:left="1123" w:hangingChars="74" w:hanging="252"/>
      </w:pPr>
      <w:r w:rsidRPr="00CA6F1F">
        <w:rPr>
          <w:rFonts w:hint="eastAsia"/>
          <w:noProof/>
        </w:rPr>
        <w:drawing>
          <wp:anchor distT="0" distB="0" distL="114300" distR="114300" simplePos="0" relativeHeight="251713024" behindDoc="0" locked="0" layoutInCell="1" allowOverlap="1" wp14:anchorId="361F54D0" wp14:editId="6B058833">
            <wp:simplePos x="0" y="0"/>
            <wp:positionH relativeFrom="column">
              <wp:posOffset>1490345</wp:posOffset>
            </wp:positionH>
            <wp:positionV relativeFrom="paragraph">
              <wp:posOffset>144145</wp:posOffset>
            </wp:positionV>
            <wp:extent cx="3969385" cy="3608705"/>
            <wp:effectExtent l="19050" t="19050" r="12065" b="10795"/>
            <wp:wrapNone/>
            <wp:docPr id="87" name="圖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cstate="print">
                      <a:extLst>
                        <a:ext uri="{28A0092B-C50C-407E-A947-70E740481C1C}">
                          <a14:useLocalDpi xmlns:a14="http://schemas.microsoft.com/office/drawing/2010/main" val="0"/>
                        </a:ext>
                      </a:extLst>
                    </a:blip>
                    <a:srcRect l="4338" r="14737" b="8495"/>
                    <a:stretch>
                      <a:fillRect/>
                    </a:stretch>
                  </pic:blipFill>
                  <pic:spPr bwMode="auto">
                    <a:xfrm>
                      <a:off x="0" y="0"/>
                      <a:ext cx="3969385" cy="3608705"/>
                    </a:xfrm>
                    <a:prstGeom prst="rect">
                      <a:avLst/>
                    </a:prstGeom>
                    <a:noFill/>
                    <a:ln w="6350">
                      <a:solidFill>
                        <a:schemeClr val="tx1">
                          <a:lumMod val="100000"/>
                          <a:lumOff val="0"/>
                        </a:schemeClr>
                      </a:solidFill>
                      <a:miter lim="800000"/>
                      <a:headEnd/>
                      <a:tailEnd/>
                    </a:ln>
                  </pic:spPr>
                </pic:pic>
              </a:graphicData>
            </a:graphic>
            <wp14:sizeRelH relativeFrom="margin">
              <wp14:pctWidth>0</wp14:pctWidth>
            </wp14:sizeRelH>
            <wp14:sizeRelV relativeFrom="margin">
              <wp14:pctHeight>0</wp14:pctHeight>
            </wp14:sizeRelV>
          </wp:anchor>
        </w:drawing>
      </w:r>
      <w:r w:rsidRPr="00CA6F1F">
        <w:rPr>
          <w:rFonts w:hint="eastAsia"/>
          <w:noProof/>
        </w:rPr>
        <mc:AlternateContent>
          <mc:Choice Requires="wps">
            <w:drawing>
              <wp:anchor distT="0" distB="0" distL="114300" distR="114300" simplePos="0" relativeHeight="251756032" behindDoc="0" locked="0" layoutInCell="1" allowOverlap="1" wp14:anchorId="4E470829" wp14:editId="1610DBA6">
                <wp:simplePos x="0" y="0"/>
                <wp:positionH relativeFrom="column">
                  <wp:posOffset>3931285</wp:posOffset>
                </wp:positionH>
                <wp:positionV relativeFrom="paragraph">
                  <wp:posOffset>180975</wp:posOffset>
                </wp:positionV>
                <wp:extent cx="1021080" cy="297180"/>
                <wp:effectExtent l="0" t="0" r="7620" b="7620"/>
                <wp:wrapNone/>
                <wp:docPr id="86" name="矩形 86"/>
                <wp:cNvGraphicFramePr/>
                <a:graphic xmlns:a="http://schemas.openxmlformats.org/drawingml/2006/main">
                  <a:graphicData uri="http://schemas.microsoft.com/office/word/2010/wordprocessingShape">
                    <wps:wsp>
                      <wps:cNvSpPr/>
                      <wps:spPr>
                        <a:xfrm>
                          <a:off x="0" y="0"/>
                          <a:ext cx="1021080" cy="2971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C58A4" w:rsidRDefault="00DC58A4" w:rsidP="00676619">
                            <w:pPr>
                              <w:spacing w:line="300" w:lineRule="exact"/>
                              <w:ind w:leftChars="-28" w:left="3" w:hangingChars="35" w:hanging="98"/>
                              <w:jc w:val="center"/>
                              <w:rPr>
                                <w:rFonts w:ascii="Times New Roman"/>
                                <w:b/>
                              </w:rPr>
                            </w:pPr>
                            <w:r>
                              <w:rPr>
                                <w:rFonts w:ascii="Times New Roman" w:hint="eastAsia"/>
                                <w:b/>
                                <w:color w:val="000000" w:themeColor="text1"/>
                                <w:sz w:val="26"/>
                                <w:szCs w:val="26"/>
                              </w:rPr>
                              <w:t>遺族等</w:t>
                            </w:r>
                            <w:r>
                              <w:rPr>
                                <w:rFonts w:ascii="Times New Roman"/>
                                <w:b/>
                                <w:color w:val="000000" w:themeColor="text1"/>
                                <w:sz w:val="26"/>
                                <w:szCs w:val="26"/>
                              </w:rPr>
                              <w:t>5</w:t>
                            </w:r>
                            <w:r>
                              <w:rPr>
                                <w:rFonts w:ascii="Times New Roman" w:hint="eastAsia"/>
                                <w:b/>
                                <w:color w:val="000000" w:themeColor="text1"/>
                                <w:sz w:val="26"/>
                                <w:szCs w:val="26"/>
                              </w:rPr>
                              <w:t>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470829" id="矩形 86" o:spid="_x0000_s1030" style="position:absolute;left:0;text-align:left;margin-left:309.55pt;margin-top:14.25pt;width:80.4pt;height:23.4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" fillcolor="white [3212]" stroked="f" strokeweight="2pt">
                <v:textbox>
                  <w:txbxContent>
                    <w:p w:rsidR="00DC58A4" w:rsidRDefault="00DC58A4" w:rsidP="00676619">
                      <w:pPr>
                        <w:spacing w:line="300" w:lineRule="exact"/>
                        <w:ind w:leftChars="-28" w:left="3" w:hangingChars="35" w:hanging="98"/>
                        <w:jc w:val="center"/>
                        <w:rPr>
                          <w:rFonts w:ascii="Times New Roman"/>
                          <w:b/>
                        </w:rPr>
                      </w:pPr>
                      <w:r>
                        <w:rPr>
                          <w:rFonts w:ascii="Times New Roman" w:hint="eastAsia"/>
                          <w:b/>
                          <w:color w:val="000000" w:themeColor="text1"/>
                          <w:sz w:val="26"/>
                          <w:szCs w:val="26"/>
                        </w:rPr>
                        <w:t>遺族等</w:t>
                      </w:r>
                      <w:r>
                        <w:rPr>
                          <w:rFonts w:ascii="Times New Roman"/>
                          <w:b/>
                          <w:color w:val="000000" w:themeColor="text1"/>
                          <w:sz w:val="26"/>
                          <w:szCs w:val="26"/>
                        </w:rPr>
                        <w:t>5</w:t>
                      </w:r>
                      <w:r>
                        <w:rPr>
                          <w:rFonts w:ascii="Times New Roman" w:hint="eastAsia"/>
                          <w:b/>
                          <w:color w:val="000000" w:themeColor="text1"/>
                          <w:sz w:val="26"/>
                          <w:szCs w:val="26"/>
                        </w:rPr>
                        <w:t>項</w:t>
                      </w:r>
                    </w:p>
                  </w:txbxContent>
                </v:textbox>
              </v:rect>
            </w:pict>
          </mc:Fallback>
        </mc:AlternateContent>
      </w:r>
    </w:p>
    <w:p w:rsidR="00BE6905" w:rsidRPr="00CA6F1F" w:rsidRDefault="00BE6905" w:rsidP="00BE6905">
      <w:pPr>
        <w:pStyle w:val="32"/>
        <w:ind w:left="1361" w:firstLineChars="266" w:firstLine="905"/>
      </w:pPr>
    </w:p>
    <w:p w:rsidR="00BE6905" w:rsidRPr="00CA6F1F" w:rsidRDefault="00BE6905" w:rsidP="00BE6905">
      <w:pPr>
        <w:pStyle w:val="32"/>
        <w:ind w:left="1361" w:firstLine="680"/>
      </w:pPr>
    </w:p>
    <w:p w:rsidR="00BE6905" w:rsidRPr="00CA6F1F" w:rsidRDefault="00BE6905" w:rsidP="00BE6905">
      <w:pPr>
        <w:pStyle w:val="32"/>
        <w:ind w:left="1361" w:firstLine="680"/>
      </w:pPr>
    </w:p>
    <w:p w:rsidR="00BE6905" w:rsidRPr="00CA6F1F" w:rsidRDefault="00BE6905" w:rsidP="00BE6905">
      <w:pPr>
        <w:pStyle w:val="32"/>
        <w:ind w:left="1361" w:firstLine="680"/>
      </w:pPr>
    </w:p>
    <w:p w:rsidR="00BE6905" w:rsidRPr="00CA6F1F" w:rsidRDefault="00BE6905" w:rsidP="00BE6905">
      <w:pPr>
        <w:pStyle w:val="32"/>
        <w:ind w:left="1361" w:firstLine="680"/>
      </w:pPr>
    </w:p>
    <w:p w:rsidR="00BE6905" w:rsidRPr="00CA6F1F" w:rsidRDefault="00BE6905" w:rsidP="00BE6905">
      <w:pPr>
        <w:pStyle w:val="32"/>
        <w:ind w:left="1361" w:firstLine="680"/>
      </w:pPr>
    </w:p>
    <w:p w:rsidR="00BE6905" w:rsidRPr="00CA6F1F" w:rsidRDefault="00BE6905" w:rsidP="00BE6905">
      <w:pPr>
        <w:pStyle w:val="32"/>
        <w:ind w:left="1361" w:firstLine="680"/>
      </w:pPr>
    </w:p>
    <w:p w:rsidR="00BE6905" w:rsidRPr="00CA6F1F" w:rsidRDefault="00BE6905" w:rsidP="00BE6905">
      <w:pPr>
        <w:pStyle w:val="32"/>
        <w:ind w:left="1361" w:firstLine="680"/>
      </w:pPr>
    </w:p>
    <w:p w:rsidR="00BE6905" w:rsidRPr="00CA6F1F" w:rsidRDefault="00BE6905" w:rsidP="00BE6905">
      <w:pPr>
        <w:pStyle w:val="32"/>
        <w:ind w:left="1361" w:firstLine="680"/>
      </w:pPr>
    </w:p>
    <w:p w:rsidR="00BE6905" w:rsidRPr="00CA6F1F" w:rsidRDefault="00BE6905" w:rsidP="00BE6905">
      <w:pPr>
        <w:pStyle w:val="32"/>
        <w:ind w:left="1361" w:firstLine="680"/>
      </w:pPr>
    </w:p>
    <w:p w:rsidR="00BE6905" w:rsidRPr="00CA6F1F" w:rsidRDefault="00BE6905" w:rsidP="00BE6905">
      <w:pPr>
        <w:pStyle w:val="32"/>
        <w:ind w:left="1361" w:firstLine="680"/>
      </w:pPr>
    </w:p>
    <w:p w:rsidR="00BE6905" w:rsidRPr="00CA6F1F" w:rsidRDefault="00BE6905" w:rsidP="00BE6905">
      <w:pPr>
        <w:pStyle w:val="32"/>
        <w:ind w:left="1361" w:firstLine="680"/>
      </w:pPr>
    </w:p>
    <w:p w:rsidR="00BE6905" w:rsidRPr="00CA6F1F" w:rsidRDefault="00BE6905" w:rsidP="00283374">
      <w:pPr>
        <w:pStyle w:val="a1"/>
        <w:numPr>
          <w:ilvl w:val="0"/>
          <w:numId w:val="7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3402" w:hanging="850"/>
        <w:textAlignment w:val="auto"/>
        <w:rPr>
          <w:rFonts w:ascii="Times New Roman" w:hAnsi="Times New Roman"/>
          <w:b/>
        </w:rPr>
      </w:pPr>
      <w:r w:rsidRPr="00CA6F1F">
        <w:rPr>
          <w:rFonts w:ascii="Times New Roman" w:hAnsi="Times New Roman"/>
          <w:b/>
        </w:rPr>
        <w:t>106</w:t>
      </w:r>
      <w:r w:rsidRPr="00CA6F1F">
        <w:rPr>
          <w:rFonts w:ascii="Times New Roman" w:hAnsi="Times New Roman" w:hint="eastAsia"/>
          <w:b/>
        </w:rPr>
        <w:t>年社會給付功能結構占比分布</w:t>
      </w:r>
    </w:p>
    <w:p w:rsidR="00BE6905" w:rsidRPr="00CA6F1F" w:rsidRDefault="00BE6905" w:rsidP="00BE6905">
      <w:pPr>
        <w:pStyle w:val="32"/>
        <w:spacing w:line="320" w:lineRule="exact"/>
        <w:ind w:leftChars="679" w:left="3641" w:rightChars="36" w:right="122" w:hangingChars="511" w:hanging="1331"/>
        <w:rPr>
          <w:rFonts w:ascii="Times New Roman"/>
          <w:sz w:val="24"/>
          <w:szCs w:val="24"/>
        </w:rPr>
      </w:pPr>
      <w:r w:rsidRPr="00CA6F1F">
        <w:rPr>
          <w:rFonts w:hint="eastAsia"/>
          <w:b/>
          <w:sz w:val="24"/>
          <w:szCs w:val="24"/>
        </w:rPr>
        <w:t>資料來源：</w:t>
      </w:r>
      <w:r w:rsidRPr="00CA6F1F">
        <w:rPr>
          <w:rFonts w:ascii="Times New Roman" w:hint="eastAsia"/>
          <w:spacing w:val="-14"/>
          <w:sz w:val="24"/>
          <w:szCs w:val="24"/>
        </w:rPr>
        <w:t>主計總處，</w:t>
      </w:r>
      <w:r w:rsidRPr="00CA6F1F">
        <w:rPr>
          <w:rFonts w:ascii="Times New Roman" w:hint="eastAsia"/>
          <w:b/>
          <w:i/>
          <w:spacing w:val="-14"/>
          <w:sz w:val="24"/>
          <w:szCs w:val="24"/>
        </w:rPr>
        <w:t>「</w:t>
      </w:r>
      <w:r w:rsidRPr="00CA6F1F">
        <w:rPr>
          <w:rFonts w:ascii="Times New Roman"/>
          <w:b/>
          <w:i/>
          <w:spacing w:val="-14"/>
          <w:sz w:val="24"/>
          <w:szCs w:val="24"/>
        </w:rPr>
        <w:t>102</w:t>
      </w:r>
      <w:r w:rsidRPr="00CA6F1F">
        <w:rPr>
          <w:rFonts w:ascii="Times New Roman" w:hint="eastAsia"/>
          <w:b/>
          <w:i/>
          <w:spacing w:val="-14"/>
          <w:sz w:val="24"/>
          <w:szCs w:val="24"/>
        </w:rPr>
        <w:t>至</w:t>
      </w:r>
      <w:r w:rsidRPr="00CA6F1F">
        <w:rPr>
          <w:rFonts w:ascii="Times New Roman"/>
          <w:b/>
          <w:i/>
          <w:spacing w:val="-14"/>
          <w:sz w:val="24"/>
          <w:szCs w:val="24"/>
        </w:rPr>
        <w:t>106</w:t>
      </w:r>
      <w:r w:rsidRPr="00CA6F1F">
        <w:rPr>
          <w:rFonts w:ascii="Times New Roman" w:hint="eastAsia"/>
          <w:b/>
          <w:i/>
          <w:spacing w:val="-14"/>
          <w:sz w:val="24"/>
          <w:szCs w:val="24"/>
        </w:rPr>
        <w:t>年我國社會保障支出</w:t>
      </w:r>
      <w:r w:rsidR="00E21788">
        <w:rPr>
          <w:rFonts w:ascii="Times New Roman"/>
          <w:b/>
          <w:i/>
          <w:spacing w:val="-14"/>
          <w:sz w:val="24"/>
          <w:szCs w:val="24"/>
        </w:rPr>
        <w:t>（</w:t>
      </w:r>
      <w:r w:rsidRPr="00CA6F1F">
        <w:rPr>
          <w:rFonts w:ascii="Times New Roman"/>
          <w:b/>
          <w:i/>
          <w:spacing w:val="-14"/>
          <w:sz w:val="24"/>
          <w:szCs w:val="24"/>
        </w:rPr>
        <w:t>Social Protection Expenditure</w:t>
      </w:r>
      <w:r w:rsidR="00E21788">
        <w:rPr>
          <w:rFonts w:ascii="Times New Roman"/>
          <w:b/>
          <w:i/>
          <w:spacing w:val="-14"/>
          <w:sz w:val="24"/>
          <w:szCs w:val="24"/>
        </w:rPr>
        <w:t>）</w:t>
      </w:r>
      <w:r w:rsidRPr="00CA6F1F">
        <w:rPr>
          <w:rFonts w:ascii="Times New Roman" w:hint="eastAsia"/>
          <w:b/>
          <w:i/>
          <w:spacing w:val="-14"/>
          <w:sz w:val="24"/>
          <w:szCs w:val="24"/>
        </w:rPr>
        <w:t>統計」</w:t>
      </w:r>
      <w:r w:rsidRPr="00CA6F1F">
        <w:rPr>
          <w:rFonts w:ascii="Times New Roman" w:hint="eastAsia"/>
          <w:spacing w:val="-14"/>
          <w:sz w:val="24"/>
          <w:szCs w:val="24"/>
        </w:rPr>
        <w:t>，</w:t>
      </w:r>
      <w:r w:rsidRPr="00CA6F1F">
        <w:rPr>
          <w:rFonts w:ascii="Times New Roman"/>
          <w:sz w:val="24"/>
          <w:szCs w:val="24"/>
        </w:rPr>
        <w:t>107</w:t>
      </w:r>
      <w:r w:rsidRPr="00CA6F1F">
        <w:rPr>
          <w:rFonts w:ascii="Times New Roman" w:hint="eastAsia"/>
          <w:sz w:val="24"/>
          <w:szCs w:val="24"/>
        </w:rPr>
        <w:t>年</w:t>
      </w:r>
      <w:r w:rsidRPr="00CA6F1F">
        <w:rPr>
          <w:rFonts w:ascii="Times New Roman"/>
          <w:sz w:val="24"/>
          <w:szCs w:val="24"/>
        </w:rPr>
        <w:t>12</w:t>
      </w:r>
      <w:r w:rsidRPr="00CA6F1F">
        <w:rPr>
          <w:rFonts w:ascii="Times New Roman" w:hint="eastAsia"/>
          <w:sz w:val="24"/>
          <w:szCs w:val="24"/>
        </w:rPr>
        <w:t>月</w:t>
      </w:r>
      <w:r w:rsidRPr="00CA6F1F">
        <w:rPr>
          <w:rFonts w:ascii="Times New Roman"/>
          <w:sz w:val="24"/>
          <w:szCs w:val="24"/>
        </w:rPr>
        <w:t>28</w:t>
      </w:r>
      <w:r w:rsidRPr="00CA6F1F">
        <w:rPr>
          <w:rFonts w:ascii="Times New Roman" w:hint="eastAsia"/>
          <w:sz w:val="24"/>
          <w:szCs w:val="24"/>
        </w:rPr>
        <w:t>日</w:t>
      </w:r>
      <w:r w:rsidRPr="00CA6F1F">
        <w:rPr>
          <w:rFonts w:ascii="Times New Roman" w:hint="eastAsia"/>
          <w:spacing w:val="-4"/>
          <w:sz w:val="24"/>
          <w:szCs w:val="24"/>
        </w:rPr>
        <w:t>，頁</w:t>
      </w:r>
      <w:r w:rsidRPr="00CA6F1F">
        <w:rPr>
          <w:rFonts w:ascii="Times New Roman"/>
          <w:spacing w:val="-4"/>
          <w:sz w:val="24"/>
          <w:szCs w:val="24"/>
        </w:rPr>
        <w:t>3</w:t>
      </w:r>
      <w:r w:rsidRPr="00CA6F1F">
        <w:rPr>
          <w:rFonts w:ascii="Times New Roman" w:hint="eastAsia"/>
          <w:sz w:val="24"/>
          <w:szCs w:val="24"/>
        </w:rPr>
        <w:t>。</w:t>
      </w:r>
    </w:p>
    <w:p w:rsidR="00BE6905" w:rsidRPr="00CA6F1F" w:rsidRDefault="00BE6905" w:rsidP="00BE6905">
      <w:pPr>
        <w:pStyle w:val="32"/>
        <w:spacing w:line="320" w:lineRule="exact"/>
        <w:ind w:leftChars="614" w:left="3348" w:rightChars="36" w:right="122" w:hangingChars="484" w:hanging="1259"/>
        <w:rPr>
          <w:sz w:val="24"/>
          <w:szCs w:val="24"/>
        </w:rPr>
      </w:pPr>
    </w:p>
    <w:p w:rsidR="00BE6905" w:rsidRPr="00CA6F1F" w:rsidRDefault="00BE6905" w:rsidP="00BE6905">
      <w:pPr>
        <w:pStyle w:val="32"/>
        <w:ind w:left="1361" w:firstLine="680"/>
      </w:pPr>
      <w:r w:rsidRPr="00CA6F1F">
        <w:rPr>
          <w:rFonts w:hint="eastAsia"/>
          <w:noProof/>
        </w:rPr>
        <w:drawing>
          <wp:anchor distT="0" distB="0" distL="114300" distR="114300" simplePos="0" relativeHeight="251734528" behindDoc="0" locked="0" layoutInCell="1" allowOverlap="1" wp14:anchorId="1FC71F1C" wp14:editId="35014AAB">
            <wp:simplePos x="0" y="0"/>
            <wp:positionH relativeFrom="column">
              <wp:posOffset>1270000</wp:posOffset>
            </wp:positionH>
            <wp:positionV relativeFrom="paragraph">
              <wp:posOffset>100965</wp:posOffset>
            </wp:positionV>
            <wp:extent cx="4324350" cy="3291205"/>
            <wp:effectExtent l="19050" t="19050" r="19050" b="23495"/>
            <wp:wrapNone/>
            <wp:docPr id="85" name="圖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7" cstate="print">
                      <a:lum bright="-20000" contrast="20000"/>
                      <a:extLst>
                        <a:ext uri="{28A0092B-C50C-407E-A947-70E740481C1C}">
                          <a14:useLocalDpi xmlns:a14="http://schemas.microsoft.com/office/drawing/2010/main" val="0"/>
                        </a:ext>
                      </a:extLst>
                    </a:blip>
                    <a:srcRect l="10979" t="9450" r="10397"/>
                    <a:stretch>
                      <a:fillRect/>
                    </a:stretch>
                  </pic:blipFill>
                  <pic:spPr bwMode="auto">
                    <a:xfrm>
                      <a:off x="0" y="0"/>
                      <a:ext cx="4324350" cy="3291205"/>
                    </a:xfrm>
                    <a:prstGeom prst="rect">
                      <a:avLst/>
                    </a:prstGeom>
                    <a:noFill/>
                    <a:ln w="6350">
                      <a:solidFill>
                        <a:schemeClr val="tx1">
                          <a:lumMod val="100000"/>
                          <a:lumOff val="0"/>
                        </a:schemeClr>
                      </a:solidFill>
                      <a:miter lim="800000"/>
                      <a:headEnd/>
                      <a:tailEnd/>
                    </a:ln>
                  </pic:spPr>
                </pic:pic>
              </a:graphicData>
            </a:graphic>
            <wp14:sizeRelH relativeFrom="margin">
              <wp14:pctWidth>0</wp14:pctWidth>
            </wp14:sizeRelH>
            <wp14:sizeRelV relativeFrom="margin">
              <wp14:pctHeight>0</wp14:pctHeight>
            </wp14:sizeRelV>
          </wp:anchor>
        </w:drawing>
      </w:r>
    </w:p>
    <w:p w:rsidR="00BE6905" w:rsidRPr="00CA6F1F" w:rsidRDefault="00BE6905" w:rsidP="00BE6905">
      <w:pPr>
        <w:pStyle w:val="32"/>
        <w:ind w:left="1361" w:firstLine="680"/>
      </w:pPr>
    </w:p>
    <w:p w:rsidR="00BE6905" w:rsidRPr="00CA6F1F" w:rsidRDefault="00BE6905" w:rsidP="00BE6905">
      <w:pPr>
        <w:pStyle w:val="32"/>
        <w:ind w:left="1361" w:firstLine="680"/>
      </w:pPr>
    </w:p>
    <w:p w:rsidR="00BE6905" w:rsidRPr="00CA6F1F" w:rsidRDefault="00BE6905" w:rsidP="00BE6905">
      <w:pPr>
        <w:pStyle w:val="32"/>
        <w:ind w:left="1361" w:firstLine="680"/>
      </w:pPr>
    </w:p>
    <w:p w:rsidR="00BE6905" w:rsidRPr="00CA6F1F" w:rsidRDefault="00BE6905" w:rsidP="00BE6905">
      <w:pPr>
        <w:pStyle w:val="32"/>
        <w:ind w:left="1361" w:firstLine="680"/>
      </w:pPr>
    </w:p>
    <w:p w:rsidR="00BE6905" w:rsidRPr="00CA6F1F" w:rsidRDefault="00BE6905" w:rsidP="00BE6905">
      <w:pPr>
        <w:pStyle w:val="32"/>
        <w:ind w:left="1361" w:firstLine="680"/>
      </w:pPr>
    </w:p>
    <w:p w:rsidR="00BE6905" w:rsidRPr="00CA6F1F" w:rsidRDefault="00BE6905" w:rsidP="00BE6905">
      <w:pPr>
        <w:pStyle w:val="32"/>
        <w:ind w:left="1361" w:firstLine="680"/>
      </w:pPr>
    </w:p>
    <w:p w:rsidR="00BE6905" w:rsidRPr="00CA6F1F" w:rsidRDefault="00BE6905" w:rsidP="00BE6905">
      <w:pPr>
        <w:pStyle w:val="32"/>
        <w:ind w:left="1361" w:firstLine="680"/>
      </w:pPr>
    </w:p>
    <w:p w:rsidR="00BE6905" w:rsidRPr="00CA6F1F" w:rsidRDefault="00BE6905" w:rsidP="00BE6905">
      <w:pPr>
        <w:pStyle w:val="32"/>
        <w:ind w:left="1361" w:firstLine="680"/>
      </w:pPr>
    </w:p>
    <w:p w:rsidR="00BE6905" w:rsidRPr="00CA6F1F" w:rsidRDefault="00BE6905" w:rsidP="00BE6905">
      <w:pPr>
        <w:pStyle w:val="32"/>
        <w:ind w:left="1361" w:firstLine="680"/>
      </w:pPr>
    </w:p>
    <w:p w:rsidR="00BE6905" w:rsidRPr="00CA6F1F" w:rsidRDefault="00BE6905" w:rsidP="00BE6905">
      <w:pPr>
        <w:pStyle w:val="32"/>
        <w:ind w:left="1361" w:firstLine="680"/>
      </w:pPr>
    </w:p>
    <w:p w:rsidR="00BE6905" w:rsidRPr="00CA6F1F" w:rsidRDefault="00BE6905" w:rsidP="00BE6905">
      <w:pPr>
        <w:pStyle w:val="32"/>
        <w:ind w:left="1361" w:firstLine="680"/>
      </w:pPr>
    </w:p>
    <w:p w:rsidR="00BE6905" w:rsidRPr="00CA6F1F" w:rsidRDefault="00BE6905" w:rsidP="00283374">
      <w:pPr>
        <w:pStyle w:val="a1"/>
        <w:numPr>
          <w:ilvl w:val="0"/>
          <w:numId w:val="7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3402" w:hanging="1414"/>
        <w:textAlignment w:val="auto"/>
        <w:rPr>
          <w:rFonts w:ascii="Times New Roman" w:hAnsi="Times New Roman"/>
          <w:b/>
          <w:spacing w:val="-24"/>
        </w:rPr>
      </w:pPr>
      <w:r w:rsidRPr="00CA6F1F">
        <w:rPr>
          <w:rFonts w:ascii="Times New Roman" w:hAnsi="Times New Roman"/>
          <w:b/>
          <w:spacing w:val="-24"/>
        </w:rPr>
        <w:t>106</w:t>
      </w:r>
      <w:r w:rsidRPr="00CA6F1F">
        <w:rPr>
          <w:rFonts w:ascii="Times New Roman" w:hAnsi="Times New Roman" w:hint="eastAsia"/>
          <w:b/>
          <w:spacing w:val="-24"/>
        </w:rPr>
        <w:t>年社會</w:t>
      </w:r>
      <w:r w:rsidRPr="00CA6F1F">
        <w:rPr>
          <w:rFonts w:ascii="Times New Roman" w:hAnsi="Times New Roman" w:hint="eastAsia"/>
          <w:b/>
        </w:rPr>
        <w:t>給付</w:t>
      </w:r>
      <w:r w:rsidRPr="00CA6F1F">
        <w:rPr>
          <w:rFonts w:ascii="Times New Roman" w:hAnsi="Times New Roman" w:hint="eastAsia"/>
          <w:b/>
          <w:spacing w:val="-24"/>
        </w:rPr>
        <w:t>分布情形</w:t>
      </w:r>
      <w:r w:rsidRPr="00CA6F1F">
        <w:rPr>
          <w:rFonts w:ascii="Times New Roman" w:hAnsi="Times New Roman"/>
          <w:b/>
          <w:spacing w:val="-24"/>
        </w:rPr>
        <w:t>-</w:t>
      </w:r>
      <w:r w:rsidRPr="00CA6F1F">
        <w:rPr>
          <w:rFonts w:ascii="Times New Roman" w:hAnsi="Times New Roman" w:hint="eastAsia"/>
          <w:b/>
          <w:spacing w:val="-24"/>
        </w:rPr>
        <w:t>依給付型態及功能別區分</w:t>
      </w:r>
    </w:p>
    <w:p w:rsidR="00BE6905" w:rsidRPr="00CA6F1F" w:rsidRDefault="00BE6905" w:rsidP="00BE6905">
      <w:pPr>
        <w:pStyle w:val="32"/>
        <w:spacing w:line="320" w:lineRule="exact"/>
        <w:ind w:leftChars="593" w:left="3376" w:rightChars="36" w:right="122" w:hangingChars="522" w:hanging="1359"/>
        <w:rPr>
          <w:rFonts w:ascii="Times New Roman"/>
          <w:spacing w:val="-20"/>
          <w:sz w:val="24"/>
          <w:szCs w:val="24"/>
        </w:rPr>
      </w:pPr>
      <w:r w:rsidRPr="00CA6F1F">
        <w:rPr>
          <w:rFonts w:hint="eastAsia"/>
          <w:b/>
          <w:sz w:val="24"/>
          <w:szCs w:val="24"/>
        </w:rPr>
        <w:t>資料來源：</w:t>
      </w:r>
      <w:r w:rsidRPr="00CA6F1F">
        <w:rPr>
          <w:rFonts w:ascii="Times New Roman" w:hint="eastAsia"/>
          <w:spacing w:val="-20"/>
          <w:sz w:val="24"/>
          <w:szCs w:val="24"/>
        </w:rPr>
        <w:t>主計總處，</w:t>
      </w:r>
      <w:r w:rsidRPr="00CA6F1F">
        <w:rPr>
          <w:rFonts w:ascii="Times New Roman" w:hint="eastAsia"/>
          <w:b/>
          <w:i/>
          <w:spacing w:val="-20"/>
          <w:sz w:val="24"/>
          <w:szCs w:val="24"/>
        </w:rPr>
        <w:t>「</w:t>
      </w:r>
      <w:r w:rsidRPr="00CA6F1F">
        <w:rPr>
          <w:rFonts w:ascii="Times New Roman"/>
          <w:b/>
          <w:i/>
          <w:spacing w:val="-20"/>
          <w:sz w:val="24"/>
          <w:szCs w:val="24"/>
        </w:rPr>
        <w:t>102</w:t>
      </w:r>
      <w:r w:rsidRPr="00CA6F1F">
        <w:rPr>
          <w:rFonts w:ascii="Times New Roman" w:hint="eastAsia"/>
          <w:b/>
          <w:i/>
          <w:spacing w:val="-20"/>
          <w:sz w:val="24"/>
          <w:szCs w:val="24"/>
        </w:rPr>
        <w:t>至</w:t>
      </w:r>
      <w:r w:rsidRPr="00CA6F1F">
        <w:rPr>
          <w:rFonts w:ascii="Times New Roman"/>
          <w:b/>
          <w:i/>
          <w:spacing w:val="-20"/>
          <w:sz w:val="24"/>
          <w:szCs w:val="24"/>
        </w:rPr>
        <w:t>106</w:t>
      </w:r>
      <w:r w:rsidRPr="00CA6F1F">
        <w:rPr>
          <w:rFonts w:ascii="Times New Roman" w:hint="eastAsia"/>
          <w:b/>
          <w:i/>
          <w:spacing w:val="-20"/>
          <w:sz w:val="24"/>
          <w:szCs w:val="24"/>
        </w:rPr>
        <w:t>年我國社會保障支出</w:t>
      </w:r>
      <w:r w:rsidR="00E21788">
        <w:rPr>
          <w:rFonts w:ascii="Times New Roman"/>
          <w:b/>
          <w:i/>
          <w:spacing w:val="-20"/>
          <w:sz w:val="24"/>
          <w:szCs w:val="24"/>
        </w:rPr>
        <w:t>（</w:t>
      </w:r>
      <w:r w:rsidRPr="00CA6F1F">
        <w:rPr>
          <w:rFonts w:ascii="Times New Roman"/>
          <w:b/>
          <w:i/>
          <w:spacing w:val="-20"/>
          <w:sz w:val="24"/>
          <w:szCs w:val="24"/>
        </w:rPr>
        <w:t>Social Protection Expenditure</w:t>
      </w:r>
      <w:r w:rsidR="00E21788">
        <w:rPr>
          <w:rFonts w:ascii="Times New Roman"/>
          <w:b/>
          <w:i/>
          <w:spacing w:val="-20"/>
          <w:sz w:val="24"/>
          <w:szCs w:val="24"/>
        </w:rPr>
        <w:t>）</w:t>
      </w:r>
      <w:r w:rsidRPr="00CA6F1F">
        <w:rPr>
          <w:rFonts w:ascii="Times New Roman" w:hint="eastAsia"/>
          <w:b/>
          <w:i/>
          <w:spacing w:val="-20"/>
          <w:sz w:val="24"/>
          <w:szCs w:val="24"/>
        </w:rPr>
        <w:t>統計」</w:t>
      </w:r>
      <w:r w:rsidRPr="00CA6F1F">
        <w:rPr>
          <w:rFonts w:ascii="Times New Roman" w:hint="eastAsia"/>
          <w:spacing w:val="-20"/>
          <w:sz w:val="24"/>
          <w:szCs w:val="24"/>
        </w:rPr>
        <w:t>，</w:t>
      </w:r>
      <w:r w:rsidRPr="00CA6F1F">
        <w:rPr>
          <w:rFonts w:ascii="Times New Roman"/>
          <w:spacing w:val="-20"/>
          <w:sz w:val="24"/>
          <w:szCs w:val="24"/>
        </w:rPr>
        <w:t>107</w:t>
      </w:r>
      <w:r w:rsidRPr="00CA6F1F">
        <w:rPr>
          <w:rFonts w:ascii="Times New Roman" w:hint="eastAsia"/>
          <w:spacing w:val="-20"/>
          <w:sz w:val="24"/>
          <w:szCs w:val="24"/>
        </w:rPr>
        <w:t>年</w:t>
      </w:r>
      <w:r w:rsidRPr="00CA6F1F">
        <w:rPr>
          <w:rFonts w:ascii="Times New Roman"/>
          <w:spacing w:val="-20"/>
          <w:sz w:val="24"/>
          <w:szCs w:val="24"/>
        </w:rPr>
        <w:t>12</w:t>
      </w:r>
      <w:r w:rsidRPr="00CA6F1F">
        <w:rPr>
          <w:rFonts w:ascii="Times New Roman" w:hint="eastAsia"/>
          <w:spacing w:val="-20"/>
          <w:sz w:val="24"/>
          <w:szCs w:val="24"/>
        </w:rPr>
        <w:t>月</w:t>
      </w:r>
      <w:r w:rsidRPr="00CA6F1F">
        <w:rPr>
          <w:rFonts w:ascii="Times New Roman"/>
          <w:spacing w:val="-20"/>
          <w:sz w:val="24"/>
          <w:szCs w:val="24"/>
        </w:rPr>
        <w:t>28</w:t>
      </w:r>
      <w:r w:rsidRPr="00CA6F1F">
        <w:rPr>
          <w:rFonts w:ascii="Times New Roman" w:hint="eastAsia"/>
          <w:spacing w:val="-20"/>
          <w:sz w:val="24"/>
          <w:szCs w:val="24"/>
        </w:rPr>
        <w:t>日，頁</w:t>
      </w:r>
      <w:r w:rsidRPr="00CA6F1F">
        <w:rPr>
          <w:rFonts w:ascii="Times New Roman"/>
          <w:spacing w:val="-20"/>
          <w:sz w:val="24"/>
          <w:szCs w:val="24"/>
        </w:rPr>
        <w:t>5</w:t>
      </w:r>
      <w:r w:rsidRPr="00CA6F1F">
        <w:rPr>
          <w:rFonts w:ascii="Times New Roman" w:hint="eastAsia"/>
          <w:spacing w:val="-20"/>
          <w:sz w:val="24"/>
          <w:szCs w:val="24"/>
        </w:rPr>
        <w:t>。</w:t>
      </w:r>
    </w:p>
    <w:p w:rsidR="00BE6905" w:rsidRPr="00CA6F1F" w:rsidRDefault="00BE6905" w:rsidP="00BE6905">
      <w:pPr>
        <w:pStyle w:val="32"/>
        <w:spacing w:line="320" w:lineRule="exact"/>
        <w:ind w:leftChars="584" w:left="3540" w:rightChars="36" w:right="122" w:hangingChars="457" w:hanging="1554"/>
      </w:pPr>
    </w:p>
    <w:p w:rsidR="00BE6905" w:rsidRPr="00CA6F1F" w:rsidRDefault="00BE6905" w:rsidP="00BE6905">
      <w:pPr>
        <w:pStyle w:val="52"/>
        <w:ind w:left="2041" w:firstLine="680"/>
      </w:pPr>
      <w:r w:rsidRPr="00CA6F1F">
        <w:rPr>
          <w:rFonts w:hint="eastAsia"/>
          <w:noProof/>
        </w:rPr>
        <w:drawing>
          <wp:anchor distT="0" distB="0" distL="114300" distR="114300" simplePos="0" relativeHeight="251741696" behindDoc="1" locked="0" layoutInCell="1" allowOverlap="1" wp14:anchorId="0D9A3F44" wp14:editId="7179CF91">
            <wp:simplePos x="0" y="0"/>
            <wp:positionH relativeFrom="column">
              <wp:posOffset>273050</wp:posOffset>
            </wp:positionH>
            <wp:positionV relativeFrom="paragraph">
              <wp:posOffset>51435</wp:posOffset>
            </wp:positionV>
            <wp:extent cx="5478780" cy="2788920"/>
            <wp:effectExtent l="19050" t="19050" r="26670" b="11430"/>
            <wp:wrapNone/>
            <wp:docPr id="84" name="圖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8" cstate="print">
                      <a:lum bright="-20000" contrast="40000"/>
                      <a:extLst>
                        <a:ext uri="{28A0092B-C50C-407E-A947-70E740481C1C}">
                          <a14:useLocalDpi xmlns:a14="http://schemas.microsoft.com/office/drawing/2010/main" val="0"/>
                        </a:ext>
                      </a:extLst>
                    </a:blip>
                    <a:srcRect b="3281"/>
                    <a:stretch>
                      <a:fillRect/>
                    </a:stretch>
                  </pic:blipFill>
                  <pic:spPr bwMode="auto">
                    <a:xfrm>
                      <a:off x="0" y="0"/>
                      <a:ext cx="5478780" cy="2788920"/>
                    </a:xfrm>
                    <a:prstGeom prst="rect">
                      <a:avLst/>
                    </a:prstGeom>
                    <a:noFill/>
                    <a:ln w="6350">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rsidR="00BE6905" w:rsidRPr="00CA6F1F" w:rsidRDefault="00BE6905" w:rsidP="00BE6905">
      <w:pPr>
        <w:pStyle w:val="32"/>
        <w:ind w:left="1361" w:firstLine="680"/>
      </w:pPr>
    </w:p>
    <w:p w:rsidR="00BE6905" w:rsidRPr="00CA6F1F" w:rsidRDefault="00BE6905" w:rsidP="00BE6905">
      <w:pPr>
        <w:pStyle w:val="32"/>
        <w:ind w:left="1361" w:firstLine="680"/>
      </w:pPr>
    </w:p>
    <w:p w:rsidR="00BE6905" w:rsidRPr="00CA6F1F" w:rsidRDefault="00BE6905" w:rsidP="00BE6905">
      <w:pPr>
        <w:pStyle w:val="32"/>
        <w:ind w:left="1361" w:firstLine="680"/>
      </w:pPr>
    </w:p>
    <w:p w:rsidR="00BE6905" w:rsidRPr="00CA6F1F" w:rsidRDefault="00BE6905" w:rsidP="00BE6905">
      <w:pPr>
        <w:pStyle w:val="32"/>
        <w:ind w:left="1361" w:firstLine="680"/>
      </w:pPr>
    </w:p>
    <w:p w:rsidR="00BE6905" w:rsidRPr="00CA6F1F" w:rsidRDefault="00BE6905" w:rsidP="00BE6905">
      <w:pPr>
        <w:pStyle w:val="32"/>
        <w:ind w:left="1361" w:firstLine="680"/>
      </w:pPr>
    </w:p>
    <w:p w:rsidR="00BE6905" w:rsidRPr="00CA6F1F" w:rsidRDefault="00BE6905" w:rsidP="00BE6905">
      <w:pPr>
        <w:pStyle w:val="32"/>
        <w:ind w:left="1361" w:firstLine="680"/>
      </w:pPr>
    </w:p>
    <w:p w:rsidR="00BE6905" w:rsidRPr="00CA6F1F" w:rsidRDefault="00BE6905" w:rsidP="00BE6905">
      <w:pPr>
        <w:pStyle w:val="32"/>
        <w:ind w:left="1361" w:firstLine="680"/>
      </w:pPr>
    </w:p>
    <w:p w:rsidR="00BE6905" w:rsidRPr="00CA6F1F" w:rsidRDefault="00BE6905" w:rsidP="00BE6905">
      <w:pPr>
        <w:pStyle w:val="32"/>
        <w:ind w:left="1361" w:firstLine="680"/>
      </w:pPr>
    </w:p>
    <w:p w:rsidR="00BE6905" w:rsidRPr="00CA6F1F" w:rsidRDefault="00BE6905" w:rsidP="00BE6905">
      <w:pPr>
        <w:pStyle w:val="32"/>
        <w:ind w:left="1361" w:firstLine="680"/>
      </w:pPr>
    </w:p>
    <w:p w:rsidR="00BE6905" w:rsidRPr="00CA6F1F" w:rsidRDefault="00BE6905" w:rsidP="00283374">
      <w:pPr>
        <w:pStyle w:val="a1"/>
        <w:numPr>
          <w:ilvl w:val="0"/>
          <w:numId w:val="71"/>
        </w:numPr>
        <w:tabs>
          <w:tab w:val="left" w:pos="86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Chars="-29" w:left="853" w:rightChars="-67" w:right="-228" w:hangingChars="317" w:hanging="952"/>
        <w:textAlignment w:val="auto"/>
        <w:rPr>
          <w:spacing w:val="0"/>
          <w:sz w:val="24"/>
          <w:szCs w:val="24"/>
        </w:rPr>
      </w:pPr>
      <w:r w:rsidRPr="00CA6F1F">
        <w:rPr>
          <w:rFonts w:ascii="Times New Roman"/>
          <w:b/>
          <w:spacing w:val="0"/>
        </w:rPr>
        <w:t>105</w:t>
      </w:r>
      <w:r w:rsidRPr="00CA6F1F">
        <w:rPr>
          <w:rFonts w:ascii="Times New Roman" w:hint="eastAsia"/>
          <w:b/>
          <w:spacing w:val="0"/>
        </w:rPr>
        <w:t>及</w:t>
      </w:r>
      <w:r w:rsidRPr="00CA6F1F">
        <w:rPr>
          <w:rFonts w:ascii="Times New Roman" w:hAnsi="Times New Roman"/>
          <w:b/>
          <w:spacing w:val="0"/>
        </w:rPr>
        <w:t>106</w:t>
      </w:r>
      <w:r w:rsidRPr="00CA6F1F">
        <w:rPr>
          <w:rFonts w:ascii="Times New Roman" w:hAnsi="Times New Roman" w:hint="eastAsia"/>
          <w:b/>
          <w:spacing w:val="0"/>
        </w:rPr>
        <w:t>年社會給付</w:t>
      </w:r>
      <w:r w:rsidRPr="00CA6F1F">
        <w:rPr>
          <w:rFonts w:ascii="Times New Roman" w:hint="eastAsia"/>
          <w:b/>
          <w:spacing w:val="0"/>
        </w:rPr>
        <w:t>型態結構</w:t>
      </w:r>
      <w:r w:rsidRPr="00CA6F1F">
        <w:rPr>
          <w:rFonts w:ascii="Times New Roman" w:hAnsi="Times New Roman" w:hint="eastAsia"/>
          <w:b/>
          <w:spacing w:val="0"/>
        </w:rPr>
        <w:t>占比分布</w:t>
      </w:r>
    </w:p>
    <w:p w:rsidR="00BE6905" w:rsidRPr="00CA6F1F" w:rsidRDefault="00BE6905" w:rsidP="00BE6905">
      <w:pPr>
        <w:pStyle w:val="32"/>
        <w:spacing w:afterLines="50" w:after="228" w:line="320" w:lineRule="exact"/>
        <w:ind w:leftChars="132" w:left="1738" w:rightChars="36" w:right="122" w:hangingChars="495" w:hanging="1289"/>
        <w:rPr>
          <w:rFonts w:ascii="Times New Roman"/>
          <w:sz w:val="24"/>
          <w:szCs w:val="24"/>
        </w:rPr>
      </w:pPr>
      <w:r w:rsidRPr="00CA6F1F">
        <w:rPr>
          <w:rFonts w:hint="eastAsia"/>
          <w:b/>
          <w:sz w:val="24"/>
          <w:szCs w:val="24"/>
        </w:rPr>
        <w:t>資料來源：</w:t>
      </w:r>
      <w:r w:rsidRPr="00CA6F1F">
        <w:rPr>
          <w:rFonts w:ascii="Times New Roman" w:hint="eastAsia"/>
          <w:sz w:val="24"/>
          <w:szCs w:val="24"/>
        </w:rPr>
        <w:t>主計總處，</w:t>
      </w:r>
      <w:r w:rsidRPr="00CA6F1F">
        <w:rPr>
          <w:rFonts w:ascii="Times New Roman" w:hint="eastAsia"/>
          <w:b/>
          <w:i/>
          <w:sz w:val="24"/>
          <w:szCs w:val="24"/>
        </w:rPr>
        <w:t>「</w:t>
      </w:r>
      <w:r w:rsidRPr="00CA6F1F">
        <w:rPr>
          <w:rFonts w:ascii="Times New Roman"/>
          <w:b/>
          <w:i/>
          <w:sz w:val="24"/>
          <w:szCs w:val="24"/>
        </w:rPr>
        <w:t>102</w:t>
      </w:r>
      <w:r w:rsidRPr="00CA6F1F">
        <w:rPr>
          <w:rFonts w:ascii="Times New Roman" w:hint="eastAsia"/>
          <w:b/>
          <w:i/>
          <w:sz w:val="24"/>
          <w:szCs w:val="24"/>
        </w:rPr>
        <w:t>至</w:t>
      </w:r>
      <w:r w:rsidRPr="00CA6F1F">
        <w:rPr>
          <w:rFonts w:ascii="Times New Roman"/>
          <w:b/>
          <w:i/>
          <w:sz w:val="24"/>
          <w:szCs w:val="24"/>
        </w:rPr>
        <w:t>106</w:t>
      </w:r>
      <w:r w:rsidRPr="00CA6F1F">
        <w:rPr>
          <w:rFonts w:ascii="Times New Roman" w:hint="eastAsia"/>
          <w:b/>
          <w:i/>
          <w:sz w:val="24"/>
          <w:szCs w:val="24"/>
        </w:rPr>
        <w:t>年我國社會保障支出</w:t>
      </w:r>
      <w:r w:rsidR="00E21788">
        <w:rPr>
          <w:rFonts w:ascii="Times New Roman"/>
          <w:b/>
          <w:i/>
          <w:sz w:val="24"/>
          <w:szCs w:val="24"/>
        </w:rPr>
        <w:t>（</w:t>
      </w:r>
      <w:r w:rsidRPr="00CA6F1F">
        <w:rPr>
          <w:rFonts w:ascii="Times New Roman"/>
          <w:b/>
          <w:i/>
          <w:sz w:val="24"/>
          <w:szCs w:val="24"/>
        </w:rPr>
        <w:t>Social Protection Expenditure</w:t>
      </w:r>
      <w:r w:rsidR="00E21788">
        <w:rPr>
          <w:rFonts w:ascii="Times New Roman"/>
          <w:b/>
          <w:i/>
          <w:sz w:val="24"/>
          <w:szCs w:val="24"/>
        </w:rPr>
        <w:t>）</w:t>
      </w:r>
      <w:r w:rsidRPr="00CA6F1F">
        <w:rPr>
          <w:rFonts w:ascii="Times New Roman" w:hint="eastAsia"/>
          <w:b/>
          <w:i/>
          <w:sz w:val="24"/>
          <w:szCs w:val="24"/>
        </w:rPr>
        <w:t>統計」</w:t>
      </w:r>
      <w:r w:rsidRPr="00CA6F1F">
        <w:rPr>
          <w:rFonts w:ascii="Times New Roman" w:hint="eastAsia"/>
          <w:spacing w:val="-16"/>
          <w:sz w:val="24"/>
          <w:szCs w:val="24"/>
        </w:rPr>
        <w:t>，</w:t>
      </w:r>
      <w:r w:rsidRPr="00CA6F1F">
        <w:rPr>
          <w:rFonts w:ascii="Times New Roman"/>
          <w:spacing w:val="-16"/>
          <w:sz w:val="24"/>
          <w:szCs w:val="24"/>
        </w:rPr>
        <w:t>107</w:t>
      </w:r>
      <w:r w:rsidRPr="00CA6F1F">
        <w:rPr>
          <w:rFonts w:ascii="Times New Roman" w:hint="eastAsia"/>
          <w:spacing w:val="-16"/>
          <w:sz w:val="24"/>
          <w:szCs w:val="24"/>
        </w:rPr>
        <w:t>年</w:t>
      </w:r>
      <w:r w:rsidRPr="00CA6F1F">
        <w:rPr>
          <w:rFonts w:ascii="Times New Roman"/>
          <w:spacing w:val="-16"/>
          <w:sz w:val="24"/>
          <w:szCs w:val="24"/>
        </w:rPr>
        <w:t>12</w:t>
      </w:r>
      <w:r w:rsidRPr="00CA6F1F">
        <w:rPr>
          <w:rFonts w:ascii="Times New Roman" w:hint="eastAsia"/>
          <w:spacing w:val="-16"/>
          <w:sz w:val="24"/>
          <w:szCs w:val="24"/>
        </w:rPr>
        <w:t>月</w:t>
      </w:r>
      <w:r w:rsidRPr="00CA6F1F">
        <w:rPr>
          <w:rFonts w:ascii="Times New Roman"/>
          <w:spacing w:val="-16"/>
          <w:sz w:val="24"/>
          <w:szCs w:val="24"/>
        </w:rPr>
        <w:t>28</w:t>
      </w:r>
      <w:r w:rsidRPr="00CA6F1F">
        <w:rPr>
          <w:rFonts w:ascii="Times New Roman" w:hint="eastAsia"/>
          <w:spacing w:val="-16"/>
          <w:sz w:val="24"/>
          <w:szCs w:val="24"/>
        </w:rPr>
        <w:t>日，頁</w:t>
      </w:r>
      <w:r w:rsidRPr="00CA6F1F">
        <w:rPr>
          <w:rFonts w:ascii="Times New Roman"/>
          <w:spacing w:val="-16"/>
          <w:sz w:val="24"/>
          <w:szCs w:val="24"/>
        </w:rPr>
        <w:t>6</w:t>
      </w:r>
      <w:r w:rsidRPr="00CA6F1F">
        <w:rPr>
          <w:rFonts w:ascii="Times New Roman" w:hint="eastAsia"/>
          <w:sz w:val="24"/>
          <w:szCs w:val="24"/>
        </w:rPr>
        <w:t>。</w:t>
      </w:r>
    </w:p>
    <w:p w:rsidR="00BE6905" w:rsidRPr="00CA6F1F" w:rsidRDefault="00BE6905" w:rsidP="00BE6905">
      <w:pPr>
        <w:pStyle w:val="32"/>
        <w:spacing w:afterLines="50" w:after="228" w:line="320" w:lineRule="exact"/>
        <w:ind w:leftChars="132" w:left="1737" w:rightChars="36" w:right="122" w:hangingChars="495" w:hanging="1288"/>
        <w:rPr>
          <w:sz w:val="24"/>
          <w:szCs w:val="24"/>
        </w:rPr>
      </w:pPr>
    </w:p>
    <w:p w:rsidR="00BE6905" w:rsidRPr="00CA6F1F" w:rsidRDefault="00BE6905" w:rsidP="00283374">
      <w:pPr>
        <w:pStyle w:val="a3"/>
        <w:numPr>
          <w:ilvl w:val="0"/>
          <w:numId w:val="70"/>
        </w:numPr>
        <w:spacing w:beforeLines="25" w:before="114" w:after="0"/>
        <w:ind w:leftChars="-140" w:left="-476" w:right="-3" w:firstLine="882"/>
        <w:jc w:val="center"/>
        <w:textAlignment w:val="auto"/>
        <w:rPr>
          <w:b/>
          <w:spacing w:val="0"/>
        </w:rPr>
      </w:pPr>
      <w:r w:rsidRPr="00CA6F1F">
        <w:rPr>
          <w:rFonts w:ascii="Times New Roman" w:hAnsi="Times New Roman"/>
          <w:b/>
          <w:spacing w:val="0"/>
        </w:rPr>
        <w:lastRenderedPageBreak/>
        <w:t>102</w:t>
      </w:r>
      <w:r w:rsidRPr="00CA6F1F">
        <w:rPr>
          <w:rFonts w:ascii="Times New Roman" w:hAnsi="Times New Roman" w:hint="eastAsia"/>
          <w:b/>
          <w:spacing w:val="0"/>
        </w:rPr>
        <w:t>至</w:t>
      </w:r>
      <w:r w:rsidRPr="00CA6F1F">
        <w:rPr>
          <w:rFonts w:ascii="Times New Roman" w:hAnsi="Times New Roman"/>
          <w:b/>
          <w:spacing w:val="0"/>
        </w:rPr>
        <w:t>106</w:t>
      </w:r>
      <w:r w:rsidRPr="00CA6F1F">
        <w:rPr>
          <w:rFonts w:ascii="Times New Roman" w:hAnsi="Times New Roman" w:hint="eastAsia"/>
          <w:b/>
          <w:spacing w:val="0"/>
        </w:rPr>
        <w:t>年</w:t>
      </w:r>
      <w:r w:rsidRPr="00CA6F1F">
        <w:rPr>
          <w:rFonts w:ascii="Times New Roman" w:hAnsi="Times New Roman" w:hint="eastAsia"/>
          <w:b/>
          <w:spacing w:val="-12"/>
        </w:rPr>
        <w:t>社會</w:t>
      </w:r>
      <w:r w:rsidRPr="00CA6F1F">
        <w:rPr>
          <w:rFonts w:hint="eastAsia"/>
          <w:b/>
          <w:spacing w:val="0"/>
        </w:rPr>
        <w:t>給付功能別占比-按現金給付區分</w:t>
      </w:r>
    </w:p>
    <w:p w:rsidR="00BE6905" w:rsidRPr="00CA6F1F" w:rsidRDefault="00BE6905" w:rsidP="00BE6905">
      <w:pPr>
        <w:pStyle w:val="32"/>
        <w:spacing w:line="320" w:lineRule="exact"/>
        <w:ind w:left="1361" w:firstLine="680"/>
        <w:jc w:val="right"/>
        <w:rPr>
          <w:sz w:val="24"/>
          <w:szCs w:val="24"/>
        </w:rPr>
      </w:pPr>
      <w:r w:rsidRPr="00CA6F1F">
        <w:rPr>
          <w:rFonts w:hint="eastAsia"/>
          <w:noProof/>
        </w:rPr>
        <w:drawing>
          <wp:anchor distT="0" distB="0" distL="114300" distR="114300" simplePos="0" relativeHeight="251748864" behindDoc="1" locked="0" layoutInCell="1" allowOverlap="1" wp14:anchorId="691CF2E5" wp14:editId="169F39E6">
            <wp:simplePos x="0" y="0"/>
            <wp:positionH relativeFrom="column">
              <wp:posOffset>377825</wp:posOffset>
            </wp:positionH>
            <wp:positionV relativeFrom="paragraph">
              <wp:posOffset>206375</wp:posOffset>
            </wp:positionV>
            <wp:extent cx="5240655" cy="2489200"/>
            <wp:effectExtent l="0" t="0" r="0" b="6350"/>
            <wp:wrapTight wrapText="bothSides">
              <wp:wrapPolygon edited="0">
                <wp:start x="0" y="0"/>
                <wp:lineTo x="0" y="2810"/>
                <wp:lineTo x="6674" y="2810"/>
                <wp:lineTo x="0" y="3637"/>
                <wp:lineTo x="0" y="18514"/>
                <wp:lineTo x="6674" y="18680"/>
                <wp:lineTo x="79" y="19506"/>
                <wp:lineTo x="79" y="20829"/>
                <wp:lineTo x="6674" y="21490"/>
                <wp:lineTo x="18766" y="21490"/>
                <wp:lineTo x="20964" y="21324"/>
                <wp:lineTo x="21357" y="20002"/>
                <wp:lineTo x="20650" y="18680"/>
                <wp:lineTo x="21357" y="17853"/>
                <wp:lineTo x="20964" y="16696"/>
                <wp:lineTo x="18844" y="16035"/>
                <wp:lineTo x="19629" y="13390"/>
                <wp:lineTo x="21043" y="13390"/>
                <wp:lineTo x="21357" y="12729"/>
                <wp:lineTo x="21514" y="7273"/>
                <wp:lineTo x="20964" y="6778"/>
                <wp:lineTo x="18766" y="5455"/>
                <wp:lineTo x="21514" y="3967"/>
                <wp:lineTo x="21514" y="3637"/>
                <wp:lineTo x="20336" y="2810"/>
                <wp:lineTo x="21514" y="2645"/>
                <wp:lineTo x="21514" y="0"/>
                <wp:lineTo x="0" y="0"/>
              </wp:wrapPolygon>
            </wp:wrapTight>
            <wp:docPr id="83" name="圖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pic:cNvPicPr>
                      <a:picLocks noChangeAspect="1" noChangeArrowheads="1"/>
                    </pic:cNvPicPr>
                  </pic:nvPicPr>
                  <pic:blipFill>
                    <a:blip r:embed="rId29">
                      <a:extLst>
                        <a:ext uri="{28A0092B-C50C-407E-A947-70E740481C1C}">
                          <a14:useLocalDpi xmlns:a14="http://schemas.microsoft.com/office/drawing/2010/main" val="0"/>
                        </a:ext>
                      </a:extLst>
                    </a:blip>
                    <a:srcRect t="6149"/>
                    <a:stretch>
                      <a:fillRect/>
                    </a:stretch>
                  </pic:blipFill>
                  <pic:spPr bwMode="auto">
                    <a:xfrm>
                      <a:off x="0" y="0"/>
                      <a:ext cx="5240655" cy="2489200"/>
                    </a:xfrm>
                    <a:prstGeom prst="rect">
                      <a:avLst/>
                    </a:prstGeom>
                    <a:noFill/>
                  </pic:spPr>
                </pic:pic>
              </a:graphicData>
            </a:graphic>
            <wp14:sizeRelH relativeFrom="page">
              <wp14:pctWidth>0</wp14:pctWidth>
            </wp14:sizeRelH>
            <wp14:sizeRelV relativeFrom="page">
              <wp14:pctHeight>0</wp14:pctHeight>
            </wp14:sizeRelV>
          </wp:anchor>
        </w:drawing>
      </w:r>
      <w:r w:rsidRPr="00CA6F1F">
        <w:rPr>
          <w:rFonts w:hint="eastAsia"/>
          <w:sz w:val="24"/>
          <w:szCs w:val="24"/>
        </w:rPr>
        <w:t>單位：</w:t>
      </w:r>
      <w:r w:rsidRPr="00CA6F1F">
        <w:rPr>
          <w:rFonts w:hAnsi="標楷體" w:hint="eastAsia"/>
          <w:sz w:val="24"/>
          <w:szCs w:val="24"/>
        </w:rPr>
        <w:t>％</w:t>
      </w:r>
    </w:p>
    <w:p w:rsidR="00BE6905" w:rsidRPr="00CA6F1F" w:rsidRDefault="00BE6905" w:rsidP="00BE6905">
      <w:pPr>
        <w:pStyle w:val="32"/>
        <w:ind w:left="1361" w:firstLine="680"/>
      </w:pPr>
    </w:p>
    <w:p w:rsidR="00BE6905" w:rsidRPr="00CA6F1F" w:rsidRDefault="00BE6905" w:rsidP="00BE6905">
      <w:pPr>
        <w:pStyle w:val="32"/>
        <w:ind w:left="1361" w:firstLine="680"/>
      </w:pPr>
    </w:p>
    <w:p w:rsidR="00BE6905" w:rsidRPr="00CA6F1F" w:rsidRDefault="00BE6905" w:rsidP="00BE6905">
      <w:pPr>
        <w:pStyle w:val="32"/>
        <w:ind w:left="1361" w:firstLine="680"/>
      </w:pPr>
    </w:p>
    <w:p w:rsidR="00BE6905" w:rsidRPr="00CA6F1F" w:rsidRDefault="00BE6905" w:rsidP="00BE6905">
      <w:pPr>
        <w:pStyle w:val="32"/>
        <w:ind w:left="1361" w:firstLine="680"/>
      </w:pPr>
    </w:p>
    <w:p w:rsidR="00BE6905" w:rsidRPr="00CA6F1F" w:rsidRDefault="00BE6905" w:rsidP="00BE6905">
      <w:pPr>
        <w:pStyle w:val="32"/>
        <w:ind w:left="1361" w:firstLine="680"/>
      </w:pPr>
    </w:p>
    <w:p w:rsidR="00BE6905" w:rsidRPr="00CA6F1F" w:rsidRDefault="00BE6905" w:rsidP="00BE6905">
      <w:pPr>
        <w:pStyle w:val="32"/>
        <w:ind w:left="1361" w:firstLine="680"/>
      </w:pPr>
    </w:p>
    <w:p w:rsidR="00BE6905" w:rsidRPr="00CA6F1F" w:rsidRDefault="00BE6905" w:rsidP="00BE6905">
      <w:pPr>
        <w:pStyle w:val="32"/>
        <w:ind w:left="1361" w:firstLine="680"/>
      </w:pPr>
    </w:p>
    <w:p w:rsidR="00BE6905" w:rsidRPr="00CA6F1F" w:rsidRDefault="00BE6905" w:rsidP="00BE6905">
      <w:pPr>
        <w:pStyle w:val="32"/>
        <w:ind w:left="1361" w:firstLine="680"/>
      </w:pPr>
    </w:p>
    <w:p w:rsidR="00BE6905" w:rsidRPr="00CA6F1F" w:rsidRDefault="00BE6905" w:rsidP="00BE6905">
      <w:pPr>
        <w:pStyle w:val="32"/>
        <w:ind w:left="1361" w:firstLine="680"/>
      </w:pPr>
    </w:p>
    <w:p w:rsidR="00BE6905" w:rsidRPr="00CA6F1F" w:rsidRDefault="00BE6905" w:rsidP="00BE6905">
      <w:pPr>
        <w:pStyle w:val="32"/>
        <w:spacing w:afterLines="50" w:after="228" w:line="320" w:lineRule="exact"/>
        <w:ind w:leftChars="164" w:left="1850" w:rightChars="36" w:right="122" w:hangingChars="496" w:hanging="1292"/>
        <w:rPr>
          <w:sz w:val="24"/>
          <w:szCs w:val="24"/>
        </w:rPr>
      </w:pPr>
      <w:r w:rsidRPr="00CA6F1F">
        <w:rPr>
          <w:rFonts w:hint="eastAsia"/>
          <w:b/>
          <w:sz w:val="24"/>
          <w:szCs w:val="24"/>
        </w:rPr>
        <w:t>資料</w:t>
      </w:r>
      <w:r w:rsidRPr="00CA6F1F">
        <w:rPr>
          <w:rFonts w:ascii="Times New Roman" w:hint="eastAsia"/>
          <w:b/>
          <w:sz w:val="24"/>
          <w:szCs w:val="24"/>
        </w:rPr>
        <w:t>來源</w:t>
      </w:r>
      <w:r w:rsidRPr="00CA6F1F">
        <w:rPr>
          <w:rFonts w:hint="eastAsia"/>
          <w:b/>
          <w:sz w:val="24"/>
          <w:szCs w:val="24"/>
        </w:rPr>
        <w:t>：</w:t>
      </w:r>
      <w:r w:rsidRPr="00CA6F1F">
        <w:rPr>
          <w:rFonts w:ascii="Times New Roman" w:hint="eastAsia"/>
          <w:sz w:val="24"/>
          <w:szCs w:val="24"/>
        </w:rPr>
        <w:t>主計總處，</w:t>
      </w:r>
      <w:r w:rsidRPr="00CA6F1F">
        <w:rPr>
          <w:rFonts w:ascii="Times New Roman" w:hint="eastAsia"/>
          <w:b/>
          <w:i/>
          <w:sz w:val="24"/>
          <w:szCs w:val="24"/>
        </w:rPr>
        <w:t>「</w:t>
      </w:r>
      <w:r w:rsidRPr="00CA6F1F">
        <w:rPr>
          <w:rFonts w:ascii="Times New Roman"/>
          <w:b/>
          <w:i/>
          <w:sz w:val="24"/>
          <w:szCs w:val="24"/>
        </w:rPr>
        <w:t>102</w:t>
      </w:r>
      <w:r w:rsidRPr="00CA6F1F">
        <w:rPr>
          <w:rFonts w:ascii="Times New Roman" w:hint="eastAsia"/>
          <w:b/>
          <w:i/>
          <w:sz w:val="24"/>
          <w:szCs w:val="24"/>
        </w:rPr>
        <w:t>至</w:t>
      </w:r>
      <w:r w:rsidRPr="00CA6F1F">
        <w:rPr>
          <w:rFonts w:ascii="Times New Roman"/>
          <w:b/>
          <w:i/>
          <w:sz w:val="24"/>
          <w:szCs w:val="24"/>
        </w:rPr>
        <w:t>106</w:t>
      </w:r>
      <w:r w:rsidRPr="00CA6F1F">
        <w:rPr>
          <w:rFonts w:ascii="Times New Roman" w:hint="eastAsia"/>
          <w:b/>
          <w:i/>
          <w:sz w:val="24"/>
          <w:szCs w:val="24"/>
        </w:rPr>
        <w:t>年我國社會保障支出</w:t>
      </w:r>
      <w:r w:rsidR="00E21788">
        <w:rPr>
          <w:rFonts w:ascii="Times New Roman"/>
          <w:b/>
          <w:i/>
          <w:sz w:val="24"/>
          <w:szCs w:val="24"/>
        </w:rPr>
        <w:t>（</w:t>
      </w:r>
      <w:r w:rsidRPr="00CA6F1F">
        <w:rPr>
          <w:rFonts w:ascii="Times New Roman"/>
          <w:b/>
          <w:i/>
          <w:sz w:val="24"/>
          <w:szCs w:val="24"/>
        </w:rPr>
        <w:t>Social Protection Expenditure</w:t>
      </w:r>
      <w:r w:rsidR="00E21788">
        <w:rPr>
          <w:rFonts w:ascii="Times New Roman"/>
          <w:b/>
          <w:i/>
          <w:sz w:val="24"/>
          <w:szCs w:val="24"/>
        </w:rPr>
        <w:t>）</w:t>
      </w:r>
      <w:r w:rsidRPr="00CA6F1F">
        <w:rPr>
          <w:rFonts w:ascii="Times New Roman" w:hint="eastAsia"/>
          <w:b/>
          <w:i/>
          <w:sz w:val="24"/>
          <w:szCs w:val="24"/>
        </w:rPr>
        <w:t>統計」</w:t>
      </w:r>
      <w:r w:rsidRPr="00CA6F1F">
        <w:rPr>
          <w:rFonts w:ascii="Times New Roman" w:hint="eastAsia"/>
          <w:spacing w:val="-16"/>
          <w:sz w:val="24"/>
          <w:szCs w:val="24"/>
        </w:rPr>
        <w:t>，</w:t>
      </w:r>
      <w:r w:rsidRPr="00CA6F1F">
        <w:rPr>
          <w:rFonts w:ascii="Times New Roman"/>
          <w:spacing w:val="-16"/>
          <w:sz w:val="24"/>
          <w:szCs w:val="24"/>
        </w:rPr>
        <w:t>107</w:t>
      </w:r>
      <w:r w:rsidRPr="00CA6F1F">
        <w:rPr>
          <w:rFonts w:ascii="Times New Roman" w:hint="eastAsia"/>
          <w:spacing w:val="-16"/>
          <w:sz w:val="24"/>
          <w:szCs w:val="24"/>
        </w:rPr>
        <w:t>年</w:t>
      </w:r>
      <w:r w:rsidRPr="00CA6F1F">
        <w:rPr>
          <w:rFonts w:ascii="Times New Roman"/>
          <w:spacing w:val="-16"/>
          <w:sz w:val="24"/>
          <w:szCs w:val="24"/>
        </w:rPr>
        <w:t>12</w:t>
      </w:r>
      <w:r w:rsidRPr="00CA6F1F">
        <w:rPr>
          <w:rFonts w:ascii="Times New Roman" w:hint="eastAsia"/>
          <w:spacing w:val="-16"/>
          <w:sz w:val="24"/>
          <w:szCs w:val="24"/>
        </w:rPr>
        <w:t>月</w:t>
      </w:r>
      <w:r w:rsidRPr="00CA6F1F">
        <w:rPr>
          <w:rFonts w:ascii="Times New Roman"/>
          <w:spacing w:val="-16"/>
          <w:sz w:val="24"/>
          <w:szCs w:val="24"/>
        </w:rPr>
        <w:t>28</w:t>
      </w:r>
      <w:r w:rsidRPr="00CA6F1F">
        <w:rPr>
          <w:rFonts w:ascii="Times New Roman" w:hint="eastAsia"/>
          <w:spacing w:val="-16"/>
          <w:sz w:val="24"/>
          <w:szCs w:val="24"/>
        </w:rPr>
        <w:t>日，頁</w:t>
      </w:r>
      <w:r w:rsidRPr="00CA6F1F">
        <w:rPr>
          <w:rFonts w:ascii="Times New Roman"/>
          <w:spacing w:val="-16"/>
          <w:sz w:val="24"/>
          <w:szCs w:val="24"/>
        </w:rPr>
        <w:t>6</w:t>
      </w:r>
      <w:r w:rsidRPr="00CA6F1F">
        <w:rPr>
          <w:rFonts w:hint="eastAsia"/>
          <w:sz w:val="24"/>
          <w:szCs w:val="24"/>
        </w:rPr>
        <w:t>。</w:t>
      </w:r>
    </w:p>
    <w:p w:rsidR="00BE6905" w:rsidRPr="00CA6F1F" w:rsidRDefault="00BE6905" w:rsidP="00BE6905">
      <w:pPr>
        <w:pStyle w:val="42"/>
        <w:ind w:left="1701" w:firstLine="680"/>
        <w:rPr>
          <w:lang w:eastAsia="zh-HK"/>
        </w:rPr>
      </w:pPr>
    </w:p>
    <w:p w:rsidR="00BE6905" w:rsidRPr="00CA6F1F" w:rsidRDefault="00BE6905" w:rsidP="00283374">
      <w:pPr>
        <w:pStyle w:val="3"/>
        <w:numPr>
          <w:ilvl w:val="2"/>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opLinePunct/>
        <w:ind w:left="1360" w:hanging="680"/>
        <w:rPr>
          <w:rFonts w:ascii="Times New Roman" w:hAnsi="Times New Roman"/>
        </w:rPr>
      </w:pPr>
      <w:bookmarkStart w:id="105" w:name="_Toc22291413"/>
      <w:r w:rsidRPr="00CA6F1F">
        <w:rPr>
          <w:rFonts w:ascii="Times New Roman" w:hAnsi="Times New Roman" w:hint="eastAsia"/>
        </w:rPr>
        <w:t>由前述可知，</w:t>
      </w:r>
      <w:r w:rsidRPr="00CA6F1F">
        <w:rPr>
          <w:rFonts w:ascii="Times New Roman" w:hAnsi="Times New Roman"/>
        </w:rPr>
        <w:t>106</w:t>
      </w:r>
      <w:r w:rsidRPr="00CA6F1F">
        <w:rPr>
          <w:rFonts w:ascii="Times New Roman" w:hAnsi="Times New Roman" w:hint="eastAsia"/>
        </w:rPr>
        <w:t>年我國各級政府整體社會保障支出雖已達</w:t>
      </w:r>
      <w:r w:rsidRPr="00CA6F1F">
        <w:rPr>
          <w:rFonts w:ascii="Times New Roman" w:hAnsi="Times New Roman"/>
        </w:rPr>
        <w:t>2</w:t>
      </w:r>
      <w:r w:rsidRPr="00CA6F1F">
        <w:rPr>
          <w:rFonts w:ascii="Times New Roman" w:hAnsi="Times New Roman" w:hint="eastAsia"/>
        </w:rPr>
        <w:t>兆</w:t>
      </w:r>
      <w:r w:rsidRPr="00CA6F1F">
        <w:rPr>
          <w:rFonts w:ascii="Times New Roman" w:hAnsi="Times New Roman"/>
        </w:rPr>
        <w:t>30</w:t>
      </w:r>
      <w:r w:rsidRPr="00CA6F1F">
        <w:rPr>
          <w:rFonts w:ascii="Times New Roman" w:hAnsi="Times New Roman" w:hint="eastAsia"/>
        </w:rPr>
        <w:t>億元之規模，較</w:t>
      </w:r>
      <w:r w:rsidRPr="00CA6F1F">
        <w:rPr>
          <w:rFonts w:ascii="Times New Roman" w:hAnsi="Times New Roman"/>
        </w:rPr>
        <w:t>102</w:t>
      </w:r>
      <w:r w:rsidRPr="00CA6F1F">
        <w:rPr>
          <w:rFonts w:ascii="Times New Roman" w:hAnsi="Times New Roman" w:hint="eastAsia"/>
        </w:rPr>
        <w:t>年增加</w:t>
      </w:r>
      <w:r w:rsidRPr="00CA6F1F">
        <w:rPr>
          <w:rFonts w:ascii="Times New Roman" w:hAnsi="Times New Roman"/>
        </w:rPr>
        <w:t>3,613</w:t>
      </w:r>
      <w:r w:rsidRPr="00CA6F1F">
        <w:rPr>
          <w:rFonts w:ascii="Times New Roman" w:hAnsi="Times New Roman" w:hint="eastAsia"/>
        </w:rPr>
        <w:t>億元，平均年增</w:t>
      </w:r>
      <w:r w:rsidRPr="00CA6F1F">
        <w:rPr>
          <w:rFonts w:ascii="Times New Roman" w:hAnsi="Times New Roman"/>
        </w:rPr>
        <w:t>5.1</w:t>
      </w:r>
      <w:r w:rsidRPr="00CA6F1F">
        <w:rPr>
          <w:rFonts w:ascii="Times New Roman" w:hAnsi="Times New Roman" w:hint="eastAsia"/>
        </w:rPr>
        <w:t>％，惟其中「現金給付」支出金額平均年增</w:t>
      </w:r>
      <w:r w:rsidRPr="00CA6F1F">
        <w:rPr>
          <w:rFonts w:ascii="Times New Roman" w:hAnsi="Times New Roman"/>
        </w:rPr>
        <w:t>5.6</w:t>
      </w:r>
      <w:r w:rsidRPr="00CA6F1F">
        <w:rPr>
          <w:rFonts w:ascii="Times New Roman" w:hAnsi="Times New Roman" w:hint="eastAsia"/>
        </w:rPr>
        <w:t>％，所占比重從</w:t>
      </w:r>
      <w:r w:rsidRPr="00CA6F1F">
        <w:rPr>
          <w:rFonts w:ascii="Times New Roman" w:hAnsi="Times New Roman"/>
        </w:rPr>
        <w:t>102</w:t>
      </w:r>
      <w:r w:rsidRPr="00CA6F1F">
        <w:rPr>
          <w:rFonts w:ascii="Times New Roman" w:hAnsi="Times New Roman" w:hint="eastAsia"/>
        </w:rPr>
        <w:t>年之</w:t>
      </w:r>
      <w:r w:rsidRPr="00CA6F1F">
        <w:rPr>
          <w:rFonts w:ascii="Times New Roman" w:hAnsi="Times New Roman"/>
        </w:rPr>
        <w:t>56.4</w:t>
      </w:r>
      <w:r w:rsidRPr="00CA6F1F">
        <w:rPr>
          <w:rFonts w:ascii="Times New Roman" w:hAnsi="Times New Roman" w:hint="eastAsia"/>
        </w:rPr>
        <w:t>％，提高至</w:t>
      </w:r>
      <w:r w:rsidRPr="00CA6F1F">
        <w:rPr>
          <w:rFonts w:ascii="Times New Roman" w:hAnsi="Times New Roman"/>
        </w:rPr>
        <w:t>106</w:t>
      </w:r>
      <w:r w:rsidRPr="00CA6F1F">
        <w:rPr>
          <w:rFonts w:ascii="Times New Roman" w:hAnsi="Times New Roman" w:hint="eastAsia"/>
        </w:rPr>
        <w:t>年之</w:t>
      </w:r>
      <w:r w:rsidRPr="00CA6F1F">
        <w:rPr>
          <w:rFonts w:ascii="Times New Roman" w:hAnsi="Times New Roman"/>
        </w:rPr>
        <w:t>57.5</w:t>
      </w:r>
      <w:r w:rsidRPr="00CA6F1F">
        <w:rPr>
          <w:rFonts w:ascii="Times New Roman" w:hAnsi="Times New Roman" w:hint="eastAsia"/>
        </w:rPr>
        <w:t>％；且高齡及身心障礙之「現金給付」占比分別為</w:t>
      </w:r>
      <w:r w:rsidRPr="00CA6F1F">
        <w:rPr>
          <w:rFonts w:ascii="Times New Roman" w:hAnsi="Times New Roman"/>
        </w:rPr>
        <w:t>98.2</w:t>
      </w:r>
      <w:r w:rsidRPr="00CA6F1F">
        <w:rPr>
          <w:rFonts w:ascii="Times New Roman" w:hAnsi="Times New Roman" w:hint="eastAsia"/>
        </w:rPr>
        <w:t>％及</w:t>
      </w:r>
      <w:r w:rsidRPr="00CA6F1F">
        <w:rPr>
          <w:rFonts w:ascii="Times New Roman" w:hAnsi="Times New Roman"/>
        </w:rPr>
        <w:t>67.0</w:t>
      </w:r>
      <w:r w:rsidRPr="00CA6F1F">
        <w:rPr>
          <w:rFonts w:ascii="Times New Roman" w:hAnsi="Times New Roman" w:hint="eastAsia"/>
        </w:rPr>
        <w:t>％，「實物給付」卻僅達</w:t>
      </w:r>
      <w:r w:rsidRPr="00CA6F1F">
        <w:rPr>
          <w:rFonts w:ascii="Times New Roman" w:hAnsi="Times New Roman"/>
        </w:rPr>
        <w:t>1.8</w:t>
      </w:r>
      <w:r w:rsidRPr="00CA6F1F">
        <w:rPr>
          <w:rFonts w:ascii="Times New Roman" w:hAnsi="Times New Roman" w:hint="eastAsia"/>
        </w:rPr>
        <w:t>％及</w:t>
      </w:r>
      <w:r w:rsidRPr="00CA6F1F">
        <w:rPr>
          <w:rFonts w:ascii="Times New Roman" w:hAnsi="Times New Roman"/>
        </w:rPr>
        <w:t>33.0</w:t>
      </w:r>
      <w:r w:rsidRPr="00CA6F1F">
        <w:rPr>
          <w:rFonts w:ascii="Times New Roman" w:hAnsi="Times New Roman" w:hint="eastAsia"/>
        </w:rPr>
        <w:t>％，兩者占比極其懸殊。再從直轄市政府於本院詢問後提供之補充資料觀察，整體而言，除</w:t>
      </w:r>
      <w:r w:rsidR="00B407B6">
        <w:rPr>
          <w:rFonts w:ascii="Times New Roman" w:hAnsi="Times New Roman" w:hint="eastAsia"/>
        </w:rPr>
        <w:t>臺北</w:t>
      </w:r>
      <w:r w:rsidR="00B407B6">
        <w:rPr>
          <w:rFonts w:ascii="Times New Roman" w:hAnsi="Times New Roman" w:hint="eastAsia"/>
        </w:rPr>
        <w:lastRenderedPageBreak/>
        <w:t>市、</w:t>
      </w:r>
      <w:r w:rsidRPr="00CA6F1F">
        <w:rPr>
          <w:rFonts w:ascii="Times New Roman" w:hAnsi="Times New Roman" w:hint="eastAsia"/>
        </w:rPr>
        <w:t>臺中市及高雄市外，其餘</w:t>
      </w:r>
      <w:r w:rsidRPr="00CA6F1F">
        <w:rPr>
          <w:rFonts w:ascii="Times New Roman" w:hAnsi="Times New Roman"/>
        </w:rPr>
        <w:t>3</w:t>
      </w:r>
      <w:r w:rsidRPr="00CA6F1F">
        <w:rPr>
          <w:rFonts w:ascii="Times New Roman" w:hAnsi="Times New Roman" w:hint="eastAsia"/>
        </w:rPr>
        <w:t>個直轄市「現金給付」占比均較「實物給付」為高，尤其桃園市「現金給付」占比逾</w:t>
      </w:r>
      <w:r w:rsidRPr="00CA6F1F">
        <w:rPr>
          <w:rFonts w:ascii="Times New Roman" w:hAnsi="Times New Roman"/>
        </w:rPr>
        <w:t>6</w:t>
      </w:r>
      <w:r w:rsidRPr="00CA6F1F">
        <w:rPr>
          <w:rFonts w:ascii="Times New Roman" w:hAnsi="Times New Roman" w:hint="eastAsia"/>
        </w:rPr>
        <w:t>成以上</w:t>
      </w:r>
      <w:r w:rsidR="00E21788">
        <w:rPr>
          <w:rFonts w:ascii="Times New Roman" w:hAnsi="Times New Roman"/>
        </w:rPr>
        <w:t>（</w:t>
      </w:r>
      <w:r w:rsidRPr="00CA6F1F">
        <w:rPr>
          <w:rFonts w:ascii="Times New Roman" w:hAnsi="Times New Roman" w:hint="eastAsia"/>
        </w:rPr>
        <w:t>詳圖</w:t>
      </w:r>
      <w:r w:rsidRPr="00CA6F1F">
        <w:rPr>
          <w:rFonts w:ascii="Times New Roman" w:hAnsi="Times New Roman"/>
        </w:rPr>
        <w:t>18</w:t>
      </w:r>
      <w:r w:rsidR="00E21788">
        <w:rPr>
          <w:rFonts w:ascii="Times New Roman" w:hAnsi="Times New Roman"/>
        </w:rPr>
        <w:t>）</w:t>
      </w:r>
      <w:r w:rsidRPr="00CA6F1F">
        <w:rPr>
          <w:rFonts w:ascii="Times New Roman" w:hAnsi="Times New Roman" w:hint="eastAsia"/>
        </w:rPr>
        <w:t>。顯現我國社福支出雖呈現逐年擴張之勢，惟資源配置卻存在失衡現象，福利資源多以「現金給付」形式移轉人民，凸顯福利服務</w:t>
      </w:r>
      <w:r w:rsidR="00AB7E2E" w:rsidRPr="00CA6F1F">
        <w:rPr>
          <w:rFonts w:ascii="Times New Roman" w:hAnsi="Times New Roman" w:hint="eastAsia"/>
        </w:rPr>
        <w:t>仍</w:t>
      </w:r>
      <w:r w:rsidR="00AB7E2E">
        <w:rPr>
          <w:rFonts w:ascii="Times New Roman" w:hAnsi="Times New Roman" w:hint="eastAsia"/>
        </w:rPr>
        <w:t>有很</w:t>
      </w:r>
      <w:r w:rsidR="00AB7E2E" w:rsidRPr="00CA6F1F">
        <w:rPr>
          <w:rFonts w:ascii="Times New Roman" w:hAnsi="Times New Roman" w:hint="eastAsia"/>
        </w:rPr>
        <w:t>大</w:t>
      </w:r>
      <w:r w:rsidR="00AB7E2E">
        <w:rPr>
          <w:rFonts w:ascii="Times New Roman" w:hAnsi="Times New Roman" w:hint="eastAsia"/>
        </w:rPr>
        <w:t>的</w:t>
      </w:r>
      <w:r w:rsidRPr="00CA6F1F">
        <w:rPr>
          <w:rFonts w:ascii="Times New Roman" w:hAnsi="Times New Roman" w:hint="eastAsia"/>
        </w:rPr>
        <w:t>擴展空間。</w:t>
      </w:r>
      <w:bookmarkEnd w:id="105"/>
    </w:p>
    <w:p w:rsidR="00BE6905" w:rsidRPr="00CA6F1F" w:rsidRDefault="00BE6905" w:rsidP="00BE6905">
      <w:pPr>
        <w:pStyle w:val="32"/>
        <w:ind w:left="1361" w:firstLine="680"/>
      </w:pPr>
    </w:p>
    <w:p w:rsidR="00BE6905" w:rsidRDefault="00BE6905" w:rsidP="00BE6905">
      <w:pPr>
        <w:pStyle w:val="32"/>
        <w:ind w:leftChars="0" w:left="1357" w:hangingChars="399" w:hanging="1357"/>
        <w:rPr>
          <w:noProof/>
        </w:rPr>
      </w:pPr>
    </w:p>
    <w:p w:rsidR="00AB7E2E" w:rsidRPr="00CA6F1F" w:rsidRDefault="00AB7E2E" w:rsidP="004C4D8C">
      <w:pPr>
        <w:pStyle w:val="32"/>
        <w:ind w:leftChars="32" w:left="1354" w:hangingChars="366" w:hanging="1245"/>
      </w:pPr>
      <w:r>
        <w:rPr>
          <w:noProof/>
        </w:rPr>
        <w:drawing>
          <wp:inline distT="0" distB="0" distL="0" distR="0" wp14:anchorId="757CE5F2" wp14:editId="538E7A5C">
            <wp:extent cx="5615940" cy="2938982"/>
            <wp:effectExtent l="0" t="0" r="22860" b="13970"/>
            <wp:docPr id="8" name="圖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BE6905" w:rsidRPr="00AB7E2E" w:rsidRDefault="00AB7E2E" w:rsidP="00AB7E2E">
      <w:pPr>
        <w:pStyle w:val="a1"/>
        <w:numPr>
          <w:ilvl w:val="0"/>
          <w:numId w:val="71"/>
        </w:num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before="0" w:after="0" w:line="340" w:lineRule="exact"/>
        <w:ind w:leftChars="13" w:left="1312" w:rightChars="-42" w:right="-143" w:hangingChars="422" w:hanging="1268"/>
        <w:textAlignment w:val="auto"/>
        <w:rPr>
          <w:b/>
        </w:rPr>
      </w:pPr>
      <w:r w:rsidRPr="00AB7E2E">
        <w:rPr>
          <w:rFonts w:ascii="Times New Roman" w:hAnsi="Times New Roman"/>
          <w:b/>
          <w:spacing w:val="0"/>
        </w:rPr>
        <w:t>6</w:t>
      </w:r>
      <w:r w:rsidRPr="00AB7E2E">
        <w:rPr>
          <w:rFonts w:ascii="Times New Roman" w:hAnsi="Times New Roman"/>
          <w:b/>
          <w:spacing w:val="0"/>
        </w:rPr>
        <w:t>個直轄市</w:t>
      </w:r>
      <w:r w:rsidR="00BE6905" w:rsidRPr="00AB7E2E">
        <w:rPr>
          <w:rFonts w:ascii="Times New Roman" w:hAnsi="Times New Roman"/>
          <w:b/>
          <w:spacing w:val="0"/>
        </w:rPr>
        <w:t>政</w:t>
      </w:r>
      <w:r w:rsidR="00BE6905" w:rsidRPr="00AB7E2E">
        <w:rPr>
          <w:rFonts w:hint="eastAsia"/>
          <w:b/>
          <w:spacing w:val="0"/>
        </w:rPr>
        <w:t>府社福支出</w:t>
      </w:r>
      <w:r w:rsidR="00BE6905" w:rsidRPr="00AB7E2E">
        <w:rPr>
          <w:rFonts w:hint="eastAsia"/>
          <w:b/>
          <w:spacing w:val="6"/>
        </w:rPr>
        <w:t>「現金給付」</w:t>
      </w:r>
      <w:r w:rsidR="00BE6905" w:rsidRPr="00AB7E2E">
        <w:rPr>
          <w:rFonts w:hint="eastAsia"/>
          <w:b/>
        </w:rPr>
        <w:t>及「實物給付」占比</w:t>
      </w:r>
    </w:p>
    <w:p w:rsidR="00BE6905" w:rsidRPr="00CA6F1F" w:rsidRDefault="00BE6905" w:rsidP="004C4D8C">
      <w:pPr>
        <w:pStyle w:val="32"/>
        <w:spacing w:line="300" w:lineRule="exact"/>
        <w:ind w:leftChars="28" w:left="1090" w:hangingChars="382" w:hanging="995"/>
        <w:rPr>
          <w:rFonts w:ascii="Times New Roman"/>
          <w:sz w:val="24"/>
          <w:szCs w:val="24"/>
        </w:rPr>
      </w:pPr>
      <w:r w:rsidRPr="00CA6F1F">
        <w:rPr>
          <w:rFonts w:ascii="Times New Roman" w:hint="eastAsia"/>
          <w:b/>
          <w:sz w:val="24"/>
          <w:szCs w:val="24"/>
        </w:rPr>
        <w:t>備註：</w:t>
      </w:r>
      <w:r w:rsidR="00AB7E2E" w:rsidRPr="00AB7E2E">
        <w:rPr>
          <w:rFonts w:ascii="Times New Roman" w:hint="eastAsia"/>
          <w:sz w:val="24"/>
          <w:szCs w:val="24"/>
        </w:rPr>
        <w:t>臺北市及</w:t>
      </w:r>
      <w:r w:rsidRPr="00CA6F1F">
        <w:rPr>
          <w:rFonts w:ascii="Times New Roman" w:hint="eastAsia"/>
          <w:sz w:val="24"/>
          <w:szCs w:val="24"/>
        </w:rPr>
        <w:t>臺中市政府未能提供</w:t>
      </w:r>
      <w:r w:rsidRPr="00CA6F1F">
        <w:rPr>
          <w:rFonts w:ascii="Times New Roman"/>
          <w:sz w:val="24"/>
          <w:szCs w:val="24"/>
        </w:rPr>
        <w:t>103</w:t>
      </w:r>
      <w:r w:rsidRPr="00CA6F1F">
        <w:rPr>
          <w:rFonts w:ascii="Times New Roman" w:hint="eastAsia"/>
          <w:sz w:val="24"/>
          <w:szCs w:val="24"/>
        </w:rPr>
        <w:t>年</w:t>
      </w:r>
      <w:r w:rsidR="00E21788">
        <w:rPr>
          <w:rFonts w:ascii="Times New Roman"/>
          <w:sz w:val="24"/>
          <w:szCs w:val="24"/>
        </w:rPr>
        <w:t>（</w:t>
      </w:r>
      <w:r w:rsidRPr="00CA6F1F">
        <w:rPr>
          <w:rFonts w:ascii="Times New Roman" w:hint="eastAsia"/>
          <w:sz w:val="24"/>
          <w:szCs w:val="24"/>
        </w:rPr>
        <w:t>含</w:t>
      </w:r>
      <w:r w:rsidR="00E21788">
        <w:rPr>
          <w:rFonts w:ascii="Times New Roman"/>
          <w:sz w:val="24"/>
          <w:szCs w:val="24"/>
        </w:rPr>
        <w:t>）</w:t>
      </w:r>
      <w:r w:rsidRPr="00CA6F1F">
        <w:rPr>
          <w:rFonts w:ascii="Times New Roman" w:hint="eastAsia"/>
          <w:sz w:val="24"/>
          <w:szCs w:val="24"/>
        </w:rPr>
        <w:t>以前現金給付資料。</w:t>
      </w:r>
    </w:p>
    <w:p w:rsidR="00BE6905" w:rsidRPr="00CA6F1F" w:rsidRDefault="00BE6905" w:rsidP="004C4D8C">
      <w:pPr>
        <w:pStyle w:val="32"/>
        <w:spacing w:afterLines="75" w:after="342" w:line="300" w:lineRule="exact"/>
        <w:ind w:leftChars="28" w:left="1087" w:hangingChars="381" w:hanging="992"/>
        <w:rPr>
          <w:rFonts w:ascii="Times New Roman"/>
          <w:sz w:val="24"/>
          <w:szCs w:val="24"/>
        </w:rPr>
      </w:pPr>
      <w:r w:rsidRPr="00CA6F1F">
        <w:rPr>
          <w:rFonts w:ascii="Times New Roman" w:hint="eastAsia"/>
          <w:b/>
          <w:sz w:val="24"/>
          <w:szCs w:val="24"/>
        </w:rPr>
        <w:t>資料來源：</w:t>
      </w:r>
      <w:r w:rsidRPr="00CA6F1F">
        <w:rPr>
          <w:rFonts w:ascii="Times New Roman" w:hint="eastAsia"/>
          <w:sz w:val="24"/>
          <w:szCs w:val="24"/>
        </w:rPr>
        <w:t>本院整理自各該地方政府提供資料。</w:t>
      </w:r>
    </w:p>
    <w:p w:rsidR="00BE6905" w:rsidRPr="00EC3A29" w:rsidRDefault="00BE6905" w:rsidP="00283374">
      <w:pPr>
        <w:pStyle w:val="3"/>
        <w:numPr>
          <w:ilvl w:val="2"/>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ind w:left="1360" w:hanging="680"/>
      </w:pPr>
      <w:bookmarkStart w:id="106" w:name="_Toc22291414"/>
      <w:r w:rsidRPr="00CA6F1F">
        <w:rPr>
          <w:rFonts w:hint="eastAsia"/>
        </w:rPr>
        <w:t>「現金給付」雖有所得重分配之立即顯著效果，屬最能立竿見影之作法，惟隨社會風險及需求日趨多元且複雜，政府過度以「現金給付」作為社會福利的主要提供方式，不僅明顯忽略了福利服務輸送體系之建構，人民多元福利</w:t>
      </w:r>
      <w:r w:rsidRPr="00EC3A29">
        <w:rPr>
          <w:rFonts w:hint="eastAsia"/>
        </w:rPr>
        <w:t>需求似亦遭簡化，甚至可能排擠福利性服務所需經費並惡化財政赤字，引發福利資源運用之爭議及</w:t>
      </w:r>
      <w:r w:rsidR="00222BF6" w:rsidRPr="00EC3A29">
        <w:rPr>
          <w:rFonts w:hint="eastAsia"/>
        </w:rPr>
        <w:t>有</w:t>
      </w:r>
      <w:r w:rsidRPr="00EC3A29">
        <w:rPr>
          <w:rFonts w:hint="eastAsia"/>
        </w:rPr>
        <w:t>造成福利供需失衡之虞。面對各類現金給付不斷堆疊、加速社福支出擴大之</w:t>
      </w:r>
      <w:r w:rsidRPr="00EC3A29">
        <w:rPr>
          <w:rFonts w:hint="eastAsia"/>
        </w:rPr>
        <w:lastRenderedPageBreak/>
        <w:t>危機，惟因應多元社會風險與需求的福利服務措施卻又低度提供之困境，政府實應重新思考並調整社福資源配置轉型朝向服務提供的模式發展，使服務給付創造有酬的勞動力、促進就業機會，讓社福措施形成正面之循環，而非遭</w:t>
      </w:r>
      <w:r w:rsidR="00222BF6" w:rsidRPr="00EC3A29">
        <w:rPr>
          <w:rFonts w:hint="eastAsia"/>
        </w:rPr>
        <w:t>質疑</w:t>
      </w:r>
      <w:r w:rsidRPr="00EC3A29">
        <w:rPr>
          <w:rFonts w:hint="eastAsia"/>
        </w:rPr>
        <w:t>為消耗政府財政負擔的眾矢之的。本院諮詢之專家學者亦表示：「我國社福仍</w:t>
      </w:r>
      <w:r w:rsidRPr="00EC3A29">
        <w:rPr>
          <w:rFonts w:hint="eastAsia"/>
          <w:spacing w:val="-6"/>
        </w:rPr>
        <w:t>以現金給付</w:t>
      </w:r>
      <w:r w:rsidR="00222BF6" w:rsidRPr="00EC3A29">
        <w:rPr>
          <w:rFonts w:hint="eastAsia"/>
          <w:spacing w:val="-6"/>
        </w:rPr>
        <w:t>居</w:t>
      </w:r>
      <w:r w:rsidRPr="00EC3A29">
        <w:rPr>
          <w:rFonts w:hint="eastAsia"/>
          <w:spacing w:val="-6"/>
        </w:rPr>
        <w:t>多，社福需要花錢，但不是用發錢來</w:t>
      </w:r>
      <w:r w:rsidRPr="00EC3A29">
        <w:rPr>
          <w:rFonts w:hint="eastAsia"/>
        </w:rPr>
        <w:t>解決問題，現金一旦發下去，即無法掌握用</w:t>
      </w:r>
      <w:r w:rsidRPr="00EC3A29">
        <w:rPr>
          <w:rFonts w:ascii="Times New Roman" w:hAnsi="Times New Roman" w:hint="eastAsia"/>
        </w:rPr>
        <w:t>到何處。但服務的提供則否，不僅可培養專業的勞動力，亦能創造就業</w:t>
      </w:r>
      <w:r w:rsidR="00222BF6" w:rsidRPr="00EC3A29">
        <w:rPr>
          <w:rFonts w:ascii="Times New Roman" w:hAnsi="Times New Roman" w:hint="eastAsia"/>
        </w:rPr>
        <w:t>機會</w:t>
      </w:r>
      <w:r w:rsidRPr="00EC3A29">
        <w:rPr>
          <w:rFonts w:ascii="Times New Roman" w:hAnsi="Times New Roman" w:hint="eastAsia"/>
        </w:rPr>
        <w:t>，並將服務輸送體系正式化，讓照顧人力變成生產者，</w:t>
      </w:r>
      <w:r w:rsidR="00222BF6" w:rsidRPr="00EC3A29">
        <w:rPr>
          <w:rFonts w:ascii="Times New Roman" w:hAnsi="Times New Roman" w:hint="eastAsia"/>
        </w:rPr>
        <w:t>並</w:t>
      </w:r>
      <w:r w:rsidRPr="00EC3A29">
        <w:rPr>
          <w:rFonts w:ascii="Times New Roman" w:hAnsi="Times New Roman" w:hint="eastAsia"/>
        </w:rPr>
        <w:t>能增加稅收。況且發錢無法有效解決問題，根據學者研究結果，</w:t>
      </w:r>
      <w:r w:rsidRPr="00EC3A29">
        <w:rPr>
          <w:rFonts w:ascii="Times New Roman" w:hAnsi="Times New Roman"/>
        </w:rPr>
        <w:t>Cash</w:t>
      </w:r>
      <w:r w:rsidRPr="00EC3A29">
        <w:rPr>
          <w:rFonts w:ascii="Times New Roman" w:hAnsi="Times New Roman" w:hint="eastAsia"/>
        </w:rPr>
        <w:t>甚至會產生道德風險，永遠發不完、發不夠，政府應盤點現行社福支出有否過度著重</w:t>
      </w:r>
      <w:r w:rsidRPr="00EC3A29">
        <w:rPr>
          <w:rFonts w:ascii="Times New Roman" w:hAnsi="Times New Roman"/>
        </w:rPr>
        <w:t>In Cash</w:t>
      </w:r>
      <w:r w:rsidRPr="00EC3A29">
        <w:rPr>
          <w:rFonts w:ascii="Times New Roman" w:hAnsi="Times New Roman" w:hint="eastAsia"/>
        </w:rPr>
        <w:t>。」因此，為避免政府所提供之社會福利</w:t>
      </w:r>
      <w:r w:rsidR="00222BF6" w:rsidRPr="00EC3A29">
        <w:rPr>
          <w:rFonts w:ascii="Times New Roman" w:hAnsi="Times New Roman" w:hint="eastAsia"/>
        </w:rPr>
        <w:t>功能</w:t>
      </w:r>
      <w:r w:rsidRPr="00EC3A29">
        <w:rPr>
          <w:rFonts w:ascii="Times New Roman" w:hAnsi="Times New Roman" w:hint="eastAsia"/>
        </w:rPr>
        <w:t>遭侷限窄化為移轉性支付，而忽略福利服務輸送之實質內涵與重要性，行政院允應督促各部會從社福支出上，針對我國現行社福資源提供形式及配置策略進行全面盤點，澈底評估檢討「現金給付」運用之綜效，同時逐步調整為以服務輸送為導向之發展模式，透過社福供給模式之合理調整，積極拓展及建構強化我國福利服務體系，俾有效率的配置社福資源，</w:t>
      </w:r>
      <w:r w:rsidRPr="00EC3A29">
        <w:rPr>
          <w:rFonts w:ascii="Times New Roman" w:hAnsi="Times New Roman" w:hint="eastAsia"/>
          <w:spacing w:val="-4"/>
        </w:rPr>
        <w:t>並落實社福措施保障</w:t>
      </w:r>
      <w:r w:rsidRPr="00EC3A29">
        <w:rPr>
          <w:rFonts w:ascii="Times New Roman" w:hAnsi="Times New Roman" w:hint="eastAsia"/>
        </w:rPr>
        <w:t>人民生活的實益與社會的永續發展。</w:t>
      </w:r>
      <w:bookmarkEnd w:id="106"/>
    </w:p>
    <w:p w:rsidR="00BE6905" w:rsidRPr="00CA6F1F" w:rsidRDefault="00BE6905" w:rsidP="00BE6905">
      <w:pPr>
        <w:pStyle w:val="32"/>
        <w:ind w:left="1361" w:firstLine="680"/>
      </w:pPr>
    </w:p>
    <w:p w:rsidR="00BE6905" w:rsidRPr="00EC3A29" w:rsidRDefault="00BE6905" w:rsidP="00283374">
      <w:pPr>
        <w:pStyle w:val="2"/>
        <w:numPr>
          <w:ilvl w:val="1"/>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ind w:left="1020" w:hanging="680"/>
        <w:rPr>
          <w:b/>
        </w:rPr>
      </w:pPr>
      <w:bookmarkStart w:id="107" w:name="_Toc22132737"/>
      <w:bookmarkStart w:id="108" w:name="_Toc19793258"/>
      <w:bookmarkStart w:id="109" w:name="_Toc22291415"/>
      <w:r w:rsidRPr="00CA6F1F">
        <w:rPr>
          <w:rFonts w:hint="eastAsia"/>
          <w:b/>
        </w:rPr>
        <w:t>近年各地方政府財政普遍不佳，依賴中央經費補助推動辦理各項社會福利服務，卻競相加碼各項社福給付與補助，不僅編列超過中央法定標準及中央政策所訂一致性標準的社福支</w:t>
      </w:r>
      <w:r w:rsidRPr="00CA6F1F">
        <w:rPr>
          <w:rFonts w:ascii="Times New Roman" w:hAnsi="Times New Roman" w:hint="eastAsia"/>
          <w:b/>
        </w:rPr>
        <w:t>出金額，甚至自行開辦未有排富機制的社福給付或補助項目；主計總處為促使各地方政府審慎衡酌前述</w:t>
      </w:r>
      <w:r w:rsidRPr="00EC3A29">
        <w:rPr>
          <w:rFonts w:ascii="Times New Roman" w:hAnsi="Times New Roman" w:hint="eastAsia"/>
          <w:b/>
        </w:rPr>
        <w:t>辦理之必要性，自</w:t>
      </w:r>
      <w:r w:rsidRPr="00EC3A29">
        <w:rPr>
          <w:rFonts w:ascii="Times New Roman" w:hAnsi="Times New Roman"/>
          <w:b/>
        </w:rPr>
        <w:t>101</w:t>
      </w:r>
      <w:r w:rsidRPr="00EC3A29">
        <w:rPr>
          <w:rFonts w:ascii="Times New Roman" w:hAnsi="Times New Roman" w:hint="eastAsia"/>
          <w:b/>
        </w:rPr>
        <w:t>年起建立對</w:t>
      </w:r>
      <w:r w:rsidRPr="00EC3A29">
        <w:rPr>
          <w:rFonts w:ascii="Times New Roman" w:hAnsi="Times New Roman" w:hint="eastAsia"/>
          <w:b/>
        </w:rPr>
        <w:lastRenderedPageBreak/>
        <w:t>地方社</w:t>
      </w:r>
      <w:r w:rsidRPr="00EC3A29">
        <w:rPr>
          <w:rFonts w:ascii="Times New Roman" w:hAnsi="Times New Roman" w:hint="eastAsia"/>
          <w:b/>
          <w:spacing w:val="-4"/>
        </w:rPr>
        <w:t>福支出之預警機制，並輔以加重扣減一般性社會福利</w:t>
      </w:r>
      <w:r w:rsidRPr="00EC3A29">
        <w:rPr>
          <w:rFonts w:ascii="Times New Roman" w:hAnsi="Times New Roman" w:hint="eastAsia"/>
          <w:b/>
        </w:rPr>
        <w:t>補</w:t>
      </w:r>
      <w:r w:rsidRPr="00EC3A29">
        <w:rPr>
          <w:rFonts w:ascii="Times New Roman" w:hAnsi="Times New Roman" w:hint="eastAsia"/>
          <w:b/>
          <w:spacing w:val="-4"/>
        </w:rPr>
        <w:t>助經費作為引導改進的手段，以降低該等支出對地方財政</w:t>
      </w:r>
      <w:r w:rsidRPr="00EC3A29">
        <w:rPr>
          <w:rFonts w:ascii="Times New Roman" w:hAnsi="Times New Roman" w:hint="eastAsia"/>
          <w:b/>
        </w:rPr>
        <w:t>之衝擊；惟</w:t>
      </w:r>
      <w:r w:rsidR="00222BF6" w:rsidRPr="00EC3A29">
        <w:rPr>
          <w:rFonts w:ascii="Times New Roman" w:hAnsi="Times New Roman" w:hint="eastAsia"/>
          <w:b/>
        </w:rPr>
        <w:t>各地方政府</w:t>
      </w:r>
      <w:r w:rsidRPr="00EC3A29">
        <w:rPr>
          <w:rFonts w:ascii="Times New Roman" w:hAnsi="Times New Roman" w:hint="eastAsia"/>
          <w:b/>
        </w:rPr>
        <w:t>每年編列超過一致性標準的社福支出金額仍</w:t>
      </w:r>
      <w:r w:rsidR="00222BF6" w:rsidRPr="00EC3A29">
        <w:rPr>
          <w:rFonts w:ascii="Times New Roman" w:hAnsi="Times New Roman" w:hint="eastAsia"/>
          <w:b/>
        </w:rPr>
        <w:t>然</w:t>
      </w:r>
      <w:r w:rsidRPr="00EC3A29">
        <w:rPr>
          <w:rFonts w:ascii="Times New Roman" w:hAnsi="Times New Roman" w:hint="eastAsia"/>
          <w:b/>
        </w:rPr>
        <w:t>持續，從</w:t>
      </w:r>
      <w:r w:rsidRPr="00EC3A29">
        <w:rPr>
          <w:rFonts w:ascii="Times New Roman" w:hAnsi="Times New Roman"/>
          <w:b/>
        </w:rPr>
        <w:t>101</w:t>
      </w:r>
      <w:r w:rsidRPr="00EC3A29">
        <w:rPr>
          <w:rFonts w:ascii="Times New Roman" w:hAnsi="Times New Roman" w:hint="eastAsia"/>
          <w:b/>
        </w:rPr>
        <w:t>年之</w:t>
      </w:r>
      <w:r w:rsidRPr="00EC3A29">
        <w:rPr>
          <w:rFonts w:ascii="Times New Roman" w:hAnsi="Times New Roman"/>
          <w:b/>
        </w:rPr>
        <w:t>233.4</w:t>
      </w:r>
      <w:r w:rsidRPr="00EC3A29">
        <w:rPr>
          <w:rFonts w:ascii="Times New Roman" w:hAnsi="Times New Roman" w:hint="eastAsia"/>
          <w:b/>
        </w:rPr>
        <w:t>億元，驟增至</w:t>
      </w:r>
      <w:r w:rsidRPr="00EC3A29">
        <w:rPr>
          <w:rFonts w:ascii="Times New Roman" w:hAnsi="Times New Roman"/>
          <w:b/>
        </w:rPr>
        <w:t>106</w:t>
      </w:r>
      <w:r w:rsidRPr="00EC3A29">
        <w:rPr>
          <w:rFonts w:ascii="Times New Roman" w:hAnsi="Times New Roman" w:hint="eastAsia"/>
          <w:b/>
        </w:rPr>
        <w:t>年之</w:t>
      </w:r>
      <w:r w:rsidRPr="00EC3A29">
        <w:rPr>
          <w:rFonts w:ascii="Times New Roman" w:hAnsi="Times New Roman"/>
          <w:b/>
        </w:rPr>
        <w:t>372.5</w:t>
      </w:r>
      <w:r w:rsidRPr="00EC3A29">
        <w:rPr>
          <w:rFonts w:ascii="Times New Roman" w:hAnsi="Times New Roman" w:hint="eastAsia"/>
          <w:b/>
        </w:rPr>
        <w:t>億元，增幅高達</w:t>
      </w:r>
      <w:r w:rsidRPr="00EC3A29">
        <w:rPr>
          <w:rFonts w:ascii="Times New Roman" w:hAnsi="Times New Roman"/>
          <w:b/>
        </w:rPr>
        <w:t>6</w:t>
      </w:r>
      <w:r w:rsidRPr="00EC3A29">
        <w:rPr>
          <w:rFonts w:ascii="Times New Roman" w:hAnsi="Times New Roman" w:hint="eastAsia"/>
          <w:b/>
        </w:rPr>
        <w:t>成，其中絕大多數未</w:t>
      </w:r>
      <w:r w:rsidRPr="00EC3A29">
        <w:rPr>
          <w:rFonts w:ascii="Times New Roman" w:hAnsi="Times New Roman" w:hint="eastAsia"/>
          <w:b/>
          <w:spacing w:val="-4"/>
        </w:rPr>
        <w:t>設排富條款，且逾</w:t>
      </w:r>
      <w:r w:rsidRPr="00EC3A29">
        <w:rPr>
          <w:rFonts w:ascii="Times New Roman" w:hAnsi="Times New Roman"/>
          <w:b/>
          <w:spacing w:val="-4"/>
        </w:rPr>
        <w:t>5</w:t>
      </w:r>
      <w:r w:rsidRPr="00EC3A29">
        <w:rPr>
          <w:rFonts w:ascii="Times New Roman" w:hAnsi="Times New Roman" w:hint="eastAsia"/>
          <w:b/>
          <w:spacing w:val="-4"/>
        </w:rPr>
        <w:t>成為「現金給付」，不僅影響社福</w:t>
      </w:r>
      <w:r w:rsidRPr="00EC3A29">
        <w:rPr>
          <w:rFonts w:ascii="Times New Roman" w:hAnsi="Times New Roman" w:hint="eastAsia"/>
          <w:b/>
        </w:rPr>
        <w:t>資源合理配置，亦恐加重地方未來財政負擔；復因</w:t>
      </w:r>
      <w:r w:rsidRPr="00EC3A29">
        <w:rPr>
          <w:rFonts w:ascii="Times New Roman" w:hAnsi="Times New Roman" w:hint="eastAsia"/>
          <w:b/>
          <w:spacing w:val="-4"/>
        </w:rPr>
        <w:t>行政院於</w:t>
      </w:r>
      <w:r w:rsidRPr="00EC3A29">
        <w:rPr>
          <w:rFonts w:ascii="Times New Roman" w:hAnsi="Times New Roman"/>
          <w:b/>
          <w:spacing w:val="-4"/>
        </w:rPr>
        <w:t>107</w:t>
      </w:r>
      <w:r w:rsidRPr="00EC3A29">
        <w:rPr>
          <w:rFonts w:ascii="Times New Roman" w:hAnsi="Times New Roman" w:hint="eastAsia"/>
          <w:b/>
          <w:spacing w:val="-4"/>
        </w:rPr>
        <w:t>年</w:t>
      </w:r>
      <w:r w:rsidRPr="00EC3A29">
        <w:rPr>
          <w:rFonts w:ascii="Times New Roman" w:hAnsi="Times New Roman"/>
          <w:b/>
          <w:spacing w:val="-4"/>
        </w:rPr>
        <w:t>7</w:t>
      </w:r>
      <w:r w:rsidRPr="00EC3A29">
        <w:rPr>
          <w:rFonts w:ascii="Times New Roman" w:hAnsi="Times New Roman" w:hint="eastAsia"/>
          <w:b/>
          <w:spacing w:val="-4"/>
        </w:rPr>
        <w:t>月核定「我國少子女化</w:t>
      </w:r>
      <w:r w:rsidRPr="00CA6F1F">
        <w:rPr>
          <w:rFonts w:ascii="Times New Roman" w:hAnsi="Times New Roman" w:hint="eastAsia"/>
          <w:b/>
          <w:spacing w:val="-4"/>
        </w:rPr>
        <w:t>對策計畫」</w:t>
      </w:r>
      <w:r w:rsidRPr="00CA6F1F">
        <w:rPr>
          <w:rFonts w:ascii="Times New Roman" w:hAnsi="Times New Roman" w:hint="eastAsia"/>
          <w:b/>
        </w:rPr>
        <w:t>，明定地方政府不得就育兒津貼、托育補</w:t>
      </w:r>
      <w:r w:rsidRPr="00CA6F1F">
        <w:rPr>
          <w:rFonts w:ascii="Times New Roman" w:hAnsi="Times New Roman" w:hint="eastAsia"/>
          <w:b/>
          <w:spacing w:val="-4"/>
        </w:rPr>
        <w:t>助及</w:t>
      </w:r>
      <w:r w:rsidRPr="00CA6F1F">
        <w:rPr>
          <w:rFonts w:ascii="Times New Roman" w:hAnsi="Times New Roman" w:hint="eastAsia"/>
          <w:b/>
        </w:rPr>
        <w:t>幼兒就學補助等加碼或重複補助，並應予以退場，主</w:t>
      </w:r>
      <w:r w:rsidRPr="00CA6F1F">
        <w:rPr>
          <w:rFonts w:ascii="Times New Roman" w:hAnsi="Times New Roman" w:hint="eastAsia"/>
          <w:b/>
          <w:spacing w:val="-4"/>
        </w:rPr>
        <w:t>計總處爰自</w:t>
      </w:r>
      <w:r w:rsidRPr="00CA6F1F">
        <w:rPr>
          <w:rFonts w:ascii="Times New Roman" w:hAnsi="Times New Roman"/>
          <w:b/>
          <w:spacing w:val="-4"/>
        </w:rPr>
        <w:t>107</w:t>
      </w:r>
      <w:r w:rsidRPr="00CA6F1F">
        <w:rPr>
          <w:rFonts w:ascii="Times New Roman" w:hAnsi="Times New Roman" w:hint="eastAsia"/>
          <w:b/>
          <w:spacing w:val="-4"/>
        </w:rPr>
        <w:t>年度起不再將前述</w:t>
      </w:r>
      <w:r w:rsidRPr="00CA6F1F">
        <w:rPr>
          <w:rFonts w:ascii="Times New Roman" w:hAnsi="Times New Roman"/>
          <w:b/>
          <w:spacing w:val="-4"/>
        </w:rPr>
        <w:t>3</w:t>
      </w:r>
      <w:r w:rsidRPr="00CA6F1F">
        <w:rPr>
          <w:rFonts w:ascii="Times New Roman" w:hAnsi="Times New Roman" w:hint="eastAsia"/>
          <w:b/>
          <w:spacing w:val="-4"/>
        </w:rPr>
        <w:t>項支出列入預警</w:t>
      </w:r>
      <w:r w:rsidRPr="00CA6F1F">
        <w:rPr>
          <w:rFonts w:ascii="Times New Roman" w:hAnsi="Times New Roman" w:hint="eastAsia"/>
          <w:b/>
        </w:rPr>
        <w:t>統計</w:t>
      </w:r>
      <w:r w:rsidRPr="00CA6F1F">
        <w:rPr>
          <w:rFonts w:ascii="Times New Roman" w:hAnsi="Times New Roman" w:hint="eastAsia"/>
          <w:b/>
          <w:spacing w:val="-4"/>
        </w:rPr>
        <w:t>，該年地方超編金額方減少至</w:t>
      </w:r>
      <w:r w:rsidRPr="00CA6F1F">
        <w:rPr>
          <w:rFonts w:ascii="Times New Roman" w:hAnsi="Times New Roman"/>
          <w:b/>
          <w:spacing w:val="-4"/>
        </w:rPr>
        <w:t>300</w:t>
      </w:r>
      <w:r w:rsidRPr="00CA6F1F">
        <w:rPr>
          <w:rFonts w:ascii="Times New Roman" w:hAnsi="Times New Roman" w:hint="eastAsia"/>
          <w:b/>
          <w:spacing w:val="-4"/>
        </w:rPr>
        <w:t>億元</w:t>
      </w:r>
      <w:r w:rsidRPr="00CA6F1F">
        <w:rPr>
          <w:rFonts w:ascii="Times New Roman" w:hAnsi="Times New Roman" w:hint="eastAsia"/>
          <w:b/>
        </w:rPr>
        <w:t>，</w:t>
      </w:r>
      <w:r w:rsidRPr="00EC3A29">
        <w:rPr>
          <w:rFonts w:ascii="Times New Roman" w:hAnsi="Times New Roman" w:hint="eastAsia"/>
          <w:b/>
        </w:rPr>
        <w:t>凸顯主計總處所採之預警機制及扣減補助經費之手段</w:t>
      </w:r>
      <w:r w:rsidR="00222BF6" w:rsidRPr="00EC3A29">
        <w:rPr>
          <w:rFonts w:ascii="Times New Roman" w:hAnsi="Times New Roman" w:hint="eastAsia"/>
          <w:b/>
        </w:rPr>
        <w:t>，效果有限</w:t>
      </w:r>
      <w:r w:rsidRPr="00EC3A29">
        <w:rPr>
          <w:rFonts w:ascii="Times New Roman" w:hAnsi="Times New Roman" w:hint="eastAsia"/>
          <w:b/>
        </w:rPr>
        <w:t>，</w:t>
      </w:r>
      <w:r w:rsidR="00222BF6" w:rsidRPr="00EC3A29">
        <w:rPr>
          <w:rFonts w:ascii="Times New Roman" w:hAnsi="Times New Roman" w:hint="eastAsia"/>
          <w:b/>
        </w:rPr>
        <w:t>似</w:t>
      </w:r>
      <w:r w:rsidRPr="00EC3A29">
        <w:rPr>
          <w:rFonts w:ascii="Times New Roman" w:hAnsi="Times New Roman" w:hint="eastAsia"/>
          <w:b/>
        </w:rPr>
        <w:t>未能有效遏止及發揮導正功能。而身為中央社會福利主管機關之衛福部對於多數地方政府發放無排富條件之現金津貼與補助，或地方競相加碼生養補助等資源配置不合理現象，迄乏具體因應改善對策，致地方社</w:t>
      </w:r>
      <w:r w:rsidRPr="00EC3A29">
        <w:rPr>
          <w:rFonts w:ascii="Times New Roman" w:hAnsi="Times New Roman" w:hint="eastAsia"/>
          <w:b/>
          <w:spacing w:val="-4"/>
        </w:rPr>
        <w:t>福資源配置有過於浮濫之虞，甚而出現福利</w:t>
      </w:r>
      <w:r w:rsidR="006E4B76" w:rsidRPr="00EC3A29">
        <w:rPr>
          <w:rFonts w:ascii="Times New Roman" w:hAnsi="Times New Roman" w:hint="eastAsia"/>
          <w:b/>
          <w:spacing w:val="-4"/>
        </w:rPr>
        <w:t>幽靈人口</w:t>
      </w:r>
      <w:r w:rsidRPr="00EC3A29">
        <w:rPr>
          <w:rFonts w:ascii="Times New Roman" w:hAnsi="Times New Roman" w:hint="eastAsia"/>
          <w:b/>
        </w:rPr>
        <w:t>之</w:t>
      </w:r>
      <w:r w:rsidRPr="00EC3A29">
        <w:rPr>
          <w:rFonts w:ascii="Times New Roman" w:hAnsi="Times New Roman" w:hint="eastAsia"/>
          <w:b/>
          <w:spacing w:val="-4"/>
        </w:rPr>
        <w:t>現象，並加劇地方財政之惡化，行政院允應督促所屬</w:t>
      </w:r>
      <w:r w:rsidRPr="00EC3A29">
        <w:rPr>
          <w:rFonts w:ascii="Times New Roman" w:hAnsi="Times New Roman" w:hint="eastAsia"/>
          <w:b/>
        </w:rPr>
        <w:t>共</w:t>
      </w:r>
      <w:r w:rsidRPr="00EC3A29">
        <w:rPr>
          <w:rFonts w:ascii="Times New Roman" w:hAnsi="Times New Roman" w:hint="eastAsia"/>
          <w:b/>
          <w:spacing w:val="-4"/>
        </w:rPr>
        <w:t>謀因應解決對策，俾有效引導地方審慎衡酌自身財政能力</w:t>
      </w:r>
      <w:r w:rsidRPr="00EC3A29">
        <w:rPr>
          <w:rFonts w:ascii="Times New Roman" w:hAnsi="Times New Roman" w:hint="eastAsia"/>
          <w:b/>
        </w:rPr>
        <w:t>，籌謀</w:t>
      </w:r>
      <w:r w:rsidRPr="00EC3A29">
        <w:rPr>
          <w:rFonts w:hint="eastAsia"/>
          <w:b/>
        </w:rPr>
        <w:t>可長可久之社會福利</w:t>
      </w:r>
      <w:r w:rsidR="00C8775B" w:rsidRPr="00EC3A29">
        <w:rPr>
          <w:rFonts w:hint="eastAsia"/>
          <w:b/>
        </w:rPr>
        <w:t>業務</w:t>
      </w:r>
      <w:r w:rsidRPr="00EC3A29">
        <w:rPr>
          <w:rFonts w:hint="eastAsia"/>
          <w:b/>
        </w:rPr>
        <w:t>。</w:t>
      </w:r>
      <w:bookmarkEnd w:id="107"/>
      <w:bookmarkEnd w:id="108"/>
      <w:bookmarkEnd w:id="109"/>
    </w:p>
    <w:p w:rsidR="00BE6905" w:rsidRPr="00CA6F1F" w:rsidRDefault="00BE6905" w:rsidP="00283374">
      <w:pPr>
        <w:pStyle w:val="3"/>
        <w:numPr>
          <w:ilvl w:val="2"/>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opLinePunct/>
        <w:ind w:left="1360" w:hanging="680"/>
        <w:rPr>
          <w:rFonts w:ascii="Times New Roman" w:hAnsi="Times New Roman"/>
        </w:rPr>
      </w:pPr>
      <w:bookmarkStart w:id="110" w:name="_Toc22291416"/>
      <w:r w:rsidRPr="00EC3A29">
        <w:rPr>
          <w:rFonts w:ascii="Times New Roman" w:hAnsi="Times New Roman" w:hint="eastAsia"/>
        </w:rPr>
        <w:t>地方社會福利係屬地方自治事項，應以其自有財</w:t>
      </w:r>
      <w:r w:rsidRPr="00CA6F1F">
        <w:rPr>
          <w:rFonts w:ascii="Times New Roman" w:hAnsi="Times New Roman" w:hint="eastAsia"/>
        </w:rPr>
        <w:t>源優先支應，惟為減輕地方政府財政負擔，中央依「地方制度法」第</w:t>
      </w:r>
      <w:r w:rsidRPr="00CA6F1F">
        <w:rPr>
          <w:rFonts w:ascii="Times New Roman" w:hAnsi="Times New Roman"/>
        </w:rPr>
        <w:t>69</w:t>
      </w:r>
      <w:r w:rsidRPr="00CA6F1F">
        <w:rPr>
          <w:rFonts w:ascii="Times New Roman" w:hAnsi="Times New Roman" w:hint="eastAsia"/>
        </w:rPr>
        <w:t>條第</w:t>
      </w:r>
      <w:r w:rsidRPr="00CA6F1F">
        <w:rPr>
          <w:rFonts w:ascii="Times New Roman" w:hAnsi="Times New Roman"/>
        </w:rPr>
        <w:t>3</w:t>
      </w:r>
      <w:r w:rsidRPr="00CA6F1F">
        <w:rPr>
          <w:rFonts w:ascii="Times New Roman" w:hAnsi="Times New Roman" w:hint="eastAsia"/>
        </w:rPr>
        <w:t>項</w:t>
      </w:r>
      <w:r w:rsidRPr="00CA6F1F">
        <w:rPr>
          <w:rStyle w:val="aff3"/>
          <w:rFonts w:ascii="Times New Roman" w:hAnsi="Times New Roman"/>
        </w:rPr>
        <w:footnoteReference w:id="22"/>
      </w:r>
      <w:r w:rsidRPr="00CA6F1F">
        <w:rPr>
          <w:rFonts w:ascii="Times New Roman" w:hAnsi="Times New Roman" w:hint="eastAsia"/>
        </w:rPr>
        <w:t>及「中央對直轄市及縣</w:t>
      </w:r>
      <w:r w:rsidR="00E21788">
        <w:rPr>
          <w:rFonts w:ascii="Times New Roman" w:hAnsi="Times New Roman"/>
        </w:rPr>
        <w:t>（</w:t>
      </w:r>
      <w:r w:rsidRPr="00CA6F1F">
        <w:rPr>
          <w:rFonts w:ascii="Times New Roman" w:hAnsi="Times New Roman" w:hint="eastAsia"/>
        </w:rPr>
        <w:t>市</w:t>
      </w:r>
      <w:r w:rsidR="00E21788">
        <w:rPr>
          <w:rFonts w:ascii="Times New Roman" w:hAnsi="Times New Roman"/>
        </w:rPr>
        <w:t>）</w:t>
      </w:r>
      <w:r w:rsidRPr="00CA6F1F">
        <w:rPr>
          <w:rFonts w:ascii="Times New Roman" w:hAnsi="Times New Roman" w:hint="eastAsia"/>
        </w:rPr>
        <w:t>政府補助辦法」第</w:t>
      </w:r>
      <w:r w:rsidRPr="00CA6F1F">
        <w:rPr>
          <w:rFonts w:ascii="Times New Roman" w:hAnsi="Times New Roman"/>
        </w:rPr>
        <w:t>3</w:t>
      </w:r>
      <w:r w:rsidRPr="00CA6F1F">
        <w:rPr>
          <w:rFonts w:ascii="Times New Roman" w:hAnsi="Times New Roman" w:hint="eastAsia"/>
        </w:rPr>
        <w:t>條第</w:t>
      </w:r>
      <w:r w:rsidRPr="00CA6F1F">
        <w:rPr>
          <w:rFonts w:ascii="Times New Roman" w:hAnsi="Times New Roman"/>
        </w:rPr>
        <w:t>1</w:t>
      </w:r>
      <w:r w:rsidRPr="00CA6F1F">
        <w:rPr>
          <w:rFonts w:ascii="Times New Roman" w:hAnsi="Times New Roman" w:hint="eastAsia"/>
        </w:rPr>
        <w:t>款，每年度除將各地方政府所應負擔之法定社會福利支出</w:t>
      </w:r>
      <w:r w:rsidR="00E21788">
        <w:rPr>
          <w:rFonts w:ascii="Times New Roman" w:hAnsi="Times New Roman"/>
        </w:rPr>
        <w:t>（</w:t>
      </w:r>
      <w:r w:rsidRPr="00CA6F1F">
        <w:rPr>
          <w:rFonts w:ascii="Times New Roman" w:hAnsi="Times New Roman" w:hint="eastAsia"/>
        </w:rPr>
        <w:t>包括農保與國民年金等保險費、老農津貼及中低收入老人生活</w:t>
      </w:r>
      <w:r w:rsidRPr="00CA6F1F">
        <w:rPr>
          <w:rFonts w:ascii="Times New Roman" w:hAnsi="Times New Roman" w:hint="eastAsia"/>
        </w:rPr>
        <w:lastRenderedPageBreak/>
        <w:t>津貼等經費</w:t>
      </w:r>
      <w:r w:rsidR="00E21788">
        <w:rPr>
          <w:rFonts w:ascii="Times New Roman" w:hAnsi="Times New Roman"/>
        </w:rPr>
        <w:t>）</w:t>
      </w:r>
      <w:r w:rsidRPr="00CA6F1F">
        <w:rPr>
          <w:rFonts w:ascii="Times New Roman" w:hAnsi="Times New Roman" w:hint="eastAsia"/>
        </w:rPr>
        <w:t>納入基本財政支出設算，就其基本財政收入不足支應部分予以補助外，另設算定額社會福利補助經費挹注各地方政府</w:t>
      </w:r>
      <w:r w:rsidRPr="00CA6F1F">
        <w:rPr>
          <w:rStyle w:val="aff3"/>
          <w:rFonts w:ascii="Times New Roman" w:hAnsi="Times New Roman"/>
        </w:rPr>
        <w:footnoteReference w:id="23"/>
      </w:r>
      <w:r w:rsidRPr="00CA6F1F">
        <w:rPr>
          <w:rFonts w:ascii="Times New Roman" w:hAnsi="Times New Roman" w:hint="eastAsia"/>
        </w:rPr>
        <w:t>。茲將社福定額設算補助公式及近</w:t>
      </w:r>
      <w:r w:rsidRPr="00CA6F1F">
        <w:rPr>
          <w:rFonts w:ascii="Times New Roman" w:hAnsi="Times New Roman"/>
        </w:rPr>
        <w:t>10</w:t>
      </w:r>
      <w:r w:rsidRPr="00CA6F1F">
        <w:rPr>
          <w:rFonts w:ascii="Times New Roman" w:hAnsi="Times New Roman" w:hint="eastAsia"/>
        </w:rPr>
        <w:t>年補助情形，概述如下：</w:t>
      </w:r>
      <w:bookmarkEnd w:id="110"/>
    </w:p>
    <w:p w:rsidR="00BE6905" w:rsidRPr="00CA6F1F" w:rsidRDefault="00BE6905" w:rsidP="00283374">
      <w:pPr>
        <w:pStyle w:val="4"/>
        <w:numPr>
          <w:ilvl w:val="3"/>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rPr>
          <w:rFonts w:ascii="Times New Roman" w:hAnsi="Times New Roman"/>
        </w:rPr>
      </w:pPr>
      <w:bookmarkStart w:id="111" w:name="_Toc17905086"/>
      <w:bookmarkStart w:id="112" w:name="_Toc22291417"/>
      <w:r w:rsidRPr="00CA6F1F">
        <w:rPr>
          <w:rFonts w:ascii="Times New Roman" w:hAnsi="Times New Roman" w:hint="eastAsia"/>
        </w:rPr>
        <w:t>配合中央對地方政府補助作法之變革，主計總處於</w:t>
      </w:r>
      <w:r w:rsidRPr="00CA6F1F">
        <w:rPr>
          <w:rFonts w:ascii="Times New Roman" w:hAnsi="Times New Roman"/>
        </w:rPr>
        <w:t>90</w:t>
      </w:r>
      <w:r w:rsidRPr="00CA6F1F">
        <w:rPr>
          <w:rFonts w:ascii="Times New Roman" w:hAnsi="Times New Roman" w:hint="eastAsia"/>
        </w:rPr>
        <w:t>年訂定</w:t>
      </w:r>
      <w:r w:rsidRPr="00CA6F1F">
        <w:rPr>
          <w:rFonts w:hint="eastAsia"/>
        </w:rPr>
        <w:t>設算公式，參酌各地方政府最近一年度法定社會福利現金給付發放情形與轄區內兒少、老人及婦女等各類人口數，按公式設算分配。設算公式</w:t>
      </w:r>
      <w:r w:rsidRPr="00CA6F1F">
        <w:rPr>
          <w:rFonts w:ascii="Times New Roman" w:hAnsi="Times New Roman" w:hint="eastAsia"/>
        </w:rPr>
        <w:t>歷經</w:t>
      </w:r>
      <w:r w:rsidRPr="00CA6F1F">
        <w:rPr>
          <w:rFonts w:ascii="Times New Roman" w:hAnsi="Times New Roman"/>
        </w:rPr>
        <w:t>7</w:t>
      </w:r>
      <w:r w:rsidRPr="00CA6F1F">
        <w:rPr>
          <w:rFonts w:ascii="Times New Roman" w:hAnsi="Times New Roman" w:hint="eastAsia"/>
        </w:rPr>
        <w:t>次修訂，現行</w:t>
      </w:r>
      <w:bookmarkEnd w:id="111"/>
      <w:r w:rsidRPr="00CA6F1F">
        <w:rPr>
          <w:rFonts w:ascii="Times New Roman" w:hAnsi="Times New Roman" w:hint="eastAsia"/>
        </w:rPr>
        <w:t>標準係於</w:t>
      </w:r>
      <w:r w:rsidRPr="00CA6F1F">
        <w:rPr>
          <w:rFonts w:ascii="Times New Roman" w:hAnsi="Times New Roman"/>
        </w:rPr>
        <w:t>106</w:t>
      </w:r>
      <w:r w:rsidRPr="00CA6F1F">
        <w:rPr>
          <w:rFonts w:ascii="Times New Roman" w:hAnsi="Times New Roman" w:hint="eastAsia"/>
        </w:rPr>
        <w:t>年修正，其設算指標及權重詳表</w:t>
      </w:r>
      <w:r w:rsidR="004C4D8C">
        <w:rPr>
          <w:rFonts w:ascii="Times New Roman" w:hAnsi="Times New Roman" w:hint="eastAsia"/>
        </w:rPr>
        <w:t>23</w:t>
      </w:r>
      <w:r w:rsidRPr="00CA6F1F">
        <w:rPr>
          <w:rFonts w:ascii="Times New Roman" w:hAnsi="Times New Roman" w:hint="eastAsia"/>
        </w:rPr>
        <w:t>。</w:t>
      </w:r>
      <w:bookmarkEnd w:id="112"/>
    </w:p>
    <w:p w:rsidR="00BE6905" w:rsidRPr="00CA6F1F" w:rsidRDefault="00BE6905" w:rsidP="00283374">
      <w:pPr>
        <w:pStyle w:val="a3"/>
        <w:numPr>
          <w:ilvl w:val="0"/>
          <w:numId w:val="70"/>
        </w:numPr>
        <w:spacing w:beforeLines="25" w:before="114" w:after="0"/>
        <w:ind w:leftChars="502" w:left="1736" w:rightChars="-1" w:right="-3" w:hanging="28"/>
        <w:jc w:val="center"/>
        <w:textAlignment w:val="auto"/>
        <w:rPr>
          <w:rFonts w:ascii="Times New Roman" w:hAnsi="Times New Roman"/>
          <w:spacing w:val="-16"/>
        </w:rPr>
      </w:pPr>
      <w:r w:rsidRPr="00CA6F1F">
        <w:rPr>
          <w:rFonts w:ascii="Times New Roman" w:hAnsi="Times New Roman" w:hint="eastAsia"/>
          <w:b/>
          <w:spacing w:val="0"/>
        </w:rPr>
        <w:t>現行中央對直轄市及縣</w:t>
      </w:r>
      <w:r w:rsidR="00E21788">
        <w:rPr>
          <w:rFonts w:ascii="Times New Roman" w:hAnsi="Times New Roman"/>
          <w:b/>
          <w:spacing w:val="0"/>
        </w:rPr>
        <w:t>（</w:t>
      </w:r>
      <w:r w:rsidRPr="00CA6F1F">
        <w:rPr>
          <w:rFonts w:ascii="Times New Roman" w:hAnsi="Times New Roman" w:hint="eastAsia"/>
          <w:b/>
          <w:spacing w:val="0"/>
        </w:rPr>
        <w:t>市</w:t>
      </w:r>
      <w:r w:rsidR="00E21788">
        <w:rPr>
          <w:rFonts w:ascii="Times New Roman" w:hAnsi="Times New Roman"/>
          <w:b/>
          <w:spacing w:val="0"/>
        </w:rPr>
        <w:t>）</w:t>
      </w:r>
      <w:r w:rsidRPr="00CA6F1F">
        <w:rPr>
          <w:rFonts w:ascii="Times New Roman" w:hAnsi="Times New Roman" w:hint="eastAsia"/>
          <w:b/>
          <w:spacing w:val="0"/>
        </w:rPr>
        <w:t>政府定額設算一般性社會福利補助經費</w:t>
      </w:r>
      <w:r w:rsidRPr="00CA6F1F">
        <w:rPr>
          <w:rFonts w:ascii="Times New Roman" w:hAnsi="Times New Roman" w:hint="eastAsia"/>
          <w:b/>
          <w:spacing w:val="-16"/>
        </w:rPr>
        <w:t>之指標及權重</w:t>
      </w:r>
    </w:p>
    <w:tbl>
      <w:tblPr>
        <w:tblStyle w:val="afb"/>
        <w:tblW w:w="7097" w:type="dxa"/>
        <w:tblInd w:w="18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428"/>
        <w:gridCol w:w="2715"/>
        <w:gridCol w:w="1232"/>
        <w:gridCol w:w="840"/>
        <w:gridCol w:w="882"/>
      </w:tblGrid>
      <w:tr w:rsidR="00CA6F1F" w:rsidRPr="00CA6F1F" w:rsidTr="00BE6905">
        <w:trPr>
          <w:tblHeader/>
        </w:trPr>
        <w:tc>
          <w:tcPr>
            <w:tcW w:w="1428"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BE6905" w:rsidRPr="00CA6F1F" w:rsidRDefault="00BE6905">
            <w:pPr>
              <w:pStyle w:val="32"/>
              <w:spacing w:line="300" w:lineRule="exact"/>
              <w:ind w:leftChars="0" w:left="0" w:firstLineChars="0" w:firstLine="0"/>
              <w:jc w:val="center"/>
              <w:rPr>
                <w:rFonts w:ascii="Times New Roman"/>
                <w:b/>
                <w:sz w:val="28"/>
                <w:szCs w:val="28"/>
              </w:rPr>
            </w:pPr>
            <w:r w:rsidRPr="00CA6F1F">
              <w:rPr>
                <w:rFonts w:ascii="Times New Roman" w:hint="eastAsia"/>
                <w:b/>
                <w:sz w:val="28"/>
                <w:szCs w:val="28"/>
              </w:rPr>
              <w:t>項</w:t>
            </w:r>
            <w:r w:rsidRPr="00CA6F1F">
              <w:rPr>
                <w:rFonts w:ascii="Times New Roman"/>
                <w:b/>
                <w:sz w:val="28"/>
                <w:szCs w:val="28"/>
              </w:rPr>
              <w:t xml:space="preserve"> </w:t>
            </w:r>
            <w:r w:rsidRPr="00CA6F1F">
              <w:rPr>
                <w:rFonts w:ascii="Times New Roman" w:hint="eastAsia"/>
                <w:b/>
                <w:sz w:val="28"/>
                <w:szCs w:val="28"/>
              </w:rPr>
              <w:t>目</w:t>
            </w:r>
          </w:p>
        </w:tc>
        <w:tc>
          <w:tcPr>
            <w:tcW w:w="2715"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BE6905" w:rsidRPr="00CA6F1F" w:rsidRDefault="00BE6905">
            <w:pPr>
              <w:pStyle w:val="32"/>
              <w:spacing w:line="300" w:lineRule="exact"/>
              <w:ind w:leftChars="0" w:left="0" w:firstLineChars="0" w:firstLine="0"/>
              <w:jc w:val="center"/>
              <w:rPr>
                <w:rFonts w:ascii="Times New Roman"/>
                <w:b/>
                <w:sz w:val="28"/>
                <w:szCs w:val="28"/>
              </w:rPr>
            </w:pPr>
            <w:r w:rsidRPr="00CA6F1F">
              <w:rPr>
                <w:rFonts w:ascii="Times New Roman" w:hint="eastAsia"/>
                <w:b/>
                <w:sz w:val="28"/>
                <w:szCs w:val="28"/>
              </w:rPr>
              <w:t>指</w:t>
            </w:r>
            <w:r w:rsidRPr="00CA6F1F">
              <w:rPr>
                <w:rFonts w:ascii="Times New Roman"/>
                <w:b/>
                <w:sz w:val="28"/>
                <w:szCs w:val="28"/>
              </w:rPr>
              <w:t xml:space="preserve">   </w:t>
            </w:r>
            <w:r w:rsidRPr="00CA6F1F">
              <w:rPr>
                <w:rFonts w:ascii="Times New Roman" w:hint="eastAsia"/>
                <w:b/>
                <w:sz w:val="28"/>
                <w:szCs w:val="28"/>
              </w:rPr>
              <w:t>標</w:t>
            </w:r>
          </w:p>
        </w:tc>
        <w:tc>
          <w:tcPr>
            <w:tcW w:w="2954" w:type="dxa"/>
            <w:gridSpan w:val="3"/>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BE6905" w:rsidRPr="00CA6F1F" w:rsidRDefault="00BE6905">
            <w:pPr>
              <w:pStyle w:val="32"/>
              <w:spacing w:line="300" w:lineRule="exact"/>
              <w:ind w:leftChars="0" w:left="0" w:firstLineChars="0" w:firstLine="0"/>
              <w:jc w:val="center"/>
              <w:rPr>
                <w:rFonts w:ascii="Times New Roman"/>
                <w:b/>
                <w:sz w:val="28"/>
                <w:szCs w:val="28"/>
              </w:rPr>
            </w:pPr>
            <w:r w:rsidRPr="00CA6F1F">
              <w:rPr>
                <w:rFonts w:ascii="Times New Roman" w:hint="eastAsia"/>
                <w:b/>
                <w:sz w:val="28"/>
                <w:szCs w:val="28"/>
              </w:rPr>
              <w:t>權</w:t>
            </w:r>
            <w:r w:rsidRPr="00CA6F1F">
              <w:rPr>
                <w:rFonts w:ascii="Times New Roman"/>
                <w:b/>
                <w:sz w:val="28"/>
                <w:szCs w:val="28"/>
              </w:rPr>
              <w:t xml:space="preserve">    </w:t>
            </w:r>
            <w:r w:rsidRPr="00CA6F1F">
              <w:rPr>
                <w:rFonts w:ascii="Times New Roman" w:hint="eastAsia"/>
                <w:b/>
                <w:sz w:val="28"/>
                <w:szCs w:val="28"/>
              </w:rPr>
              <w:t>重</w:t>
            </w:r>
          </w:p>
        </w:tc>
      </w:tr>
      <w:tr w:rsidR="00CA6F1F" w:rsidRPr="00CA6F1F" w:rsidTr="00BE6905">
        <w:tc>
          <w:tcPr>
            <w:tcW w:w="1428"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spacing w:line="320" w:lineRule="exact"/>
              <w:ind w:leftChars="0" w:left="0" w:firstLineChars="0" w:firstLine="0"/>
              <w:jc w:val="center"/>
              <w:rPr>
                <w:rFonts w:ascii="Times New Roman"/>
                <w:sz w:val="26"/>
                <w:szCs w:val="26"/>
              </w:rPr>
            </w:pPr>
            <w:r w:rsidRPr="00CA6F1F">
              <w:rPr>
                <w:rFonts w:ascii="Times New Roman" w:hint="eastAsia"/>
                <w:sz w:val="26"/>
                <w:szCs w:val="26"/>
              </w:rPr>
              <w:t>現金給付</w:t>
            </w:r>
            <w:r w:rsidR="00664994">
              <w:rPr>
                <w:rFonts w:ascii="Times New Roman"/>
                <w:sz w:val="26"/>
                <w:szCs w:val="26"/>
              </w:rPr>
              <w:t>(</w:t>
            </w:r>
            <w:r w:rsidRPr="00CA6F1F">
              <w:rPr>
                <w:rFonts w:ascii="Times New Roman"/>
                <w:sz w:val="26"/>
                <w:szCs w:val="26"/>
              </w:rPr>
              <w:t>76</w:t>
            </w:r>
            <w:r w:rsidRPr="00CA6F1F">
              <w:rPr>
                <w:rFonts w:ascii="Times New Roman" w:hint="eastAsia"/>
                <w:sz w:val="26"/>
                <w:szCs w:val="26"/>
              </w:rPr>
              <w:t>％</w:t>
            </w:r>
            <w:r w:rsidR="00E21788">
              <w:rPr>
                <w:rFonts w:ascii="Times New Roman"/>
                <w:sz w:val="26"/>
                <w:szCs w:val="26"/>
              </w:rPr>
              <w:t>）</w:t>
            </w:r>
          </w:p>
        </w:tc>
        <w:tc>
          <w:tcPr>
            <w:tcW w:w="2715"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kinsoku w:val="0"/>
              <w:spacing w:line="320" w:lineRule="exact"/>
              <w:ind w:leftChars="-15" w:left="-51" w:rightChars="-19" w:right="-65" w:firstLineChars="0" w:firstLine="0"/>
              <w:rPr>
                <w:rFonts w:ascii="Times New Roman"/>
                <w:spacing w:val="-6"/>
                <w:sz w:val="26"/>
                <w:szCs w:val="26"/>
              </w:rPr>
            </w:pPr>
            <w:r w:rsidRPr="00CA6F1F">
              <w:rPr>
                <w:rFonts w:ascii="Times New Roman" w:hint="eastAsia"/>
                <w:spacing w:val="-6"/>
                <w:sz w:val="26"/>
                <w:szCs w:val="26"/>
              </w:rPr>
              <w:t>身心障礙者生活補助、輔助器具及教養費</w:t>
            </w:r>
          </w:p>
        </w:tc>
        <w:tc>
          <w:tcPr>
            <w:tcW w:w="1232"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20" w:lineRule="exact"/>
              <w:ind w:leftChars="-19" w:left="-65" w:rightChars="-15" w:right="-51" w:firstLineChars="0" w:firstLine="1"/>
              <w:rPr>
                <w:rFonts w:ascii="Times New Roman"/>
                <w:spacing w:val="-20"/>
                <w:sz w:val="26"/>
                <w:szCs w:val="26"/>
              </w:rPr>
            </w:pPr>
            <w:r w:rsidRPr="00CA6F1F">
              <w:rPr>
                <w:rFonts w:ascii="Times New Roman" w:hint="eastAsia"/>
                <w:spacing w:val="-20"/>
                <w:sz w:val="26"/>
                <w:szCs w:val="26"/>
              </w:rPr>
              <w:t>生活補助人次</w:t>
            </w:r>
          </w:p>
        </w:tc>
        <w:tc>
          <w:tcPr>
            <w:tcW w:w="84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spacing w:line="320" w:lineRule="exact"/>
              <w:ind w:leftChars="0" w:left="0" w:firstLineChars="0" w:firstLine="0"/>
              <w:jc w:val="center"/>
              <w:rPr>
                <w:rFonts w:ascii="Times New Roman"/>
                <w:sz w:val="26"/>
                <w:szCs w:val="26"/>
              </w:rPr>
            </w:pPr>
            <w:r w:rsidRPr="00CA6F1F">
              <w:rPr>
                <w:rFonts w:ascii="Times New Roman"/>
                <w:sz w:val="26"/>
                <w:szCs w:val="26"/>
              </w:rPr>
              <w:t>49</w:t>
            </w:r>
            <w:r w:rsidRPr="00CA6F1F">
              <w:rPr>
                <w:rFonts w:hAnsi="標楷體" w:hint="eastAsia"/>
                <w:sz w:val="26"/>
                <w:szCs w:val="26"/>
              </w:rPr>
              <w:t>％</w:t>
            </w:r>
          </w:p>
        </w:tc>
        <w:tc>
          <w:tcPr>
            <w:tcW w:w="882"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spacing w:line="320" w:lineRule="exact"/>
              <w:ind w:leftChars="0" w:left="0" w:firstLineChars="0" w:firstLine="0"/>
              <w:jc w:val="center"/>
              <w:rPr>
                <w:rFonts w:ascii="Times New Roman"/>
                <w:sz w:val="26"/>
                <w:szCs w:val="26"/>
              </w:rPr>
            </w:pPr>
            <w:r w:rsidRPr="00CA6F1F">
              <w:rPr>
                <w:rFonts w:ascii="Times New Roman"/>
                <w:sz w:val="26"/>
                <w:szCs w:val="26"/>
              </w:rPr>
              <w:t>60</w:t>
            </w:r>
            <w:r w:rsidRPr="00CA6F1F">
              <w:rPr>
                <w:rFonts w:ascii="Times New Roman" w:hint="eastAsia"/>
                <w:sz w:val="26"/>
                <w:szCs w:val="26"/>
              </w:rPr>
              <w:t>％</w:t>
            </w:r>
          </w:p>
        </w:tc>
      </w:tr>
      <w:tr w:rsidR="00CA6F1F" w:rsidRPr="00CA6F1F" w:rsidTr="00BE6905">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32"/>
                <w:sz w:val="26"/>
                <w:szCs w:val="2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6"/>
                <w:kern w:val="32"/>
                <w:sz w:val="26"/>
                <w:szCs w:val="26"/>
              </w:rPr>
            </w:pPr>
          </w:p>
        </w:tc>
        <w:tc>
          <w:tcPr>
            <w:tcW w:w="1232"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20" w:lineRule="exact"/>
              <w:ind w:leftChars="-19" w:left="-65" w:rightChars="-15" w:right="-51" w:firstLineChars="0" w:firstLine="1"/>
              <w:rPr>
                <w:rFonts w:ascii="Times New Roman"/>
                <w:spacing w:val="-20"/>
                <w:sz w:val="26"/>
                <w:szCs w:val="26"/>
              </w:rPr>
            </w:pPr>
            <w:r w:rsidRPr="00CA6F1F">
              <w:rPr>
                <w:rFonts w:ascii="Times New Roman" w:hint="eastAsia"/>
                <w:spacing w:val="-20"/>
                <w:sz w:val="26"/>
                <w:szCs w:val="26"/>
              </w:rPr>
              <w:t>身心障礙人口數</w:t>
            </w:r>
          </w:p>
        </w:tc>
        <w:tc>
          <w:tcPr>
            <w:tcW w:w="84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spacing w:line="320" w:lineRule="exact"/>
              <w:ind w:leftChars="0" w:left="0" w:firstLineChars="0" w:firstLine="0"/>
              <w:jc w:val="center"/>
              <w:rPr>
                <w:rFonts w:ascii="Times New Roman"/>
                <w:sz w:val="26"/>
                <w:szCs w:val="26"/>
              </w:rPr>
            </w:pPr>
            <w:r w:rsidRPr="00CA6F1F">
              <w:rPr>
                <w:rFonts w:ascii="Times New Roman"/>
                <w:sz w:val="26"/>
                <w:szCs w:val="26"/>
              </w:rPr>
              <w:t>2</w:t>
            </w:r>
            <w:r w:rsidRPr="00CA6F1F">
              <w:rPr>
                <w:rFonts w:hAnsi="標楷體" w:hint="eastAsia"/>
                <w:sz w:val="26"/>
                <w:szCs w:val="26"/>
              </w:rPr>
              <w:t>％</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32"/>
                <w:sz w:val="26"/>
                <w:szCs w:val="26"/>
              </w:rPr>
            </w:pPr>
          </w:p>
        </w:tc>
      </w:tr>
      <w:tr w:rsidR="00CA6F1F" w:rsidRPr="00CA6F1F" w:rsidTr="00BE6905">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32"/>
                <w:sz w:val="26"/>
                <w:szCs w:val="2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6"/>
                <w:kern w:val="32"/>
                <w:sz w:val="26"/>
                <w:szCs w:val="26"/>
              </w:rPr>
            </w:pPr>
          </w:p>
        </w:tc>
        <w:tc>
          <w:tcPr>
            <w:tcW w:w="1232"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20" w:lineRule="exact"/>
              <w:ind w:leftChars="-19" w:left="-65" w:rightChars="-15" w:right="-51" w:firstLineChars="0" w:firstLine="1"/>
              <w:rPr>
                <w:rFonts w:ascii="Times New Roman"/>
                <w:spacing w:val="-20"/>
                <w:sz w:val="26"/>
                <w:szCs w:val="26"/>
              </w:rPr>
            </w:pPr>
            <w:r w:rsidRPr="00CA6F1F">
              <w:rPr>
                <w:rFonts w:ascii="Times New Roman" w:hint="eastAsia"/>
                <w:spacing w:val="-20"/>
                <w:sz w:val="26"/>
                <w:szCs w:val="26"/>
              </w:rPr>
              <w:t>教養費</w:t>
            </w:r>
          </w:p>
        </w:tc>
        <w:tc>
          <w:tcPr>
            <w:tcW w:w="84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spacing w:line="320" w:lineRule="exact"/>
              <w:ind w:leftChars="0" w:left="0" w:firstLineChars="0" w:firstLine="0"/>
              <w:jc w:val="center"/>
              <w:rPr>
                <w:rFonts w:ascii="Times New Roman"/>
                <w:sz w:val="26"/>
                <w:szCs w:val="26"/>
              </w:rPr>
            </w:pPr>
            <w:r w:rsidRPr="00CA6F1F">
              <w:rPr>
                <w:rFonts w:ascii="Times New Roman"/>
                <w:sz w:val="26"/>
                <w:szCs w:val="26"/>
              </w:rPr>
              <w:t>9</w:t>
            </w:r>
            <w:r w:rsidRPr="00CA6F1F">
              <w:rPr>
                <w:rFonts w:hAnsi="標楷體" w:hint="eastAsia"/>
                <w:sz w:val="26"/>
                <w:szCs w:val="26"/>
              </w:rPr>
              <w:t>％</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32"/>
                <w:sz w:val="26"/>
                <w:szCs w:val="26"/>
              </w:rPr>
            </w:pPr>
          </w:p>
        </w:tc>
      </w:tr>
      <w:tr w:rsidR="00CA6F1F" w:rsidRPr="00CA6F1F" w:rsidTr="00BE6905">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32"/>
                <w:sz w:val="26"/>
                <w:szCs w:val="26"/>
              </w:rPr>
            </w:pPr>
          </w:p>
        </w:tc>
        <w:tc>
          <w:tcPr>
            <w:tcW w:w="2715"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kinsoku w:val="0"/>
              <w:spacing w:line="320" w:lineRule="exact"/>
              <w:ind w:leftChars="-15" w:left="-51" w:rightChars="-19" w:right="-65" w:firstLineChars="0" w:firstLine="0"/>
              <w:rPr>
                <w:rFonts w:ascii="Times New Roman"/>
                <w:spacing w:val="-6"/>
                <w:sz w:val="26"/>
                <w:szCs w:val="26"/>
              </w:rPr>
            </w:pPr>
            <w:r w:rsidRPr="00CA6F1F">
              <w:rPr>
                <w:rFonts w:ascii="Times New Roman" w:hint="eastAsia"/>
                <w:spacing w:val="-6"/>
                <w:sz w:val="26"/>
                <w:szCs w:val="26"/>
              </w:rPr>
              <w:t>低收入戶家庭及兒童生活補助</w:t>
            </w:r>
          </w:p>
        </w:tc>
        <w:tc>
          <w:tcPr>
            <w:tcW w:w="1232"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20" w:lineRule="exact"/>
              <w:ind w:leftChars="-19" w:left="-65" w:rightChars="-15" w:right="-51" w:firstLineChars="0" w:firstLine="1"/>
              <w:rPr>
                <w:rFonts w:ascii="Times New Roman"/>
                <w:spacing w:val="-20"/>
                <w:sz w:val="26"/>
                <w:szCs w:val="26"/>
              </w:rPr>
            </w:pPr>
            <w:r w:rsidRPr="00CA6F1F">
              <w:rPr>
                <w:rFonts w:ascii="Times New Roman" w:hint="eastAsia"/>
                <w:spacing w:val="-20"/>
                <w:sz w:val="26"/>
                <w:szCs w:val="26"/>
              </w:rPr>
              <w:t>人次</w:t>
            </w:r>
          </w:p>
        </w:tc>
        <w:tc>
          <w:tcPr>
            <w:tcW w:w="84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spacing w:line="320" w:lineRule="exact"/>
              <w:ind w:leftChars="0" w:left="0" w:firstLineChars="0" w:firstLine="0"/>
              <w:jc w:val="center"/>
              <w:rPr>
                <w:rFonts w:ascii="Times New Roman"/>
                <w:sz w:val="26"/>
                <w:szCs w:val="26"/>
              </w:rPr>
            </w:pPr>
            <w:r w:rsidRPr="00CA6F1F">
              <w:rPr>
                <w:rFonts w:ascii="Times New Roman"/>
                <w:sz w:val="26"/>
                <w:szCs w:val="26"/>
              </w:rPr>
              <w:t>6</w:t>
            </w:r>
            <w:r w:rsidRPr="00CA6F1F">
              <w:rPr>
                <w:rFonts w:hAnsi="標楷體" w:hint="eastAsia"/>
                <w:sz w:val="26"/>
                <w:szCs w:val="26"/>
              </w:rPr>
              <w:t>％</w:t>
            </w:r>
          </w:p>
        </w:tc>
        <w:tc>
          <w:tcPr>
            <w:tcW w:w="882"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spacing w:line="320" w:lineRule="exact"/>
              <w:ind w:leftChars="0" w:left="0" w:firstLineChars="0" w:firstLine="0"/>
              <w:jc w:val="center"/>
              <w:rPr>
                <w:rFonts w:ascii="Times New Roman"/>
                <w:sz w:val="26"/>
                <w:szCs w:val="26"/>
              </w:rPr>
            </w:pPr>
            <w:r w:rsidRPr="00CA6F1F">
              <w:rPr>
                <w:rFonts w:ascii="Times New Roman"/>
                <w:sz w:val="26"/>
                <w:szCs w:val="26"/>
              </w:rPr>
              <w:t>11</w:t>
            </w:r>
            <w:r w:rsidRPr="00CA6F1F">
              <w:rPr>
                <w:rFonts w:ascii="Times New Roman" w:hint="eastAsia"/>
                <w:sz w:val="26"/>
                <w:szCs w:val="26"/>
              </w:rPr>
              <w:t>％</w:t>
            </w:r>
          </w:p>
        </w:tc>
      </w:tr>
      <w:tr w:rsidR="00CA6F1F" w:rsidRPr="00CA6F1F" w:rsidTr="00BE6905">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32"/>
                <w:sz w:val="26"/>
                <w:szCs w:val="2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6"/>
                <w:kern w:val="32"/>
                <w:sz w:val="26"/>
                <w:szCs w:val="26"/>
              </w:rPr>
            </w:pPr>
          </w:p>
        </w:tc>
        <w:tc>
          <w:tcPr>
            <w:tcW w:w="1232"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20" w:lineRule="exact"/>
              <w:ind w:leftChars="-19" w:left="-65" w:rightChars="-15" w:right="-51" w:firstLineChars="0" w:firstLine="1"/>
              <w:rPr>
                <w:rFonts w:ascii="Times New Roman"/>
                <w:spacing w:val="-20"/>
                <w:sz w:val="26"/>
                <w:szCs w:val="26"/>
              </w:rPr>
            </w:pPr>
            <w:r w:rsidRPr="00CA6F1F">
              <w:rPr>
                <w:rFonts w:ascii="Times New Roman" w:hint="eastAsia"/>
                <w:spacing w:val="-20"/>
                <w:sz w:val="26"/>
                <w:szCs w:val="26"/>
              </w:rPr>
              <w:t>戶次</w:t>
            </w:r>
          </w:p>
        </w:tc>
        <w:tc>
          <w:tcPr>
            <w:tcW w:w="84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spacing w:line="320" w:lineRule="exact"/>
              <w:ind w:leftChars="0" w:left="0" w:firstLineChars="0" w:firstLine="0"/>
              <w:jc w:val="center"/>
              <w:rPr>
                <w:rFonts w:ascii="Times New Roman"/>
                <w:sz w:val="26"/>
                <w:szCs w:val="26"/>
              </w:rPr>
            </w:pPr>
            <w:r w:rsidRPr="00CA6F1F">
              <w:rPr>
                <w:rFonts w:ascii="Times New Roman"/>
                <w:sz w:val="26"/>
                <w:szCs w:val="26"/>
              </w:rPr>
              <w:t>5</w:t>
            </w:r>
            <w:r w:rsidRPr="00CA6F1F">
              <w:rPr>
                <w:rFonts w:hAnsi="標楷體" w:hint="eastAsia"/>
                <w:sz w:val="26"/>
                <w:szCs w:val="26"/>
              </w:rPr>
              <w:t>％</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32"/>
                <w:sz w:val="26"/>
                <w:szCs w:val="26"/>
              </w:rPr>
            </w:pPr>
          </w:p>
        </w:tc>
      </w:tr>
      <w:tr w:rsidR="00CA6F1F" w:rsidRPr="00CA6F1F" w:rsidTr="00BE6905">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32"/>
                <w:sz w:val="26"/>
                <w:szCs w:val="26"/>
              </w:rPr>
            </w:pPr>
          </w:p>
        </w:tc>
        <w:tc>
          <w:tcPr>
            <w:tcW w:w="271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kinsoku w:val="0"/>
              <w:spacing w:line="320" w:lineRule="exact"/>
              <w:ind w:leftChars="-15" w:left="-51" w:rightChars="-19" w:right="-65" w:firstLineChars="0" w:firstLine="0"/>
              <w:rPr>
                <w:rFonts w:ascii="Times New Roman"/>
                <w:spacing w:val="-6"/>
                <w:sz w:val="26"/>
                <w:szCs w:val="26"/>
              </w:rPr>
            </w:pPr>
            <w:r w:rsidRPr="001513B4">
              <w:rPr>
                <w:rFonts w:ascii="Times New Roman" w:hint="eastAsia"/>
                <w:spacing w:val="-10"/>
                <w:sz w:val="26"/>
                <w:szCs w:val="26"/>
              </w:rPr>
              <w:t>低收入戶就學生活補助</w:t>
            </w:r>
            <w:r w:rsidRPr="00CA6F1F">
              <w:rPr>
                <w:rFonts w:ascii="Times New Roman" w:hint="eastAsia"/>
                <w:spacing w:val="-6"/>
                <w:sz w:val="26"/>
                <w:szCs w:val="26"/>
              </w:rPr>
              <w:t>人次</w:t>
            </w:r>
          </w:p>
        </w:tc>
        <w:tc>
          <w:tcPr>
            <w:tcW w:w="2954" w:type="dxa"/>
            <w:gridSpan w:val="3"/>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spacing w:line="320" w:lineRule="exact"/>
              <w:ind w:leftChars="0" w:left="0" w:firstLineChars="0" w:firstLine="0"/>
              <w:jc w:val="right"/>
              <w:rPr>
                <w:rFonts w:ascii="Times New Roman"/>
                <w:sz w:val="26"/>
                <w:szCs w:val="26"/>
              </w:rPr>
            </w:pPr>
            <w:r w:rsidRPr="00CA6F1F">
              <w:rPr>
                <w:rFonts w:ascii="Times New Roman"/>
                <w:sz w:val="26"/>
                <w:szCs w:val="26"/>
              </w:rPr>
              <w:t>4</w:t>
            </w:r>
            <w:r w:rsidRPr="00CA6F1F">
              <w:rPr>
                <w:rFonts w:ascii="Times New Roman" w:hint="eastAsia"/>
                <w:sz w:val="26"/>
                <w:szCs w:val="26"/>
              </w:rPr>
              <w:t>％</w:t>
            </w:r>
          </w:p>
        </w:tc>
      </w:tr>
      <w:tr w:rsidR="00CA6F1F" w:rsidRPr="00CA6F1F" w:rsidTr="00BE6905">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32"/>
                <w:sz w:val="26"/>
                <w:szCs w:val="26"/>
              </w:rPr>
            </w:pPr>
          </w:p>
        </w:tc>
        <w:tc>
          <w:tcPr>
            <w:tcW w:w="271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kinsoku w:val="0"/>
              <w:spacing w:line="320" w:lineRule="exact"/>
              <w:ind w:leftChars="-15" w:left="-51" w:rightChars="-19" w:right="-65" w:firstLineChars="0" w:firstLine="0"/>
              <w:rPr>
                <w:rFonts w:ascii="Times New Roman"/>
                <w:spacing w:val="-6"/>
                <w:sz w:val="26"/>
                <w:szCs w:val="26"/>
              </w:rPr>
            </w:pPr>
            <w:r w:rsidRPr="001513B4">
              <w:rPr>
                <w:rFonts w:ascii="Times New Roman" w:hint="eastAsia"/>
                <w:spacing w:val="-10"/>
                <w:sz w:val="26"/>
                <w:szCs w:val="26"/>
              </w:rPr>
              <w:t>低收入戶以工代賑人次</w:t>
            </w:r>
          </w:p>
        </w:tc>
        <w:tc>
          <w:tcPr>
            <w:tcW w:w="2954" w:type="dxa"/>
            <w:gridSpan w:val="3"/>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spacing w:line="320" w:lineRule="exact"/>
              <w:ind w:leftChars="0" w:left="0" w:firstLineChars="0" w:firstLine="0"/>
              <w:jc w:val="right"/>
              <w:rPr>
                <w:rFonts w:ascii="Times New Roman"/>
                <w:sz w:val="26"/>
                <w:szCs w:val="26"/>
              </w:rPr>
            </w:pPr>
            <w:r w:rsidRPr="00CA6F1F">
              <w:rPr>
                <w:rFonts w:ascii="Times New Roman"/>
                <w:sz w:val="26"/>
                <w:szCs w:val="26"/>
              </w:rPr>
              <w:t>1</w:t>
            </w:r>
            <w:r w:rsidRPr="00CA6F1F">
              <w:rPr>
                <w:rFonts w:ascii="Times New Roman" w:hint="eastAsia"/>
                <w:sz w:val="26"/>
                <w:szCs w:val="26"/>
              </w:rPr>
              <w:t>％</w:t>
            </w:r>
          </w:p>
        </w:tc>
      </w:tr>
      <w:tr w:rsidR="00CA6F1F" w:rsidRPr="00CA6F1F" w:rsidTr="00BE6905">
        <w:tc>
          <w:tcPr>
            <w:tcW w:w="1428"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spacing w:line="320" w:lineRule="exact"/>
              <w:ind w:leftChars="0" w:left="0" w:firstLineChars="0" w:firstLine="0"/>
              <w:jc w:val="center"/>
              <w:rPr>
                <w:rFonts w:ascii="Times New Roman"/>
                <w:sz w:val="26"/>
                <w:szCs w:val="26"/>
              </w:rPr>
            </w:pPr>
            <w:r w:rsidRPr="00CA6F1F">
              <w:rPr>
                <w:rFonts w:ascii="Times New Roman" w:hint="eastAsia"/>
                <w:sz w:val="26"/>
                <w:szCs w:val="26"/>
              </w:rPr>
              <w:t>福利服務</w:t>
            </w:r>
            <w:r w:rsidR="00664994">
              <w:rPr>
                <w:rFonts w:ascii="Times New Roman"/>
                <w:sz w:val="26"/>
                <w:szCs w:val="26"/>
              </w:rPr>
              <w:t>(</w:t>
            </w:r>
            <w:r w:rsidRPr="00CA6F1F">
              <w:rPr>
                <w:rFonts w:ascii="Times New Roman"/>
                <w:sz w:val="26"/>
                <w:szCs w:val="26"/>
              </w:rPr>
              <w:t>24</w:t>
            </w:r>
            <w:r w:rsidRPr="00CA6F1F">
              <w:rPr>
                <w:rFonts w:ascii="Times New Roman" w:hint="eastAsia"/>
                <w:sz w:val="26"/>
                <w:szCs w:val="26"/>
              </w:rPr>
              <w:t>％</w:t>
            </w:r>
            <w:r w:rsidR="00676619">
              <w:rPr>
                <w:rFonts w:ascii="Times New Roman"/>
                <w:sz w:val="26"/>
                <w:szCs w:val="26"/>
              </w:rPr>
              <w:t>)</w:t>
            </w:r>
          </w:p>
        </w:tc>
        <w:tc>
          <w:tcPr>
            <w:tcW w:w="271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spacing w:line="320" w:lineRule="exact"/>
              <w:ind w:leftChars="-15" w:left="-3" w:hangingChars="20" w:hanging="48"/>
              <w:rPr>
                <w:rFonts w:ascii="Times New Roman"/>
                <w:spacing w:val="-20"/>
                <w:sz w:val="26"/>
                <w:szCs w:val="26"/>
              </w:rPr>
            </w:pPr>
            <w:r w:rsidRPr="00CA6F1F">
              <w:rPr>
                <w:rFonts w:ascii="Times New Roman" w:hint="eastAsia"/>
                <w:spacing w:val="-20"/>
                <w:sz w:val="26"/>
                <w:szCs w:val="26"/>
              </w:rPr>
              <w:t>轄區兒童人數</w:t>
            </w:r>
            <w:r w:rsidR="00664994">
              <w:rPr>
                <w:rFonts w:ascii="Times New Roman"/>
                <w:spacing w:val="-20"/>
                <w:sz w:val="26"/>
                <w:szCs w:val="26"/>
              </w:rPr>
              <w:t>(</w:t>
            </w:r>
            <w:r w:rsidRPr="00CA6F1F">
              <w:rPr>
                <w:rFonts w:ascii="Times New Roman"/>
                <w:spacing w:val="-20"/>
                <w:sz w:val="26"/>
                <w:szCs w:val="26"/>
              </w:rPr>
              <w:t>0-11</w:t>
            </w:r>
            <w:r w:rsidRPr="00CA6F1F">
              <w:rPr>
                <w:rFonts w:ascii="Times New Roman" w:hint="eastAsia"/>
                <w:spacing w:val="-20"/>
                <w:sz w:val="26"/>
                <w:szCs w:val="26"/>
              </w:rPr>
              <w:t>歲</w:t>
            </w:r>
            <w:r w:rsidR="00676619">
              <w:rPr>
                <w:rFonts w:ascii="Times New Roman"/>
                <w:spacing w:val="-20"/>
                <w:sz w:val="26"/>
                <w:szCs w:val="26"/>
              </w:rPr>
              <w:t>)</w:t>
            </w:r>
          </w:p>
        </w:tc>
        <w:tc>
          <w:tcPr>
            <w:tcW w:w="2954" w:type="dxa"/>
            <w:gridSpan w:val="3"/>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20" w:lineRule="exact"/>
              <w:ind w:leftChars="0" w:left="0" w:firstLineChars="0" w:firstLine="0"/>
              <w:jc w:val="right"/>
              <w:rPr>
                <w:rFonts w:ascii="Times New Roman"/>
                <w:sz w:val="26"/>
                <w:szCs w:val="26"/>
              </w:rPr>
            </w:pPr>
            <w:r w:rsidRPr="00CA6F1F">
              <w:rPr>
                <w:rFonts w:ascii="Times New Roman"/>
                <w:sz w:val="26"/>
                <w:szCs w:val="26"/>
              </w:rPr>
              <w:t>6</w:t>
            </w:r>
            <w:r w:rsidRPr="00CA6F1F">
              <w:rPr>
                <w:rFonts w:ascii="Times New Roman" w:hint="eastAsia"/>
                <w:sz w:val="26"/>
                <w:szCs w:val="26"/>
              </w:rPr>
              <w:t>％</w:t>
            </w:r>
          </w:p>
        </w:tc>
      </w:tr>
      <w:tr w:rsidR="00CA6F1F" w:rsidRPr="00CA6F1F" w:rsidTr="00BE6905">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32"/>
                <w:sz w:val="26"/>
                <w:szCs w:val="26"/>
              </w:rPr>
            </w:pPr>
          </w:p>
        </w:tc>
        <w:tc>
          <w:tcPr>
            <w:tcW w:w="271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spacing w:line="320" w:lineRule="exact"/>
              <w:ind w:leftChars="-15" w:left="-7" w:hangingChars="20" w:hanging="44"/>
              <w:rPr>
                <w:rFonts w:ascii="Times New Roman"/>
                <w:spacing w:val="-30"/>
                <w:sz w:val="26"/>
                <w:szCs w:val="26"/>
              </w:rPr>
            </w:pPr>
            <w:r w:rsidRPr="00CA6F1F">
              <w:rPr>
                <w:rFonts w:ascii="Times New Roman" w:hint="eastAsia"/>
                <w:spacing w:val="-30"/>
                <w:sz w:val="26"/>
                <w:szCs w:val="26"/>
              </w:rPr>
              <w:t>轄區少年人數</w:t>
            </w:r>
            <w:r w:rsidR="00664994">
              <w:rPr>
                <w:rFonts w:ascii="Times New Roman"/>
                <w:spacing w:val="-30"/>
                <w:sz w:val="26"/>
                <w:szCs w:val="26"/>
              </w:rPr>
              <w:t>(</w:t>
            </w:r>
            <w:r w:rsidRPr="00CA6F1F">
              <w:rPr>
                <w:rFonts w:ascii="Times New Roman"/>
                <w:spacing w:val="-30"/>
                <w:sz w:val="26"/>
                <w:szCs w:val="26"/>
              </w:rPr>
              <w:t>12-17</w:t>
            </w:r>
            <w:r w:rsidRPr="00CA6F1F">
              <w:rPr>
                <w:rFonts w:ascii="Times New Roman" w:hint="eastAsia"/>
                <w:spacing w:val="-30"/>
                <w:sz w:val="26"/>
                <w:szCs w:val="26"/>
              </w:rPr>
              <w:t>歲</w:t>
            </w:r>
            <w:r w:rsidR="00676619">
              <w:rPr>
                <w:rFonts w:ascii="Times New Roman"/>
                <w:spacing w:val="-30"/>
                <w:sz w:val="26"/>
                <w:szCs w:val="26"/>
              </w:rPr>
              <w:t>)</w:t>
            </w:r>
          </w:p>
        </w:tc>
        <w:tc>
          <w:tcPr>
            <w:tcW w:w="2954" w:type="dxa"/>
            <w:gridSpan w:val="3"/>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20" w:lineRule="exact"/>
              <w:ind w:leftChars="0" w:left="0" w:firstLineChars="0" w:firstLine="0"/>
              <w:jc w:val="right"/>
              <w:rPr>
                <w:rFonts w:ascii="Times New Roman"/>
                <w:sz w:val="26"/>
                <w:szCs w:val="26"/>
              </w:rPr>
            </w:pPr>
            <w:r w:rsidRPr="00CA6F1F">
              <w:rPr>
                <w:rFonts w:ascii="Times New Roman"/>
                <w:sz w:val="26"/>
                <w:szCs w:val="26"/>
              </w:rPr>
              <w:t>6</w:t>
            </w:r>
            <w:r w:rsidRPr="00CA6F1F">
              <w:rPr>
                <w:rFonts w:ascii="Times New Roman" w:hint="eastAsia"/>
                <w:sz w:val="26"/>
                <w:szCs w:val="26"/>
              </w:rPr>
              <w:t>％</w:t>
            </w:r>
          </w:p>
        </w:tc>
      </w:tr>
      <w:tr w:rsidR="00CA6F1F" w:rsidRPr="00CA6F1F" w:rsidTr="00BE6905">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32"/>
                <w:sz w:val="26"/>
                <w:szCs w:val="26"/>
              </w:rPr>
            </w:pPr>
          </w:p>
        </w:tc>
        <w:tc>
          <w:tcPr>
            <w:tcW w:w="271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spacing w:line="320" w:lineRule="exact"/>
              <w:ind w:leftChars="-15" w:left="-7" w:hangingChars="20" w:hanging="44"/>
              <w:rPr>
                <w:rFonts w:ascii="Times New Roman"/>
                <w:spacing w:val="-30"/>
                <w:sz w:val="26"/>
                <w:szCs w:val="26"/>
              </w:rPr>
            </w:pPr>
            <w:r w:rsidRPr="00CA6F1F">
              <w:rPr>
                <w:rFonts w:ascii="Times New Roman" w:hint="eastAsia"/>
                <w:spacing w:val="-30"/>
                <w:sz w:val="26"/>
                <w:szCs w:val="26"/>
              </w:rPr>
              <w:t>轄區老人人數</w:t>
            </w:r>
            <w:r w:rsidR="00664994">
              <w:rPr>
                <w:rFonts w:ascii="Times New Roman"/>
                <w:spacing w:val="-30"/>
                <w:sz w:val="26"/>
                <w:szCs w:val="26"/>
              </w:rPr>
              <w:t>(</w:t>
            </w:r>
            <w:r w:rsidRPr="00CA6F1F">
              <w:rPr>
                <w:rFonts w:ascii="Times New Roman"/>
                <w:spacing w:val="-30"/>
                <w:sz w:val="26"/>
                <w:szCs w:val="26"/>
              </w:rPr>
              <w:t>65</w:t>
            </w:r>
            <w:r w:rsidRPr="00CA6F1F">
              <w:rPr>
                <w:rFonts w:ascii="Times New Roman" w:hint="eastAsia"/>
                <w:spacing w:val="-30"/>
                <w:sz w:val="26"/>
                <w:szCs w:val="26"/>
              </w:rPr>
              <w:t>歲以上</w:t>
            </w:r>
            <w:r w:rsidR="00676619">
              <w:rPr>
                <w:rFonts w:ascii="Times New Roman"/>
                <w:spacing w:val="-30"/>
                <w:sz w:val="26"/>
                <w:szCs w:val="26"/>
              </w:rPr>
              <w:t>)</w:t>
            </w:r>
          </w:p>
        </w:tc>
        <w:tc>
          <w:tcPr>
            <w:tcW w:w="2954" w:type="dxa"/>
            <w:gridSpan w:val="3"/>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20" w:lineRule="exact"/>
              <w:ind w:leftChars="0" w:left="0" w:firstLineChars="0" w:firstLine="0"/>
              <w:jc w:val="right"/>
              <w:rPr>
                <w:rFonts w:ascii="Times New Roman"/>
                <w:sz w:val="26"/>
                <w:szCs w:val="26"/>
              </w:rPr>
            </w:pPr>
            <w:r w:rsidRPr="00CA6F1F">
              <w:rPr>
                <w:rFonts w:ascii="Times New Roman"/>
                <w:sz w:val="26"/>
                <w:szCs w:val="26"/>
              </w:rPr>
              <w:t>7</w:t>
            </w:r>
            <w:r w:rsidRPr="00CA6F1F">
              <w:rPr>
                <w:rFonts w:ascii="Times New Roman" w:hint="eastAsia"/>
                <w:sz w:val="26"/>
                <w:szCs w:val="26"/>
              </w:rPr>
              <w:t>％</w:t>
            </w:r>
          </w:p>
        </w:tc>
      </w:tr>
      <w:tr w:rsidR="00CA6F1F" w:rsidRPr="00CA6F1F" w:rsidTr="00BE6905">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32"/>
                <w:sz w:val="26"/>
                <w:szCs w:val="26"/>
              </w:rPr>
            </w:pPr>
          </w:p>
        </w:tc>
        <w:tc>
          <w:tcPr>
            <w:tcW w:w="271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spacing w:line="320" w:lineRule="exact"/>
              <w:ind w:leftChars="-15" w:left="5" w:hangingChars="20" w:hanging="56"/>
              <w:rPr>
                <w:rFonts w:ascii="Times New Roman"/>
                <w:sz w:val="26"/>
                <w:szCs w:val="26"/>
              </w:rPr>
            </w:pPr>
            <w:r w:rsidRPr="00CA6F1F">
              <w:rPr>
                <w:rFonts w:ascii="Times New Roman" w:hint="eastAsia"/>
                <w:sz w:val="26"/>
                <w:szCs w:val="26"/>
              </w:rPr>
              <w:t>轄區</w:t>
            </w:r>
            <w:r w:rsidRPr="00CA6F1F">
              <w:rPr>
                <w:rFonts w:ascii="Times New Roman" w:hint="eastAsia"/>
                <w:spacing w:val="-30"/>
                <w:sz w:val="26"/>
                <w:szCs w:val="26"/>
              </w:rPr>
              <w:t>女性</w:t>
            </w:r>
            <w:r w:rsidRPr="00CA6F1F">
              <w:rPr>
                <w:rFonts w:ascii="Times New Roman" w:hint="eastAsia"/>
                <w:sz w:val="26"/>
                <w:szCs w:val="26"/>
              </w:rPr>
              <w:t>人數</w:t>
            </w:r>
          </w:p>
        </w:tc>
        <w:tc>
          <w:tcPr>
            <w:tcW w:w="2954" w:type="dxa"/>
            <w:gridSpan w:val="3"/>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20" w:lineRule="exact"/>
              <w:ind w:leftChars="0" w:left="0" w:firstLineChars="0" w:firstLine="0"/>
              <w:jc w:val="right"/>
              <w:rPr>
                <w:rFonts w:ascii="Times New Roman"/>
                <w:sz w:val="26"/>
                <w:szCs w:val="26"/>
              </w:rPr>
            </w:pPr>
            <w:r w:rsidRPr="00CA6F1F">
              <w:rPr>
                <w:rFonts w:ascii="Times New Roman"/>
                <w:sz w:val="26"/>
                <w:szCs w:val="26"/>
              </w:rPr>
              <w:t>5</w:t>
            </w:r>
            <w:r w:rsidRPr="00CA6F1F">
              <w:rPr>
                <w:rFonts w:ascii="Times New Roman" w:hint="eastAsia"/>
                <w:sz w:val="26"/>
                <w:szCs w:val="26"/>
              </w:rPr>
              <w:t>％</w:t>
            </w:r>
          </w:p>
        </w:tc>
      </w:tr>
      <w:tr w:rsidR="00CA6F1F" w:rsidRPr="00CA6F1F" w:rsidTr="00BE6905">
        <w:tc>
          <w:tcPr>
            <w:tcW w:w="4143" w:type="dxa"/>
            <w:gridSpan w:val="2"/>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spacing w:line="320" w:lineRule="exact"/>
              <w:ind w:leftChars="0" w:left="0" w:firstLineChars="0" w:firstLine="0"/>
              <w:rPr>
                <w:rFonts w:ascii="Times New Roman"/>
                <w:sz w:val="26"/>
                <w:szCs w:val="26"/>
              </w:rPr>
            </w:pPr>
            <w:r w:rsidRPr="00CA6F1F">
              <w:rPr>
                <w:rFonts w:ascii="Times New Roman" w:hint="eastAsia"/>
                <w:sz w:val="26"/>
                <w:szCs w:val="26"/>
              </w:rPr>
              <w:t>財力分級外加權數</w:t>
            </w:r>
          </w:p>
        </w:tc>
        <w:tc>
          <w:tcPr>
            <w:tcW w:w="2072" w:type="dxa"/>
            <w:gridSpan w:val="2"/>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spacing w:line="320" w:lineRule="exact"/>
              <w:ind w:leftChars="0" w:left="0" w:firstLineChars="0" w:firstLine="0"/>
              <w:rPr>
                <w:rFonts w:ascii="Times New Roman"/>
                <w:sz w:val="26"/>
                <w:szCs w:val="26"/>
              </w:rPr>
            </w:pPr>
            <w:r w:rsidRPr="00CA6F1F">
              <w:rPr>
                <w:rFonts w:ascii="Times New Roman" w:hint="eastAsia"/>
                <w:sz w:val="26"/>
                <w:szCs w:val="26"/>
              </w:rPr>
              <w:t>第</w:t>
            </w:r>
            <w:r w:rsidRPr="00CA6F1F">
              <w:rPr>
                <w:rFonts w:ascii="Times New Roman"/>
                <w:sz w:val="26"/>
                <w:szCs w:val="26"/>
              </w:rPr>
              <w:t>1</w:t>
            </w:r>
            <w:r w:rsidRPr="00CA6F1F">
              <w:rPr>
                <w:rFonts w:ascii="Times New Roman" w:hint="eastAsia"/>
                <w:sz w:val="26"/>
                <w:szCs w:val="26"/>
              </w:rPr>
              <w:t>級、第</w:t>
            </w:r>
            <w:r w:rsidRPr="00CA6F1F">
              <w:rPr>
                <w:rFonts w:ascii="Times New Roman"/>
                <w:sz w:val="26"/>
                <w:szCs w:val="26"/>
              </w:rPr>
              <w:t>2</w:t>
            </w:r>
            <w:r w:rsidRPr="00CA6F1F">
              <w:rPr>
                <w:rFonts w:ascii="Times New Roman" w:hint="eastAsia"/>
                <w:sz w:val="26"/>
                <w:szCs w:val="26"/>
              </w:rPr>
              <w:t>級</w:t>
            </w:r>
          </w:p>
        </w:tc>
        <w:tc>
          <w:tcPr>
            <w:tcW w:w="882"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20" w:lineRule="exact"/>
              <w:ind w:leftChars="0" w:left="0" w:firstLineChars="0" w:firstLine="0"/>
              <w:jc w:val="center"/>
              <w:rPr>
                <w:rFonts w:ascii="Times New Roman"/>
                <w:sz w:val="26"/>
                <w:szCs w:val="26"/>
              </w:rPr>
            </w:pPr>
            <w:r w:rsidRPr="00CA6F1F">
              <w:rPr>
                <w:rFonts w:ascii="Times New Roman"/>
                <w:sz w:val="26"/>
                <w:szCs w:val="26"/>
              </w:rPr>
              <w:t>0</w:t>
            </w:r>
          </w:p>
        </w:tc>
      </w:tr>
      <w:tr w:rsidR="00CA6F1F" w:rsidRPr="00CA6F1F" w:rsidTr="00BE6905">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32"/>
                <w:sz w:val="26"/>
                <w:szCs w:val="26"/>
              </w:rPr>
            </w:pPr>
          </w:p>
        </w:tc>
        <w:tc>
          <w:tcPr>
            <w:tcW w:w="2072" w:type="dxa"/>
            <w:gridSpan w:val="2"/>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spacing w:line="320" w:lineRule="exact"/>
              <w:ind w:leftChars="0" w:left="0" w:firstLineChars="0" w:firstLine="0"/>
              <w:rPr>
                <w:rFonts w:ascii="Times New Roman"/>
                <w:sz w:val="26"/>
                <w:szCs w:val="26"/>
              </w:rPr>
            </w:pPr>
            <w:r w:rsidRPr="00CA6F1F">
              <w:rPr>
                <w:rFonts w:ascii="Times New Roman" w:hint="eastAsia"/>
                <w:sz w:val="26"/>
                <w:szCs w:val="26"/>
              </w:rPr>
              <w:t>第</w:t>
            </w:r>
            <w:r w:rsidRPr="00CA6F1F">
              <w:rPr>
                <w:rFonts w:ascii="Times New Roman"/>
                <w:sz w:val="26"/>
                <w:szCs w:val="26"/>
              </w:rPr>
              <w:t>3</w:t>
            </w:r>
            <w:r w:rsidRPr="00CA6F1F">
              <w:rPr>
                <w:rFonts w:ascii="Times New Roman" w:hint="eastAsia"/>
                <w:sz w:val="26"/>
                <w:szCs w:val="26"/>
              </w:rPr>
              <w:t>級</w:t>
            </w:r>
          </w:p>
        </w:tc>
        <w:tc>
          <w:tcPr>
            <w:tcW w:w="882"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tabs>
                <w:tab w:val="clear" w:pos="567"/>
                <w:tab w:val="left" w:pos="718"/>
              </w:tabs>
              <w:spacing w:line="320" w:lineRule="exact"/>
              <w:ind w:leftChars="-15" w:left="-3" w:hangingChars="17" w:hanging="48"/>
              <w:jc w:val="center"/>
              <w:rPr>
                <w:rFonts w:ascii="Times New Roman"/>
                <w:sz w:val="26"/>
                <w:szCs w:val="26"/>
              </w:rPr>
            </w:pPr>
            <w:r w:rsidRPr="00CA6F1F">
              <w:rPr>
                <w:rFonts w:ascii="Times New Roman"/>
                <w:sz w:val="26"/>
                <w:szCs w:val="26"/>
              </w:rPr>
              <w:t>0.3</w:t>
            </w:r>
            <w:r w:rsidRPr="00CA6F1F">
              <w:rPr>
                <w:rFonts w:hAnsi="標楷體" w:hint="eastAsia"/>
                <w:sz w:val="26"/>
                <w:szCs w:val="26"/>
              </w:rPr>
              <w:t>％</w:t>
            </w:r>
          </w:p>
        </w:tc>
      </w:tr>
      <w:tr w:rsidR="00CA6F1F" w:rsidRPr="00CA6F1F" w:rsidTr="00BE6905">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32"/>
                <w:sz w:val="26"/>
                <w:szCs w:val="26"/>
              </w:rPr>
            </w:pPr>
          </w:p>
        </w:tc>
        <w:tc>
          <w:tcPr>
            <w:tcW w:w="2072" w:type="dxa"/>
            <w:gridSpan w:val="2"/>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spacing w:line="320" w:lineRule="exact"/>
              <w:ind w:leftChars="0" w:left="0" w:firstLineChars="0" w:firstLine="0"/>
              <w:rPr>
                <w:rFonts w:ascii="Times New Roman"/>
                <w:sz w:val="26"/>
                <w:szCs w:val="26"/>
              </w:rPr>
            </w:pPr>
            <w:r w:rsidRPr="00CA6F1F">
              <w:rPr>
                <w:rFonts w:ascii="Times New Roman" w:hint="eastAsia"/>
                <w:sz w:val="26"/>
                <w:szCs w:val="26"/>
              </w:rPr>
              <w:t>第</w:t>
            </w:r>
            <w:r w:rsidRPr="00CA6F1F">
              <w:rPr>
                <w:rFonts w:ascii="Times New Roman"/>
                <w:sz w:val="26"/>
                <w:szCs w:val="26"/>
              </w:rPr>
              <w:t>4</w:t>
            </w:r>
            <w:r w:rsidRPr="00CA6F1F">
              <w:rPr>
                <w:rFonts w:ascii="Times New Roman" w:hint="eastAsia"/>
                <w:sz w:val="26"/>
                <w:szCs w:val="26"/>
              </w:rPr>
              <w:t>級</w:t>
            </w:r>
          </w:p>
        </w:tc>
        <w:tc>
          <w:tcPr>
            <w:tcW w:w="882"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tabs>
                <w:tab w:val="clear" w:pos="567"/>
                <w:tab w:val="left" w:pos="718"/>
              </w:tabs>
              <w:spacing w:line="320" w:lineRule="exact"/>
              <w:ind w:leftChars="-15" w:left="-3" w:hangingChars="17" w:hanging="48"/>
              <w:jc w:val="center"/>
              <w:rPr>
                <w:rFonts w:ascii="Times New Roman"/>
                <w:sz w:val="26"/>
                <w:szCs w:val="26"/>
              </w:rPr>
            </w:pPr>
            <w:r w:rsidRPr="00CA6F1F">
              <w:rPr>
                <w:rFonts w:ascii="Times New Roman"/>
                <w:sz w:val="26"/>
                <w:szCs w:val="26"/>
              </w:rPr>
              <w:t>0.5</w:t>
            </w:r>
            <w:r w:rsidRPr="00CA6F1F">
              <w:rPr>
                <w:rFonts w:ascii="Times New Roman" w:hint="eastAsia"/>
                <w:sz w:val="26"/>
                <w:szCs w:val="26"/>
              </w:rPr>
              <w:t>％</w:t>
            </w:r>
          </w:p>
        </w:tc>
      </w:tr>
      <w:tr w:rsidR="00CA6F1F" w:rsidRPr="00CA6F1F" w:rsidTr="00BE6905">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32"/>
                <w:sz w:val="26"/>
                <w:szCs w:val="26"/>
              </w:rPr>
            </w:pPr>
          </w:p>
        </w:tc>
        <w:tc>
          <w:tcPr>
            <w:tcW w:w="2072" w:type="dxa"/>
            <w:gridSpan w:val="2"/>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spacing w:line="320" w:lineRule="exact"/>
              <w:ind w:leftChars="0" w:left="0" w:firstLineChars="0" w:firstLine="0"/>
              <w:rPr>
                <w:rFonts w:ascii="Times New Roman"/>
                <w:sz w:val="26"/>
                <w:szCs w:val="26"/>
              </w:rPr>
            </w:pPr>
            <w:r w:rsidRPr="00CA6F1F">
              <w:rPr>
                <w:rFonts w:ascii="Times New Roman" w:hint="eastAsia"/>
                <w:sz w:val="26"/>
                <w:szCs w:val="26"/>
              </w:rPr>
              <w:t>第</w:t>
            </w:r>
            <w:r w:rsidRPr="00CA6F1F">
              <w:rPr>
                <w:rFonts w:ascii="Times New Roman"/>
                <w:sz w:val="26"/>
                <w:szCs w:val="26"/>
              </w:rPr>
              <w:t>5</w:t>
            </w:r>
            <w:r w:rsidRPr="00CA6F1F">
              <w:rPr>
                <w:rFonts w:ascii="Times New Roman" w:hint="eastAsia"/>
                <w:sz w:val="26"/>
                <w:szCs w:val="26"/>
              </w:rPr>
              <w:t>級</w:t>
            </w:r>
          </w:p>
        </w:tc>
        <w:tc>
          <w:tcPr>
            <w:tcW w:w="882"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tabs>
                <w:tab w:val="clear" w:pos="567"/>
                <w:tab w:val="left" w:pos="718"/>
              </w:tabs>
              <w:spacing w:line="320" w:lineRule="exact"/>
              <w:ind w:leftChars="-15" w:left="-3" w:hangingChars="17" w:hanging="48"/>
              <w:jc w:val="center"/>
              <w:rPr>
                <w:rFonts w:ascii="Times New Roman"/>
                <w:sz w:val="26"/>
                <w:szCs w:val="26"/>
              </w:rPr>
            </w:pPr>
            <w:r w:rsidRPr="00CA6F1F">
              <w:rPr>
                <w:rFonts w:ascii="Times New Roman"/>
                <w:sz w:val="26"/>
                <w:szCs w:val="26"/>
              </w:rPr>
              <w:t>0.7</w:t>
            </w:r>
            <w:r w:rsidRPr="00CA6F1F">
              <w:rPr>
                <w:rFonts w:ascii="Times New Roman" w:hint="eastAsia"/>
                <w:sz w:val="26"/>
                <w:szCs w:val="26"/>
              </w:rPr>
              <w:t>％</w:t>
            </w:r>
          </w:p>
        </w:tc>
      </w:tr>
    </w:tbl>
    <w:p w:rsidR="00BE6905" w:rsidRPr="00CA6F1F" w:rsidRDefault="00BE6905" w:rsidP="001513B4">
      <w:pPr>
        <w:pStyle w:val="32"/>
        <w:spacing w:afterLines="50" w:after="228" w:line="320" w:lineRule="exact"/>
        <w:ind w:leftChars="399" w:left="1357" w:firstLineChars="145" w:firstLine="378"/>
      </w:pPr>
      <w:r w:rsidRPr="001513B4">
        <w:rPr>
          <w:rFonts w:hint="eastAsia"/>
          <w:b/>
          <w:sz w:val="24"/>
          <w:szCs w:val="24"/>
        </w:rPr>
        <w:lastRenderedPageBreak/>
        <w:t>資料來源：</w:t>
      </w:r>
      <w:r w:rsidRPr="00CA6F1F">
        <w:rPr>
          <w:rFonts w:hint="eastAsia"/>
          <w:sz w:val="24"/>
          <w:szCs w:val="24"/>
        </w:rPr>
        <w:t>本院整理自主計總處提供資料。</w:t>
      </w:r>
    </w:p>
    <w:p w:rsidR="00BE6905" w:rsidRPr="00CA6F1F" w:rsidRDefault="00BE6905" w:rsidP="00283374">
      <w:pPr>
        <w:pStyle w:val="4"/>
        <w:numPr>
          <w:ilvl w:val="3"/>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350"/>
        <w:rPr>
          <w:rFonts w:ascii="Times New Roman" w:hAnsi="Times New Roman"/>
        </w:rPr>
      </w:pPr>
      <w:bookmarkStart w:id="113" w:name="_Toc17905087"/>
      <w:bookmarkStart w:id="114" w:name="_Toc22291418"/>
      <w:r w:rsidRPr="00CA6F1F">
        <w:rPr>
          <w:rFonts w:ascii="Times New Roman" w:hAnsi="Times New Roman" w:hint="eastAsia"/>
        </w:rPr>
        <w:t>近</w:t>
      </w:r>
      <w:r w:rsidRPr="00CA6F1F">
        <w:rPr>
          <w:rFonts w:ascii="Times New Roman" w:hAnsi="Times New Roman"/>
        </w:rPr>
        <w:t>10</w:t>
      </w:r>
      <w:r w:rsidRPr="00CA6F1F">
        <w:rPr>
          <w:rFonts w:ascii="Times New Roman" w:hAnsi="Times New Roman" w:hint="eastAsia"/>
        </w:rPr>
        <w:t>年分配結果</w:t>
      </w:r>
      <w:bookmarkEnd w:id="113"/>
      <w:r w:rsidRPr="00CA6F1F">
        <w:rPr>
          <w:rFonts w:ascii="Times New Roman" w:hAnsi="Times New Roman" w:hint="eastAsia"/>
        </w:rPr>
        <w:t>：</w:t>
      </w:r>
      <w:bookmarkEnd w:id="114"/>
    </w:p>
    <w:p w:rsidR="00BE6905" w:rsidRPr="00CA6F1F" w:rsidRDefault="00BE6905" w:rsidP="00283374">
      <w:pPr>
        <w:pStyle w:val="5"/>
        <w:numPr>
          <w:ilvl w:val="4"/>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ind w:leftChars="350" w:left="2042" w:hanging="851"/>
        <w:rPr>
          <w:rFonts w:ascii="Times New Roman" w:hAnsi="Times New Roman"/>
        </w:rPr>
      </w:pPr>
      <w:r w:rsidRPr="00CA6F1F">
        <w:rPr>
          <w:rFonts w:ascii="Times New Roman" w:hAnsi="Times New Roman" w:hint="eastAsia"/>
        </w:rPr>
        <w:t>整體而言，中央對各地方政府之ㄧ般性社會福利補助款每年均有成長，從</w:t>
      </w:r>
      <w:r w:rsidRPr="00CA6F1F">
        <w:rPr>
          <w:rFonts w:ascii="Times New Roman" w:hAnsi="Times New Roman"/>
        </w:rPr>
        <w:t>98</w:t>
      </w:r>
      <w:r w:rsidRPr="00CA6F1F">
        <w:rPr>
          <w:rFonts w:ascii="Times New Roman" w:hAnsi="Times New Roman" w:hint="eastAsia"/>
        </w:rPr>
        <w:t>年之</w:t>
      </w:r>
      <w:r w:rsidRPr="00CA6F1F">
        <w:rPr>
          <w:rFonts w:ascii="Times New Roman" w:hAnsi="Times New Roman"/>
        </w:rPr>
        <w:t>173.59</w:t>
      </w:r>
      <w:r w:rsidRPr="00CA6F1F">
        <w:rPr>
          <w:rFonts w:ascii="Times New Roman" w:hAnsi="Times New Roman" w:hint="eastAsia"/>
        </w:rPr>
        <w:t>億元，逐年增加至</w:t>
      </w:r>
      <w:r w:rsidRPr="00CA6F1F">
        <w:rPr>
          <w:rFonts w:ascii="Times New Roman" w:hAnsi="Times New Roman"/>
        </w:rPr>
        <w:t>107</w:t>
      </w:r>
      <w:r w:rsidRPr="00CA6F1F">
        <w:rPr>
          <w:rFonts w:ascii="Times New Roman" w:hAnsi="Times New Roman" w:hint="eastAsia"/>
        </w:rPr>
        <w:t>年之</w:t>
      </w:r>
      <w:r w:rsidRPr="00CA6F1F">
        <w:rPr>
          <w:rFonts w:ascii="Times New Roman" w:hAnsi="Times New Roman"/>
        </w:rPr>
        <w:t>285.20</w:t>
      </w:r>
      <w:r w:rsidRPr="00CA6F1F">
        <w:rPr>
          <w:rFonts w:ascii="Times New Roman" w:hAnsi="Times New Roman" w:hint="eastAsia"/>
        </w:rPr>
        <w:t>億元；且占各地方政府社會福利支出總額之比率約達</w:t>
      </w:r>
      <w:r w:rsidRPr="00CA6F1F">
        <w:rPr>
          <w:rFonts w:ascii="Times New Roman" w:hAnsi="Times New Roman"/>
        </w:rPr>
        <w:t>20%</w:t>
      </w:r>
      <w:r w:rsidR="00E21788">
        <w:rPr>
          <w:rFonts w:ascii="Times New Roman" w:hAnsi="Times New Roman"/>
        </w:rPr>
        <w:t>（</w:t>
      </w:r>
      <w:r w:rsidRPr="00CA6F1F">
        <w:rPr>
          <w:rFonts w:ascii="Times New Roman" w:hAnsi="Times New Roman" w:hint="eastAsia"/>
        </w:rPr>
        <w:t>詳表</w:t>
      </w:r>
      <w:r w:rsidR="004C4D8C">
        <w:rPr>
          <w:rFonts w:ascii="Times New Roman" w:hAnsi="Times New Roman" w:hint="eastAsia"/>
        </w:rPr>
        <w:t>24</w:t>
      </w:r>
      <w:r w:rsidRPr="00CA6F1F">
        <w:rPr>
          <w:rFonts w:ascii="Times New Roman" w:hAnsi="Times New Roman" w:hint="eastAsia"/>
        </w:rPr>
        <w:t>及圖</w:t>
      </w:r>
      <w:r w:rsidRPr="00CA6F1F">
        <w:rPr>
          <w:rFonts w:ascii="Times New Roman" w:hAnsi="Times New Roman"/>
        </w:rPr>
        <w:t>19</w:t>
      </w:r>
      <w:r w:rsidR="00E21788">
        <w:rPr>
          <w:rFonts w:ascii="Times New Roman" w:hAnsi="Times New Roman"/>
        </w:rPr>
        <w:t>）</w:t>
      </w:r>
      <w:r w:rsidRPr="00CA6F1F">
        <w:rPr>
          <w:rFonts w:ascii="Times New Roman" w:hAnsi="Times New Roman" w:hint="eastAsia"/>
        </w:rPr>
        <w:t>，對於舒緩地方辦理社會福利業務之財政壓力，應有相當助益。</w:t>
      </w:r>
    </w:p>
    <w:p w:rsidR="00BE6905" w:rsidRPr="00CA6F1F" w:rsidRDefault="00BE6905" w:rsidP="00283374">
      <w:pPr>
        <w:pStyle w:val="5"/>
        <w:numPr>
          <w:ilvl w:val="4"/>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ind w:leftChars="350" w:left="2042" w:hanging="851"/>
        <w:rPr>
          <w:rFonts w:ascii="Times New Roman" w:hAnsi="Times New Roman"/>
        </w:rPr>
      </w:pPr>
      <w:r w:rsidRPr="00CA6F1F">
        <w:rPr>
          <w:rFonts w:ascii="Times New Roman" w:hAnsi="Times New Roman" w:hint="eastAsia"/>
        </w:rPr>
        <w:t>若從各縣市所獲補助經費數觀察：</w:t>
      </w:r>
    </w:p>
    <w:p w:rsidR="00BE6905" w:rsidRPr="00CA6F1F" w:rsidRDefault="00BE6905" w:rsidP="00283374">
      <w:pPr>
        <w:pStyle w:val="6"/>
        <w:numPr>
          <w:ilvl w:val="5"/>
          <w:numId w:val="69"/>
        </w:numPr>
        <w:kinsoku w:val="0"/>
        <w:ind w:leftChars="450" w:left="2382" w:hanging="851"/>
        <w:rPr>
          <w:rFonts w:ascii="Times New Roman" w:hAnsi="Times New Roman"/>
        </w:rPr>
      </w:pPr>
      <w:r w:rsidRPr="00CA6F1F">
        <w:rPr>
          <w:rFonts w:ascii="Times New Roman" w:hAnsi="Times New Roman"/>
        </w:rPr>
        <w:t>98</w:t>
      </w:r>
      <w:r w:rsidRPr="00CA6F1F">
        <w:rPr>
          <w:rFonts w:ascii="Times New Roman" w:hAnsi="Times New Roman" w:hint="eastAsia"/>
        </w:rPr>
        <w:t>及</w:t>
      </w:r>
      <w:r w:rsidRPr="00CA6F1F">
        <w:rPr>
          <w:rFonts w:ascii="Times New Roman" w:hAnsi="Times New Roman"/>
        </w:rPr>
        <w:t>99</w:t>
      </w:r>
      <w:r w:rsidRPr="00CA6F1F">
        <w:rPr>
          <w:rFonts w:ascii="Times New Roman" w:hAnsi="Times New Roman" w:hint="eastAsia"/>
        </w:rPr>
        <w:t>年時補助經費</w:t>
      </w:r>
      <w:r w:rsidRPr="00CA6F1F">
        <w:rPr>
          <w:rStyle w:val="aff3"/>
          <w:rFonts w:ascii="Times New Roman" w:hAnsi="Times New Roman"/>
        </w:rPr>
        <w:footnoteReference w:id="24"/>
      </w:r>
      <w:r w:rsidRPr="00CA6F1F">
        <w:rPr>
          <w:rFonts w:ascii="Times New Roman" w:hAnsi="Times New Roman" w:hint="eastAsia"/>
        </w:rPr>
        <w:t>排名前五位依序為臺中市</w:t>
      </w:r>
      <w:r w:rsidR="00E21788">
        <w:rPr>
          <w:rFonts w:ascii="Times New Roman" w:hAnsi="Times New Roman"/>
        </w:rPr>
        <w:t>（</w:t>
      </w:r>
      <w:r w:rsidRPr="00CA6F1F">
        <w:rPr>
          <w:rFonts w:ascii="Times New Roman" w:hAnsi="Times New Roman"/>
        </w:rPr>
        <w:t>21.32</w:t>
      </w:r>
      <w:r w:rsidRPr="00CA6F1F">
        <w:rPr>
          <w:rFonts w:ascii="Times New Roman" w:hAnsi="Times New Roman" w:hint="eastAsia"/>
        </w:rPr>
        <w:t>億元、</w:t>
      </w:r>
      <w:r w:rsidRPr="00CA6F1F">
        <w:rPr>
          <w:rFonts w:ascii="Times New Roman" w:hAnsi="Times New Roman"/>
        </w:rPr>
        <w:t>22.96</w:t>
      </w:r>
      <w:r w:rsidRPr="00CA6F1F">
        <w:rPr>
          <w:rFonts w:ascii="Times New Roman" w:hAnsi="Times New Roman" w:hint="eastAsia"/>
        </w:rPr>
        <w:t>億元</w:t>
      </w:r>
      <w:r w:rsidR="00E21788">
        <w:rPr>
          <w:rFonts w:ascii="Times New Roman" w:hAnsi="Times New Roman"/>
        </w:rPr>
        <w:t>）</w:t>
      </w:r>
      <w:r w:rsidRPr="00CA6F1F">
        <w:rPr>
          <w:rFonts w:ascii="Times New Roman" w:hAnsi="Times New Roman" w:hint="eastAsia"/>
        </w:rPr>
        <w:t>、臺南市</w:t>
      </w:r>
      <w:r w:rsidR="00E21788">
        <w:rPr>
          <w:rFonts w:ascii="Times New Roman" w:hAnsi="Times New Roman"/>
        </w:rPr>
        <w:t>（</w:t>
      </w:r>
      <w:r w:rsidRPr="00CA6F1F">
        <w:rPr>
          <w:rFonts w:ascii="Times New Roman" w:hAnsi="Times New Roman"/>
        </w:rPr>
        <w:t>18.75</w:t>
      </w:r>
      <w:r w:rsidRPr="00CA6F1F">
        <w:rPr>
          <w:rFonts w:ascii="Times New Roman" w:hAnsi="Times New Roman" w:hint="eastAsia"/>
        </w:rPr>
        <w:t>億元、</w:t>
      </w:r>
      <w:r w:rsidRPr="00CA6F1F">
        <w:rPr>
          <w:rFonts w:ascii="Times New Roman" w:hAnsi="Times New Roman"/>
        </w:rPr>
        <w:t>20.05</w:t>
      </w:r>
      <w:r w:rsidRPr="00CA6F1F">
        <w:rPr>
          <w:rFonts w:ascii="Times New Roman" w:hAnsi="Times New Roman" w:hint="eastAsia"/>
        </w:rPr>
        <w:t>億元</w:t>
      </w:r>
      <w:r w:rsidR="00E21788">
        <w:rPr>
          <w:rFonts w:ascii="Times New Roman" w:hAnsi="Times New Roman"/>
        </w:rPr>
        <w:t>）</w:t>
      </w:r>
      <w:r w:rsidRPr="00CA6F1F">
        <w:rPr>
          <w:rFonts w:ascii="Times New Roman" w:hAnsi="Times New Roman" w:hint="eastAsia"/>
        </w:rPr>
        <w:t>、彰化縣</w:t>
      </w:r>
      <w:r w:rsidR="00E21788">
        <w:rPr>
          <w:rFonts w:ascii="Times New Roman" w:hAnsi="Times New Roman"/>
        </w:rPr>
        <w:t>（</w:t>
      </w:r>
      <w:r w:rsidRPr="00CA6F1F">
        <w:rPr>
          <w:rFonts w:ascii="Times New Roman" w:hAnsi="Times New Roman"/>
        </w:rPr>
        <w:t>13.78</w:t>
      </w:r>
      <w:r w:rsidRPr="00CA6F1F">
        <w:rPr>
          <w:rFonts w:ascii="Times New Roman" w:hAnsi="Times New Roman" w:hint="eastAsia"/>
        </w:rPr>
        <w:t>億元、</w:t>
      </w:r>
      <w:r w:rsidRPr="00CA6F1F">
        <w:rPr>
          <w:rFonts w:ascii="Times New Roman" w:hAnsi="Times New Roman"/>
        </w:rPr>
        <w:t>14.34</w:t>
      </w:r>
      <w:r w:rsidRPr="00CA6F1F">
        <w:rPr>
          <w:rFonts w:ascii="Times New Roman" w:hAnsi="Times New Roman" w:hint="eastAsia"/>
        </w:rPr>
        <w:t>億元</w:t>
      </w:r>
      <w:r w:rsidR="00E21788">
        <w:rPr>
          <w:rFonts w:ascii="Times New Roman" w:hAnsi="Times New Roman"/>
        </w:rPr>
        <w:t>）</w:t>
      </w:r>
      <w:r w:rsidRPr="00CA6F1F">
        <w:rPr>
          <w:rFonts w:ascii="Times New Roman" w:hAnsi="Times New Roman" w:hint="eastAsia"/>
        </w:rPr>
        <w:t>、屏東縣</w:t>
      </w:r>
      <w:r w:rsidR="00E21788">
        <w:rPr>
          <w:rFonts w:ascii="Times New Roman" w:hAnsi="Times New Roman"/>
        </w:rPr>
        <w:t>（</w:t>
      </w:r>
      <w:r w:rsidRPr="00CA6F1F">
        <w:rPr>
          <w:rFonts w:ascii="Times New Roman" w:hAnsi="Times New Roman"/>
        </w:rPr>
        <w:t>13.64</w:t>
      </w:r>
      <w:r w:rsidRPr="00CA6F1F">
        <w:rPr>
          <w:rFonts w:ascii="Times New Roman" w:hAnsi="Times New Roman" w:hint="eastAsia"/>
        </w:rPr>
        <w:t>億元、</w:t>
      </w:r>
      <w:r w:rsidRPr="00CA6F1F">
        <w:rPr>
          <w:rFonts w:ascii="Times New Roman" w:hAnsi="Times New Roman"/>
        </w:rPr>
        <w:t>14.12</w:t>
      </w:r>
      <w:r w:rsidRPr="00CA6F1F">
        <w:rPr>
          <w:rFonts w:ascii="Times New Roman" w:hAnsi="Times New Roman" w:hint="eastAsia"/>
        </w:rPr>
        <w:t>億元</w:t>
      </w:r>
      <w:r w:rsidR="00E21788">
        <w:rPr>
          <w:rFonts w:ascii="Times New Roman" w:hAnsi="Times New Roman"/>
        </w:rPr>
        <w:t>）</w:t>
      </w:r>
      <w:r w:rsidRPr="00CA6F1F">
        <w:rPr>
          <w:rFonts w:ascii="Times New Roman" w:hAnsi="Times New Roman" w:hint="eastAsia"/>
        </w:rPr>
        <w:t>及高雄市</w:t>
      </w:r>
      <w:r w:rsidR="00E21788">
        <w:rPr>
          <w:rFonts w:ascii="Times New Roman" w:hAnsi="Times New Roman"/>
        </w:rPr>
        <w:t>（</w:t>
      </w:r>
      <w:r w:rsidRPr="00CA6F1F">
        <w:rPr>
          <w:rFonts w:ascii="Times New Roman" w:hAnsi="Times New Roman"/>
        </w:rPr>
        <w:t>12.32</w:t>
      </w:r>
      <w:r w:rsidRPr="00CA6F1F">
        <w:rPr>
          <w:rFonts w:ascii="Times New Roman" w:hAnsi="Times New Roman" w:hint="eastAsia"/>
        </w:rPr>
        <w:t>億元、</w:t>
      </w:r>
      <w:r w:rsidRPr="00CA6F1F">
        <w:rPr>
          <w:rFonts w:ascii="Times New Roman" w:hAnsi="Times New Roman"/>
        </w:rPr>
        <w:t>13.41</w:t>
      </w:r>
      <w:r w:rsidRPr="00CA6F1F">
        <w:rPr>
          <w:rFonts w:ascii="Times New Roman" w:hAnsi="Times New Roman" w:hint="eastAsia"/>
        </w:rPr>
        <w:t>億元</w:t>
      </w:r>
      <w:r w:rsidR="00E21788">
        <w:rPr>
          <w:rFonts w:ascii="Times New Roman" w:hAnsi="Times New Roman"/>
        </w:rPr>
        <w:t>）</w:t>
      </w:r>
      <w:r w:rsidRPr="00CA6F1F">
        <w:rPr>
          <w:rFonts w:ascii="Times New Roman" w:hAnsi="Times New Roman" w:hint="eastAsia"/>
        </w:rPr>
        <w:t>，詳表</w:t>
      </w:r>
      <w:r w:rsidR="004C4D8C">
        <w:rPr>
          <w:rFonts w:ascii="Times New Roman" w:hAnsi="Times New Roman" w:hint="eastAsia"/>
        </w:rPr>
        <w:t>24</w:t>
      </w:r>
      <w:r w:rsidRPr="00CA6F1F">
        <w:rPr>
          <w:rFonts w:ascii="Times New Roman" w:hAnsi="Times New Roman" w:hint="eastAsia"/>
        </w:rPr>
        <w:t>。</w:t>
      </w:r>
    </w:p>
    <w:p w:rsidR="00BE6905" w:rsidRPr="00CA6F1F" w:rsidRDefault="00BE6905" w:rsidP="00283374">
      <w:pPr>
        <w:pStyle w:val="6"/>
        <w:numPr>
          <w:ilvl w:val="5"/>
          <w:numId w:val="69"/>
        </w:numPr>
        <w:kinsoku w:val="0"/>
        <w:ind w:leftChars="450" w:left="2382" w:hanging="851"/>
        <w:rPr>
          <w:spacing w:val="-2"/>
        </w:rPr>
      </w:pPr>
      <w:r w:rsidRPr="00CA6F1F">
        <w:rPr>
          <w:rFonts w:ascii="Times New Roman" w:hAnsi="Times New Roman"/>
          <w:spacing w:val="-2"/>
        </w:rPr>
        <w:t>100</w:t>
      </w:r>
      <w:r w:rsidRPr="00CA6F1F">
        <w:rPr>
          <w:rFonts w:ascii="Times New Roman" w:hAnsi="Times New Roman" w:hint="eastAsia"/>
          <w:spacing w:val="-2"/>
        </w:rPr>
        <w:t>年至</w:t>
      </w:r>
      <w:r w:rsidRPr="00CA6F1F">
        <w:rPr>
          <w:rFonts w:ascii="Times New Roman" w:hAnsi="Times New Roman"/>
          <w:spacing w:val="-2"/>
        </w:rPr>
        <w:t>106</w:t>
      </w:r>
      <w:r w:rsidRPr="00CA6F1F">
        <w:rPr>
          <w:rFonts w:ascii="Times New Roman" w:hAnsi="Times New Roman" w:hint="eastAsia"/>
          <w:spacing w:val="-2"/>
        </w:rPr>
        <w:t>年時皆以直轄市所獲補助經費最高，六都經費合計占補助經費總額之比率均逾</w:t>
      </w:r>
      <w:r w:rsidRPr="00CA6F1F">
        <w:rPr>
          <w:rFonts w:ascii="Times New Roman" w:hAnsi="Times New Roman"/>
          <w:spacing w:val="-2"/>
        </w:rPr>
        <w:t>5</w:t>
      </w:r>
      <w:r w:rsidRPr="00CA6F1F">
        <w:rPr>
          <w:rFonts w:ascii="Times New Roman" w:hAnsi="Times New Roman" w:hint="eastAsia"/>
          <w:spacing w:val="-2"/>
        </w:rPr>
        <w:t>成，其中又以高雄市為最高，從</w:t>
      </w:r>
      <w:r w:rsidRPr="00CA6F1F">
        <w:rPr>
          <w:rFonts w:ascii="Times New Roman" w:hAnsi="Times New Roman"/>
          <w:spacing w:val="-2"/>
        </w:rPr>
        <w:t>31.33</w:t>
      </w:r>
      <w:r w:rsidRPr="00CA6F1F">
        <w:rPr>
          <w:rFonts w:ascii="Times New Roman" w:hAnsi="Times New Roman" w:hint="eastAsia"/>
          <w:spacing w:val="-2"/>
        </w:rPr>
        <w:t>億元，逐年增加至</w:t>
      </w:r>
      <w:r w:rsidRPr="00CA6F1F">
        <w:rPr>
          <w:rFonts w:ascii="Times New Roman" w:hAnsi="Times New Roman"/>
          <w:spacing w:val="-2"/>
        </w:rPr>
        <w:t>36.03</w:t>
      </w:r>
      <w:r w:rsidRPr="00CA6F1F">
        <w:rPr>
          <w:rFonts w:ascii="Times New Roman" w:hAnsi="Times New Roman" w:hint="eastAsia"/>
          <w:spacing w:val="-2"/>
        </w:rPr>
        <w:t>億元。其次為新北市，從</w:t>
      </w:r>
      <w:r w:rsidRPr="00CA6F1F">
        <w:rPr>
          <w:rFonts w:ascii="Times New Roman" w:hAnsi="Times New Roman"/>
          <w:spacing w:val="-2"/>
        </w:rPr>
        <w:t>29.12</w:t>
      </w:r>
      <w:r w:rsidRPr="00CA6F1F">
        <w:rPr>
          <w:rFonts w:ascii="Times New Roman" w:hAnsi="Times New Roman" w:hint="eastAsia"/>
          <w:spacing w:val="-2"/>
        </w:rPr>
        <w:t>億元，增加至</w:t>
      </w:r>
      <w:r w:rsidRPr="00CA6F1F">
        <w:rPr>
          <w:rFonts w:ascii="Times New Roman" w:hAnsi="Times New Roman"/>
          <w:spacing w:val="-2"/>
        </w:rPr>
        <w:t>105</w:t>
      </w:r>
      <w:r w:rsidRPr="00CA6F1F">
        <w:rPr>
          <w:rFonts w:ascii="Times New Roman" w:hAnsi="Times New Roman" w:hint="eastAsia"/>
          <w:spacing w:val="-2"/>
        </w:rPr>
        <w:t>年之</w:t>
      </w:r>
      <w:r w:rsidRPr="00CA6F1F">
        <w:rPr>
          <w:rFonts w:ascii="Times New Roman" w:hAnsi="Times New Roman"/>
          <w:spacing w:val="-2"/>
        </w:rPr>
        <w:t>33.44</w:t>
      </w:r>
      <w:r w:rsidRPr="00CA6F1F">
        <w:rPr>
          <w:rFonts w:ascii="Times New Roman" w:hAnsi="Times New Roman" w:hint="eastAsia"/>
          <w:spacing w:val="-2"/>
        </w:rPr>
        <w:t>億元，</w:t>
      </w:r>
      <w:r w:rsidRPr="00CA6F1F">
        <w:rPr>
          <w:rFonts w:ascii="Times New Roman" w:hAnsi="Times New Roman"/>
          <w:spacing w:val="-2"/>
        </w:rPr>
        <w:t>106</w:t>
      </w:r>
      <w:r w:rsidRPr="00CA6F1F">
        <w:rPr>
          <w:rFonts w:ascii="Times New Roman" w:hAnsi="Times New Roman" w:hint="eastAsia"/>
          <w:spacing w:val="-2"/>
        </w:rPr>
        <w:t>年減少至</w:t>
      </w:r>
      <w:r w:rsidRPr="00CA6F1F">
        <w:rPr>
          <w:rFonts w:ascii="Times New Roman" w:hAnsi="Times New Roman"/>
          <w:spacing w:val="-2"/>
        </w:rPr>
        <w:t>32.75</w:t>
      </w:r>
      <w:r w:rsidRPr="00CA6F1F">
        <w:rPr>
          <w:rFonts w:ascii="Times New Roman" w:hAnsi="Times New Roman" w:hint="eastAsia"/>
          <w:spacing w:val="-2"/>
        </w:rPr>
        <w:t>億元，</w:t>
      </w:r>
      <w:r w:rsidRPr="00CA6F1F">
        <w:rPr>
          <w:rFonts w:ascii="Times New Roman" w:hAnsi="Times New Roman"/>
          <w:spacing w:val="-2"/>
        </w:rPr>
        <w:t>107</w:t>
      </w:r>
      <w:r w:rsidRPr="00CA6F1F">
        <w:rPr>
          <w:rFonts w:ascii="Times New Roman" w:hAnsi="Times New Roman" w:hint="eastAsia"/>
          <w:spacing w:val="-2"/>
        </w:rPr>
        <w:t>年再減少至</w:t>
      </w:r>
      <w:r w:rsidRPr="00CA6F1F">
        <w:rPr>
          <w:rFonts w:ascii="Times New Roman" w:hAnsi="Times New Roman"/>
          <w:spacing w:val="-2"/>
        </w:rPr>
        <w:t>21.49</w:t>
      </w:r>
      <w:r w:rsidRPr="00CA6F1F">
        <w:rPr>
          <w:rFonts w:ascii="Times New Roman" w:hAnsi="Times New Roman" w:hint="eastAsia"/>
          <w:spacing w:val="-2"/>
        </w:rPr>
        <w:t>億元，該年排名降至第</w:t>
      </w:r>
      <w:r w:rsidRPr="00CA6F1F">
        <w:rPr>
          <w:rFonts w:ascii="Times New Roman" w:hAnsi="Times New Roman"/>
          <w:spacing w:val="-2"/>
        </w:rPr>
        <w:t>5</w:t>
      </w:r>
      <w:r w:rsidRPr="00CA6F1F">
        <w:rPr>
          <w:rFonts w:ascii="Times New Roman" w:hAnsi="Times New Roman" w:hint="eastAsia"/>
          <w:spacing w:val="-2"/>
        </w:rPr>
        <w:t>。臺中市再次之，從</w:t>
      </w:r>
      <w:r w:rsidRPr="00CA6F1F">
        <w:rPr>
          <w:rFonts w:ascii="Times New Roman" w:hAnsi="Times New Roman"/>
          <w:spacing w:val="-2"/>
        </w:rPr>
        <w:t>22.59</w:t>
      </w:r>
      <w:r w:rsidRPr="00CA6F1F">
        <w:rPr>
          <w:rFonts w:ascii="Times New Roman" w:hAnsi="Times New Roman" w:hint="eastAsia"/>
          <w:spacing w:val="-2"/>
        </w:rPr>
        <w:t>億元，增加至</w:t>
      </w:r>
      <w:r w:rsidRPr="00CA6F1F">
        <w:rPr>
          <w:rFonts w:ascii="Times New Roman" w:hAnsi="Times New Roman"/>
          <w:spacing w:val="-2"/>
        </w:rPr>
        <w:t>106</w:t>
      </w:r>
      <w:r w:rsidRPr="00CA6F1F">
        <w:rPr>
          <w:rFonts w:ascii="Times New Roman" w:hAnsi="Times New Roman" w:hint="eastAsia"/>
          <w:spacing w:val="-2"/>
        </w:rPr>
        <w:t>年之</w:t>
      </w:r>
      <w:r w:rsidRPr="00CA6F1F">
        <w:rPr>
          <w:rFonts w:ascii="Times New Roman" w:hAnsi="Times New Roman"/>
          <w:spacing w:val="-2"/>
        </w:rPr>
        <w:t>26.34</w:t>
      </w:r>
      <w:r w:rsidRPr="00CA6F1F">
        <w:rPr>
          <w:rFonts w:ascii="Times New Roman" w:hAnsi="Times New Roman" w:hint="eastAsia"/>
          <w:spacing w:val="-2"/>
        </w:rPr>
        <w:t>億元，</w:t>
      </w:r>
      <w:r w:rsidRPr="00CA6F1F">
        <w:rPr>
          <w:rFonts w:ascii="Times New Roman" w:hAnsi="Times New Roman"/>
          <w:spacing w:val="-2"/>
        </w:rPr>
        <w:t>107</w:t>
      </w:r>
      <w:r w:rsidRPr="00CA6F1F">
        <w:rPr>
          <w:rFonts w:ascii="Times New Roman" w:hAnsi="Times New Roman" w:hint="eastAsia"/>
          <w:spacing w:val="-2"/>
        </w:rPr>
        <w:t>年降至</w:t>
      </w:r>
      <w:r w:rsidRPr="00CA6F1F">
        <w:rPr>
          <w:rFonts w:ascii="Times New Roman" w:hAnsi="Times New Roman"/>
          <w:spacing w:val="-2"/>
        </w:rPr>
        <w:t>21.53</w:t>
      </w:r>
      <w:r w:rsidRPr="00CA6F1F">
        <w:rPr>
          <w:rFonts w:ascii="Times New Roman" w:hAnsi="Times New Roman" w:hint="eastAsia"/>
          <w:spacing w:val="-2"/>
        </w:rPr>
        <w:t>億元，該年排名降至第</w:t>
      </w:r>
      <w:r w:rsidRPr="00CA6F1F">
        <w:rPr>
          <w:rFonts w:ascii="Times New Roman" w:hAnsi="Times New Roman"/>
          <w:spacing w:val="-2"/>
        </w:rPr>
        <w:t>4</w:t>
      </w:r>
      <w:r w:rsidRPr="00CA6F1F">
        <w:rPr>
          <w:rFonts w:ascii="Times New Roman" w:hAnsi="Times New Roman" w:hint="eastAsia"/>
          <w:spacing w:val="-2"/>
        </w:rPr>
        <w:t>。再其次為臺北市，從</w:t>
      </w:r>
      <w:r w:rsidRPr="00CA6F1F">
        <w:rPr>
          <w:rFonts w:ascii="Times New Roman" w:hAnsi="Times New Roman"/>
          <w:spacing w:val="-2"/>
        </w:rPr>
        <w:t>21.53</w:t>
      </w:r>
      <w:r w:rsidRPr="00CA6F1F">
        <w:rPr>
          <w:rFonts w:ascii="Times New Roman" w:hAnsi="Times New Roman" w:hint="eastAsia"/>
          <w:spacing w:val="-2"/>
        </w:rPr>
        <w:t>億元，逐年增加至</w:t>
      </w:r>
      <w:r w:rsidRPr="00CA6F1F">
        <w:rPr>
          <w:rFonts w:ascii="Times New Roman" w:hAnsi="Times New Roman"/>
          <w:spacing w:val="-2"/>
        </w:rPr>
        <w:t>25.51</w:t>
      </w:r>
      <w:r w:rsidRPr="00CA6F1F">
        <w:rPr>
          <w:rFonts w:ascii="Times New Roman" w:hAnsi="Times New Roman" w:hint="eastAsia"/>
          <w:spacing w:val="-2"/>
        </w:rPr>
        <w:t>億元。臺南市排名第五，從</w:t>
      </w:r>
      <w:r w:rsidRPr="00CA6F1F">
        <w:rPr>
          <w:rFonts w:ascii="Times New Roman" w:hAnsi="Times New Roman"/>
          <w:spacing w:val="-2"/>
        </w:rPr>
        <w:t>19.97</w:t>
      </w:r>
      <w:r w:rsidRPr="00CA6F1F">
        <w:rPr>
          <w:rFonts w:ascii="Times New Roman" w:hAnsi="Times New Roman" w:hint="eastAsia"/>
          <w:spacing w:val="-2"/>
        </w:rPr>
        <w:t>億元，一路增加至</w:t>
      </w:r>
      <w:r w:rsidRPr="00CA6F1F">
        <w:rPr>
          <w:rFonts w:ascii="Times New Roman" w:hAnsi="Times New Roman"/>
          <w:spacing w:val="-2"/>
        </w:rPr>
        <w:t>107</w:t>
      </w:r>
      <w:r w:rsidRPr="00CA6F1F">
        <w:rPr>
          <w:rFonts w:ascii="Times New Roman" w:hAnsi="Times New Roman" w:hint="eastAsia"/>
          <w:spacing w:val="-2"/>
        </w:rPr>
        <w:t>年之</w:t>
      </w:r>
      <w:r w:rsidRPr="00CA6F1F">
        <w:rPr>
          <w:rFonts w:ascii="Times New Roman" w:hAnsi="Times New Roman"/>
          <w:spacing w:val="-2"/>
        </w:rPr>
        <w:t>26.04</w:t>
      </w:r>
      <w:r w:rsidRPr="00CA6F1F">
        <w:rPr>
          <w:rFonts w:ascii="Times New Roman" w:hAnsi="Times New Roman" w:hint="eastAsia"/>
          <w:spacing w:val="-2"/>
        </w:rPr>
        <w:t>億元，該年超過臺北市、新北市、</w:t>
      </w:r>
      <w:r w:rsidRPr="00CA6F1F">
        <w:rPr>
          <w:rFonts w:ascii="Times New Roman" w:hAnsi="Times New Roman" w:hint="eastAsia"/>
          <w:spacing w:val="-2"/>
        </w:rPr>
        <w:lastRenderedPageBreak/>
        <w:t>桃園市及臺中市，躍居第二。桃園市排名第六，從</w:t>
      </w:r>
      <w:r w:rsidRPr="00CA6F1F">
        <w:rPr>
          <w:rFonts w:ascii="Times New Roman" w:hAnsi="Times New Roman"/>
          <w:spacing w:val="-2"/>
        </w:rPr>
        <w:t>14.24</w:t>
      </w:r>
      <w:r w:rsidRPr="00CA6F1F">
        <w:rPr>
          <w:rFonts w:ascii="Times New Roman" w:hAnsi="Times New Roman" w:hint="eastAsia"/>
          <w:spacing w:val="-2"/>
        </w:rPr>
        <w:t>億元，增加至</w:t>
      </w:r>
      <w:r w:rsidRPr="00CA6F1F">
        <w:rPr>
          <w:rFonts w:ascii="Times New Roman" w:hAnsi="Times New Roman"/>
          <w:spacing w:val="-2"/>
        </w:rPr>
        <w:t>106</w:t>
      </w:r>
      <w:r w:rsidRPr="00CA6F1F">
        <w:rPr>
          <w:rFonts w:ascii="Times New Roman" w:hAnsi="Times New Roman" w:hint="eastAsia"/>
          <w:spacing w:val="-2"/>
        </w:rPr>
        <w:t>年之</w:t>
      </w:r>
      <w:r w:rsidRPr="00CA6F1F">
        <w:rPr>
          <w:rFonts w:ascii="Times New Roman" w:hAnsi="Times New Roman"/>
          <w:spacing w:val="-2"/>
        </w:rPr>
        <w:t>15.67</w:t>
      </w:r>
      <w:r w:rsidRPr="00CA6F1F">
        <w:rPr>
          <w:rFonts w:ascii="Times New Roman" w:hAnsi="Times New Roman" w:hint="eastAsia"/>
          <w:spacing w:val="-2"/>
        </w:rPr>
        <w:t>億元，</w:t>
      </w:r>
      <w:r w:rsidRPr="00CA6F1F">
        <w:rPr>
          <w:rFonts w:ascii="Times New Roman" w:hAnsi="Times New Roman"/>
          <w:spacing w:val="-2"/>
        </w:rPr>
        <w:t>107</w:t>
      </w:r>
      <w:r w:rsidRPr="00CA6F1F">
        <w:rPr>
          <w:rFonts w:ascii="Times New Roman" w:hAnsi="Times New Roman" w:hint="eastAsia"/>
          <w:spacing w:val="-2"/>
        </w:rPr>
        <w:t>年減少至</w:t>
      </w:r>
      <w:r w:rsidRPr="00CA6F1F">
        <w:rPr>
          <w:rFonts w:ascii="Times New Roman" w:hAnsi="Times New Roman"/>
          <w:spacing w:val="-2"/>
        </w:rPr>
        <w:t>14.63</w:t>
      </w:r>
      <w:r w:rsidRPr="00CA6F1F">
        <w:rPr>
          <w:rFonts w:ascii="Times New Roman" w:hAnsi="Times New Roman" w:hint="eastAsia"/>
          <w:spacing w:val="-2"/>
        </w:rPr>
        <w:t>億元，詳表</w:t>
      </w:r>
      <w:r w:rsidR="004C4D8C">
        <w:rPr>
          <w:rFonts w:ascii="Times New Roman" w:hAnsi="Times New Roman" w:hint="eastAsia"/>
          <w:spacing w:val="-2"/>
        </w:rPr>
        <w:t>24</w:t>
      </w:r>
      <w:r w:rsidRPr="00CA6F1F">
        <w:rPr>
          <w:rFonts w:ascii="Times New Roman" w:hAnsi="Times New Roman" w:hint="eastAsia"/>
          <w:spacing w:val="-2"/>
        </w:rPr>
        <w:t>。</w:t>
      </w:r>
    </w:p>
    <w:p w:rsidR="00BE6905" w:rsidRPr="00CA6F1F" w:rsidRDefault="00BE6905" w:rsidP="00BE69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beforeAutospacing="1" w:afterAutospacing="1"/>
        <w:jc w:val="left"/>
        <w:rPr>
          <w:rFonts w:ascii="Times New Roman"/>
          <w:kern w:val="32"/>
          <w:szCs w:val="36"/>
        </w:rPr>
        <w:sectPr w:rsidR="00BE6905" w:rsidRPr="00CA6F1F">
          <w:pgSz w:w="11907" w:h="16840"/>
          <w:pgMar w:top="1701" w:right="1418" w:bottom="1418" w:left="1418" w:header="851" w:footer="851" w:gutter="227"/>
          <w:cols w:space="720"/>
          <w:docGrid w:type="linesAndChars" w:linePitch="457" w:charSpace="4127"/>
        </w:sectPr>
      </w:pPr>
    </w:p>
    <w:p w:rsidR="00BE6905" w:rsidRPr="00CA6F1F" w:rsidRDefault="00BE6905" w:rsidP="00283374">
      <w:pPr>
        <w:pStyle w:val="a3"/>
        <w:numPr>
          <w:ilvl w:val="0"/>
          <w:numId w:val="70"/>
        </w:numPr>
        <w:spacing w:beforeLines="25" w:before="114" w:after="0"/>
        <w:ind w:leftChars="-164" w:left="-530" w:rightChars="-1" w:right="-3" w:hanging="28"/>
        <w:jc w:val="center"/>
        <w:textAlignment w:val="auto"/>
        <w:rPr>
          <w:rFonts w:ascii="Times New Roman" w:hAnsi="Times New Roman"/>
          <w:b/>
        </w:rPr>
      </w:pPr>
      <w:r w:rsidRPr="00CA6F1F">
        <w:rPr>
          <w:rFonts w:ascii="Times New Roman" w:hAnsi="Times New Roman"/>
          <w:b/>
        </w:rPr>
        <w:lastRenderedPageBreak/>
        <w:t>98</w:t>
      </w:r>
      <w:r w:rsidRPr="00CA6F1F">
        <w:rPr>
          <w:rFonts w:ascii="Times New Roman" w:hAnsi="Times New Roman" w:hint="eastAsia"/>
          <w:b/>
        </w:rPr>
        <w:t>至</w:t>
      </w:r>
      <w:r w:rsidRPr="00CA6F1F">
        <w:rPr>
          <w:rFonts w:ascii="Times New Roman" w:hAnsi="Times New Roman"/>
          <w:b/>
        </w:rPr>
        <w:t>107</w:t>
      </w:r>
      <w:r w:rsidRPr="00CA6F1F">
        <w:rPr>
          <w:rFonts w:ascii="Times New Roman" w:hAnsi="Times New Roman" w:hint="eastAsia"/>
          <w:b/>
        </w:rPr>
        <w:t>年度中央對各</w:t>
      </w:r>
      <w:r w:rsidRPr="00CA6F1F">
        <w:rPr>
          <w:rFonts w:ascii="Times New Roman" w:hAnsi="Times New Roman" w:hint="eastAsia"/>
          <w:b/>
          <w:spacing w:val="0"/>
        </w:rPr>
        <w:t>地方政府</w:t>
      </w:r>
      <w:r w:rsidRPr="00CA6F1F">
        <w:rPr>
          <w:rFonts w:ascii="Times New Roman" w:hAnsi="Times New Roman" w:hint="eastAsia"/>
          <w:b/>
        </w:rPr>
        <w:t>ㄧ般性定額設算社會福利補助經費數及占地方政府社會福利支出比率</w:t>
      </w:r>
    </w:p>
    <w:p w:rsidR="00BE6905" w:rsidRPr="00CA6F1F" w:rsidRDefault="00BE6905" w:rsidP="00BE6905">
      <w:pPr>
        <w:pStyle w:val="32"/>
        <w:spacing w:line="320" w:lineRule="exact"/>
        <w:ind w:left="1361" w:rightChars="-258" w:right="-878" w:firstLine="520"/>
        <w:jc w:val="right"/>
        <w:rPr>
          <w:sz w:val="24"/>
          <w:szCs w:val="24"/>
        </w:rPr>
      </w:pPr>
      <w:r w:rsidRPr="00CA6F1F">
        <w:rPr>
          <w:rFonts w:hint="eastAsia"/>
          <w:sz w:val="24"/>
          <w:szCs w:val="24"/>
        </w:rPr>
        <w:t>單位：億元；</w:t>
      </w:r>
      <w:r w:rsidRPr="00CA6F1F">
        <w:rPr>
          <w:rFonts w:hAnsi="標楷體" w:hint="eastAsia"/>
          <w:sz w:val="24"/>
          <w:szCs w:val="24"/>
        </w:rPr>
        <w:t>％</w:t>
      </w:r>
    </w:p>
    <w:tbl>
      <w:tblPr>
        <w:tblW w:w="15093" w:type="dxa"/>
        <w:tblInd w:w="-5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847"/>
        <w:gridCol w:w="1008"/>
        <w:gridCol w:w="966"/>
        <w:gridCol w:w="852"/>
        <w:gridCol w:w="1000"/>
        <w:gridCol w:w="993"/>
        <w:gridCol w:w="852"/>
        <w:gridCol w:w="1002"/>
        <w:gridCol w:w="1018"/>
        <w:gridCol w:w="852"/>
        <w:gridCol w:w="1000"/>
        <w:gridCol w:w="993"/>
        <w:gridCol w:w="852"/>
        <w:gridCol w:w="1013"/>
        <w:gridCol w:w="993"/>
        <w:gridCol w:w="852"/>
      </w:tblGrid>
      <w:tr w:rsidR="00CA6F1F" w:rsidRPr="00CA6F1F" w:rsidTr="00BE6905">
        <w:trPr>
          <w:trHeight w:val="78"/>
          <w:tblHeader/>
        </w:trPr>
        <w:tc>
          <w:tcPr>
            <w:tcW w:w="847" w:type="dxa"/>
            <w:vMerge w:val="restar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60" w:lineRule="exact"/>
              <w:jc w:val="center"/>
              <w:rPr>
                <w:rFonts w:hAnsi="標楷體" w:cs="新細明體"/>
                <w:b/>
                <w:kern w:val="0"/>
                <w:sz w:val="24"/>
                <w:szCs w:val="24"/>
              </w:rPr>
            </w:pPr>
            <w:r w:rsidRPr="00CA6F1F">
              <w:rPr>
                <w:rFonts w:hAnsi="標楷體" w:cs="新細明體" w:hint="eastAsia"/>
                <w:b/>
                <w:kern w:val="0"/>
                <w:sz w:val="24"/>
                <w:szCs w:val="24"/>
              </w:rPr>
              <w:t>縣市別</w:t>
            </w:r>
          </w:p>
        </w:tc>
        <w:tc>
          <w:tcPr>
            <w:tcW w:w="2826" w:type="dxa"/>
            <w:gridSpan w:val="3"/>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60" w:lineRule="exact"/>
              <w:jc w:val="center"/>
              <w:rPr>
                <w:rFonts w:ascii="Times New Roman" w:eastAsia="新細明體"/>
                <w:b/>
                <w:kern w:val="0"/>
                <w:sz w:val="24"/>
                <w:szCs w:val="24"/>
              </w:rPr>
            </w:pPr>
            <w:r w:rsidRPr="00CA6F1F">
              <w:rPr>
                <w:rFonts w:ascii="Times New Roman" w:eastAsia="新細明體"/>
                <w:b/>
                <w:kern w:val="0"/>
                <w:sz w:val="24"/>
                <w:szCs w:val="24"/>
              </w:rPr>
              <w:t>98</w:t>
            </w:r>
            <w:r w:rsidRPr="00CA6F1F">
              <w:rPr>
                <w:rFonts w:ascii="Times New Roman" w:hint="eastAsia"/>
                <w:b/>
                <w:kern w:val="0"/>
                <w:sz w:val="24"/>
                <w:szCs w:val="24"/>
              </w:rPr>
              <w:t>年度</w:t>
            </w:r>
          </w:p>
        </w:tc>
        <w:tc>
          <w:tcPr>
            <w:tcW w:w="2845" w:type="dxa"/>
            <w:gridSpan w:val="3"/>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60" w:lineRule="exact"/>
              <w:jc w:val="center"/>
              <w:rPr>
                <w:rFonts w:ascii="Times New Roman" w:eastAsia="新細明體"/>
                <w:b/>
                <w:kern w:val="0"/>
                <w:sz w:val="24"/>
                <w:szCs w:val="24"/>
              </w:rPr>
            </w:pPr>
            <w:r w:rsidRPr="00CA6F1F">
              <w:rPr>
                <w:rFonts w:ascii="Times New Roman" w:eastAsia="新細明體"/>
                <w:b/>
                <w:kern w:val="0"/>
                <w:sz w:val="24"/>
                <w:szCs w:val="24"/>
              </w:rPr>
              <w:t>99</w:t>
            </w:r>
            <w:r w:rsidRPr="00CA6F1F">
              <w:rPr>
                <w:rFonts w:ascii="Times New Roman" w:hint="eastAsia"/>
                <w:b/>
                <w:kern w:val="0"/>
                <w:sz w:val="24"/>
                <w:szCs w:val="24"/>
              </w:rPr>
              <w:t>年度</w:t>
            </w:r>
          </w:p>
        </w:tc>
        <w:tc>
          <w:tcPr>
            <w:tcW w:w="2872" w:type="dxa"/>
            <w:gridSpan w:val="3"/>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60" w:lineRule="exact"/>
              <w:jc w:val="center"/>
              <w:rPr>
                <w:rFonts w:ascii="Times New Roman" w:eastAsia="新細明體"/>
                <w:b/>
                <w:kern w:val="0"/>
                <w:sz w:val="24"/>
                <w:szCs w:val="24"/>
              </w:rPr>
            </w:pPr>
            <w:r w:rsidRPr="00CA6F1F">
              <w:rPr>
                <w:rFonts w:ascii="Times New Roman" w:eastAsia="新細明體"/>
                <w:b/>
                <w:kern w:val="0"/>
                <w:sz w:val="24"/>
                <w:szCs w:val="24"/>
              </w:rPr>
              <w:t>100</w:t>
            </w:r>
            <w:r w:rsidRPr="00CA6F1F">
              <w:rPr>
                <w:rFonts w:ascii="Times New Roman" w:hint="eastAsia"/>
                <w:b/>
                <w:kern w:val="0"/>
                <w:sz w:val="24"/>
                <w:szCs w:val="24"/>
              </w:rPr>
              <w:t>年度</w:t>
            </w:r>
          </w:p>
        </w:tc>
        <w:tc>
          <w:tcPr>
            <w:tcW w:w="2845" w:type="dxa"/>
            <w:gridSpan w:val="3"/>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60" w:lineRule="exact"/>
              <w:jc w:val="center"/>
              <w:rPr>
                <w:rFonts w:ascii="Times New Roman" w:eastAsia="新細明體"/>
                <w:b/>
                <w:kern w:val="0"/>
                <w:sz w:val="24"/>
                <w:szCs w:val="24"/>
              </w:rPr>
            </w:pPr>
            <w:r w:rsidRPr="00CA6F1F">
              <w:rPr>
                <w:rFonts w:ascii="Times New Roman"/>
                <w:b/>
                <w:kern w:val="0"/>
                <w:sz w:val="24"/>
                <w:szCs w:val="24"/>
              </w:rPr>
              <w:t>101</w:t>
            </w:r>
            <w:r w:rsidRPr="00CA6F1F">
              <w:rPr>
                <w:rFonts w:ascii="Times New Roman" w:hint="eastAsia"/>
                <w:b/>
                <w:kern w:val="0"/>
                <w:sz w:val="24"/>
                <w:szCs w:val="24"/>
              </w:rPr>
              <w:t>年度</w:t>
            </w:r>
          </w:p>
        </w:tc>
        <w:tc>
          <w:tcPr>
            <w:tcW w:w="2858" w:type="dxa"/>
            <w:gridSpan w:val="3"/>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60" w:lineRule="exact"/>
              <w:jc w:val="center"/>
              <w:rPr>
                <w:rFonts w:ascii="Times New Roman" w:eastAsia="新細明體"/>
                <w:b/>
                <w:kern w:val="0"/>
                <w:sz w:val="24"/>
                <w:szCs w:val="24"/>
              </w:rPr>
            </w:pPr>
            <w:r w:rsidRPr="00CA6F1F">
              <w:rPr>
                <w:rFonts w:ascii="Times New Roman"/>
                <w:b/>
                <w:kern w:val="0"/>
                <w:sz w:val="24"/>
                <w:szCs w:val="24"/>
              </w:rPr>
              <w:t>102</w:t>
            </w:r>
            <w:r w:rsidRPr="00CA6F1F">
              <w:rPr>
                <w:rFonts w:ascii="Times New Roman" w:hint="eastAsia"/>
                <w:b/>
                <w:kern w:val="0"/>
                <w:sz w:val="24"/>
                <w:szCs w:val="24"/>
              </w:rPr>
              <w:t>年度</w:t>
            </w:r>
          </w:p>
        </w:tc>
      </w:tr>
      <w:tr w:rsidR="00676619" w:rsidRPr="00CA6F1F" w:rsidTr="00BE6905">
        <w:trPr>
          <w:trHeight w:val="808"/>
          <w:tblHead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hAnsi="標楷體" w:cs="新細明體"/>
                <w:b/>
                <w:kern w:val="0"/>
                <w:sz w:val="24"/>
                <w:szCs w:val="24"/>
              </w:rPr>
            </w:pPr>
          </w:p>
        </w:tc>
        <w:tc>
          <w:tcPr>
            <w:tcW w:w="1008"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40" w:lineRule="exact"/>
              <w:ind w:leftChars="-13" w:left="-44" w:rightChars="-12" w:right="-41" w:firstLineChars="7" w:firstLine="17"/>
              <w:jc w:val="center"/>
              <w:rPr>
                <w:rFonts w:ascii="Times New Roman"/>
                <w:b/>
                <w:spacing w:val="-6"/>
                <w:kern w:val="0"/>
                <w:sz w:val="24"/>
                <w:szCs w:val="24"/>
              </w:rPr>
            </w:pPr>
            <w:r w:rsidRPr="00CA6F1F">
              <w:rPr>
                <w:rFonts w:ascii="Times New Roman" w:hint="eastAsia"/>
                <w:b/>
                <w:spacing w:val="-6"/>
                <w:kern w:val="0"/>
                <w:sz w:val="24"/>
                <w:szCs w:val="24"/>
              </w:rPr>
              <w:t>定額設算社福經費補助</w:t>
            </w:r>
            <w:r w:rsidR="00664994">
              <w:rPr>
                <w:rFonts w:ascii="Times New Roman"/>
                <w:b/>
                <w:spacing w:val="-6"/>
                <w:kern w:val="0"/>
                <w:sz w:val="24"/>
                <w:szCs w:val="24"/>
              </w:rPr>
              <w:t>(</w:t>
            </w:r>
            <w:r w:rsidRPr="00CA6F1F">
              <w:rPr>
                <w:rFonts w:ascii="Times New Roman"/>
                <w:b/>
                <w:spacing w:val="-6"/>
                <w:kern w:val="0"/>
                <w:sz w:val="24"/>
                <w:szCs w:val="24"/>
              </w:rPr>
              <w:t>1</w:t>
            </w:r>
            <w:r w:rsidR="00676619">
              <w:rPr>
                <w:rFonts w:ascii="Times New Roman"/>
                <w:b/>
                <w:spacing w:val="-6"/>
                <w:kern w:val="0"/>
                <w:sz w:val="24"/>
                <w:szCs w:val="24"/>
              </w:rPr>
              <w:t>)</w:t>
            </w:r>
          </w:p>
        </w:tc>
        <w:tc>
          <w:tcPr>
            <w:tcW w:w="966"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40" w:lineRule="exact"/>
              <w:jc w:val="center"/>
              <w:rPr>
                <w:rFonts w:ascii="Times New Roman"/>
                <w:b/>
                <w:spacing w:val="-6"/>
                <w:kern w:val="0"/>
                <w:sz w:val="24"/>
                <w:szCs w:val="24"/>
              </w:rPr>
            </w:pPr>
            <w:r w:rsidRPr="00CA6F1F">
              <w:rPr>
                <w:rFonts w:ascii="Times New Roman" w:hint="eastAsia"/>
                <w:b/>
                <w:spacing w:val="-18"/>
                <w:kern w:val="0"/>
                <w:sz w:val="24"/>
                <w:szCs w:val="24"/>
              </w:rPr>
              <w:t>社會福利</w:t>
            </w:r>
            <w:r w:rsidRPr="00CA6F1F">
              <w:rPr>
                <w:rFonts w:ascii="Times New Roman" w:hint="eastAsia"/>
                <w:b/>
                <w:spacing w:val="-6"/>
                <w:kern w:val="0"/>
                <w:sz w:val="24"/>
                <w:szCs w:val="24"/>
              </w:rPr>
              <w:t>支出</w:t>
            </w:r>
            <w:r w:rsidR="00664994">
              <w:rPr>
                <w:rFonts w:ascii="Times New Roman"/>
                <w:b/>
                <w:spacing w:val="-6"/>
                <w:kern w:val="0"/>
                <w:sz w:val="24"/>
                <w:szCs w:val="24"/>
              </w:rPr>
              <w:t>(</w:t>
            </w:r>
            <w:r w:rsidRPr="00CA6F1F">
              <w:rPr>
                <w:rFonts w:ascii="Times New Roman"/>
                <w:b/>
                <w:spacing w:val="-6"/>
                <w:kern w:val="0"/>
                <w:sz w:val="24"/>
                <w:szCs w:val="24"/>
              </w:rPr>
              <w:t>2</w:t>
            </w:r>
            <w:r w:rsidR="00676619">
              <w:rPr>
                <w:rFonts w:ascii="Times New Roman"/>
                <w:b/>
                <w:spacing w:val="-6"/>
                <w:kern w:val="0"/>
                <w:sz w:val="24"/>
                <w:szCs w:val="24"/>
              </w:rPr>
              <w:t>)</w:t>
            </w:r>
          </w:p>
        </w:tc>
        <w:tc>
          <w:tcPr>
            <w:tcW w:w="852"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40" w:lineRule="exact"/>
              <w:jc w:val="center"/>
              <w:rPr>
                <w:rFonts w:ascii="Times New Roman"/>
                <w:b/>
                <w:spacing w:val="-6"/>
                <w:kern w:val="0"/>
                <w:sz w:val="24"/>
                <w:szCs w:val="24"/>
              </w:rPr>
            </w:pPr>
            <w:r w:rsidRPr="00CA6F1F">
              <w:rPr>
                <w:rFonts w:ascii="Times New Roman" w:hint="eastAsia"/>
                <w:b/>
                <w:spacing w:val="-6"/>
                <w:kern w:val="0"/>
                <w:sz w:val="24"/>
                <w:szCs w:val="24"/>
              </w:rPr>
              <w:t>比率</w:t>
            </w:r>
            <w:r w:rsidRPr="00CA6F1F">
              <w:rPr>
                <w:rFonts w:ascii="Times New Roman"/>
                <w:b/>
                <w:spacing w:val="-6"/>
                <w:kern w:val="0"/>
                <w:sz w:val="24"/>
                <w:szCs w:val="24"/>
              </w:rPr>
              <w:t>=</w:t>
            </w:r>
            <w:r w:rsidR="00664994">
              <w:rPr>
                <w:rFonts w:ascii="Times New Roman"/>
                <w:b/>
                <w:spacing w:val="-6"/>
                <w:kern w:val="0"/>
                <w:sz w:val="24"/>
                <w:szCs w:val="24"/>
              </w:rPr>
              <w:t>(</w:t>
            </w:r>
            <w:r w:rsidRPr="00CA6F1F">
              <w:rPr>
                <w:rFonts w:ascii="Times New Roman"/>
                <w:b/>
                <w:spacing w:val="-6"/>
                <w:kern w:val="0"/>
                <w:sz w:val="24"/>
                <w:szCs w:val="24"/>
              </w:rPr>
              <w:t>1</w:t>
            </w:r>
            <w:r w:rsidR="00676619">
              <w:rPr>
                <w:rFonts w:ascii="Times New Roman"/>
                <w:b/>
                <w:spacing w:val="-6"/>
                <w:kern w:val="0"/>
                <w:sz w:val="24"/>
                <w:szCs w:val="24"/>
              </w:rPr>
              <w:t>)</w:t>
            </w:r>
            <w:r w:rsidRPr="00CA6F1F">
              <w:rPr>
                <w:rFonts w:ascii="Times New Roman"/>
                <w:b/>
                <w:spacing w:val="-6"/>
                <w:kern w:val="0"/>
                <w:sz w:val="24"/>
                <w:szCs w:val="24"/>
              </w:rPr>
              <w:t>/</w:t>
            </w:r>
            <w:r w:rsidR="00664994">
              <w:rPr>
                <w:rFonts w:ascii="Times New Roman"/>
                <w:b/>
                <w:spacing w:val="-6"/>
                <w:kern w:val="0"/>
                <w:sz w:val="24"/>
                <w:szCs w:val="24"/>
              </w:rPr>
              <w:t>(</w:t>
            </w:r>
            <w:r w:rsidRPr="00CA6F1F">
              <w:rPr>
                <w:rFonts w:ascii="Times New Roman"/>
                <w:b/>
                <w:spacing w:val="-6"/>
                <w:kern w:val="0"/>
                <w:sz w:val="24"/>
                <w:szCs w:val="24"/>
              </w:rPr>
              <w:t>2</w:t>
            </w:r>
            <w:r w:rsidR="00676619">
              <w:rPr>
                <w:rFonts w:ascii="Times New Roman"/>
                <w:b/>
                <w:spacing w:val="-6"/>
                <w:kern w:val="0"/>
                <w:sz w:val="24"/>
                <w:szCs w:val="24"/>
              </w:rPr>
              <w:t>)</w:t>
            </w:r>
          </w:p>
        </w:tc>
        <w:tc>
          <w:tcPr>
            <w:tcW w:w="1000"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40" w:lineRule="exact"/>
              <w:ind w:leftChars="-13" w:left="-44" w:rightChars="-12" w:right="-41" w:firstLineChars="7" w:firstLine="17"/>
              <w:jc w:val="center"/>
              <w:rPr>
                <w:rFonts w:ascii="Times New Roman"/>
                <w:b/>
                <w:spacing w:val="-6"/>
                <w:kern w:val="0"/>
                <w:sz w:val="24"/>
                <w:szCs w:val="24"/>
              </w:rPr>
            </w:pPr>
            <w:r w:rsidRPr="00CA6F1F">
              <w:rPr>
                <w:rFonts w:ascii="Times New Roman" w:hint="eastAsia"/>
                <w:b/>
                <w:spacing w:val="-6"/>
                <w:kern w:val="0"/>
                <w:sz w:val="24"/>
                <w:szCs w:val="24"/>
              </w:rPr>
              <w:t>定額設算社福經費補助</w:t>
            </w:r>
            <w:r w:rsidR="00664994">
              <w:rPr>
                <w:rFonts w:ascii="Times New Roman"/>
                <w:b/>
                <w:spacing w:val="-6"/>
                <w:kern w:val="0"/>
                <w:sz w:val="24"/>
                <w:szCs w:val="24"/>
              </w:rPr>
              <w:t>(</w:t>
            </w:r>
            <w:r w:rsidRPr="00CA6F1F">
              <w:rPr>
                <w:rFonts w:ascii="Times New Roman"/>
                <w:b/>
                <w:spacing w:val="-6"/>
                <w:kern w:val="0"/>
                <w:sz w:val="24"/>
                <w:szCs w:val="24"/>
              </w:rPr>
              <w:t>1</w:t>
            </w:r>
            <w:r w:rsidR="00676619">
              <w:rPr>
                <w:rFonts w:ascii="Times New Roman"/>
                <w:b/>
                <w:spacing w:val="-6"/>
                <w:kern w:val="0"/>
                <w:sz w:val="24"/>
                <w:szCs w:val="24"/>
              </w:rPr>
              <w:t>)</w:t>
            </w:r>
          </w:p>
        </w:tc>
        <w:tc>
          <w:tcPr>
            <w:tcW w:w="993"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40" w:lineRule="exact"/>
              <w:jc w:val="center"/>
              <w:rPr>
                <w:rFonts w:ascii="Times New Roman"/>
                <w:b/>
                <w:spacing w:val="-6"/>
                <w:kern w:val="0"/>
                <w:sz w:val="24"/>
                <w:szCs w:val="24"/>
              </w:rPr>
            </w:pPr>
            <w:r w:rsidRPr="00CA6F1F">
              <w:rPr>
                <w:rFonts w:ascii="Times New Roman" w:hint="eastAsia"/>
                <w:b/>
                <w:spacing w:val="-18"/>
                <w:kern w:val="0"/>
                <w:sz w:val="24"/>
                <w:szCs w:val="24"/>
              </w:rPr>
              <w:t>社會福利</w:t>
            </w:r>
            <w:r w:rsidRPr="00CA6F1F">
              <w:rPr>
                <w:rFonts w:ascii="Times New Roman" w:hint="eastAsia"/>
                <w:b/>
                <w:spacing w:val="-6"/>
                <w:kern w:val="0"/>
                <w:sz w:val="24"/>
                <w:szCs w:val="24"/>
              </w:rPr>
              <w:t>支出</w:t>
            </w:r>
            <w:r w:rsidR="00664994">
              <w:rPr>
                <w:rFonts w:ascii="Times New Roman"/>
                <w:b/>
                <w:spacing w:val="-6"/>
                <w:kern w:val="0"/>
                <w:sz w:val="24"/>
                <w:szCs w:val="24"/>
              </w:rPr>
              <w:t>(</w:t>
            </w:r>
            <w:r w:rsidRPr="00CA6F1F">
              <w:rPr>
                <w:rFonts w:ascii="Times New Roman"/>
                <w:b/>
                <w:spacing w:val="-6"/>
                <w:kern w:val="0"/>
                <w:sz w:val="24"/>
                <w:szCs w:val="24"/>
              </w:rPr>
              <w:t>2</w:t>
            </w:r>
            <w:r w:rsidR="00676619">
              <w:rPr>
                <w:rFonts w:ascii="Times New Roman"/>
                <w:b/>
                <w:spacing w:val="-6"/>
                <w:kern w:val="0"/>
                <w:sz w:val="24"/>
                <w:szCs w:val="24"/>
              </w:rPr>
              <w:t>)</w:t>
            </w:r>
          </w:p>
        </w:tc>
        <w:tc>
          <w:tcPr>
            <w:tcW w:w="852"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40" w:lineRule="exact"/>
              <w:jc w:val="center"/>
              <w:rPr>
                <w:rFonts w:ascii="Times New Roman"/>
                <w:b/>
                <w:spacing w:val="-6"/>
                <w:kern w:val="0"/>
                <w:sz w:val="24"/>
                <w:szCs w:val="24"/>
              </w:rPr>
            </w:pPr>
            <w:r w:rsidRPr="00CA6F1F">
              <w:rPr>
                <w:rFonts w:ascii="Times New Roman" w:hint="eastAsia"/>
                <w:b/>
                <w:spacing w:val="-6"/>
                <w:kern w:val="0"/>
                <w:sz w:val="24"/>
                <w:szCs w:val="24"/>
              </w:rPr>
              <w:t>比率</w:t>
            </w:r>
            <w:r w:rsidRPr="00CA6F1F">
              <w:rPr>
                <w:rFonts w:ascii="Times New Roman"/>
                <w:b/>
                <w:spacing w:val="-6"/>
                <w:kern w:val="0"/>
                <w:sz w:val="24"/>
                <w:szCs w:val="24"/>
              </w:rPr>
              <w:t>=</w:t>
            </w:r>
            <w:r w:rsidR="00664994">
              <w:rPr>
                <w:rFonts w:ascii="Times New Roman"/>
                <w:b/>
                <w:spacing w:val="-6"/>
                <w:kern w:val="0"/>
                <w:sz w:val="24"/>
                <w:szCs w:val="24"/>
              </w:rPr>
              <w:t>(</w:t>
            </w:r>
            <w:r w:rsidRPr="00CA6F1F">
              <w:rPr>
                <w:rFonts w:ascii="Times New Roman"/>
                <w:b/>
                <w:spacing w:val="-6"/>
                <w:kern w:val="0"/>
                <w:sz w:val="24"/>
                <w:szCs w:val="24"/>
              </w:rPr>
              <w:t>1</w:t>
            </w:r>
            <w:r w:rsidR="00676619">
              <w:rPr>
                <w:rFonts w:ascii="Times New Roman"/>
                <w:b/>
                <w:spacing w:val="-6"/>
                <w:kern w:val="0"/>
                <w:sz w:val="24"/>
                <w:szCs w:val="24"/>
              </w:rPr>
              <w:t>)</w:t>
            </w:r>
            <w:r w:rsidRPr="00CA6F1F">
              <w:rPr>
                <w:rFonts w:ascii="Times New Roman"/>
                <w:b/>
                <w:spacing w:val="-6"/>
                <w:kern w:val="0"/>
                <w:sz w:val="24"/>
                <w:szCs w:val="24"/>
              </w:rPr>
              <w:t>/</w:t>
            </w:r>
            <w:r w:rsidR="00664994">
              <w:rPr>
                <w:rFonts w:ascii="Times New Roman"/>
                <w:b/>
                <w:spacing w:val="-6"/>
                <w:kern w:val="0"/>
                <w:sz w:val="24"/>
                <w:szCs w:val="24"/>
              </w:rPr>
              <w:t>(</w:t>
            </w:r>
            <w:r w:rsidRPr="00CA6F1F">
              <w:rPr>
                <w:rFonts w:ascii="Times New Roman"/>
                <w:b/>
                <w:spacing w:val="-6"/>
                <w:kern w:val="0"/>
                <w:sz w:val="24"/>
                <w:szCs w:val="24"/>
              </w:rPr>
              <w:t>2</w:t>
            </w:r>
            <w:r w:rsidR="00676619">
              <w:rPr>
                <w:rFonts w:ascii="Times New Roman"/>
                <w:b/>
                <w:spacing w:val="-6"/>
                <w:kern w:val="0"/>
                <w:sz w:val="24"/>
                <w:szCs w:val="24"/>
              </w:rPr>
              <w:t>)</w:t>
            </w:r>
          </w:p>
        </w:tc>
        <w:tc>
          <w:tcPr>
            <w:tcW w:w="1002"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40" w:lineRule="exact"/>
              <w:ind w:leftChars="-13" w:left="-44" w:rightChars="-12" w:right="-41" w:firstLineChars="7" w:firstLine="17"/>
              <w:jc w:val="center"/>
              <w:rPr>
                <w:rFonts w:ascii="Times New Roman"/>
                <w:b/>
                <w:spacing w:val="-6"/>
                <w:kern w:val="0"/>
                <w:sz w:val="24"/>
                <w:szCs w:val="24"/>
              </w:rPr>
            </w:pPr>
            <w:r w:rsidRPr="00CA6F1F">
              <w:rPr>
                <w:rFonts w:ascii="Times New Roman" w:hint="eastAsia"/>
                <w:b/>
                <w:spacing w:val="-6"/>
                <w:kern w:val="0"/>
                <w:sz w:val="24"/>
                <w:szCs w:val="24"/>
              </w:rPr>
              <w:t>定額設算社福經費補助</w:t>
            </w:r>
            <w:r w:rsidR="00664994">
              <w:rPr>
                <w:rFonts w:ascii="Times New Roman"/>
                <w:b/>
                <w:spacing w:val="-6"/>
                <w:kern w:val="0"/>
                <w:sz w:val="24"/>
                <w:szCs w:val="24"/>
              </w:rPr>
              <w:t>(</w:t>
            </w:r>
            <w:r w:rsidRPr="00CA6F1F">
              <w:rPr>
                <w:rFonts w:ascii="Times New Roman"/>
                <w:b/>
                <w:spacing w:val="-6"/>
                <w:kern w:val="0"/>
                <w:sz w:val="24"/>
                <w:szCs w:val="24"/>
              </w:rPr>
              <w:t>1</w:t>
            </w:r>
            <w:r w:rsidR="00676619">
              <w:rPr>
                <w:rFonts w:ascii="Times New Roman"/>
                <w:b/>
                <w:spacing w:val="-6"/>
                <w:kern w:val="0"/>
                <w:sz w:val="24"/>
                <w:szCs w:val="24"/>
              </w:rPr>
              <w:t>)</w:t>
            </w:r>
          </w:p>
        </w:tc>
        <w:tc>
          <w:tcPr>
            <w:tcW w:w="1018"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40" w:lineRule="exact"/>
              <w:jc w:val="center"/>
              <w:rPr>
                <w:rFonts w:ascii="Times New Roman"/>
                <w:b/>
                <w:spacing w:val="-6"/>
                <w:kern w:val="0"/>
                <w:sz w:val="24"/>
                <w:szCs w:val="24"/>
              </w:rPr>
            </w:pPr>
            <w:r w:rsidRPr="00CA6F1F">
              <w:rPr>
                <w:rFonts w:ascii="Times New Roman" w:hint="eastAsia"/>
                <w:b/>
                <w:spacing w:val="-18"/>
                <w:kern w:val="0"/>
                <w:sz w:val="24"/>
                <w:szCs w:val="24"/>
              </w:rPr>
              <w:t>社會福利</w:t>
            </w:r>
            <w:r w:rsidRPr="00CA6F1F">
              <w:rPr>
                <w:rFonts w:ascii="Times New Roman" w:hint="eastAsia"/>
                <w:b/>
                <w:spacing w:val="-6"/>
                <w:kern w:val="0"/>
                <w:sz w:val="24"/>
                <w:szCs w:val="24"/>
              </w:rPr>
              <w:t>支出</w:t>
            </w:r>
            <w:r w:rsidR="00664994">
              <w:rPr>
                <w:rFonts w:ascii="Times New Roman"/>
                <w:b/>
                <w:spacing w:val="-6"/>
                <w:kern w:val="0"/>
                <w:sz w:val="24"/>
                <w:szCs w:val="24"/>
              </w:rPr>
              <w:t>(</w:t>
            </w:r>
            <w:r w:rsidRPr="00CA6F1F">
              <w:rPr>
                <w:rFonts w:ascii="Times New Roman"/>
                <w:b/>
                <w:spacing w:val="-6"/>
                <w:kern w:val="0"/>
                <w:sz w:val="24"/>
                <w:szCs w:val="24"/>
              </w:rPr>
              <w:t>2</w:t>
            </w:r>
            <w:r w:rsidR="00676619">
              <w:rPr>
                <w:rFonts w:ascii="Times New Roman"/>
                <w:b/>
                <w:spacing w:val="-6"/>
                <w:kern w:val="0"/>
                <w:sz w:val="24"/>
                <w:szCs w:val="24"/>
              </w:rPr>
              <w:t>)</w:t>
            </w:r>
          </w:p>
        </w:tc>
        <w:tc>
          <w:tcPr>
            <w:tcW w:w="852"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40" w:lineRule="exact"/>
              <w:jc w:val="center"/>
              <w:rPr>
                <w:rFonts w:ascii="Times New Roman"/>
                <w:b/>
                <w:spacing w:val="-6"/>
                <w:kern w:val="0"/>
                <w:sz w:val="24"/>
                <w:szCs w:val="24"/>
              </w:rPr>
            </w:pPr>
            <w:r w:rsidRPr="00CA6F1F">
              <w:rPr>
                <w:rFonts w:ascii="Times New Roman" w:hint="eastAsia"/>
                <w:b/>
                <w:spacing w:val="-6"/>
                <w:kern w:val="0"/>
                <w:sz w:val="24"/>
                <w:szCs w:val="24"/>
              </w:rPr>
              <w:t>比率</w:t>
            </w:r>
            <w:r w:rsidRPr="00CA6F1F">
              <w:rPr>
                <w:rFonts w:ascii="Times New Roman"/>
                <w:b/>
                <w:spacing w:val="-6"/>
                <w:kern w:val="0"/>
                <w:sz w:val="24"/>
                <w:szCs w:val="24"/>
              </w:rPr>
              <w:t>=</w:t>
            </w:r>
            <w:r w:rsidR="00664994">
              <w:rPr>
                <w:rFonts w:ascii="Times New Roman"/>
                <w:b/>
                <w:spacing w:val="-6"/>
                <w:kern w:val="0"/>
                <w:sz w:val="24"/>
                <w:szCs w:val="24"/>
              </w:rPr>
              <w:t>(</w:t>
            </w:r>
            <w:r w:rsidRPr="00CA6F1F">
              <w:rPr>
                <w:rFonts w:ascii="Times New Roman"/>
                <w:b/>
                <w:spacing w:val="-6"/>
                <w:kern w:val="0"/>
                <w:sz w:val="24"/>
                <w:szCs w:val="24"/>
              </w:rPr>
              <w:t>1</w:t>
            </w:r>
            <w:r w:rsidR="00676619">
              <w:rPr>
                <w:rFonts w:ascii="Times New Roman"/>
                <w:b/>
                <w:spacing w:val="-6"/>
                <w:kern w:val="0"/>
                <w:sz w:val="24"/>
                <w:szCs w:val="24"/>
              </w:rPr>
              <w:t>)</w:t>
            </w:r>
            <w:r w:rsidRPr="00CA6F1F">
              <w:rPr>
                <w:rFonts w:ascii="Times New Roman"/>
                <w:b/>
                <w:spacing w:val="-6"/>
                <w:kern w:val="0"/>
                <w:sz w:val="24"/>
                <w:szCs w:val="24"/>
              </w:rPr>
              <w:t>/</w:t>
            </w:r>
            <w:r w:rsidR="00664994">
              <w:rPr>
                <w:rFonts w:ascii="Times New Roman"/>
                <w:b/>
                <w:spacing w:val="-6"/>
                <w:kern w:val="0"/>
                <w:sz w:val="24"/>
                <w:szCs w:val="24"/>
              </w:rPr>
              <w:t>(</w:t>
            </w:r>
            <w:r w:rsidRPr="00CA6F1F">
              <w:rPr>
                <w:rFonts w:ascii="Times New Roman"/>
                <w:b/>
                <w:spacing w:val="-6"/>
                <w:kern w:val="0"/>
                <w:sz w:val="24"/>
                <w:szCs w:val="24"/>
              </w:rPr>
              <w:t>2</w:t>
            </w:r>
            <w:r w:rsidR="00676619">
              <w:rPr>
                <w:rFonts w:ascii="Times New Roman"/>
                <w:b/>
                <w:spacing w:val="-6"/>
                <w:kern w:val="0"/>
                <w:sz w:val="24"/>
                <w:szCs w:val="24"/>
              </w:rPr>
              <w:t>)</w:t>
            </w:r>
          </w:p>
        </w:tc>
        <w:tc>
          <w:tcPr>
            <w:tcW w:w="1000"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40" w:lineRule="exact"/>
              <w:ind w:leftChars="-13" w:left="-44" w:rightChars="-12" w:right="-41" w:firstLineChars="7" w:firstLine="17"/>
              <w:jc w:val="center"/>
              <w:rPr>
                <w:rFonts w:ascii="Times New Roman"/>
                <w:b/>
                <w:spacing w:val="-6"/>
                <w:kern w:val="0"/>
                <w:sz w:val="24"/>
                <w:szCs w:val="24"/>
              </w:rPr>
            </w:pPr>
            <w:r w:rsidRPr="00CA6F1F">
              <w:rPr>
                <w:rFonts w:ascii="Times New Roman" w:hint="eastAsia"/>
                <w:b/>
                <w:spacing w:val="-6"/>
                <w:kern w:val="0"/>
                <w:sz w:val="24"/>
                <w:szCs w:val="24"/>
              </w:rPr>
              <w:t>定額設算社福經費補助</w:t>
            </w:r>
            <w:r w:rsidR="00664994">
              <w:rPr>
                <w:rFonts w:ascii="Times New Roman"/>
                <w:b/>
                <w:spacing w:val="-6"/>
                <w:kern w:val="0"/>
                <w:sz w:val="24"/>
                <w:szCs w:val="24"/>
              </w:rPr>
              <w:t>(</w:t>
            </w:r>
            <w:r w:rsidRPr="00CA6F1F">
              <w:rPr>
                <w:rFonts w:ascii="Times New Roman"/>
                <w:b/>
                <w:spacing w:val="-6"/>
                <w:kern w:val="0"/>
                <w:sz w:val="24"/>
                <w:szCs w:val="24"/>
              </w:rPr>
              <w:t>1</w:t>
            </w:r>
            <w:r w:rsidR="00676619">
              <w:rPr>
                <w:rFonts w:ascii="Times New Roman"/>
                <w:b/>
                <w:spacing w:val="-6"/>
                <w:kern w:val="0"/>
                <w:sz w:val="24"/>
                <w:szCs w:val="24"/>
              </w:rPr>
              <w:t>)</w:t>
            </w:r>
          </w:p>
        </w:tc>
        <w:tc>
          <w:tcPr>
            <w:tcW w:w="993"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40" w:lineRule="exact"/>
              <w:jc w:val="center"/>
              <w:rPr>
                <w:rFonts w:ascii="Times New Roman"/>
                <w:b/>
                <w:spacing w:val="-6"/>
                <w:kern w:val="0"/>
                <w:sz w:val="24"/>
                <w:szCs w:val="24"/>
              </w:rPr>
            </w:pPr>
            <w:r w:rsidRPr="00CA6F1F">
              <w:rPr>
                <w:rFonts w:ascii="Times New Roman" w:hint="eastAsia"/>
                <w:b/>
                <w:spacing w:val="-18"/>
                <w:kern w:val="0"/>
                <w:sz w:val="24"/>
                <w:szCs w:val="24"/>
              </w:rPr>
              <w:t>社會福利</w:t>
            </w:r>
            <w:r w:rsidRPr="00CA6F1F">
              <w:rPr>
                <w:rFonts w:ascii="Times New Roman" w:hint="eastAsia"/>
                <w:b/>
                <w:spacing w:val="-6"/>
                <w:kern w:val="0"/>
                <w:sz w:val="24"/>
                <w:szCs w:val="24"/>
              </w:rPr>
              <w:t>支出</w:t>
            </w:r>
            <w:r w:rsidR="00664994">
              <w:rPr>
                <w:rFonts w:ascii="Times New Roman"/>
                <w:b/>
                <w:spacing w:val="-6"/>
                <w:kern w:val="0"/>
                <w:sz w:val="24"/>
                <w:szCs w:val="24"/>
              </w:rPr>
              <w:t>(</w:t>
            </w:r>
            <w:r w:rsidRPr="00CA6F1F">
              <w:rPr>
                <w:rFonts w:ascii="Times New Roman"/>
                <w:b/>
                <w:spacing w:val="-6"/>
                <w:kern w:val="0"/>
                <w:sz w:val="24"/>
                <w:szCs w:val="24"/>
              </w:rPr>
              <w:t>2</w:t>
            </w:r>
            <w:r w:rsidR="00676619">
              <w:rPr>
                <w:rFonts w:ascii="Times New Roman"/>
                <w:b/>
                <w:spacing w:val="-6"/>
                <w:kern w:val="0"/>
                <w:sz w:val="24"/>
                <w:szCs w:val="24"/>
              </w:rPr>
              <w:t>)</w:t>
            </w:r>
          </w:p>
        </w:tc>
        <w:tc>
          <w:tcPr>
            <w:tcW w:w="852"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40" w:lineRule="exact"/>
              <w:jc w:val="center"/>
              <w:rPr>
                <w:rFonts w:ascii="Times New Roman"/>
                <w:b/>
                <w:spacing w:val="-6"/>
                <w:kern w:val="0"/>
                <w:sz w:val="24"/>
                <w:szCs w:val="24"/>
              </w:rPr>
            </w:pPr>
            <w:r w:rsidRPr="00CA6F1F">
              <w:rPr>
                <w:rFonts w:ascii="Times New Roman" w:hint="eastAsia"/>
                <w:b/>
                <w:spacing w:val="-6"/>
                <w:kern w:val="0"/>
                <w:sz w:val="24"/>
                <w:szCs w:val="24"/>
              </w:rPr>
              <w:t>比率</w:t>
            </w:r>
            <w:r w:rsidRPr="00CA6F1F">
              <w:rPr>
                <w:rFonts w:ascii="Times New Roman"/>
                <w:b/>
                <w:spacing w:val="-6"/>
                <w:kern w:val="0"/>
                <w:sz w:val="24"/>
                <w:szCs w:val="24"/>
              </w:rPr>
              <w:t>=</w:t>
            </w:r>
            <w:r w:rsidR="00664994">
              <w:rPr>
                <w:rFonts w:ascii="Times New Roman"/>
                <w:b/>
                <w:spacing w:val="-6"/>
                <w:kern w:val="0"/>
                <w:sz w:val="24"/>
                <w:szCs w:val="24"/>
              </w:rPr>
              <w:t>(</w:t>
            </w:r>
            <w:r w:rsidRPr="00CA6F1F">
              <w:rPr>
                <w:rFonts w:ascii="Times New Roman"/>
                <w:b/>
                <w:spacing w:val="-6"/>
                <w:kern w:val="0"/>
                <w:sz w:val="24"/>
                <w:szCs w:val="24"/>
              </w:rPr>
              <w:t>1</w:t>
            </w:r>
            <w:r w:rsidR="00676619">
              <w:rPr>
                <w:rFonts w:ascii="Times New Roman"/>
                <w:b/>
                <w:spacing w:val="-6"/>
                <w:kern w:val="0"/>
                <w:sz w:val="24"/>
                <w:szCs w:val="24"/>
              </w:rPr>
              <w:t>)</w:t>
            </w:r>
            <w:r w:rsidRPr="00CA6F1F">
              <w:rPr>
                <w:rFonts w:ascii="Times New Roman"/>
                <w:b/>
                <w:spacing w:val="-6"/>
                <w:kern w:val="0"/>
                <w:sz w:val="24"/>
                <w:szCs w:val="24"/>
              </w:rPr>
              <w:t>/</w:t>
            </w:r>
            <w:r w:rsidR="00664994">
              <w:rPr>
                <w:rFonts w:ascii="Times New Roman"/>
                <w:b/>
                <w:spacing w:val="-6"/>
                <w:kern w:val="0"/>
                <w:sz w:val="24"/>
                <w:szCs w:val="24"/>
              </w:rPr>
              <w:t>(</w:t>
            </w:r>
            <w:r w:rsidRPr="00CA6F1F">
              <w:rPr>
                <w:rFonts w:ascii="Times New Roman"/>
                <w:b/>
                <w:spacing w:val="-6"/>
                <w:kern w:val="0"/>
                <w:sz w:val="24"/>
                <w:szCs w:val="24"/>
              </w:rPr>
              <w:t>2</w:t>
            </w:r>
            <w:r w:rsidR="00676619">
              <w:rPr>
                <w:rFonts w:ascii="Times New Roman"/>
                <w:b/>
                <w:spacing w:val="-6"/>
                <w:kern w:val="0"/>
                <w:sz w:val="24"/>
                <w:szCs w:val="24"/>
              </w:rPr>
              <w:t>)</w:t>
            </w:r>
          </w:p>
        </w:tc>
        <w:tc>
          <w:tcPr>
            <w:tcW w:w="1013"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40" w:lineRule="exact"/>
              <w:ind w:leftChars="-13" w:left="-44" w:rightChars="-12" w:right="-41" w:firstLineChars="7" w:firstLine="17"/>
              <w:jc w:val="center"/>
              <w:rPr>
                <w:rFonts w:ascii="Times New Roman"/>
                <w:b/>
                <w:spacing w:val="-6"/>
                <w:kern w:val="0"/>
                <w:sz w:val="24"/>
                <w:szCs w:val="24"/>
              </w:rPr>
            </w:pPr>
            <w:r w:rsidRPr="00CA6F1F">
              <w:rPr>
                <w:rFonts w:ascii="Times New Roman" w:hint="eastAsia"/>
                <w:b/>
                <w:spacing w:val="-6"/>
                <w:kern w:val="0"/>
                <w:sz w:val="24"/>
                <w:szCs w:val="24"/>
              </w:rPr>
              <w:t>定額設算社福經費補助</w:t>
            </w:r>
            <w:r w:rsidR="00664994">
              <w:rPr>
                <w:rFonts w:ascii="Times New Roman"/>
                <w:b/>
                <w:spacing w:val="-6"/>
                <w:kern w:val="0"/>
                <w:sz w:val="24"/>
                <w:szCs w:val="24"/>
              </w:rPr>
              <w:t>(</w:t>
            </w:r>
            <w:r w:rsidRPr="00CA6F1F">
              <w:rPr>
                <w:rFonts w:ascii="Times New Roman"/>
                <w:b/>
                <w:spacing w:val="-6"/>
                <w:kern w:val="0"/>
                <w:sz w:val="24"/>
                <w:szCs w:val="24"/>
              </w:rPr>
              <w:t>1</w:t>
            </w:r>
            <w:r w:rsidR="00676619">
              <w:rPr>
                <w:rFonts w:ascii="Times New Roman"/>
                <w:b/>
                <w:spacing w:val="-6"/>
                <w:kern w:val="0"/>
                <w:sz w:val="24"/>
                <w:szCs w:val="24"/>
              </w:rPr>
              <w:t>)</w:t>
            </w:r>
          </w:p>
        </w:tc>
        <w:tc>
          <w:tcPr>
            <w:tcW w:w="993"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40" w:lineRule="exact"/>
              <w:jc w:val="center"/>
              <w:rPr>
                <w:rFonts w:ascii="Times New Roman"/>
                <w:b/>
                <w:spacing w:val="-6"/>
                <w:kern w:val="0"/>
                <w:sz w:val="24"/>
                <w:szCs w:val="24"/>
              </w:rPr>
            </w:pPr>
            <w:r w:rsidRPr="00CA6F1F">
              <w:rPr>
                <w:rFonts w:ascii="Times New Roman" w:hint="eastAsia"/>
                <w:b/>
                <w:spacing w:val="-18"/>
                <w:kern w:val="0"/>
                <w:sz w:val="24"/>
                <w:szCs w:val="24"/>
              </w:rPr>
              <w:t>社會福利</w:t>
            </w:r>
            <w:r w:rsidRPr="00CA6F1F">
              <w:rPr>
                <w:rFonts w:ascii="Times New Roman" w:hint="eastAsia"/>
                <w:b/>
                <w:spacing w:val="-6"/>
                <w:kern w:val="0"/>
                <w:sz w:val="24"/>
                <w:szCs w:val="24"/>
              </w:rPr>
              <w:t>支出</w:t>
            </w:r>
            <w:r w:rsidR="00664994">
              <w:rPr>
                <w:rFonts w:ascii="Times New Roman"/>
                <w:b/>
                <w:spacing w:val="-6"/>
                <w:kern w:val="0"/>
                <w:sz w:val="24"/>
                <w:szCs w:val="24"/>
              </w:rPr>
              <w:t>(</w:t>
            </w:r>
            <w:r w:rsidRPr="00CA6F1F">
              <w:rPr>
                <w:rFonts w:ascii="Times New Roman"/>
                <w:b/>
                <w:spacing w:val="-6"/>
                <w:kern w:val="0"/>
                <w:sz w:val="24"/>
                <w:szCs w:val="24"/>
              </w:rPr>
              <w:t>2</w:t>
            </w:r>
            <w:r w:rsidR="00676619">
              <w:rPr>
                <w:rFonts w:ascii="Times New Roman"/>
                <w:b/>
                <w:spacing w:val="-6"/>
                <w:kern w:val="0"/>
                <w:sz w:val="24"/>
                <w:szCs w:val="24"/>
              </w:rPr>
              <w:t>)</w:t>
            </w:r>
          </w:p>
        </w:tc>
        <w:tc>
          <w:tcPr>
            <w:tcW w:w="852"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40" w:lineRule="exact"/>
              <w:jc w:val="center"/>
              <w:rPr>
                <w:rFonts w:ascii="Times New Roman"/>
                <w:b/>
                <w:spacing w:val="-6"/>
                <w:kern w:val="0"/>
                <w:sz w:val="24"/>
                <w:szCs w:val="24"/>
              </w:rPr>
            </w:pPr>
            <w:r w:rsidRPr="00CA6F1F">
              <w:rPr>
                <w:rFonts w:ascii="Times New Roman" w:hint="eastAsia"/>
                <w:b/>
                <w:spacing w:val="-6"/>
                <w:kern w:val="0"/>
                <w:sz w:val="24"/>
                <w:szCs w:val="24"/>
              </w:rPr>
              <w:t>比率</w:t>
            </w:r>
            <w:r w:rsidRPr="00CA6F1F">
              <w:rPr>
                <w:rFonts w:ascii="Times New Roman"/>
                <w:b/>
                <w:spacing w:val="-6"/>
                <w:kern w:val="0"/>
                <w:sz w:val="24"/>
                <w:szCs w:val="24"/>
              </w:rPr>
              <w:t>=</w:t>
            </w:r>
            <w:r w:rsidR="00664994">
              <w:rPr>
                <w:rFonts w:ascii="Times New Roman"/>
                <w:b/>
                <w:spacing w:val="-6"/>
                <w:kern w:val="0"/>
                <w:sz w:val="24"/>
                <w:szCs w:val="24"/>
              </w:rPr>
              <w:t>(</w:t>
            </w:r>
            <w:r w:rsidRPr="00CA6F1F">
              <w:rPr>
                <w:rFonts w:ascii="Times New Roman"/>
                <w:b/>
                <w:spacing w:val="-6"/>
                <w:kern w:val="0"/>
                <w:sz w:val="24"/>
                <w:szCs w:val="24"/>
              </w:rPr>
              <w:t>1</w:t>
            </w:r>
            <w:r w:rsidR="00676619">
              <w:rPr>
                <w:rFonts w:ascii="Times New Roman"/>
                <w:b/>
                <w:spacing w:val="-6"/>
                <w:kern w:val="0"/>
                <w:sz w:val="24"/>
                <w:szCs w:val="24"/>
              </w:rPr>
              <w:t>)</w:t>
            </w:r>
            <w:r w:rsidRPr="00CA6F1F">
              <w:rPr>
                <w:rFonts w:ascii="Times New Roman"/>
                <w:b/>
                <w:spacing w:val="-6"/>
                <w:kern w:val="0"/>
                <w:sz w:val="24"/>
                <w:szCs w:val="24"/>
              </w:rPr>
              <w:t>/</w:t>
            </w:r>
            <w:r w:rsidR="00664994">
              <w:rPr>
                <w:rFonts w:ascii="Times New Roman"/>
                <w:b/>
                <w:spacing w:val="-6"/>
                <w:kern w:val="0"/>
                <w:sz w:val="24"/>
                <w:szCs w:val="24"/>
              </w:rPr>
              <w:t>(</w:t>
            </w:r>
            <w:r w:rsidRPr="00CA6F1F">
              <w:rPr>
                <w:rFonts w:ascii="Times New Roman"/>
                <w:b/>
                <w:spacing w:val="-6"/>
                <w:kern w:val="0"/>
                <w:sz w:val="24"/>
                <w:szCs w:val="24"/>
              </w:rPr>
              <w:t>2</w:t>
            </w:r>
            <w:r w:rsidR="00676619">
              <w:rPr>
                <w:rFonts w:ascii="Times New Roman"/>
                <w:b/>
                <w:spacing w:val="-6"/>
                <w:kern w:val="0"/>
                <w:sz w:val="24"/>
                <w:szCs w:val="24"/>
              </w:rPr>
              <w:t>)</w:t>
            </w:r>
          </w:p>
        </w:tc>
      </w:tr>
      <w:tr w:rsidR="00676619" w:rsidRPr="00CA6F1F" w:rsidTr="00BE6905">
        <w:trPr>
          <w:trHeight w:val="49"/>
        </w:trPr>
        <w:tc>
          <w:tcPr>
            <w:tcW w:w="84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jc w:val="center"/>
              <w:rPr>
                <w:rFonts w:ascii="Times New Roman"/>
                <w:b/>
                <w:sz w:val="24"/>
                <w:szCs w:val="24"/>
              </w:rPr>
            </w:pPr>
            <w:r w:rsidRPr="00CA6F1F">
              <w:rPr>
                <w:rFonts w:ascii="Times New Roman" w:hint="eastAsia"/>
                <w:b/>
                <w:sz w:val="24"/>
                <w:szCs w:val="24"/>
              </w:rPr>
              <w:t>合計</w:t>
            </w:r>
          </w:p>
        </w:tc>
        <w:tc>
          <w:tcPr>
            <w:tcW w:w="10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b/>
                <w:spacing w:val="-10"/>
                <w:sz w:val="24"/>
                <w:szCs w:val="24"/>
              </w:rPr>
            </w:pPr>
            <w:r w:rsidRPr="00CA6F1F">
              <w:rPr>
                <w:rFonts w:ascii="Times New Roman"/>
                <w:b/>
                <w:spacing w:val="-10"/>
                <w:sz w:val="24"/>
                <w:szCs w:val="24"/>
              </w:rPr>
              <w:t>173.59</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b/>
                <w:spacing w:val="-10"/>
                <w:sz w:val="24"/>
                <w:szCs w:val="24"/>
              </w:rPr>
            </w:pPr>
            <w:r w:rsidRPr="00CA6F1F">
              <w:rPr>
                <w:rFonts w:ascii="Times New Roman"/>
                <w:b/>
                <w:spacing w:val="-10"/>
                <w:sz w:val="24"/>
                <w:szCs w:val="24"/>
              </w:rPr>
              <w:t>1,063.94</w:t>
            </w:r>
          </w:p>
        </w:tc>
        <w:tc>
          <w:tcPr>
            <w:tcW w:w="85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b/>
                <w:spacing w:val="-10"/>
                <w:sz w:val="24"/>
                <w:szCs w:val="24"/>
              </w:rPr>
            </w:pPr>
            <w:r w:rsidRPr="00CA6F1F">
              <w:rPr>
                <w:rFonts w:ascii="Times New Roman"/>
                <w:b/>
                <w:spacing w:val="-10"/>
                <w:sz w:val="24"/>
                <w:szCs w:val="24"/>
              </w:rPr>
              <w:t>16.32</w:t>
            </w:r>
          </w:p>
        </w:tc>
        <w:tc>
          <w:tcPr>
            <w:tcW w:w="10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b/>
                <w:spacing w:val="-10"/>
                <w:sz w:val="24"/>
                <w:szCs w:val="24"/>
              </w:rPr>
            </w:pPr>
            <w:r w:rsidRPr="00CA6F1F">
              <w:rPr>
                <w:rFonts w:ascii="Times New Roman"/>
                <w:b/>
                <w:spacing w:val="-10"/>
                <w:sz w:val="24"/>
                <w:szCs w:val="24"/>
              </w:rPr>
              <w:t>184.42</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b/>
                <w:spacing w:val="-10"/>
                <w:sz w:val="24"/>
                <w:szCs w:val="24"/>
              </w:rPr>
            </w:pPr>
            <w:r w:rsidRPr="00CA6F1F">
              <w:rPr>
                <w:rFonts w:ascii="Times New Roman"/>
                <w:b/>
                <w:spacing w:val="-10"/>
                <w:sz w:val="24"/>
                <w:szCs w:val="24"/>
              </w:rPr>
              <w:t>1,187.09</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b/>
                <w:spacing w:val="-10"/>
                <w:sz w:val="24"/>
                <w:szCs w:val="24"/>
              </w:rPr>
            </w:pPr>
            <w:r w:rsidRPr="00CA6F1F">
              <w:rPr>
                <w:rFonts w:ascii="Times New Roman"/>
                <w:b/>
                <w:spacing w:val="-10"/>
                <w:sz w:val="24"/>
                <w:szCs w:val="24"/>
              </w:rPr>
              <w:t>15.54</w:t>
            </w:r>
          </w:p>
        </w:tc>
        <w:tc>
          <w:tcPr>
            <w:tcW w:w="10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b/>
                <w:sz w:val="24"/>
                <w:szCs w:val="24"/>
              </w:rPr>
            </w:pPr>
            <w:r w:rsidRPr="00CA6F1F">
              <w:rPr>
                <w:rFonts w:ascii="Times New Roman"/>
                <w:b/>
                <w:spacing w:val="-10"/>
                <w:sz w:val="24"/>
                <w:szCs w:val="24"/>
              </w:rPr>
              <w:t>251</w:t>
            </w:r>
            <w:r w:rsidRPr="00CA6F1F">
              <w:rPr>
                <w:rFonts w:ascii="Times New Roman"/>
                <w:b/>
                <w:sz w:val="24"/>
                <w:szCs w:val="24"/>
              </w:rPr>
              <w:t>.71</w:t>
            </w:r>
          </w:p>
        </w:tc>
        <w:tc>
          <w:tcPr>
            <w:tcW w:w="101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b/>
                <w:sz w:val="24"/>
                <w:szCs w:val="24"/>
              </w:rPr>
            </w:pPr>
            <w:r w:rsidRPr="00CA6F1F">
              <w:rPr>
                <w:rFonts w:ascii="Times New Roman"/>
                <w:b/>
                <w:sz w:val="24"/>
                <w:szCs w:val="24"/>
              </w:rPr>
              <w:t>1,799.74</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b/>
                <w:sz w:val="24"/>
                <w:szCs w:val="24"/>
              </w:rPr>
            </w:pPr>
            <w:r w:rsidRPr="00CA6F1F">
              <w:rPr>
                <w:rFonts w:ascii="Times New Roman"/>
                <w:b/>
                <w:sz w:val="24"/>
                <w:szCs w:val="24"/>
              </w:rPr>
              <w:t>13.99</w:t>
            </w:r>
          </w:p>
        </w:tc>
        <w:tc>
          <w:tcPr>
            <w:tcW w:w="10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b/>
                <w:spacing w:val="-10"/>
                <w:sz w:val="24"/>
                <w:szCs w:val="24"/>
              </w:rPr>
            </w:pPr>
            <w:r w:rsidRPr="00CA6F1F">
              <w:rPr>
                <w:rFonts w:ascii="Times New Roman"/>
                <w:b/>
                <w:spacing w:val="-10"/>
                <w:sz w:val="24"/>
                <w:szCs w:val="24"/>
              </w:rPr>
              <w:t>256.80</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b/>
                <w:spacing w:val="-10"/>
                <w:sz w:val="24"/>
                <w:szCs w:val="24"/>
              </w:rPr>
            </w:pPr>
            <w:r w:rsidRPr="00CA6F1F">
              <w:rPr>
                <w:rFonts w:ascii="Times New Roman"/>
                <w:b/>
                <w:spacing w:val="-10"/>
                <w:sz w:val="24"/>
                <w:szCs w:val="24"/>
              </w:rPr>
              <w:t>1,754.38</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b/>
                <w:spacing w:val="-10"/>
                <w:sz w:val="24"/>
                <w:szCs w:val="24"/>
              </w:rPr>
            </w:pPr>
            <w:r w:rsidRPr="00CA6F1F">
              <w:rPr>
                <w:rFonts w:ascii="Times New Roman"/>
                <w:b/>
                <w:spacing w:val="-10"/>
                <w:sz w:val="24"/>
                <w:szCs w:val="24"/>
              </w:rPr>
              <w:t>14.64</w:t>
            </w:r>
          </w:p>
        </w:tc>
        <w:tc>
          <w:tcPr>
            <w:tcW w:w="101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b/>
                <w:spacing w:val="-10"/>
                <w:sz w:val="24"/>
                <w:szCs w:val="24"/>
              </w:rPr>
            </w:pPr>
            <w:r w:rsidRPr="00CA6F1F">
              <w:rPr>
                <w:rFonts w:ascii="Times New Roman"/>
                <w:b/>
                <w:spacing w:val="-10"/>
                <w:sz w:val="24"/>
                <w:szCs w:val="24"/>
              </w:rPr>
              <w:t>261.35</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b/>
                <w:spacing w:val="-10"/>
                <w:sz w:val="24"/>
                <w:szCs w:val="24"/>
              </w:rPr>
            </w:pPr>
            <w:r w:rsidRPr="00CA6F1F">
              <w:rPr>
                <w:rFonts w:ascii="Times New Roman"/>
                <w:b/>
                <w:spacing w:val="-10"/>
                <w:sz w:val="24"/>
                <w:szCs w:val="24"/>
              </w:rPr>
              <w:t>1,530.58</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b/>
                <w:spacing w:val="-10"/>
                <w:sz w:val="24"/>
                <w:szCs w:val="24"/>
              </w:rPr>
            </w:pPr>
            <w:r w:rsidRPr="00CA6F1F">
              <w:rPr>
                <w:rFonts w:ascii="Times New Roman"/>
                <w:b/>
                <w:spacing w:val="-10"/>
                <w:sz w:val="24"/>
                <w:szCs w:val="24"/>
              </w:rPr>
              <w:t>17.08</w:t>
            </w:r>
          </w:p>
        </w:tc>
      </w:tr>
      <w:tr w:rsidR="00676619" w:rsidRPr="00CA6F1F" w:rsidTr="00BE6905">
        <w:trPr>
          <w:trHeight w:val="49"/>
        </w:trPr>
        <w:tc>
          <w:tcPr>
            <w:tcW w:w="84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rPr>
                <w:rFonts w:ascii="Times New Roman"/>
                <w:sz w:val="24"/>
                <w:szCs w:val="24"/>
              </w:rPr>
            </w:pPr>
            <w:r w:rsidRPr="00CA6F1F">
              <w:rPr>
                <w:rFonts w:ascii="Times New Roman" w:hint="eastAsia"/>
                <w:sz w:val="24"/>
                <w:szCs w:val="24"/>
              </w:rPr>
              <w:t>新北市</w:t>
            </w:r>
          </w:p>
        </w:tc>
        <w:tc>
          <w:tcPr>
            <w:tcW w:w="10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120.22</w:t>
            </w:r>
          </w:p>
        </w:tc>
        <w:tc>
          <w:tcPr>
            <w:tcW w:w="85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w:t>
            </w:r>
          </w:p>
        </w:tc>
        <w:tc>
          <w:tcPr>
            <w:tcW w:w="10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146.10</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w:t>
            </w:r>
          </w:p>
        </w:tc>
        <w:tc>
          <w:tcPr>
            <w:tcW w:w="10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29.12</w:t>
            </w:r>
          </w:p>
        </w:tc>
        <w:tc>
          <w:tcPr>
            <w:tcW w:w="101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314.06</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9.27</w:t>
            </w:r>
          </w:p>
        </w:tc>
        <w:tc>
          <w:tcPr>
            <w:tcW w:w="10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30.55</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304.60</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10.03</w:t>
            </w:r>
          </w:p>
        </w:tc>
        <w:tc>
          <w:tcPr>
            <w:tcW w:w="101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31.57</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209.01</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15.11</w:t>
            </w:r>
          </w:p>
        </w:tc>
      </w:tr>
      <w:tr w:rsidR="00676619" w:rsidRPr="00CA6F1F" w:rsidTr="00BE6905">
        <w:trPr>
          <w:trHeight w:val="168"/>
        </w:trPr>
        <w:tc>
          <w:tcPr>
            <w:tcW w:w="84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rPr>
                <w:rFonts w:ascii="Times New Roman"/>
                <w:sz w:val="24"/>
                <w:szCs w:val="24"/>
              </w:rPr>
            </w:pPr>
            <w:r w:rsidRPr="00CA6F1F">
              <w:rPr>
                <w:rFonts w:ascii="Times New Roman" w:hint="eastAsia"/>
                <w:sz w:val="24"/>
                <w:szCs w:val="24"/>
              </w:rPr>
              <w:t>臺北市</w:t>
            </w:r>
          </w:p>
        </w:tc>
        <w:tc>
          <w:tcPr>
            <w:tcW w:w="10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236.27</w:t>
            </w:r>
          </w:p>
        </w:tc>
        <w:tc>
          <w:tcPr>
            <w:tcW w:w="85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w:t>
            </w:r>
          </w:p>
        </w:tc>
        <w:tc>
          <w:tcPr>
            <w:tcW w:w="10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333.15</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w:t>
            </w:r>
          </w:p>
        </w:tc>
        <w:tc>
          <w:tcPr>
            <w:tcW w:w="10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21.53</w:t>
            </w:r>
          </w:p>
        </w:tc>
        <w:tc>
          <w:tcPr>
            <w:tcW w:w="101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435.19</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4.95</w:t>
            </w:r>
          </w:p>
        </w:tc>
        <w:tc>
          <w:tcPr>
            <w:tcW w:w="10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22.81</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447.21</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5.10</w:t>
            </w:r>
          </w:p>
        </w:tc>
        <w:tc>
          <w:tcPr>
            <w:tcW w:w="101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23.39</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401.19</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5.83</w:t>
            </w:r>
          </w:p>
        </w:tc>
      </w:tr>
      <w:tr w:rsidR="00676619" w:rsidRPr="00CA6F1F" w:rsidTr="00BE6905">
        <w:trPr>
          <w:trHeight w:val="49"/>
        </w:trPr>
        <w:tc>
          <w:tcPr>
            <w:tcW w:w="84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rPr>
                <w:rFonts w:ascii="Times New Roman"/>
                <w:sz w:val="24"/>
                <w:szCs w:val="24"/>
              </w:rPr>
            </w:pPr>
            <w:r w:rsidRPr="00CA6F1F">
              <w:rPr>
                <w:rFonts w:ascii="Times New Roman" w:hint="eastAsia"/>
                <w:sz w:val="24"/>
                <w:szCs w:val="24"/>
              </w:rPr>
              <w:t>桃園市</w:t>
            </w:r>
          </w:p>
        </w:tc>
        <w:tc>
          <w:tcPr>
            <w:tcW w:w="10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12.23</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44.87</w:t>
            </w:r>
          </w:p>
        </w:tc>
        <w:tc>
          <w:tcPr>
            <w:tcW w:w="85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27.27</w:t>
            </w:r>
          </w:p>
        </w:tc>
        <w:tc>
          <w:tcPr>
            <w:tcW w:w="10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14.58</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45.92</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31.75</w:t>
            </w:r>
          </w:p>
        </w:tc>
        <w:tc>
          <w:tcPr>
            <w:tcW w:w="10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14.24</w:t>
            </w:r>
          </w:p>
        </w:tc>
        <w:tc>
          <w:tcPr>
            <w:tcW w:w="101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108.85</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13.08</w:t>
            </w:r>
          </w:p>
        </w:tc>
        <w:tc>
          <w:tcPr>
            <w:tcW w:w="10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14.47</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97.01</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14.91</w:t>
            </w:r>
          </w:p>
        </w:tc>
        <w:tc>
          <w:tcPr>
            <w:tcW w:w="101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14.56</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66.75</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21.81</w:t>
            </w:r>
          </w:p>
        </w:tc>
      </w:tr>
      <w:tr w:rsidR="00676619" w:rsidRPr="00CA6F1F" w:rsidTr="00BE6905">
        <w:trPr>
          <w:trHeight w:val="49"/>
        </w:trPr>
        <w:tc>
          <w:tcPr>
            <w:tcW w:w="84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rPr>
                <w:rFonts w:ascii="Times New Roman"/>
                <w:sz w:val="24"/>
                <w:szCs w:val="24"/>
              </w:rPr>
            </w:pPr>
            <w:r w:rsidRPr="00CA6F1F">
              <w:rPr>
                <w:rFonts w:ascii="Times New Roman" w:hint="eastAsia"/>
                <w:sz w:val="24"/>
                <w:szCs w:val="24"/>
              </w:rPr>
              <w:t>臺中市</w:t>
            </w:r>
          </w:p>
        </w:tc>
        <w:tc>
          <w:tcPr>
            <w:tcW w:w="10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21.32</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71.87</w:t>
            </w:r>
          </w:p>
        </w:tc>
        <w:tc>
          <w:tcPr>
            <w:tcW w:w="85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29.66</w:t>
            </w:r>
          </w:p>
        </w:tc>
        <w:tc>
          <w:tcPr>
            <w:tcW w:w="10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22.96</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74.28</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30.90</w:t>
            </w:r>
          </w:p>
        </w:tc>
        <w:tc>
          <w:tcPr>
            <w:tcW w:w="10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22.59</w:t>
            </w:r>
          </w:p>
        </w:tc>
        <w:tc>
          <w:tcPr>
            <w:tcW w:w="101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173.35</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13.03</w:t>
            </w:r>
          </w:p>
        </w:tc>
        <w:tc>
          <w:tcPr>
            <w:tcW w:w="10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23.49</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148.29</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15.84</w:t>
            </w:r>
          </w:p>
        </w:tc>
        <w:tc>
          <w:tcPr>
            <w:tcW w:w="101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24.46</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118.75</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20.60</w:t>
            </w:r>
          </w:p>
        </w:tc>
      </w:tr>
      <w:tr w:rsidR="00676619" w:rsidRPr="00CA6F1F" w:rsidTr="00BE6905">
        <w:trPr>
          <w:trHeight w:val="49"/>
        </w:trPr>
        <w:tc>
          <w:tcPr>
            <w:tcW w:w="84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rPr>
                <w:rFonts w:ascii="Times New Roman"/>
                <w:sz w:val="24"/>
                <w:szCs w:val="24"/>
              </w:rPr>
            </w:pPr>
            <w:r w:rsidRPr="00CA6F1F">
              <w:rPr>
                <w:rFonts w:ascii="Times New Roman" w:hint="eastAsia"/>
                <w:sz w:val="24"/>
                <w:szCs w:val="24"/>
              </w:rPr>
              <w:t>臺南市</w:t>
            </w:r>
          </w:p>
        </w:tc>
        <w:tc>
          <w:tcPr>
            <w:tcW w:w="10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18.75</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57.34</w:t>
            </w:r>
          </w:p>
        </w:tc>
        <w:tc>
          <w:tcPr>
            <w:tcW w:w="85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32.70</w:t>
            </w:r>
          </w:p>
        </w:tc>
        <w:tc>
          <w:tcPr>
            <w:tcW w:w="10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20.05</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64.91</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30.89</w:t>
            </w:r>
          </w:p>
        </w:tc>
        <w:tc>
          <w:tcPr>
            <w:tcW w:w="10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19.97</w:t>
            </w:r>
          </w:p>
        </w:tc>
        <w:tc>
          <w:tcPr>
            <w:tcW w:w="101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162.98</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12.25</w:t>
            </w:r>
          </w:p>
        </w:tc>
        <w:tc>
          <w:tcPr>
            <w:tcW w:w="10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20.71</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136.32</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15.19</w:t>
            </w:r>
          </w:p>
        </w:tc>
        <w:tc>
          <w:tcPr>
            <w:tcW w:w="101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20.68</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94.77</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21.82</w:t>
            </w:r>
          </w:p>
        </w:tc>
      </w:tr>
      <w:tr w:rsidR="00676619" w:rsidRPr="00CA6F1F" w:rsidTr="00BE6905">
        <w:trPr>
          <w:trHeight w:val="86"/>
        </w:trPr>
        <w:tc>
          <w:tcPr>
            <w:tcW w:w="84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rPr>
                <w:rFonts w:ascii="Times New Roman"/>
                <w:sz w:val="24"/>
                <w:szCs w:val="24"/>
              </w:rPr>
            </w:pPr>
            <w:r w:rsidRPr="00CA6F1F">
              <w:rPr>
                <w:rFonts w:ascii="Times New Roman" w:hint="eastAsia"/>
                <w:sz w:val="24"/>
                <w:szCs w:val="24"/>
              </w:rPr>
              <w:t>高雄市</w:t>
            </w:r>
          </w:p>
        </w:tc>
        <w:tc>
          <w:tcPr>
            <w:tcW w:w="10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12.32</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61.59</w:t>
            </w:r>
          </w:p>
        </w:tc>
        <w:tc>
          <w:tcPr>
            <w:tcW w:w="85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7.62</w:t>
            </w:r>
          </w:p>
        </w:tc>
        <w:tc>
          <w:tcPr>
            <w:tcW w:w="10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13.41</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164.26</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8.16</w:t>
            </w:r>
          </w:p>
        </w:tc>
        <w:tc>
          <w:tcPr>
            <w:tcW w:w="10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31.33</w:t>
            </w:r>
          </w:p>
        </w:tc>
        <w:tc>
          <w:tcPr>
            <w:tcW w:w="101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248.39</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12.61</w:t>
            </w:r>
          </w:p>
        </w:tc>
        <w:tc>
          <w:tcPr>
            <w:tcW w:w="10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31.37</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250.59</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12.52</w:t>
            </w:r>
          </w:p>
        </w:tc>
        <w:tc>
          <w:tcPr>
            <w:tcW w:w="101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32.93</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259.40</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12.69</w:t>
            </w:r>
          </w:p>
        </w:tc>
      </w:tr>
      <w:tr w:rsidR="00676619" w:rsidRPr="00CA6F1F" w:rsidTr="00BE6905">
        <w:trPr>
          <w:trHeight w:val="49"/>
        </w:trPr>
        <w:tc>
          <w:tcPr>
            <w:tcW w:w="84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rPr>
                <w:rFonts w:ascii="Times New Roman"/>
                <w:sz w:val="24"/>
                <w:szCs w:val="24"/>
              </w:rPr>
            </w:pPr>
            <w:r w:rsidRPr="00CA6F1F">
              <w:rPr>
                <w:rFonts w:ascii="Times New Roman" w:hint="eastAsia"/>
                <w:sz w:val="24"/>
                <w:szCs w:val="24"/>
              </w:rPr>
              <w:t>宜蘭縣</w:t>
            </w:r>
          </w:p>
        </w:tc>
        <w:tc>
          <w:tcPr>
            <w:tcW w:w="10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7.18</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20.77</w:t>
            </w:r>
          </w:p>
        </w:tc>
        <w:tc>
          <w:tcPr>
            <w:tcW w:w="85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34.56</w:t>
            </w:r>
          </w:p>
        </w:tc>
        <w:tc>
          <w:tcPr>
            <w:tcW w:w="10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7.68</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21.48</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35.78</w:t>
            </w:r>
          </w:p>
        </w:tc>
        <w:tc>
          <w:tcPr>
            <w:tcW w:w="10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7.50</w:t>
            </w:r>
          </w:p>
        </w:tc>
        <w:tc>
          <w:tcPr>
            <w:tcW w:w="101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23.67</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31.68</w:t>
            </w:r>
          </w:p>
        </w:tc>
        <w:tc>
          <w:tcPr>
            <w:tcW w:w="10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7.50</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22.34</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33.56</w:t>
            </w:r>
          </w:p>
        </w:tc>
        <w:tc>
          <w:tcPr>
            <w:tcW w:w="101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7.49</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21.38</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35.02</w:t>
            </w:r>
          </w:p>
        </w:tc>
      </w:tr>
      <w:tr w:rsidR="00676619" w:rsidRPr="00CA6F1F" w:rsidTr="00BE6905">
        <w:trPr>
          <w:trHeight w:val="52"/>
        </w:trPr>
        <w:tc>
          <w:tcPr>
            <w:tcW w:w="84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rPr>
                <w:rFonts w:ascii="Times New Roman"/>
                <w:sz w:val="24"/>
                <w:szCs w:val="24"/>
              </w:rPr>
            </w:pPr>
            <w:r w:rsidRPr="00CA6F1F">
              <w:rPr>
                <w:rFonts w:ascii="Times New Roman" w:hint="eastAsia"/>
                <w:sz w:val="24"/>
                <w:szCs w:val="24"/>
              </w:rPr>
              <w:t>新竹縣</w:t>
            </w:r>
          </w:p>
        </w:tc>
        <w:tc>
          <w:tcPr>
            <w:tcW w:w="10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5.27</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37.72</w:t>
            </w:r>
          </w:p>
        </w:tc>
        <w:tc>
          <w:tcPr>
            <w:tcW w:w="85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13.97</w:t>
            </w:r>
          </w:p>
        </w:tc>
        <w:tc>
          <w:tcPr>
            <w:tcW w:w="10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5.46</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21.90</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24.92</w:t>
            </w:r>
          </w:p>
        </w:tc>
        <w:tc>
          <w:tcPr>
            <w:tcW w:w="10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5.27</w:t>
            </w:r>
          </w:p>
        </w:tc>
        <w:tc>
          <w:tcPr>
            <w:tcW w:w="101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21.69</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24.30</w:t>
            </w:r>
          </w:p>
        </w:tc>
        <w:tc>
          <w:tcPr>
            <w:tcW w:w="10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5.30</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25.56</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20.73</w:t>
            </w:r>
          </w:p>
        </w:tc>
        <w:tc>
          <w:tcPr>
            <w:tcW w:w="101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5.29</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26.55</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19.92</w:t>
            </w:r>
          </w:p>
        </w:tc>
      </w:tr>
      <w:tr w:rsidR="00676619" w:rsidRPr="00CA6F1F" w:rsidTr="00BE6905">
        <w:trPr>
          <w:trHeight w:val="49"/>
        </w:trPr>
        <w:tc>
          <w:tcPr>
            <w:tcW w:w="84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rPr>
                <w:rFonts w:ascii="Times New Roman"/>
                <w:sz w:val="24"/>
                <w:szCs w:val="24"/>
              </w:rPr>
            </w:pPr>
            <w:r w:rsidRPr="00CA6F1F">
              <w:rPr>
                <w:rFonts w:ascii="Times New Roman" w:hint="eastAsia"/>
                <w:sz w:val="24"/>
                <w:szCs w:val="24"/>
              </w:rPr>
              <w:t>苗栗縣</w:t>
            </w:r>
          </w:p>
        </w:tc>
        <w:tc>
          <w:tcPr>
            <w:tcW w:w="10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7.94</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28.14</w:t>
            </w:r>
          </w:p>
        </w:tc>
        <w:tc>
          <w:tcPr>
            <w:tcW w:w="85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28.23</w:t>
            </w:r>
          </w:p>
        </w:tc>
        <w:tc>
          <w:tcPr>
            <w:tcW w:w="10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8.14</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28.11</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28.95</w:t>
            </w:r>
          </w:p>
        </w:tc>
        <w:tc>
          <w:tcPr>
            <w:tcW w:w="10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7.93</w:t>
            </w:r>
          </w:p>
        </w:tc>
        <w:tc>
          <w:tcPr>
            <w:tcW w:w="101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27.49</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28.85</w:t>
            </w:r>
          </w:p>
        </w:tc>
        <w:tc>
          <w:tcPr>
            <w:tcW w:w="10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7.93</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28.01</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28.30</w:t>
            </w:r>
          </w:p>
        </w:tc>
        <w:tc>
          <w:tcPr>
            <w:tcW w:w="101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7.92</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31.16</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25.41</w:t>
            </w:r>
          </w:p>
        </w:tc>
      </w:tr>
      <w:tr w:rsidR="00676619" w:rsidRPr="00CA6F1F" w:rsidTr="00BE6905">
        <w:trPr>
          <w:trHeight w:val="49"/>
        </w:trPr>
        <w:tc>
          <w:tcPr>
            <w:tcW w:w="84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rPr>
                <w:rFonts w:ascii="Times New Roman"/>
                <w:sz w:val="24"/>
                <w:szCs w:val="24"/>
              </w:rPr>
            </w:pPr>
            <w:r w:rsidRPr="00CA6F1F">
              <w:rPr>
                <w:rFonts w:ascii="Times New Roman" w:hint="eastAsia"/>
                <w:sz w:val="24"/>
                <w:szCs w:val="24"/>
              </w:rPr>
              <w:t>彰化縣</w:t>
            </w:r>
          </w:p>
        </w:tc>
        <w:tc>
          <w:tcPr>
            <w:tcW w:w="10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13.78</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46.40</w:t>
            </w:r>
          </w:p>
        </w:tc>
        <w:tc>
          <w:tcPr>
            <w:tcW w:w="85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29.70</w:t>
            </w:r>
          </w:p>
        </w:tc>
        <w:tc>
          <w:tcPr>
            <w:tcW w:w="10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14.34</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45.15</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31.77</w:t>
            </w:r>
          </w:p>
        </w:tc>
        <w:tc>
          <w:tcPr>
            <w:tcW w:w="10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13.75</w:t>
            </w:r>
          </w:p>
        </w:tc>
        <w:tc>
          <w:tcPr>
            <w:tcW w:w="101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47.61</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28.89</w:t>
            </w:r>
          </w:p>
        </w:tc>
        <w:tc>
          <w:tcPr>
            <w:tcW w:w="10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13.81</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50.08</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27.57</w:t>
            </w:r>
          </w:p>
        </w:tc>
        <w:tc>
          <w:tcPr>
            <w:tcW w:w="101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13.74</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48.48</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28.35</w:t>
            </w:r>
          </w:p>
        </w:tc>
      </w:tr>
      <w:tr w:rsidR="00676619" w:rsidRPr="00CA6F1F" w:rsidTr="00BE6905">
        <w:trPr>
          <w:trHeight w:val="49"/>
        </w:trPr>
        <w:tc>
          <w:tcPr>
            <w:tcW w:w="84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rPr>
                <w:rFonts w:ascii="Times New Roman"/>
                <w:sz w:val="24"/>
                <w:szCs w:val="24"/>
              </w:rPr>
            </w:pPr>
            <w:r w:rsidRPr="00CA6F1F">
              <w:rPr>
                <w:rFonts w:ascii="Times New Roman" w:hint="eastAsia"/>
                <w:sz w:val="24"/>
                <w:szCs w:val="24"/>
              </w:rPr>
              <w:t>南投縣</w:t>
            </w:r>
          </w:p>
        </w:tc>
        <w:tc>
          <w:tcPr>
            <w:tcW w:w="10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8.48</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24.35</w:t>
            </w:r>
          </w:p>
        </w:tc>
        <w:tc>
          <w:tcPr>
            <w:tcW w:w="85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34.81</w:t>
            </w:r>
          </w:p>
        </w:tc>
        <w:tc>
          <w:tcPr>
            <w:tcW w:w="10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8.71</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24.99</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34.86</w:t>
            </w:r>
          </w:p>
        </w:tc>
        <w:tc>
          <w:tcPr>
            <w:tcW w:w="10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8.44</w:t>
            </w:r>
          </w:p>
        </w:tc>
        <w:tc>
          <w:tcPr>
            <w:tcW w:w="101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24.44</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34.54</w:t>
            </w:r>
          </w:p>
        </w:tc>
        <w:tc>
          <w:tcPr>
            <w:tcW w:w="10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8.41</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25.17</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33.41</w:t>
            </w:r>
          </w:p>
        </w:tc>
        <w:tc>
          <w:tcPr>
            <w:tcW w:w="101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8.41</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25.35</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33.17</w:t>
            </w:r>
          </w:p>
        </w:tc>
      </w:tr>
      <w:tr w:rsidR="00676619" w:rsidRPr="00CA6F1F" w:rsidTr="00BE6905">
        <w:trPr>
          <w:trHeight w:val="140"/>
        </w:trPr>
        <w:tc>
          <w:tcPr>
            <w:tcW w:w="84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rPr>
                <w:rFonts w:ascii="Times New Roman"/>
                <w:sz w:val="24"/>
                <w:szCs w:val="24"/>
              </w:rPr>
            </w:pPr>
            <w:r w:rsidRPr="00CA6F1F">
              <w:rPr>
                <w:rFonts w:ascii="Times New Roman" w:hint="eastAsia"/>
                <w:sz w:val="24"/>
                <w:szCs w:val="24"/>
              </w:rPr>
              <w:t>雲林縣</w:t>
            </w:r>
          </w:p>
        </w:tc>
        <w:tc>
          <w:tcPr>
            <w:tcW w:w="10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11.82</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29.30</w:t>
            </w:r>
          </w:p>
        </w:tc>
        <w:tc>
          <w:tcPr>
            <w:tcW w:w="85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40.34</w:t>
            </w:r>
          </w:p>
        </w:tc>
        <w:tc>
          <w:tcPr>
            <w:tcW w:w="10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12.13</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35.67</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34.00</w:t>
            </w:r>
          </w:p>
        </w:tc>
        <w:tc>
          <w:tcPr>
            <w:tcW w:w="10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11.81</w:t>
            </w:r>
          </w:p>
        </w:tc>
        <w:tc>
          <w:tcPr>
            <w:tcW w:w="101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36.18</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32.66</w:t>
            </w:r>
          </w:p>
        </w:tc>
        <w:tc>
          <w:tcPr>
            <w:tcW w:w="10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11.80</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35.57</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33.17</w:t>
            </w:r>
          </w:p>
        </w:tc>
        <w:tc>
          <w:tcPr>
            <w:tcW w:w="101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11.76</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38.92</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30.22</w:t>
            </w:r>
          </w:p>
        </w:tc>
      </w:tr>
      <w:tr w:rsidR="00676619" w:rsidRPr="00CA6F1F" w:rsidTr="00BE6905">
        <w:trPr>
          <w:trHeight w:val="116"/>
        </w:trPr>
        <w:tc>
          <w:tcPr>
            <w:tcW w:w="84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rPr>
                <w:rFonts w:ascii="Times New Roman"/>
                <w:sz w:val="24"/>
                <w:szCs w:val="24"/>
              </w:rPr>
            </w:pPr>
            <w:r w:rsidRPr="00CA6F1F">
              <w:rPr>
                <w:rFonts w:ascii="Times New Roman" w:hint="eastAsia"/>
                <w:sz w:val="24"/>
                <w:szCs w:val="24"/>
              </w:rPr>
              <w:t>嘉義縣</w:t>
            </w:r>
          </w:p>
        </w:tc>
        <w:tc>
          <w:tcPr>
            <w:tcW w:w="10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8.42</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29.23</w:t>
            </w:r>
          </w:p>
        </w:tc>
        <w:tc>
          <w:tcPr>
            <w:tcW w:w="85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28.79</w:t>
            </w:r>
          </w:p>
        </w:tc>
        <w:tc>
          <w:tcPr>
            <w:tcW w:w="10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8.63</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29.29</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29.45</w:t>
            </w:r>
          </w:p>
        </w:tc>
        <w:tc>
          <w:tcPr>
            <w:tcW w:w="10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8.40</w:t>
            </w:r>
          </w:p>
        </w:tc>
        <w:tc>
          <w:tcPr>
            <w:tcW w:w="101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29.37</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28.59</w:t>
            </w:r>
          </w:p>
        </w:tc>
        <w:tc>
          <w:tcPr>
            <w:tcW w:w="10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8.40</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30.10</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27.90</w:t>
            </w:r>
          </w:p>
        </w:tc>
        <w:tc>
          <w:tcPr>
            <w:tcW w:w="101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8.38</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30.86</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27.16</w:t>
            </w:r>
          </w:p>
        </w:tc>
      </w:tr>
      <w:tr w:rsidR="00676619" w:rsidRPr="00CA6F1F" w:rsidTr="00BE6905">
        <w:trPr>
          <w:trHeight w:val="49"/>
        </w:trPr>
        <w:tc>
          <w:tcPr>
            <w:tcW w:w="84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rPr>
                <w:rFonts w:ascii="Times New Roman"/>
                <w:sz w:val="24"/>
                <w:szCs w:val="24"/>
              </w:rPr>
            </w:pPr>
            <w:r w:rsidRPr="00CA6F1F">
              <w:rPr>
                <w:rFonts w:ascii="Times New Roman" w:hint="eastAsia"/>
                <w:sz w:val="24"/>
                <w:szCs w:val="24"/>
              </w:rPr>
              <w:t>屏東縣</w:t>
            </w:r>
          </w:p>
        </w:tc>
        <w:tc>
          <w:tcPr>
            <w:tcW w:w="10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13.64</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47.86</w:t>
            </w:r>
          </w:p>
        </w:tc>
        <w:tc>
          <w:tcPr>
            <w:tcW w:w="85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28.51</w:t>
            </w:r>
          </w:p>
        </w:tc>
        <w:tc>
          <w:tcPr>
            <w:tcW w:w="10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14.12</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38.52</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36.66</w:t>
            </w:r>
          </w:p>
        </w:tc>
        <w:tc>
          <w:tcPr>
            <w:tcW w:w="10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14.20</w:t>
            </w:r>
          </w:p>
        </w:tc>
        <w:tc>
          <w:tcPr>
            <w:tcW w:w="101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40.11</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35.40</w:t>
            </w:r>
          </w:p>
        </w:tc>
        <w:tc>
          <w:tcPr>
            <w:tcW w:w="10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14.44</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40.80</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35.40</w:t>
            </w:r>
          </w:p>
        </w:tc>
        <w:tc>
          <w:tcPr>
            <w:tcW w:w="101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14.34</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40.33</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35.56</w:t>
            </w:r>
          </w:p>
        </w:tc>
      </w:tr>
      <w:tr w:rsidR="00676619" w:rsidRPr="00CA6F1F" w:rsidTr="00BE6905">
        <w:trPr>
          <w:trHeight w:val="116"/>
        </w:trPr>
        <w:tc>
          <w:tcPr>
            <w:tcW w:w="84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rPr>
                <w:rFonts w:ascii="Times New Roman"/>
                <w:sz w:val="24"/>
                <w:szCs w:val="24"/>
              </w:rPr>
            </w:pPr>
            <w:r w:rsidRPr="00CA6F1F">
              <w:rPr>
                <w:rFonts w:ascii="Times New Roman" w:hint="eastAsia"/>
                <w:sz w:val="24"/>
                <w:szCs w:val="24"/>
              </w:rPr>
              <w:t>臺東縣</w:t>
            </w:r>
          </w:p>
        </w:tc>
        <w:tc>
          <w:tcPr>
            <w:tcW w:w="10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7.16</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15.99</w:t>
            </w:r>
          </w:p>
        </w:tc>
        <w:tc>
          <w:tcPr>
            <w:tcW w:w="85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44.75</w:t>
            </w:r>
          </w:p>
        </w:tc>
        <w:tc>
          <w:tcPr>
            <w:tcW w:w="10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7.41</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17.87</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41.48</w:t>
            </w:r>
          </w:p>
        </w:tc>
        <w:tc>
          <w:tcPr>
            <w:tcW w:w="10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6.96</w:t>
            </w:r>
          </w:p>
        </w:tc>
        <w:tc>
          <w:tcPr>
            <w:tcW w:w="101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17.64</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39.47</w:t>
            </w:r>
          </w:p>
        </w:tc>
        <w:tc>
          <w:tcPr>
            <w:tcW w:w="10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6.95</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18.43</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37.68</w:t>
            </w:r>
          </w:p>
        </w:tc>
        <w:tc>
          <w:tcPr>
            <w:tcW w:w="101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7.52</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18.79</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40.04</w:t>
            </w:r>
          </w:p>
        </w:tc>
      </w:tr>
      <w:tr w:rsidR="00676619" w:rsidRPr="00CA6F1F" w:rsidTr="00BE6905">
        <w:trPr>
          <w:trHeight w:val="58"/>
        </w:trPr>
        <w:tc>
          <w:tcPr>
            <w:tcW w:w="84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rPr>
                <w:rFonts w:ascii="Times New Roman"/>
                <w:sz w:val="24"/>
                <w:szCs w:val="24"/>
              </w:rPr>
            </w:pPr>
            <w:r w:rsidRPr="00CA6F1F">
              <w:rPr>
                <w:rFonts w:ascii="Times New Roman" w:hint="eastAsia"/>
                <w:sz w:val="24"/>
                <w:szCs w:val="24"/>
              </w:rPr>
              <w:t>花蓮縣</w:t>
            </w:r>
          </w:p>
        </w:tc>
        <w:tc>
          <w:tcPr>
            <w:tcW w:w="10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7.77</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16.79</w:t>
            </w:r>
          </w:p>
        </w:tc>
        <w:tc>
          <w:tcPr>
            <w:tcW w:w="85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46.31</w:t>
            </w:r>
          </w:p>
        </w:tc>
        <w:tc>
          <w:tcPr>
            <w:tcW w:w="10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8.03</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17.58</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45.69</w:t>
            </w:r>
          </w:p>
        </w:tc>
        <w:tc>
          <w:tcPr>
            <w:tcW w:w="10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7.96</w:t>
            </w:r>
          </w:p>
        </w:tc>
        <w:tc>
          <w:tcPr>
            <w:tcW w:w="101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17.03</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46.73</w:t>
            </w:r>
          </w:p>
        </w:tc>
        <w:tc>
          <w:tcPr>
            <w:tcW w:w="10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7.97</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17.76</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44.85</w:t>
            </w:r>
          </w:p>
        </w:tc>
        <w:tc>
          <w:tcPr>
            <w:tcW w:w="101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7.96</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18.70</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42.54</w:t>
            </w:r>
          </w:p>
        </w:tc>
      </w:tr>
      <w:tr w:rsidR="00676619" w:rsidRPr="00CA6F1F" w:rsidTr="00BE6905">
        <w:trPr>
          <w:trHeight w:val="49"/>
        </w:trPr>
        <w:tc>
          <w:tcPr>
            <w:tcW w:w="84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rPr>
                <w:rFonts w:ascii="Times New Roman"/>
                <w:sz w:val="24"/>
                <w:szCs w:val="24"/>
              </w:rPr>
            </w:pPr>
            <w:r w:rsidRPr="00CA6F1F">
              <w:rPr>
                <w:rFonts w:ascii="Times New Roman" w:hint="eastAsia"/>
                <w:sz w:val="24"/>
                <w:szCs w:val="24"/>
              </w:rPr>
              <w:t>澎湖縣</w:t>
            </w:r>
          </w:p>
        </w:tc>
        <w:tc>
          <w:tcPr>
            <w:tcW w:w="10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4.36</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10.25</w:t>
            </w:r>
          </w:p>
        </w:tc>
        <w:tc>
          <w:tcPr>
            <w:tcW w:w="85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42.55</w:t>
            </w:r>
          </w:p>
        </w:tc>
        <w:tc>
          <w:tcPr>
            <w:tcW w:w="10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4.41</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10.69</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41.26</w:t>
            </w:r>
          </w:p>
        </w:tc>
        <w:tc>
          <w:tcPr>
            <w:tcW w:w="10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4.36</w:t>
            </w:r>
          </w:p>
        </w:tc>
        <w:tc>
          <w:tcPr>
            <w:tcW w:w="101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10.87</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40.10</w:t>
            </w:r>
          </w:p>
        </w:tc>
        <w:tc>
          <w:tcPr>
            <w:tcW w:w="10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4.36</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10.52</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41.40</w:t>
            </w:r>
          </w:p>
        </w:tc>
        <w:tc>
          <w:tcPr>
            <w:tcW w:w="101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4.35</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10.44</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41.73</w:t>
            </w:r>
          </w:p>
        </w:tc>
      </w:tr>
      <w:tr w:rsidR="00676619" w:rsidRPr="00CA6F1F" w:rsidTr="00BE6905">
        <w:trPr>
          <w:trHeight w:val="49"/>
        </w:trPr>
        <w:tc>
          <w:tcPr>
            <w:tcW w:w="84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rPr>
                <w:rFonts w:ascii="Times New Roman"/>
                <w:sz w:val="24"/>
                <w:szCs w:val="24"/>
              </w:rPr>
            </w:pPr>
            <w:r w:rsidRPr="00CA6F1F">
              <w:rPr>
                <w:rFonts w:ascii="Times New Roman" w:hint="eastAsia"/>
                <w:sz w:val="24"/>
                <w:szCs w:val="24"/>
              </w:rPr>
              <w:t>基隆市</w:t>
            </w:r>
          </w:p>
        </w:tc>
        <w:tc>
          <w:tcPr>
            <w:tcW w:w="10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5.67</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20.89</w:t>
            </w:r>
          </w:p>
        </w:tc>
        <w:tc>
          <w:tcPr>
            <w:tcW w:w="85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27.13</w:t>
            </w:r>
          </w:p>
        </w:tc>
        <w:tc>
          <w:tcPr>
            <w:tcW w:w="10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5.87</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22.68</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25.90</w:t>
            </w:r>
          </w:p>
        </w:tc>
        <w:tc>
          <w:tcPr>
            <w:tcW w:w="10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5.69</w:t>
            </w:r>
          </w:p>
        </w:tc>
        <w:tc>
          <w:tcPr>
            <w:tcW w:w="101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20.90</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27.23</w:t>
            </w:r>
          </w:p>
        </w:tc>
        <w:tc>
          <w:tcPr>
            <w:tcW w:w="10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5.69</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22.37</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25.44</w:t>
            </w:r>
          </w:p>
        </w:tc>
        <w:tc>
          <w:tcPr>
            <w:tcW w:w="101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5.69</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20.80</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27.34</w:t>
            </w:r>
          </w:p>
        </w:tc>
      </w:tr>
      <w:tr w:rsidR="00676619" w:rsidRPr="00CA6F1F" w:rsidTr="00BE6905">
        <w:trPr>
          <w:trHeight w:val="49"/>
        </w:trPr>
        <w:tc>
          <w:tcPr>
            <w:tcW w:w="84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rPr>
                <w:rFonts w:ascii="Times New Roman"/>
                <w:sz w:val="24"/>
                <w:szCs w:val="24"/>
              </w:rPr>
            </w:pPr>
            <w:r w:rsidRPr="00CA6F1F">
              <w:rPr>
                <w:rFonts w:ascii="Times New Roman" w:hint="eastAsia"/>
                <w:sz w:val="24"/>
                <w:szCs w:val="24"/>
              </w:rPr>
              <w:t>新竹市</w:t>
            </w:r>
          </w:p>
        </w:tc>
        <w:tc>
          <w:tcPr>
            <w:tcW w:w="10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3.53</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18.94</w:t>
            </w:r>
          </w:p>
        </w:tc>
        <w:tc>
          <w:tcPr>
            <w:tcW w:w="85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18.63</w:t>
            </w:r>
          </w:p>
        </w:tc>
        <w:tc>
          <w:tcPr>
            <w:tcW w:w="10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3.65</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19.06</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19.16</w:t>
            </w:r>
          </w:p>
        </w:tc>
        <w:tc>
          <w:tcPr>
            <w:tcW w:w="10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3.60</w:t>
            </w:r>
          </w:p>
        </w:tc>
        <w:tc>
          <w:tcPr>
            <w:tcW w:w="101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15.10</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23.82</w:t>
            </w:r>
          </w:p>
        </w:tc>
        <w:tc>
          <w:tcPr>
            <w:tcW w:w="10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3.79</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17.46</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21.70</w:t>
            </w:r>
          </w:p>
        </w:tc>
        <w:tc>
          <w:tcPr>
            <w:tcW w:w="101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3.78</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20.68</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18.26</w:t>
            </w:r>
          </w:p>
        </w:tc>
      </w:tr>
      <w:tr w:rsidR="00676619" w:rsidRPr="00CA6F1F" w:rsidTr="00BE6905">
        <w:trPr>
          <w:trHeight w:val="49"/>
        </w:trPr>
        <w:tc>
          <w:tcPr>
            <w:tcW w:w="84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rPr>
                <w:rFonts w:ascii="Times New Roman"/>
                <w:sz w:val="24"/>
                <w:szCs w:val="24"/>
              </w:rPr>
            </w:pPr>
            <w:r w:rsidRPr="00CA6F1F">
              <w:rPr>
                <w:rFonts w:ascii="Times New Roman" w:hint="eastAsia"/>
                <w:sz w:val="24"/>
                <w:szCs w:val="24"/>
              </w:rPr>
              <w:t>嘉義市</w:t>
            </w:r>
          </w:p>
        </w:tc>
        <w:tc>
          <w:tcPr>
            <w:tcW w:w="10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3.95</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9.78</w:t>
            </w:r>
          </w:p>
        </w:tc>
        <w:tc>
          <w:tcPr>
            <w:tcW w:w="85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40.41</w:t>
            </w:r>
          </w:p>
        </w:tc>
        <w:tc>
          <w:tcPr>
            <w:tcW w:w="10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4.83</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9.99</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48.35</w:t>
            </w:r>
          </w:p>
        </w:tc>
        <w:tc>
          <w:tcPr>
            <w:tcW w:w="10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4.68</w:t>
            </w:r>
          </w:p>
        </w:tc>
        <w:tc>
          <w:tcPr>
            <w:tcW w:w="101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9.75</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48.02</w:t>
            </w:r>
          </w:p>
        </w:tc>
        <w:tc>
          <w:tcPr>
            <w:tcW w:w="10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4.68</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10.64</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43.99</w:t>
            </w:r>
          </w:p>
        </w:tc>
        <w:tc>
          <w:tcPr>
            <w:tcW w:w="101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4.68</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11.93</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39.21</w:t>
            </w:r>
          </w:p>
        </w:tc>
      </w:tr>
      <w:tr w:rsidR="00676619" w:rsidRPr="00CA6F1F" w:rsidTr="00BE6905">
        <w:trPr>
          <w:trHeight w:val="53"/>
        </w:trPr>
        <w:tc>
          <w:tcPr>
            <w:tcW w:w="84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rPr>
                <w:rFonts w:ascii="Times New Roman"/>
                <w:sz w:val="24"/>
                <w:szCs w:val="24"/>
              </w:rPr>
            </w:pPr>
            <w:r w:rsidRPr="00CA6F1F">
              <w:rPr>
                <w:rFonts w:ascii="Times New Roman" w:hint="eastAsia"/>
                <w:sz w:val="24"/>
                <w:szCs w:val="24"/>
              </w:rPr>
              <w:t>金門縣</w:t>
            </w:r>
          </w:p>
        </w:tc>
        <w:tc>
          <w:tcPr>
            <w:tcW w:w="10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12.71</w:t>
            </w:r>
          </w:p>
        </w:tc>
        <w:tc>
          <w:tcPr>
            <w:tcW w:w="85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w:t>
            </w:r>
          </w:p>
        </w:tc>
        <w:tc>
          <w:tcPr>
            <w:tcW w:w="10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12.81</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w:t>
            </w:r>
          </w:p>
        </w:tc>
        <w:tc>
          <w:tcPr>
            <w:tcW w:w="10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1.01</w:t>
            </w:r>
          </w:p>
        </w:tc>
        <w:tc>
          <w:tcPr>
            <w:tcW w:w="101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12.88</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7.88</w:t>
            </w:r>
          </w:p>
        </w:tc>
        <w:tc>
          <w:tcPr>
            <w:tcW w:w="10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1.02</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13.36</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7.65</w:t>
            </w:r>
          </w:p>
        </w:tc>
        <w:tc>
          <w:tcPr>
            <w:tcW w:w="101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1.05</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14.13</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7.42</w:t>
            </w:r>
          </w:p>
        </w:tc>
      </w:tr>
      <w:tr w:rsidR="00676619" w:rsidRPr="00CA6F1F" w:rsidTr="00BE6905">
        <w:trPr>
          <w:trHeight w:val="79"/>
        </w:trPr>
        <w:tc>
          <w:tcPr>
            <w:tcW w:w="84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rPr>
                <w:rFonts w:ascii="Times New Roman"/>
                <w:sz w:val="24"/>
                <w:szCs w:val="24"/>
              </w:rPr>
            </w:pPr>
            <w:r w:rsidRPr="00CA6F1F">
              <w:rPr>
                <w:rFonts w:ascii="Times New Roman" w:hint="eastAsia"/>
                <w:sz w:val="24"/>
                <w:szCs w:val="24"/>
              </w:rPr>
              <w:t>連江縣</w:t>
            </w:r>
          </w:p>
        </w:tc>
        <w:tc>
          <w:tcPr>
            <w:tcW w:w="10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2.65</w:t>
            </w:r>
          </w:p>
        </w:tc>
        <w:tc>
          <w:tcPr>
            <w:tcW w:w="85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w:t>
            </w:r>
          </w:p>
        </w:tc>
        <w:tc>
          <w:tcPr>
            <w:tcW w:w="10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2.66</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w:t>
            </w:r>
          </w:p>
        </w:tc>
        <w:tc>
          <w:tcPr>
            <w:tcW w:w="10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1.36</w:t>
            </w:r>
          </w:p>
        </w:tc>
        <w:tc>
          <w:tcPr>
            <w:tcW w:w="101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2.18</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62.22</w:t>
            </w:r>
          </w:p>
        </w:tc>
        <w:tc>
          <w:tcPr>
            <w:tcW w:w="10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1.38</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2.18</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63.52</w:t>
            </w:r>
          </w:p>
        </w:tc>
        <w:tc>
          <w:tcPr>
            <w:tcW w:w="101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1.42</w:t>
            </w:r>
          </w:p>
        </w:tc>
        <w:tc>
          <w:tcPr>
            <w:tcW w:w="9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2.20</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right="28"/>
              <w:jc w:val="right"/>
              <w:rPr>
                <w:rFonts w:ascii="Times New Roman"/>
                <w:spacing w:val="-10"/>
                <w:sz w:val="24"/>
                <w:szCs w:val="24"/>
              </w:rPr>
            </w:pPr>
            <w:r w:rsidRPr="00CA6F1F">
              <w:rPr>
                <w:rFonts w:ascii="Times New Roman"/>
                <w:spacing w:val="-10"/>
                <w:sz w:val="24"/>
                <w:szCs w:val="24"/>
              </w:rPr>
              <w:t>64.37</w:t>
            </w:r>
          </w:p>
        </w:tc>
      </w:tr>
    </w:tbl>
    <w:p w:rsidR="00BE6905" w:rsidRPr="00CA6F1F" w:rsidRDefault="00BE6905" w:rsidP="00BE6905">
      <w:pPr>
        <w:pStyle w:val="32"/>
        <w:spacing w:line="240" w:lineRule="exact"/>
        <w:ind w:left="1361" w:rightChars="-250" w:right="-850" w:firstLine="680"/>
        <w:jc w:val="right"/>
      </w:pPr>
    </w:p>
    <w:p w:rsidR="00BE6905" w:rsidRPr="00CA6F1F" w:rsidRDefault="00BE6905" w:rsidP="00BE6905">
      <w:pPr>
        <w:pStyle w:val="32"/>
        <w:spacing w:line="240" w:lineRule="exact"/>
        <w:ind w:left="1361" w:rightChars="-250" w:right="-850" w:firstLine="680"/>
        <w:jc w:val="right"/>
      </w:pPr>
    </w:p>
    <w:tbl>
      <w:tblPr>
        <w:tblW w:w="15193" w:type="dxa"/>
        <w:tblInd w:w="-5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931"/>
        <w:gridCol w:w="1022"/>
        <w:gridCol w:w="966"/>
        <w:gridCol w:w="852"/>
        <w:gridCol w:w="1009"/>
        <w:gridCol w:w="995"/>
        <w:gridCol w:w="852"/>
        <w:gridCol w:w="1008"/>
        <w:gridCol w:w="981"/>
        <w:gridCol w:w="852"/>
        <w:gridCol w:w="1009"/>
        <w:gridCol w:w="995"/>
        <w:gridCol w:w="852"/>
        <w:gridCol w:w="1022"/>
        <w:gridCol w:w="995"/>
        <w:gridCol w:w="852"/>
      </w:tblGrid>
      <w:tr w:rsidR="00CA6F1F" w:rsidRPr="00CA6F1F" w:rsidTr="00BE6905">
        <w:trPr>
          <w:trHeight w:val="121"/>
          <w:tblHeader/>
        </w:trPr>
        <w:tc>
          <w:tcPr>
            <w:tcW w:w="931" w:type="dxa"/>
            <w:vMerge w:val="restar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40" w:lineRule="exact"/>
              <w:jc w:val="center"/>
              <w:rPr>
                <w:rFonts w:hAnsi="標楷體" w:cs="新細明體"/>
                <w:b/>
                <w:kern w:val="0"/>
                <w:sz w:val="24"/>
                <w:szCs w:val="24"/>
              </w:rPr>
            </w:pPr>
            <w:r w:rsidRPr="00CA6F1F">
              <w:rPr>
                <w:rFonts w:hAnsi="標楷體" w:cs="新細明體" w:hint="eastAsia"/>
                <w:b/>
                <w:kern w:val="0"/>
                <w:sz w:val="24"/>
                <w:szCs w:val="24"/>
              </w:rPr>
              <w:lastRenderedPageBreak/>
              <w:t>縣市別</w:t>
            </w:r>
          </w:p>
        </w:tc>
        <w:tc>
          <w:tcPr>
            <w:tcW w:w="2840" w:type="dxa"/>
            <w:gridSpan w:val="3"/>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40" w:lineRule="exact"/>
              <w:jc w:val="center"/>
              <w:rPr>
                <w:rFonts w:ascii="Times New Roman" w:eastAsia="新細明體"/>
                <w:b/>
                <w:kern w:val="0"/>
                <w:sz w:val="24"/>
                <w:szCs w:val="24"/>
              </w:rPr>
            </w:pPr>
            <w:r w:rsidRPr="00CA6F1F">
              <w:rPr>
                <w:rFonts w:ascii="Times New Roman" w:eastAsia="新細明體"/>
                <w:b/>
                <w:kern w:val="0"/>
                <w:sz w:val="24"/>
                <w:szCs w:val="24"/>
              </w:rPr>
              <w:t>103</w:t>
            </w:r>
            <w:r w:rsidRPr="00CA6F1F">
              <w:rPr>
                <w:rFonts w:ascii="Times New Roman" w:hint="eastAsia"/>
                <w:b/>
                <w:kern w:val="0"/>
                <w:sz w:val="24"/>
                <w:szCs w:val="24"/>
              </w:rPr>
              <w:t>年度</w:t>
            </w:r>
          </w:p>
        </w:tc>
        <w:tc>
          <w:tcPr>
            <w:tcW w:w="2856" w:type="dxa"/>
            <w:gridSpan w:val="3"/>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40" w:lineRule="exact"/>
              <w:jc w:val="center"/>
              <w:rPr>
                <w:rFonts w:ascii="Times New Roman" w:eastAsia="新細明體"/>
                <w:b/>
                <w:kern w:val="0"/>
                <w:sz w:val="24"/>
                <w:szCs w:val="24"/>
              </w:rPr>
            </w:pPr>
            <w:r w:rsidRPr="00CA6F1F">
              <w:rPr>
                <w:rFonts w:ascii="Times New Roman" w:eastAsia="新細明體"/>
                <w:b/>
                <w:kern w:val="0"/>
                <w:sz w:val="24"/>
                <w:szCs w:val="24"/>
              </w:rPr>
              <w:t>104</w:t>
            </w:r>
            <w:r w:rsidRPr="00CA6F1F">
              <w:rPr>
                <w:rFonts w:ascii="Times New Roman" w:hint="eastAsia"/>
                <w:b/>
                <w:kern w:val="0"/>
                <w:sz w:val="24"/>
                <w:szCs w:val="24"/>
              </w:rPr>
              <w:t>年度</w:t>
            </w:r>
          </w:p>
        </w:tc>
        <w:tc>
          <w:tcPr>
            <w:tcW w:w="2841" w:type="dxa"/>
            <w:gridSpan w:val="3"/>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40" w:lineRule="exact"/>
              <w:jc w:val="center"/>
              <w:rPr>
                <w:rFonts w:ascii="Times New Roman" w:eastAsia="新細明體"/>
                <w:b/>
                <w:kern w:val="0"/>
                <w:sz w:val="24"/>
                <w:szCs w:val="24"/>
              </w:rPr>
            </w:pPr>
            <w:r w:rsidRPr="00CA6F1F">
              <w:rPr>
                <w:rFonts w:ascii="Times New Roman" w:eastAsia="新細明體"/>
                <w:b/>
                <w:kern w:val="0"/>
                <w:sz w:val="24"/>
                <w:szCs w:val="24"/>
              </w:rPr>
              <w:t>105</w:t>
            </w:r>
            <w:r w:rsidRPr="00CA6F1F">
              <w:rPr>
                <w:rFonts w:ascii="Times New Roman" w:hint="eastAsia"/>
                <w:b/>
                <w:kern w:val="0"/>
                <w:sz w:val="24"/>
                <w:szCs w:val="24"/>
              </w:rPr>
              <w:t>年度</w:t>
            </w:r>
          </w:p>
        </w:tc>
        <w:tc>
          <w:tcPr>
            <w:tcW w:w="2856" w:type="dxa"/>
            <w:gridSpan w:val="3"/>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40" w:lineRule="exact"/>
              <w:jc w:val="center"/>
              <w:rPr>
                <w:rFonts w:ascii="Times New Roman" w:eastAsia="新細明體"/>
                <w:b/>
                <w:kern w:val="0"/>
                <w:sz w:val="24"/>
                <w:szCs w:val="24"/>
              </w:rPr>
            </w:pPr>
            <w:r w:rsidRPr="00CA6F1F">
              <w:rPr>
                <w:rFonts w:ascii="Times New Roman"/>
                <w:b/>
                <w:kern w:val="0"/>
                <w:sz w:val="24"/>
                <w:szCs w:val="24"/>
              </w:rPr>
              <w:t>106</w:t>
            </w:r>
            <w:r w:rsidRPr="00CA6F1F">
              <w:rPr>
                <w:rFonts w:ascii="Times New Roman" w:hint="eastAsia"/>
                <w:b/>
                <w:kern w:val="0"/>
                <w:sz w:val="24"/>
                <w:szCs w:val="24"/>
              </w:rPr>
              <w:t>年度</w:t>
            </w:r>
          </w:p>
        </w:tc>
        <w:tc>
          <w:tcPr>
            <w:tcW w:w="2869" w:type="dxa"/>
            <w:gridSpan w:val="3"/>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40" w:lineRule="exact"/>
              <w:jc w:val="center"/>
              <w:rPr>
                <w:rFonts w:ascii="Times New Roman" w:eastAsia="新細明體"/>
                <w:b/>
                <w:kern w:val="0"/>
                <w:sz w:val="24"/>
                <w:szCs w:val="24"/>
              </w:rPr>
            </w:pPr>
            <w:r w:rsidRPr="00CA6F1F">
              <w:rPr>
                <w:rFonts w:ascii="Times New Roman"/>
                <w:b/>
                <w:kern w:val="0"/>
                <w:sz w:val="24"/>
                <w:szCs w:val="24"/>
              </w:rPr>
              <w:t>107</w:t>
            </w:r>
            <w:r w:rsidRPr="00CA6F1F">
              <w:rPr>
                <w:rFonts w:ascii="Times New Roman" w:hint="eastAsia"/>
                <w:b/>
                <w:kern w:val="0"/>
                <w:sz w:val="24"/>
                <w:szCs w:val="24"/>
              </w:rPr>
              <w:t>年度</w:t>
            </w:r>
          </w:p>
        </w:tc>
      </w:tr>
      <w:tr w:rsidR="00676619" w:rsidRPr="00CA6F1F" w:rsidTr="00BE6905">
        <w:trPr>
          <w:trHeight w:val="125"/>
          <w:tblHead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hAnsi="標楷體" w:cs="新細明體"/>
                <w:b/>
                <w:kern w:val="0"/>
                <w:sz w:val="24"/>
                <w:szCs w:val="24"/>
              </w:rPr>
            </w:pPr>
          </w:p>
        </w:tc>
        <w:tc>
          <w:tcPr>
            <w:tcW w:w="1022"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40" w:lineRule="exact"/>
              <w:ind w:leftChars="-13" w:left="-44" w:rightChars="-12" w:right="-41" w:firstLineChars="7" w:firstLine="17"/>
              <w:jc w:val="center"/>
              <w:rPr>
                <w:rFonts w:ascii="Times New Roman"/>
                <w:b/>
                <w:spacing w:val="-6"/>
                <w:kern w:val="0"/>
                <w:sz w:val="24"/>
                <w:szCs w:val="24"/>
              </w:rPr>
            </w:pPr>
            <w:r w:rsidRPr="00CA6F1F">
              <w:rPr>
                <w:rFonts w:ascii="Times New Roman" w:hint="eastAsia"/>
                <w:b/>
                <w:spacing w:val="-6"/>
                <w:kern w:val="0"/>
                <w:sz w:val="24"/>
                <w:szCs w:val="24"/>
              </w:rPr>
              <w:t>定額設算社福經費補助</w:t>
            </w:r>
            <w:r w:rsidR="00664994">
              <w:rPr>
                <w:rFonts w:ascii="Times New Roman"/>
                <w:b/>
                <w:spacing w:val="-6"/>
                <w:kern w:val="0"/>
                <w:sz w:val="24"/>
                <w:szCs w:val="24"/>
              </w:rPr>
              <w:t>(</w:t>
            </w:r>
            <w:r w:rsidRPr="00CA6F1F">
              <w:rPr>
                <w:rFonts w:ascii="Times New Roman"/>
                <w:b/>
                <w:spacing w:val="-6"/>
                <w:kern w:val="0"/>
                <w:sz w:val="24"/>
                <w:szCs w:val="24"/>
              </w:rPr>
              <w:t>1</w:t>
            </w:r>
            <w:r w:rsidR="00676619">
              <w:rPr>
                <w:rFonts w:ascii="Times New Roman"/>
                <w:b/>
                <w:spacing w:val="-6"/>
                <w:kern w:val="0"/>
                <w:sz w:val="24"/>
                <w:szCs w:val="24"/>
              </w:rPr>
              <w:t>)</w:t>
            </w:r>
          </w:p>
        </w:tc>
        <w:tc>
          <w:tcPr>
            <w:tcW w:w="966"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40" w:lineRule="exact"/>
              <w:jc w:val="center"/>
              <w:rPr>
                <w:rFonts w:ascii="Times New Roman"/>
                <w:b/>
                <w:spacing w:val="-6"/>
                <w:kern w:val="0"/>
                <w:sz w:val="24"/>
                <w:szCs w:val="24"/>
              </w:rPr>
            </w:pPr>
            <w:r w:rsidRPr="00CA6F1F">
              <w:rPr>
                <w:rFonts w:ascii="Times New Roman" w:hint="eastAsia"/>
                <w:b/>
                <w:spacing w:val="-18"/>
                <w:kern w:val="0"/>
                <w:sz w:val="24"/>
                <w:szCs w:val="24"/>
              </w:rPr>
              <w:t>社會福利</w:t>
            </w:r>
            <w:r w:rsidRPr="00CA6F1F">
              <w:rPr>
                <w:rFonts w:ascii="Times New Roman" w:hint="eastAsia"/>
                <w:b/>
                <w:spacing w:val="-6"/>
                <w:kern w:val="0"/>
                <w:sz w:val="24"/>
                <w:szCs w:val="24"/>
              </w:rPr>
              <w:t>支出</w:t>
            </w:r>
            <w:r w:rsidR="00664994">
              <w:rPr>
                <w:rFonts w:ascii="Times New Roman"/>
                <w:b/>
                <w:spacing w:val="-6"/>
                <w:kern w:val="0"/>
                <w:sz w:val="24"/>
                <w:szCs w:val="24"/>
              </w:rPr>
              <w:t>(</w:t>
            </w:r>
            <w:r w:rsidRPr="00CA6F1F">
              <w:rPr>
                <w:rFonts w:ascii="Times New Roman"/>
                <w:b/>
                <w:spacing w:val="-6"/>
                <w:kern w:val="0"/>
                <w:sz w:val="24"/>
                <w:szCs w:val="24"/>
              </w:rPr>
              <w:t>2</w:t>
            </w:r>
            <w:r w:rsidR="00676619">
              <w:rPr>
                <w:rFonts w:ascii="Times New Roman"/>
                <w:b/>
                <w:spacing w:val="-6"/>
                <w:kern w:val="0"/>
                <w:sz w:val="24"/>
                <w:szCs w:val="24"/>
              </w:rPr>
              <w:t>)</w:t>
            </w:r>
          </w:p>
        </w:tc>
        <w:tc>
          <w:tcPr>
            <w:tcW w:w="852"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40" w:lineRule="exact"/>
              <w:jc w:val="center"/>
              <w:rPr>
                <w:rFonts w:ascii="Times New Roman"/>
                <w:b/>
                <w:spacing w:val="-6"/>
                <w:kern w:val="0"/>
                <w:sz w:val="24"/>
                <w:szCs w:val="24"/>
              </w:rPr>
            </w:pPr>
            <w:r w:rsidRPr="00CA6F1F">
              <w:rPr>
                <w:rFonts w:ascii="Times New Roman" w:hint="eastAsia"/>
                <w:b/>
                <w:spacing w:val="-6"/>
                <w:kern w:val="0"/>
                <w:sz w:val="24"/>
                <w:szCs w:val="24"/>
              </w:rPr>
              <w:t>比率</w:t>
            </w:r>
            <w:r w:rsidRPr="00CA6F1F">
              <w:rPr>
                <w:rFonts w:ascii="Times New Roman"/>
                <w:b/>
                <w:spacing w:val="-6"/>
                <w:kern w:val="0"/>
                <w:sz w:val="24"/>
                <w:szCs w:val="24"/>
              </w:rPr>
              <w:t>=</w:t>
            </w:r>
            <w:r w:rsidR="00664994">
              <w:rPr>
                <w:rFonts w:ascii="Times New Roman"/>
                <w:b/>
                <w:spacing w:val="-6"/>
                <w:kern w:val="0"/>
                <w:sz w:val="24"/>
                <w:szCs w:val="24"/>
              </w:rPr>
              <w:t>(</w:t>
            </w:r>
            <w:r w:rsidRPr="00CA6F1F">
              <w:rPr>
                <w:rFonts w:ascii="Times New Roman"/>
                <w:b/>
                <w:spacing w:val="-6"/>
                <w:kern w:val="0"/>
                <w:sz w:val="24"/>
                <w:szCs w:val="24"/>
              </w:rPr>
              <w:t>1</w:t>
            </w:r>
            <w:r w:rsidR="00676619">
              <w:rPr>
                <w:rFonts w:ascii="Times New Roman"/>
                <w:b/>
                <w:spacing w:val="-6"/>
                <w:kern w:val="0"/>
                <w:sz w:val="24"/>
                <w:szCs w:val="24"/>
              </w:rPr>
              <w:t>)</w:t>
            </w:r>
            <w:r w:rsidRPr="00CA6F1F">
              <w:rPr>
                <w:rFonts w:ascii="Times New Roman"/>
                <w:b/>
                <w:spacing w:val="-6"/>
                <w:kern w:val="0"/>
                <w:sz w:val="24"/>
                <w:szCs w:val="24"/>
              </w:rPr>
              <w:t>/</w:t>
            </w:r>
            <w:r w:rsidR="00664994">
              <w:rPr>
                <w:rFonts w:ascii="Times New Roman"/>
                <w:b/>
                <w:spacing w:val="-6"/>
                <w:kern w:val="0"/>
                <w:sz w:val="24"/>
                <w:szCs w:val="24"/>
              </w:rPr>
              <w:t>(</w:t>
            </w:r>
            <w:r w:rsidRPr="00CA6F1F">
              <w:rPr>
                <w:rFonts w:ascii="Times New Roman"/>
                <w:b/>
                <w:spacing w:val="-6"/>
                <w:kern w:val="0"/>
                <w:sz w:val="24"/>
                <w:szCs w:val="24"/>
              </w:rPr>
              <w:t>2</w:t>
            </w:r>
            <w:r w:rsidR="00676619">
              <w:rPr>
                <w:rFonts w:ascii="Times New Roman"/>
                <w:b/>
                <w:spacing w:val="-6"/>
                <w:kern w:val="0"/>
                <w:sz w:val="24"/>
                <w:szCs w:val="24"/>
              </w:rPr>
              <w:t>)</w:t>
            </w:r>
          </w:p>
        </w:tc>
        <w:tc>
          <w:tcPr>
            <w:tcW w:w="1009"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40" w:lineRule="exact"/>
              <w:ind w:leftChars="-13" w:left="-44" w:rightChars="-12" w:right="-41" w:firstLineChars="7" w:firstLine="17"/>
              <w:jc w:val="center"/>
              <w:rPr>
                <w:rFonts w:ascii="Times New Roman"/>
                <w:b/>
                <w:spacing w:val="-6"/>
                <w:kern w:val="0"/>
                <w:sz w:val="24"/>
                <w:szCs w:val="24"/>
              </w:rPr>
            </w:pPr>
            <w:r w:rsidRPr="00CA6F1F">
              <w:rPr>
                <w:rFonts w:ascii="Times New Roman" w:hint="eastAsia"/>
                <w:b/>
                <w:spacing w:val="-6"/>
                <w:kern w:val="0"/>
                <w:sz w:val="24"/>
                <w:szCs w:val="24"/>
              </w:rPr>
              <w:t>定額設算社福經費補助</w:t>
            </w:r>
            <w:r w:rsidR="00664994">
              <w:rPr>
                <w:rFonts w:ascii="Times New Roman"/>
                <w:b/>
                <w:spacing w:val="-6"/>
                <w:kern w:val="0"/>
                <w:sz w:val="24"/>
                <w:szCs w:val="24"/>
              </w:rPr>
              <w:t>(</w:t>
            </w:r>
            <w:r w:rsidRPr="00CA6F1F">
              <w:rPr>
                <w:rFonts w:ascii="Times New Roman"/>
                <w:b/>
                <w:spacing w:val="-6"/>
                <w:kern w:val="0"/>
                <w:sz w:val="24"/>
                <w:szCs w:val="24"/>
              </w:rPr>
              <w:t>1</w:t>
            </w:r>
            <w:r w:rsidR="00676619">
              <w:rPr>
                <w:rFonts w:ascii="Times New Roman"/>
                <w:b/>
                <w:spacing w:val="-6"/>
                <w:kern w:val="0"/>
                <w:sz w:val="24"/>
                <w:szCs w:val="24"/>
              </w:rPr>
              <w:t>)</w:t>
            </w:r>
          </w:p>
        </w:tc>
        <w:tc>
          <w:tcPr>
            <w:tcW w:w="995"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40" w:lineRule="exact"/>
              <w:jc w:val="center"/>
              <w:rPr>
                <w:rFonts w:ascii="Times New Roman"/>
                <w:b/>
                <w:spacing w:val="-6"/>
                <w:kern w:val="0"/>
                <w:sz w:val="24"/>
                <w:szCs w:val="24"/>
              </w:rPr>
            </w:pPr>
            <w:r w:rsidRPr="00CA6F1F">
              <w:rPr>
                <w:rFonts w:ascii="Times New Roman" w:hint="eastAsia"/>
                <w:b/>
                <w:spacing w:val="-18"/>
                <w:kern w:val="0"/>
                <w:sz w:val="24"/>
                <w:szCs w:val="24"/>
              </w:rPr>
              <w:t>社會福利</w:t>
            </w:r>
            <w:r w:rsidRPr="00CA6F1F">
              <w:rPr>
                <w:rFonts w:ascii="Times New Roman" w:hint="eastAsia"/>
                <w:b/>
                <w:spacing w:val="-6"/>
                <w:kern w:val="0"/>
                <w:sz w:val="24"/>
                <w:szCs w:val="24"/>
              </w:rPr>
              <w:t>支出</w:t>
            </w:r>
            <w:r w:rsidR="00664994">
              <w:rPr>
                <w:rFonts w:ascii="Times New Roman"/>
                <w:b/>
                <w:spacing w:val="-6"/>
                <w:kern w:val="0"/>
                <w:sz w:val="24"/>
                <w:szCs w:val="24"/>
              </w:rPr>
              <w:t>(</w:t>
            </w:r>
            <w:r w:rsidRPr="00CA6F1F">
              <w:rPr>
                <w:rFonts w:ascii="Times New Roman"/>
                <w:b/>
                <w:spacing w:val="-6"/>
                <w:kern w:val="0"/>
                <w:sz w:val="24"/>
                <w:szCs w:val="24"/>
              </w:rPr>
              <w:t>2</w:t>
            </w:r>
            <w:r w:rsidR="00676619">
              <w:rPr>
                <w:rFonts w:ascii="Times New Roman"/>
                <w:b/>
                <w:spacing w:val="-6"/>
                <w:kern w:val="0"/>
                <w:sz w:val="24"/>
                <w:szCs w:val="24"/>
              </w:rPr>
              <w:t>)</w:t>
            </w:r>
          </w:p>
        </w:tc>
        <w:tc>
          <w:tcPr>
            <w:tcW w:w="852"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40" w:lineRule="exact"/>
              <w:jc w:val="center"/>
              <w:rPr>
                <w:rFonts w:ascii="Times New Roman"/>
                <w:b/>
                <w:spacing w:val="-6"/>
                <w:kern w:val="0"/>
                <w:sz w:val="24"/>
                <w:szCs w:val="24"/>
              </w:rPr>
            </w:pPr>
            <w:r w:rsidRPr="00CA6F1F">
              <w:rPr>
                <w:rFonts w:ascii="Times New Roman" w:hint="eastAsia"/>
                <w:b/>
                <w:spacing w:val="-6"/>
                <w:kern w:val="0"/>
                <w:sz w:val="24"/>
                <w:szCs w:val="24"/>
              </w:rPr>
              <w:t>比率</w:t>
            </w:r>
            <w:r w:rsidRPr="00CA6F1F">
              <w:rPr>
                <w:rFonts w:ascii="Times New Roman"/>
                <w:b/>
                <w:spacing w:val="-6"/>
                <w:kern w:val="0"/>
                <w:sz w:val="24"/>
                <w:szCs w:val="24"/>
              </w:rPr>
              <w:t>=</w:t>
            </w:r>
            <w:r w:rsidR="00664994">
              <w:rPr>
                <w:rFonts w:ascii="Times New Roman"/>
                <w:b/>
                <w:spacing w:val="-6"/>
                <w:kern w:val="0"/>
                <w:sz w:val="24"/>
                <w:szCs w:val="24"/>
              </w:rPr>
              <w:t>(</w:t>
            </w:r>
            <w:r w:rsidRPr="00CA6F1F">
              <w:rPr>
                <w:rFonts w:ascii="Times New Roman"/>
                <w:b/>
                <w:spacing w:val="-6"/>
                <w:kern w:val="0"/>
                <w:sz w:val="24"/>
                <w:szCs w:val="24"/>
              </w:rPr>
              <w:t>1</w:t>
            </w:r>
            <w:r w:rsidR="00676619">
              <w:rPr>
                <w:rFonts w:ascii="Times New Roman"/>
                <w:b/>
                <w:spacing w:val="-6"/>
                <w:kern w:val="0"/>
                <w:sz w:val="24"/>
                <w:szCs w:val="24"/>
              </w:rPr>
              <w:t>)</w:t>
            </w:r>
            <w:r w:rsidRPr="00CA6F1F">
              <w:rPr>
                <w:rFonts w:ascii="Times New Roman"/>
                <w:b/>
                <w:spacing w:val="-6"/>
                <w:kern w:val="0"/>
                <w:sz w:val="24"/>
                <w:szCs w:val="24"/>
              </w:rPr>
              <w:t>/</w:t>
            </w:r>
            <w:r w:rsidR="00664994">
              <w:rPr>
                <w:rFonts w:ascii="Times New Roman"/>
                <w:b/>
                <w:spacing w:val="-6"/>
                <w:kern w:val="0"/>
                <w:sz w:val="24"/>
                <w:szCs w:val="24"/>
              </w:rPr>
              <w:t>(</w:t>
            </w:r>
            <w:r w:rsidRPr="00CA6F1F">
              <w:rPr>
                <w:rFonts w:ascii="Times New Roman"/>
                <w:b/>
                <w:spacing w:val="-6"/>
                <w:kern w:val="0"/>
                <w:sz w:val="24"/>
                <w:szCs w:val="24"/>
              </w:rPr>
              <w:t>2</w:t>
            </w:r>
            <w:r w:rsidR="00676619">
              <w:rPr>
                <w:rFonts w:ascii="Times New Roman"/>
                <w:b/>
                <w:spacing w:val="-6"/>
                <w:kern w:val="0"/>
                <w:sz w:val="24"/>
                <w:szCs w:val="24"/>
              </w:rPr>
              <w:t>)</w:t>
            </w:r>
          </w:p>
        </w:tc>
        <w:tc>
          <w:tcPr>
            <w:tcW w:w="1008"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40" w:lineRule="exact"/>
              <w:ind w:leftChars="-13" w:left="-44" w:rightChars="-12" w:right="-41" w:firstLineChars="7" w:firstLine="17"/>
              <w:jc w:val="center"/>
              <w:rPr>
                <w:rFonts w:ascii="Times New Roman"/>
                <w:b/>
                <w:spacing w:val="-6"/>
                <w:kern w:val="0"/>
                <w:sz w:val="24"/>
                <w:szCs w:val="24"/>
              </w:rPr>
            </w:pPr>
            <w:r w:rsidRPr="00CA6F1F">
              <w:rPr>
                <w:rFonts w:ascii="Times New Roman" w:hint="eastAsia"/>
                <w:b/>
                <w:spacing w:val="-6"/>
                <w:kern w:val="0"/>
                <w:sz w:val="24"/>
                <w:szCs w:val="24"/>
              </w:rPr>
              <w:t>定額設算社福經費補助</w:t>
            </w:r>
            <w:r w:rsidR="00664994">
              <w:rPr>
                <w:rFonts w:ascii="Times New Roman"/>
                <w:b/>
                <w:spacing w:val="-6"/>
                <w:kern w:val="0"/>
                <w:sz w:val="24"/>
                <w:szCs w:val="24"/>
              </w:rPr>
              <w:t>(</w:t>
            </w:r>
            <w:r w:rsidRPr="00CA6F1F">
              <w:rPr>
                <w:rFonts w:ascii="Times New Roman"/>
                <w:b/>
                <w:spacing w:val="-6"/>
                <w:kern w:val="0"/>
                <w:sz w:val="24"/>
                <w:szCs w:val="24"/>
              </w:rPr>
              <w:t>1</w:t>
            </w:r>
            <w:r w:rsidR="00676619">
              <w:rPr>
                <w:rFonts w:ascii="Times New Roman"/>
                <w:b/>
                <w:spacing w:val="-6"/>
                <w:kern w:val="0"/>
                <w:sz w:val="24"/>
                <w:szCs w:val="24"/>
              </w:rPr>
              <w:t>)</w:t>
            </w:r>
          </w:p>
        </w:tc>
        <w:tc>
          <w:tcPr>
            <w:tcW w:w="981"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40" w:lineRule="exact"/>
              <w:jc w:val="center"/>
              <w:rPr>
                <w:rFonts w:ascii="Times New Roman"/>
                <w:b/>
                <w:spacing w:val="-6"/>
                <w:kern w:val="0"/>
                <w:sz w:val="24"/>
                <w:szCs w:val="24"/>
              </w:rPr>
            </w:pPr>
            <w:r w:rsidRPr="00CA6F1F">
              <w:rPr>
                <w:rFonts w:ascii="Times New Roman" w:hint="eastAsia"/>
                <w:b/>
                <w:spacing w:val="-18"/>
                <w:kern w:val="0"/>
                <w:sz w:val="24"/>
                <w:szCs w:val="24"/>
              </w:rPr>
              <w:t>社會福利</w:t>
            </w:r>
            <w:r w:rsidRPr="00CA6F1F">
              <w:rPr>
                <w:rFonts w:ascii="Times New Roman" w:hint="eastAsia"/>
                <w:b/>
                <w:spacing w:val="-6"/>
                <w:kern w:val="0"/>
                <w:sz w:val="24"/>
                <w:szCs w:val="24"/>
              </w:rPr>
              <w:t>支出</w:t>
            </w:r>
            <w:r w:rsidR="00664994">
              <w:rPr>
                <w:rFonts w:ascii="Times New Roman"/>
                <w:b/>
                <w:spacing w:val="-6"/>
                <w:kern w:val="0"/>
                <w:sz w:val="24"/>
                <w:szCs w:val="24"/>
              </w:rPr>
              <w:t>(</w:t>
            </w:r>
            <w:r w:rsidRPr="00CA6F1F">
              <w:rPr>
                <w:rFonts w:ascii="Times New Roman"/>
                <w:b/>
                <w:spacing w:val="-6"/>
                <w:kern w:val="0"/>
                <w:sz w:val="24"/>
                <w:szCs w:val="24"/>
              </w:rPr>
              <w:t>2</w:t>
            </w:r>
            <w:r w:rsidR="00676619">
              <w:rPr>
                <w:rFonts w:ascii="Times New Roman"/>
                <w:b/>
                <w:spacing w:val="-6"/>
                <w:kern w:val="0"/>
                <w:sz w:val="24"/>
                <w:szCs w:val="24"/>
              </w:rPr>
              <w:t>)</w:t>
            </w:r>
          </w:p>
        </w:tc>
        <w:tc>
          <w:tcPr>
            <w:tcW w:w="852"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40" w:lineRule="exact"/>
              <w:jc w:val="center"/>
              <w:rPr>
                <w:rFonts w:ascii="Times New Roman"/>
                <w:b/>
                <w:spacing w:val="-6"/>
                <w:kern w:val="0"/>
                <w:sz w:val="24"/>
                <w:szCs w:val="24"/>
              </w:rPr>
            </w:pPr>
            <w:r w:rsidRPr="00CA6F1F">
              <w:rPr>
                <w:rFonts w:ascii="Times New Roman" w:hint="eastAsia"/>
                <w:b/>
                <w:spacing w:val="-6"/>
                <w:kern w:val="0"/>
                <w:sz w:val="24"/>
                <w:szCs w:val="24"/>
              </w:rPr>
              <w:t>比率</w:t>
            </w:r>
            <w:r w:rsidRPr="00CA6F1F">
              <w:rPr>
                <w:rFonts w:ascii="Times New Roman"/>
                <w:b/>
                <w:spacing w:val="-6"/>
                <w:kern w:val="0"/>
                <w:sz w:val="24"/>
                <w:szCs w:val="24"/>
              </w:rPr>
              <w:t>=</w:t>
            </w:r>
            <w:r w:rsidR="00664994">
              <w:rPr>
                <w:rFonts w:ascii="Times New Roman"/>
                <w:b/>
                <w:spacing w:val="-6"/>
                <w:kern w:val="0"/>
                <w:sz w:val="24"/>
                <w:szCs w:val="24"/>
              </w:rPr>
              <w:t>(</w:t>
            </w:r>
            <w:r w:rsidRPr="00CA6F1F">
              <w:rPr>
                <w:rFonts w:ascii="Times New Roman"/>
                <w:b/>
                <w:spacing w:val="-6"/>
                <w:kern w:val="0"/>
                <w:sz w:val="24"/>
                <w:szCs w:val="24"/>
              </w:rPr>
              <w:t>1</w:t>
            </w:r>
            <w:r w:rsidR="00676619">
              <w:rPr>
                <w:rFonts w:ascii="Times New Roman"/>
                <w:b/>
                <w:spacing w:val="-6"/>
                <w:kern w:val="0"/>
                <w:sz w:val="24"/>
                <w:szCs w:val="24"/>
              </w:rPr>
              <w:t>)</w:t>
            </w:r>
            <w:r w:rsidRPr="00CA6F1F">
              <w:rPr>
                <w:rFonts w:ascii="Times New Roman"/>
                <w:b/>
                <w:spacing w:val="-6"/>
                <w:kern w:val="0"/>
                <w:sz w:val="24"/>
                <w:szCs w:val="24"/>
              </w:rPr>
              <w:t>/</w:t>
            </w:r>
            <w:r w:rsidR="00664994">
              <w:rPr>
                <w:rFonts w:ascii="Times New Roman"/>
                <w:b/>
                <w:spacing w:val="-6"/>
                <w:kern w:val="0"/>
                <w:sz w:val="24"/>
                <w:szCs w:val="24"/>
              </w:rPr>
              <w:t>(</w:t>
            </w:r>
            <w:r w:rsidRPr="00CA6F1F">
              <w:rPr>
                <w:rFonts w:ascii="Times New Roman"/>
                <w:b/>
                <w:spacing w:val="-6"/>
                <w:kern w:val="0"/>
                <w:sz w:val="24"/>
                <w:szCs w:val="24"/>
              </w:rPr>
              <w:t>2</w:t>
            </w:r>
            <w:r w:rsidR="00676619">
              <w:rPr>
                <w:rFonts w:ascii="Times New Roman"/>
                <w:b/>
                <w:spacing w:val="-6"/>
                <w:kern w:val="0"/>
                <w:sz w:val="24"/>
                <w:szCs w:val="24"/>
              </w:rPr>
              <w:t>)</w:t>
            </w:r>
          </w:p>
        </w:tc>
        <w:tc>
          <w:tcPr>
            <w:tcW w:w="1009"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40" w:lineRule="exact"/>
              <w:ind w:leftChars="-13" w:left="-44" w:rightChars="-12" w:right="-41" w:firstLineChars="7" w:firstLine="17"/>
              <w:jc w:val="center"/>
              <w:rPr>
                <w:rFonts w:ascii="Times New Roman"/>
                <w:b/>
                <w:spacing w:val="-6"/>
                <w:kern w:val="0"/>
                <w:sz w:val="24"/>
                <w:szCs w:val="24"/>
              </w:rPr>
            </w:pPr>
            <w:r w:rsidRPr="00CA6F1F">
              <w:rPr>
                <w:rFonts w:ascii="Times New Roman" w:hint="eastAsia"/>
                <w:b/>
                <w:spacing w:val="-6"/>
                <w:kern w:val="0"/>
                <w:sz w:val="24"/>
                <w:szCs w:val="24"/>
              </w:rPr>
              <w:t>定額設算社福經費補助</w:t>
            </w:r>
            <w:r w:rsidR="00664994">
              <w:rPr>
                <w:rFonts w:ascii="Times New Roman"/>
                <w:b/>
                <w:spacing w:val="-6"/>
                <w:kern w:val="0"/>
                <w:sz w:val="24"/>
                <w:szCs w:val="24"/>
              </w:rPr>
              <w:t>(</w:t>
            </w:r>
            <w:r w:rsidRPr="00CA6F1F">
              <w:rPr>
                <w:rFonts w:ascii="Times New Roman"/>
                <w:b/>
                <w:spacing w:val="-6"/>
                <w:kern w:val="0"/>
                <w:sz w:val="24"/>
                <w:szCs w:val="24"/>
              </w:rPr>
              <w:t>1</w:t>
            </w:r>
            <w:r w:rsidR="00676619">
              <w:rPr>
                <w:rFonts w:ascii="Times New Roman"/>
                <w:b/>
                <w:spacing w:val="-6"/>
                <w:kern w:val="0"/>
                <w:sz w:val="24"/>
                <w:szCs w:val="24"/>
              </w:rPr>
              <w:t>)</w:t>
            </w:r>
          </w:p>
        </w:tc>
        <w:tc>
          <w:tcPr>
            <w:tcW w:w="995"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40" w:lineRule="exact"/>
              <w:jc w:val="center"/>
              <w:rPr>
                <w:rFonts w:ascii="Times New Roman"/>
                <w:b/>
                <w:spacing w:val="-6"/>
                <w:kern w:val="0"/>
                <w:sz w:val="24"/>
                <w:szCs w:val="24"/>
              </w:rPr>
            </w:pPr>
            <w:r w:rsidRPr="00CA6F1F">
              <w:rPr>
                <w:rFonts w:ascii="Times New Roman" w:hint="eastAsia"/>
                <w:b/>
                <w:spacing w:val="-18"/>
                <w:kern w:val="0"/>
                <w:sz w:val="24"/>
                <w:szCs w:val="24"/>
              </w:rPr>
              <w:t>社會福利</w:t>
            </w:r>
            <w:r w:rsidRPr="00CA6F1F">
              <w:rPr>
                <w:rFonts w:ascii="Times New Roman" w:hint="eastAsia"/>
                <w:b/>
                <w:spacing w:val="-6"/>
                <w:kern w:val="0"/>
                <w:sz w:val="24"/>
                <w:szCs w:val="24"/>
              </w:rPr>
              <w:t>支出</w:t>
            </w:r>
            <w:r w:rsidR="00664994">
              <w:rPr>
                <w:rFonts w:ascii="Times New Roman"/>
                <w:b/>
                <w:spacing w:val="-6"/>
                <w:kern w:val="0"/>
                <w:sz w:val="24"/>
                <w:szCs w:val="24"/>
              </w:rPr>
              <w:t>(</w:t>
            </w:r>
            <w:r w:rsidRPr="00CA6F1F">
              <w:rPr>
                <w:rFonts w:ascii="Times New Roman"/>
                <w:b/>
                <w:spacing w:val="-6"/>
                <w:kern w:val="0"/>
                <w:sz w:val="24"/>
                <w:szCs w:val="24"/>
              </w:rPr>
              <w:t>2</w:t>
            </w:r>
            <w:r w:rsidR="00676619">
              <w:rPr>
                <w:rFonts w:ascii="Times New Roman"/>
                <w:b/>
                <w:spacing w:val="-6"/>
                <w:kern w:val="0"/>
                <w:sz w:val="24"/>
                <w:szCs w:val="24"/>
              </w:rPr>
              <w:t>)</w:t>
            </w:r>
          </w:p>
        </w:tc>
        <w:tc>
          <w:tcPr>
            <w:tcW w:w="852"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40" w:lineRule="exact"/>
              <w:jc w:val="center"/>
              <w:rPr>
                <w:rFonts w:ascii="Times New Roman"/>
                <w:b/>
                <w:spacing w:val="-6"/>
                <w:kern w:val="0"/>
                <w:sz w:val="24"/>
                <w:szCs w:val="24"/>
              </w:rPr>
            </w:pPr>
            <w:r w:rsidRPr="00CA6F1F">
              <w:rPr>
                <w:rFonts w:ascii="Times New Roman" w:hint="eastAsia"/>
                <w:b/>
                <w:spacing w:val="-6"/>
                <w:kern w:val="0"/>
                <w:sz w:val="24"/>
                <w:szCs w:val="24"/>
              </w:rPr>
              <w:t>比率</w:t>
            </w:r>
            <w:r w:rsidRPr="00CA6F1F">
              <w:rPr>
                <w:rFonts w:ascii="Times New Roman"/>
                <w:b/>
                <w:spacing w:val="-6"/>
                <w:kern w:val="0"/>
                <w:sz w:val="24"/>
                <w:szCs w:val="24"/>
              </w:rPr>
              <w:t>=</w:t>
            </w:r>
            <w:r w:rsidR="00664994">
              <w:rPr>
                <w:rFonts w:ascii="Times New Roman"/>
                <w:b/>
                <w:spacing w:val="-6"/>
                <w:kern w:val="0"/>
                <w:sz w:val="24"/>
                <w:szCs w:val="24"/>
              </w:rPr>
              <w:t>(</w:t>
            </w:r>
            <w:r w:rsidRPr="00CA6F1F">
              <w:rPr>
                <w:rFonts w:ascii="Times New Roman"/>
                <w:b/>
                <w:spacing w:val="-6"/>
                <w:kern w:val="0"/>
                <w:sz w:val="24"/>
                <w:szCs w:val="24"/>
              </w:rPr>
              <w:t>1</w:t>
            </w:r>
            <w:r w:rsidR="00676619">
              <w:rPr>
                <w:rFonts w:ascii="Times New Roman"/>
                <w:b/>
                <w:spacing w:val="-6"/>
                <w:kern w:val="0"/>
                <w:sz w:val="24"/>
                <w:szCs w:val="24"/>
              </w:rPr>
              <w:t>)</w:t>
            </w:r>
            <w:r w:rsidRPr="00CA6F1F">
              <w:rPr>
                <w:rFonts w:ascii="Times New Roman"/>
                <w:b/>
                <w:spacing w:val="-6"/>
                <w:kern w:val="0"/>
                <w:sz w:val="24"/>
                <w:szCs w:val="24"/>
              </w:rPr>
              <w:t>/</w:t>
            </w:r>
            <w:r w:rsidR="00664994">
              <w:rPr>
                <w:rFonts w:ascii="Times New Roman"/>
                <w:b/>
                <w:spacing w:val="-6"/>
                <w:kern w:val="0"/>
                <w:sz w:val="24"/>
                <w:szCs w:val="24"/>
              </w:rPr>
              <w:t>(</w:t>
            </w:r>
            <w:r w:rsidRPr="00CA6F1F">
              <w:rPr>
                <w:rFonts w:ascii="Times New Roman"/>
                <w:b/>
                <w:spacing w:val="-6"/>
                <w:kern w:val="0"/>
                <w:sz w:val="24"/>
                <w:szCs w:val="24"/>
              </w:rPr>
              <w:t>2</w:t>
            </w:r>
            <w:r w:rsidR="00676619">
              <w:rPr>
                <w:rFonts w:ascii="Times New Roman"/>
                <w:b/>
                <w:spacing w:val="-6"/>
                <w:kern w:val="0"/>
                <w:sz w:val="24"/>
                <w:szCs w:val="24"/>
              </w:rPr>
              <w:t>)</w:t>
            </w:r>
          </w:p>
        </w:tc>
        <w:tc>
          <w:tcPr>
            <w:tcW w:w="1022"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40" w:lineRule="exact"/>
              <w:ind w:leftChars="-13" w:left="-44" w:rightChars="-12" w:right="-41" w:firstLineChars="7" w:firstLine="17"/>
              <w:jc w:val="center"/>
              <w:rPr>
                <w:rFonts w:ascii="Times New Roman"/>
                <w:b/>
                <w:spacing w:val="-6"/>
                <w:kern w:val="0"/>
                <w:sz w:val="24"/>
                <w:szCs w:val="24"/>
              </w:rPr>
            </w:pPr>
            <w:r w:rsidRPr="00CA6F1F">
              <w:rPr>
                <w:rFonts w:ascii="Times New Roman" w:hint="eastAsia"/>
                <w:b/>
                <w:spacing w:val="-6"/>
                <w:kern w:val="0"/>
                <w:sz w:val="24"/>
                <w:szCs w:val="24"/>
              </w:rPr>
              <w:t>定額設算社福經費補助</w:t>
            </w:r>
            <w:r w:rsidR="00664994">
              <w:rPr>
                <w:rFonts w:ascii="Times New Roman"/>
                <w:b/>
                <w:spacing w:val="-6"/>
                <w:kern w:val="0"/>
                <w:sz w:val="24"/>
                <w:szCs w:val="24"/>
              </w:rPr>
              <w:t>(</w:t>
            </w:r>
            <w:r w:rsidRPr="00CA6F1F">
              <w:rPr>
                <w:rFonts w:ascii="Times New Roman"/>
                <w:b/>
                <w:spacing w:val="-6"/>
                <w:kern w:val="0"/>
                <w:sz w:val="24"/>
                <w:szCs w:val="24"/>
              </w:rPr>
              <w:t>1</w:t>
            </w:r>
            <w:r w:rsidR="00676619">
              <w:rPr>
                <w:rFonts w:ascii="Times New Roman"/>
                <w:b/>
                <w:spacing w:val="-6"/>
                <w:kern w:val="0"/>
                <w:sz w:val="24"/>
                <w:szCs w:val="24"/>
              </w:rPr>
              <w:t>)</w:t>
            </w:r>
          </w:p>
        </w:tc>
        <w:tc>
          <w:tcPr>
            <w:tcW w:w="995"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40" w:lineRule="exact"/>
              <w:jc w:val="center"/>
              <w:rPr>
                <w:rFonts w:ascii="Times New Roman"/>
                <w:b/>
                <w:spacing w:val="-6"/>
                <w:kern w:val="0"/>
                <w:sz w:val="24"/>
                <w:szCs w:val="24"/>
              </w:rPr>
            </w:pPr>
            <w:r w:rsidRPr="00CA6F1F">
              <w:rPr>
                <w:rFonts w:ascii="Times New Roman" w:hint="eastAsia"/>
                <w:b/>
                <w:spacing w:val="-18"/>
                <w:kern w:val="0"/>
                <w:sz w:val="24"/>
                <w:szCs w:val="24"/>
              </w:rPr>
              <w:t>社會福利</w:t>
            </w:r>
            <w:r w:rsidRPr="00CA6F1F">
              <w:rPr>
                <w:rFonts w:ascii="Times New Roman" w:hint="eastAsia"/>
                <w:b/>
                <w:spacing w:val="-6"/>
                <w:kern w:val="0"/>
                <w:sz w:val="24"/>
                <w:szCs w:val="24"/>
              </w:rPr>
              <w:t>支出</w:t>
            </w:r>
            <w:r w:rsidR="00664994">
              <w:rPr>
                <w:rFonts w:ascii="Times New Roman"/>
                <w:b/>
                <w:spacing w:val="-6"/>
                <w:kern w:val="0"/>
                <w:sz w:val="24"/>
                <w:szCs w:val="24"/>
              </w:rPr>
              <w:t>(</w:t>
            </w:r>
            <w:r w:rsidRPr="00CA6F1F">
              <w:rPr>
                <w:rFonts w:ascii="Times New Roman"/>
                <w:b/>
                <w:spacing w:val="-6"/>
                <w:kern w:val="0"/>
                <w:sz w:val="24"/>
                <w:szCs w:val="24"/>
              </w:rPr>
              <w:t>2</w:t>
            </w:r>
            <w:r w:rsidR="00676619">
              <w:rPr>
                <w:rFonts w:ascii="Times New Roman"/>
                <w:b/>
                <w:spacing w:val="-6"/>
                <w:kern w:val="0"/>
                <w:sz w:val="24"/>
                <w:szCs w:val="24"/>
              </w:rPr>
              <w:t>)</w:t>
            </w:r>
          </w:p>
        </w:tc>
        <w:tc>
          <w:tcPr>
            <w:tcW w:w="852"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40" w:lineRule="exact"/>
              <w:jc w:val="center"/>
              <w:rPr>
                <w:rFonts w:ascii="Times New Roman"/>
                <w:b/>
                <w:spacing w:val="-6"/>
                <w:kern w:val="0"/>
                <w:sz w:val="24"/>
                <w:szCs w:val="24"/>
              </w:rPr>
            </w:pPr>
            <w:r w:rsidRPr="00CA6F1F">
              <w:rPr>
                <w:rFonts w:ascii="Times New Roman" w:hint="eastAsia"/>
                <w:b/>
                <w:spacing w:val="-6"/>
                <w:kern w:val="0"/>
                <w:sz w:val="24"/>
                <w:szCs w:val="24"/>
              </w:rPr>
              <w:t>比率</w:t>
            </w:r>
            <w:r w:rsidRPr="00CA6F1F">
              <w:rPr>
                <w:rFonts w:ascii="Times New Roman"/>
                <w:b/>
                <w:spacing w:val="-6"/>
                <w:kern w:val="0"/>
                <w:sz w:val="24"/>
                <w:szCs w:val="24"/>
              </w:rPr>
              <w:t>=</w:t>
            </w:r>
            <w:r w:rsidR="00664994">
              <w:rPr>
                <w:rFonts w:ascii="Times New Roman"/>
                <w:b/>
                <w:spacing w:val="-6"/>
                <w:kern w:val="0"/>
                <w:sz w:val="24"/>
                <w:szCs w:val="24"/>
              </w:rPr>
              <w:t>(</w:t>
            </w:r>
            <w:r w:rsidRPr="00CA6F1F">
              <w:rPr>
                <w:rFonts w:ascii="Times New Roman"/>
                <w:b/>
                <w:spacing w:val="-6"/>
                <w:kern w:val="0"/>
                <w:sz w:val="24"/>
                <w:szCs w:val="24"/>
              </w:rPr>
              <w:t>1</w:t>
            </w:r>
            <w:r w:rsidR="00676619">
              <w:rPr>
                <w:rFonts w:ascii="Times New Roman"/>
                <w:b/>
                <w:spacing w:val="-6"/>
                <w:kern w:val="0"/>
                <w:sz w:val="24"/>
                <w:szCs w:val="24"/>
              </w:rPr>
              <w:t>)</w:t>
            </w:r>
            <w:r w:rsidRPr="00CA6F1F">
              <w:rPr>
                <w:rFonts w:ascii="Times New Roman"/>
                <w:b/>
                <w:spacing w:val="-6"/>
                <w:kern w:val="0"/>
                <w:sz w:val="24"/>
                <w:szCs w:val="24"/>
              </w:rPr>
              <w:t>/</w:t>
            </w:r>
            <w:r w:rsidR="00664994">
              <w:rPr>
                <w:rFonts w:ascii="Times New Roman"/>
                <w:b/>
                <w:spacing w:val="-6"/>
                <w:kern w:val="0"/>
                <w:sz w:val="24"/>
                <w:szCs w:val="24"/>
              </w:rPr>
              <w:t>(</w:t>
            </w:r>
            <w:r w:rsidRPr="00CA6F1F">
              <w:rPr>
                <w:rFonts w:ascii="Times New Roman"/>
                <w:b/>
                <w:spacing w:val="-6"/>
                <w:kern w:val="0"/>
                <w:sz w:val="24"/>
                <w:szCs w:val="24"/>
              </w:rPr>
              <w:t>2</w:t>
            </w:r>
            <w:r w:rsidR="00676619">
              <w:rPr>
                <w:rFonts w:ascii="Times New Roman"/>
                <w:b/>
                <w:spacing w:val="-6"/>
                <w:kern w:val="0"/>
                <w:sz w:val="24"/>
                <w:szCs w:val="24"/>
              </w:rPr>
              <w:t>)</w:t>
            </w:r>
          </w:p>
        </w:tc>
      </w:tr>
      <w:tr w:rsidR="00676619" w:rsidRPr="00CA6F1F" w:rsidTr="00BE6905">
        <w:trPr>
          <w:trHeight w:val="140"/>
        </w:trPr>
        <w:tc>
          <w:tcPr>
            <w:tcW w:w="93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jc w:val="center"/>
              <w:rPr>
                <w:rFonts w:ascii="Times New Roman"/>
                <w:b/>
                <w:sz w:val="24"/>
                <w:szCs w:val="24"/>
              </w:rPr>
            </w:pPr>
            <w:r w:rsidRPr="00CA6F1F">
              <w:rPr>
                <w:rFonts w:ascii="Times New Roman" w:hint="eastAsia"/>
                <w:b/>
                <w:sz w:val="24"/>
                <w:szCs w:val="24"/>
              </w:rPr>
              <w:t>合計</w:t>
            </w:r>
          </w:p>
        </w:tc>
        <w:tc>
          <w:tcPr>
            <w:tcW w:w="102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b/>
                <w:spacing w:val="-10"/>
                <w:sz w:val="24"/>
                <w:szCs w:val="24"/>
              </w:rPr>
            </w:pPr>
            <w:r w:rsidRPr="00CA6F1F">
              <w:rPr>
                <w:rFonts w:ascii="Times New Roman"/>
                <w:b/>
                <w:spacing w:val="-10"/>
                <w:sz w:val="24"/>
                <w:szCs w:val="24"/>
              </w:rPr>
              <w:t>266.00</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b/>
                <w:spacing w:val="-10"/>
                <w:sz w:val="24"/>
                <w:szCs w:val="24"/>
              </w:rPr>
            </w:pPr>
            <w:r w:rsidRPr="00CA6F1F">
              <w:rPr>
                <w:rFonts w:ascii="Times New Roman"/>
                <w:b/>
                <w:spacing w:val="-10"/>
                <w:sz w:val="24"/>
                <w:szCs w:val="24"/>
              </w:rPr>
              <w:t>1,560.78</w:t>
            </w:r>
          </w:p>
        </w:tc>
        <w:tc>
          <w:tcPr>
            <w:tcW w:w="85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b/>
                <w:spacing w:val="-10"/>
                <w:sz w:val="24"/>
                <w:szCs w:val="24"/>
              </w:rPr>
            </w:pPr>
            <w:r w:rsidRPr="00CA6F1F">
              <w:rPr>
                <w:rFonts w:ascii="Times New Roman"/>
                <w:b/>
                <w:spacing w:val="-10"/>
                <w:sz w:val="24"/>
                <w:szCs w:val="24"/>
              </w:rPr>
              <w:t>17.04</w:t>
            </w:r>
          </w:p>
        </w:tc>
        <w:tc>
          <w:tcPr>
            <w:tcW w:w="10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b/>
                <w:spacing w:val="-10"/>
                <w:sz w:val="24"/>
                <w:szCs w:val="24"/>
              </w:rPr>
            </w:pPr>
            <w:r w:rsidRPr="00CA6F1F">
              <w:rPr>
                <w:rFonts w:ascii="Times New Roman"/>
                <w:b/>
                <w:spacing w:val="-10"/>
                <w:sz w:val="24"/>
                <w:szCs w:val="24"/>
              </w:rPr>
              <w:t>270.34</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b/>
                <w:spacing w:val="-10"/>
                <w:sz w:val="24"/>
                <w:szCs w:val="24"/>
              </w:rPr>
            </w:pPr>
            <w:r w:rsidRPr="00CA6F1F">
              <w:rPr>
                <w:rFonts w:ascii="Times New Roman"/>
                <w:b/>
                <w:spacing w:val="-10"/>
                <w:sz w:val="24"/>
                <w:szCs w:val="24"/>
              </w:rPr>
              <w:t>1,438.70</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b/>
                <w:spacing w:val="-10"/>
                <w:sz w:val="24"/>
                <w:szCs w:val="24"/>
              </w:rPr>
            </w:pPr>
            <w:r w:rsidRPr="00CA6F1F">
              <w:rPr>
                <w:rFonts w:ascii="Times New Roman"/>
                <w:b/>
                <w:spacing w:val="-10"/>
                <w:sz w:val="24"/>
                <w:szCs w:val="24"/>
              </w:rPr>
              <w:t>18.79</w:t>
            </w:r>
          </w:p>
        </w:tc>
        <w:tc>
          <w:tcPr>
            <w:tcW w:w="100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b/>
                <w:spacing w:val="-10"/>
                <w:sz w:val="24"/>
                <w:szCs w:val="24"/>
              </w:rPr>
            </w:pPr>
            <w:r w:rsidRPr="00CA6F1F">
              <w:rPr>
                <w:rFonts w:ascii="Times New Roman"/>
                <w:b/>
                <w:spacing w:val="-10"/>
                <w:sz w:val="24"/>
                <w:szCs w:val="24"/>
              </w:rPr>
              <w:t>275.20</w:t>
            </w:r>
          </w:p>
        </w:tc>
        <w:tc>
          <w:tcPr>
            <w:tcW w:w="98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b/>
                <w:spacing w:val="-10"/>
                <w:sz w:val="24"/>
                <w:szCs w:val="24"/>
              </w:rPr>
            </w:pPr>
            <w:r w:rsidRPr="00CA6F1F">
              <w:rPr>
                <w:rFonts w:ascii="Times New Roman"/>
                <w:b/>
                <w:spacing w:val="-10"/>
                <w:sz w:val="24"/>
                <w:szCs w:val="24"/>
              </w:rPr>
              <w:t>1,420.46</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b/>
                <w:spacing w:val="-10"/>
                <w:sz w:val="24"/>
                <w:szCs w:val="24"/>
              </w:rPr>
            </w:pPr>
            <w:r w:rsidRPr="00CA6F1F">
              <w:rPr>
                <w:rFonts w:ascii="Times New Roman"/>
                <w:b/>
                <w:spacing w:val="-10"/>
                <w:sz w:val="24"/>
                <w:szCs w:val="24"/>
              </w:rPr>
              <w:t>19.37</w:t>
            </w:r>
          </w:p>
        </w:tc>
        <w:tc>
          <w:tcPr>
            <w:tcW w:w="10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b/>
                <w:spacing w:val="-10"/>
                <w:sz w:val="24"/>
                <w:szCs w:val="24"/>
              </w:rPr>
            </w:pPr>
            <w:r w:rsidRPr="00CA6F1F">
              <w:rPr>
                <w:rFonts w:ascii="Times New Roman"/>
                <w:b/>
                <w:spacing w:val="-10"/>
                <w:sz w:val="24"/>
                <w:szCs w:val="24"/>
              </w:rPr>
              <w:t>280.15</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b/>
                <w:spacing w:val="-10"/>
                <w:sz w:val="24"/>
                <w:szCs w:val="24"/>
              </w:rPr>
            </w:pPr>
            <w:r w:rsidRPr="00CA6F1F">
              <w:rPr>
                <w:rFonts w:ascii="Times New Roman"/>
                <w:b/>
                <w:spacing w:val="-10"/>
                <w:sz w:val="24"/>
                <w:szCs w:val="24"/>
              </w:rPr>
              <w:t>1,517.73</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b/>
                <w:spacing w:val="-10"/>
                <w:sz w:val="24"/>
                <w:szCs w:val="24"/>
              </w:rPr>
            </w:pPr>
            <w:r w:rsidRPr="00CA6F1F">
              <w:rPr>
                <w:rFonts w:ascii="Times New Roman"/>
                <w:b/>
                <w:spacing w:val="-10"/>
                <w:sz w:val="24"/>
                <w:szCs w:val="24"/>
              </w:rPr>
              <w:t>18.46</w:t>
            </w:r>
          </w:p>
        </w:tc>
        <w:tc>
          <w:tcPr>
            <w:tcW w:w="102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b/>
                <w:spacing w:val="-10"/>
                <w:sz w:val="24"/>
                <w:szCs w:val="24"/>
              </w:rPr>
            </w:pPr>
            <w:r w:rsidRPr="00CA6F1F">
              <w:rPr>
                <w:rFonts w:ascii="Times New Roman"/>
                <w:b/>
                <w:spacing w:val="-10"/>
                <w:sz w:val="24"/>
                <w:szCs w:val="24"/>
              </w:rPr>
              <w:t>285.20</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b/>
                <w:spacing w:val="-10"/>
                <w:sz w:val="24"/>
                <w:szCs w:val="24"/>
              </w:rPr>
            </w:pPr>
            <w:r w:rsidRPr="00CA6F1F">
              <w:rPr>
                <w:rFonts w:ascii="Times New Roman"/>
                <w:b/>
                <w:spacing w:val="-10"/>
                <w:sz w:val="24"/>
                <w:szCs w:val="24"/>
              </w:rPr>
              <w:t>1,767.80</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b/>
                <w:spacing w:val="-10"/>
                <w:sz w:val="24"/>
                <w:szCs w:val="24"/>
              </w:rPr>
            </w:pPr>
            <w:r w:rsidRPr="00CA6F1F">
              <w:rPr>
                <w:rFonts w:ascii="Times New Roman"/>
                <w:b/>
                <w:spacing w:val="-10"/>
                <w:sz w:val="24"/>
                <w:szCs w:val="24"/>
              </w:rPr>
              <w:t>16.13</w:t>
            </w:r>
          </w:p>
        </w:tc>
      </w:tr>
      <w:tr w:rsidR="00676619" w:rsidRPr="00CA6F1F" w:rsidTr="00BE6905">
        <w:trPr>
          <w:trHeight w:val="49"/>
        </w:trPr>
        <w:tc>
          <w:tcPr>
            <w:tcW w:w="93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jc w:val="center"/>
              <w:rPr>
                <w:rFonts w:ascii="Times New Roman"/>
                <w:sz w:val="24"/>
                <w:szCs w:val="24"/>
              </w:rPr>
            </w:pPr>
            <w:r w:rsidRPr="00CA6F1F">
              <w:rPr>
                <w:rFonts w:ascii="Times New Roman" w:hint="eastAsia"/>
                <w:sz w:val="24"/>
                <w:szCs w:val="24"/>
              </w:rPr>
              <w:t>新北市</w:t>
            </w:r>
          </w:p>
        </w:tc>
        <w:tc>
          <w:tcPr>
            <w:tcW w:w="102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32.18</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212.73</w:t>
            </w:r>
          </w:p>
        </w:tc>
        <w:tc>
          <w:tcPr>
            <w:tcW w:w="85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15.13</w:t>
            </w:r>
          </w:p>
        </w:tc>
        <w:tc>
          <w:tcPr>
            <w:tcW w:w="10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32.81</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214.83</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15.27</w:t>
            </w:r>
          </w:p>
        </w:tc>
        <w:tc>
          <w:tcPr>
            <w:tcW w:w="100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33.44</w:t>
            </w:r>
          </w:p>
        </w:tc>
        <w:tc>
          <w:tcPr>
            <w:tcW w:w="98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189.18</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17.68</w:t>
            </w:r>
          </w:p>
        </w:tc>
        <w:tc>
          <w:tcPr>
            <w:tcW w:w="10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32.75</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225.49</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14.52</w:t>
            </w:r>
          </w:p>
        </w:tc>
        <w:tc>
          <w:tcPr>
            <w:tcW w:w="102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21.49</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235.46</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9.13</w:t>
            </w:r>
          </w:p>
        </w:tc>
      </w:tr>
      <w:tr w:rsidR="00676619" w:rsidRPr="00CA6F1F" w:rsidTr="00BE6905">
        <w:trPr>
          <w:trHeight w:val="168"/>
        </w:trPr>
        <w:tc>
          <w:tcPr>
            <w:tcW w:w="93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jc w:val="center"/>
              <w:rPr>
                <w:rFonts w:ascii="Times New Roman"/>
                <w:sz w:val="24"/>
                <w:szCs w:val="24"/>
              </w:rPr>
            </w:pPr>
            <w:r w:rsidRPr="00CA6F1F">
              <w:rPr>
                <w:rFonts w:ascii="Times New Roman" w:hint="eastAsia"/>
                <w:sz w:val="24"/>
                <w:szCs w:val="24"/>
              </w:rPr>
              <w:t>臺北市</w:t>
            </w:r>
          </w:p>
        </w:tc>
        <w:tc>
          <w:tcPr>
            <w:tcW w:w="102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23.81</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395.48</w:t>
            </w:r>
          </w:p>
        </w:tc>
        <w:tc>
          <w:tcPr>
            <w:tcW w:w="85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6.02</w:t>
            </w:r>
          </w:p>
        </w:tc>
        <w:tc>
          <w:tcPr>
            <w:tcW w:w="10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24.23</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259.45</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9.34</w:t>
            </w:r>
          </w:p>
        </w:tc>
        <w:tc>
          <w:tcPr>
            <w:tcW w:w="100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24.67</w:t>
            </w:r>
          </w:p>
        </w:tc>
        <w:tc>
          <w:tcPr>
            <w:tcW w:w="98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269.26</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9.16</w:t>
            </w:r>
          </w:p>
        </w:tc>
        <w:tc>
          <w:tcPr>
            <w:tcW w:w="10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25.09</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272.38</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9.21</w:t>
            </w:r>
          </w:p>
        </w:tc>
        <w:tc>
          <w:tcPr>
            <w:tcW w:w="102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25.51</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310.76</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8.21</w:t>
            </w:r>
          </w:p>
        </w:tc>
      </w:tr>
      <w:tr w:rsidR="00676619" w:rsidRPr="00CA6F1F" w:rsidTr="00BE6905">
        <w:trPr>
          <w:trHeight w:val="49"/>
        </w:trPr>
        <w:tc>
          <w:tcPr>
            <w:tcW w:w="93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jc w:val="center"/>
              <w:rPr>
                <w:rFonts w:ascii="Times New Roman"/>
                <w:sz w:val="24"/>
                <w:szCs w:val="24"/>
              </w:rPr>
            </w:pPr>
            <w:r w:rsidRPr="00CA6F1F">
              <w:rPr>
                <w:rFonts w:ascii="Times New Roman" w:hint="eastAsia"/>
                <w:sz w:val="24"/>
                <w:szCs w:val="24"/>
              </w:rPr>
              <w:t>桃園市</w:t>
            </w:r>
          </w:p>
        </w:tc>
        <w:tc>
          <w:tcPr>
            <w:tcW w:w="102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14.82</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72.54</w:t>
            </w:r>
          </w:p>
        </w:tc>
        <w:tc>
          <w:tcPr>
            <w:tcW w:w="85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20.42</w:t>
            </w:r>
          </w:p>
        </w:tc>
        <w:tc>
          <w:tcPr>
            <w:tcW w:w="10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15.10</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120.70</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12.51</w:t>
            </w:r>
          </w:p>
        </w:tc>
        <w:tc>
          <w:tcPr>
            <w:tcW w:w="100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15.38</w:t>
            </w:r>
          </w:p>
        </w:tc>
        <w:tc>
          <w:tcPr>
            <w:tcW w:w="98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129.75</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11.86</w:t>
            </w:r>
          </w:p>
        </w:tc>
        <w:tc>
          <w:tcPr>
            <w:tcW w:w="10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15.67</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142.99</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10.96</w:t>
            </w:r>
          </w:p>
        </w:tc>
        <w:tc>
          <w:tcPr>
            <w:tcW w:w="102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14.63</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181.62</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8.05</w:t>
            </w:r>
          </w:p>
        </w:tc>
      </w:tr>
      <w:tr w:rsidR="00676619" w:rsidRPr="00CA6F1F" w:rsidTr="00BE6905">
        <w:trPr>
          <w:trHeight w:val="49"/>
        </w:trPr>
        <w:tc>
          <w:tcPr>
            <w:tcW w:w="93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jc w:val="center"/>
              <w:rPr>
                <w:rFonts w:ascii="Times New Roman"/>
                <w:sz w:val="24"/>
                <w:szCs w:val="24"/>
              </w:rPr>
            </w:pPr>
            <w:r w:rsidRPr="00CA6F1F">
              <w:rPr>
                <w:rFonts w:ascii="Times New Roman" w:hint="eastAsia"/>
                <w:sz w:val="24"/>
                <w:szCs w:val="24"/>
              </w:rPr>
              <w:t>臺中市</w:t>
            </w:r>
          </w:p>
        </w:tc>
        <w:tc>
          <w:tcPr>
            <w:tcW w:w="102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24.83</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133.20</w:t>
            </w:r>
          </w:p>
        </w:tc>
        <w:tc>
          <w:tcPr>
            <w:tcW w:w="85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18.64</w:t>
            </w:r>
          </w:p>
        </w:tc>
        <w:tc>
          <w:tcPr>
            <w:tcW w:w="10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25.32</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147.01</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17.22</w:t>
            </w:r>
          </w:p>
        </w:tc>
        <w:tc>
          <w:tcPr>
            <w:tcW w:w="100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25.83</w:t>
            </w:r>
          </w:p>
        </w:tc>
        <w:tc>
          <w:tcPr>
            <w:tcW w:w="98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162.48</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15.90</w:t>
            </w:r>
          </w:p>
        </w:tc>
        <w:tc>
          <w:tcPr>
            <w:tcW w:w="10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26.34</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154.19</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17.09</w:t>
            </w:r>
          </w:p>
        </w:tc>
        <w:tc>
          <w:tcPr>
            <w:tcW w:w="102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21.53</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185.47</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11.61</w:t>
            </w:r>
          </w:p>
        </w:tc>
      </w:tr>
      <w:tr w:rsidR="00676619" w:rsidRPr="00CA6F1F" w:rsidTr="00BE6905">
        <w:trPr>
          <w:trHeight w:val="49"/>
        </w:trPr>
        <w:tc>
          <w:tcPr>
            <w:tcW w:w="93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jc w:val="center"/>
              <w:rPr>
                <w:rFonts w:ascii="Times New Roman"/>
                <w:sz w:val="24"/>
                <w:szCs w:val="24"/>
              </w:rPr>
            </w:pPr>
            <w:r w:rsidRPr="00CA6F1F">
              <w:rPr>
                <w:rFonts w:ascii="Times New Roman" w:hint="eastAsia"/>
                <w:sz w:val="24"/>
                <w:szCs w:val="24"/>
              </w:rPr>
              <w:t>臺南市</w:t>
            </w:r>
          </w:p>
        </w:tc>
        <w:tc>
          <w:tcPr>
            <w:tcW w:w="102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21.04</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94.65</w:t>
            </w:r>
          </w:p>
        </w:tc>
        <w:tc>
          <w:tcPr>
            <w:tcW w:w="85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22.23</w:t>
            </w:r>
          </w:p>
        </w:tc>
        <w:tc>
          <w:tcPr>
            <w:tcW w:w="10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21.44</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88.07</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24.34</w:t>
            </w:r>
          </w:p>
        </w:tc>
        <w:tc>
          <w:tcPr>
            <w:tcW w:w="100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21.84</w:t>
            </w:r>
          </w:p>
        </w:tc>
        <w:tc>
          <w:tcPr>
            <w:tcW w:w="98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98.46</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22.18</w:t>
            </w:r>
          </w:p>
        </w:tc>
        <w:tc>
          <w:tcPr>
            <w:tcW w:w="10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22.46</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93.79</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23.95</w:t>
            </w:r>
          </w:p>
        </w:tc>
        <w:tc>
          <w:tcPr>
            <w:tcW w:w="102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26.04</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118.63</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21.95</w:t>
            </w:r>
          </w:p>
        </w:tc>
      </w:tr>
      <w:tr w:rsidR="00676619" w:rsidRPr="00CA6F1F" w:rsidTr="00BE6905">
        <w:trPr>
          <w:trHeight w:val="86"/>
        </w:trPr>
        <w:tc>
          <w:tcPr>
            <w:tcW w:w="93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jc w:val="center"/>
              <w:rPr>
                <w:rFonts w:ascii="Times New Roman"/>
                <w:sz w:val="24"/>
                <w:szCs w:val="24"/>
              </w:rPr>
            </w:pPr>
            <w:r w:rsidRPr="00CA6F1F">
              <w:rPr>
                <w:rFonts w:ascii="Times New Roman" w:hint="eastAsia"/>
                <w:sz w:val="24"/>
                <w:szCs w:val="24"/>
              </w:rPr>
              <w:t>高雄市</w:t>
            </w:r>
          </w:p>
        </w:tc>
        <w:tc>
          <w:tcPr>
            <w:tcW w:w="102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33.58</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265.49</w:t>
            </w:r>
          </w:p>
        </w:tc>
        <w:tc>
          <w:tcPr>
            <w:tcW w:w="85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12.65</w:t>
            </w:r>
          </w:p>
        </w:tc>
        <w:tc>
          <w:tcPr>
            <w:tcW w:w="10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34.20</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216.59</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15.79</w:t>
            </w:r>
          </w:p>
        </w:tc>
        <w:tc>
          <w:tcPr>
            <w:tcW w:w="100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34.83</w:t>
            </w:r>
          </w:p>
        </w:tc>
        <w:tc>
          <w:tcPr>
            <w:tcW w:w="98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175.96</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19.80</w:t>
            </w:r>
          </w:p>
        </w:tc>
        <w:tc>
          <w:tcPr>
            <w:tcW w:w="10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35.43</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227.12</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15.60</w:t>
            </w:r>
          </w:p>
        </w:tc>
        <w:tc>
          <w:tcPr>
            <w:tcW w:w="102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36.03</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244.22</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14.75</w:t>
            </w:r>
          </w:p>
        </w:tc>
      </w:tr>
      <w:tr w:rsidR="00676619" w:rsidRPr="00CA6F1F" w:rsidTr="00BE6905">
        <w:trPr>
          <w:trHeight w:val="49"/>
        </w:trPr>
        <w:tc>
          <w:tcPr>
            <w:tcW w:w="93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jc w:val="center"/>
              <w:rPr>
                <w:rFonts w:ascii="Times New Roman"/>
                <w:sz w:val="24"/>
                <w:szCs w:val="24"/>
              </w:rPr>
            </w:pPr>
            <w:r w:rsidRPr="00CA6F1F">
              <w:rPr>
                <w:rFonts w:ascii="Times New Roman" w:hint="eastAsia"/>
                <w:sz w:val="24"/>
                <w:szCs w:val="24"/>
              </w:rPr>
              <w:t>宜蘭縣</w:t>
            </w:r>
          </w:p>
        </w:tc>
        <w:tc>
          <w:tcPr>
            <w:tcW w:w="102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7.59</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22.96</w:t>
            </w:r>
          </w:p>
        </w:tc>
        <w:tc>
          <w:tcPr>
            <w:tcW w:w="85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33.08</w:t>
            </w:r>
          </w:p>
        </w:tc>
        <w:tc>
          <w:tcPr>
            <w:tcW w:w="10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7.72</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22.23</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34.72</w:t>
            </w:r>
          </w:p>
        </w:tc>
        <w:tc>
          <w:tcPr>
            <w:tcW w:w="100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7.84</w:t>
            </w:r>
          </w:p>
        </w:tc>
        <w:tc>
          <w:tcPr>
            <w:tcW w:w="98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22.59</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34.72</w:t>
            </w:r>
          </w:p>
        </w:tc>
        <w:tc>
          <w:tcPr>
            <w:tcW w:w="10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8.05</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23.23</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34.67</w:t>
            </w:r>
          </w:p>
        </w:tc>
        <w:tc>
          <w:tcPr>
            <w:tcW w:w="102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9.18</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28.97</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31.68</w:t>
            </w:r>
          </w:p>
        </w:tc>
      </w:tr>
      <w:tr w:rsidR="00676619" w:rsidRPr="00CA6F1F" w:rsidTr="00BE6905">
        <w:trPr>
          <w:trHeight w:val="52"/>
        </w:trPr>
        <w:tc>
          <w:tcPr>
            <w:tcW w:w="93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jc w:val="center"/>
              <w:rPr>
                <w:rFonts w:ascii="Times New Roman"/>
                <w:sz w:val="24"/>
                <w:szCs w:val="24"/>
              </w:rPr>
            </w:pPr>
            <w:r w:rsidRPr="00CA6F1F">
              <w:rPr>
                <w:rFonts w:ascii="Times New Roman" w:hint="eastAsia"/>
                <w:sz w:val="24"/>
                <w:szCs w:val="24"/>
              </w:rPr>
              <w:t>新竹縣</w:t>
            </w:r>
          </w:p>
        </w:tc>
        <w:tc>
          <w:tcPr>
            <w:tcW w:w="102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5.38</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26.79</w:t>
            </w:r>
          </w:p>
        </w:tc>
        <w:tc>
          <w:tcPr>
            <w:tcW w:w="85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20.09</w:t>
            </w:r>
          </w:p>
        </w:tc>
        <w:tc>
          <w:tcPr>
            <w:tcW w:w="10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5.48</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26.93</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20.34</w:t>
            </w:r>
          </w:p>
        </w:tc>
        <w:tc>
          <w:tcPr>
            <w:tcW w:w="100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5.57</w:t>
            </w:r>
          </w:p>
        </w:tc>
        <w:tc>
          <w:tcPr>
            <w:tcW w:w="98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27.64</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20.16</w:t>
            </w:r>
          </w:p>
        </w:tc>
        <w:tc>
          <w:tcPr>
            <w:tcW w:w="10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5.73</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21.90</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26.18</w:t>
            </w:r>
          </w:p>
        </w:tc>
        <w:tc>
          <w:tcPr>
            <w:tcW w:w="102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6.60</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27.37</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24.12</w:t>
            </w:r>
          </w:p>
        </w:tc>
      </w:tr>
      <w:tr w:rsidR="00676619" w:rsidRPr="00CA6F1F" w:rsidTr="00BE6905">
        <w:trPr>
          <w:trHeight w:val="49"/>
        </w:trPr>
        <w:tc>
          <w:tcPr>
            <w:tcW w:w="93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jc w:val="center"/>
              <w:rPr>
                <w:rFonts w:ascii="Times New Roman"/>
                <w:sz w:val="24"/>
                <w:szCs w:val="24"/>
              </w:rPr>
            </w:pPr>
            <w:r w:rsidRPr="00CA6F1F">
              <w:rPr>
                <w:rFonts w:ascii="Times New Roman" w:hint="eastAsia"/>
                <w:sz w:val="24"/>
                <w:szCs w:val="24"/>
              </w:rPr>
              <w:t>苗栗縣</w:t>
            </w:r>
          </w:p>
        </w:tc>
        <w:tc>
          <w:tcPr>
            <w:tcW w:w="102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8.07</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27.50</w:t>
            </w:r>
          </w:p>
        </w:tc>
        <w:tc>
          <w:tcPr>
            <w:tcW w:w="85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29.36</w:t>
            </w:r>
          </w:p>
        </w:tc>
        <w:tc>
          <w:tcPr>
            <w:tcW w:w="10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8.23</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24.04</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34.24</w:t>
            </w:r>
          </w:p>
        </w:tc>
        <w:tc>
          <w:tcPr>
            <w:tcW w:w="100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8.39</w:t>
            </w:r>
          </w:p>
        </w:tc>
        <w:tc>
          <w:tcPr>
            <w:tcW w:w="98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19.89</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42.20</w:t>
            </w:r>
          </w:p>
        </w:tc>
        <w:tc>
          <w:tcPr>
            <w:tcW w:w="10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8.66</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21.51</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40.27</w:t>
            </w:r>
          </w:p>
        </w:tc>
        <w:tc>
          <w:tcPr>
            <w:tcW w:w="102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10.13</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23.50</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43.09</w:t>
            </w:r>
          </w:p>
        </w:tc>
      </w:tr>
      <w:tr w:rsidR="00676619" w:rsidRPr="00CA6F1F" w:rsidTr="00BE6905">
        <w:trPr>
          <w:trHeight w:val="49"/>
        </w:trPr>
        <w:tc>
          <w:tcPr>
            <w:tcW w:w="93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jc w:val="center"/>
              <w:rPr>
                <w:rFonts w:ascii="Times New Roman"/>
                <w:sz w:val="24"/>
                <w:szCs w:val="24"/>
              </w:rPr>
            </w:pPr>
            <w:r w:rsidRPr="00CA6F1F">
              <w:rPr>
                <w:rFonts w:ascii="Times New Roman" w:hint="eastAsia"/>
                <w:sz w:val="24"/>
                <w:szCs w:val="24"/>
              </w:rPr>
              <w:t>彰化縣</w:t>
            </w:r>
          </w:p>
        </w:tc>
        <w:tc>
          <w:tcPr>
            <w:tcW w:w="102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14.00</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54.01</w:t>
            </w:r>
          </w:p>
        </w:tc>
        <w:tc>
          <w:tcPr>
            <w:tcW w:w="85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25.92</w:t>
            </w:r>
          </w:p>
        </w:tc>
        <w:tc>
          <w:tcPr>
            <w:tcW w:w="10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14.26</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59.47</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23.98</w:t>
            </w:r>
          </w:p>
        </w:tc>
        <w:tc>
          <w:tcPr>
            <w:tcW w:w="100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14.53</w:t>
            </w:r>
          </w:p>
        </w:tc>
        <w:tc>
          <w:tcPr>
            <w:tcW w:w="98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65.03</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22.34</w:t>
            </w:r>
          </w:p>
        </w:tc>
        <w:tc>
          <w:tcPr>
            <w:tcW w:w="10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14.99</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61.14</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24.51</w:t>
            </w:r>
          </w:p>
        </w:tc>
        <w:tc>
          <w:tcPr>
            <w:tcW w:w="102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17.49</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77.25</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22.64</w:t>
            </w:r>
          </w:p>
        </w:tc>
      </w:tr>
      <w:tr w:rsidR="00676619" w:rsidRPr="00CA6F1F" w:rsidTr="00BE6905">
        <w:trPr>
          <w:trHeight w:val="49"/>
        </w:trPr>
        <w:tc>
          <w:tcPr>
            <w:tcW w:w="93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jc w:val="center"/>
              <w:rPr>
                <w:rFonts w:ascii="Times New Roman"/>
                <w:sz w:val="24"/>
                <w:szCs w:val="24"/>
              </w:rPr>
            </w:pPr>
            <w:r w:rsidRPr="00CA6F1F">
              <w:rPr>
                <w:rFonts w:ascii="Times New Roman" w:hint="eastAsia"/>
                <w:sz w:val="24"/>
                <w:szCs w:val="24"/>
              </w:rPr>
              <w:t>南投縣</w:t>
            </w:r>
          </w:p>
        </w:tc>
        <w:tc>
          <w:tcPr>
            <w:tcW w:w="102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8.56</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25.73</w:t>
            </w:r>
          </w:p>
        </w:tc>
        <w:tc>
          <w:tcPr>
            <w:tcW w:w="85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33.29</w:t>
            </w:r>
          </w:p>
        </w:tc>
        <w:tc>
          <w:tcPr>
            <w:tcW w:w="10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8.71</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26.35</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33.08</w:t>
            </w:r>
          </w:p>
        </w:tc>
        <w:tc>
          <w:tcPr>
            <w:tcW w:w="100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8.86</w:t>
            </w:r>
          </w:p>
        </w:tc>
        <w:tc>
          <w:tcPr>
            <w:tcW w:w="98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26.32</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33.68</w:t>
            </w:r>
          </w:p>
        </w:tc>
        <w:tc>
          <w:tcPr>
            <w:tcW w:w="10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9.11</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27.31</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33.36</w:t>
            </w:r>
          </w:p>
        </w:tc>
        <w:tc>
          <w:tcPr>
            <w:tcW w:w="102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10.43</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36.47</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28.60</w:t>
            </w:r>
          </w:p>
        </w:tc>
      </w:tr>
      <w:tr w:rsidR="00676619" w:rsidRPr="00CA6F1F" w:rsidTr="00BE6905">
        <w:trPr>
          <w:trHeight w:val="140"/>
        </w:trPr>
        <w:tc>
          <w:tcPr>
            <w:tcW w:w="93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jc w:val="center"/>
              <w:rPr>
                <w:rFonts w:ascii="Times New Roman"/>
                <w:sz w:val="24"/>
                <w:szCs w:val="24"/>
              </w:rPr>
            </w:pPr>
            <w:r w:rsidRPr="00CA6F1F">
              <w:rPr>
                <w:rFonts w:ascii="Times New Roman" w:hint="eastAsia"/>
                <w:sz w:val="24"/>
                <w:szCs w:val="24"/>
              </w:rPr>
              <w:t>雲林縣</w:t>
            </w:r>
          </w:p>
        </w:tc>
        <w:tc>
          <w:tcPr>
            <w:tcW w:w="102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11.97</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38.11</w:t>
            </w:r>
          </w:p>
        </w:tc>
        <w:tc>
          <w:tcPr>
            <w:tcW w:w="85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31.41</w:t>
            </w:r>
          </w:p>
        </w:tc>
        <w:tc>
          <w:tcPr>
            <w:tcW w:w="10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12.18</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38.17</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31.91</w:t>
            </w:r>
          </w:p>
        </w:tc>
        <w:tc>
          <w:tcPr>
            <w:tcW w:w="100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12.39</w:t>
            </w:r>
          </w:p>
        </w:tc>
        <w:tc>
          <w:tcPr>
            <w:tcW w:w="98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41.63</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29.78</w:t>
            </w:r>
          </w:p>
        </w:tc>
        <w:tc>
          <w:tcPr>
            <w:tcW w:w="10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12.75</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41.43</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30.77</w:t>
            </w:r>
          </w:p>
        </w:tc>
        <w:tc>
          <w:tcPr>
            <w:tcW w:w="102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14.74</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51.47</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28.63</w:t>
            </w:r>
          </w:p>
        </w:tc>
      </w:tr>
      <w:tr w:rsidR="00676619" w:rsidRPr="00CA6F1F" w:rsidTr="00BE6905">
        <w:trPr>
          <w:trHeight w:val="116"/>
        </w:trPr>
        <w:tc>
          <w:tcPr>
            <w:tcW w:w="93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jc w:val="center"/>
              <w:rPr>
                <w:rFonts w:ascii="Times New Roman"/>
                <w:sz w:val="24"/>
                <w:szCs w:val="24"/>
              </w:rPr>
            </w:pPr>
            <w:r w:rsidRPr="00CA6F1F">
              <w:rPr>
                <w:rFonts w:ascii="Times New Roman" w:hint="eastAsia"/>
                <w:sz w:val="24"/>
                <w:szCs w:val="24"/>
              </w:rPr>
              <w:t>嘉義縣</w:t>
            </w:r>
          </w:p>
        </w:tc>
        <w:tc>
          <w:tcPr>
            <w:tcW w:w="102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8.54</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30.77</w:t>
            </w:r>
          </w:p>
        </w:tc>
        <w:tc>
          <w:tcPr>
            <w:tcW w:w="85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27.75</w:t>
            </w:r>
          </w:p>
        </w:tc>
        <w:tc>
          <w:tcPr>
            <w:tcW w:w="10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8.69</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31.42</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27.67</w:t>
            </w:r>
          </w:p>
        </w:tc>
        <w:tc>
          <w:tcPr>
            <w:tcW w:w="100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8.85</w:t>
            </w:r>
          </w:p>
        </w:tc>
        <w:tc>
          <w:tcPr>
            <w:tcW w:w="98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31.87</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27.77</w:t>
            </w:r>
          </w:p>
        </w:tc>
        <w:tc>
          <w:tcPr>
            <w:tcW w:w="10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9.12</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32.29</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28.24</w:t>
            </w:r>
          </w:p>
        </w:tc>
        <w:tc>
          <w:tcPr>
            <w:tcW w:w="102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10.56</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40.59</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26.02</w:t>
            </w:r>
          </w:p>
        </w:tc>
      </w:tr>
      <w:tr w:rsidR="00676619" w:rsidRPr="00CA6F1F" w:rsidTr="00BE6905">
        <w:trPr>
          <w:trHeight w:val="49"/>
        </w:trPr>
        <w:tc>
          <w:tcPr>
            <w:tcW w:w="93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jc w:val="center"/>
              <w:rPr>
                <w:rFonts w:ascii="Times New Roman"/>
                <w:sz w:val="24"/>
                <w:szCs w:val="24"/>
              </w:rPr>
            </w:pPr>
            <w:r w:rsidRPr="00CA6F1F">
              <w:rPr>
                <w:rFonts w:ascii="Times New Roman" w:hint="eastAsia"/>
                <w:sz w:val="24"/>
                <w:szCs w:val="24"/>
              </w:rPr>
              <w:t>屏東縣</w:t>
            </w:r>
          </w:p>
        </w:tc>
        <w:tc>
          <w:tcPr>
            <w:tcW w:w="102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14.60</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39.58</w:t>
            </w:r>
          </w:p>
        </w:tc>
        <w:tc>
          <w:tcPr>
            <w:tcW w:w="85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36.88</w:t>
            </w:r>
          </w:p>
        </w:tc>
        <w:tc>
          <w:tcPr>
            <w:tcW w:w="10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14.84</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40.44</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36.70</w:t>
            </w:r>
          </w:p>
        </w:tc>
        <w:tc>
          <w:tcPr>
            <w:tcW w:w="100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15.09</w:t>
            </w:r>
          </w:p>
        </w:tc>
        <w:tc>
          <w:tcPr>
            <w:tcW w:w="98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41.51</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36.35</w:t>
            </w:r>
          </w:p>
        </w:tc>
        <w:tc>
          <w:tcPr>
            <w:tcW w:w="10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15.51</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44.19</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35.09</w:t>
            </w:r>
          </w:p>
        </w:tc>
        <w:tc>
          <w:tcPr>
            <w:tcW w:w="102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17.81</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55.99</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31.81</w:t>
            </w:r>
          </w:p>
        </w:tc>
      </w:tr>
      <w:tr w:rsidR="00676619" w:rsidRPr="00CA6F1F" w:rsidTr="00BE6905">
        <w:trPr>
          <w:trHeight w:val="83"/>
        </w:trPr>
        <w:tc>
          <w:tcPr>
            <w:tcW w:w="93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jc w:val="center"/>
              <w:rPr>
                <w:rFonts w:ascii="Times New Roman"/>
                <w:sz w:val="24"/>
                <w:szCs w:val="24"/>
              </w:rPr>
            </w:pPr>
            <w:r w:rsidRPr="00CA6F1F">
              <w:rPr>
                <w:rFonts w:ascii="Times New Roman" w:hint="eastAsia"/>
                <w:sz w:val="24"/>
                <w:szCs w:val="24"/>
              </w:rPr>
              <w:t>臺東縣</w:t>
            </w:r>
          </w:p>
        </w:tc>
        <w:tc>
          <w:tcPr>
            <w:tcW w:w="102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7.65</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18.97</w:t>
            </w:r>
          </w:p>
        </w:tc>
        <w:tc>
          <w:tcPr>
            <w:tcW w:w="85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40.34</w:t>
            </w:r>
          </w:p>
        </w:tc>
        <w:tc>
          <w:tcPr>
            <w:tcW w:w="10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7.78</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18.26</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42.59</w:t>
            </w:r>
          </w:p>
        </w:tc>
        <w:tc>
          <w:tcPr>
            <w:tcW w:w="100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7.90</w:t>
            </w:r>
          </w:p>
        </w:tc>
        <w:tc>
          <w:tcPr>
            <w:tcW w:w="98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17.96</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44.00</w:t>
            </w:r>
          </w:p>
        </w:tc>
        <w:tc>
          <w:tcPr>
            <w:tcW w:w="10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8.03</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20.05</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40.05</w:t>
            </w:r>
          </w:p>
        </w:tc>
        <w:tc>
          <w:tcPr>
            <w:tcW w:w="102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9.11</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24.15</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37.74</w:t>
            </w:r>
          </w:p>
        </w:tc>
      </w:tr>
      <w:tr w:rsidR="00676619" w:rsidRPr="00CA6F1F" w:rsidTr="00BE6905">
        <w:trPr>
          <w:trHeight w:val="58"/>
        </w:trPr>
        <w:tc>
          <w:tcPr>
            <w:tcW w:w="93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jc w:val="center"/>
              <w:rPr>
                <w:rFonts w:ascii="Times New Roman"/>
                <w:sz w:val="24"/>
                <w:szCs w:val="24"/>
              </w:rPr>
            </w:pPr>
            <w:r w:rsidRPr="00CA6F1F">
              <w:rPr>
                <w:rFonts w:ascii="Times New Roman" w:hint="eastAsia"/>
                <w:sz w:val="24"/>
                <w:szCs w:val="24"/>
              </w:rPr>
              <w:t>花蓮縣</w:t>
            </w:r>
          </w:p>
        </w:tc>
        <w:tc>
          <w:tcPr>
            <w:tcW w:w="102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8.04</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20.05</w:t>
            </w:r>
          </w:p>
        </w:tc>
        <w:tc>
          <w:tcPr>
            <w:tcW w:w="85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40.12</w:t>
            </w:r>
          </w:p>
        </w:tc>
        <w:tc>
          <w:tcPr>
            <w:tcW w:w="10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8.16</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19.89</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41.02</w:t>
            </w:r>
          </w:p>
        </w:tc>
        <w:tc>
          <w:tcPr>
            <w:tcW w:w="100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8.28</w:t>
            </w:r>
          </w:p>
        </w:tc>
        <w:tc>
          <w:tcPr>
            <w:tcW w:w="98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18.46</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44.85</w:t>
            </w:r>
          </w:p>
        </w:tc>
        <w:tc>
          <w:tcPr>
            <w:tcW w:w="10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8.50</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22.50</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37.79</w:t>
            </w:r>
          </w:p>
        </w:tc>
        <w:tc>
          <w:tcPr>
            <w:tcW w:w="102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9.73</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23.65</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41.14</w:t>
            </w:r>
          </w:p>
        </w:tc>
      </w:tr>
      <w:tr w:rsidR="00676619" w:rsidRPr="00CA6F1F" w:rsidTr="00BE6905">
        <w:trPr>
          <w:trHeight w:val="49"/>
        </w:trPr>
        <w:tc>
          <w:tcPr>
            <w:tcW w:w="93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jc w:val="center"/>
              <w:rPr>
                <w:rFonts w:ascii="Times New Roman"/>
                <w:sz w:val="24"/>
                <w:szCs w:val="24"/>
              </w:rPr>
            </w:pPr>
            <w:r w:rsidRPr="00CA6F1F">
              <w:rPr>
                <w:rFonts w:ascii="Times New Roman" w:hint="eastAsia"/>
                <w:sz w:val="24"/>
                <w:szCs w:val="24"/>
              </w:rPr>
              <w:t>澎湖縣</w:t>
            </w:r>
          </w:p>
        </w:tc>
        <w:tc>
          <w:tcPr>
            <w:tcW w:w="102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4.42</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10.88</w:t>
            </w:r>
          </w:p>
        </w:tc>
        <w:tc>
          <w:tcPr>
            <w:tcW w:w="85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40.64</w:t>
            </w:r>
          </w:p>
        </w:tc>
        <w:tc>
          <w:tcPr>
            <w:tcW w:w="10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4.48</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11.25</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39.86</w:t>
            </w:r>
          </w:p>
        </w:tc>
        <w:tc>
          <w:tcPr>
            <w:tcW w:w="100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4.55</w:t>
            </w:r>
          </w:p>
        </w:tc>
        <w:tc>
          <w:tcPr>
            <w:tcW w:w="98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11.46</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39.66</w:t>
            </w:r>
          </w:p>
        </w:tc>
        <w:tc>
          <w:tcPr>
            <w:tcW w:w="10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4.61</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11.85</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38.90</w:t>
            </w:r>
          </w:p>
        </w:tc>
        <w:tc>
          <w:tcPr>
            <w:tcW w:w="102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5.16</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14.18</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36.43</w:t>
            </w:r>
          </w:p>
        </w:tc>
      </w:tr>
      <w:tr w:rsidR="00676619" w:rsidRPr="00CA6F1F" w:rsidTr="00BE6905">
        <w:trPr>
          <w:trHeight w:val="49"/>
        </w:trPr>
        <w:tc>
          <w:tcPr>
            <w:tcW w:w="93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jc w:val="center"/>
              <w:rPr>
                <w:rFonts w:ascii="Times New Roman"/>
                <w:sz w:val="24"/>
                <w:szCs w:val="24"/>
              </w:rPr>
            </w:pPr>
            <w:r w:rsidRPr="00CA6F1F">
              <w:rPr>
                <w:rFonts w:ascii="Times New Roman" w:hint="eastAsia"/>
                <w:sz w:val="24"/>
                <w:szCs w:val="24"/>
              </w:rPr>
              <w:t>基隆市</w:t>
            </w:r>
          </w:p>
        </w:tc>
        <w:tc>
          <w:tcPr>
            <w:tcW w:w="102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5.78</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21.35</w:t>
            </w:r>
          </w:p>
        </w:tc>
        <w:tc>
          <w:tcPr>
            <w:tcW w:w="85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27.10</w:t>
            </w:r>
          </w:p>
        </w:tc>
        <w:tc>
          <w:tcPr>
            <w:tcW w:w="10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5.87</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21.69</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27.08</w:t>
            </w:r>
          </w:p>
        </w:tc>
        <w:tc>
          <w:tcPr>
            <w:tcW w:w="100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5.97</w:t>
            </w:r>
          </w:p>
        </w:tc>
        <w:tc>
          <w:tcPr>
            <w:tcW w:w="98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22.74</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26.25</w:t>
            </w:r>
          </w:p>
        </w:tc>
        <w:tc>
          <w:tcPr>
            <w:tcW w:w="10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6.13</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23.09</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26.56</w:t>
            </w:r>
          </w:p>
        </w:tc>
        <w:tc>
          <w:tcPr>
            <w:tcW w:w="102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7.01</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26.80</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26.17</w:t>
            </w:r>
          </w:p>
        </w:tc>
      </w:tr>
      <w:tr w:rsidR="00676619" w:rsidRPr="00CA6F1F" w:rsidTr="00BE6905">
        <w:trPr>
          <w:trHeight w:val="49"/>
        </w:trPr>
        <w:tc>
          <w:tcPr>
            <w:tcW w:w="93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jc w:val="center"/>
              <w:rPr>
                <w:rFonts w:ascii="Times New Roman"/>
                <w:sz w:val="24"/>
                <w:szCs w:val="24"/>
              </w:rPr>
            </w:pPr>
            <w:r w:rsidRPr="00CA6F1F">
              <w:rPr>
                <w:rFonts w:ascii="Times New Roman" w:hint="eastAsia"/>
                <w:sz w:val="24"/>
                <w:szCs w:val="24"/>
              </w:rPr>
              <w:t>新竹市</w:t>
            </w:r>
          </w:p>
        </w:tc>
        <w:tc>
          <w:tcPr>
            <w:tcW w:w="102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3.84</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20.68</w:t>
            </w:r>
          </w:p>
        </w:tc>
        <w:tc>
          <w:tcPr>
            <w:tcW w:w="85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18.57</w:t>
            </w:r>
          </w:p>
        </w:tc>
        <w:tc>
          <w:tcPr>
            <w:tcW w:w="10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3.90</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21.35</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18.28</w:t>
            </w:r>
          </w:p>
        </w:tc>
        <w:tc>
          <w:tcPr>
            <w:tcW w:w="100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3.97</w:t>
            </w:r>
          </w:p>
        </w:tc>
        <w:tc>
          <w:tcPr>
            <w:tcW w:w="98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22.05</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17.99</w:t>
            </w:r>
          </w:p>
        </w:tc>
        <w:tc>
          <w:tcPr>
            <w:tcW w:w="10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4.05</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23.70</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17.10</w:t>
            </w:r>
          </w:p>
        </w:tc>
        <w:tc>
          <w:tcPr>
            <w:tcW w:w="102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4.14</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27.61</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15.00</w:t>
            </w:r>
          </w:p>
        </w:tc>
      </w:tr>
      <w:tr w:rsidR="00676619" w:rsidRPr="00CA6F1F" w:rsidTr="00BE6905">
        <w:trPr>
          <w:trHeight w:val="49"/>
        </w:trPr>
        <w:tc>
          <w:tcPr>
            <w:tcW w:w="93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jc w:val="center"/>
              <w:rPr>
                <w:rFonts w:ascii="Times New Roman"/>
                <w:sz w:val="24"/>
                <w:szCs w:val="24"/>
              </w:rPr>
            </w:pPr>
            <w:r w:rsidRPr="00CA6F1F">
              <w:rPr>
                <w:rFonts w:ascii="Times New Roman" w:hint="eastAsia"/>
                <w:sz w:val="24"/>
                <w:szCs w:val="24"/>
              </w:rPr>
              <w:t>嘉義市</w:t>
            </w:r>
          </w:p>
        </w:tc>
        <w:tc>
          <w:tcPr>
            <w:tcW w:w="102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4.75</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11.95</w:t>
            </w:r>
          </w:p>
        </w:tc>
        <w:tc>
          <w:tcPr>
            <w:tcW w:w="85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39.71</w:t>
            </w:r>
          </w:p>
        </w:tc>
        <w:tc>
          <w:tcPr>
            <w:tcW w:w="10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4.82</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12.64</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38.12</w:t>
            </w:r>
          </w:p>
        </w:tc>
        <w:tc>
          <w:tcPr>
            <w:tcW w:w="100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4.89</w:t>
            </w:r>
          </w:p>
        </w:tc>
        <w:tc>
          <w:tcPr>
            <w:tcW w:w="98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12.92</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37.84</w:t>
            </w:r>
          </w:p>
        </w:tc>
        <w:tc>
          <w:tcPr>
            <w:tcW w:w="10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5.01</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13.57</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36.93</w:t>
            </w:r>
          </w:p>
        </w:tc>
        <w:tc>
          <w:tcPr>
            <w:tcW w:w="102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5.68</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16.68</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34.06</w:t>
            </w:r>
          </w:p>
        </w:tc>
      </w:tr>
      <w:tr w:rsidR="00676619" w:rsidRPr="00CA6F1F" w:rsidTr="00BE6905">
        <w:trPr>
          <w:trHeight w:val="49"/>
        </w:trPr>
        <w:tc>
          <w:tcPr>
            <w:tcW w:w="93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jc w:val="center"/>
              <w:rPr>
                <w:rFonts w:ascii="Times New Roman"/>
                <w:sz w:val="24"/>
                <w:szCs w:val="24"/>
              </w:rPr>
            </w:pPr>
            <w:r w:rsidRPr="00CA6F1F">
              <w:rPr>
                <w:rFonts w:ascii="Times New Roman" w:hint="eastAsia"/>
                <w:sz w:val="24"/>
                <w:szCs w:val="24"/>
              </w:rPr>
              <w:t>金門縣</w:t>
            </w:r>
          </w:p>
        </w:tc>
        <w:tc>
          <w:tcPr>
            <w:tcW w:w="102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1.07</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15.16</w:t>
            </w:r>
          </w:p>
        </w:tc>
        <w:tc>
          <w:tcPr>
            <w:tcW w:w="85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7.09</w:t>
            </w:r>
          </w:p>
        </w:tc>
        <w:tc>
          <w:tcPr>
            <w:tcW w:w="10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1.10</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15.78</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6.97</w:t>
            </w:r>
          </w:p>
        </w:tc>
        <w:tc>
          <w:tcPr>
            <w:tcW w:w="100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1.12</w:t>
            </w:r>
          </w:p>
        </w:tc>
        <w:tc>
          <w:tcPr>
            <w:tcW w:w="98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11.13</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10.11</w:t>
            </w:r>
          </w:p>
        </w:tc>
        <w:tc>
          <w:tcPr>
            <w:tcW w:w="10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1.15</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11.73</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9.83</w:t>
            </w:r>
          </w:p>
        </w:tc>
        <w:tc>
          <w:tcPr>
            <w:tcW w:w="102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1.18</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13.99</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8.45</w:t>
            </w:r>
          </w:p>
        </w:tc>
      </w:tr>
      <w:tr w:rsidR="00676619" w:rsidRPr="00CA6F1F" w:rsidTr="00BE6905">
        <w:trPr>
          <w:trHeight w:val="79"/>
        </w:trPr>
        <w:tc>
          <w:tcPr>
            <w:tcW w:w="93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jc w:val="center"/>
              <w:rPr>
                <w:rFonts w:ascii="Times New Roman"/>
                <w:sz w:val="24"/>
                <w:szCs w:val="24"/>
              </w:rPr>
            </w:pPr>
            <w:r w:rsidRPr="00CA6F1F">
              <w:rPr>
                <w:rFonts w:ascii="Times New Roman" w:hint="eastAsia"/>
                <w:sz w:val="24"/>
                <w:szCs w:val="24"/>
              </w:rPr>
              <w:t>連江縣</w:t>
            </w:r>
          </w:p>
        </w:tc>
        <w:tc>
          <w:tcPr>
            <w:tcW w:w="102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1.45</w:t>
            </w:r>
          </w:p>
        </w:tc>
        <w:tc>
          <w:tcPr>
            <w:tcW w:w="96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2.19</w:t>
            </w:r>
          </w:p>
        </w:tc>
        <w:tc>
          <w:tcPr>
            <w:tcW w:w="85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66.16</w:t>
            </w:r>
          </w:p>
        </w:tc>
        <w:tc>
          <w:tcPr>
            <w:tcW w:w="10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1.00</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2.13</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46.85</w:t>
            </w:r>
          </w:p>
        </w:tc>
        <w:tc>
          <w:tcPr>
            <w:tcW w:w="100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1.00</w:t>
            </w:r>
          </w:p>
        </w:tc>
        <w:tc>
          <w:tcPr>
            <w:tcW w:w="98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2.18</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45.94</w:t>
            </w:r>
          </w:p>
        </w:tc>
        <w:tc>
          <w:tcPr>
            <w:tcW w:w="10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1.00</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2.29</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43.76</w:t>
            </w:r>
          </w:p>
        </w:tc>
        <w:tc>
          <w:tcPr>
            <w:tcW w:w="102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1.00</w:t>
            </w:r>
          </w:p>
        </w:tc>
        <w:tc>
          <w:tcPr>
            <w:tcW w:w="9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2.98</w:t>
            </w:r>
          </w:p>
        </w:tc>
        <w:tc>
          <w:tcPr>
            <w:tcW w:w="8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50" w:lineRule="exact"/>
              <w:ind w:right="28"/>
              <w:jc w:val="right"/>
              <w:rPr>
                <w:rFonts w:ascii="Times New Roman"/>
                <w:spacing w:val="-10"/>
                <w:sz w:val="24"/>
                <w:szCs w:val="24"/>
              </w:rPr>
            </w:pPr>
            <w:r w:rsidRPr="00CA6F1F">
              <w:rPr>
                <w:rFonts w:ascii="Times New Roman"/>
                <w:spacing w:val="-10"/>
                <w:sz w:val="24"/>
                <w:szCs w:val="24"/>
              </w:rPr>
              <w:t>33.55</w:t>
            </w:r>
          </w:p>
        </w:tc>
      </w:tr>
    </w:tbl>
    <w:p w:rsidR="00BE6905" w:rsidRPr="00CA6F1F" w:rsidRDefault="00BE6905" w:rsidP="00BE6905">
      <w:pPr>
        <w:pStyle w:val="32"/>
        <w:spacing w:line="300" w:lineRule="exact"/>
        <w:ind w:leftChars="-182" w:left="878" w:hangingChars="575" w:hanging="1497"/>
        <w:rPr>
          <w:b/>
          <w:sz w:val="24"/>
          <w:szCs w:val="24"/>
        </w:rPr>
      </w:pPr>
      <w:r w:rsidRPr="00CA6F1F">
        <w:rPr>
          <w:rFonts w:hint="eastAsia"/>
          <w:b/>
          <w:sz w:val="24"/>
          <w:szCs w:val="24"/>
        </w:rPr>
        <w:t>備註：</w:t>
      </w:r>
    </w:p>
    <w:p w:rsidR="00BE6905" w:rsidRPr="00CA6F1F" w:rsidRDefault="00BE6905" w:rsidP="00283374">
      <w:pPr>
        <w:pStyle w:val="32"/>
        <w:numPr>
          <w:ilvl w:val="0"/>
          <w:numId w:val="99"/>
        </w:numPr>
        <w:spacing w:line="300" w:lineRule="exact"/>
        <w:ind w:leftChars="0" w:left="-154" w:firstLineChars="0" w:hanging="238"/>
        <w:rPr>
          <w:rFonts w:ascii="Times New Roman"/>
          <w:sz w:val="24"/>
          <w:szCs w:val="24"/>
        </w:rPr>
      </w:pPr>
      <w:r w:rsidRPr="00CA6F1F">
        <w:rPr>
          <w:rFonts w:ascii="Times New Roman" w:hint="eastAsia"/>
          <w:sz w:val="24"/>
          <w:szCs w:val="24"/>
        </w:rPr>
        <w:t>本表金額</w:t>
      </w:r>
      <w:r w:rsidRPr="00CA6F1F">
        <w:rPr>
          <w:rFonts w:ascii="Times New Roman"/>
          <w:sz w:val="24"/>
          <w:szCs w:val="24"/>
        </w:rPr>
        <w:t>106</w:t>
      </w:r>
      <w:r w:rsidRPr="00CA6F1F">
        <w:rPr>
          <w:rFonts w:ascii="Times New Roman" w:hint="eastAsia"/>
          <w:sz w:val="24"/>
          <w:szCs w:val="24"/>
        </w:rPr>
        <w:t>年度以前為決算數，</w:t>
      </w:r>
      <w:r w:rsidRPr="00CA6F1F">
        <w:rPr>
          <w:rFonts w:ascii="Times New Roman"/>
          <w:sz w:val="24"/>
          <w:szCs w:val="24"/>
        </w:rPr>
        <w:t>107</w:t>
      </w:r>
      <w:r w:rsidRPr="00CA6F1F">
        <w:rPr>
          <w:rFonts w:ascii="Times New Roman" w:hint="eastAsia"/>
          <w:sz w:val="24"/>
          <w:szCs w:val="24"/>
        </w:rPr>
        <w:t>年度為預算數。</w:t>
      </w:r>
    </w:p>
    <w:p w:rsidR="00BE6905" w:rsidRPr="00CA6F1F" w:rsidRDefault="00BE6905" w:rsidP="00316E3C">
      <w:pPr>
        <w:pStyle w:val="32"/>
        <w:numPr>
          <w:ilvl w:val="0"/>
          <w:numId w:val="99"/>
        </w:numPr>
        <w:spacing w:line="300" w:lineRule="exact"/>
        <w:ind w:leftChars="0" w:left="-154" w:rightChars="-225" w:right="-765" w:firstLineChars="0" w:hanging="238"/>
        <w:rPr>
          <w:rFonts w:ascii="Times New Roman"/>
          <w:sz w:val="24"/>
          <w:szCs w:val="24"/>
        </w:rPr>
      </w:pPr>
      <w:r w:rsidRPr="00CA6F1F">
        <w:rPr>
          <w:rFonts w:ascii="Times New Roman"/>
          <w:spacing w:val="-4"/>
          <w:sz w:val="24"/>
          <w:szCs w:val="24"/>
        </w:rPr>
        <w:t>99</w:t>
      </w:r>
      <w:r w:rsidRPr="00CA6F1F">
        <w:rPr>
          <w:rFonts w:ascii="Times New Roman" w:hint="eastAsia"/>
          <w:spacing w:val="-4"/>
          <w:sz w:val="24"/>
          <w:szCs w:val="24"/>
        </w:rPr>
        <w:t>年度以前部分市縣無補助數額，係因</w:t>
      </w:r>
      <w:r w:rsidRPr="00CA6F1F">
        <w:rPr>
          <w:rFonts w:ascii="Times New Roman"/>
          <w:spacing w:val="-4"/>
          <w:sz w:val="24"/>
          <w:szCs w:val="24"/>
        </w:rPr>
        <w:t>99</w:t>
      </w:r>
      <w:r w:rsidRPr="00CA6F1F">
        <w:rPr>
          <w:rFonts w:ascii="Times New Roman" w:hint="eastAsia"/>
          <w:spacing w:val="-4"/>
          <w:sz w:val="24"/>
          <w:szCs w:val="24"/>
        </w:rPr>
        <w:t>年度以前一般性補助款補助對象為臺灣省各縣市，</w:t>
      </w:r>
      <w:r w:rsidRPr="00CA6F1F">
        <w:rPr>
          <w:rFonts w:ascii="Times New Roman"/>
          <w:spacing w:val="-4"/>
          <w:sz w:val="24"/>
          <w:szCs w:val="24"/>
        </w:rPr>
        <w:t>100</w:t>
      </w:r>
      <w:r w:rsidRPr="00CA6F1F">
        <w:rPr>
          <w:rFonts w:ascii="Times New Roman" w:hint="eastAsia"/>
          <w:spacing w:val="-4"/>
          <w:sz w:val="24"/>
          <w:szCs w:val="24"/>
        </w:rPr>
        <w:t>年度起配合</w:t>
      </w:r>
      <w:r w:rsidRPr="00CA6F1F">
        <w:rPr>
          <w:rFonts w:hAnsi="標楷體" w:hint="eastAsia"/>
          <w:spacing w:val="-4"/>
          <w:sz w:val="24"/>
          <w:szCs w:val="24"/>
        </w:rPr>
        <w:t>「</w:t>
      </w:r>
      <w:r w:rsidRPr="00CA6F1F">
        <w:rPr>
          <w:rFonts w:ascii="Times New Roman" w:hint="eastAsia"/>
          <w:spacing w:val="-4"/>
          <w:sz w:val="24"/>
          <w:szCs w:val="24"/>
        </w:rPr>
        <w:t>中央對直轄市及縣</w:t>
      </w:r>
      <w:r w:rsidR="00E21788">
        <w:rPr>
          <w:rFonts w:ascii="Times New Roman"/>
          <w:spacing w:val="-4"/>
          <w:sz w:val="24"/>
          <w:szCs w:val="24"/>
        </w:rPr>
        <w:t>（</w:t>
      </w:r>
      <w:r w:rsidRPr="00CA6F1F">
        <w:rPr>
          <w:rFonts w:ascii="Times New Roman" w:hint="eastAsia"/>
          <w:spacing w:val="-4"/>
          <w:sz w:val="24"/>
          <w:szCs w:val="24"/>
        </w:rPr>
        <w:t>市</w:t>
      </w:r>
      <w:r w:rsidR="00E21788">
        <w:rPr>
          <w:rFonts w:ascii="Times New Roman"/>
          <w:spacing w:val="-4"/>
          <w:sz w:val="24"/>
          <w:szCs w:val="24"/>
        </w:rPr>
        <w:t>）</w:t>
      </w:r>
      <w:r w:rsidRPr="00316E3C">
        <w:rPr>
          <w:rFonts w:ascii="Times New Roman" w:hint="eastAsia"/>
          <w:spacing w:val="-4"/>
          <w:sz w:val="24"/>
          <w:szCs w:val="24"/>
        </w:rPr>
        <w:t>政府補助辦法</w:t>
      </w:r>
      <w:r w:rsidRPr="00316E3C">
        <w:rPr>
          <w:rFonts w:hAnsi="標楷體" w:hint="eastAsia"/>
          <w:spacing w:val="-4"/>
          <w:sz w:val="24"/>
          <w:szCs w:val="24"/>
        </w:rPr>
        <w:t>」</w:t>
      </w:r>
      <w:r w:rsidRPr="00316E3C">
        <w:rPr>
          <w:rFonts w:ascii="Times New Roman" w:hint="eastAsia"/>
          <w:spacing w:val="-4"/>
          <w:sz w:val="24"/>
          <w:szCs w:val="24"/>
        </w:rPr>
        <w:t>之修正，始擴大至直轄市及金門、連江兩縣。另新北市</w:t>
      </w:r>
      <w:r w:rsidR="00E21788" w:rsidRPr="00316E3C">
        <w:rPr>
          <w:rFonts w:ascii="Times New Roman"/>
          <w:spacing w:val="-4"/>
          <w:sz w:val="24"/>
          <w:szCs w:val="24"/>
        </w:rPr>
        <w:t>（</w:t>
      </w:r>
      <w:r w:rsidRPr="00316E3C">
        <w:rPr>
          <w:rFonts w:ascii="Times New Roman" w:hint="eastAsia"/>
          <w:spacing w:val="-4"/>
          <w:sz w:val="24"/>
          <w:szCs w:val="24"/>
        </w:rPr>
        <w:t>當時為臺北縣</w:t>
      </w:r>
      <w:r w:rsidR="00E21788" w:rsidRPr="00316E3C">
        <w:rPr>
          <w:rFonts w:ascii="Times New Roman"/>
          <w:spacing w:val="-4"/>
          <w:sz w:val="24"/>
          <w:szCs w:val="24"/>
        </w:rPr>
        <w:t>）</w:t>
      </w:r>
      <w:r w:rsidRPr="00316E3C">
        <w:rPr>
          <w:rFonts w:ascii="Times New Roman" w:hint="eastAsia"/>
          <w:spacing w:val="-4"/>
          <w:sz w:val="24"/>
          <w:szCs w:val="24"/>
        </w:rPr>
        <w:t>因自</w:t>
      </w:r>
      <w:r w:rsidRPr="00316E3C">
        <w:rPr>
          <w:rFonts w:ascii="Times New Roman"/>
          <w:spacing w:val="-4"/>
          <w:sz w:val="24"/>
          <w:szCs w:val="24"/>
        </w:rPr>
        <w:t>97</w:t>
      </w:r>
      <w:r w:rsidRPr="00316E3C">
        <w:rPr>
          <w:rFonts w:ascii="Times New Roman" w:hint="eastAsia"/>
          <w:spacing w:val="-4"/>
          <w:sz w:val="24"/>
          <w:szCs w:val="24"/>
        </w:rPr>
        <w:t>年度起準用直轄市規定，爰</w:t>
      </w:r>
      <w:r w:rsidRPr="00316E3C">
        <w:rPr>
          <w:rFonts w:ascii="Times New Roman"/>
          <w:spacing w:val="-4"/>
          <w:sz w:val="24"/>
          <w:szCs w:val="24"/>
        </w:rPr>
        <w:t>98</w:t>
      </w:r>
      <w:r w:rsidRPr="00316E3C">
        <w:rPr>
          <w:rFonts w:ascii="Times New Roman" w:hint="eastAsia"/>
          <w:spacing w:val="-4"/>
          <w:sz w:val="24"/>
          <w:szCs w:val="24"/>
        </w:rPr>
        <w:t>及</w:t>
      </w:r>
      <w:r w:rsidRPr="00316E3C">
        <w:rPr>
          <w:rFonts w:ascii="Times New Roman"/>
          <w:spacing w:val="-4"/>
          <w:sz w:val="24"/>
          <w:szCs w:val="24"/>
        </w:rPr>
        <w:t>99</w:t>
      </w:r>
      <w:r w:rsidRPr="00316E3C">
        <w:rPr>
          <w:rFonts w:ascii="Times New Roman" w:hint="eastAsia"/>
          <w:spacing w:val="-4"/>
          <w:sz w:val="24"/>
          <w:szCs w:val="24"/>
        </w:rPr>
        <w:t>年度</w:t>
      </w:r>
      <w:r w:rsidRPr="00CA6F1F">
        <w:rPr>
          <w:rFonts w:ascii="Times New Roman" w:hint="eastAsia"/>
          <w:sz w:val="24"/>
          <w:szCs w:val="24"/>
        </w:rPr>
        <w:t>未納入一般性補助款補助對象；</w:t>
      </w:r>
      <w:r w:rsidRPr="00CA6F1F">
        <w:rPr>
          <w:rFonts w:ascii="Times New Roman"/>
          <w:sz w:val="24"/>
          <w:szCs w:val="24"/>
        </w:rPr>
        <w:t>98</w:t>
      </w:r>
      <w:r w:rsidRPr="00CA6F1F">
        <w:rPr>
          <w:rFonts w:ascii="Times New Roman" w:hint="eastAsia"/>
          <w:sz w:val="24"/>
          <w:szCs w:val="24"/>
        </w:rPr>
        <w:t>及</w:t>
      </w:r>
      <w:r w:rsidRPr="00CA6F1F">
        <w:rPr>
          <w:rFonts w:ascii="Times New Roman"/>
          <w:sz w:val="24"/>
          <w:szCs w:val="24"/>
        </w:rPr>
        <w:t>99</w:t>
      </w:r>
      <w:r w:rsidRPr="00CA6F1F">
        <w:rPr>
          <w:rFonts w:ascii="Times New Roman" w:hint="eastAsia"/>
          <w:sz w:val="24"/>
          <w:szCs w:val="24"/>
        </w:rPr>
        <w:t>年度高雄市係改制前原高雄縣部分、臺中市為臺中縣市部分、臺南市為臺南縣市部分。</w:t>
      </w:r>
    </w:p>
    <w:p w:rsidR="00BE6905" w:rsidRPr="00CA6F1F" w:rsidRDefault="00BE6905" w:rsidP="00BE6905">
      <w:pPr>
        <w:pStyle w:val="32"/>
        <w:spacing w:line="300" w:lineRule="exact"/>
        <w:ind w:leftChars="-182" w:left="878" w:hangingChars="575" w:hanging="1497"/>
      </w:pPr>
      <w:r w:rsidRPr="00CA6F1F">
        <w:rPr>
          <w:rFonts w:ascii="Times New Roman" w:hint="eastAsia"/>
          <w:b/>
          <w:sz w:val="24"/>
          <w:szCs w:val="24"/>
        </w:rPr>
        <w:t>資料來源：</w:t>
      </w:r>
      <w:r w:rsidRPr="00CA6F1F">
        <w:rPr>
          <w:rFonts w:ascii="Times New Roman" w:hint="eastAsia"/>
          <w:sz w:val="24"/>
          <w:szCs w:val="24"/>
        </w:rPr>
        <w:t>主計總處。</w:t>
      </w:r>
    </w:p>
    <w:p w:rsidR="00BE6905" w:rsidRPr="00CA6F1F" w:rsidRDefault="00BE6905" w:rsidP="00BE69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beforeAutospacing="1" w:afterAutospacing="1"/>
        <w:jc w:val="left"/>
        <w:rPr>
          <w:rFonts w:ascii="Times New Roman"/>
          <w:bCs/>
          <w:kern w:val="32"/>
          <w:szCs w:val="36"/>
        </w:rPr>
        <w:sectPr w:rsidR="00BE6905" w:rsidRPr="00CA6F1F">
          <w:pgSz w:w="16840" w:h="11907" w:orient="landscape"/>
          <w:pgMar w:top="1276" w:right="1701" w:bottom="1418" w:left="1418" w:header="851" w:footer="851" w:gutter="227"/>
          <w:cols w:space="720"/>
          <w:docGrid w:type="linesAndChars" w:linePitch="457" w:charSpace="4127"/>
        </w:sectPr>
      </w:pPr>
    </w:p>
    <w:p w:rsidR="00BE6905" w:rsidRPr="00CA6F1F" w:rsidRDefault="00BE6905" w:rsidP="00BE6905">
      <w:pPr>
        <w:pStyle w:val="42"/>
        <w:ind w:leftChars="126" w:left="1705" w:hangingChars="375" w:hanging="1276"/>
      </w:pPr>
      <w:r w:rsidRPr="00CA6F1F">
        <w:rPr>
          <w:noProof/>
        </w:rPr>
        <w:lastRenderedPageBreak/>
        <w:drawing>
          <wp:inline distT="0" distB="0" distL="0" distR="0" wp14:anchorId="1BF90898" wp14:editId="3BCB7BA5">
            <wp:extent cx="5387340" cy="2788920"/>
            <wp:effectExtent l="0" t="0" r="3810" b="0"/>
            <wp:docPr id="68" name="圖片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表 12"/>
                    <pic:cNvPicPr>
                      <a:picLocks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87340" cy="2788920"/>
                    </a:xfrm>
                    <a:prstGeom prst="rect">
                      <a:avLst/>
                    </a:prstGeom>
                    <a:noFill/>
                    <a:ln>
                      <a:noFill/>
                    </a:ln>
                  </pic:spPr>
                </pic:pic>
              </a:graphicData>
            </a:graphic>
          </wp:inline>
        </w:drawing>
      </w:r>
    </w:p>
    <w:p w:rsidR="00BE6905" w:rsidRPr="00CA6F1F" w:rsidRDefault="00BE6905" w:rsidP="00283374">
      <w:pPr>
        <w:pStyle w:val="a1"/>
        <w:numPr>
          <w:ilvl w:val="0"/>
          <w:numId w:val="71"/>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Chars="123" w:left="1343" w:right="-3" w:hangingChars="355" w:hanging="925"/>
        <w:textAlignment w:val="auto"/>
        <w:rPr>
          <w:rFonts w:ascii="Times New Roman" w:hAnsi="Times New Roman"/>
          <w:b/>
        </w:rPr>
      </w:pPr>
      <w:r w:rsidRPr="00CA6F1F">
        <w:rPr>
          <w:rFonts w:ascii="Times New Roman" w:hAnsi="Times New Roman"/>
          <w:b/>
          <w:spacing w:val="-20"/>
        </w:rPr>
        <w:t>98</w:t>
      </w:r>
      <w:r w:rsidRPr="00CA6F1F">
        <w:rPr>
          <w:rFonts w:ascii="Times New Roman" w:hAnsi="Times New Roman" w:hint="eastAsia"/>
          <w:b/>
          <w:spacing w:val="-20"/>
        </w:rPr>
        <w:t>至</w:t>
      </w:r>
      <w:r w:rsidRPr="00CA6F1F">
        <w:rPr>
          <w:rFonts w:ascii="Times New Roman" w:hAnsi="Times New Roman"/>
          <w:b/>
          <w:spacing w:val="-20"/>
        </w:rPr>
        <w:t>107</w:t>
      </w:r>
      <w:r w:rsidRPr="00CA6F1F">
        <w:rPr>
          <w:rFonts w:ascii="Times New Roman" w:hAnsi="Times New Roman" w:hint="eastAsia"/>
          <w:b/>
          <w:spacing w:val="-20"/>
        </w:rPr>
        <w:t>年度中央</w:t>
      </w:r>
      <w:r w:rsidRPr="00CA6F1F">
        <w:rPr>
          <w:rFonts w:ascii="Times New Roman" w:hint="eastAsia"/>
          <w:b/>
          <w:spacing w:val="-20"/>
        </w:rPr>
        <w:t>對各</w:t>
      </w:r>
      <w:r w:rsidRPr="00CA6F1F">
        <w:rPr>
          <w:rFonts w:ascii="Times New Roman" w:hAnsi="Times New Roman" w:hint="eastAsia"/>
          <w:b/>
          <w:spacing w:val="-20"/>
        </w:rPr>
        <w:t>地方政府</w:t>
      </w:r>
      <w:r w:rsidRPr="00CA6F1F">
        <w:rPr>
          <w:rFonts w:ascii="Times New Roman" w:hint="eastAsia"/>
          <w:b/>
          <w:spacing w:val="-20"/>
        </w:rPr>
        <w:t>ㄧ般性定額設算</w:t>
      </w:r>
      <w:r w:rsidRPr="00CA6F1F">
        <w:rPr>
          <w:rFonts w:ascii="Times New Roman" w:hAnsi="Times New Roman" w:hint="eastAsia"/>
          <w:b/>
          <w:spacing w:val="-20"/>
        </w:rPr>
        <w:t>社會福利</w:t>
      </w:r>
      <w:r w:rsidRPr="00CA6F1F">
        <w:rPr>
          <w:rFonts w:ascii="Times New Roman" w:hint="eastAsia"/>
          <w:b/>
          <w:spacing w:val="-20"/>
        </w:rPr>
        <w:t>補助經費</w:t>
      </w:r>
      <w:r w:rsidRPr="00CA6F1F">
        <w:rPr>
          <w:rFonts w:ascii="Times New Roman" w:hint="eastAsia"/>
          <w:b/>
          <w:spacing w:val="-6"/>
        </w:rPr>
        <w:t>總額占地方政府社會福利支出總額之比率分布情形</w:t>
      </w:r>
    </w:p>
    <w:p w:rsidR="00BE6905" w:rsidRPr="00CA6F1F" w:rsidRDefault="00BE6905" w:rsidP="00BE6905">
      <w:pPr>
        <w:pStyle w:val="32"/>
        <w:spacing w:afterLines="100" w:after="457" w:line="320" w:lineRule="exact"/>
        <w:ind w:leftChars="127" w:left="875" w:hangingChars="170" w:hanging="443"/>
      </w:pPr>
      <w:r w:rsidRPr="00CA6F1F">
        <w:rPr>
          <w:rFonts w:hint="eastAsia"/>
          <w:b/>
          <w:sz w:val="24"/>
          <w:szCs w:val="24"/>
        </w:rPr>
        <w:t>資料來源：</w:t>
      </w:r>
      <w:r w:rsidRPr="00CA6F1F">
        <w:rPr>
          <w:rFonts w:hint="eastAsia"/>
          <w:sz w:val="24"/>
          <w:szCs w:val="24"/>
        </w:rPr>
        <w:t>本院整理自主計總處提供之資料。</w:t>
      </w:r>
    </w:p>
    <w:p w:rsidR="00BE6905" w:rsidRPr="00CA6F1F" w:rsidRDefault="00BE6905" w:rsidP="00283374">
      <w:pPr>
        <w:pStyle w:val="3"/>
        <w:numPr>
          <w:ilvl w:val="2"/>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ind w:left="1360" w:hanging="680"/>
        <w:rPr>
          <w:rFonts w:ascii="Times New Roman" w:hAnsi="Times New Roman"/>
        </w:rPr>
      </w:pPr>
      <w:bookmarkStart w:id="115" w:name="_Toc22291419"/>
      <w:r w:rsidRPr="00CA6F1F">
        <w:rPr>
          <w:rFonts w:ascii="Times New Roman" w:hAnsi="Times New Roman" w:hint="eastAsia"/>
        </w:rPr>
        <w:t>自</w:t>
      </w:r>
      <w:r w:rsidRPr="00CA6F1F">
        <w:rPr>
          <w:rFonts w:ascii="Times New Roman" w:hAnsi="Times New Roman"/>
        </w:rPr>
        <w:t>90</w:t>
      </w:r>
      <w:r w:rsidRPr="00CA6F1F">
        <w:rPr>
          <w:rFonts w:ascii="Times New Roman" w:hAnsi="Times New Roman" w:hint="eastAsia"/>
        </w:rPr>
        <w:t>年起中央改變對地方一般性社會福利經費之補助方式後，地方政府於經費運用上更具自主、彈性，一方面因選舉，不同政黨間之競爭而使社會福利服務更趨多元發展，另一方面卻也因地方首長個人偏好常提出縣市層</w:t>
      </w:r>
      <w:r w:rsidRPr="00EC3A29">
        <w:rPr>
          <w:rFonts w:ascii="Times New Roman" w:hAnsi="Times New Roman" w:hint="eastAsia"/>
        </w:rPr>
        <w:t>級的福利加碼，造成各縣市社福補助標準不一、競相</w:t>
      </w:r>
      <w:r w:rsidR="001513B4" w:rsidRPr="00EC3A29">
        <w:rPr>
          <w:rFonts w:ascii="Times New Roman" w:hAnsi="Times New Roman" w:hint="eastAsia"/>
        </w:rPr>
        <w:t>攀比</w:t>
      </w:r>
      <w:r w:rsidRPr="00EC3A29">
        <w:rPr>
          <w:rFonts w:ascii="Times New Roman" w:hAnsi="Times New Roman" w:hint="eastAsia"/>
        </w:rPr>
        <w:t>未設排富條</w:t>
      </w:r>
      <w:r w:rsidRPr="00CA6F1F">
        <w:rPr>
          <w:rFonts w:ascii="Times New Roman" w:hAnsi="Times New Roman" w:hint="eastAsia"/>
        </w:rPr>
        <w:t>件之給付或補助項目等亂象，凸顯地方社福政策充斥著政治考量。主計總處盤點結果顯示</w:t>
      </w:r>
      <w:r w:rsidRPr="00CA6F1F">
        <w:rPr>
          <w:rStyle w:val="aff3"/>
          <w:rFonts w:ascii="Times New Roman" w:hAnsi="Times New Roman"/>
        </w:rPr>
        <w:footnoteReference w:id="25"/>
      </w:r>
      <w:r w:rsidRPr="00CA6F1F">
        <w:rPr>
          <w:rFonts w:ascii="Times New Roman" w:hAnsi="Times New Roman" w:hint="eastAsia"/>
        </w:rPr>
        <w:t>，各地方政府針對中央專項補助之社會福利項目加碼，以及自行開辦具共同性或金額過大社福項目之排富情形如下：</w:t>
      </w:r>
      <w:bookmarkEnd w:id="115"/>
    </w:p>
    <w:p w:rsidR="00BE6905" w:rsidRPr="00CA6F1F" w:rsidRDefault="00BE6905" w:rsidP="00283374">
      <w:pPr>
        <w:pStyle w:val="4"/>
        <w:numPr>
          <w:ilvl w:val="3"/>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bookmarkStart w:id="116" w:name="_Toc22291420"/>
      <w:r w:rsidRPr="00CA6F1F">
        <w:rPr>
          <w:rFonts w:hint="eastAsia"/>
        </w:rPr>
        <w:t>中央公務預算專款補助之社福項目：</w:t>
      </w:r>
      <w:bookmarkEnd w:id="116"/>
    </w:p>
    <w:p w:rsidR="00BE6905" w:rsidRPr="00CA6F1F" w:rsidRDefault="00BE6905" w:rsidP="00BE6905">
      <w:pPr>
        <w:pStyle w:val="42"/>
        <w:kinsoku w:val="0"/>
        <w:ind w:left="1701" w:firstLine="680"/>
        <w:rPr>
          <w:rFonts w:ascii="Times New Roman"/>
        </w:rPr>
      </w:pPr>
      <w:r w:rsidRPr="00CA6F1F">
        <w:rPr>
          <w:rFonts w:ascii="Times New Roman" w:hint="eastAsia"/>
        </w:rPr>
        <w:t>共計</w:t>
      </w:r>
      <w:r w:rsidRPr="00CA6F1F">
        <w:rPr>
          <w:rFonts w:ascii="Times New Roman"/>
        </w:rPr>
        <w:t>18</w:t>
      </w:r>
      <w:r w:rsidRPr="00CA6F1F">
        <w:rPr>
          <w:rFonts w:ascii="Times New Roman" w:hint="eastAsia"/>
        </w:rPr>
        <w:t>項，其中</w:t>
      </w:r>
      <w:r w:rsidRPr="00CA6F1F">
        <w:rPr>
          <w:rFonts w:ascii="Times New Roman"/>
        </w:rPr>
        <w:t>8</w:t>
      </w:r>
      <w:r w:rsidRPr="00CA6F1F">
        <w:rPr>
          <w:rFonts w:ascii="Times New Roman" w:hint="eastAsia"/>
        </w:rPr>
        <w:t>項現金給付中有</w:t>
      </w:r>
      <w:r w:rsidRPr="00CA6F1F">
        <w:rPr>
          <w:rFonts w:ascii="Times New Roman"/>
        </w:rPr>
        <w:t>4</w:t>
      </w:r>
      <w:r w:rsidRPr="00CA6F1F">
        <w:rPr>
          <w:rFonts w:ascii="Times New Roman" w:hint="eastAsia"/>
        </w:rPr>
        <w:t>項符合中央標準，其餘</w:t>
      </w:r>
      <w:r w:rsidRPr="00CA6F1F">
        <w:rPr>
          <w:rFonts w:ascii="Times New Roman"/>
        </w:rPr>
        <w:t>4</w:t>
      </w:r>
      <w:r w:rsidRPr="00CA6F1F">
        <w:rPr>
          <w:rFonts w:ascii="Times New Roman" w:hint="eastAsia"/>
        </w:rPr>
        <w:t>項有加碼情形，如原住民急難救助、父母未就業家庭育兒津貼、身心障礙者生活補</w:t>
      </w:r>
      <w:r w:rsidRPr="00CA6F1F">
        <w:rPr>
          <w:rFonts w:ascii="Times New Roman" w:hint="eastAsia"/>
        </w:rPr>
        <w:lastRenderedPageBreak/>
        <w:t>助、特殊境遇家庭扶助等。實物給付</w:t>
      </w:r>
      <w:r w:rsidRPr="00CA6F1F">
        <w:rPr>
          <w:rFonts w:ascii="Times New Roman"/>
        </w:rPr>
        <w:t>10</w:t>
      </w:r>
      <w:r w:rsidRPr="00CA6F1F">
        <w:rPr>
          <w:rFonts w:ascii="Times New Roman" w:hint="eastAsia"/>
        </w:rPr>
        <w:t>項中，有</w:t>
      </w:r>
      <w:r w:rsidRPr="00CA6F1F">
        <w:rPr>
          <w:rFonts w:ascii="Times New Roman"/>
        </w:rPr>
        <w:t>3</w:t>
      </w:r>
      <w:r w:rsidRPr="00CA6F1F">
        <w:rPr>
          <w:rFonts w:ascii="Times New Roman" w:hint="eastAsia"/>
        </w:rPr>
        <w:t>項符合中央標準，其餘</w:t>
      </w:r>
      <w:r w:rsidRPr="00CA6F1F">
        <w:rPr>
          <w:rFonts w:ascii="Times New Roman"/>
        </w:rPr>
        <w:t>7</w:t>
      </w:r>
      <w:r w:rsidRPr="00CA6F1F">
        <w:rPr>
          <w:rFonts w:ascii="Times New Roman" w:hint="eastAsia"/>
        </w:rPr>
        <w:t>項有加碼情形</w:t>
      </w:r>
      <w:r w:rsidR="00E21788">
        <w:rPr>
          <w:rFonts w:ascii="Times New Roman"/>
        </w:rPr>
        <w:t>（</w:t>
      </w:r>
      <w:r w:rsidRPr="00CA6F1F">
        <w:rPr>
          <w:rFonts w:ascii="Times New Roman" w:hint="eastAsia"/>
        </w:rPr>
        <w:t>詳表</w:t>
      </w:r>
      <w:r w:rsidR="00E14B7F" w:rsidRPr="00E14B7F">
        <w:rPr>
          <w:rFonts w:ascii="Times New Roman" w:hint="eastAsia"/>
          <w:color w:val="FF0000"/>
        </w:rPr>
        <w:t>25</w:t>
      </w:r>
      <w:r w:rsidR="00E21788">
        <w:rPr>
          <w:rFonts w:ascii="Times New Roman"/>
        </w:rPr>
        <w:t>）</w:t>
      </w:r>
      <w:r w:rsidRPr="00CA6F1F">
        <w:rPr>
          <w:rFonts w:ascii="Times New Roman" w:hint="eastAsia"/>
        </w:rPr>
        <w:t>，如補助低收入戶及中低收入戶醫療費用與住院看護費、全民健保低收入戶住院病患膳食費、離島地區嚴重傷病患轉診自行搭機來臺就醫暨空中轉診陪同醫護人員交通費、身心障礙者個人照顧及家庭支持服務、中低收入老人裝置假牙、托育費用、發展遲緩兒童早期療育費用等。</w:t>
      </w:r>
    </w:p>
    <w:p w:rsidR="00BE6905" w:rsidRPr="00CA6F1F" w:rsidRDefault="00BE6905" w:rsidP="00283374">
      <w:pPr>
        <w:pStyle w:val="4"/>
        <w:numPr>
          <w:ilvl w:val="3"/>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bookmarkStart w:id="117" w:name="_Toc22291421"/>
      <w:r w:rsidRPr="00CA6F1F">
        <w:rPr>
          <w:rFonts w:hint="eastAsia"/>
        </w:rPr>
        <w:t>地方自行開辦具共同性或金額過大之社福項目：</w:t>
      </w:r>
      <w:bookmarkEnd w:id="117"/>
    </w:p>
    <w:p w:rsidR="00BE6905" w:rsidRPr="00CA6F1F" w:rsidRDefault="00BE6905" w:rsidP="00BE6905">
      <w:pPr>
        <w:pStyle w:val="42"/>
        <w:kinsoku w:val="0"/>
        <w:ind w:left="1701" w:firstLine="680"/>
      </w:pPr>
      <w:r w:rsidRPr="00CA6F1F">
        <w:rPr>
          <w:rFonts w:ascii="Times New Roman" w:hint="eastAsia"/>
        </w:rPr>
        <w:t>共計</w:t>
      </w:r>
      <w:r w:rsidRPr="00CA6F1F">
        <w:rPr>
          <w:rFonts w:ascii="Times New Roman"/>
        </w:rPr>
        <w:t>15</w:t>
      </w:r>
      <w:r w:rsidRPr="00CA6F1F">
        <w:rPr>
          <w:rFonts w:ascii="Times New Roman" w:hint="eastAsia"/>
        </w:rPr>
        <w:t>項，其中老人及身心障礙者健保費自付額補助等</w:t>
      </w:r>
      <w:r w:rsidRPr="00CA6F1F">
        <w:rPr>
          <w:rFonts w:ascii="Times New Roman"/>
        </w:rPr>
        <w:t>3</w:t>
      </w:r>
      <w:r w:rsidRPr="00CA6F1F">
        <w:rPr>
          <w:rFonts w:ascii="Times New Roman" w:hint="eastAsia"/>
        </w:rPr>
        <w:t>項，多數開辦之縣市政府訂有排富條款；其餘</w:t>
      </w:r>
      <w:r w:rsidRPr="00CA6F1F">
        <w:rPr>
          <w:rFonts w:ascii="Times New Roman"/>
        </w:rPr>
        <w:t>12</w:t>
      </w:r>
      <w:r w:rsidRPr="00CA6F1F">
        <w:rPr>
          <w:rFonts w:ascii="Times New Roman" w:hint="eastAsia"/>
        </w:rPr>
        <w:t>項，大多數地方政府未設排富機制</w:t>
      </w:r>
      <w:r w:rsidR="00E21788">
        <w:rPr>
          <w:rFonts w:ascii="Times New Roman"/>
        </w:rPr>
        <w:t>（</w:t>
      </w:r>
      <w:r w:rsidRPr="00CA6F1F">
        <w:rPr>
          <w:rFonts w:ascii="Times New Roman" w:hint="eastAsia"/>
        </w:rPr>
        <w:t>詳表</w:t>
      </w:r>
      <w:r w:rsidR="004C4D8C">
        <w:rPr>
          <w:rFonts w:ascii="Times New Roman" w:hint="eastAsia"/>
        </w:rPr>
        <w:t>25</w:t>
      </w:r>
      <w:r w:rsidR="00E21788">
        <w:rPr>
          <w:rFonts w:ascii="Times New Roman"/>
        </w:rPr>
        <w:t>）</w:t>
      </w:r>
      <w:r w:rsidRPr="00CA6F1F">
        <w:rPr>
          <w:rFonts w:ascii="Times New Roman" w:hint="eastAsia"/>
        </w:rPr>
        <w:t>，如老人三節重陽禮金等、敬老津貼、身心障礙者三節慰問金、生育獎勵金、癌症與罕見疾病慰問金、民眾意外傷亡慰問金、老人健康檢查補助、老人乘車補助、身心障礙者乘車補助、農民參加農保與健保保費自付額補助、罹癌罕見疾病民眾與</w:t>
      </w:r>
      <w:r w:rsidRPr="00CA6F1F">
        <w:rPr>
          <w:rFonts w:ascii="Times New Roman"/>
        </w:rPr>
        <w:t>6</w:t>
      </w:r>
      <w:r w:rsidRPr="00CA6F1F">
        <w:rPr>
          <w:rFonts w:ascii="Times New Roman" w:hint="eastAsia"/>
        </w:rPr>
        <w:t>歲以下兒童健保費補助等。</w:t>
      </w:r>
    </w:p>
    <w:p w:rsidR="00BE6905" w:rsidRPr="00CA6F1F" w:rsidRDefault="00BE6905" w:rsidP="00283374">
      <w:pPr>
        <w:pStyle w:val="a3"/>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5" w:before="114" w:after="0"/>
        <w:ind w:leftChars="313" w:left="2029" w:rightChars="-79" w:right="-269" w:hanging="964"/>
        <w:jc w:val="center"/>
        <w:textAlignment w:val="auto"/>
        <w:rPr>
          <w:b/>
          <w:spacing w:val="0"/>
        </w:rPr>
      </w:pPr>
      <w:r w:rsidRPr="00CA6F1F">
        <w:rPr>
          <w:rFonts w:ascii="Times New Roman" w:hAnsi="Times New Roman"/>
          <w:b/>
          <w:spacing w:val="-14"/>
        </w:rPr>
        <w:t>105</w:t>
      </w:r>
      <w:r w:rsidRPr="00CA6F1F">
        <w:rPr>
          <w:rFonts w:ascii="Times New Roman" w:hAnsi="Times New Roman" w:hint="eastAsia"/>
          <w:b/>
          <w:spacing w:val="-14"/>
        </w:rPr>
        <w:t>年度</w:t>
      </w:r>
      <w:r w:rsidRPr="00CA6F1F">
        <w:rPr>
          <w:rFonts w:hint="eastAsia"/>
          <w:b/>
          <w:spacing w:val="-14"/>
        </w:rPr>
        <w:t>地方社福支出對於中央專項補助之社福項目加碼</w:t>
      </w:r>
      <w:r w:rsidRPr="00CA6F1F">
        <w:rPr>
          <w:rFonts w:hint="eastAsia"/>
          <w:b/>
          <w:spacing w:val="0"/>
        </w:rPr>
        <w:t>及自行開辦具共同性或金額過大社福項目之排富情形</w:t>
      </w:r>
    </w:p>
    <w:tbl>
      <w:tblPr>
        <w:tblStyle w:val="afb"/>
        <w:tblW w:w="7845" w:type="dxa"/>
        <w:tblInd w:w="136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897"/>
        <w:gridCol w:w="1240"/>
        <w:gridCol w:w="1349"/>
        <w:gridCol w:w="1679"/>
        <w:gridCol w:w="1680"/>
      </w:tblGrid>
      <w:tr w:rsidR="00CA6F1F" w:rsidRPr="00CA6F1F" w:rsidTr="00BE6905">
        <w:tc>
          <w:tcPr>
            <w:tcW w:w="3137"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32"/>
              <w:ind w:leftChars="0" w:left="0" w:firstLineChars="0" w:firstLine="0"/>
              <w:jc w:val="center"/>
              <w:rPr>
                <w:b/>
                <w:sz w:val="26"/>
                <w:szCs w:val="26"/>
              </w:rPr>
            </w:pPr>
            <w:r w:rsidRPr="00CA6F1F">
              <w:rPr>
                <w:rFonts w:hint="eastAsia"/>
                <w:b/>
                <w:sz w:val="26"/>
                <w:szCs w:val="26"/>
              </w:rPr>
              <w:t>項目及項數</w:t>
            </w:r>
          </w:p>
        </w:tc>
        <w:tc>
          <w:tcPr>
            <w:tcW w:w="1349"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32"/>
              <w:ind w:leftChars="0" w:left="0" w:firstLineChars="0" w:firstLine="0"/>
              <w:jc w:val="center"/>
              <w:rPr>
                <w:b/>
                <w:sz w:val="26"/>
                <w:szCs w:val="26"/>
              </w:rPr>
            </w:pPr>
            <w:r w:rsidRPr="00CA6F1F">
              <w:rPr>
                <w:rFonts w:hint="eastAsia"/>
                <w:b/>
                <w:sz w:val="26"/>
                <w:szCs w:val="26"/>
              </w:rPr>
              <w:t>合計</w:t>
            </w:r>
          </w:p>
        </w:tc>
        <w:tc>
          <w:tcPr>
            <w:tcW w:w="1679"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32"/>
              <w:ind w:leftChars="0" w:left="0" w:firstLineChars="0" w:firstLine="0"/>
              <w:jc w:val="center"/>
              <w:rPr>
                <w:rFonts w:ascii="Times New Roman"/>
                <w:b/>
                <w:spacing w:val="-20"/>
                <w:sz w:val="26"/>
                <w:szCs w:val="26"/>
              </w:rPr>
            </w:pPr>
            <w:r w:rsidRPr="00CA6F1F">
              <w:rPr>
                <w:rFonts w:ascii="Times New Roman" w:hint="eastAsia"/>
                <w:b/>
                <w:spacing w:val="-20"/>
                <w:sz w:val="26"/>
                <w:szCs w:val="26"/>
              </w:rPr>
              <w:t>符合中央標準</w:t>
            </w:r>
          </w:p>
        </w:tc>
        <w:tc>
          <w:tcPr>
            <w:tcW w:w="1680"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32"/>
              <w:ind w:leftChars="0" w:left="0" w:firstLineChars="0" w:firstLine="0"/>
              <w:jc w:val="center"/>
              <w:rPr>
                <w:rFonts w:ascii="Times New Roman"/>
                <w:b/>
                <w:spacing w:val="-20"/>
                <w:sz w:val="26"/>
                <w:szCs w:val="26"/>
              </w:rPr>
            </w:pPr>
            <w:r w:rsidRPr="00CA6F1F">
              <w:rPr>
                <w:rFonts w:ascii="Times New Roman" w:hint="eastAsia"/>
                <w:b/>
                <w:spacing w:val="-20"/>
                <w:sz w:val="26"/>
                <w:szCs w:val="26"/>
              </w:rPr>
              <w:t>超出中央標準</w:t>
            </w:r>
          </w:p>
        </w:tc>
      </w:tr>
      <w:tr w:rsidR="00CA6F1F" w:rsidRPr="00CA6F1F" w:rsidTr="00BE6905">
        <w:tc>
          <w:tcPr>
            <w:tcW w:w="1897"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spacing w:line="360" w:lineRule="exact"/>
              <w:ind w:leftChars="-26" w:left="-88" w:rightChars="-15" w:right="-51" w:firstLineChars="5" w:firstLine="14"/>
              <w:rPr>
                <w:sz w:val="26"/>
                <w:szCs w:val="26"/>
              </w:rPr>
            </w:pPr>
            <w:r w:rsidRPr="00CA6F1F">
              <w:rPr>
                <w:rFonts w:hint="eastAsia"/>
                <w:sz w:val="26"/>
                <w:szCs w:val="26"/>
              </w:rPr>
              <w:t>中央公務預算專項補助項目</w:t>
            </w:r>
          </w:p>
        </w:tc>
        <w:tc>
          <w:tcPr>
            <w:tcW w:w="1240"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60" w:lineRule="exact"/>
              <w:ind w:leftChars="-19" w:left="0" w:rightChars="-21" w:right="-71" w:hangingChars="25" w:hanging="65"/>
              <w:jc w:val="center"/>
              <w:rPr>
                <w:spacing w:val="-10"/>
                <w:sz w:val="26"/>
                <w:szCs w:val="26"/>
              </w:rPr>
            </w:pPr>
            <w:r w:rsidRPr="00CA6F1F">
              <w:rPr>
                <w:rFonts w:hint="eastAsia"/>
                <w:spacing w:val="-10"/>
                <w:sz w:val="26"/>
                <w:szCs w:val="26"/>
              </w:rPr>
              <w:t>現金給付</w:t>
            </w:r>
          </w:p>
        </w:tc>
        <w:tc>
          <w:tcPr>
            <w:tcW w:w="1349"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60" w:lineRule="exact"/>
              <w:ind w:leftChars="0" w:left="0" w:firstLineChars="0" w:firstLine="0"/>
              <w:jc w:val="center"/>
              <w:rPr>
                <w:rFonts w:ascii="Times New Roman"/>
                <w:sz w:val="26"/>
                <w:szCs w:val="26"/>
              </w:rPr>
            </w:pPr>
            <w:r w:rsidRPr="00CA6F1F">
              <w:rPr>
                <w:rFonts w:ascii="Times New Roman"/>
                <w:sz w:val="26"/>
                <w:szCs w:val="26"/>
              </w:rPr>
              <w:t>8</w:t>
            </w:r>
          </w:p>
        </w:tc>
        <w:tc>
          <w:tcPr>
            <w:tcW w:w="1679"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60" w:lineRule="exact"/>
              <w:ind w:leftChars="0" w:left="0" w:firstLineChars="0" w:firstLine="0"/>
              <w:jc w:val="center"/>
              <w:rPr>
                <w:rFonts w:ascii="Times New Roman"/>
                <w:sz w:val="26"/>
                <w:szCs w:val="26"/>
              </w:rPr>
            </w:pPr>
            <w:r w:rsidRPr="00CA6F1F">
              <w:rPr>
                <w:rFonts w:ascii="Times New Roman"/>
                <w:sz w:val="26"/>
                <w:szCs w:val="26"/>
              </w:rPr>
              <w:t>4</w:t>
            </w:r>
          </w:p>
        </w:tc>
        <w:tc>
          <w:tcPr>
            <w:tcW w:w="1680"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60" w:lineRule="exact"/>
              <w:ind w:leftChars="0" w:left="0" w:firstLineChars="0" w:firstLine="0"/>
              <w:jc w:val="center"/>
              <w:rPr>
                <w:rFonts w:ascii="Times New Roman"/>
                <w:sz w:val="26"/>
                <w:szCs w:val="26"/>
              </w:rPr>
            </w:pPr>
            <w:r w:rsidRPr="00CA6F1F">
              <w:rPr>
                <w:rFonts w:ascii="Times New Roman"/>
                <w:sz w:val="26"/>
                <w:szCs w:val="26"/>
              </w:rPr>
              <w:t>4</w:t>
            </w:r>
          </w:p>
        </w:tc>
      </w:tr>
      <w:tr w:rsidR="00CA6F1F" w:rsidRPr="00CA6F1F" w:rsidTr="00BE6905">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kern w:val="32"/>
                <w:sz w:val="26"/>
                <w:szCs w:val="26"/>
              </w:rPr>
            </w:pPr>
          </w:p>
        </w:tc>
        <w:tc>
          <w:tcPr>
            <w:tcW w:w="1240"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60" w:lineRule="exact"/>
              <w:ind w:leftChars="-19" w:left="0" w:rightChars="-21" w:right="-71" w:hangingChars="25" w:hanging="65"/>
              <w:jc w:val="center"/>
              <w:rPr>
                <w:spacing w:val="-10"/>
                <w:sz w:val="26"/>
                <w:szCs w:val="26"/>
              </w:rPr>
            </w:pPr>
            <w:r w:rsidRPr="00CA6F1F">
              <w:rPr>
                <w:rFonts w:hint="eastAsia"/>
                <w:spacing w:val="-10"/>
                <w:sz w:val="26"/>
                <w:szCs w:val="26"/>
              </w:rPr>
              <w:t>實物給付</w:t>
            </w:r>
          </w:p>
        </w:tc>
        <w:tc>
          <w:tcPr>
            <w:tcW w:w="1349"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60" w:lineRule="exact"/>
              <w:ind w:leftChars="0" w:left="0" w:firstLineChars="0" w:firstLine="0"/>
              <w:jc w:val="center"/>
              <w:rPr>
                <w:rFonts w:ascii="Times New Roman"/>
                <w:sz w:val="26"/>
                <w:szCs w:val="26"/>
              </w:rPr>
            </w:pPr>
            <w:r w:rsidRPr="00CA6F1F">
              <w:rPr>
                <w:rFonts w:ascii="Times New Roman"/>
                <w:sz w:val="26"/>
                <w:szCs w:val="26"/>
              </w:rPr>
              <w:t>10</w:t>
            </w:r>
          </w:p>
        </w:tc>
        <w:tc>
          <w:tcPr>
            <w:tcW w:w="1679"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60" w:lineRule="exact"/>
              <w:ind w:leftChars="0" w:left="0" w:firstLineChars="0" w:firstLine="0"/>
              <w:jc w:val="center"/>
              <w:rPr>
                <w:rFonts w:ascii="Times New Roman"/>
                <w:sz w:val="26"/>
                <w:szCs w:val="26"/>
              </w:rPr>
            </w:pPr>
            <w:r w:rsidRPr="00CA6F1F">
              <w:rPr>
                <w:rFonts w:ascii="Times New Roman"/>
                <w:sz w:val="26"/>
                <w:szCs w:val="26"/>
              </w:rPr>
              <w:t>3</w:t>
            </w:r>
          </w:p>
        </w:tc>
        <w:tc>
          <w:tcPr>
            <w:tcW w:w="1680"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60" w:lineRule="exact"/>
              <w:ind w:leftChars="0" w:left="0" w:firstLineChars="0" w:firstLine="0"/>
              <w:jc w:val="center"/>
              <w:rPr>
                <w:rFonts w:ascii="Times New Roman"/>
                <w:sz w:val="26"/>
                <w:szCs w:val="26"/>
              </w:rPr>
            </w:pPr>
            <w:r w:rsidRPr="00CA6F1F">
              <w:rPr>
                <w:rFonts w:ascii="Times New Roman"/>
                <w:sz w:val="26"/>
                <w:szCs w:val="26"/>
              </w:rPr>
              <w:t>7</w:t>
            </w:r>
          </w:p>
        </w:tc>
      </w:tr>
      <w:tr w:rsidR="00CA6F1F" w:rsidRPr="00CA6F1F" w:rsidTr="00BE6905">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kern w:val="32"/>
                <w:sz w:val="26"/>
                <w:szCs w:val="26"/>
              </w:rPr>
            </w:pPr>
          </w:p>
        </w:tc>
        <w:tc>
          <w:tcPr>
            <w:tcW w:w="1240"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60" w:lineRule="exact"/>
              <w:ind w:leftChars="-19" w:left="0" w:rightChars="-21" w:right="-71" w:hangingChars="25" w:hanging="65"/>
              <w:jc w:val="center"/>
              <w:rPr>
                <w:spacing w:val="-10"/>
                <w:sz w:val="26"/>
                <w:szCs w:val="26"/>
              </w:rPr>
            </w:pPr>
            <w:r w:rsidRPr="00CA6F1F">
              <w:rPr>
                <w:rFonts w:hint="eastAsia"/>
                <w:spacing w:val="-10"/>
                <w:sz w:val="26"/>
                <w:szCs w:val="26"/>
              </w:rPr>
              <w:t>合計</w:t>
            </w:r>
          </w:p>
        </w:tc>
        <w:tc>
          <w:tcPr>
            <w:tcW w:w="1349"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60" w:lineRule="exact"/>
              <w:ind w:leftChars="0" w:left="0" w:firstLineChars="0" w:firstLine="0"/>
              <w:jc w:val="center"/>
              <w:rPr>
                <w:rFonts w:ascii="Times New Roman"/>
                <w:sz w:val="26"/>
                <w:szCs w:val="26"/>
              </w:rPr>
            </w:pPr>
            <w:r w:rsidRPr="00CA6F1F">
              <w:rPr>
                <w:rFonts w:ascii="Times New Roman"/>
                <w:sz w:val="26"/>
                <w:szCs w:val="26"/>
              </w:rPr>
              <w:t>18</w:t>
            </w:r>
          </w:p>
        </w:tc>
        <w:tc>
          <w:tcPr>
            <w:tcW w:w="1679"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60" w:lineRule="exact"/>
              <w:ind w:leftChars="0" w:left="0" w:firstLineChars="0" w:firstLine="0"/>
              <w:jc w:val="center"/>
              <w:rPr>
                <w:rFonts w:ascii="Times New Roman"/>
                <w:sz w:val="26"/>
                <w:szCs w:val="26"/>
              </w:rPr>
            </w:pPr>
            <w:r w:rsidRPr="00CA6F1F">
              <w:rPr>
                <w:rFonts w:ascii="Times New Roman"/>
                <w:sz w:val="26"/>
                <w:szCs w:val="26"/>
              </w:rPr>
              <w:t>7</w:t>
            </w:r>
          </w:p>
        </w:tc>
        <w:tc>
          <w:tcPr>
            <w:tcW w:w="1680"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60" w:lineRule="exact"/>
              <w:ind w:leftChars="0" w:left="0" w:firstLineChars="0" w:firstLine="0"/>
              <w:jc w:val="center"/>
              <w:rPr>
                <w:rFonts w:ascii="Times New Roman"/>
                <w:sz w:val="26"/>
                <w:szCs w:val="26"/>
              </w:rPr>
            </w:pPr>
            <w:r w:rsidRPr="00CA6F1F">
              <w:rPr>
                <w:rFonts w:ascii="Times New Roman"/>
                <w:sz w:val="26"/>
                <w:szCs w:val="26"/>
              </w:rPr>
              <w:t>11</w:t>
            </w:r>
          </w:p>
        </w:tc>
      </w:tr>
      <w:tr w:rsidR="00CA6F1F" w:rsidRPr="00CA6F1F" w:rsidTr="00BE6905">
        <w:tc>
          <w:tcPr>
            <w:tcW w:w="3137"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32"/>
              <w:ind w:leftChars="0" w:left="0" w:firstLineChars="0" w:firstLine="0"/>
              <w:jc w:val="center"/>
              <w:rPr>
                <w:rFonts w:ascii="Times New Roman"/>
                <w:b/>
                <w:sz w:val="26"/>
                <w:szCs w:val="26"/>
              </w:rPr>
            </w:pPr>
            <w:r w:rsidRPr="00CA6F1F">
              <w:rPr>
                <w:rFonts w:ascii="Times New Roman" w:hint="eastAsia"/>
                <w:b/>
                <w:sz w:val="26"/>
                <w:szCs w:val="26"/>
              </w:rPr>
              <w:t>項目及項數</w:t>
            </w:r>
          </w:p>
        </w:tc>
        <w:tc>
          <w:tcPr>
            <w:tcW w:w="1349"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32"/>
              <w:ind w:leftChars="0" w:left="0" w:firstLineChars="0" w:firstLine="0"/>
              <w:jc w:val="center"/>
              <w:rPr>
                <w:rFonts w:ascii="Times New Roman"/>
                <w:b/>
                <w:sz w:val="26"/>
                <w:szCs w:val="26"/>
              </w:rPr>
            </w:pPr>
            <w:r w:rsidRPr="00CA6F1F">
              <w:rPr>
                <w:rFonts w:ascii="Times New Roman" w:hint="eastAsia"/>
                <w:b/>
                <w:sz w:val="26"/>
                <w:szCs w:val="26"/>
              </w:rPr>
              <w:t>合計</w:t>
            </w:r>
          </w:p>
        </w:tc>
        <w:tc>
          <w:tcPr>
            <w:tcW w:w="1679"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BE6905" w:rsidRPr="00CA6F1F" w:rsidRDefault="00BE6905">
            <w:pPr>
              <w:pStyle w:val="32"/>
              <w:ind w:leftChars="0" w:left="0" w:firstLineChars="0" w:firstLine="0"/>
              <w:rPr>
                <w:rFonts w:ascii="Times New Roman"/>
                <w:b/>
                <w:spacing w:val="-10"/>
                <w:sz w:val="26"/>
                <w:szCs w:val="26"/>
              </w:rPr>
            </w:pPr>
            <w:r w:rsidRPr="00CA6F1F">
              <w:rPr>
                <w:rFonts w:ascii="Times New Roman"/>
                <w:b/>
                <w:spacing w:val="-10"/>
                <w:sz w:val="26"/>
                <w:szCs w:val="26"/>
              </w:rPr>
              <w:t>1/2</w:t>
            </w:r>
            <w:r w:rsidRPr="00CA6F1F">
              <w:rPr>
                <w:rFonts w:ascii="Times New Roman" w:hint="eastAsia"/>
                <w:b/>
                <w:spacing w:val="-10"/>
                <w:sz w:val="26"/>
                <w:szCs w:val="26"/>
              </w:rPr>
              <w:t>以上開辦</w:t>
            </w:r>
            <w:r w:rsidRPr="00CA6F1F">
              <w:rPr>
                <w:rFonts w:ascii="Times New Roman" w:hint="eastAsia"/>
                <w:b/>
                <w:spacing w:val="-20"/>
                <w:sz w:val="26"/>
                <w:szCs w:val="26"/>
              </w:rPr>
              <w:t>縣市訂有排富</w:t>
            </w:r>
            <w:r w:rsidRPr="00CA6F1F">
              <w:rPr>
                <w:rFonts w:ascii="Times New Roman" w:hint="eastAsia"/>
                <w:b/>
                <w:spacing w:val="-10"/>
                <w:sz w:val="26"/>
                <w:szCs w:val="26"/>
              </w:rPr>
              <w:t>機制</w:t>
            </w:r>
          </w:p>
        </w:tc>
        <w:tc>
          <w:tcPr>
            <w:tcW w:w="1680"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BE6905" w:rsidRPr="00CA6F1F" w:rsidRDefault="00BE6905">
            <w:pPr>
              <w:pStyle w:val="32"/>
              <w:ind w:leftChars="0" w:left="0" w:firstLineChars="0" w:firstLine="0"/>
              <w:rPr>
                <w:rFonts w:ascii="Times New Roman"/>
                <w:b/>
                <w:spacing w:val="-10"/>
                <w:sz w:val="26"/>
                <w:szCs w:val="26"/>
              </w:rPr>
            </w:pPr>
            <w:r w:rsidRPr="00CA6F1F">
              <w:rPr>
                <w:rFonts w:ascii="Times New Roman" w:hint="eastAsia"/>
                <w:b/>
                <w:spacing w:val="-10"/>
                <w:sz w:val="26"/>
                <w:szCs w:val="26"/>
              </w:rPr>
              <w:t>超過</w:t>
            </w:r>
            <w:r w:rsidRPr="00CA6F1F">
              <w:rPr>
                <w:rFonts w:ascii="Times New Roman"/>
                <w:b/>
                <w:spacing w:val="-10"/>
                <w:sz w:val="26"/>
                <w:szCs w:val="26"/>
              </w:rPr>
              <w:t>1/2</w:t>
            </w:r>
            <w:r w:rsidRPr="00CA6F1F">
              <w:rPr>
                <w:rFonts w:ascii="Times New Roman" w:hint="eastAsia"/>
                <w:b/>
                <w:spacing w:val="-10"/>
                <w:sz w:val="26"/>
                <w:szCs w:val="26"/>
              </w:rPr>
              <w:t>開辦</w:t>
            </w:r>
            <w:r w:rsidRPr="00CA6F1F">
              <w:rPr>
                <w:rFonts w:ascii="Times New Roman" w:hint="eastAsia"/>
                <w:b/>
                <w:spacing w:val="-20"/>
                <w:sz w:val="26"/>
                <w:szCs w:val="26"/>
              </w:rPr>
              <w:t>縣市未設排富</w:t>
            </w:r>
            <w:r w:rsidRPr="00CA6F1F">
              <w:rPr>
                <w:rFonts w:ascii="Times New Roman" w:hint="eastAsia"/>
                <w:b/>
                <w:spacing w:val="-10"/>
                <w:sz w:val="26"/>
                <w:szCs w:val="26"/>
              </w:rPr>
              <w:t>機制</w:t>
            </w:r>
          </w:p>
        </w:tc>
      </w:tr>
      <w:tr w:rsidR="00CA6F1F" w:rsidRPr="00CA6F1F" w:rsidTr="00BE6905">
        <w:trPr>
          <w:trHeight w:val="97"/>
        </w:trPr>
        <w:tc>
          <w:tcPr>
            <w:tcW w:w="1897" w:type="dxa"/>
            <w:vMerge w:val="restart"/>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60" w:lineRule="exact"/>
              <w:ind w:leftChars="-26" w:left="-88" w:rightChars="-7" w:right="-24" w:firstLineChars="5" w:firstLine="14"/>
              <w:rPr>
                <w:sz w:val="26"/>
                <w:szCs w:val="26"/>
              </w:rPr>
            </w:pPr>
            <w:r w:rsidRPr="00CA6F1F">
              <w:rPr>
                <w:rFonts w:hint="eastAsia"/>
                <w:sz w:val="26"/>
                <w:szCs w:val="26"/>
              </w:rPr>
              <w:t>地方自行開辦</w:t>
            </w:r>
            <w:r w:rsidRPr="00CA6F1F">
              <w:rPr>
                <w:rFonts w:hint="eastAsia"/>
                <w:spacing w:val="-20"/>
                <w:sz w:val="26"/>
                <w:szCs w:val="26"/>
              </w:rPr>
              <w:t>具共同性或金額</w:t>
            </w:r>
            <w:r w:rsidRPr="00CA6F1F">
              <w:rPr>
                <w:rFonts w:hint="eastAsia"/>
                <w:sz w:val="26"/>
                <w:szCs w:val="26"/>
              </w:rPr>
              <w:t>重大項目</w:t>
            </w:r>
          </w:p>
        </w:tc>
        <w:tc>
          <w:tcPr>
            <w:tcW w:w="124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spacing w:line="360" w:lineRule="exact"/>
              <w:ind w:leftChars="-19" w:left="0" w:rightChars="-21" w:right="-71" w:hangingChars="25" w:hanging="65"/>
              <w:jc w:val="right"/>
              <w:rPr>
                <w:spacing w:val="-10"/>
                <w:sz w:val="26"/>
                <w:szCs w:val="26"/>
              </w:rPr>
            </w:pPr>
            <w:r w:rsidRPr="00CA6F1F">
              <w:rPr>
                <w:rFonts w:hint="eastAsia"/>
                <w:spacing w:val="-10"/>
                <w:sz w:val="26"/>
                <w:szCs w:val="26"/>
              </w:rPr>
              <w:t>現金給付</w:t>
            </w:r>
          </w:p>
        </w:tc>
        <w:tc>
          <w:tcPr>
            <w:tcW w:w="134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spacing w:line="360" w:lineRule="exact"/>
              <w:ind w:leftChars="0" w:left="-19" w:firstLineChars="0" w:firstLine="0"/>
              <w:jc w:val="center"/>
              <w:rPr>
                <w:rFonts w:ascii="Times New Roman"/>
                <w:sz w:val="26"/>
                <w:szCs w:val="26"/>
              </w:rPr>
            </w:pPr>
            <w:r w:rsidRPr="00CA6F1F">
              <w:rPr>
                <w:rFonts w:ascii="Times New Roman"/>
                <w:sz w:val="26"/>
                <w:szCs w:val="26"/>
              </w:rPr>
              <w:t>7</w:t>
            </w:r>
          </w:p>
        </w:tc>
        <w:tc>
          <w:tcPr>
            <w:tcW w:w="167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spacing w:line="360" w:lineRule="exact"/>
              <w:ind w:leftChars="0" w:left="-19" w:firstLineChars="0" w:firstLine="0"/>
              <w:jc w:val="center"/>
              <w:rPr>
                <w:rFonts w:ascii="Times New Roman"/>
                <w:sz w:val="26"/>
                <w:szCs w:val="26"/>
              </w:rPr>
            </w:pPr>
            <w:r w:rsidRPr="00CA6F1F">
              <w:rPr>
                <w:rFonts w:ascii="Times New Roman"/>
                <w:sz w:val="26"/>
                <w:szCs w:val="26"/>
              </w:rPr>
              <w:t>0</w:t>
            </w:r>
          </w:p>
        </w:tc>
        <w:tc>
          <w:tcPr>
            <w:tcW w:w="168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spacing w:line="360" w:lineRule="exact"/>
              <w:ind w:leftChars="0" w:left="-19" w:firstLineChars="0" w:firstLine="0"/>
              <w:jc w:val="center"/>
              <w:rPr>
                <w:rFonts w:ascii="Times New Roman"/>
                <w:sz w:val="26"/>
                <w:szCs w:val="26"/>
              </w:rPr>
            </w:pPr>
            <w:r w:rsidRPr="00CA6F1F">
              <w:rPr>
                <w:rFonts w:ascii="Times New Roman"/>
                <w:sz w:val="26"/>
                <w:szCs w:val="26"/>
              </w:rPr>
              <w:t>7</w:t>
            </w:r>
          </w:p>
        </w:tc>
      </w:tr>
      <w:tr w:rsidR="00CA6F1F" w:rsidRPr="00CA6F1F" w:rsidTr="00BE6905">
        <w:trPr>
          <w:trHeight w:val="53"/>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kern w:val="32"/>
                <w:sz w:val="26"/>
                <w:szCs w:val="26"/>
              </w:rPr>
            </w:pPr>
          </w:p>
        </w:tc>
        <w:tc>
          <w:tcPr>
            <w:tcW w:w="124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spacing w:line="360" w:lineRule="exact"/>
              <w:ind w:leftChars="-19" w:left="0" w:rightChars="-21" w:right="-71" w:hangingChars="25" w:hanging="65"/>
              <w:jc w:val="right"/>
              <w:rPr>
                <w:spacing w:val="-10"/>
                <w:sz w:val="26"/>
                <w:szCs w:val="26"/>
              </w:rPr>
            </w:pPr>
            <w:r w:rsidRPr="00CA6F1F">
              <w:rPr>
                <w:rFonts w:hint="eastAsia"/>
                <w:spacing w:val="-10"/>
                <w:sz w:val="26"/>
                <w:szCs w:val="26"/>
              </w:rPr>
              <w:t>實物給付</w:t>
            </w:r>
          </w:p>
        </w:tc>
        <w:tc>
          <w:tcPr>
            <w:tcW w:w="134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spacing w:line="360" w:lineRule="exact"/>
              <w:ind w:leftChars="0" w:left="-19" w:firstLineChars="0" w:firstLine="0"/>
              <w:jc w:val="center"/>
              <w:rPr>
                <w:rFonts w:ascii="Times New Roman"/>
                <w:sz w:val="26"/>
                <w:szCs w:val="26"/>
              </w:rPr>
            </w:pPr>
            <w:r w:rsidRPr="00CA6F1F">
              <w:rPr>
                <w:rFonts w:ascii="Times New Roman"/>
                <w:sz w:val="26"/>
                <w:szCs w:val="26"/>
              </w:rPr>
              <w:t>8</w:t>
            </w:r>
          </w:p>
        </w:tc>
        <w:tc>
          <w:tcPr>
            <w:tcW w:w="167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spacing w:line="360" w:lineRule="exact"/>
              <w:ind w:leftChars="0" w:left="-19" w:firstLineChars="0" w:firstLine="0"/>
              <w:jc w:val="center"/>
              <w:rPr>
                <w:rFonts w:ascii="Times New Roman"/>
                <w:sz w:val="26"/>
                <w:szCs w:val="26"/>
              </w:rPr>
            </w:pPr>
            <w:r w:rsidRPr="00CA6F1F">
              <w:rPr>
                <w:rFonts w:ascii="Times New Roman"/>
                <w:sz w:val="26"/>
                <w:szCs w:val="26"/>
              </w:rPr>
              <w:t>3</w:t>
            </w:r>
          </w:p>
        </w:tc>
        <w:tc>
          <w:tcPr>
            <w:tcW w:w="168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spacing w:line="360" w:lineRule="exact"/>
              <w:ind w:leftChars="0" w:left="-19" w:firstLineChars="0" w:firstLine="0"/>
              <w:jc w:val="center"/>
              <w:rPr>
                <w:rFonts w:ascii="Times New Roman"/>
                <w:sz w:val="26"/>
                <w:szCs w:val="26"/>
              </w:rPr>
            </w:pPr>
            <w:r w:rsidRPr="00CA6F1F">
              <w:rPr>
                <w:rFonts w:ascii="Times New Roman"/>
                <w:sz w:val="26"/>
                <w:szCs w:val="26"/>
              </w:rPr>
              <w:t>5</w:t>
            </w:r>
          </w:p>
        </w:tc>
      </w:tr>
      <w:tr w:rsidR="00CA6F1F" w:rsidRPr="00CA6F1F" w:rsidTr="00BE6905">
        <w:trPr>
          <w:trHeight w:val="53"/>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kern w:val="32"/>
                <w:sz w:val="26"/>
                <w:szCs w:val="26"/>
              </w:rPr>
            </w:pPr>
          </w:p>
        </w:tc>
        <w:tc>
          <w:tcPr>
            <w:tcW w:w="124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spacing w:line="360" w:lineRule="exact"/>
              <w:ind w:leftChars="-19" w:left="0" w:rightChars="-21" w:right="-71" w:hangingChars="25" w:hanging="65"/>
              <w:jc w:val="right"/>
              <w:rPr>
                <w:spacing w:val="-10"/>
                <w:sz w:val="26"/>
                <w:szCs w:val="26"/>
              </w:rPr>
            </w:pPr>
            <w:r w:rsidRPr="00CA6F1F">
              <w:rPr>
                <w:rFonts w:hint="eastAsia"/>
                <w:spacing w:val="-10"/>
                <w:sz w:val="26"/>
                <w:szCs w:val="26"/>
              </w:rPr>
              <w:t>合計</w:t>
            </w:r>
          </w:p>
        </w:tc>
        <w:tc>
          <w:tcPr>
            <w:tcW w:w="134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spacing w:line="360" w:lineRule="exact"/>
              <w:ind w:leftChars="0" w:left="-19" w:firstLineChars="0" w:firstLine="0"/>
              <w:jc w:val="center"/>
              <w:rPr>
                <w:rFonts w:ascii="Times New Roman"/>
                <w:sz w:val="26"/>
                <w:szCs w:val="26"/>
              </w:rPr>
            </w:pPr>
            <w:r w:rsidRPr="00CA6F1F">
              <w:rPr>
                <w:rFonts w:ascii="Times New Roman"/>
                <w:sz w:val="26"/>
                <w:szCs w:val="26"/>
              </w:rPr>
              <w:t>15</w:t>
            </w:r>
          </w:p>
        </w:tc>
        <w:tc>
          <w:tcPr>
            <w:tcW w:w="167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spacing w:line="360" w:lineRule="exact"/>
              <w:ind w:leftChars="0" w:left="-19" w:firstLineChars="0" w:firstLine="0"/>
              <w:jc w:val="center"/>
              <w:rPr>
                <w:rFonts w:ascii="Times New Roman"/>
                <w:sz w:val="26"/>
                <w:szCs w:val="26"/>
              </w:rPr>
            </w:pPr>
            <w:r w:rsidRPr="00CA6F1F">
              <w:rPr>
                <w:rFonts w:ascii="Times New Roman"/>
                <w:sz w:val="26"/>
                <w:szCs w:val="26"/>
              </w:rPr>
              <w:t>3</w:t>
            </w:r>
          </w:p>
        </w:tc>
        <w:tc>
          <w:tcPr>
            <w:tcW w:w="168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32"/>
              <w:spacing w:line="360" w:lineRule="exact"/>
              <w:ind w:leftChars="0" w:left="-19" w:firstLineChars="0" w:firstLine="0"/>
              <w:jc w:val="center"/>
              <w:rPr>
                <w:rFonts w:ascii="Times New Roman"/>
                <w:sz w:val="26"/>
                <w:szCs w:val="26"/>
              </w:rPr>
            </w:pPr>
            <w:r w:rsidRPr="00CA6F1F">
              <w:rPr>
                <w:rFonts w:ascii="Times New Roman"/>
                <w:sz w:val="26"/>
                <w:szCs w:val="26"/>
              </w:rPr>
              <w:t>12</w:t>
            </w:r>
          </w:p>
        </w:tc>
      </w:tr>
    </w:tbl>
    <w:p w:rsidR="00BE6905" w:rsidRPr="00CA6F1F" w:rsidRDefault="00BE6905" w:rsidP="00BE6905">
      <w:pPr>
        <w:pStyle w:val="32"/>
        <w:spacing w:afterLines="50" w:after="228" w:line="320" w:lineRule="exact"/>
        <w:ind w:leftChars="370" w:left="2409" w:rightChars="-79" w:right="-269" w:hangingChars="463" w:hanging="1150"/>
        <w:rPr>
          <w:rFonts w:ascii="Times New Roman" w:hAnsi="Arial"/>
          <w:sz w:val="24"/>
          <w:szCs w:val="24"/>
        </w:rPr>
      </w:pPr>
      <w:r w:rsidRPr="00CA6F1F">
        <w:rPr>
          <w:rFonts w:hint="eastAsia"/>
          <w:b/>
          <w:spacing w:val="-6"/>
          <w:sz w:val="24"/>
          <w:szCs w:val="24"/>
        </w:rPr>
        <w:t>資料來源：</w:t>
      </w:r>
      <w:r w:rsidRPr="00CA6F1F">
        <w:rPr>
          <w:rFonts w:hint="eastAsia"/>
          <w:spacing w:val="-6"/>
          <w:sz w:val="24"/>
          <w:szCs w:val="24"/>
        </w:rPr>
        <w:t>主計總處，</w:t>
      </w:r>
      <w:r w:rsidRPr="00CA6F1F">
        <w:rPr>
          <w:rFonts w:ascii="華康魏碑體 Std W7" w:eastAsia="華康魏碑體 Std W7" w:hAnsi="華康魏碑體 Std W7" w:hint="eastAsia"/>
          <w:spacing w:val="-6"/>
          <w:sz w:val="24"/>
          <w:szCs w:val="24"/>
        </w:rPr>
        <w:t>〝</w:t>
      </w:r>
      <w:r w:rsidRPr="00CA6F1F">
        <w:rPr>
          <w:rFonts w:hint="eastAsia"/>
          <w:spacing w:val="-6"/>
          <w:sz w:val="24"/>
          <w:szCs w:val="24"/>
        </w:rPr>
        <w:t>地方政府社會福利支出近年檢討歷程</w:t>
      </w:r>
      <w:r w:rsidRPr="00CA6F1F">
        <w:rPr>
          <w:rFonts w:ascii="華康魏碑體 Std W7" w:eastAsia="華康魏碑體 Std W7" w:hAnsi="華康魏碑體 Std W7" w:hint="eastAsia"/>
          <w:spacing w:val="-6"/>
          <w:sz w:val="24"/>
          <w:szCs w:val="24"/>
        </w:rPr>
        <w:t>〞</w:t>
      </w:r>
      <w:r w:rsidRPr="00CA6F1F">
        <w:rPr>
          <w:rFonts w:hint="eastAsia"/>
          <w:spacing w:val="-6"/>
          <w:sz w:val="24"/>
          <w:szCs w:val="24"/>
        </w:rPr>
        <w:t>，</w:t>
      </w:r>
      <w:r w:rsidRPr="00CA6F1F">
        <w:rPr>
          <w:rFonts w:hint="eastAsia"/>
          <w:b/>
          <w:i/>
          <w:spacing w:val="-6"/>
          <w:sz w:val="24"/>
          <w:szCs w:val="24"/>
        </w:rPr>
        <w:t>「主計</w:t>
      </w:r>
      <w:r w:rsidRPr="00CA6F1F">
        <w:rPr>
          <w:rFonts w:hint="eastAsia"/>
          <w:b/>
          <w:i/>
          <w:sz w:val="24"/>
          <w:szCs w:val="24"/>
        </w:rPr>
        <w:t>月刊」</w:t>
      </w:r>
      <w:r w:rsidRPr="00CA6F1F">
        <w:rPr>
          <w:rFonts w:ascii="Times New Roman" w:hint="eastAsia"/>
          <w:sz w:val="24"/>
          <w:szCs w:val="24"/>
        </w:rPr>
        <w:t>，第</w:t>
      </w:r>
      <w:r w:rsidRPr="00CA6F1F">
        <w:rPr>
          <w:rFonts w:ascii="Times New Roman"/>
          <w:sz w:val="24"/>
          <w:szCs w:val="24"/>
        </w:rPr>
        <w:t>755</w:t>
      </w:r>
      <w:r w:rsidRPr="00CA6F1F">
        <w:rPr>
          <w:rFonts w:ascii="Times New Roman" w:hint="eastAsia"/>
          <w:sz w:val="24"/>
          <w:szCs w:val="24"/>
        </w:rPr>
        <w:t>期，</w:t>
      </w:r>
      <w:r w:rsidRPr="00CA6F1F">
        <w:rPr>
          <w:rFonts w:ascii="Times New Roman"/>
          <w:sz w:val="24"/>
          <w:szCs w:val="24"/>
        </w:rPr>
        <w:t>107</w:t>
      </w:r>
      <w:r w:rsidRPr="00CA6F1F">
        <w:rPr>
          <w:rFonts w:ascii="Times New Roman" w:hint="eastAsia"/>
          <w:sz w:val="24"/>
          <w:szCs w:val="24"/>
        </w:rPr>
        <w:t>年</w:t>
      </w:r>
      <w:r w:rsidRPr="00CA6F1F">
        <w:rPr>
          <w:rFonts w:ascii="Times New Roman"/>
          <w:sz w:val="24"/>
          <w:szCs w:val="24"/>
        </w:rPr>
        <w:t>11</w:t>
      </w:r>
      <w:r w:rsidRPr="00CA6F1F">
        <w:rPr>
          <w:rFonts w:ascii="Times New Roman" w:hint="eastAsia"/>
          <w:sz w:val="24"/>
          <w:szCs w:val="24"/>
        </w:rPr>
        <w:t>月，頁</w:t>
      </w:r>
      <w:r w:rsidRPr="00CA6F1F">
        <w:rPr>
          <w:rFonts w:ascii="Times New Roman"/>
          <w:sz w:val="24"/>
          <w:szCs w:val="24"/>
        </w:rPr>
        <w:t>40</w:t>
      </w:r>
      <w:r w:rsidRPr="00CA6F1F">
        <w:rPr>
          <w:rFonts w:ascii="Times New Roman" w:hint="eastAsia"/>
          <w:sz w:val="24"/>
          <w:szCs w:val="24"/>
        </w:rPr>
        <w:t>。</w:t>
      </w:r>
    </w:p>
    <w:p w:rsidR="00BE6905" w:rsidRPr="00CA6F1F" w:rsidRDefault="00BE6905" w:rsidP="00283374">
      <w:pPr>
        <w:pStyle w:val="3"/>
        <w:numPr>
          <w:ilvl w:val="2"/>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ind w:left="1360" w:hanging="680"/>
        <w:rPr>
          <w:rFonts w:ascii="Times New Roman" w:hAnsi="Times New Roman"/>
        </w:rPr>
      </w:pPr>
      <w:bookmarkStart w:id="118" w:name="_Toc22291422"/>
      <w:r w:rsidRPr="00CA6F1F">
        <w:rPr>
          <w:rFonts w:ascii="Times New Roman" w:hAnsi="Times New Roman" w:hint="eastAsia"/>
        </w:rPr>
        <w:lastRenderedPageBreak/>
        <w:t>有關中央對於地方社福支出之相關督導機制：</w:t>
      </w:r>
      <w:bookmarkEnd w:id="118"/>
    </w:p>
    <w:p w:rsidR="00BE6905" w:rsidRPr="00CA6F1F" w:rsidRDefault="00BE6905" w:rsidP="00283374">
      <w:pPr>
        <w:pStyle w:val="4"/>
        <w:numPr>
          <w:ilvl w:val="3"/>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opLinePunct/>
        <w:rPr>
          <w:rFonts w:ascii="Times New Roman" w:hAnsi="Times New Roman"/>
          <w:sz w:val="24"/>
          <w:szCs w:val="24"/>
        </w:rPr>
      </w:pPr>
      <w:bookmarkStart w:id="119" w:name="_Toc22291423"/>
      <w:r w:rsidRPr="00CA6F1F">
        <w:rPr>
          <w:rFonts w:ascii="Times New Roman" w:hAnsi="Times New Roman" w:hint="eastAsia"/>
        </w:rPr>
        <w:t>查主計總處基於各地方政府財政普遍不佳，為促使其審慎衡酌發放社會福利給付或補助之必要性，自</w:t>
      </w:r>
      <w:r w:rsidRPr="00CA6F1F">
        <w:rPr>
          <w:rFonts w:ascii="Times New Roman" w:hAnsi="Times New Roman"/>
        </w:rPr>
        <w:t>101</w:t>
      </w:r>
      <w:r w:rsidRPr="00CA6F1F">
        <w:rPr>
          <w:rFonts w:ascii="Times New Roman" w:hAnsi="Times New Roman" w:hint="eastAsia"/>
        </w:rPr>
        <w:t>年起建立對地方社福支出預警機制，就各地方政府編列超過一致性標準之社福支出</w:t>
      </w:r>
      <w:r w:rsidR="00E21788">
        <w:rPr>
          <w:rFonts w:ascii="Times New Roman" w:hAnsi="Times New Roman"/>
          <w:sz w:val="28"/>
          <w:szCs w:val="28"/>
        </w:rPr>
        <w:t>（</w:t>
      </w:r>
      <w:r w:rsidRPr="00CA6F1F">
        <w:rPr>
          <w:rFonts w:ascii="Times New Roman" w:hAnsi="Times New Roman" w:hint="eastAsia"/>
          <w:sz w:val="28"/>
          <w:szCs w:val="28"/>
        </w:rPr>
        <w:t>包括超過現行中央法定標準、超過中央政策所定一致性標準、地方自行開辦福利措施且編列金額大者</w:t>
      </w:r>
      <w:r w:rsidR="00E21788">
        <w:rPr>
          <w:rFonts w:ascii="Times New Roman" w:hAnsi="Times New Roman"/>
          <w:sz w:val="28"/>
          <w:szCs w:val="28"/>
        </w:rPr>
        <w:t>）</w:t>
      </w:r>
      <w:r w:rsidRPr="00CA6F1F">
        <w:rPr>
          <w:rFonts w:ascii="Times New Roman" w:hAnsi="Times New Roman" w:hint="eastAsia"/>
        </w:rPr>
        <w:t>，除於每年度函請地方政府提出說明及檢討改進外，並作為中央對地方社會福利績效考核之扣分項目</w:t>
      </w:r>
      <w:r w:rsidRPr="00CA6F1F">
        <w:rPr>
          <w:rStyle w:val="aff3"/>
          <w:rFonts w:ascii="Times New Roman" w:hAnsi="Times New Roman"/>
        </w:rPr>
        <w:footnoteReference w:id="26"/>
      </w:r>
      <w:r w:rsidRPr="00CA6F1F">
        <w:rPr>
          <w:rFonts w:ascii="Times New Roman" w:hAnsi="Times New Roman" w:hint="eastAsia"/>
        </w:rPr>
        <w:t>，就超過中央法定標準及中央政策所定一致性標準者，予以加重扣分，最終再依據該面向整體評分結果，增減一般性社會福利補助經費，藉此引導地方政府審慎衡酌辦理之必要性。嗣主計總處鑑於各地方編列社福支出超過一致性標準之情形仍未有明顯改善，為加重監督考核之強度，除前述考核方式外，</w:t>
      </w:r>
      <w:r w:rsidRPr="00CA6F1F">
        <w:rPr>
          <w:rFonts w:ascii="Times New Roman" w:hAnsi="Times New Roman"/>
        </w:rPr>
        <w:t>105</w:t>
      </w:r>
      <w:r w:rsidRPr="00CA6F1F">
        <w:rPr>
          <w:rFonts w:ascii="Times New Roman" w:hAnsi="Times New Roman" w:hint="eastAsia"/>
        </w:rPr>
        <w:t>年再視地方連續</w:t>
      </w:r>
      <w:r w:rsidRPr="00CA6F1F">
        <w:rPr>
          <w:rFonts w:ascii="Times New Roman" w:hAnsi="Times New Roman"/>
        </w:rPr>
        <w:t>3</w:t>
      </w:r>
      <w:r w:rsidRPr="00CA6F1F">
        <w:rPr>
          <w:rFonts w:ascii="Times New Roman" w:hAnsi="Times New Roman" w:hint="eastAsia"/>
        </w:rPr>
        <w:t>年擴增或改善情形，予以加重扣減</w:t>
      </w:r>
      <w:r w:rsidR="00E21788">
        <w:rPr>
          <w:rFonts w:ascii="Times New Roman" w:hAnsi="Times New Roman"/>
        </w:rPr>
        <w:t>（</w:t>
      </w:r>
      <w:r w:rsidRPr="00CA6F1F">
        <w:rPr>
          <w:rFonts w:ascii="Times New Roman" w:hAnsi="Times New Roman" w:hint="eastAsia"/>
        </w:rPr>
        <w:t>增加</w:t>
      </w:r>
      <w:r w:rsidR="00E21788">
        <w:rPr>
          <w:rFonts w:ascii="Times New Roman" w:hAnsi="Times New Roman"/>
        </w:rPr>
        <w:t>）</w:t>
      </w:r>
      <w:r w:rsidRPr="00CA6F1F">
        <w:rPr>
          <w:rFonts w:ascii="Times New Roman" w:hAnsi="Times New Roman" w:hint="eastAsia"/>
        </w:rPr>
        <w:t>考核分數，並採直接扣減</w:t>
      </w:r>
      <w:r w:rsidR="00E21788">
        <w:rPr>
          <w:rFonts w:ascii="Times New Roman" w:hAnsi="Times New Roman"/>
        </w:rPr>
        <w:t>（</w:t>
      </w:r>
      <w:r w:rsidRPr="00CA6F1F">
        <w:rPr>
          <w:rFonts w:ascii="Times New Roman" w:hAnsi="Times New Roman" w:hint="eastAsia"/>
        </w:rPr>
        <w:t>增加</w:t>
      </w:r>
      <w:r w:rsidR="00E21788">
        <w:rPr>
          <w:rFonts w:ascii="Times New Roman" w:hAnsi="Times New Roman"/>
        </w:rPr>
        <w:t>）</w:t>
      </w:r>
      <w:r w:rsidRPr="00CA6F1F">
        <w:rPr>
          <w:rFonts w:ascii="Times New Roman" w:hAnsi="Times New Roman" w:hint="eastAsia"/>
        </w:rPr>
        <w:t>一般性社會福利補助經費</w:t>
      </w:r>
      <w:r w:rsidR="00E21788">
        <w:rPr>
          <w:rFonts w:ascii="Times New Roman" w:hAnsi="Times New Roman"/>
        </w:rPr>
        <w:t>（</w:t>
      </w:r>
      <w:r w:rsidRPr="00CA6F1F">
        <w:rPr>
          <w:rFonts w:ascii="Times New Roman" w:hAnsi="Times New Roman" w:hint="eastAsia"/>
        </w:rPr>
        <w:t>即額外增減補助款</w:t>
      </w:r>
      <w:r w:rsidR="00E21788">
        <w:rPr>
          <w:rFonts w:ascii="Times New Roman" w:hAnsi="Times New Roman"/>
        </w:rPr>
        <w:t>）</w:t>
      </w:r>
      <w:r w:rsidRPr="00CA6F1F">
        <w:rPr>
          <w:rFonts w:ascii="Times New Roman" w:hAnsi="Times New Roman" w:hint="eastAsia"/>
        </w:rPr>
        <w:t>，扣減金額最高為</w:t>
      </w:r>
      <w:r w:rsidRPr="00CA6F1F">
        <w:rPr>
          <w:rFonts w:ascii="Times New Roman" w:hAnsi="Times New Roman"/>
        </w:rPr>
        <w:t>300</w:t>
      </w:r>
      <w:r w:rsidRPr="00CA6F1F">
        <w:rPr>
          <w:rFonts w:ascii="Times New Roman" w:hAnsi="Times New Roman" w:hint="eastAsia"/>
        </w:rPr>
        <w:t>萬元，</w:t>
      </w:r>
      <w:r w:rsidRPr="00CA6F1F">
        <w:rPr>
          <w:rFonts w:ascii="Times New Roman" w:hAnsi="Times New Roman"/>
        </w:rPr>
        <w:t>106</w:t>
      </w:r>
      <w:r w:rsidRPr="00CA6F1F">
        <w:rPr>
          <w:rFonts w:ascii="Times New Roman" w:hAnsi="Times New Roman" w:hint="eastAsia"/>
        </w:rPr>
        <w:t>年度提升為</w:t>
      </w:r>
      <w:r w:rsidRPr="00CA6F1F">
        <w:rPr>
          <w:rFonts w:ascii="Times New Roman" w:hAnsi="Times New Roman"/>
        </w:rPr>
        <w:t>500</w:t>
      </w:r>
      <w:r w:rsidRPr="00CA6F1F">
        <w:rPr>
          <w:rFonts w:ascii="Times New Roman" w:hAnsi="Times New Roman" w:hint="eastAsia"/>
        </w:rPr>
        <w:t>萬元，</w:t>
      </w:r>
      <w:r w:rsidRPr="00CA6F1F">
        <w:rPr>
          <w:rFonts w:ascii="Times New Roman" w:hAnsi="Times New Roman"/>
        </w:rPr>
        <w:t>107</w:t>
      </w:r>
      <w:r w:rsidRPr="00CA6F1F">
        <w:rPr>
          <w:rFonts w:ascii="Times New Roman" w:hAnsi="Times New Roman" w:hint="eastAsia"/>
        </w:rPr>
        <w:t>年再調增至</w:t>
      </w:r>
      <w:r w:rsidRPr="00CA6F1F">
        <w:rPr>
          <w:rFonts w:ascii="Times New Roman" w:hAnsi="Times New Roman"/>
        </w:rPr>
        <w:t>1,000</w:t>
      </w:r>
      <w:r w:rsidRPr="00CA6F1F">
        <w:rPr>
          <w:rFonts w:ascii="Times New Roman" w:hAnsi="Times New Roman" w:hint="eastAsia"/>
        </w:rPr>
        <w:t>萬元，以強化考核效果。</w:t>
      </w:r>
      <w:bookmarkEnd w:id="119"/>
    </w:p>
    <w:p w:rsidR="00BE6905" w:rsidRPr="00CA6F1F" w:rsidRDefault="00BE6905" w:rsidP="00283374">
      <w:pPr>
        <w:pStyle w:val="4"/>
        <w:numPr>
          <w:ilvl w:val="3"/>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opLinePunct/>
        <w:rPr>
          <w:rFonts w:ascii="Times New Roman" w:hAnsi="Times New Roman"/>
        </w:rPr>
      </w:pPr>
      <w:bookmarkStart w:id="120" w:name="_Toc22291424"/>
      <w:r w:rsidRPr="00CA6F1F">
        <w:rPr>
          <w:rFonts w:ascii="Times New Roman" w:hAnsi="Times New Roman" w:hint="eastAsia"/>
        </w:rPr>
        <w:t>再查，基於近年政府財政面臨歲入偏低、而法定支出比重偏高、債務逼近債限等困境，財政部於</w:t>
      </w:r>
      <w:r w:rsidRPr="00CA6F1F">
        <w:rPr>
          <w:rFonts w:ascii="Times New Roman" w:hAnsi="Times New Roman"/>
        </w:rPr>
        <w:t>103</w:t>
      </w:r>
      <w:r w:rsidRPr="00CA6F1F">
        <w:rPr>
          <w:rFonts w:ascii="Times New Roman" w:hAnsi="Times New Roman" w:hint="eastAsia"/>
        </w:rPr>
        <w:t>年</w:t>
      </w:r>
      <w:r w:rsidRPr="00CA6F1F">
        <w:rPr>
          <w:rFonts w:ascii="Times New Roman" w:hAnsi="Times New Roman"/>
        </w:rPr>
        <w:t>1</w:t>
      </w:r>
      <w:r w:rsidRPr="00CA6F1F">
        <w:rPr>
          <w:rFonts w:ascii="Times New Roman" w:hAnsi="Times New Roman" w:hint="eastAsia"/>
        </w:rPr>
        <w:t>月</w:t>
      </w:r>
      <w:r w:rsidRPr="00CA6F1F">
        <w:rPr>
          <w:rFonts w:ascii="Times New Roman" w:hAnsi="Times New Roman"/>
        </w:rPr>
        <w:t>20</w:t>
      </w:r>
      <w:r w:rsidRPr="00CA6F1F">
        <w:rPr>
          <w:rFonts w:ascii="Times New Roman" w:hAnsi="Times New Roman" w:hint="eastAsia"/>
        </w:rPr>
        <w:t>日提出「財政健全方案」，期藉收支結構調整、財源多元籌措、民間資金導入等策略予以改善，同年</w:t>
      </w:r>
      <w:r w:rsidRPr="00CA6F1F">
        <w:rPr>
          <w:rFonts w:ascii="Times New Roman" w:hAnsi="Times New Roman"/>
        </w:rPr>
        <w:t>2</w:t>
      </w:r>
      <w:r w:rsidRPr="00CA6F1F">
        <w:rPr>
          <w:rFonts w:ascii="Times New Roman" w:hAnsi="Times New Roman" w:hint="eastAsia"/>
        </w:rPr>
        <w:t>月</w:t>
      </w:r>
      <w:r w:rsidRPr="00CA6F1F">
        <w:rPr>
          <w:rFonts w:ascii="Times New Roman" w:hAnsi="Times New Roman"/>
        </w:rPr>
        <w:t>25</w:t>
      </w:r>
      <w:r w:rsidRPr="00CA6F1F">
        <w:rPr>
          <w:rFonts w:ascii="Times New Roman" w:hAnsi="Times New Roman" w:hint="eastAsia"/>
        </w:rPr>
        <w:t>日經行政院函復原則同意政</w:t>
      </w:r>
      <w:r w:rsidRPr="00CA6F1F">
        <w:rPr>
          <w:rFonts w:ascii="Times New Roman" w:hAnsi="Times New Roman" w:hint="eastAsia"/>
        </w:rPr>
        <w:lastRenderedPageBreak/>
        <w:t>策方向，並請副院長擔任召集人成立專案小組，推動各項檢討工作。其中針對歲出結構調整部分，為提升社福支出運用效益，行政院於</w:t>
      </w:r>
      <w:r w:rsidRPr="00CA6F1F">
        <w:rPr>
          <w:rFonts w:ascii="Times New Roman" w:hAnsi="Times New Roman"/>
        </w:rPr>
        <w:t>103</w:t>
      </w:r>
      <w:r w:rsidRPr="00CA6F1F">
        <w:rPr>
          <w:rFonts w:ascii="Times New Roman" w:hAnsi="Times New Roman" w:hint="eastAsia"/>
        </w:rPr>
        <w:t>年</w:t>
      </w:r>
      <w:r w:rsidRPr="00CA6F1F">
        <w:rPr>
          <w:rFonts w:ascii="Times New Roman" w:hAnsi="Times New Roman"/>
        </w:rPr>
        <w:t>4</w:t>
      </w:r>
      <w:r w:rsidRPr="00CA6F1F">
        <w:rPr>
          <w:rFonts w:ascii="Times New Roman" w:hAnsi="Times New Roman" w:hint="eastAsia"/>
        </w:rPr>
        <w:t>月責請衛福部盤點地方社福支出項目，避免重複，將政府有限資源用於最需要被照顧者的身上。衛福部歷次函報檢討情形摘要彙整如表</w:t>
      </w:r>
      <w:r w:rsidR="004C4D8C">
        <w:rPr>
          <w:rFonts w:ascii="Times New Roman" w:hAnsi="Times New Roman" w:hint="eastAsia"/>
        </w:rPr>
        <w:t>26</w:t>
      </w:r>
      <w:r w:rsidRPr="00CA6F1F">
        <w:rPr>
          <w:rFonts w:ascii="Times New Roman" w:hAnsi="Times New Roman" w:hint="eastAsia"/>
        </w:rPr>
        <w:t>：</w:t>
      </w:r>
      <w:bookmarkEnd w:id="120"/>
    </w:p>
    <w:p w:rsidR="00BE6905" w:rsidRPr="00CA6F1F" w:rsidRDefault="00BE6905" w:rsidP="00283374">
      <w:pPr>
        <w:pStyle w:val="a3"/>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5" w:before="114" w:after="0"/>
        <w:ind w:leftChars="362" w:left="2178" w:rightChars="-37" w:right="-126" w:hanging="947"/>
        <w:jc w:val="center"/>
        <w:textAlignment w:val="auto"/>
        <w:rPr>
          <w:b/>
          <w:spacing w:val="0"/>
        </w:rPr>
      </w:pPr>
      <w:r w:rsidRPr="00CA6F1F">
        <w:rPr>
          <w:rFonts w:ascii="Times New Roman" w:hAnsi="Times New Roman" w:hint="eastAsia"/>
          <w:b/>
          <w:spacing w:val="0"/>
        </w:rPr>
        <w:t>衛福部對於地方社福支出項目之盤點過程</w:t>
      </w:r>
    </w:p>
    <w:tbl>
      <w:tblPr>
        <w:tblStyle w:val="afb"/>
        <w:tblW w:w="0" w:type="auto"/>
        <w:tblInd w:w="136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415"/>
        <w:gridCol w:w="6052"/>
      </w:tblGrid>
      <w:tr w:rsidR="00CA6F1F" w:rsidRPr="00CA6F1F" w:rsidTr="00BE6905">
        <w:trPr>
          <w:tblHeader/>
        </w:trPr>
        <w:tc>
          <w:tcPr>
            <w:tcW w:w="1449"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BE6905" w:rsidRPr="00CA6F1F" w:rsidRDefault="00BE6905">
            <w:pPr>
              <w:pStyle w:val="32"/>
              <w:spacing w:line="320" w:lineRule="exact"/>
              <w:ind w:leftChars="0" w:left="0" w:firstLineChars="0" w:firstLine="0"/>
              <w:jc w:val="center"/>
              <w:rPr>
                <w:b/>
                <w:sz w:val="26"/>
                <w:szCs w:val="26"/>
              </w:rPr>
            </w:pPr>
            <w:r w:rsidRPr="00CA6F1F">
              <w:rPr>
                <w:rFonts w:hint="eastAsia"/>
                <w:b/>
                <w:sz w:val="26"/>
                <w:szCs w:val="26"/>
              </w:rPr>
              <w:t>檢討過程</w:t>
            </w:r>
          </w:p>
        </w:tc>
        <w:tc>
          <w:tcPr>
            <w:tcW w:w="6250"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BE6905" w:rsidRPr="00CA6F1F" w:rsidRDefault="00BE6905">
            <w:pPr>
              <w:pStyle w:val="32"/>
              <w:spacing w:line="320" w:lineRule="exact"/>
              <w:ind w:leftChars="0" w:left="0" w:firstLineChars="0" w:firstLine="0"/>
              <w:jc w:val="center"/>
              <w:rPr>
                <w:b/>
                <w:sz w:val="26"/>
                <w:szCs w:val="26"/>
              </w:rPr>
            </w:pPr>
            <w:r w:rsidRPr="00CA6F1F">
              <w:rPr>
                <w:rFonts w:hint="eastAsia"/>
                <w:b/>
                <w:sz w:val="26"/>
                <w:szCs w:val="26"/>
              </w:rPr>
              <w:t>檢討情形</w:t>
            </w:r>
          </w:p>
        </w:tc>
      </w:tr>
      <w:tr w:rsidR="00CA6F1F" w:rsidRPr="00CA6F1F" w:rsidTr="00BE6905">
        <w:trPr>
          <w:trHeight w:val="4266"/>
        </w:trPr>
        <w:tc>
          <w:tcPr>
            <w:tcW w:w="1449"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20" w:lineRule="exact"/>
              <w:ind w:leftChars="-14" w:left="-48" w:rightChars="-16" w:right="-54" w:firstLineChars="10" w:firstLine="26"/>
              <w:rPr>
                <w:spacing w:val="-10"/>
                <w:sz w:val="26"/>
                <w:szCs w:val="26"/>
              </w:rPr>
            </w:pPr>
            <w:r w:rsidRPr="00CA6F1F">
              <w:rPr>
                <w:rFonts w:ascii="Times New Roman"/>
                <w:spacing w:val="-10"/>
                <w:sz w:val="26"/>
                <w:szCs w:val="26"/>
              </w:rPr>
              <w:t>103</w:t>
            </w:r>
            <w:r w:rsidRPr="00CA6F1F">
              <w:rPr>
                <w:rFonts w:ascii="Times New Roman" w:hint="eastAsia"/>
                <w:spacing w:val="-10"/>
                <w:sz w:val="26"/>
                <w:szCs w:val="26"/>
              </w:rPr>
              <w:t>至</w:t>
            </w:r>
            <w:r w:rsidRPr="00CA6F1F">
              <w:rPr>
                <w:rFonts w:ascii="Times New Roman"/>
                <w:spacing w:val="-10"/>
                <w:sz w:val="26"/>
                <w:szCs w:val="26"/>
              </w:rPr>
              <w:t>104</w:t>
            </w:r>
            <w:r w:rsidRPr="00CA6F1F">
              <w:rPr>
                <w:rFonts w:ascii="Times New Roman" w:hint="eastAsia"/>
                <w:spacing w:val="-10"/>
                <w:sz w:val="26"/>
                <w:szCs w:val="26"/>
              </w:rPr>
              <w:t>年上半年辦理全國社福項目及地方加碼或自辦情形盤點</w:t>
            </w:r>
          </w:p>
        </w:tc>
        <w:tc>
          <w:tcPr>
            <w:tcW w:w="6250" w:type="dxa"/>
            <w:tcBorders>
              <w:top w:val="single" w:sz="6" w:space="0" w:color="auto"/>
              <w:left w:val="single" w:sz="6" w:space="0" w:color="auto"/>
              <w:bottom w:val="single" w:sz="6" w:space="0" w:color="auto"/>
              <w:right w:val="single" w:sz="6" w:space="0" w:color="auto"/>
            </w:tcBorders>
            <w:hideMark/>
          </w:tcPr>
          <w:p w:rsidR="00BE6905" w:rsidRPr="00CA6F1F" w:rsidRDefault="00BE6905" w:rsidP="00283374">
            <w:pPr>
              <w:pStyle w:val="32"/>
              <w:numPr>
                <w:ilvl w:val="0"/>
                <w:numId w:val="91"/>
              </w:numPr>
              <w:tabs>
                <w:tab w:val="left" w:pos="261"/>
              </w:tabs>
              <w:spacing w:line="320" w:lineRule="exact"/>
              <w:ind w:leftChars="0" w:left="261" w:rightChars="-17" w:right="-58" w:firstLineChars="0" w:hanging="261"/>
              <w:rPr>
                <w:spacing w:val="-10"/>
                <w:sz w:val="26"/>
                <w:szCs w:val="26"/>
              </w:rPr>
            </w:pPr>
            <w:r w:rsidRPr="00CA6F1F">
              <w:rPr>
                <w:rFonts w:ascii="Times New Roman" w:hint="eastAsia"/>
                <w:spacing w:val="-10"/>
                <w:sz w:val="26"/>
                <w:szCs w:val="26"/>
              </w:rPr>
              <w:t>衛福部</w:t>
            </w:r>
            <w:r w:rsidRPr="00CA6F1F">
              <w:rPr>
                <w:rFonts w:ascii="Times New Roman"/>
                <w:spacing w:val="-10"/>
                <w:sz w:val="26"/>
                <w:szCs w:val="26"/>
              </w:rPr>
              <w:t>104</w:t>
            </w:r>
            <w:r w:rsidRPr="00CA6F1F">
              <w:rPr>
                <w:rFonts w:ascii="Times New Roman" w:hint="eastAsia"/>
                <w:spacing w:val="-10"/>
                <w:sz w:val="26"/>
                <w:szCs w:val="26"/>
              </w:rPr>
              <w:t>年</w:t>
            </w:r>
            <w:r w:rsidRPr="00CA6F1F">
              <w:rPr>
                <w:rFonts w:ascii="Times New Roman"/>
                <w:spacing w:val="-10"/>
                <w:sz w:val="26"/>
                <w:szCs w:val="26"/>
              </w:rPr>
              <w:t>3</w:t>
            </w:r>
            <w:r w:rsidRPr="00CA6F1F">
              <w:rPr>
                <w:rFonts w:ascii="Times New Roman" w:hint="eastAsia"/>
                <w:spacing w:val="-10"/>
                <w:sz w:val="26"/>
                <w:szCs w:val="26"/>
              </w:rPr>
              <w:t>月底將盤點結果函送行政院，業將地方政府發放之法定及非法定社福津貼，以及各項目之補助依據、補助標準、</w:t>
            </w:r>
            <w:r w:rsidRPr="00CA6F1F">
              <w:rPr>
                <w:rFonts w:ascii="Times New Roman"/>
                <w:spacing w:val="-10"/>
                <w:sz w:val="26"/>
                <w:szCs w:val="26"/>
              </w:rPr>
              <w:t>102</w:t>
            </w:r>
            <w:r w:rsidRPr="00CA6F1F">
              <w:rPr>
                <w:rFonts w:ascii="Times New Roman" w:hint="eastAsia"/>
                <w:spacing w:val="-10"/>
                <w:sz w:val="26"/>
                <w:szCs w:val="26"/>
              </w:rPr>
              <w:t>與</w:t>
            </w:r>
            <w:r w:rsidRPr="00CA6F1F">
              <w:rPr>
                <w:rFonts w:ascii="Times New Roman"/>
                <w:spacing w:val="-10"/>
                <w:sz w:val="26"/>
                <w:szCs w:val="26"/>
              </w:rPr>
              <w:t>103</w:t>
            </w:r>
            <w:r w:rsidRPr="00CA6F1F">
              <w:rPr>
                <w:rFonts w:ascii="Times New Roman" w:hint="eastAsia"/>
                <w:spacing w:val="-10"/>
                <w:sz w:val="26"/>
                <w:szCs w:val="26"/>
              </w:rPr>
              <w:t>年度預算編列情形及領取人數等分類載明。惟因盤點範圍侷限於「津貼」，且中央與地方有無重複發放等情並未分析及研提改進措施，行政院爰函請衛福部予以補充。</w:t>
            </w:r>
          </w:p>
          <w:p w:rsidR="00BE6905" w:rsidRPr="00CA6F1F" w:rsidRDefault="00BE6905" w:rsidP="00283374">
            <w:pPr>
              <w:pStyle w:val="32"/>
              <w:numPr>
                <w:ilvl w:val="0"/>
                <w:numId w:val="91"/>
              </w:numPr>
              <w:tabs>
                <w:tab w:val="left" w:pos="261"/>
              </w:tabs>
              <w:spacing w:line="320" w:lineRule="exact"/>
              <w:ind w:leftChars="0" w:left="261" w:rightChars="-17" w:right="-58" w:firstLineChars="0" w:hanging="261"/>
              <w:rPr>
                <w:spacing w:val="-10"/>
                <w:sz w:val="26"/>
                <w:szCs w:val="26"/>
              </w:rPr>
            </w:pPr>
            <w:r w:rsidRPr="00CA6F1F">
              <w:rPr>
                <w:rFonts w:ascii="Times New Roman" w:hint="eastAsia"/>
                <w:spacing w:val="-10"/>
                <w:sz w:val="26"/>
                <w:szCs w:val="26"/>
              </w:rPr>
              <w:t>衛福部於</w:t>
            </w:r>
            <w:r w:rsidRPr="00CA6F1F">
              <w:rPr>
                <w:rFonts w:ascii="Times New Roman"/>
                <w:spacing w:val="-10"/>
                <w:sz w:val="26"/>
                <w:szCs w:val="26"/>
              </w:rPr>
              <w:t>104</w:t>
            </w:r>
            <w:r w:rsidRPr="00CA6F1F">
              <w:rPr>
                <w:rFonts w:ascii="Times New Roman" w:hint="eastAsia"/>
                <w:spacing w:val="-10"/>
                <w:sz w:val="26"/>
                <w:szCs w:val="26"/>
              </w:rPr>
              <w:t>年</w:t>
            </w:r>
            <w:r w:rsidRPr="00CA6F1F">
              <w:rPr>
                <w:rFonts w:ascii="Times New Roman"/>
                <w:spacing w:val="-10"/>
                <w:sz w:val="26"/>
                <w:szCs w:val="26"/>
              </w:rPr>
              <w:t>7</w:t>
            </w:r>
            <w:r w:rsidRPr="00CA6F1F">
              <w:rPr>
                <w:rFonts w:ascii="Times New Roman" w:hint="eastAsia"/>
                <w:spacing w:val="-10"/>
                <w:sz w:val="26"/>
                <w:szCs w:val="26"/>
              </w:rPr>
              <w:t>月再次函報，補充說明地方政府多有依其財力及政策，放寬補助門檻或增加社福支出項目之情事，主要類型包括補助金額超出現行法定給付或補助標準、於中央一致性政策給付或標準外加碼補助，以及自行辦理福利措施等；另該部為引導各地方政府社福施政發展方向，提升經費使用效能，自</w:t>
            </w:r>
            <w:r w:rsidRPr="00CA6F1F">
              <w:rPr>
                <w:rFonts w:ascii="Times New Roman"/>
                <w:spacing w:val="-10"/>
                <w:sz w:val="26"/>
                <w:szCs w:val="26"/>
              </w:rPr>
              <w:t>90</w:t>
            </w:r>
            <w:r w:rsidRPr="00CA6F1F">
              <w:rPr>
                <w:rFonts w:ascii="Times New Roman" w:hint="eastAsia"/>
                <w:spacing w:val="-10"/>
                <w:sz w:val="26"/>
                <w:szCs w:val="26"/>
              </w:rPr>
              <w:t>年度起對地方政府進行社福績效考核，輔導地方政府適當配置資源。</w:t>
            </w:r>
          </w:p>
        </w:tc>
      </w:tr>
      <w:tr w:rsidR="00CA6F1F" w:rsidRPr="00CA6F1F" w:rsidTr="00BE6905">
        <w:tc>
          <w:tcPr>
            <w:tcW w:w="1449"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20" w:lineRule="exact"/>
              <w:ind w:leftChars="-14" w:left="-48" w:rightChars="-16" w:right="-54" w:firstLineChars="10" w:firstLine="26"/>
              <w:rPr>
                <w:rFonts w:ascii="Times New Roman"/>
                <w:spacing w:val="-10"/>
                <w:sz w:val="26"/>
                <w:szCs w:val="26"/>
              </w:rPr>
            </w:pPr>
            <w:r w:rsidRPr="00CA6F1F">
              <w:rPr>
                <w:rFonts w:ascii="Times New Roman"/>
                <w:spacing w:val="-10"/>
                <w:sz w:val="26"/>
                <w:szCs w:val="26"/>
              </w:rPr>
              <w:t>104</w:t>
            </w:r>
            <w:r w:rsidRPr="00CA6F1F">
              <w:rPr>
                <w:rFonts w:ascii="Times New Roman" w:hint="eastAsia"/>
                <w:spacing w:val="-10"/>
                <w:sz w:val="26"/>
                <w:szCs w:val="26"/>
              </w:rPr>
              <w:t>下半年至</w:t>
            </w:r>
            <w:r w:rsidRPr="00CA6F1F">
              <w:rPr>
                <w:rFonts w:ascii="Times New Roman"/>
                <w:spacing w:val="-10"/>
                <w:sz w:val="26"/>
                <w:szCs w:val="26"/>
              </w:rPr>
              <w:t>105</w:t>
            </w:r>
            <w:r w:rsidRPr="00CA6F1F">
              <w:rPr>
                <w:rFonts w:ascii="Times New Roman" w:hint="eastAsia"/>
                <w:spacing w:val="-10"/>
                <w:sz w:val="26"/>
                <w:szCs w:val="26"/>
              </w:rPr>
              <w:t>上半年逐步落實按地方財力級次給予不同補助比率</w:t>
            </w:r>
          </w:p>
        </w:tc>
        <w:tc>
          <w:tcPr>
            <w:tcW w:w="6250" w:type="dxa"/>
            <w:tcBorders>
              <w:top w:val="single" w:sz="6" w:space="0" w:color="auto"/>
              <w:left w:val="single" w:sz="6" w:space="0" w:color="auto"/>
              <w:bottom w:val="single" w:sz="6" w:space="0" w:color="auto"/>
              <w:right w:val="single" w:sz="6" w:space="0" w:color="auto"/>
            </w:tcBorders>
            <w:hideMark/>
          </w:tcPr>
          <w:p w:rsidR="00BE6905" w:rsidRPr="00CA6F1F" w:rsidRDefault="00BE6905" w:rsidP="00283374">
            <w:pPr>
              <w:pStyle w:val="32"/>
              <w:numPr>
                <w:ilvl w:val="0"/>
                <w:numId w:val="92"/>
              </w:numPr>
              <w:tabs>
                <w:tab w:val="left" w:pos="177"/>
              </w:tabs>
              <w:spacing w:line="320" w:lineRule="exact"/>
              <w:ind w:leftChars="0" w:left="247" w:rightChars="-17" w:right="-58" w:firstLineChars="0" w:hanging="247"/>
              <w:rPr>
                <w:rFonts w:ascii="Times New Roman"/>
                <w:spacing w:val="-10"/>
                <w:sz w:val="26"/>
                <w:szCs w:val="26"/>
              </w:rPr>
            </w:pPr>
            <w:r w:rsidRPr="00CA6F1F">
              <w:rPr>
                <w:rFonts w:ascii="Times New Roman" w:hint="eastAsia"/>
                <w:spacing w:val="-10"/>
                <w:sz w:val="26"/>
                <w:szCs w:val="26"/>
              </w:rPr>
              <w:t>衛福部於</w:t>
            </w:r>
            <w:r w:rsidRPr="00CA6F1F">
              <w:rPr>
                <w:rFonts w:ascii="Times New Roman"/>
                <w:spacing w:val="-10"/>
                <w:sz w:val="26"/>
                <w:szCs w:val="26"/>
              </w:rPr>
              <w:t>105</w:t>
            </w:r>
            <w:r w:rsidRPr="00CA6F1F">
              <w:rPr>
                <w:rFonts w:ascii="Times New Roman" w:hint="eastAsia"/>
                <w:spacing w:val="-10"/>
                <w:sz w:val="26"/>
                <w:szCs w:val="26"/>
              </w:rPr>
              <w:t>年</w:t>
            </w:r>
            <w:r w:rsidRPr="00CA6F1F">
              <w:rPr>
                <w:rFonts w:ascii="Times New Roman"/>
                <w:spacing w:val="-10"/>
                <w:sz w:val="26"/>
                <w:szCs w:val="26"/>
              </w:rPr>
              <w:t>7</w:t>
            </w:r>
            <w:r w:rsidRPr="00CA6F1F">
              <w:rPr>
                <w:rFonts w:ascii="Times New Roman" w:hint="eastAsia"/>
                <w:spacing w:val="-10"/>
                <w:sz w:val="26"/>
                <w:szCs w:val="26"/>
              </w:rPr>
              <w:t>月第</w:t>
            </w:r>
            <w:r w:rsidRPr="00CA6F1F">
              <w:rPr>
                <w:rFonts w:ascii="Times New Roman"/>
                <w:spacing w:val="-10"/>
                <w:sz w:val="26"/>
                <w:szCs w:val="26"/>
              </w:rPr>
              <w:t>3</w:t>
            </w:r>
            <w:r w:rsidRPr="00CA6F1F">
              <w:rPr>
                <w:rFonts w:ascii="Times New Roman" w:hint="eastAsia"/>
                <w:spacing w:val="-10"/>
                <w:sz w:val="26"/>
                <w:szCs w:val="26"/>
              </w:rPr>
              <w:t>次函送檢討報告，其中說明地方政府設定排富門檻或提高排富條件之成效，包括臺北市老人重陽敬老禮金設置排富門檻、高雄市補助老人及身心障礙者健保費，自</w:t>
            </w:r>
            <w:r w:rsidRPr="00CA6F1F">
              <w:rPr>
                <w:rFonts w:ascii="Times New Roman"/>
                <w:spacing w:val="-10"/>
                <w:sz w:val="26"/>
                <w:szCs w:val="26"/>
              </w:rPr>
              <w:t>105</w:t>
            </w:r>
            <w:r w:rsidRPr="00CA6F1F">
              <w:rPr>
                <w:rFonts w:ascii="Times New Roman" w:hint="eastAsia"/>
                <w:spacing w:val="-10"/>
                <w:sz w:val="26"/>
                <w:szCs w:val="26"/>
              </w:rPr>
              <w:t>年度起提高限制等，以及該部已藉由社會福利績效考核及地方預算審核等機制，輔導地方政府檢討修正並適當配置資源，且每年定期書面考評其經費之分配與支用情形，一旦發現不當編列及運用，即函請改善。</w:t>
            </w:r>
          </w:p>
          <w:p w:rsidR="00BE6905" w:rsidRPr="00CA6F1F" w:rsidRDefault="00BE6905" w:rsidP="00283374">
            <w:pPr>
              <w:pStyle w:val="32"/>
              <w:numPr>
                <w:ilvl w:val="0"/>
                <w:numId w:val="92"/>
              </w:numPr>
              <w:tabs>
                <w:tab w:val="left" w:pos="177"/>
              </w:tabs>
              <w:spacing w:line="320" w:lineRule="exact"/>
              <w:ind w:leftChars="0" w:left="247" w:rightChars="-17" w:right="-58" w:firstLineChars="0" w:hanging="247"/>
              <w:rPr>
                <w:spacing w:val="-10"/>
                <w:sz w:val="26"/>
                <w:szCs w:val="26"/>
              </w:rPr>
            </w:pPr>
            <w:r w:rsidRPr="00CA6F1F">
              <w:rPr>
                <w:rFonts w:ascii="Times New Roman" w:hint="eastAsia"/>
                <w:spacing w:val="-10"/>
                <w:sz w:val="26"/>
                <w:szCs w:val="26"/>
              </w:rPr>
              <w:t>另就育兒津貼、托育補助等計畫型補助款，衛福部已逐年依地方政府財力級次調整補助比率，未來並將協助督導地方政府落實不重複補助、合理化排富及活絡民間資源。</w:t>
            </w:r>
          </w:p>
        </w:tc>
      </w:tr>
      <w:tr w:rsidR="00CA6F1F" w:rsidRPr="00CA6F1F" w:rsidTr="00BE6905">
        <w:tc>
          <w:tcPr>
            <w:tcW w:w="1449"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20" w:lineRule="exact"/>
              <w:ind w:leftChars="-14" w:left="-48" w:rightChars="-16" w:right="-54" w:firstLineChars="10" w:firstLine="26"/>
              <w:rPr>
                <w:rFonts w:ascii="Times New Roman"/>
                <w:spacing w:val="-10"/>
                <w:sz w:val="26"/>
                <w:szCs w:val="26"/>
              </w:rPr>
            </w:pPr>
            <w:r w:rsidRPr="00CA6F1F">
              <w:rPr>
                <w:rFonts w:ascii="Times New Roman"/>
                <w:spacing w:val="-10"/>
                <w:sz w:val="26"/>
                <w:szCs w:val="26"/>
              </w:rPr>
              <w:t>105</w:t>
            </w:r>
            <w:r w:rsidRPr="00CA6F1F">
              <w:rPr>
                <w:rFonts w:ascii="Times New Roman" w:hint="eastAsia"/>
                <w:spacing w:val="-10"/>
                <w:sz w:val="26"/>
                <w:szCs w:val="26"/>
              </w:rPr>
              <w:t>下半年至</w:t>
            </w:r>
            <w:r w:rsidRPr="00CA6F1F">
              <w:rPr>
                <w:rFonts w:ascii="Times New Roman"/>
                <w:spacing w:val="-10"/>
                <w:sz w:val="26"/>
                <w:szCs w:val="26"/>
              </w:rPr>
              <w:t>106</w:t>
            </w:r>
            <w:r w:rsidRPr="00CA6F1F">
              <w:rPr>
                <w:rFonts w:ascii="Times New Roman" w:hint="eastAsia"/>
                <w:spacing w:val="-10"/>
                <w:sz w:val="26"/>
                <w:szCs w:val="26"/>
              </w:rPr>
              <w:t>上半年持續強化考核與溝通</w:t>
            </w:r>
            <w:r w:rsidRPr="00CA6F1F">
              <w:rPr>
                <w:rFonts w:ascii="Times New Roman" w:hint="eastAsia"/>
                <w:spacing w:val="-10"/>
                <w:sz w:val="26"/>
                <w:szCs w:val="26"/>
              </w:rPr>
              <w:lastRenderedPageBreak/>
              <w:t>機制</w:t>
            </w:r>
          </w:p>
        </w:tc>
        <w:tc>
          <w:tcPr>
            <w:tcW w:w="6250" w:type="dxa"/>
            <w:tcBorders>
              <w:top w:val="single" w:sz="6" w:space="0" w:color="auto"/>
              <w:left w:val="single" w:sz="6" w:space="0" w:color="auto"/>
              <w:bottom w:val="single" w:sz="6" w:space="0" w:color="auto"/>
              <w:right w:val="single" w:sz="6" w:space="0" w:color="auto"/>
            </w:tcBorders>
            <w:hideMark/>
          </w:tcPr>
          <w:p w:rsidR="00BE6905" w:rsidRPr="00CA6F1F" w:rsidRDefault="00BE6905" w:rsidP="00283374">
            <w:pPr>
              <w:pStyle w:val="32"/>
              <w:numPr>
                <w:ilvl w:val="0"/>
                <w:numId w:val="93"/>
              </w:numPr>
              <w:tabs>
                <w:tab w:val="left" w:pos="480"/>
              </w:tabs>
              <w:spacing w:line="320" w:lineRule="exact"/>
              <w:ind w:leftChars="0" w:left="228" w:rightChars="-21" w:right="-71" w:firstLineChars="0" w:hanging="252"/>
              <w:rPr>
                <w:rFonts w:ascii="Times New Roman"/>
                <w:spacing w:val="-10"/>
                <w:sz w:val="26"/>
                <w:szCs w:val="26"/>
              </w:rPr>
            </w:pPr>
            <w:r w:rsidRPr="00CA6F1F">
              <w:rPr>
                <w:rFonts w:ascii="Times New Roman" w:hint="eastAsia"/>
                <w:spacing w:val="-10"/>
                <w:sz w:val="26"/>
                <w:szCs w:val="26"/>
              </w:rPr>
              <w:lastRenderedPageBreak/>
              <w:t>衛福部第</w:t>
            </w:r>
            <w:r w:rsidRPr="00CA6F1F">
              <w:rPr>
                <w:rFonts w:ascii="Times New Roman"/>
                <w:spacing w:val="-10"/>
                <w:sz w:val="26"/>
                <w:szCs w:val="26"/>
              </w:rPr>
              <w:t>3</w:t>
            </w:r>
            <w:r w:rsidRPr="00CA6F1F">
              <w:rPr>
                <w:rFonts w:ascii="Times New Roman" w:hint="eastAsia"/>
                <w:spacing w:val="-10"/>
                <w:sz w:val="26"/>
                <w:szCs w:val="26"/>
              </w:rPr>
              <w:t>次函報除對一般性補助款社福管考機制予以說明外，計畫型補助款亦逐步落實相關補助規定；惟對於多數縣市未就重陽敬老金、生育補助等設置排富機制，或排富條件過於寬鬆等情，仍無具</w:t>
            </w:r>
            <w:r w:rsidRPr="00CA6F1F">
              <w:rPr>
                <w:rFonts w:ascii="Times New Roman" w:hint="eastAsia"/>
                <w:spacing w:val="-10"/>
                <w:sz w:val="26"/>
                <w:szCs w:val="26"/>
              </w:rPr>
              <w:lastRenderedPageBreak/>
              <w:t>體建議，且近年各地方政府競相加碼生育政策與增加非法定社福給付，影響地方財政健全，行政院爰函請衛福部賡續檢討、落實輔導。</w:t>
            </w:r>
          </w:p>
          <w:p w:rsidR="00BE6905" w:rsidRPr="00CA6F1F" w:rsidRDefault="00BE6905" w:rsidP="00283374">
            <w:pPr>
              <w:pStyle w:val="32"/>
              <w:numPr>
                <w:ilvl w:val="0"/>
                <w:numId w:val="93"/>
              </w:numPr>
              <w:tabs>
                <w:tab w:val="left" w:pos="480"/>
              </w:tabs>
              <w:spacing w:line="320" w:lineRule="exact"/>
              <w:ind w:leftChars="0" w:left="228" w:rightChars="-21" w:right="-71" w:firstLineChars="0" w:hanging="252"/>
              <w:rPr>
                <w:spacing w:val="-10"/>
                <w:sz w:val="26"/>
                <w:szCs w:val="26"/>
              </w:rPr>
            </w:pPr>
            <w:r w:rsidRPr="00CA6F1F">
              <w:rPr>
                <w:rFonts w:ascii="Times New Roman"/>
                <w:spacing w:val="-10"/>
                <w:sz w:val="26"/>
                <w:szCs w:val="26"/>
              </w:rPr>
              <w:t>106</w:t>
            </w:r>
            <w:r w:rsidRPr="00CA6F1F">
              <w:rPr>
                <w:rFonts w:ascii="Times New Roman" w:hint="eastAsia"/>
                <w:spacing w:val="-10"/>
                <w:sz w:val="26"/>
                <w:szCs w:val="26"/>
              </w:rPr>
              <w:t>年</w:t>
            </w:r>
            <w:r w:rsidRPr="00CA6F1F">
              <w:rPr>
                <w:rFonts w:ascii="Times New Roman"/>
                <w:spacing w:val="-10"/>
                <w:sz w:val="26"/>
                <w:szCs w:val="26"/>
              </w:rPr>
              <w:t>6</w:t>
            </w:r>
            <w:r w:rsidRPr="00CA6F1F">
              <w:rPr>
                <w:rFonts w:ascii="Times New Roman" w:hint="eastAsia"/>
                <w:spacing w:val="-10"/>
                <w:sz w:val="26"/>
                <w:szCs w:val="26"/>
              </w:rPr>
              <w:t>月衛福部第</w:t>
            </w:r>
            <w:r w:rsidRPr="00CA6F1F">
              <w:rPr>
                <w:rFonts w:ascii="Times New Roman"/>
                <w:spacing w:val="-10"/>
                <w:sz w:val="26"/>
                <w:szCs w:val="26"/>
              </w:rPr>
              <w:t>4</w:t>
            </w:r>
            <w:r w:rsidRPr="00CA6F1F">
              <w:rPr>
                <w:rFonts w:ascii="Times New Roman" w:hint="eastAsia"/>
                <w:spacing w:val="-10"/>
                <w:sz w:val="26"/>
                <w:szCs w:val="26"/>
              </w:rPr>
              <w:t>次函送報告，再次說明地方政府非法定社福支出項目普遍未設排富機制或排富條件寬鬆之情形，歷年已藉由社福績效考核機制輔導檢討修正；至計畫型補助款如育兒津貼、托育補助等之補助比率、排富門檻未符公平原則，將俟計畫屆期時再予通盤檢討並提出政策建議。</w:t>
            </w:r>
          </w:p>
        </w:tc>
      </w:tr>
    </w:tbl>
    <w:p w:rsidR="00BE6905" w:rsidRPr="00CA6F1F" w:rsidRDefault="00BE6905" w:rsidP="00BE6905">
      <w:pPr>
        <w:pStyle w:val="32"/>
        <w:spacing w:afterLines="50" w:after="228" w:line="320" w:lineRule="exact"/>
        <w:ind w:leftChars="363" w:left="1363" w:hangingChars="49" w:hanging="128"/>
        <w:rPr>
          <w:sz w:val="24"/>
          <w:szCs w:val="24"/>
        </w:rPr>
      </w:pPr>
      <w:r w:rsidRPr="00CA6F1F">
        <w:rPr>
          <w:rFonts w:hint="eastAsia"/>
          <w:b/>
          <w:sz w:val="24"/>
          <w:szCs w:val="24"/>
        </w:rPr>
        <w:lastRenderedPageBreak/>
        <w:t>資料來源：</w:t>
      </w:r>
      <w:r w:rsidRPr="00CA6F1F">
        <w:rPr>
          <w:rFonts w:hint="eastAsia"/>
          <w:sz w:val="24"/>
          <w:szCs w:val="24"/>
        </w:rPr>
        <w:t>本院整理自主計總處提供資料。</w:t>
      </w:r>
    </w:p>
    <w:p w:rsidR="00BE6905" w:rsidRPr="00CA6F1F" w:rsidRDefault="00BE6905" w:rsidP="00283374">
      <w:pPr>
        <w:pStyle w:val="3"/>
        <w:numPr>
          <w:ilvl w:val="2"/>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ind w:left="1360" w:hanging="680"/>
        <w:rPr>
          <w:rFonts w:ascii="Times New Roman" w:hAnsi="Times New Roman"/>
        </w:rPr>
      </w:pPr>
      <w:bookmarkStart w:id="121" w:name="_Toc22291425"/>
      <w:r w:rsidRPr="00CA6F1F">
        <w:rPr>
          <w:rFonts w:ascii="Times New Roman" w:hAnsi="Times New Roman" w:hint="eastAsia"/>
        </w:rPr>
        <w:t>主計總處為促使各地方政府審慎衡酌提高或發放社福給付或補助之必要性，雖自</w:t>
      </w:r>
      <w:r w:rsidRPr="00CA6F1F">
        <w:rPr>
          <w:rFonts w:ascii="Times New Roman" w:hAnsi="Times New Roman"/>
        </w:rPr>
        <w:t>101</w:t>
      </w:r>
      <w:r w:rsidRPr="00CA6F1F">
        <w:rPr>
          <w:rFonts w:ascii="Times New Roman" w:hAnsi="Times New Roman" w:hint="eastAsia"/>
        </w:rPr>
        <w:t>年度起建立對地方社福支出之預警機制，並以扣減一般性社會福利補助經費作為引導地方檢討改善的手段，同時衛福部亦定</w:t>
      </w:r>
      <w:r w:rsidRPr="00CA6F1F">
        <w:rPr>
          <w:rFonts w:ascii="Times New Roman" w:hAnsi="Times New Roman" w:hint="eastAsia"/>
          <w:spacing w:val="-4"/>
        </w:rPr>
        <w:t>期對各地方政府進行社福績效考核，輔導適當配置</w:t>
      </w:r>
      <w:r w:rsidRPr="00CA6F1F">
        <w:rPr>
          <w:rFonts w:ascii="Times New Roman" w:hAnsi="Times New Roman" w:hint="eastAsia"/>
        </w:rPr>
        <w:t>社福資源，惟各地方政府每年編列社福支出超過一致型標準之金額，卻不減反增，從</w:t>
      </w:r>
      <w:r w:rsidRPr="00CA6F1F">
        <w:rPr>
          <w:rFonts w:ascii="Times New Roman" w:hAnsi="Times New Roman"/>
        </w:rPr>
        <w:t>101</w:t>
      </w:r>
      <w:r w:rsidRPr="00CA6F1F">
        <w:rPr>
          <w:rFonts w:ascii="Times New Roman" w:hAnsi="Times New Roman" w:hint="eastAsia"/>
        </w:rPr>
        <w:t>年之</w:t>
      </w:r>
      <w:r w:rsidRPr="00CA6F1F">
        <w:rPr>
          <w:rFonts w:ascii="Times New Roman" w:hAnsi="Times New Roman"/>
        </w:rPr>
        <w:t>233.4</w:t>
      </w:r>
      <w:r w:rsidRPr="00CA6F1F">
        <w:rPr>
          <w:rFonts w:ascii="Times New Roman" w:hAnsi="Times New Roman" w:hint="eastAsia"/>
        </w:rPr>
        <w:t>億元，逐年成長至</w:t>
      </w:r>
      <w:r w:rsidRPr="00CA6F1F">
        <w:rPr>
          <w:rFonts w:ascii="Times New Roman" w:hAnsi="Times New Roman"/>
        </w:rPr>
        <w:t>106</w:t>
      </w:r>
      <w:r w:rsidRPr="00CA6F1F">
        <w:rPr>
          <w:rFonts w:ascii="Times New Roman" w:hAnsi="Times New Roman" w:hint="eastAsia"/>
        </w:rPr>
        <w:t>年之</w:t>
      </w:r>
      <w:r w:rsidRPr="00CA6F1F">
        <w:rPr>
          <w:rFonts w:ascii="Times New Roman" w:hAnsi="Times New Roman"/>
        </w:rPr>
        <w:t>372.5</w:t>
      </w:r>
      <w:r w:rsidRPr="00CA6F1F">
        <w:rPr>
          <w:rFonts w:ascii="Times New Roman" w:hAnsi="Times New Roman" w:hint="eastAsia"/>
        </w:rPr>
        <w:t>億元，</w:t>
      </w:r>
      <w:r w:rsidRPr="00CA6F1F">
        <w:rPr>
          <w:rFonts w:ascii="Times New Roman" w:hAnsi="Times New Roman"/>
        </w:rPr>
        <w:t>5</w:t>
      </w:r>
      <w:r w:rsidRPr="00CA6F1F">
        <w:rPr>
          <w:rFonts w:ascii="Times New Roman" w:hAnsi="Times New Roman" w:hint="eastAsia"/>
        </w:rPr>
        <w:t>年間增加</w:t>
      </w:r>
      <w:r w:rsidRPr="00CA6F1F">
        <w:rPr>
          <w:rFonts w:ascii="Times New Roman" w:hAnsi="Times New Roman"/>
        </w:rPr>
        <w:t>138.8</w:t>
      </w:r>
      <w:r w:rsidRPr="00CA6F1F">
        <w:rPr>
          <w:rFonts w:ascii="Times New Roman" w:hAnsi="Times New Roman" w:hint="eastAsia"/>
        </w:rPr>
        <w:t>億元</w:t>
      </w:r>
      <w:r w:rsidR="00E21788">
        <w:rPr>
          <w:rFonts w:ascii="Times New Roman" w:hAnsi="Times New Roman"/>
        </w:rPr>
        <w:t>（</w:t>
      </w:r>
      <w:r w:rsidRPr="00CA6F1F">
        <w:rPr>
          <w:rFonts w:ascii="Times New Roman" w:hAnsi="Times New Roman" w:hint="eastAsia"/>
        </w:rPr>
        <w:t>其中六都增加</w:t>
      </w:r>
      <w:r w:rsidRPr="00CA6F1F">
        <w:rPr>
          <w:rFonts w:ascii="Times New Roman" w:hAnsi="Times New Roman"/>
        </w:rPr>
        <w:t>126.4</w:t>
      </w:r>
      <w:r w:rsidRPr="00CA6F1F">
        <w:rPr>
          <w:rFonts w:ascii="Times New Roman" w:hAnsi="Times New Roman" w:hint="eastAsia"/>
        </w:rPr>
        <w:t>億元</w:t>
      </w:r>
      <w:r w:rsidR="00E21788">
        <w:rPr>
          <w:rFonts w:ascii="Times New Roman" w:hAnsi="Times New Roman"/>
        </w:rPr>
        <w:t>）</w:t>
      </w:r>
      <w:r w:rsidRPr="00CA6F1F">
        <w:rPr>
          <w:rFonts w:ascii="Times New Roman" w:hAnsi="Times New Roman" w:hint="eastAsia"/>
        </w:rPr>
        <w:t>，增幅近</w:t>
      </w:r>
      <w:r w:rsidRPr="00CA6F1F">
        <w:rPr>
          <w:rFonts w:ascii="Times New Roman" w:hAnsi="Times New Roman"/>
        </w:rPr>
        <w:t>6</w:t>
      </w:r>
      <w:r w:rsidRPr="00CA6F1F">
        <w:rPr>
          <w:rFonts w:ascii="Times New Roman" w:hAnsi="Times New Roman" w:hint="eastAsia"/>
        </w:rPr>
        <w:t>成。嗣因行政</w:t>
      </w:r>
      <w:r w:rsidRPr="00CA6F1F">
        <w:rPr>
          <w:rFonts w:ascii="Times New Roman" w:hAnsi="Times New Roman" w:hint="eastAsia"/>
          <w:spacing w:val="-4"/>
        </w:rPr>
        <w:t>院於</w:t>
      </w:r>
      <w:r w:rsidRPr="00CA6F1F">
        <w:rPr>
          <w:rFonts w:ascii="Times New Roman" w:hAnsi="Times New Roman"/>
          <w:spacing w:val="-4"/>
        </w:rPr>
        <w:t>107</w:t>
      </w:r>
      <w:r w:rsidRPr="00CA6F1F">
        <w:rPr>
          <w:rFonts w:ascii="Times New Roman" w:hAnsi="Times New Roman" w:hint="eastAsia"/>
          <w:spacing w:val="-4"/>
        </w:rPr>
        <w:t>年</w:t>
      </w:r>
      <w:r w:rsidRPr="00CA6F1F">
        <w:rPr>
          <w:rFonts w:ascii="Times New Roman" w:hAnsi="Times New Roman"/>
          <w:spacing w:val="-4"/>
        </w:rPr>
        <w:t>7</w:t>
      </w:r>
      <w:r w:rsidRPr="00CA6F1F">
        <w:rPr>
          <w:rFonts w:ascii="Times New Roman" w:hAnsi="Times New Roman" w:hint="eastAsia"/>
          <w:spacing w:val="-4"/>
        </w:rPr>
        <w:t>月核定「我國少子女化對策計畫」，明定</w:t>
      </w:r>
      <w:r w:rsidRPr="00CA6F1F">
        <w:rPr>
          <w:rFonts w:ascii="Times New Roman" w:hAnsi="Times New Roman" w:hint="eastAsia"/>
        </w:rPr>
        <w:t>地方政府不得就育兒津貼、托育補助及幼兒就學補助等項目加碼或重複補助，並依該計畫擬定退場機制，主計總處爰自</w:t>
      </w:r>
      <w:r w:rsidRPr="00CA6F1F">
        <w:rPr>
          <w:rFonts w:ascii="Times New Roman" w:hAnsi="Times New Roman"/>
        </w:rPr>
        <w:t>107</w:t>
      </w:r>
      <w:r w:rsidRPr="00CA6F1F">
        <w:rPr>
          <w:rFonts w:ascii="Times New Roman" w:hAnsi="Times New Roman" w:hint="eastAsia"/>
        </w:rPr>
        <w:t>年度起不再將前述</w:t>
      </w:r>
      <w:r w:rsidRPr="00CA6F1F">
        <w:rPr>
          <w:rFonts w:ascii="Times New Roman" w:hAnsi="Times New Roman"/>
        </w:rPr>
        <w:t>3</w:t>
      </w:r>
      <w:r w:rsidRPr="00CA6F1F">
        <w:rPr>
          <w:rFonts w:ascii="Times New Roman" w:hAnsi="Times New Roman" w:hint="eastAsia"/>
        </w:rPr>
        <w:t>項支出列入預警考核範圍進行統計，方使該年統計金額大幅減少至</w:t>
      </w:r>
      <w:r w:rsidRPr="00CA6F1F">
        <w:rPr>
          <w:rFonts w:ascii="Times New Roman" w:hAnsi="Times New Roman"/>
        </w:rPr>
        <w:t>300</w:t>
      </w:r>
      <w:r w:rsidRPr="00CA6F1F">
        <w:rPr>
          <w:rFonts w:ascii="Times New Roman" w:hAnsi="Times New Roman" w:hint="eastAsia"/>
        </w:rPr>
        <w:t>億元</w:t>
      </w:r>
      <w:r w:rsidR="00E21788">
        <w:rPr>
          <w:rFonts w:ascii="Times New Roman" w:hAnsi="Times New Roman"/>
        </w:rPr>
        <w:t>（</w:t>
      </w:r>
      <w:r w:rsidRPr="00CA6F1F">
        <w:rPr>
          <w:rFonts w:ascii="Times New Roman" w:hAnsi="Times New Roman" w:hint="eastAsia"/>
        </w:rPr>
        <w:t>詳表</w:t>
      </w:r>
      <w:r w:rsidR="004C4D8C">
        <w:rPr>
          <w:rFonts w:ascii="Times New Roman" w:hAnsi="Times New Roman" w:hint="eastAsia"/>
        </w:rPr>
        <w:t>27</w:t>
      </w:r>
      <w:r w:rsidR="00E21788">
        <w:rPr>
          <w:rFonts w:ascii="Times New Roman" w:hAnsi="Times New Roman"/>
        </w:rPr>
        <w:t>）</w:t>
      </w:r>
      <w:r w:rsidRPr="00CA6F1F">
        <w:rPr>
          <w:rFonts w:ascii="Times New Roman" w:hAnsi="Times New Roman" w:hint="eastAsia"/>
        </w:rPr>
        <w:t>。且地方政府每年編列社福支出超過一致型標準之項目，未設排富條款者，</w:t>
      </w:r>
      <w:r w:rsidRPr="00CA6F1F">
        <w:rPr>
          <w:rFonts w:ascii="Times New Roman" w:hAnsi="Times New Roman"/>
        </w:rPr>
        <w:t>104</w:t>
      </w:r>
      <w:r w:rsidRPr="00CA6F1F">
        <w:rPr>
          <w:rFonts w:ascii="Times New Roman" w:hAnsi="Times New Roman" w:hint="eastAsia"/>
        </w:rPr>
        <w:t>年所占比重高達</w:t>
      </w:r>
      <w:r w:rsidRPr="00CA6F1F">
        <w:rPr>
          <w:rFonts w:ascii="Times New Roman" w:hAnsi="Times New Roman"/>
        </w:rPr>
        <w:t>78.8</w:t>
      </w:r>
      <w:r w:rsidRPr="00CA6F1F">
        <w:rPr>
          <w:rFonts w:ascii="Times New Roman" w:hAnsi="Times New Roman" w:hint="eastAsia"/>
        </w:rPr>
        <w:t>％，</w:t>
      </w:r>
      <w:r w:rsidRPr="00CA6F1F">
        <w:rPr>
          <w:rFonts w:ascii="Times New Roman" w:hAnsi="Times New Roman"/>
        </w:rPr>
        <w:t>105</w:t>
      </w:r>
      <w:r w:rsidRPr="00CA6F1F">
        <w:rPr>
          <w:rFonts w:ascii="Times New Roman" w:hAnsi="Times New Roman" w:hint="eastAsia"/>
        </w:rPr>
        <w:t>年度再成長至</w:t>
      </w:r>
      <w:r w:rsidRPr="00CA6F1F">
        <w:rPr>
          <w:rFonts w:ascii="Times New Roman" w:hAnsi="Times New Roman"/>
        </w:rPr>
        <w:t>81.4</w:t>
      </w:r>
      <w:r w:rsidRPr="00CA6F1F">
        <w:rPr>
          <w:rFonts w:ascii="Times New Roman" w:hAnsi="Times New Roman" w:hint="eastAsia"/>
        </w:rPr>
        <w:t>％；屬</w:t>
      </w:r>
      <w:r w:rsidRPr="00CA6F1F">
        <w:rPr>
          <w:rFonts w:ascii="Times New Roman" w:hAnsi="Times New Roman" w:hint="eastAsia"/>
          <w:spacing w:val="-4"/>
        </w:rPr>
        <w:t>現金給付占比則分別為</w:t>
      </w:r>
      <w:r w:rsidRPr="00CA6F1F">
        <w:rPr>
          <w:rFonts w:ascii="Times New Roman" w:hAnsi="Times New Roman"/>
          <w:spacing w:val="-4"/>
        </w:rPr>
        <w:t>50.1</w:t>
      </w:r>
      <w:r w:rsidRPr="00CA6F1F">
        <w:rPr>
          <w:rFonts w:ascii="Times New Roman" w:hAnsi="Times New Roman" w:hint="eastAsia"/>
          <w:spacing w:val="-4"/>
        </w:rPr>
        <w:t>％及</w:t>
      </w:r>
      <w:r w:rsidRPr="00CA6F1F">
        <w:rPr>
          <w:rFonts w:ascii="Times New Roman" w:hAnsi="Times New Roman"/>
          <w:spacing w:val="-4"/>
        </w:rPr>
        <w:t>55.3</w:t>
      </w:r>
      <w:r w:rsidRPr="00CA6F1F">
        <w:rPr>
          <w:rFonts w:ascii="Times New Roman" w:hAnsi="Times New Roman" w:hint="eastAsia"/>
          <w:spacing w:val="-4"/>
        </w:rPr>
        <w:t>％</w:t>
      </w:r>
      <w:r w:rsidRPr="00CA6F1F">
        <w:rPr>
          <w:rStyle w:val="aff3"/>
          <w:rFonts w:ascii="Times New Roman" w:hAnsi="Times New Roman"/>
          <w:spacing w:val="-4"/>
        </w:rPr>
        <w:footnoteReference w:id="27"/>
      </w:r>
      <w:r w:rsidRPr="00CA6F1F">
        <w:rPr>
          <w:rFonts w:ascii="Times New Roman" w:hAnsi="Times New Roman" w:hint="eastAsia"/>
          <w:spacing w:val="-4"/>
        </w:rPr>
        <w:t>，凸顯主計</w:t>
      </w:r>
      <w:r w:rsidRPr="00CA6F1F">
        <w:rPr>
          <w:rFonts w:ascii="Times New Roman" w:hAnsi="Times New Roman" w:hint="eastAsia"/>
        </w:rPr>
        <w:t>總處所採之預警機制及扣減經費之作法，未能有效遏止及發揮導正功能。又，由前述有</w:t>
      </w:r>
      <w:r w:rsidRPr="00CA6F1F">
        <w:rPr>
          <w:rFonts w:ascii="Times New Roman" w:hAnsi="Times New Roman" w:hint="eastAsia"/>
        </w:rPr>
        <w:lastRenderedPageBreak/>
        <w:t>關衛福部近年對於地方社福支出之檢討結果顯示，中央雖已建立社會福利績效考核機制及溝通平臺，輔導各地方政府依重要政務妥適運用社福經費，並配合計畫型補助款辦理期程，逐步落實按地方財力級次給予不同補助比率，惟該部對於多數地方政府發放無排富條款之現金給付與補助，或地方競相加碼津貼等資源配置不合理現象，卻仍未能研提具體改善對策，亦未納入社福績效考核具體指標中進行督考。</w:t>
      </w:r>
      <w:bookmarkEnd w:id="121"/>
    </w:p>
    <w:p w:rsidR="00BE6905" w:rsidRPr="00CA6F1F" w:rsidRDefault="00BE6905" w:rsidP="00283374">
      <w:pPr>
        <w:pStyle w:val="a3"/>
        <w:numPr>
          <w:ilvl w:val="0"/>
          <w:numId w:val="70"/>
        </w:numPr>
        <w:tabs>
          <w:tab w:val="left" w:pos="91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5" w:before="114" w:after="0"/>
        <w:ind w:leftChars="308" w:left="1272" w:rightChars="-75" w:right="-255" w:hanging="224"/>
        <w:jc w:val="center"/>
        <w:textAlignment w:val="auto"/>
        <w:rPr>
          <w:rFonts w:ascii="Times New Roman" w:hAnsi="Times New Roman"/>
          <w:b/>
          <w:spacing w:val="-20"/>
        </w:rPr>
      </w:pPr>
      <w:r w:rsidRPr="00CA6F1F">
        <w:rPr>
          <w:rFonts w:ascii="Times New Roman" w:hAnsi="Times New Roman"/>
          <w:b/>
          <w:spacing w:val="-20"/>
        </w:rPr>
        <w:t>101</w:t>
      </w:r>
      <w:r w:rsidRPr="00CA6F1F">
        <w:rPr>
          <w:rFonts w:ascii="Times New Roman" w:hAnsi="Times New Roman" w:hint="eastAsia"/>
          <w:b/>
          <w:spacing w:val="-20"/>
        </w:rPr>
        <w:t>至</w:t>
      </w:r>
      <w:r w:rsidRPr="00CA6F1F">
        <w:rPr>
          <w:rFonts w:ascii="Times New Roman" w:hAnsi="Times New Roman"/>
          <w:b/>
          <w:spacing w:val="-20"/>
        </w:rPr>
        <w:t>107</w:t>
      </w:r>
      <w:r w:rsidRPr="00CA6F1F">
        <w:rPr>
          <w:rFonts w:ascii="Times New Roman" w:hAnsi="Times New Roman" w:hint="eastAsia"/>
          <w:b/>
          <w:spacing w:val="-20"/>
        </w:rPr>
        <w:t>年度各地方政府編列超過一致性標準之社福支出金額</w:t>
      </w:r>
    </w:p>
    <w:p w:rsidR="00BE6905" w:rsidRPr="00CA6F1F" w:rsidRDefault="00BE6905" w:rsidP="00BE6905">
      <w:pPr>
        <w:pStyle w:val="32"/>
        <w:spacing w:line="320" w:lineRule="exact"/>
        <w:ind w:left="1361" w:rightChars="-91" w:right="-310" w:firstLine="520"/>
        <w:jc w:val="right"/>
        <w:rPr>
          <w:sz w:val="24"/>
          <w:szCs w:val="24"/>
        </w:rPr>
      </w:pPr>
      <w:r w:rsidRPr="00CA6F1F">
        <w:rPr>
          <w:rFonts w:hint="eastAsia"/>
          <w:sz w:val="24"/>
          <w:szCs w:val="24"/>
        </w:rPr>
        <w:t>單位：億元</w:t>
      </w:r>
    </w:p>
    <w:tbl>
      <w:tblPr>
        <w:tblStyle w:val="afb"/>
        <w:tblW w:w="8007" w:type="dxa"/>
        <w:tblInd w:w="12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050"/>
        <w:gridCol w:w="993"/>
        <w:gridCol w:w="994"/>
        <w:gridCol w:w="994"/>
        <w:gridCol w:w="994"/>
        <w:gridCol w:w="994"/>
        <w:gridCol w:w="994"/>
        <w:gridCol w:w="994"/>
      </w:tblGrid>
      <w:tr w:rsidR="00CA6F1F" w:rsidRPr="00CA6F1F" w:rsidTr="00BE6905">
        <w:tc>
          <w:tcPr>
            <w:tcW w:w="1050"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BE6905" w:rsidRPr="00CA6F1F" w:rsidRDefault="00BE6905">
            <w:pPr>
              <w:pStyle w:val="32"/>
              <w:spacing w:line="360" w:lineRule="exact"/>
              <w:ind w:leftChars="-23" w:left="1" w:rightChars="-19" w:right="-65" w:hangingChars="28" w:hanging="79"/>
              <w:jc w:val="center"/>
              <w:rPr>
                <w:rFonts w:ascii="Times New Roman"/>
                <w:b/>
                <w:sz w:val="26"/>
                <w:szCs w:val="26"/>
              </w:rPr>
            </w:pPr>
            <w:r w:rsidRPr="00CA6F1F">
              <w:rPr>
                <w:rFonts w:ascii="Times New Roman" w:hint="eastAsia"/>
                <w:b/>
                <w:sz w:val="26"/>
                <w:szCs w:val="26"/>
              </w:rPr>
              <w:t>地方別</w:t>
            </w:r>
          </w:p>
        </w:tc>
        <w:tc>
          <w:tcPr>
            <w:tcW w:w="993"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BE6905" w:rsidRPr="00CA6F1F" w:rsidRDefault="00BE6905">
            <w:pPr>
              <w:pStyle w:val="32"/>
              <w:spacing w:line="360" w:lineRule="exact"/>
              <w:ind w:leftChars="-23" w:left="-5" w:rightChars="-22" w:right="-75" w:hangingChars="28" w:hanging="73"/>
              <w:jc w:val="center"/>
              <w:rPr>
                <w:rFonts w:ascii="Times New Roman"/>
                <w:b/>
                <w:spacing w:val="-10"/>
                <w:sz w:val="26"/>
                <w:szCs w:val="26"/>
              </w:rPr>
            </w:pPr>
            <w:r w:rsidRPr="00CA6F1F">
              <w:rPr>
                <w:rFonts w:ascii="Times New Roman"/>
                <w:b/>
                <w:spacing w:val="-10"/>
                <w:sz w:val="26"/>
                <w:szCs w:val="26"/>
              </w:rPr>
              <w:t>101</w:t>
            </w:r>
            <w:r w:rsidRPr="00CA6F1F">
              <w:rPr>
                <w:rFonts w:ascii="Times New Roman" w:hint="eastAsia"/>
                <w:b/>
                <w:spacing w:val="-10"/>
                <w:sz w:val="26"/>
                <w:szCs w:val="26"/>
              </w:rPr>
              <w:t>年度</w:t>
            </w:r>
          </w:p>
        </w:tc>
        <w:tc>
          <w:tcPr>
            <w:tcW w:w="994"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BE6905" w:rsidRPr="00CA6F1F" w:rsidRDefault="00BE6905">
            <w:pPr>
              <w:pStyle w:val="32"/>
              <w:spacing w:line="360" w:lineRule="exact"/>
              <w:ind w:leftChars="-23" w:left="-5" w:rightChars="-22" w:right="-75" w:hangingChars="28" w:hanging="73"/>
              <w:jc w:val="center"/>
              <w:rPr>
                <w:rFonts w:ascii="Times New Roman"/>
                <w:b/>
                <w:spacing w:val="-10"/>
                <w:sz w:val="26"/>
                <w:szCs w:val="26"/>
              </w:rPr>
            </w:pPr>
            <w:r w:rsidRPr="00CA6F1F">
              <w:rPr>
                <w:rFonts w:ascii="Times New Roman"/>
                <w:b/>
                <w:spacing w:val="-10"/>
                <w:sz w:val="26"/>
                <w:szCs w:val="26"/>
              </w:rPr>
              <w:t>102</w:t>
            </w:r>
            <w:r w:rsidRPr="00CA6F1F">
              <w:rPr>
                <w:rFonts w:ascii="Times New Roman" w:hint="eastAsia"/>
                <w:b/>
                <w:spacing w:val="-10"/>
                <w:sz w:val="26"/>
                <w:szCs w:val="26"/>
              </w:rPr>
              <w:t>年度</w:t>
            </w:r>
          </w:p>
        </w:tc>
        <w:tc>
          <w:tcPr>
            <w:tcW w:w="994"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BE6905" w:rsidRPr="00CA6F1F" w:rsidRDefault="00BE6905">
            <w:pPr>
              <w:pStyle w:val="32"/>
              <w:spacing w:line="360" w:lineRule="exact"/>
              <w:ind w:leftChars="-23" w:left="-5" w:rightChars="-22" w:right="-75" w:hangingChars="28" w:hanging="73"/>
              <w:jc w:val="center"/>
              <w:rPr>
                <w:rFonts w:ascii="Times New Roman"/>
                <w:b/>
                <w:spacing w:val="-10"/>
                <w:sz w:val="26"/>
                <w:szCs w:val="26"/>
              </w:rPr>
            </w:pPr>
            <w:r w:rsidRPr="00CA6F1F">
              <w:rPr>
                <w:rFonts w:ascii="Times New Roman"/>
                <w:b/>
                <w:spacing w:val="-10"/>
                <w:sz w:val="26"/>
                <w:szCs w:val="26"/>
              </w:rPr>
              <w:t>103</w:t>
            </w:r>
            <w:r w:rsidRPr="00CA6F1F">
              <w:rPr>
                <w:rFonts w:ascii="Times New Roman" w:hint="eastAsia"/>
                <w:b/>
                <w:spacing w:val="-10"/>
                <w:sz w:val="26"/>
                <w:szCs w:val="26"/>
              </w:rPr>
              <w:t>年度</w:t>
            </w:r>
          </w:p>
        </w:tc>
        <w:tc>
          <w:tcPr>
            <w:tcW w:w="994"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BE6905" w:rsidRPr="00CA6F1F" w:rsidRDefault="00BE6905">
            <w:pPr>
              <w:pStyle w:val="32"/>
              <w:spacing w:line="360" w:lineRule="exact"/>
              <w:ind w:leftChars="-23" w:left="-5" w:rightChars="-22" w:right="-75" w:hangingChars="28" w:hanging="73"/>
              <w:jc w:val="center"/>
              <w:rPr>
                <w:rFonts w:ascii="Times New Roman"/>
                <w:b/>
                <w:spacing w:val="-10"/>
                <w:sz w:val="26"/>
                <w:szCs w:val="26"/>
              </w:rPr>
            </w:pPr>
            <w:r w:rsidRPr="00CA6F1F">
              <w:rPr>
                <w:rFonts w:ascii="Times New Roman"/>
                <w:b/>
                <w:spacing w:val="-10"/>
                <w:sz w:val="26"/>
                <w:szCs w:val="26"/>
              </w:rPr>
              <w:t>104</w:t>
            </w:r>
            <w:r w:rsidRPr="00CA6F1F">
              <w:rPr>
                <w:rFonts w:ascii="Times New Roman" w:hint="eastAsia"/>
                <w:b/>
                <w:spacing w:val="-10"/>
                <w:sz w:val="26"/>
                <w:szCs w:val="26"/>
              </w:rPr>
              <w:t>年度</w:t>
            </w:r>
          </w:p>
        </w:tc>
        <w:tc>
          <w:tcPr>
            <w:tcW w:w="994"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BE6905" w:rsidRPr="00CA6F1F" w:rsidRDefault="00BE6905">
            <w:pPr>
              <w:pStyle w:val="32"/>
              <w:spacing w:line="360" w:lineRule="exact"/>
              <w:ind w:leftChars="-23" w:left="-5" w:rightChars="-22" w:right="-75" w:hangingChars="28" w:hanging="73"/>
              <w:jc w:val="center"/>
              <w:rPr>
                <w:rFonts w:ascii="Times New Roman"/>
                <w:b/>
                <w:spacing w:val="-10"/>
                <w:sz w:val="26"/>
                <w:szCs w:val="26"/>
              </w:rPr>
            </w:pPr>
            <w:r w:rsidRPr="00CA6F1F">
              <w:rPr>
                <w:rFonts w:ascii="Times New Roman"/>
                <w:b/>
                <w:spacing w:val="-10"/>
                <w:sz w:val="26"/>
                <w:szCs w:val="26"/>
              </w:rPr>
              <w:t>105</w:t>
            </w:r>
            <w:r w:rsidRPr="00CA6F1F">
              <w:rPr>
                <w:rFonts w:ascii="Times New Roman" w:hint="eastAsia"/>
                <w:b/>
                <w:spacing w:val="-10"/>
                <w:sz w:val="26"/>
                <w:szCs w:val="26"/>
              </w:rPr>
              <w:t>年度</w:t>
            </w:r>
          </w:p>
        </w:tc>
        <w:tc>
          <w:tcPr>
            <w:tcW w:w="994"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BE6905" w:rsidRPr="00CA6F1F" w:rsidRDefault="00BE6905">
            <w:pPr>
              <w:pStyle w:val="32"/>
              <w:spacing w:line="360" w:lineRule="exact"/>
              <w:ind w:leftChars="-23" w:left="-5" w:rightChars="-22" w:right="-75" w:hangingChars="28" w:hanging="73"/>
              <w:jc w:val="center"/>
              <w:rPr>
                <w:rFonts w:ascii="Times New Roman"/>
                <w:b/>
                <w:spacing w:val="-10"/>
                <w:sz w:val="26"/>
                <w:szCs w:val="26"/>
              </w:rPr>
            </w:pPr>
            <w:r w:rsidRPr="00CA6F1F">
              <w:rPr>
                <w:rFonts w:ascii="Times New Roman"/>
                <w:b/>
                <w:spacing w:val="-10"/>
                <w:sz w:val="26"/>
                <w:szCs w:val="26"/>
              </w:rPr>
              <w:t>106</w:t>
            </w:r>
            <w:r w:rsidRPr="00CA6F1F">
              <w:rPr>
                <w:rFonts w:ascii="Times New Roman" w:hint="eastAsia"/>
                <w:b/>
                <w:spacing w:val="-10"/>
                <w:sz w:val="26"/>
                <w:szCs w:val="26"/>
              </w:rPr>
              <w:t>年度</w:t>
            </w:r>
          </w:p>
        </w:tc>
        <w:tc>
          <w:tcPr>
            <w:tcW w:w="994"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BE6905" w:rsidRPr="00CA6F1F" w:rsidRDefault="00BE6905">
            <w:pPr>
              <w:pStyle w:val="32"/>
              <w:spacing w:line="360" w:lineRule="exact"/>
              <w:ind w:leftChars="-23" w:left="-5" w:rightChars="-22" w:right="-75" w:hangingChars="28" w:hanging="73"/>
              <w:jc w:val="center"/>
              <w:rPr>
                <w:rFonts w:ascii="Times New Roman"/>
                <w:b/>
                <w:spacing w:val="-10"/>
                <w:sz w:val="26"/>
                <w:szCs w:val="26"/>
              </w:rPr>
            </w:pPr>
            <w:r w:rsidRPr="00CA6F1F">
              <w:rPr>
                <w:rFonts w:ascii="Times New Roman"/>
                <w:b/>
                <w:spacing w:val="-10"/>
                <w:sz w:val="26"/>
                <w:szCs w:val="26"/>
              </w:rPr>
              <w:t>107</w:t>
            </w:r>
            <w:r w:rsidRPr="00CA6F1F">
              <w:rPr>
                <w:rFonts w:ascii="Times New Roman" w:hint="eastAsia"/>
                <w:b/>
                <w:spacing w:val="-10"/>
                <w:sz w:val="26"/>
                <w:szCs w:val="26"/>
              </w:rPr>
              <w:t>年度</w:t>
            </w:r>
          </w:p>
        </w:tc>
      </w:tr>
      <w:tr w:rsidR="00CA6F1F" w:rsidRPr="00CA6F1F" w:rsidTr="00BE6905">
        <w:tc>
          <w:tcPr>
            <w:tcW w:w="1050"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60" w:lineRule="exact"/>
              <w:ind w:leftChars="0" w:left="0" w:firstLineChars="0" w:firstLine="0"/>
              <w:rPr>
                <w:sz w:val="26"/>
                <w:szCs w:val="26"/>
              </w:rPr>
            </w:pPr>
            <w:r w:rsidRPr="00CA6F1F">
              <w:rPr>
                <w:rFonts w:hint="eastAsia"/>
                <w:sz w:val="26"/>
                <w:szCs w:val="26"/>
              </w:rPr>
              <w:t>合計</w:t>
            </w:r>
          </w:p>
        </w:tc>
        <w:tc>
          <w:tcPr>
            <w:tcW w:w="993"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60" w:lineRule="exact"/>
              <w:ind w:leftChars="0" w:left="0" w:firstLineChars="0" w:firstLine="0"/>
              <w:jc w:val="right"/>
              <w:rPr>
                <w:rFonts w:ascii="Times New Roman"/>
                <w:sz w:val="26"/>
                <w:szCs w:val="26"/>
              </w:rPr>
            </w:pPr>
            <w:r w:rsidRPr="00CA6F1F">
              <w:rPr>
                <w:rFonts w:ascii="Times New Roman"/>
                <w:sz w:val="26"/>
                <w:szCs w:val="26"/>
              </w:rPr>
              <w:t>233.4</w:t>
            </w:r>
          </w:p>
        </w:tc>
        <w:tc>
          <w:tcPr>
            <w:tcW w:w="994"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60" w:lineRule="exact"/>
              <w:ind w:leftChars="0" w:left="0" w:firstLineChars="0" w:firstLine="0"/>
              <w:jc w:val="right"/>
              <w:rPr>
                <w:rFonts w:ascii="Times New Roman"/>
                <w:sz w:val="26"/>
                <w:szCs w:val="26"/>
              </w:rPr>
            </w:pPr>
            <w:r w:rsidRPr="00CA6F1F">
              <w:rPr>
                <w:rFonts w:ascii="Times New Roman"/>
                <w:sz w:val="26"/>
                <w:szCs w:val="26"/>
              </w:rPr>
              <w:t>260.8</w:t>
            </w:r>
          </w:p>
        </w:tc>
        <w:tc>
          <w:tcPr>
            <w:tcW w:w="994"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60" w:lineRule="exact"/>
              <w:ind w:leftChars="0" w:left="0" w:firstLineChars="0" w:firstLine="0"/>
              <w:jc w:val="right"/>
              <w:rPr>
                <w:rFonts w:ascii="Times New Roman"/>
                <w:sz w:val="26"/>
                <w:szCs w:val="26"/>
              </w:rPr>
            </w:pPr>
            <w:r w:rsidRPr="00CA6F1F">
              <w:rPr>
                <w:rFonts w:ascii="Times New Roman"/>
                <w:sz w:val="26"/>
                <w:szCs w:val="26"/>
              </w:rPr>
              <w:t>274.7</w:t>
            </w:r>
          </w:p>
        </w:tc>
        <w:tc>
          <w:tcPr>
            <w:tcW w:w="994"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60" w:lineRule="exact"/>
              <w:ind w:leftChars="0" w:left="0" w:firstLineChars="0" w:firstLine="0"/>
              <w:jc w:val="right"/>
              <w:rPr>
                <w:rFonts w:ascii="Times New Roman"/>
                <w:sz w:val="26"/>
                <w:szCs w:val="26"/>
              </w:rPr>
            </w:pPr>
            <w:r w:rsidRPr="00CA6F1F">
              <w:rPr>
                <w:rFonts w:ascii="Times New Roman"/>
                <w:sz w:val="26"/>
                <w:szCs w:val="26"/>
              </w:rPr>
              <w:t>350.4</w:t>
            </w:r>
          </w:p>
        </w:tc>
        <w:tc>
          <w:tcPr>
            <w:tcW w:w="994"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60" w:lineRule="exact"/>
              <w:ind w:leftChars="0" w:left="0" w:firstLineChars="0" w:firstLine="0"/>
              <w:jc w:val="right"/>
              <w:rPr>
                <w:rFonts w:ascii="Times New Roman"/>
                <w:sz w:val="26"/>
                <w:szCs w:val="26"/>
              </w:rPr>
            </w:pPr>
            <w:r w:rsidRPr="00CA6F1F">
              <w:rPr>
                <w:rFonts w:ascii="Times New Roman"/>
                <w:sz w:val="26"/>
                <w:szCs w:val="26"/>
              </w:rPr>
              <w:t>384.7</w:t>
            </w:r>
          </w:p>
        </w:tc>
        <w:tc>
          <w:tcPr>
            <w:tcW w:w="994"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60" w:lineRule="exact"/>
              <w:ind w:leftChars="0" w:left="0" w:firstLineChars="0" w:firstLine="0"/>
              <w:jc w:val="right"/>
              <w:rPr>
                <w:rFonts w:ascii="Times New Roman"/>
                <w:sz w:val="26"/>
                <w:szCs w:val="26"/>
              </w:rPr>
            </w:pPr>
            <w:r w:rsidRPr="00CA6F1F">
              <w:rPr>
                <w:rFonts w:ascii="Times New Roman"/>
                <w:sz w:val="26"/>
                <w:szCs w:val="26"/>
              </w:rPr>
              <w:t>372.5</w:t>
            </w:r>
          </w:p>
        </w:tc>
        <w:tc>
          <w:tcPr>
            <w:tcW w:w="994"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60" w:lineRule="exact"/>
              <w:ind w:leftChars="0" w:left="0" w:firstLineChars="0" w:firstLine="0"/>
              <w:jc w:val="right"/>
              <w:rPr>
                <w:rFonts w:ascii="Times New Roman"/>
                <w:sz w:val="26"/>
                <w:szCs w:val="26"/>
              </w:rPr>
            </w:pPr>
            <w:r w:rsidRPr="00CA6F1F">
              <w:rPr>
                <w:rFonts w:ascii="Times New Roman"/>
                <w:sz w:val="26"/>
                <w:szCs w:val="26"/>
              </w:rPr>
              <w:t>303.7</w:t>
            </w:r>
          </w:p>
        </w:tc>
      </w:tr>
      <w:tr w:rsidR="00CA6F1F" w:rsidRPr="00CA6F1F" w:rsidTr="00BE6905">
        <w:tc>
          <w:tcPr>
            <w:tcW w:w="1050"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60" w:lineRule="exact"/>
              <w:ind w:leftChars="0" w:left="78" w:rightChars="-19" w:right="-65" w:hangingChars="28" w:hanging="78"/>
              <w:rPr>
                <w:rFonts w:ascii="Times New Roman"/>
                <w:sz w:val="26"/>
                <w:szCs w:val="26"/>
              </w:rPr>
            </w:pPr>
            <w:r w:rsidRPr="00CA6F1F">
              <w:rPr>
                <w:rFonts w:ascii="Times New Roman" w:hint="eastAsia"/>
                <w:sz w:val="26"/>
                <w:szCs w:val="26"/>
              </w:rPr>
              <w:t>直轄市</w:t>
            </w:r>
          </w:p>
        </w:tc>
        <w:tc>
          <w:tcPr>
            <w:tcW w:w="993"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60" w:lineRule="exact"/>
              <w:ind w:leftChars="0" w:left="0" w:firstLineChars="0" w:firstLine="0"/>
              <w:jc w:val="right"/>
              <w:rPr>
                <w:rFonts w:ascii="Times New Roman"/>
                <w:sz w:val="26"/>
                <w:szCs w:val="26"/>
              </w:rPr>
            </w:pPr>
            <w:r w:rsidRPr="00CA6F1F">
              <w:rPr>
                <w:rFonts w:ascii="Times New Roman"/>
                <w:sz w:val="26"/>
                <w:szCs w:val="26"/>
              </w:rPr>
              <w:t>168.4</w:t>
            </w:r>
          </w:p>
        </w:tc>
        <w:tc>
          <w:tcPr>
            <w:tcW w:w="994"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60" w:lineRule="exact"/>
              <w:ind w:leftChars="0" w:left="0" w:firstLineChars="0" w:firstLine="0"/>
              <w:jc w:val="right"/>
              <w:rPr>
                <w:rFonts w:ascii="Times New Roman"/>
                <w:sz w:val="26"/>
                <w:szCs w:val="26"/>
              </w:rPr>
            </w:pPr>
            <w:r w:rsidRPr="00CA6F1F">
              <w:rPr>
                <w:rFonts w:ascii="Times New Roman"/>
                <w:sz w:val="26"/>
                <w:szCs w:val="26"/>
              </w:rPr>
              <w:t>191.4</w:t>
            </w:r>
          </w:p>
        </w:tc>
        <w:tc>
          <w:tcPr>
            <w:tcW w:w="994"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60" w:lineRule="exact"/>
              <w:ind w:leftChars="0" w:left="0" w:firstLineChars="0" w:firstLine="0"/>
              <w:jc w:val="right"/>
              <w:rPr>
                <w:rFonts w:ascii="Times New Roman"/>
                <w:sz w:val="26"/>
                <w:szCs w:val="26"/>
              </w:rPr>
            </w:pPr>
            <w:r w:rsidRPr="00CA6F1F">
              <w:rPr>
                <w:rFonts w:ascii="Times New Roman"/>
                <w:sz w:val="26"/>
                <w:szCs w:val="26"/>
              </w:rPr>
              <w:t>198.8</w:t>
            </w:r>
          </w:p>
        </w:tc>
        <w:tc>
          <w:tcPr>
            <w:tcW w:w="994"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60" w:lineRule="exact"/>
              <w:ind w:leftChars="0" w:left="0" w:firstLineChars="0" w:firstLine="0"/>
              <w:jc w:val="right"/>
              <w:rPr>
                <w:rFonts w:ascii="Times New Roman"/>
                <w:sz w:val="26"/>
                <w:szCs w:val="26"/>
              </w:rPr>
            </w:pPr>
            <w:r w:rsidRPr="00CA6F1F">
              <w:rPr>
                <w:rFonts w:ascii="Times New Roman"/>
                <w:sz w:val="26"/>
                <w:szCs w:val="26"/>
              </w:rPr>
              <w:t>264.5</w:t>
            </w:r>
          </w:p>
        </w:tc>
        <w:tc>
          <w:tcPr>
            <w:tcW w:w="994"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60" w:lineRule="exact"/>
              <w:ind w:leftChars="0" w:left="0" w:firstLineChars="0" w:firstLine="0"/>
              <w:jc w:val="right"/>
              <w:rPr>
                <w:rFonts w:ascii="Times New Roman"/>
                <w:sz w:val="26"/>
                <w:szCs w:val="26"/>
              </w:rPr>
            </w:pPr>
            <w:r w:rsidRPr="00CA6F1F">
              <w:rPr>
                <w:rFonts w:ascii="Times New Roman"/>
                <w:sz w:val="26"/>
                <w:szCs w:val="26"/>
              </w:rPr>
              <w:t>292.1</w:t>
            </w:r>
          </w:p>
        </w:tc>
        <w:tc>
          <w:tcPr>
            <w:tcW w:w="994"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60" w:lineRule="exact"/>
              <w:ind w:leftChars="0" w:left="0" w:firstLineChars="0" w:firstLine="0"/>
              <w:jc w:val="right"/>
              <w:rPr>
                <w:rFonts w:ascii="Times New Roman"/>
                <w:sz w:val="26"/>
                <w:szCs w:val="26"/>
              </w:rPr>
            </w:pPr>
            <w:r w:rsidRPr="00CA6F1F">
              <w:rPr>
                <w:rFonts w:ascii="Times New Roman"/>
                <w:sz w:val="26"/>
                <w:szCs w:val="26"/>
              </w:rPr>
              <w:t>294.8</w:t>
            </w:r>
          </w:p>
        </w:tc>
        <w:tc>
          <w:tcPr>
            <w:tcW w:w="994"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60" w:lineRule="exact"/>
              <w:ind w:leftChars="0" w:left="0" w:firstLineChars="0" w:firstLine="0"/>
              <w:jc w:val="right"/>
              <w:rPr>
                <w:rFonts w:ascii="Times New Roman"/>
                <w:sz w:val="26"/>
                <w:szCs w:val="26"/>
              </w:rPr>
            </w:pPr>
            <w:r w:rsidRPr="00CA6F1F">
              <w:rPr>
                <w:rFonts w:ascii="Times New Roman"/>
                <w:sz w:val="26"/>
                <w:szCs w:val="26"/>
              </w:rPr>
              <w:t>221.7</w:t>
            </w:r>
          </w:p>
        </w:tc>
      </w:tr>
      <w:tr w:rsidR="00CA6F1F" w:rsidRPr="00CA6F1F" w:rsidTr="00BE6905">
        <w:tc>
          <w:tcPr>
            <w:tcW w:w="1050"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60" w:lineRule="exact"/>
              <w:ind w:leftChars="0" w:left="78" w:rightChars="-19" w:right="-65" w:hangingChars="28" w:hanging="78"/>
              <w:rPr>
                <w:rFonts w:ascii="Times New Roman"/>
                <w:sz w:val="26"/>
                <w:szCs w:val="26"/>
              </w:rPr>
            </w:pPr>
            <w:r w:rsidRPr="00CA6F1F">
              <w:rPr>
                <w:rFonts w:ascii="Times New Roman" w:hint="eastAsia"/>
                <w:sz w:val="26"/>
                <w:szCs w:val="26"/>
              </w:rPr>
              <w:t>縣市</w:t>
            </w:r>
          </w:p>
        </w:tc>
        <w:tc>
          <w:tcPr>
            <w:tcW w:w="993"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60" w:lineRule="exact"/>
              <w:ind w:leftChars="0" w:left="0" w:firstLineChars="0" w:firstLine="0"/>
              <w:jc w:val="right"/>
              <w:rPr>
                <w:rFonts w:ascii="Times New Roman"/>
                <w:sz w:val="26"/>
                <w:szCs w:val="26"/>
              </w:rPr>
            </w:pPr>
            <w:r w:rsidRPr="00CA6F1F">
              <w:rPr>
                <w:rFonts w:ascii="Times New Roman"/>
                <w:sz w:val="26"/>
                <w:szCs w:val="26"/>
              </w:rPr>
              <w:t>65.0</w:t>
            </w:r>
          </w:p>
        </w:tc>
        <w:tc>
          <w:tcPr>
            <w:tcW w:w="994"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60" w:lineRule="exact"/>
              <w:ind w:leftChars="0" w:left="0" w:firstLineChars="0" w:firstLine="0"/>
              <w:jc w:val="right"/>
              <w:rPr>
                <w:rFonts w:ascii="Times New Roman"/>
                <w:sz w:val="26"/>
                <w:szCs w:val="26"/>
              </w:rPr>
            </w:pPr>
            <w:r w:rsidRPr="00CA6F1F">
              <w:rPr>
                <w:rFonts w:ascii="Times New Roman"/>
                <w:sz w:val="26"/>
                <w:szCs w:val="26"/>
              </w:rPr>
              <w:t>69.4</w:t>
            </w:r>
          </w:p>
        </w:tc>
        <w:tc>
          <w:tcPr>
            <w:tcW w:w="994"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60" w:lineRule="exact"/>
              <w:ind w:leftChars="0" w:left="0" w:firstLineChars="0" w:firstLine="0"/>
              <w:jc w:val="right"/>
              <w:rPr>
                <w:rFonts w:ascii="Times New Roman"/>
                <w:sz w:val="26"/>
                <w:szCs w:val="26"/>
              </w:rPr>
            </w:pPr>
            <w:r w:rsidRPr="00CA6F1F">
              <w:rPr>
                <w:rFonts w:ascii="Times New Roman"/>
                <w:sz w:val="26"/>
                <w:szCs w:val="26"/>
              </w:rPr>
              <w:t>75.9</w:t>
            </w:r>
          </w:p>
        </w:tc>
        <w:tc>
          <w:tcPr>
            <w:tcW w:w="994"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60" w:lineRule="exact"/>
              <w:ind w:leftChars="0" w:left="0" w:firstLineChars="0" w:firstLine="0"/>
              <w:jc w:val="right"/>
              <w:rPr>
                <w:rFonts w:ascii="Times New Roman"/>
                <w:sz w:val="26"/>
                <w:szCs w:val="26"/>
              </w:rPr>
            </w:pPr>
            <w:r w:rsidRPr="00CA6F1F">
              <w:rPr>
                <w:rFonts w:ascii="Times New Roman"/>
                <w:sz w:val="26"/>
                <w:szCs w:val="26"/>
              </w:rPr>
              <w:t>85.9</w:t>
            </w:r>
          </w:p>
        </w:tc>
        <w:tc>
          <w:tcPr>
            <w:tcW w:w="994"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60" w:lineRule="exact"/>
              <w:ind w:leftChars="0" w:left="0" w:firstLineChars="0" w:firstLine="0"/>
              <w:jc w:val="right"/>
              <w:rPr>
                <w:rFonts w:ascii="Times New Roman"/>
                <w:sz w:val="26"/>
                <w:szCs w:val="26"/>
              </w:rPr>
            </w:pPr>
            <w:r w:rsidRPr="00CA6F1F">
              <w:rPr>
                <w:rFonts w:ascii="Times New Roman"/>
                <w:sz w:val="26"/>
                <w:szCs w:val="26"/>
              </w:rPr>
              <w:t>92.6</w:t>
            </w:r>
          </w:p>
        </w:tc>
        <w:tc>
          <w:tcPr>
            <w:tcW w:w="994"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60" w:lineRule="exact"/>
              <w:ind w:leftChars="0" w:left="0" w:firstLineChars="0" w:firstLine="0"/>
              <w:jc w:val="right"/>
              <w:rPr>
                <w:rFonts w:ascii="Times New Roman"/>
                <w:sz w:val="26"/>
                <w:szCs w:val="26"/>
              </w:rPr>
            </w:pPr>
            <w:r w:rsidRPr="00CA6F1F">
              <w:rPr>
                <w:rFonts w:ascii="Times New Roman"/>
                <w:sz w:val="26"/>
                <w:szCs w:val="26"/>
              </w:rPr>
              <w:t>77.7</w:t>
            </w:r>
          </w:p>
        </w:tc>
        <w:tc>
          <w:tcPr>
            <w:tcW w:w="994"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360" w:lineRule="exact"/>
              <w:ind w:leftChars="0" w:left="0" w:firstLineChars="0" w:firstLine="0"/>
              <w:jc w:val="right"/>
              <w:rPr>
                <w:rFonts w:ascii="Times New Roman"/>
                <w:sz w:val="26"/>
                <w:szCs w:val="26"/>
              </w:rPr>
            </w:pPr>
            <w:r w:rsidRPr="00CA6F1F">
              <w:rPr>
                <w:rFonts w:ascii="Times New Roman"/>
                <w:sz w:val="26"/>
                <w:szCs w:val="26"/>
              </w:rPr>
              <w:t>82.0</w:t>
            </w:r>
          </w:p>
        </w:tc>
      </w:tr>
    </w:tbl>
    <w:p w:rsidR="00BE6905" w:rsidRPr="00CA6F1F" w:rsidRDefault="00BE6905" w:rsidP="00BE6905">
      <w:pPr>
        <w:pStyle w:val="32"/>
        <w:kinsoku w:val="0"/>
        <w:spacing w:line="320" w:lineRule="exact"/>
        <w:ind w:leftChars="330" w:left="1362" w:hangingChars="92" w:hanging="240"/>
        <w:rPr>
          <w:b/>
          <w:sz w:val="24"/>
          <w:szCs w:val="24"/>
        </w:rPr>
      </w:pPr>
      <w:r w:rsidRPr="00CA6F1F">
        <w:rPr>
          <w:rFonts w:hint="eastAsia"/>
          <w:b/>
          <w:sz w:val="24"/>
          <w:szCs w:val="24"/>
        </w:rPr>
        <w:t>備註：</w:t>
      </w:r>
    </w:p>
    <w:p w:rsidR="00BE6905" w:rsidRPr="00CA6F1F" w:rsidRDefault="00BE6905" w:rsidP="00283374">
      <w:pPr>
        <w:pStyle w:val="32"/>
        <w:numPr>
          <w:ilvl w:val="0"/>
          <w:numId w:val="94"/>
        </w:numPr>
        <w:kinsoku w:val="0"/>
        <w:spacing w:line="320" w:lineRule="exact"/>
        <w:ind w:leftChars="0" w:firstLineChars="0" w:hanging="216"/>
        <w:rPr>
          <w:sz w:val="24"/>
          <w:szCs w:val="24"/>
        </w:rPr>
      </w:pPr>
      <w:r w:rsidRPr="00CA6F1F">
        <w:rPr>
          <w:rFonts w:hint="eastAsia"/>
          <w:sz w:val="24"/>
          <w:szCs w:val="24"/>
        </w:rPr>
        <w:t>本表所列金額含追加減預算。</w:t>
      </w:r>
    </w:p>
    <w:p w:rsidR="00BE6905" w:rsidRPr="00CA6F1F" w:rsidRDefault="00BE6905" w:rsidP="00283374">
      <w:pPr>
        <w:pStyle w:val="32"/>
        <w:numPr>
          <w:ilvl w:val="0"/>
          <w:numId w:val="94"/>
        </w:numPr>
        <w:kinsoku w:val="0"/>
        <w:spacing w:line="320" w:lineRule="exact"/>
        <w:ind w:leftChars="0" w:rightChars="-87" w:right="-296" w:firstLineChars="0" w:hanging="230"/>
        <w:rPr>
          <w:rFonts w:ascii="Times New Roman"/>
          <w:sz w:val="24"/>
          <w:szCs w:val="24"/>
        </w:rPr>
      </w:pPr>
      <w:r w:rsidRPr="00CA6F1F">
        <w:rPr>
          <w:rFonts w:ascii="Times New Roman" w:hint="eastAsia"/>
          <w:sz w:val="24"/>
          <w:szCs w:val="24"/>
        </w:rPr>
        <w:t>主計總處因應行政院</w:t>
      </w:r>
      <w:r w:rsidRPr="00CA6F1F">
        <w:rPr>
          <w:rFonts w:ascii="Times New Roman"/>
          <w:sz w:val="24"/>
          <w:szCs w:val="24"/>
        </w:rPr>
        <w:t>107</w:t>
      </w:r>
      <w:r w:rsidRPr="00CA6F1F">
        <w:rPr>
          <w:rFonts w:ascii="Times New Roman" w:hint="eastAsia"/>
          <w:sz w:val="24"/>
          <w:szCs w:val="24"/>
        </w:rPr>
        <w:t>年</w:t>
      </w:r>
      <w:r w:rsidRPr="00CA6F1F">
        <w:rPr>
          <w:rFonts w:ascii="Times New Roman"/>
          <w:sz w:val="24"/>
          <w:szCs w:val="24"/>
        </w:rPr>
        <w:t>7</w:t>
      </w:r>
      <w:r w:rsidRPr="00CA6F1F">
        <w:rPr>
          <w:rFonts w:ascii="Times New Roman" w:hint="eastAsia"/>
          <w:sz w:val="24"/>
          <w:szCs w:val="24"/>
        </w:rPr>
        <w:t>月核定我國少子女化對策計畫，已明定各</w:t>
      </w:r>
      <w:r w:rsidRPr="00CA6F1F">
        <w:rPr>
          <w:rFonts w:ascii="Times New Roman" w:hint="eastAsia"/>
          <w:spacing w:val="-6"/>
          <w:sz w:val="24"/>
          <w:szCs w:val="24"/>
        </w:rPr>
        <w:t>地方政府不得就育兒津貼、托育補助及幼兒就學補助等加碼或重複補</w:t>
      </w:r>
      <w:r w:rsidRPr="00CA6F1F">
        <w:rPr>
          <w:rFonts w:ascii="Times New Roman" w:hint="eastAsia"/>
          <w:spacing w:val="-10"/>
          <w:sz w:val="24"/>
          <w:szCs w:val="24"/>
        </w:rPr>
        <w:t>助，相關管考事宜並回歸主管機關循計畫所定機制辦理，並依該計畫擬定退場機制，爰自</w:t>
      </w:r>
      <w:r w:rsidRPr="00CA6F1F">
        <w:rPr>
          <w:rFonts w:ascii="Times New Roman"/>
          <w:spacing w:val="-10"/>
          <w:sz w:val="24"/>
          <w:szCs w:val="24"/>
        </w:rPr>
        <w:t>107</w:t>
      </w:r>
      <w:r w:rsidRPr="00CA6F1F">
        <w:rPr>
          <w:rFonts w:ascii="Times New Roman" w:hint="eastAsia"/>
          <w:spacing w:val="-10"/>
          <w:sz w:val="24"/>
          <w:szCs w:val="24"/>
        </w:rPr>
        <w:t>年度起不再將前揭</w:t>
      </w:r>
      <w:r w:rsidRPr="00CA6F1F">
        <w:rPr>
          <w:rFonts w:ascii="Times New Roman"/>
          <w:spacing w:val="-10"/>
          <w:sz w:val="24"/>
          <w:szCs w:val="24"/>
        </w:rPr>
        <w:t>3</w:t>
      </w:r>
      <w:r w:rsidRPr="00CA6F1F">
        <w:rPr>
          <w:rFonts w:ascii="Times New Roman" w:hint="eastAsia"/>
          <w:spacing w:val="-10"/>
          <w:sz w:val="24"/>
          <w:szCs w:val="24"/>
        </w:rPr>
        <w:t>項支出列入預警考核範圍進行統計。</w:t>
      </w:r>
    </w:p>
    <w:p w:rsidR="00BE6905" w:rsidRPr="00CA6F1F" w:rsidRDefault="00BE6905" w:rsidP="00BE6905">
      <w:pPr>
        <w:pStyle w:val="32"/>
        <w:kinsoku w:val="0"/>
        <w:spacing w:afterLines="100" w:after="457" w:line="320" w:lineRule="exact"/>
        <w:ind w:leftChars="330" w:left="1362" w:hangingChars="92" w:hanging="240"/>
        <w:rPr>
          <w:rFonts w:hAnsi="Arial"/>
        </w:rPr>
      </w:pPr>
      <w:r w:rsidRPr="00CA6F1F">
        <w:rPr>
          <w:rFonts w:hint="eastAsia"/>
          <w:b/>
          <w:sz w:val="24"/>
          <w:szCs w:val="24"/>
        </w:rPr>
        <w:t>資料來源：</w:t>
      </w:r>
      <w:r w:rsidRPr="00CA6F1F">
        <w:rPr>
          <w:rFonts w:hint="eastAsia"/>
          <w:sz w:val="24"/>
          <w:szCs w:val="24"/>
        </w:rPr>
        <w:t>主計總處。</w:t>
      </w:r>
    </w:p>
    <w:p w:rsidR="00BE6905" w:rsidRPr="00EC3A29" w:rsidRDefault="00BE6905" w:rsidP="00283374">
      <w:pPr>
        <w:pStyle w:val="3"/>
        <w:numPr>
          <w:ilvl w:val="2"/>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ind w:left="1360" w:hanging="680"/>
        <w:rPr>
          <w:spacing w:val="-6"/>
        </w:rPr>
      </w:pPr>
      <w:bookmarkStart w:id="122" w:name="_Toc22291426"/>
      <w:r w:rsidRPr="00CA6F1F">
        <w:rPr>
          <w:rFonts w:ascii="Times New Roman" w:hAnsi="Times New Roman" w:hint="eastAsia"/>
          <w:spacing w:val="-4"/>
        </w:rPr>
        <w:t>綜上，</w:t>
      </w:r>
      <w:r w:rsidRPr="00CA6F1F">
        <w:rPr>
          <w:rFonts w:hint="eastAsia"/>
        </w:rPr>
        <w:t>近年各地方政府財政普遍不佳，依賴中央經費補助推動辦理社會福利服務，卻競相加碼各項社福給付與補助，不僅編列超出中央法定標準及中央政策所訂一致性標準的社福支</w:t>
      </w:r>
      <w:r w:rsidRPr="00EC3A29">
        <w:rPr>
          <w:rFonts w:ascii="Times New Roman" w:hAnsi="Times New Roman" w:hint="eastAsia"/>
        </w:rPr>
        <w:t>出金額，甚至自行開辦未有排富機制的社福給付或補助項目；主計總處為促使各地方政府審慎衡酌前述</w:t>
      </w:r>
      <w:r w:rsidR="009331DA" w:rsidRPr="00EC3A29">
        <w:rPr>
          <w:rFonts w:ascii="Times New Roman" w:hAnsi="Times New Roman" w:hint="eastAsia"/>
        </w:rPr>
        <w:t>支出</w:t>
      </w:r>
      <w:r w:rsidRPr="00EC3A29">
        <w:rPr>
          <w:rFonts w:ascii="Times New Roman" w:hAnsi="Times New Roman" w:hint="eastAsia"/>
        </w:rPr>
        <w:t>之必要性，自</w:t>
      </w:r>
      <w:r w:rsidRPr="00EC3A29">
        <w:rPr>
          <w:rFonts w:ascii="Times New Roman" w:hAnsi="Times New Roman"/>
        </w:rPr>
        <w:t>101</w:t>
      </w:r>
      <w:r w:rsidRPr="00EC3A29">
        <w:rPr>
          <w:rFonts w:ascii="Times New Roman" w:hAnsi="Times New Roman" w:hint="eastAsia"/>
        </w:rPr>
        <w:t>年起建立對地方社</w:t>
      </w:r>
      <w:r w:rsidRPr="00EC3A29">
        <w:rPr>
          <w:rFonts w:ascii="Times New Roman" w:hAnsi="Times New Roman" w:hint="eastAsia"/>
          <w:spacing w:val="-4"/>
        </w:rPr>
        <w:t>福支出之預警機制，並輔以加重扣減一般性社會福利</w:t>
      </w:r>
      <w:r w:rsidRPr="00EC3A29">
        <w:rPr>
          <w:rFonts w:ascii="Times New Roman" w:hAnsi="Times New Roman" w:hint="eastAsia"/>
        </w:rPr>
        <w:t>補</w:t>
      </w:r>
      <w:r w:rsidRPr="00EC3A29">
        <w:rPr>
          <w:rFonts w:ascii="Times New Roman" w:hAnsi="Times New Roman" w:hint="eastAsia"/>
          <w:spacing w:val="-4"/>
        </w:rPr>
        <w:t>助經費作為引導改進的手段，以降低該等支出對地方財政</w:t>
      </w:r>
      <w:r w:rsidRPr="00EC3A29">
        <w:rPr>
          <w:rFonts w:ascii="Times New Roman" w:hAnsi="Times New Roman" w:hint="eastAsia"/>
        </w:rPr>
        <w:t>之衝擊；惟</w:t>
      </w:r>
      <w:r w:rsidRPr="00CA6F1F">
        <w:rPr>
          <w:rFonts w:ascii="Times New Roman" w:hAnsi="Times New Roman" w:hint="eastAsia"/>
        </w:rPr>
        <w:t>各地方政</w:t>
      </w:r>
      <w:r w:rsidRPr="00CA6F1F">
        <w:rPr>
          <w:rFonts w:ascii="Times New Roman" w:hAnsi="Times New Roman" w:hint="eastAsia"/>
        </w:rPr>
        <w:lastRenderedPageBreak/>
        <w:t>府</w:t>
      </w:r>
      <w:r w:rsidR="009331DA" w:rsidRPr="00EC3A29">
        <w:rPr>
          <w:rFonts w:ascii="Times New Roman" w:hAnsi="Times New Roman" w:hint="eastAsia"/>
        </w:rPr>
        <w:t>每年</w:t>
      </w:r>
      <w:r w:rsidRPr="00CA6F1F">
        <w:rPr>
          <w:rFonts w:ascii="Times New Roman" w:hAnsi="Times New Roman" w:hint="eastAsia"/>
        </w:rPr>
        <w:t>編列超過一致性標準的社福支出金額仍持續成長，從</w:t>
      </w:r>
      <w:r w:rsidRPr="00CA6F1F">
        <w:rPr>
          <w:rFonts w:ascii="Times New Roman" w:hAnsi="Times New Roman"/>
        </w:rPr>
        <w:t>101</w:t>
      </w:r>
      <w:r w:rsidRPr="00CA6F1F">
        <w:rPr>
          <w:rFonts w:ascii="Times New Roman" w:hAnsi="Times New Roman" w:hint="eastAsia"/>
        </w:rPr>
        <w:t>年之</w:t>
      </w:r>
      <w:r w:rsidRPr="00CA6F1F">
        <w:rPr>
          <w:rFonts w:ascii="Times New Roman" w:hAnsi="Times New Roman"/>
        </w:rPr>
        <w:t>233.4</w:t>
      </w:r>
      <w:r w:rsidRPr="00CA6F1F">
        <w:rPr>
          <w:rFonts w:ascii="Times New Roman" w:hAnsi="Times New Roman" w:hint="eastAsia"/>
        </w:rPr>
        <w:t>億元，驟增至</w:t>
      </w:r>
      <w:r w:rsidRPr="00CA6F1F">
        <w:rPr>
          <w:rFonts w:ascii="Times New Roman" w:hAnsi="Times New Roman"/>
        </w:rPr>
        <w:t>106</w:t>
      </w:r>
      <w:r w:rsidRPr="00CA6F1F">
        <w:rPr>
          <w:rFonts w:ascii="Times New Roman" w:hAnsi="Times New Roman" w:hint="eastAsia"/>
        </w:rPr>
        <w:t>年之</w:t>
      </w:r>
      <w:r w:rsidRPr="00CA6F1F">
        <w:rPr>
          <w:rFonts w:ascii="Times New Roman" w:hAnsi="Times New Roman"/>
        </w:rPr>
        <w:t>372.5</w:t>
      </w:r>
      <w:r w:rsidRPr="00CA6F1F">
        <w:rPr>
          <w:rFonts w:ascii="Times New Roman" w:hAnsi="Times New Roman" w:hint="eastAsia"/>
        </w:rPr>
        <w:t>億元，增幅高達</w:t>
      </w:r>
      <w:r w:rsidRPr="00CA6F1F">
        <w:rPr>
          <w:rFonts w:ascii="Times New Roman" w:hAnsi="Times New Roman"/>
        </w:rPr>
        <w:t>6</w:t>
      </w:r>
      <w:r w:rsidRPr="00CA6F1F">
        <w:rPr>
          <w:rFonts w:ascii="Times New Roman" w:hAnsi="Times New Roman" w:hint="eastAsia"/>
        </w:rPr>
        <w:t>成，且其中絕大多數未</w:t>
      </w:r>
      <w:r w:rsidRPr="00CA6F1F">
        <w:rPr>
          <w:rFonts w:ascii="Times New Roman" w:hAnsi="Times New Roman" w:hint="eastAsia"/>
          <w:spacing w:val="-4"/>
        </w:rPr>
        <w:t>設排富條款，且逾</w:t>
      </w:r>
      <w:r w:rsidRPr="00CA6F1F">
        <w:rPr>
          <w:rFonts w:ascii="Times New Roman" w:hAnsi="Times New Roman"/>
          <w:spacing w:val="-4"/>
        </w:rPr>
        <w:t>5</w:t>
      </w:r>
      <w:r w:rsidRPr="00CA6F1F">
        <w:rPr>
          <w:rFonts w:ascii="Times New Roman" w:hAnsi="Times New Roman" w:hint="eastAsia"/>
          <w:spacing w:val="-4"/>
        </w:rPr>
        <w:t>成為「現金給付」，不僅影響社福</w:t>
      </w:r>
      <w:r w:rsidRPr="00CA6F1F">
        <w:rPr>
          <w:rFonts w:ascii="Times New Roman" w:hAnsi="Times New Roman" w:hint="eastAsia"/>
        </w:rPr>
        <w:t>資源合理配置，亦恐加重地方未來財政負擔；復因</w:t>
      </w:r>
      <w:r w:rsidRPr="00CA6F1F">
        <w:rPr>
          <w:rFonts w:ascii="Times New Roman" w:hAnsi="Times New Roman" w:hint="eastAsia"/>
          <w:spacing w:val="-4"/>
        </w:rPr>
        <w:t>行政院於</w:t>
      </w:r>
      <w:r w:rsidRPr="00CA6F1F">
        <w:rPr>
          <w:rFonts w:ascii="Times New Roman" w:hAnsi="Times New Roman"/>
          <w:spacing w:val="-4"/>
        </w:rPr>
        <w:t>107</w:t>
      </w:r>
      <w:r w:rsidRPr="00CA6F1F">
        <w:rPr>
          <w:rFonts w:ascii="Times New Roman" w:hAnsi="Times New Roman" w:hint="eastAsia"/>
          <w:spacing w:val="-4"/>
        </w:rPr>
        <w:t>年</w:t>
      </w:r>
      <w:r w:rsidRPr="00CA6F1F">
        <w:rPr>
          <w:rFonts w:ascii="Times New Roman" w:hAnsi="Times New Roman"/>
          <w:spacing w:val="-4"/>
        </w:rPr>
        <w:t>7</w:t>
      </w:r>
      <w:r w:rsidRPr="00CA6F1F">
        <w:rPr>
          <w:rFonts w:ascii="Times New Roman" w:hAnsi="Times New Roman" w:hint="eastAsia"/>
          <w:spacing w:val="-4"/>
        </w:rPr>
        <w:t>月核定</w:t>
      </w:r>
      <w:r w:rsidRPr="00CA6F1F">
        <w:rPr>
          <w:rFonts w:ascii="Times New Roman" w:hAnsi="Times New Roman" w:hint="eastAsia"/>
        </w:rPr>
        <w:t>「我國少子女化對策計畫」，明定地方政府不得就育兒津貼、托育補</w:t>
      </w:r>
      <w:r w:rsidRPr="00CA6F1F">
        <w:rPr>
          <w:rFonts w:ascii="Times New Roman" w:hAnsi="Times New Roman" w:hint="eastAsia"/>
          <w:spacing w:val="-4"/>
        </w:rPr>
        <w:t>助及幼兒就學補助等項目加碼或重複補助，並應予以退場，主計總處爰自</w:t>
      </w:r>
      <w:r w:rsidRPr="00CA6F1F">
        <w:rPr>
          <w:rFonts w:ascii="Times New Roman" w:hAnsi="Times New Roman"/>
          <w:spacing w:val="-4"/>
        </w:rPr>
        <w:t>107</w:t>
      </w:r>
      <w:r w:rsidRPr="00CA6F1F">
        <w:rPr>
          <w:rFonts w:ascii="Times New Roman" w:hAnsi="Times New Roman" w:hint="eastAsia"/>
          <w:spacing w:val="-4"/>
        </w:rPr>
        <w:t>年度起不再將前述</w:t>
      </w:r>
      <w:r w:rsidRPr="00CA6F1F">
        <w:rPr>
          <w:rFonts w:ascii="Times New Roman" w:hAnsi="Times New Roman"/>
          <w:spacing w:val="-4"/>
        </w:rPr>
        <w:t>3</w:t>
      </w:r>
      <w:r w:rsidRPr="00CA6F1F">
        <w:rPr>
          <w:rFonts w:ascii="Times New Roman" w:hAnsi="Times New Roman" w:hint="eastAsia"/>
          <w:spacing w:val="-4"/>
        </w:rPr>
        <w:t>項支出列入預警統計，該年地方超編金額方減少至</w:t>
      </w:r>
      <w:r w:rsidRPr="00CA6F1F">
        <w:rPr>
          <w:rFonts w:ascii="Times New Roman" w:hAnsi="Times New Roman"/>
          <w:spacing w:val="-4"/>
        </w:rPr>
        <w:t>300</w:t>
      </w:r>
      <w:r w:rsidRPr="00CA6F1F">
        <w:rPr>
          <w:rFonts w:ascii="Times New Roman" w:hAnsi="Times New Roman" w:hint="eastAsia"/>
          <w:spacing w:val="-4"/>
        </w:rPr>
        <w:t>億元</w:t>
      </w:r>
      <w:r w:rsidRPr="00CA6F1F">
        <w:rPr>
          <w:rFonts w:ascii="Times New Roman" w:hAnsi="Times New Roman" w:hint="eastAsia"/>
        </w:rPr>
        <w:t>，凸顯主計總處所採之預警機制及扣減經費之手段，未能有效遏止及發揮導正功能。而身為中央社會福利主管機關之衛福部對於多數地方政府發放無排富條款之</w:t>
      </w:r>
      <w:r w:rsidRPr="00EC3A29">
        <w:rPr>
          <w:rFonts w:ascii="Times New Roman" w:hAnsi="Times New Roman" w:hint="eastAsia"/>
        </w:rPr>
        <w:t>現金津貼與補助，或地方競相加碼生養補助等資源配置不合理現象，迄無具體因應改善對策，造成地方社福資源配置有過於浮濫之虞，甚而出現福利</w:t>
      </w:r>
      <w:r w:rsidR="009331DA" w:rsidRPr="00EC3A29">
        <w:rPr>
          <w:rFonts w:ascii="Times New Roman" w:hAnsi="Times New Roman" w:hint="eastAsia"/>
        </w:rPr>
        <w:t>幽靈人口</w:t>
      </w:r>
      <w:r w:rsidRPr="00EC3A29">
        <w:rPr>
          <w:rFonts w:ascii="Times New Roman" w:hAnsi="Times New Roman" w:hint="eastAsia"/>
        </w:rPr>
        <w:t>之現象，更加劇地方財政之惡化，行政院允應督促所屬</w:t>
      </w:r>
      <w:r w:rsidRPr="00EC3A29">
        <w:rPr>
          <w:rFonts w:ascii="Times New Roman" w:hAnsi="Times New Roman" w:hint="eastAsia"/>
          <w:spacing w:val="-6"/>
        </w:rPr>
        <w:t>共謀因</w:t>
      </w:r>
      <w:r w:rsidRPr="00EC3A29">
        <w:rPr>
          <w:rFonts w:ascii="Times New Roman" w:hAnsi="Times New Roman" w:hint="eastAsia"/>
        </w:rPr>
        <w:t>應解決對策，俾有效引導地方審慎衡酌自身財政能力，</w:t>
      </w:r>
      <w:r w:rsidRPr="00EC3A29">
        <w:rPr>
          <w:rFonts w:ascii="Times New Roman" w:hAnsi="Times New Roman" w:hint="eastAsia"/>
          <w:spacing w:val="-6"/>
        </w:rPr>
        <w:t>籌謀</w:t>
      </w:r>
      <w:r w:rsidRPr="00EC3A29">
        <w:rPr>
          <w:rFonts w:hint="eastAsia"/>
          <w:spacing w:val="-6"/>
        </w:rPr>
        <w:t>可長可久之社會福利</w:t>
      </w:r>
      <w:r w:rsidR="009331DA" w:rsidRPr="00EC3A29">
        <w:rPr>
          <w:rFonts w:hint="eastAsia"/>
          <w:spacing w:val="-6"/>
        </w:rPr>
        <w:t>業務</w:t>
      </w:r>
      <w:r w:rsidRPr="00EC3A29">
        <w:rPr>
          <w:rFonts w:ascii="Times New Roman" w:hAnsi="Times New Roman" w:hint="eastAsia"/>
          <w:spacing w:val="-6"/>
        </w:rPr>
        <w:t>。</w:t>
      </w:r>
      <w:bookmarkEnd w:id="122"/>
    </w:p>
    <w:p w:rsidR="00BE6905" w:rsidRPr="00EC3A29" w:rsidRDefault="00BE6905" w:rsidP="00BE6905">
      <w:pPr>
        <w:pStyle w:val="32"/>
        <w:ind w:left="1361" w:firstLine="680"/>
      </w:pPr>
    </w:p>
    <w:p w:rsidR="00BE6905" w:rsidRPr="00EC3A29" w:rsidRDefault="00BE6905" w:rsidP="00283374">
      <w:pPr>
        <w:pStyle w:val="2"/>
        <w:numPr>
          <w:ilvl w:val="1"/>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rPr>
      </w:pPr>
      <w:bookmarkStart w:id="123" w:name="_Toc22132738"/>
      <w:bookmarkStart w:id="124" w:name="_Toc22291427"/>
      <w:bookmarkStart w:id="125" w:name="_Toc19793263"/>
      <w:bookmarkStart w:id="126" w:name="_Toc19793259"/>
      <w:r w:rsidRPr="00EC3A29">
        <w:rPr>
          <w:rFonts w:ascii="Times New Roman" w:hAnsi="Times New Roman" w:hint="eastAsia"/>
          <w:b/>
        </w:rPr>
        <w:t>衛福部主管之社福支出雖占中央政府整體社福支出之</w:t>
      </w:r>
      <w:r w:rsidRPr="00EC3A29">
        <w:rPr>
          <w:rFonts w:ascii="Times New Roman" w:hAnsi="Times New Roman"/>
          <w:b/>
        </w:rPr>
        <w:t>4</w:t>
      </w:r>
      <w:r w:rsidRPr="00EC3A29">
        <w:rPr>
          <w:rFonts w:ascii="Times New Roman" w:hAnsi="Times New Roman" w:hint="eastAsia"/>
          <w:b/>
        </w:rPr>
        <w:t>成多，惟探究支出結構，「社會保險支出」比重高達</w:t>
      </w:r>
      <w:r w:rsidRPr="00EC3A29">
        <w:rPr>
          <w:rFonts w:ascii="Times New Roman" w:hAnsi="Times New Roman"/>
          <w:b/>
        </w:rPr>
        <w:t>8</w:t>
      </w:r>
      <w:r w:rsidRPr="00EC3A29">
        <w:rPr>
          <w:rFonts w:ascii="Times New Roman" w:hAnsi="Times New Roman" w:hint="eastAsia"/>
          <w:b/>
        </w:rPr>
        <w:t>成，用於「福利服務支出」則不及</w:t>
      </w:r>
      <w:r w:rsidRPr="00EC3A29">
        <w:rPr>
          <w:rFonts w:ascii="Times New Roman" w:hAnsi="Times New Roman"/>
          <w:b/>
        </w:rPr>
        <w:t>1</w:t>
      </w:r>
      <w:r w:rsidRPr="00EC3A29">
        <w:rPr>
          <w:rFonts w:ascii="Times New Roman" w:hAnsi="Times New Roman" w:hint="eastAsia"/>
          <w:b/>
        </w:rPr>
        <w:t>成。而在有限的福利服務支出經費下，資源分配本已</w:t>
      </w:r>
      <w:r w:rsidRPr="00EC3A29">
        <w:rPr>
          <w:rFonts w:ascii="Times New Roman" w:hAnsi="Times New Roman" w:hint="eastAsia"/>
          <w:b/>
          <w:spacing w:val="-4"/>
        </w:rPr>
        <w:t>左</w:t>
      </w:r>
      <w:r w:rsidRPr="00EC3A29">
        <w:rPr>
          <w:rFonts w:ascii="Times New Roman" w:hAnsi="Times New Roman" w:hint="eastAsia"/>
          <w:b/>
          <w:spacing w:val="2"/>
        </w:rPr>
        <w:t>支右絀，惟衛福部又為因應配合重要政策之推動</w:t>
      </w:r>
      <w:r w:rsidR="00E21788" w:rsidRPr="00EC3A29">
        <w:rPr>
          <w:rFonts w:ascii="Times New Roman" w:hAnsi="Times New Roman"/>
          <w:b/>
          <w:spacing w:val="2"/>
        </w:rPr>
        <w:t>（</w:t>
      </w:r>
      <w:r w:rsidRPr="00EC3A29">
        <w:rPr>
          <w:rFonts w:ascii="Times New Roman" w:hAnsi="Times New Roman" w:hint="eastAsia"/>
          <w:b/>
          <w:spacing w:val="2"/>
        </w:rPr>
        <w:t>如</w:t>
      </w:r>
      <w:r w:rsidRPr="00EC3A29">
        <w:rPr>
          <w:rFonts w:ascii="Times New Roman" w:hAnsi="Times New Roman" w:hint="eastAsia"/>
          <w:b/>
          <w:spacing w:val="-4"/>
        </w:rPr>
        <w:t>長照</w:t>
      </w:r>
      <w:r w:rsidRPr="00EC3A29">
        <w:rPr>
          <w:rFonts w:ascii="Times New Roman" w:hAnsi="Times New Roman"/>
          <w:b/>
          <w:spacing w:val="-4"/>
        </w:rPr>
        <w:t>2.0</w:t>
      </w:r>
      <w:r w:rsidRPr="00EC3A29">
        <w:rPr>
          <w:rFonts w:ascii="Times New Roman" w:hAnsi="Times New Roman" w:hint="eastAsia"/>
          <w:b/>
          <w:spacing w:val="-4"/>
        </w:rPr>
        <w:t>、托育政策等</w:t>
      </w:r>
      <w:r w:rsidR="00E21788" w:rsidRPr="00EC3A29">
        <w:rPr>
          <w:rFonts w:ascii="Times New Roman" w:hAnsi="Times New Roman"/>
          <w:b/>
          <w:spacing w:val="-4"/>
        </w:rPr>
        <w:t>）</w:t>
      </w:r>
      <w:r w:rsidRPr="00EC3A29">
        <w:rPr>
          <w:rFonts w:ascii="Times New Roman" w:hAnsi="Times New Roman" w:hint="eastAsia"/>
          <w:b/>
        </w:rPr>
        <w:t>，針對特定福利服務對象增編</w:t>
      </w:r>
      <w:r w:rsidRPr="00EC3A29">
        <w:rPr>
          <w:rFonts w:ascii="Times New Roman" w:hAnsi="Times New Roman" w:hint="eastAsia"/>
          <w:b/>
          <w:spacing w:val="-4"/>
        </w:rPr>
        <w:t>經費，恐造成各福利別間之相互排擠效應；再</w:t>
      </w:r>
      <w:r w:rsidRPr="00EC3A29">
        <w:rPr>
          <w:rFonts w:ascii="Times New Roman" w:hAnsi="Times New Roman" w:hint="eastAsia"/>
          <w:b/>
          <w:spacing w:val="-10"/>
        </w:rPr>
        <w:t>從各地方政府社福支出及公彩盈餘分配款支出觀察，</w:t>
      </w:r>
      <w:r w:rsidRPr="00EC3A29">
        <w:rPr>
          <w:rFonts w:ascii="Times New Roman" w:hAnsi="Times New Roman" w:hint="eastAsia"/>
          <w:b/>
        </w:rPr>
        <w:t>雖多用於老人及身心障礙者等特殊需求人口群，惟僅法定支出之給付及補助，即占頗高之比重，導致老人及身心障礙者各類社區式</w:t>
      </w:r>
      <w:r w:rsidRPr="00EC3A29">
        <w:rPr>
          <w:rFonts w:ascii="Times New Roman" w:hAnsi="Times New Roman" w:hint="eastAsia"/>
          <w:b/>
        </w:rPr>
        <w:lastRenderedPageBreak/>
        <w:t>支持服務之人力與設施佈建，進展緩慢。復加衛福部及地方社政部門對於社福經費之運用與分配，似乎多針對已發生之社會問題及需求，進行後端修補，並多半屬協助個人之殘補式措施，未以家庭作為資源分配與整合之標的，並因欠缺統整勾稽系統，相關補助制度設計又未臻周延，導致福利資源之過度集中及重複配置，甚至出現福利依賴現象。面對日增的福利需求，我國社福支出勢將持續成長，衛福部允應審慎檢</w:t>
      </w:r>
      <w:r w:rsidRPr="00EC3A29">
        <w:rPr>
          <w:rFonts w:ascii="Times New Roman" w:hAnsi="Times New Roman" w:hint="eastAsia"/>
          <w:b/>
          <w:spacing w:val="-4"/>
        </w:rPr>
        <w:t>討現行福利服務配置之合理性及正當性，並重新調整資源分配之思維，透過盤整、勾稽及制度設計之調整</w:t>
      </w:r>
      <w:r w:rsidRPr="00EC3A29">
        <w:rPr>
          <w:rFonts w:ascii="Times New Roman" w:hAnsi="Times New Roman" w:hint="eastAsia"/>
          <w:b/>
        </w:rPr>
        <w:t>，據以審慎規劃未來福利服務資源配置之優先順序。</w:t>
      </w:r>
      <w:bookmarkEnd w:id="123"/>
      <w:bookmarkEnd w:id="124"/>
    </w:p>
    <w:p w:rsidR="00BE6905" w:rsidRPr="00CA6F1F" w:rsidRDefault="00BE6905" w:rsidP="0069457F">
      <w:pPr>
        <w:pStyle w:val="3"/>
        <w:numPr>
          <w:ilvl w:val="2"/>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ind w:left="1360" w:hanging="680"/>
        <w:rPr>
          <w:rFonts w:ascii="Times New Roman" w:hAnsi="Times New Roman"/>
        </w:rPr>
      </w:pPr>
      <w:bookmarkStart w:id="127" w:name="_Toc22291428"/>
      <w:r w:rsidRPr="00EC3A29">
        <w:rPr>
          <w:rFonts w:ascii="Times New Roman" w:hAnsi="Times New Roman" w:hint="eastAsia"/>
          <w:spacing w:val="4"/>
        </w:rPr>
        <w:t>配合行政院組織改造，衛福部於</w:t>
      </w:r>
      <w:r w:rsidRPr="00EC3A29">
        <w:rPr>
          <w:rFonts w:ascii="Times New Roman" w:hAnsi="Times New Roman"/>
          <w:spacing w:val="4"/>
        </w:rPr>
        <w:t>102</w:t>
      </w:r>
      <w:r w:rsidRPr="00EC3A29">
        <w:rPr>
          <w:rFonts w:ascii="Times New Roman" w:hAnsi="Times New Roman" w:hint="eastAsia"/>
          <w:spacing w:val="4"/>
        </w:rPr>
        <w:t>年</w:t>
      </w:r>
      <w:r w:rsidRPr="00EC3A29">
        <w:rPr>
          <w:rFonts w:ascii="Times New Roman" w:hAnsi="Times New Roman"/>
          <w:spacing w:val="4"/>
        </w:rPr>
        <w:t>7</w:t>
      </w:r>
      <w:r w:rsidRPr="00EC3A29">
        <w:rPr>
          <w:rFonts w:ascii="Times New Roman" w:hAnsi="Times New Roman" w:hint="eastAsia"/>
          <w:spacing w:val="4"/>
        </w:rPr>
        <w:t>月</w:t>
      </w:r>
      <w:r w:rsidRPr="00EC3A29">
        <w:rPr>
          <w:rFonts w:ascii="Times New Roman" w:hAnsi="Times New Roman"/>
          <w:spacing w:val="4"/>
        </w:rPr>
        <w:t>23</w:t>
      </w:r>
      <w:r w:rsidRPr="00EC3A29">
        <w:rPr>
          <w:rFonts w:ascii="Times New Roman" w:hAnsi="Times New Roman" w:hint="eastAsia"/>
          <w:spacing w:val="4"/>
        </w:rPr>
        <w:t>日</w:t>
      </w:r>
      <w:r w:rsidR="0069457F" w:rsidRPr="00EC3A29">
        <w:rPr>
          <w:rFonts w:ascii="Times New Roman" w:hAnsi="Times New Roman" w:hint="eastAsia"/>
          <w:spacing w:val="4"/>
        </w:rPr>
        <w:t>由衛</w:t>
      </w:r>
      <w:r w:rsidR="0069457F" w:rsidRPr="00EC3A29">
        <w:rPr>
          <w:rFonts w:ascii="Times New Roman" w:hAnsi="Times New Roman" w:hint="eastAsia"/>
          <w:spacing w:val="-6"/>
        </w:rPr>
        <w:t>生署、內政部主管社福業務之相關單位等</w:t>
      </w:r>
      <w:r w:rsidRPr="00EC3A29">
        <w:rPr>
          <w:rFonts w:ascii="Times New Roman" w:hAnsi="Times New Roman" w:hint="eastAsia"/>
          <w:spacing w:val="-6"/>
        </w:rPr>
        <w:t>改制成立</w:t>
      </w:r>
      <w:r w:rsidRPr="00EC3A29">
        <w:rPr>
          <w:rFonts w:ascii="Times New Roman" w:hAnsi="Times New Roman" w:hint="eastAsia"/>
        </w:rPr>
        <w:t>，中央有關公共衛生、醫療與社會福利等業務改由該部管轄，至此中央政府各機關主管之社福支出以該部為最大宗，且從</w:t>
      </w:r>
      <w:r w:rsidRPr="00EC3A29">
        <w:rPr>
          <w:rFonts w:ascii="Times New Roman" w:hAnsi="Times New Roman"/>
        </w:rPr>
        <w:t>103</w:t>
      </w:r>
      <w:r w:rsidRPr="00EC3A29">
        <w:rPr>
          <w:rFonts w:ascii="Times New Roman" w:hAnsi="Times New Roman" w:hint="eastAsia"/>
        </w:rPr>
        <w:t>年之</w:t>
      </w:r>
      <w:r w:rsidRPr="00EC3A29">
        <w:rPr>
          <w:rFonts w:ascii="Times New Roman" w:hAnsi="Times New Roman"/>
        </w:rPr>
        <w:t>1,360.63</w:t>
      </w:r>
      <w:r w:rsidRPr="00EC3A29">
        <w:rPr>
          <w:rFonts w:ascii="Times New Roman" w:hAnsi="Times New Roman" w:hint="eastAsia"/>
        </w:rPr>
        <w:t>億元，驟增至</w:t>
      </w:r>
      <w:r w:rsidRPr="00EC3A29">
        <w:rPr>
          <w:rFonts w:ascii="Times New Roman" w:hAnsi="Times New Roman"/>
        </w:rPr>
        <w:t>107</w:t>
      </w:r>
      <w:r w:rsidRPr="00EC3A29">
        <w:rPr>
          <w:rFonts w:ascii="Times New Roman" w:hAnsi="Times New Roman" w:hint="eastAsia"/>
        </w:rPr>
        <w:t>年之</w:t>
      </w:r>
      <w:r w:rsidRPr="00EC3A29">
        <w:rPr>
          <w:rFonts w:ascii="Times New Roman" w:hAnsi="Times New Roman"/>
        </w:rPr>
        <w:t>2,118.89</w:t>
      </w:r>
      <w:r w:rsidRPr="00EC3A29">
        <w:rPr>
          <w:rFonts w:ascii="Times New Roman" w:hAnsi="Times New Roman" w:hint="eastAsia"/>
        </w:rPr>
        <w:t>億元，</w:t>
      </w:r>
      <w:r w:rsidRPr="00EC3A29">
        <w:rPr>
          <w:rFonts w:ascii="Times New Roman" w:hAnsi="Times New Roman"/>
        </w:rPr>
        <w:t>4</w:t>
      </w:r>
      <w:r w:rsidRPr="00EC3A29">
        <w:rPr>
          <w:rFonts w:ascii="Times New Roman" w:hAnsi="Times New Roman" w:hint="eastAsia"/>
        </w:rPr>
        <w:t>年間成長了</w:t>
      </w:r>
      <w:r w:rsidRPr="00EC3A29">
        <w:rPr>
          <w:rFonts w:ascii="Times New Roman" w:hAnsi="Times New Roman"/>
        </w:rPr>
        <w:t>1.5</w:t>
      </w:r>
      <w:r w:rsidRPr="00EC3A29">
        <w:rPr>
          <w:rFonts w:ascii="Times New Roman" w:hAnsi="Times New Roman" w:hint="eastAsia"/>
        </w:rPr>
        <w:t>倍；該部社福支出占中央政府總預算之比率，亦從</w:t>
      </w:r>
      <w:r w:rsidRPr="00EC3A29">
        <w:rPr>
          <w:rFonts w:ascii="Times New Roman" w:hAnsi="Times New Roman"/>
        </w:rPr>
        <w:t>103</w:t>
      </w:r>
      <w:r w:rsidRPr="00EC3A29">
        <w:rPr>
          <w:rFonts w:ascii="Times New Roman" w:hAnsi="Times New Roman" w:hint="eastAsia"/>
        </w:rPr>
        <w:t>年之</w:t>
      </w:r>
      <w:r w:rsidRPr="00EC3A29">
        <w:rPr>
          <w:rFonts w:ascii="Times New Roman" w:hAnsi="Times New Roman"/>
        </w:rPr>
        <w:t>7.10</w:t>
      </w:r>
      <w:r w:rsidRPr="00EC3A29">
        <w:rPr>
          <w:rFonts w:ascii="Times New Roman" w:hAnsi="Times New Roman" w:hint="eastAsia"/>
        </w:rPr>
        <w:t>％，上升至</w:t>
      </w:r>
      <w:r w:rsidRPr="00EC3A29">
        <w:rPr>
          <w:rFonts w:ascii="Times New Roman" w:hAnsi="Times New Roman"/>
        </w:rPr>
        <w:t>10.77</w:t>
      </w:r>
      <w:r w:rsidRPr="00EC3A29">
        <w:rPr>
          <w:rFonts w:ascii="Times New Roman" w:hAnsi="Times New Roman" w:hint="eastAsia"/>
        </w:rPr>
        <w:t>％，</w:t>
      </w:r>
      <w:r w:rsidRPr="00EC3A29">
        <w:rPr>
          <w:rFonts w:ascii="Times New Roman" w:hAnsi="Times New Roman"/>
        </w:rPr>
        <w:t>107</w:t>
      </w:r>
      <w:r w:rsidRPr="00EC3A29">
        <w:rPr>
          <w:rFonts w:ascii="Times New Roman" w:hAnsi="Times New Roman" w:hint="eastAsia"/>
        </w:rPr>
        <w:t>年占整體社福支出之比率甚至高達</w:t>
      </w:r>
      <w:r w:rsidRPr="00EC3A29">
        <w:rPr>
          <w:rFonts w:ascii="Times New Roman" w:hAnsi="Times New Roman"/>
        </w:rPr>
        <w:t>43.18</w:t>
      </w:r>
      <w:r w:rsidRPr="00EC3A29">
        <w:rPr>
          <w:rFonts w:ascii="Times New Roman" w:hAnsi="Times New Roman" w:hint="eastAsia"/>
        </w:rPr>
        <w:t>％</w:t>
      </w:r>
      <w:r w:rsidR="00E21788" w:rsidRPr="00EC3A29">
        <w:rPr>
          <w:rFonts w:ascii="Times New Roman" w:hAnsi="Times New Roman"/>
        </w:rPr>
        <w:t>（</w:t>
      </w:r>
      <w:r w:rsidRPr="00EC3A29">
        <w:rPr>
          <w:rFonts w:ascii="Times New Roman" w:hAnsi="Times New Roman" w:hint="eastAsia"/>
        </w:rPr>
        <w:t>詳圖</w:t>
      </w:r>
      <w:r w:rsidRPr="00EC3A29">
        <w:rPr>
          <w:rFonts w:ascii="Times New Roman" w:hAnsi="Times New Roman"/>
        </w:rPr>
        <w:t>20</w:t>
      </w:r>
      <w:r w:rsidRPr="00EC3A29">
        <w:rPr>
          <w:rFonts w:ascii="Times New Roman" w:hAnsi="Times New Roman" w:hint="eastAsia"/>
        </w:rPr>
        <w:t>、</w:t>
      </w:r>
      <w:r w:rsidRPr="00EC3A29">
        <w:rPr>
          <w:rFonts w:ascii="Times New Roman" w:hAnsi="Times New Roman"/>
        </w:rPr>
        <w:t>21</w:t>
      </w:r>
      <w:r w:rsidR="00E21788">
        <w:rPr>
          <w:rFonts w:ascii="Times New Roman" w:hAnsi="Times New Roman"/>
        </w:rPr>
        <w:t>）</w:t>
      </w:r>
      <w:r w:rsidRPr="00CA6F1F">
        <w:rPr>
          <w:rFonts w:ascii="Times New Roman" w:hAnsi="Times New Roman" w:hint="eastAsia"/>
        </w:rPr>
        <w:t>。</w:t>
      </w:r>
      <w:bookmarkEnd w:id="127"/>
    </w:p>
    <w:p w:rsidR="00BE6905" w:rsidRPr="00CA6F1F" w:rsidRDefault="00BE6905" w:rsidP="00BE69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beforeAutospacing="1" w:afterAutospacing="1"/>
        <w:jc w:val="left"/>
        <w:rPr>
          <w:kern w:val="32"/>
        </w:rPr>
        <w:sectPr w:rsidR="00BE6905" w:rsidRPr="00CA6F1F">
          <w:pgSz w:w="11907" w:h="16840"/>
          <w:pgMar w:top="1701" w:right="1418" w:bottom="1418" w:left="1418" w:header="851" w:footer="851" w:gutter="227"/>
          <w:cols w:space="720"/>
          <w:docGrid w:type="linesAndChars" w:linePitch="457" w:charSpace="4127"/>
        </w:sectPr>
      </w:pPr>
    </w:p>
    <w:p w:rsidR="00BE6905" w:rsidRPr="00CA6F1F" w:rsidRDefault="00BE6905" w:rsidP="00BE6905">
      <w:pPr>
        <w:pStyle w:val="21"/>
        <w:ind w:leftChars="-165" w:left="1021" w:hangingChars="465" w:hanging="1582"/>
      </w:pPr>
      <w:r w:rsidRPr="00CA6F1F">
        <w:rPr>
          <w:noProof/>
        </w:rPr>
        <w:lastRenderedPageBreak/>
        <w:drawing>
          <wp:inline distT="0" distB="0" distL="0" distR="0" wp14:anchorId="08534D46" wp14:editId="7EC83238">
            <wp:extent cx="9563100" cy="4823460"/>
            <wp:effectExtent l="0" t="0" r="0" b="0"/>
            <wp:docPr id="67" name="圖片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表 22"/>
                    <pic:cNvPicPr>
                      <a:picLocks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563100" cy="4823460"/>
                    </a:xfrm>
                    <a:prstGeom prst="rect">
                      <a:avLst/>
                    </a:prstGeom>
                    <a:noFill/>
                    <a:ln>
                      <a:noFill/>
                    </a:ln>
                  </pic:spPr>
                </pic:pic>
              </a:graphicData>
            </a:graphic>
          </wp:inline>
        </w:drawing>
      </w:r>
    </w:p>
    <w:p w:rsidR="00BE6905" w:rsidRPr="00CA6F1F" w:rsidRDefault="00BE6905" w:rsidP="00283374">
      <w:pPr>
        <w:pStyle w:val="a1"/>
        <w:numPr>
          <w:ilvl w:val="0"/>
          <w:numId w:val="71"/>
        </w:numPr>
        <w:tabs>
          <w:tab w:val="left" w:pos="916"/>
          <w:tab w:val="left" w:pos="1832"/>
          <w:tab w:val="left" w:pos="2748"/>
          <w:tab w:val="left" w:pos="3664"/>
          <w:tab w:val="left" w:pos="4326"/>
          <w:tab w:val="left" w:pos="6412"/>
          <w:tab w:val="left" w:pos="7328"/>
          <w:tab w:val="left" w:pos="8244"/>
          <w:tab w:val="left" w:pos="9160"/>
          <w:tab w:val="left" w:pos="10076"/>
          <w:tab w:val="left" w:pos="10992"/>
          <w:tab w:val="left" w:pos="11908"/>
          <w:tab w:val="left" w:pos="12824"/>
          <w:tab w:val="left" w:pos="14138"/>
          <w:tab w:val="left" w:pos="14656"/>
        </w:tabs>
        <w:spacing w:before="0" w:after="0"/>
        <w:ind w:leftChars="522" w:left="1776" w:rightChars="161" w:right="548" w:firstLine="28"/>
        <w:textAlignment w:val="auto"/>
        <w:rPr>
          <w:b/>
        </w:rPr>
      </w:pPr>
      <w:r w:rsidRPr="00CA6F1F">
        <w:rPr>
          <w:rFonts w:hint="eastAsia"/>
          <w:b/>
        </w:rPr>
        <w:t>中央政府各</w:t>
      </w:r>
      <w:r w:rsidRPr="00CA6F1F">
        <w:rPr>
          <w:rFonts w:ascii="Times New Roman" w:hAnsi="Times New Roman" w:hint="eastAsia"/>
          <w:b/>
        </w:rPr>
        <w:t>機關</w:t>
      </w:r>
      <w:r w:rsidRPr="00CA6F1F">
        <w:rPr>
          <w:rFonts w:hint="eastAsia"/>
          <w:b/>
        </w:rPr>
        <w:t>所轄之社福支出占歲出之比率</w:t>
      </w:r>
    </w:p>
    <w:p w:rsidR="00BE6905" w:rsidRPr="00CA6F1F" w:rsidRDefault="00BE6905" w:rsidP="00BE6905">
      <w:pPr>
        <w:pStyle w:val="21"/>
        <w:spacing w:line="320" w:lineRule="exact"/>
        <w:ind w:leftChars="-186" w:left="1023" w:hangingChars="636" w:hanging="1656"/>
      </w:pPr>
      <w:r w:rsidRPr="00CA6F1F">
        <w:rPr>
          <w:rFonts w:hint="eastAsia"/>
          <w:b/>
          <w:sz w:val="24"/>
          <w:szCs w:val="24"/>
        </w:rPr>
        <w:t>資料來源：</w:t>
      </w:r>
      <w:r w:rsidRPr="00CA6F1F">
        <w:rPr>
          <w:rFonts w:hint="eastAsia"/>
          <w:sz w:val="24"/>
          <w:szCs w:val="24"/>
        </w:rPr>
        <w:t>本院整理自主計總處提供之資料。</w:t>
      </w:r>
    </w:p>
    <w:p w:rsidR="00BE6905" w:rsidRPr="00CA6F1F" w:rsidRDefault="00BE6905" w:rsidP="00BE69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beforeAutospacing="1" w:afterAutospacing="1"/>
        <w:jc w:val="left"/>
        <w:rPr>
          <w:kern w:val="32"/>
        </w:rPr>
        <w:sectPr w:rsidR="00BE6905" w:rsidRPr="00CA6F1F">
          <w:pgSz w:w="16840" w:h="11907" w:orient="landscape"/>
          <w:pgMar w:top="1418" w:right="1701" w:bottom="1418" w:left="1418" w:header="851" w:footer="851" w:gutter="227"/>
          <w:cols w:space="720"/>
          <w:docGrid w:type="linesAndChars" w:linePitch="457" w:charSpace="4127"/>
        </w:sectPr>
      </w:pPr>
    </w:p>
    <w:p w:rsidR="00BE6905" w:rsidRPr="00CA6F1F" w:rsidRDefault="00BE6905" w:rsidP="00BE6905">
      <w:pPr>
        <w:pStyle w:val="21"/>
        <w:ind w:leftChars="-201" w:left="1024" w:hangingChars="502" w:hanging="1708"/>
      </w:pPr>
      <w:r w:rsidRPr="00CA6F1F">
        <w:rPr>
          <w:noProof/>
        </w:rPr>
        <w:lastRenderedPageBreak/>
        <w:drawing>
          <wp:inline distT="0" distB="0" distL="0" distR="0" wp14:anchorId="613B8C99" wp14:editId="448DA5F8">
            <wp:extent cx="9799320" cy="4876800"/>
            <wp:effectExtent l="0" t="0" r="0" b="0"/>
            <wp:docPr id="66" name="圖片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表 18"/>
                    <pic:cNvPicPr>
                      <a:picLocks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799320" cy="4876800"/>
                    </a:xfrm>
                    <a:prstGeom prst="rect">
                      <a:avLst/>
                    </a:prstGeom>
                    <a:noFill/>
                    <a:ln>
                      <a:noFill/>
                    </a:ln>
                  </pic:spPr>
                </pic:pic>
              </a:graphicData>
            </a:graphic>
          </wp:inline>
        </w:drawing>
      </w:r>
    </w:p>
    <w:p w:rsidR="00BE6905" w:rsidRPr="00CA6F1F" w:rsidRDefault="00BE6905" w:rsidP="00A132DD">
      <w:pPr>
        <w:pStyle w:val="a1"/>
        <w:kinsoku w:val="0"/>
        <w:spacing w:before="0" w:after="0"/>
        <w:ind w:left="0" w:rightChars="-5" w:right="-17" w:firstLine="1372"/>
        <w:rPr>
          <w:rFonts w:ascii="Times New Roman" w:hAnsi="Times New Roman"/>
          <w:b/>
          <w:spacing w:val="0"/>
        </w:rPr>
      </w:pPr>
      <w:r w:rsidRPr="00CA6F1F">
        <w:rPr>
          <w:rFonts w:ascii="Times New Roman" w:hAnsi="Times New Roman" w:hint="eastAsia"/>
          <w:b/>
          <w:spacing w:val="0"/>
        </w:rPr>
        <w:t>中央政府各</w:t>
      </w:r>
      <w:r w:rsidRPr="00CA6F1F">
        <w:rPr>
          <w:rFonts w:ascii="Times New Roman" w:hAnsi="Times New Roman" w:hint="eastAsia"/>
          <w:b/>
        </w:rPr>
        <w:t>機關</w:t>
      </w:r>
      <w:r w:rsidRPr="00CA6F1F">
        <w:rPr>
          <w:rFonts w:ascii="Times New Roman" w:hAnsi="Times New Roman" w:hint="eastAsia"/>
          <w:b/>
          <w:spacing w:val="0"/>
        </w:rPr>
        <w:t>主管之社福支出占比</w:t>
      </w:r>
    </w:p>
    <w:p w:rsidR="00BE6905" w:rsidRPr="00CA6F1F" w:rsidRDefault="00BE6905" w:rsidP="00BE6905">
      <w:pPr>
        <w:pStyle w:val="32"/>
        <w:spacing w:line="320" w:lineRule="exact"/>
        <w:ind w:leftChars="-197" w:left="895" w:hangingChars="601" w:hanging="1565"/>
      </w:pPr>
      <w:r w:rsidRPr="00CA6F1F">
        <w:rPr>
          <w:rFonts w:hint="eastAsia"/>
          <w:b/>
          <w:sz w:val="24"/>
          <w:szCs w:val="24"/>
        </w:rPr>
        <w:t>資料來源：</w:t>
      </w:r>
      <w:r w:rsidRPr="00CA6F1F">
        <w:rPr>
          <w:rFonts w:hint="eastAsia"/>
          <w:sz w:val="24"/>
          <w:szCs w:val="24"/>
        </w:rPr>
        <w:t>本院整理自主計總處提供之資料。</w:t>
      </w:r>
    </w:p>
    <w:p w:rsidR="00BE6905" w:rsidRPr="00CA6F1F" w:rsidRDefault="00BE6905" w:rsidP="00BE69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beforeAutospacing="1" w:afterAutospacing="1"/>
        <w:jc w:val="left"/>
        <w:rPr>
          <w:rFonts w:ascii="Times New Roman"/>
          <w:bCs/>
          <w:kern w:val="32"/>
          <w:szCs w:val="36"/>
        </w:rPr>
        <w:sectPr w:rsidR="00BE6905" w:rsidRPr="00CA6F1F">
          <w:pgSz w:w="16840" w:h="11907" w:orient="landscape"/>
          <w:pgMar w:top="1418" w:right="1701" w:bottom="1418" w:left="1418" w:header="851" w:footer="851" w:gutter="227"/>
          <w:cols w:space="720"/>
          <w:docGrid w:type="linesAndChars" w:linePitch="457" w:charSpace="4127"/>
        </w:sectPr>
      </w:pPr>
    </w:p>
    <w:p w:rsidR="00BE6905" w:rsidRPr="00EC3A29" w:rsidRDefault="00BE6905" w:rsidP="00283374">
      <w:pPr>
        <w:pStyle w:val="3"/>
        <w:numPr>
          <w:ilvl w:val="2"/>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opLinePunct/>
        <w:ind w:left="1360" w:hanging="680"/>
        <w:rPr>
          <w:rFonts w:ascii="Times New Roman" w:hAnsi="Times New Roman"/>
        </w:rPr>
      </w:pPr>
      <w:bookmarkStart w:id="128" w:name="_Toc22291429"/>
      <w:r w:rsidRPr="00CA6F1F">
        <w:rPr>
          <w:rFonts w:ascii="Times New Roman" w:hAnsi="Times New Roman" w:hint="eastAsia"/>
        </w:rPr>
        <w:lastRenderedPageBreak/>
        <w:t>衛福部主管之社福支出規模雖逐年成長，</w:t>
      </w:r>
      <w:r w:rsidRPr="00CA6F1F">
        <w:rPr>
          <w:rFonts w:ascii="Times New Roman" w:hAnsi="Times New Roman"/>
        </w:rPr>
        <w:t>107</w:t>
      </w:r>
      <w:r w:rsidRPr="00CA6F1F">
        <w:rPr>
          <w:rFonts w:ascii="Times New Roman" w:hAnsi="Times New Roman" w:hint="eastAsia"/>
        </w:rPr>
        <w:t>年預算相較於</w:t>
      </w:r>
      <w:r w:rsidRPr="00CA6F1F">
        <w:rPr>
          <w:rFonts w:ascii="Times New Roman" w:hAnsi="Times New Roman"/>
        </w:rPr>
        <w:t>103</w:t>
      </w:r>
      <w:r w:rsidRPr="00CA6F1F">
        <w:rPr>
          <w:rFonts w:ascii="Times New Roman" w:hAnsi="Times New Roman" w:hint="eastAsia"/>
        </w:rPr>
        <w:t>年增加</w:t>
      </w:r>
      <w:r w:rsidRPr="00CA6F1F">
        <w:rPr>
          <w:rFonts w:ascii="Times New Roman" w:hAnsi="Times New Roman"/>
        </w:rPr>
        <w:t>758</w:t>
      </w:r>
      <w:r w:rsidRPr="00CA6F1F">
        <w:rPr>
          <w:rFonts w:ascii="Times New Roman" w:hAnsi="Times New Roman" w:hint="eastAsia"/>
        </w:rPr>
        <w:t>億元或增幅</w:t>
      </w:r>
      <w:r w:rsidRPr="00CA6F1F">
        <w:rPr>
          <w:rFonts w:ascii="Times New Roman" w:hAnsi="Times New Roman"/>
        </w:rPr>
        <w:t>55.73</w:t>
      </w:r>
      <w:r w:rsidRPr="00CA6F1F">
        <w:rPr>
          <w:rFonts w:hAnsi="標楷體" w:hint="eastAsia"/>
        </w:rPr>
        <w:t>％</w:t>
      </w:r>
      <w:r w:rsidRPr="00CA6F1F">
        <w:rPr>
          <w:rFonts w:ascii="Times New Roman" w:hAnsi="Times New Roman" w:hint="eastAsia"/>
        </w:rPr>
        <w:t>，惟從各預算科目金額觀察其支出結構，則以「社會保險支出」為最大宗，從</w:t>
      </w:r>
      <w:r w:rsidRPr="00CA6F1F">
        <w:rPr>
          <w:rFonts w:ascii="Times New Roman" w:hAnsi="Times New Roman"/>
        </w:rPr>
        <w:t>103</w:t>
      </w:r>
      <w:r w:rsidRPr="00CA6F1F">
        <w:rPr>
          <w:rFonts w:ascii="Times New Roman" w:hAnsi="Times New Roman" w:hint="eastAsia"/>
        </w:rPr>
        <w:t>年之</w:t>
      </w:r>
      <w:r w:rsidRPr="00CA6F1F">
        <w:rPr>
          <w:rFonts w:ascii="Times New Roman" w:hAnsi="Times New Roman"/>
        </w:rPr>
        <w:t>977.57</w:t>
      </w:r>
      <w:r w:rsidRPr="00CA6F1F">
        <w:rPr>
          <w:rFonts w:ascii="Times New Roman" w:hAnsi="Times New Roman" w:hint="eastAsia"/>
        </w:rPr>
        <w:t>億餘元，急速成長至</w:t>
      </w:r>
      <w:r w:rsidRPr="00CA6F1F">
        <w:rPr>
          <w:rFonts w:ascii="Times New Roman" w:hAnsi="Times New Roman"/>
        </w:rPr>
        <w:t>107</w:t>
      </w:r>
      <w:r w:rsidRPr="00CA6F1F">
        <w:rPr>
          <w:rFonts w:ascii="Times New Roman" w:hAnsi="Times New Roman" w:hint="eastAsia"/>
        </w:rPr>
        <w:t>年之</w:t>
      </w:r>
      <w:r w:rsidRPr="00CA6F1F">
        <w:rPr>
          <w:rFonts w:ascii="Times New Roman" w:hAnsi="Times New Roman"/>
        </w:rPr>
        <w:t>1,787.95</w:t>
      </w:r>
      <w:r w:rsidRPr="00CA6F1F">
        <w:rPr>
          <w:rFonts w:ascii="Times New Roman" w:hAnsi="Times New Roman" w:hint="eastAsia"/>
        </w:rPr>
        <w:t>億餘元，</w:t>
      </w:r>
      <w:r w:rsidRPr="00CA6F1F">
        <w:rPr>
          <w:rFonts w:ascii="Times New Roman" w:hAnsi="Times New Roman"/>
        </w:rPr>
        <w:t>4</w:t>
      </w:r>
      <w:r w:rsidRPr="00CA6F1F">
        <w:rPr>
          <w:rFonts w:ascii="Times New Roman" w:hAnsi="Times New Roman" w:hint="eastAsia"/>
        </w:rPr>
        <w:t>年間增加</w:t>
      </w:r>
      <w:r w:rsidRPr="00CA6F1F">
        <w:rPr>
          <w:rFonts w:ascii="Times New Roman" w:hAnsi="Times New Roman"/>
        </w:rPr>
        <w:t>810.38</w:t>
      </w:r>
      <w:r w:rsidRPr="00CA6F1F">
        <w:rPr>
          <w:rFonts w:ascii="Times New Roman" w:hAnsi="Times New Roman" w:hint="eastAsia"/>
        </w:rPr>
        <w:t>億</w:t>
      </w:r>
      <w:r w:rsidRPr="00EC3A29">
        <w:rPr>
          <w:rFonts w:ascii="Times New Roman" w:hAnsi="Times New Roman" w:hint="eastAsia"/>
        </w:rPr>
        <w:t>元或增幅達</w:t>
      </w:r>
      <w:r w:rsidRPr="00EC3A29">
        <w:rPr>
          <w:rFonts w:ascii="Times New Roman" w:hAnsi="Times New Roman"/>
        </w:rPr>
        <w:t>82.90</w:t>
      </w:r>
      <w:r w:rsidRPr="00EC3A29">
        <w:rPr>
          <w:rFonts w:hAnsi="標楷體" w:hint="eastAsia"/>
        </w:rPr>
        <w:t>％；</w:t>
      </w:r>
      <w:r w:rsidRPr="00EC3A29">
        <w:rPr>
          <w:rFonts w:ascii="Times New Roman" w:hAnsi="Times New Roman" w:hint="eastAsia"/>
        </w:rPr>
        <w:t>且「社會保險支出」占該部主管社福支出之比率從</w:t>
      </w:r>
      <w:r w:rsidRPr="00EC3A29">
        <w:rPr>
          <w:rFonts w:ascii="Times New Roman" w:hAnsi="Times New Roman"/>
        </w:rPr>
        <w:t>71.85</w:t>
      </w:r>
      <w:r w:rsidRPr="00EC3A29">
        <w:rPr>
          <w:rFonts w:ascii="Times New Roman" w:hAnsi="Times New Roman" w:hint="eastAsia"/>
        </w:rPr>
        <w:t>％，升高至</w:t>
      </w:r>
      <w:r w:rsidRPr="00EC3A29">
        <w:rPr>
          <w:rFonts w:ascii="Times New Roman" w:hAnsi="Times New Roman"/>
        </w:rPr>
        <w:t>84.25</w:t>
      </w:r>
      <w:r w:rsidRPr="00EC3A29">
        <w:rPr>
          <w:rFonts w:ascii="Times New Roman" w:hAnsi="Times New Roman" w:hint="eastAsia"/>
        </w:rPr>
        <w:t>％。其次為「醫療保健支出」及「福利服務支出」，各年互有</w:t>
      </w:r>
      <w:r w:rsidR="009331DA" w:rsidRPr="00EC3A29">
        <w:rPr>
          <w:rFonts w:ascii="Times New Roman" w:hAnsi="Times New Roman" w:hint="eastAsia"/>
        </w:rPr>
        <w:t>消長</w:t>
      </w:r>
      <w:r w:rsidRPr="00EC3A29">
        <w:rPr>
          <w:rFonts w:ascii="Times New Roman" w:hAnsi="Times New Roman" w:hint="eastAsia"/>
        </w:rPr>
        <w:t>，</w:t>
      </w:r>
      <w:r w:rsidRPr="00EC3A29">
        <w:rPr>
          <w:rFonts w:ascii="Times New Roman" w:hAnsi="Times New Roman"/>
        </w:rPr>
        <w:t>103</w:t>
      </w:r>
      <w:r w:rsidRPr="00EC3A29">
        <w:rPr>
          <w:rFonts w:ascii="Times New Roman" w:hAnsi="Times New Roman" w:hint="eastAsia"/>
        </w:rPr>
        <w:t>至</w:t>
      </w:r>
      <w:r w:rsidRPr="00EC3A29">
        <w:rPr>
          <w:rFonts w:ascii="Times New Roman" w:hAnsi="Times New Roman"/>
        </w:rPr>
        <w:t>106</w:t>
      </w:r>
      <w:r w:rsidRPr="00EC3A29">
        <w:rPr>
          <w:rFonts w:ascii="Times New Roman" w:hAnsi="Times New Roman" w:hint="eastAsia"/>
        </w:rPr>
        <w:t>年每年「醫療保健支出」約在</w:t>
      </w:r>
      <w:r w:rsidRPr="00EC3A29">
        <w:rPr>
          <w:rFonts w:ascii="Times New Roman" w:hAnsi="Times New Roman"/>
        </w:rPr>
        <w:t>190</w:t>
      </w:r>
      <w:r w:rsidRPr="00EC3A29">
        <w:rPr>
          <w:rFonts w:ascii="Times New Roman" w:hAnsi="Times New Roman" w:hint="eastAsia"/>
        </w:rPr>
        <w:t>億餘元上下，</w:t>
      </w:r>
      <w:r w:rsidRPr="00EC3A29">
        <w:rPr>
          <w:rFonts w:ascii="Times New Roman" w:hAnsi="Times New Roman"/>
        </w:rPr>
        <w:t>107</w:t>
      </w:r>
      <w:r w:rsidRPr="00EC3A29">
        <w:rPr>
          <w:rFonts w:ascii="Times New Roman" w:hAnsi="Times New Roman" w:hint="eastAsia"/>
        </w:rPr>
        <w:t>年減少至</w:t>
      </w:r>
      <w:r w:rsidRPr="00EC3A29">
        <w:rPr>
          <w:rFonts w:ascii="Times New Roman" w:hAnsi="Times New Roman"/>
        </w:rPr>
        <w:t>176</w:t>
      </w:r>
      <w:r w:rsidRPr="00EC3A29">
        <w:rPr>
          <w:rFonts w:ascii="Times New Roman" w:hAnsi="Times New Roman" w:hint="eastAsia"/>
        </w:rPr>
        <w:t>億餘元，占比從</w:t>
      </w:r>
      <w:r w:rsidRPr="00EC3A29">
        <w:rPr>
          <w:rFonts w:ascii="Times New Roman" w:hAnsi="Times New Roman"/>
        </w:rPr>
        <w:t>103</w:t>
      </w:r>
      <w:r w:rsidRPr="00EC3A29">
        <w:rPr>
          <w:rFonts w:ascii="Times New Roman" w:hAnsi="Times New Roman" w:hint="eastAsia"/>
        </w:rPr>
        <w:t>年之</w:t>
      </w:r>
      <w:r w:rsidRPr="00EC3A29">
        <w:rPr>
          <w:rFonts w:ascii="Times New Roman" w:hAnsi="Times New Roman"/>
        </w:rPr>
        <w:t>14.18</w:t>
      </w:r>
      <w:r w:rsidRPr="00EC3A29">
        <w:rPr>
          <w:rFonts w:ascii="Times New Roman" w:hAnsi="Times New Roman" w:hint="eastAsia"/>
        </w:rPr>
        <w:t>％，下降至</w:t>
      </w:r>
      <w:r w:rsidRPr="00EC3A29">
        <w:rPr>
          <w:rFonts w:ascii="Times New Roman" w:hAnsi="Times New Roman"/>
        </w:rPr>
        <w:t>107</w:t>
      </w:r>
      <w:r w:rsidRPr="00EC3A29">
        <w:rPr>
          <w:rFonts w:ascii="Times New Roman" w:hAnsi="Times New Roman" w:hint="eastAsia"/>
        </w:rPr>
        <w:t>年之</w:t>
      </w:r>
      <w:r w:rsidRPr="00EC3A29">
        <w:rPr>
          <w:rFonts w:ascii="Times New Roman" w:hAnsi="Times New Roman"/>
        </w:rPr>
        <w:t>8.33</w:t>
      </w:r>
      <w:r w:rsidRPr="00EC3A29">
        <w:rPr>
          <w:rFonts w:ascii="Times New Roman" w:hAnsi="Times New Roman" w:hint="eastAsia"/>
        </w:rPr>
        <w:t>％；「福利服務支出」則從</w:t>
      </w:r>
      <w:r w:rsidRPr="00EC3A29">
        <w:rPr>
          <w:rFonts w:ascii="Times New Roman" w:hAnsi="Times New Roman"/>
        </w:rPr>
        <w:t>103</w:t>
      </w:r>
      <w:r w:rsidRPr="00EC3A29">
        <w:rPr>
          <w:rFonts w:ascii="Times New Roman" w:hAnsi="Times New Roman" w:hint="eastAsia"/>
        </w:rPr>
        <w:t>年之</w:t>
      </w:r>
      <w:r w:rsidRPr="00EC3A29">
        <w:rPr>
          <w:rFonts w:ascii="Times New Roman" w:hAnsi="Times New Roman"/>
        </w:rPr>
        <w:t>174.18</w:t>
      </w:r>
      <w:r w:rsidRPr="00EC3A29">
        <w:rPr>
          <w:rFonts w:ascii="Times New Roman" w:hAnsi="Times New Roman" w:hint="eastAsia"/>
        </w:rPr>
        <w:t>億餘元，增加至</w:t>
      </w:r>
      <w:r w:rsidRPr="00EC3A29">
        <w:rPr>
          <w:rFonts w:ascii="Times New Roman" w:hAnsi="Times New Roman"/>
        </w:rPr>
        <w:t>106</w:t>
      </w:r>
      <w:r w:rsidRPr="00EC3A29">
        <w:rPr>
          <w:rFonts w:ascii="Times New Roman" w:hAnsi="Times New Roman" w:hint="eastAsia"/>
        </w:rPr>
        <w:t>年之</w:t>
      </w:r>
      <w:r w:rsidRPr="00EC3A29">
        <w:rPr>
          <w:rFonts w:ascii="Times New Roman" w:hAnsi="Times New Roman"/>
        </w:rPr>
        <w:t>232.67</w:t>
      </w:r>
      <w:r w:rsidRPr="00EC3A29">
        <w:rPr>
          <w:rFonts w:ascii="Times New Roman" w:hAnsi="Times New Roman" w:hint="eastAsia"/>
        </w:rPr>
        <w:t>億餘元，惟</w:t>
      </w:r>
      <w:r w:rsidRPr="00EC3A29">
        <w:rPr>
          <w:rFonts w:ascii="Times New Roman" w:hAnsi="Times New Roman"/>
        </w:rPr>
        <w:t>107</w:t>
      </w:r>
      <w:r w:rsidRPr="00EC3A29">
        <w:rPr>
          <w:rFonts w:ascii="Times New Roman" w:hAnsi="Times New Roman" w:hint="eastAsia"/>
        </w:rPr>
        <w:t>年遽減至</w:t>
      </w:r>
      <w:r w:rsidRPr="00EC3A29">
        <w:rPr>
          <w:rFonts w:ascii="Times New Roman" w:hAnsi="Times New Roman"/>
        </w:rPr>
        <w:t>141</w:t>
      </w:r>
      <w:r w:rsidRPr="00EC3A29">
        <w:rPr>
          <w:rFonts w:ascii="Times New Roman" w:hAnsi="Times New Roman" w:hint="eastAsia"/>
        </w:rPr>
        <w:t>億元，占比從</w:t>
      </w:r>
      <w:r w:rsidRPr="00EC3A29">
        <w:rPr>
          <w:rFonts w:ascii="Times New Roman" w:hAnsi="Times New Roman"/>
        </w:rPr>
        <w:t>103</w:t>
      </w:r>
      <w:r w:rsidRPr="00EC3A29">
        <w:rPr>
          <w:rFonts w:ascii="Times New Roman" w:hAnsi="Times New Roman" w:hint="eastAsia"/>
        </w:rPr>
        <w:t>年之</w:t>
      </w:r>
      <w:r w:rsidRPr="00EC3A29">
        <w:rPr>
          <w:rFonts w:ascii="Times New Roman" w:hAnsi="Times New Roman"/>
        </w:rPr>
        <w:t>12.80</w:t>
      </w:r>
      <w:r w:rsidRPr="00EC3A29">
        <w:rPr>
          <w:rFonts w:ascii="Times New Roman" w:hAnsi="Times New Roman" w:hint="eastAsia"/>
        </w:rPr>
        <w:t>％，降至</w:t>
      </w:r>
      <w:r w:rsidRPr="00EC3A29">
        <w:rPr>
          <w:rFonts w:ascii="Times New Roman" w:hAnsi="Times New Roman"/>
        </w:rPr>
        <w:t>107</w:t>
      </w:r>
      <w:r w:rsidRPr="00EC3A29">
        <w:rPr>
          <w:rFonts w:ascii="Times New Roman" w:hAnsi="Times New Roman" w:hint="eastAsia"/>
        </w:rPr>
        <w:t>年之</w:t>
      </w:r>
      <w:r w:rsidRPr="00EC3A29">
        <w:rPr>
          <w:rFonts w:ascii="Times New Roman" w:hAnsi="Times New Roman"/>
        </w:rPr>
        <w:t>6.65</w:t>
      </w:r>
      <w:r w:rsidRPr="00EC3A29">
        <w:rPr>
          <w:rFonts w:hAnsi="標楷體" w:hint="eastAsia"/>
        </w:rPr>
        <w:t>％</w:t>
      </w:r>
      <w:r w:rsidR="00E21788" w:rsidRPr="00EC3A29">
        <w:rPr>
          <w:rFonts w:ascii="Times New Roman" w:hAnsi="Times New Roman"/>
        </w:rPr>
        <w:t>（</w:t>
      </w:r>
      <w:r w:rsidRPr="00EC3A29">
        <w:rPr>
          <w:rFonts w:ascii="Times New Roman" w:hAnsi="Times New Roman" w:hint="eastAsia"/>
        </w:rPr>
        <w:t>詳表</w:t>
      </w:r>
      <w:r w:rsidR="004C4D8C" w:rsidRPr="00EC3A29">
        <w:rPr>
          <w:rFonts w:ascii="Times New Roman" w:hAnsi="Times New Roman" w:hint="eastAsia"/>
        </w:rPr>
        <w:t>28</w:t>
      </w:r>
      <w:r w:rsidRPr="00EC3A29">
        <w:rPr>
          <w:rFonts w:ascii="Times New Roman" w:hAnsi="Times New Roman" w:hint="eastAsia"/>
        </w:rPr>
        <w:t>及圖</w:t>
      </w:r>
      <w:r w:rsidRPr="00EC3A29">
        <w:rPr>
          <w:rFonts w:ascii="Times New Roman" w:hAnsi="Times New Roman"/>
        </w:rPr>
        <w:t>22</w:t>
      </w:r>
      <w:r w:rsidR="00E21788" w:rsidRPr="00EC3A29">
        <w:rPr>
          <w:rFonts w:ascii="Times New Roman" w:hAnsi="Times New Roman"/>
        </w:rPr>
        <w:t>）</w:t>
      </w:r>
      <w:r w:rsidRPr="00EC3A29">
        <w:rPr>
          <w:rFonts w:ascii="Times New Roman" w:hAnsi="Times New Roman" w:hint="eastAsia"/>
        </w:rPr>
        <w:t>。</w:t>
      </w:r>
      <w:bookmarkEnd w:id="128"/>
    </w:p>
    <w:p w:rsidR="00BE6905" w:rsidRPr="00EC3A29" w:rsidRDefault="00BE6905" w:rsidP="00283374">
      <w:pPr>
        <w:pStyle w:val="a3"/>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5" w:before="114" w:after="0" w:line="320" w:lineRule="exact"/>
        <w:ind w:leftChars="403" w:left="2312" w:rightChars="3" w:right="10" w:hanging="941"/>
        <w:jc w:val="center"/>
        <w:textAlignment w:val="auto"/>
        <w:rPr>
          <w:rFonts w:ascii="Times New Roman"/>
          <w:b/>
          <w:spacing w:val="-20"/>
        </w:rPr>
      </w:pPr>
      <w:r w:rsidRPr="00EC3A29">
        <w:rPr>
          <w:rFonts w:ascii="Times New Roman"/>
          <w:b/>
          <w:spacing w:val="-20"/>
        </w:rPr>
        <w:t>103</w:t>
      </w:r>
      <w:r w:rsidRPr="00EC3A29">
        <w:rPr>
          <w:rFonts w:ascii="Times New Roman" w:hint="eastAsia"/>
          <w:b/>
          <w:spacing w:val="-20"/>
        </w:rPr>
        <w:t>至</w:t>
      </w:r>
      <w:r w:rsidRPr="00EC3A29">
        <w:rPr>
          <w:rFonts w:ascii="Times New Roman"/>
          <w:b/>
          <w:spacing w:val="-20"/>
        </w:rPr>
        <w:t>107</w:t>
      </w:r>
      <w:r w:rsidRPr="00EC3A29">
        <w:rPr>
          <w:rFonts w:ascii="Times New Roman" w:hint="eastAsia"/>
          <w:b/>
          <w:spacing w:val="-20"/>
        </w:rPr>
        <w:t>年度衛福部社會福利支出各預算科目金額統計</w:t>
      </w:r>
    </w:p>
    <w:p w:rsidR="00BE6905" w:rsidRPr="00EC3A29" w:rsidRDefault="00BE6905" w:rsidP="00BE6905">
      <w:pPr>
        <w:pStyle w:val="42"/>
        <w:spacing w:line="320" w:lineRule="exact"/>
        <w:ind w:left="1701" w:rightChars="16" w:right="54" w:firstLine="520"/>
        <w:jc w:val="right"/>
        <w:rPr>
          <w:rFonts w:ascii="Times New Roman"/>
        </w:rPr>
      </w:pPr>
      <w:r w:rsidRPr="00EC3A29">
        <w:rPr>
          <w:rFonts w:ascii="Times New Roman" w:hint="eastAsia"/>
          <w:sz w:val="24"/>
          <w:szCs w:val="24"/>
        </w:rPr>
        <w:t>單位：千元；</w:t>
      </w:r>
      <w:r w:rsidRPr="00EC3A29">
        <w:rPr>
          <w:rFonts w:hAnsi="標楷體" w:hint="eastAsia"/>
          <w:sz w:val="24"/>
          <w:szCs w:val="24"/>
        </w:rPr>
        <w:t>％</w:t>
      </w:r>
    </w:p>
    <w:tbl>
      <w:tblPr>
        <w:tblStyle w:val="afb"/>
        <w:tblW w:w="7752" w:type="dxa"/>
        <w:tblInd w:w="13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49"/>
        <w:gridCol w:w="1321"/>
        <w:gridCol w:w="1320"/>
        <w:gridCol w:w="1321"/>
        <w:gridCol w:w="1320"/>
        <w:gridCol w:w="1321"/>
      </w:tblGrid>
      <w:tr w:rsidR="00CA6F1F" w:rsidRPr="00EC3A29" w:rsidTr="00BE6905">
        <w:trPr>
          <w:tblHeader/>
        </w:trPr>
        <w:tc>
          <w:tcPr>
            <w:tcW w:w="1148"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EC3A29" w:rsidRDefault="00BE6905">
            <w:pPr>
              <w:pStyle w:val="42"/>
              <w:tabs>
                <w:tab w:val="clear" w:pos="567"/>
                <w:tab w:val="left" w:pos="884"/>
              </w:tabs>
              <w:kinsoku w:val="0"/>
              <w:spacing w:line="360" w:lineRule="exact"/>
              <w:ind w:leftChars="-20" w:left="2" w:rightChars="-23" w:right="-78" w:hangingChars="27" w:hanging="70"/>
              <w:jc w:val="center"/>
              <w:rPr>
                <w:rFonts w:ascii="Times New Roman"/>
                <w:b/>
                <w:spacing w:val="-10"/>
                <w:sz w:val="26"/>
                <w:szCs w:val="26"/>
              </w:rPr>
            </w:pPr>
            <w:r w:rsidRPr="00EC3A29">
              <w:rPr>
                <w:rFonts w:ascii="Times New Roman" w:hint="eastAsia"/>
                <w:b/>
                <w:spacing w:val="-10"/>
                <w:sz w:val="26"/>
                <w:szCs w:val="26"/>
              </w:rPr>
              <w:t>年度別</w:t>
            </w:r>
          </w:p>
        </w:tc>
        <w:tc>
          <w:tcPr>
            <w:tcW w:w="1321"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EC3A29" w:rsidRDefault="00BE6905">
            <w:pPr>
              <w:pStyle w:val="42"/>
              <w:kinsoku w:val="0"/>
              <w:spacing w:line="360" w:lineRule="exact"/>
              <w:ind w:leftChars="0" w:left="0" w:firstLineChars="0" w:firstLine="0"/>
              <w:jc w:val="center"/>
              <w:rPr>
                <w:rFonts w:ascii="Times New Roman"/>
                <w:b/>
                <w:spacing w:val="-10"/>
                <w:sz w:val="26"/>
                <w:szCs w:val="26"/>
              </w:rPr>
            </w:pPr>
            <w:r w:rsidRPr="00EC3A29">
              <w:rPr>
                <w:rFonts w:ascii="Times New Roman" w:hint="eastAsia"/>
                <w:b/>
                <w:spacing w:val="-10"/>
                <w:sz w:val="26"/>
                <w:szCs w:val="26"/>
              </w:rPr>
              <w:t>社會保險支出</w:t>
            </w:r>
          </w:p>
        </w:tc>
        <w:tc>
          <w:tcPr>
            <w:tcW w:w="1321"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EC3A29" w:rsidRDefault="00BE6905">
            <w:pPr>
              <w:pStyle w:val="42"/>
              <w:kinsoku w:val="0"/>
              <w:spacing w:line="360" w:lineRule="exact"/>
              <w:ind w:leftChars="0" w:left="0" w:firstLineChars="0" w:firstLine="0"/>
              <w:jc w:val="center"/>
              <w:rPr>
                <w:rFonts w:ascii="Times New Roman"/>
                <w:b/>
                <w:spacing w:val="-10"/>
                <w:sz w:val="26"/>
                <w:szCs w:val="26"/>
              </w:rPr>
            </w:pPr>
            <w:r w:rsidRPr="00EC3A29">
              <w:rPr>
                <w:rFonts w:ascii="Times New Roman" w:hint="eastAsia"/>
                <w:b/>
                <w:spacing w:val="-10"/>
                <w:sz w:val="26"/>
                <w:szCs w:val="26"/>
              </w:rPr>
              <w:t>社會救助支出</w:t>
            </w:r>
          </w:p>
        </w:tc>
        <w:tc>
          <w:tcPr>
            <w:tcW w:w="1322"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EC3A29" w:rsidRDefault="00BE6905">
            <w:pPr>
              <w:pStyle w:val="42"/>
              <w:kinsoku w:val="0"/>
              <w:spacing w:line="360" w:lineRule="exact"/>
              <w:ind w:leftChars="0" w:left="0" w:firstLineChars="0" w:firstLine="0"/>
              <w:jc w:val="center"/>
              <w:rPr>
                <w:rFonts w:ascii="Times New Roman"/>
                <w:b/>
                <w:spacing w:val="-10"/>
                <w:sz w:val="26"/>
                <w:szCs w:val="26"/>
              </w:rPr>
            </w:pPr>
            <w:r w:rsidRPr="00EC3A29">
              <w:rPr>
                <w:rFonts w:ascii="Times New Roman" w:hint="eastAsia"/>
                <w:b/>
                <w:spacing w:val="-10"/>
                <w:sz w:val="26"/>
                <w:szCs w:val="26"/>
              </w:rPr>
              <w:t>福利服務支出</w:t>
            </w:r>
          </w:p>
        </w:tc>
        <w:tc>
          <w:tcPr>
            <w:tcW w:w="1321"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EC3A29" w:rsidRDefault="00BE6905">
            <w:pPr>
              <w:pStyle w:val="42"/>
              <w:kinsoku w:val="0"/>
              <w:spacing w:line="360" w:lineRule="exact"/>
              <w:ind w:leftChars="0" w:left="0" w:firstLineChars="0" w:firstLine="0"/>
              <w:jc w:val="center"/>
              <w:rPr>
                <w:rFonts w:ascii="Times New Roman"/>
                <w:b/>
                <w:spacing w:val="-10"/>
                <w:sz w:val="26"/>
                <w:szCs w:val="26"/>
              </w:rPr>
            </w:pPr>
            <w:r w:rsidRPr="00EC3A29">
              <w:rPr>
                <w:rFonts w:ascii="Times New Roman" w:hint="eastAsia"/>
                <w:b/>
                <w:spacing w:val="-10"/>
                <w:sz w:val="26"/>
                <w:szCs w:val="26"/>
              </w:rPr>
              <w:t>醫療保健支出</w:t>
            </w:r>
          </w:p>
        </w:tc>
        <w:tc>
          <w:tcPr>
            <w:tcW w:w="1322"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EC3A29" w:rsidRDefault="00BE6905">
            <w:pPr>
              <w:pStyle w:val="42"/>
              <w:kinsoku w:val="0"/>
              <w:spacing w:line="360" w:lineRule="exact"/>
              <w:ind w:leftChars="0" w:left="0" w:firstLineChars="0" w:firstLine="0"/>
              <w:jc w:val="center"/>
              <w:rPr>
                <w:rFonts w:ascii="Times New Roman"/>
                <w:b/>
                <w:spacing w:val="-10"/>
                <w:sz w:val="26"/>
                <w:szCs w:val="26"/>
              </w:rPr>
            </w:pPr>
            <w:r w:rsidRPr="00EC3A29">
              <w:rPr>
                <w:rFonts w:ascii="Times New Roman" w:hint="eastAsia"/>
                <w:b/>
                <w:spacing w:val="-10"/>
                <w:sz w:val="26"/>
                <w:szCs w:val="26"/>
              </w:rPr>
              <w:t>社福支出合計</w:t>
            </w:r>
          </w:p>
        </w:tc>
      </w:tr>
      <w:tr w:rsidR="00CA6F1F" w:rsidRPr="00EC3A29" w:rsidTr="00BE6905">
        <w:tc>
          <w:tcPr>
            <w:tcW w:w="1148" w:type="dxa"/>
            <w:tcBorders>
              <w:top w:val="single" w:sz="6" w:space="0" w:color="auto"/>
              <w:left w:val="single" w:sz="6" w:space="0" w:color="auto"/>
              <w:bottom w:val="single" w:sz="6" w:space="0" w:color="auto"/>
              <w:right w:val="single" w:sz="6" w:space="0" w:color="auto"/>
            </w:tcBorders>
            <w:hideMark/>
          </w:tcPr>
          <w:p w:rsidR="00BE6905" w:rsidRPr="00EC3A29" w:rsidRDefault="00BE6905">
            <w:pPr>
              <w:pStyle w:val="42"/>
              <w:kinsoku w:val="0"/>
              <w:spacing w:line="360" w:lineRule="exact"/>
              <w:ind w:leftChars="0" w:left="0" w:firstLineChars="0" w:firstLine="0"/>
              <w:jc w:val="center"/>
              <w:rPr>
                <w:rFonts w:ascii="Times New Roman"/>
                <w:spacing w:val="-10"/>
                <w:sz w:val="26"/>
                <w:szCs w:val="26"/>
              </w:rPr>
            </w:pPr>
            <w:r w:rsidRPr="00EC3A29">
              <w:rPr>
                <w:rFonts w:ascii="Times New Roman"/>
                <w:spacing w:val="-10"/>
                <w:sz w:val="26"/>
                <w:szCs w:val="26"/>
              </w:rPr>
              <w:t>103</w:t>
            </w:r>
          </w:p>
        </w:tc>
        <w:tc>
          <w:tcPr>
            <w:tcW w:w="1321" w:type="dxa"/>
            <w:tcBorders>
              <w:top w:val="single" w:sz="6" w:space="0" w:color="auto"/>
              <w:left w:val="single" w:sz="6" w:space="0" w:color="auto"/>
              <w:bottom w:val="single" w:sz="6" w:space="0" w:color="auto"/>
              <w:right w:val="single" w:sz="6" w:space="0" w:color="auto"/>
            </w:tcBorders>
            <w:hideMark/>
          </w:tcPr>
          <w:p w:rsidR="00BE6905" w:rsidRPr="00EC3A29" w:rsidRDefault="00BE6905">
            <w:pPr>
              <w:pStyle w:val="42"/>
              <w:kinsoku w:val="0"/>
              <w:spacing w:line="360" w:lineRule="exact"/>
              <w:ind w:leftChars="0" w:left="60" w:rightChars="-15" w:right="-51" w:hangingChars="25" w:hanging="60"/>
              <w:jc w:val="right"/>
              <w:rPr>
                <w:rFonts w:ascii="Times New Roman"/>
                <w:spacing w:val="-10"/>
                <w:sz w:val="24"/>
                <w:szCs w:val="24"/>
              </w:rPr>
            </w:pPr>
            <w:r w:rsidRPr="00EC3A29">
              <w:rPr>
                <w:rFonts w:ascii="Times New Roman"/>
                <w:spacing w:val="-10"/>
                <w:sz w:val="24"/>
                <w:szCs w:val="24"/>
              </w:rPr>
              <w:t>97,757,170</w:t>
            </w:r>
          </w:p>
        </w:tc>
        <w:tc>
          <w:tcPr>
            <w:tcW w:w="1321" w:type="dxa"/>
            <w:tcBorders>
              <w:top w:val="single" w:sz="6" w:space="0" w:color="auto"/>
              <w:left w:val="single" w:sz="6" w:space="0" w:color="auto"/>
              <w:bottom w:val="single" w:sz="6" w:space="0" w:color="auto"/>
              <w:right w:val="single" w:sz="6" w:space="0" w:color="auto"/>
            </w:tcBorders>
            <w:hideMark/>
          </w:tcPr>
          <w:p w:rsidR="00BE6905" w:rsidRPr="00EC3A29" w:rsidRDefault="00BE6905">
            <w:pPr>
              <w:pStyle w:val="42"/>
              <w:kinsoku w:val="0"/>
              <w:spacing w:line="360" w:lineRule="exact"/>
              <w:ind w:leftChars="0" w:left="60" w:rightChars="-15" w:right="-51" w:hangingChars="25" w:hanging="60"/>
              <w:jc w:val="right"/>
              <w:rPr>
                <w:rFonts w:ascii="Times New Roman"/>
                <w:spacing w:val="-10"/>
                <w:sz w:val="24"/>
                <w:szCs w:val="24"/>
              </w:rPr>
            </w:pPr>
            <w:r w:rsidRPr="00EC3A29">
              <w:rPr>
                <w:rFonts w:ascii="Times New Roman"/>
                <w:spacing w:val="-10"/>
                <w:sz w:val="24"/>
                <w:szCs w:val="24"/>
              </w:rPr>
              <w:t>1,591,668</w:t>
            </w:r>
          </w:p>
        </w:tc>
        <w:tc>
          <w:tcPr>
            <w:tcW w:w="1322" w:type="dxa"/>
            <w:tcBorders>
              <w:top w:val="single" w:sz="6" w:space="0" w:color="auto"/>
              <w:left w:val="single" w:sz="6" w:space="0" w:color="auto"/>
              <w:bottom w:val="single" w:sz="6" w:space="0" w:color="auto"/>
              <w:right w:val="single" w:sz="6" w:space="0" w:color="auto"/>
            </w:tcBorders>
            <w:hideMark/>
          </w:tcPr>
          <w:p w:rsidR="00BE6905" w:rsidRPr="00EC3A29" w:rsidRDefault="00BE6905">
            <w:pPr>
              <w:pStyle w:val="42"/>
              <w:kinsoku w:val="0"/>
              <w:spacing w:line="360" w:lineRule="exact"/>
              <w:ind w:leftChars="0" w:left="60" w:rightChars="-15" w:right="-51" w:hangingChars="25" w:hanging="60"/>
              <w:jc w:val="right"/>
              <w:rPr>
                <w:rFonts w:ascii="Times New Roman"/>
                <w:spacing w:val="-10"/>
                <w:sz w:val="24"/>
                <w:szCs w:val="24"/>
              </w:rPr>
            </w:pPr>
            <w:r w:rsidRPr="00EC3A29">
              <w:rPr>
                <w:rFonts w:ascii="Times New Roman"/>
                <w:spacing w:val="-10"/>
                <w:sz w:val="24"/>
                <w:szCs w:val="24"/>
              </w:rPr>
              <w:t>17,418,220</w:t>
            </w:r>
          </w:p>
        </w:tc>
        <w:tc>
          <w:tcPr>
            <w:tcW w:w="1321" w:type="dxa"/>
            <w:tcBorders>
              <w:top w:val="single" w:sz="6" w:space="0" w:color="auto"/>
              <w:left w:val="single" w:sz="6" w:space="0" w:color="auto"/>
              <w:bottom w:val="single" w:sz="6" w:space="0" w:color="auto"/>
              <w:right w:val="single" w:sz="6" w:space="0" w:color="auto"/>
            </w:tcBorders>
            <w:hideMark/>
          </w:tcPr>
          <w:p w:rsidR="00BE6905" w:rsidRPr="00EC3A29" w:rsidRDefault="00BE6905">
            <w:pPr>
              <w:pStyle w:val="42"/>
              <w:kinsoku w:val="0"/>
              <w:spacing w:line="360" w:lineRule="exact"/>
              <w:ind w:leftChars="0" w:left="60" w:rightChars="-15" w:right="-51" w:hangingChars="25" w:hanging="60"/>
              <w:jc w:val="right"/>
              <w:rPr>
                <w:rFonts w:ascii="Times New Roman"/>
                <w:spacing w:val="-10"/>
                <w:sz w:val="24"/>
                <w:szCs w:val="24"/>
              </w:rPr>
            </w:pPr>
            <w:r w:rsidRPr="00EC3A29">
              <w:rPr>
                <w:rFonts w:ascii="Times New Roman"/>
                <w:spacing w:val="-10"/>
                <w:sz w:val="24"/>
                <w:szCs w:val="24"/>
              </w:rPr>
              <w:t>19,296,178</w:t>
            </w:r>
          </w:p>
        </w:tc>
        <w:tc>
          <w:tcPr>
            <w:tcW w:w="1322" w:type="dxa"/>
            <w:tcBorders>
              <w:top w:val="single" w:sz="6" w:space="0" w:color="auto"/>
              <w:left w:val="single" w:sz="6" w:space="0" w:color="auto"/>
              <w:bottom w:val="single" w:sz="6" w:space="0" w:color="auto"/>
              <w:right w:val="single" w:sz="6" w:space="0" w:color="auto"/>
            </w:tcBorders>
            <w:hideMark/>
          </w:tcPr>
          <w:p w:rsidR="00BE6905" w:rsidRPr="00EC3A29" w:rsidRDefault="00BE6905">
            <w:pPr>
              <w:pStyle w:val="42"/>
              <w:kinsoku w:val="0"/>
              <w:spacing w:line="360" w:lineRule="exact"/>
              <w:ind w:leftChars="-21" w:left="61" w:rightChars="-15" w:right="-51" w:hangingChars="55" w:hanging="132"/>
              <w:jc w:val="right"/>
              <w:rPr>
                <w:rFonts w:ascii="Times New Roman"/>
                <w:spacing w:val="-10"/>
                <w:sz w:val="24"/>
                <w:szCs w:val="24"/>
              </w:rPr>
            </w:pPr>
            <w:r w:rsidRPr="00EC3A29">
              <w:rPr>
                <w:rFonts w:ascii="Times New Roman"/>
                <w:spacing w:val="-10"/>
                <w:sz w:val="24"/>
                <w:szCs w:val="24"/>
              </w:rPr>
              <w:t>136,063,236</w:t>
            </w:r>
          </w:p>
        </w:tc>
      </w:tr>
      <w:tr w:rsidR="00CA6F1F" w:rsidRPr="00EC3A29" w:rsidTr="00BE6905">
        <w:tc>
          <w:tcPr>
            <w:tcW w:w="1148" w:type="dxa"/>
            <w:tcBorders>
              <w:top w:val="single" w:sz="6" w:space="0" w:color="auto"/>
              <w:left w:val="single" w:sz="6" w:space="0" w:color="auto"/>
              <w:bottom w:val="single" w:sz="6" w:space="0" w:color="auto"/>
              <w:right w:val="single" w:sz="6" w:space="0" w:color="auto"/>
            </w:tcBorders>
            <w:hideMark/>
          </w:tcPr>
          <w:p w:rsidR="00BE6905" w:rsidRPr="00EC3A29" w:rsidRDefault="00BE6905">
            <w:pPr>
              <w:pStyle w:val="42"/>
              <w:kinsoku w:val="0"/>
              <w:spacing w:line="360" w:lineRule="exact"/>
              <w:ind w:leftChars="0" w:left="0" w:firstLineChars="0" w:firstLine="0"/>
              <w:jc w:val="center"/>
              <w:rPr>
                <w:rFonts w:ascii="Times New Roman"/>
                <w:spacing w:val="-10"/>
                <w:sz w:val="26"/>
                <w:szCs w:val="26"/>
              </w:rPr>
            </w:pPr>
            <w:r w:rsidRPr="00EC3A29">
              <w:rPr>
                <w:rFonts w:ascii="Times New Roman"/>
                <w:spacing w:val="-10"/>
                <w:sz w:val="26"/>
                <w:szCs w:val="26"/>
              </w:rPr>
              <w:t>104</w:t>
            </w:r>
          </w:p>
        </w:tc>
        <w:tc>
          <w:tcPr>
            <w:tcW w:w="1321" w:type="dxa"/>
            <w:tcBorders>
              <w:top w:val="single" w:sz="6" w:space="0" w:color="auto"/>
              <w:left w:val="single" w:sz="6" w:space="0" w:color="auto"/>
              <w:bottom w:val="single" w:sz="6" w:space="0" w:color="auto"/>
              <w:right w:val="single" w:sz="6" w:space="0" w:color="auto"/>
            </w:tcBorders>
            <w:hideMark/>
          </w:tcPr>
          <w:p w:rsidR="00BE6905" w:rsidRPr="00EC3A29" w:rsidRDefault="00BE6905">
            <w:pPr>
              <w:pStyle w:val="42"/>
              <w:kinsoku w:val="0"/>
              <w:spacing w:line="360" w:lineRule="exact"/>
              <w:ind w:leftChars="-19" w:left="62" w:rightChars="-15" w:right="-51" w:hangingChars="53" w:hanging="127"/>
              <w:jc w:val="right"/>
              <w:rPr>
                <w:rFonts w:ascii="Times New Roman"/>
                <w:spacing w:val="-10"/>
                <w:sz w:val="24"/>
                <w:szCs w:val="24"/>
              </w:rPr>
            </w:pPr>
            <w:r w:rsidRPr="00EC3A29">
              <w:rPr>
                <w:rFonts w:ascii="Times New Roman"/>
                <w:spacing w:val="-10"/>
                <w:sz w:val="24"/>
                <w:szCs w:val="24"/>
              </w:rPr>
              <w:t>133,199,554</w:t>
            </w:r>
          </w:p>
        </w:tc>
        <w:tc>
          <w:tcPr>
            <w:tcW w:w="1321" w:type="dxa"/>
            <w:tcBorders>
              <w:top w:val="single" w:sz="6" w:space="0" w:color="auto"/>
              <w:left w:val="single" w:sz="6" w:space="0" w:color="auto"/>
              <w:bottom w:val="single" w:sz="6" w:space="0" w:color="auto"/>
              <w:right w:val="single" w:sz="6" w:space="0" w:color="auto"/>
            </w:tcBorders>
            <w:hideMark/>
          </w:tcPr>
          <w:p w:rsidR="00BE6905" w:rsidRPr="00EC3A29" w:rsidRDefault="00BE6905">
            <w:pPr>
              <w:pStyle w:val="42"/>
              <w:kinsoku w:val="0"/>
              <w:spacing w:line="360" w:lineRule="exact"/>
              <w:ind w:leftChars="0" w:left="60" w:rightChars="-15" w:right="-51" w:hangingChars="25" w:hanging="60"/>
              <w:jc w:val="right"/>
              <w:rPr>
                <w:rFonts w:ascii="Times New Roman"/>
                <w:spacing w:val="-10"/>
                <w:sz w:val="24"/>
                <w:szCs w:val="24"/>
              </w:rPr>
            </w:pPr>
            <w:r w:rsidRPr="00EC3A29">
              <w:rPr>
                <w:rFonts w:ascii="Times New Roman"/>
                <w:spacing w:val="-10"/>
                <w:sz w:val="24"/>
                <w:szCs w:val="24"/>
              </w:rPr>
              <w:t>1,607,937</w:t>
            </w:r>
          </w:p>
        </w:tc>
        <w:tc>
          <w:tcPr>
            <w:tcW w:w="1322" w:type="dxa"/>
            <w:tcBorders>
              <w:top w:val="single" w:sz="6" w:space="0" w:color="auto"/>
              <w:left w:val="single" w:sz="6" w:space="0" w:color="auto"/>
              <w:bottom w:val="single" w:sz="6" w:space="0" w:color="auto"/>
              <w:right w:val="single" w:sz="6" w:space="0" w:color="auto"/>
            </w:tcBorders>
            <w:hideMark/>
          </w:tcPr>
          <w:p w:rsidR="00BE6905" w:rsidRPr="00EC3A29" w:rsidRDefault="00BE6905">
            <w:pPr>
              <w:pStyle w:val="42"/>
              <w:kinsoku w:val="0"/>
              <w:spacing w:line="360" w:lineRule="exact"/>
              <w:ind w:leftChars="0" w:left="60" w:rightChars="-15" w:right="-51" w:hangingChars="25" w:hanging="60"/>
              <w:jc w:val="right"/>
              <w:rPr>
                <w:rFonts w:ascii="Times New Roman"/>
                <w:spacing w:val="-10"/>
                <w:sz w:val="24"/>
                <w:szCs w:val="24"/>
              </w:rPr>
            </w:pPr>
            <w:r w:rsidRPr="00EC3A29">
              <w:rPr>
                <w:rFonts w:ascii="Times New Roman"/>
                <w:spacing w:val="-10"/>
                <w:sz w:val="24"/>
                <w:szCs w:val="24"/>
              </w:rPr>
              <w:t>17,965,949</w:t>
            </w:r>
          </w:p>
        </w:tc>
        <w:tc>
          <w:tcPr>
            <w:tcW w:w="1321" w:type="dxa"/>
            <w:tcBorders>
              <w:top w:val="single" w:sz="6" w:space="0" w:color="auto"/>
              <w:left w:val="single" w:sz="6" w:space="0" w:color="auto"/>
              <w:bottom w:val="single" w:sz="6" w:space="0" w:color="auto"/>
              <w:right w:val="single" w:sz="6" w:space="0" w:color="auto"/>
            </w:tcBorders>
            <w:hideMark/>
          </w:tcPr>
          <w:p w:rsidR="00BE6905" w:rsidRPr="00EC3A29" w:rsidRDefault="00BE6905">
            <w:pPr>
              <w:pStyle w:val="42"/>
              <w:kinsoku w:val="0"/>
              <w:spacing w:line="360" w:lineRule="exact"/>
              <w:ind w:leftChars="0" w:left="60" w:rightChars="-15" w:right="-51" w:hangingChars="25" w:hanging="60"/>
              <w:jc w:val="right"/>
              <w:rPr>
                <w:rFonts w:ascii="Times New Roman"/>
                <w:spacing w:val="-10"/>
                <w:sz w:val="24"/>
                <w:szCs w:val="24"/>
              </w:rPr>
            </w:pPr>
            <w:r w:rsidRPr="00EC3A29">
              <w:rPr>
                <w:rFonts w:ascii="Times New Roman"/>
                <w:spacing w:val="-10"/>
                <w:sz w:val="24"/>
                <w:szCs w:val="24"/>
              </w:rPr>
              <w:t>18,348,718</w:t>
            </w:r>
          </w:p>
        </w:tc>
        <w:tc>
          <w:tcPr>
            <w:tcW w:w="1322" w:type="dxa"/>
            <w:tcBorders>
              <w:top w:val="single" w:sz="6" w:space="0" w:color="auto"/>
              <w:left w:val="single" w:sz="6" w:space="0" w:color="auto"/>
              <w:bottom w:val="single" w:sz="6" w:space="0" w:color="auto"/>
              <w:right w:val="single" w:sz="6" w:space="0" w:color="auto"/>
            </w:tcBorders>
            <w:hideMark/>
          </w:tcPr>
          <w:p w:rsidR="00BE6905" w:rsidRPr="00EC3A29" w:rsidRDefault="00BE6905">
            <w:pPr>
              <w:pStyle w:val="42"/>
              <w:kinsoku w:val="0"/>
              <w:spacing w:line="360" w:lineRule="exact"/>
              <w:ind w:leftChars="-21" w:left="61" w:rightChars="-15" w:right="-51" w:hangingChars="55" w:hanging="132"/>
              <w:jc w:val="right"/>
              <w:rPr>
                <w:rFonts w:ascii="Times New Roman"/>
                <w:spacing w:val="-10"/>
                <w:sz w:val="24"/>
                <w:szCs w:val="24"/>
              </w:rPr>
            </w:pPr>
            <w:r w:rsidRPr="00EC3A29">
              <w:rPr>
                <w:rFonts w:ascii="Times New Roman"/>
                <w:spacing w:val="-10"/>
                <w:sz w:val="24"/>
                <w:szCs w:val="24"/>
              </w:rPr>
              <w:t>171,122,158</w:t>
            </w:r>
          </w:p>
        </w:tc>
      </w:tr>
      <w:tr w:rsidR="00CA6F1F" w:rsidRPr="00EC3A29" w:rsidTr="00BE6905">
        <w:tc>
          <w:tcPr>
            <w:tcW w:w="1148" w:type="dxa"/>
            <w:tcBorders>
              <w:top w:val="single" w:sz="6" w:space="0" w:color="auto"/>
              <w:left w:val="single" w:sz="6" w:space="0" w:color="auto"/>
              <w:bottom w:val="single" w:sz="6" w:space="0" w:color="auto"/>
              <w:right w:val="single" w:sz="6" w:space="0" w:color="auto"/>
            </w:tcBorders>
            <w:hideMark/>
          </w:tcPr>
          <w:p w:rsidR="00BE6905" w:rsidRPr="00EC3A29" w:rsidRDefault="00BE6905">
            <w:pPr>
              <w:pStyle w:val="42"/>
              <w:kinsoku w:val="0"/>
              <w:spacing w:line="360" w:lineRule="exact"/>
              <w:ind w:leftChars="0" w:left="0" w:firstLineChars="0" w:firstLine="0"/>
              <w:jc w:val="center"/>
              <w:rPr>
                <w:rFonts w:ascii="Times New Roman"/>
                <w:spacing w:val="-10"/>
                <w:sz w:val="26"/>
                <w:szCs w:val="26"/>
              </w:rPr>
            </w:pPr>
            <w:r w:rsidRPr="00EC3A29">
              <w:rPr>
                <w:rFonts w:ascii="Times New Roman"/>
                <w:spacing w:val="-10"/>
                <w:sz w:val="26"/>
                <w:szCs w:val="26"/>
              </w:rPr>
              <w:t>105</w:t>
            </w:r>
          </w:p>
        </w:tc>
        <w:tc>
          <w:tcPr>
            <w:tcW w:w="1321" w:type="dxa"/>
            <w:tcBorders>
              <w:top w:val="single" w:sz="6" w:space="0" w:color="auto"/>
              <w:left w:val="single" w:sz="6" w:space="0" w:color="auto"/>
              <w:bottom w:val="single" w:sz="6" w:space="0" w:color="auto"/>
              <w:right w:val="single" w:sz="6" w:space="0" w:color="auto"/>
            </w:tcBorders>
            <w:hideMark/>
          </w:tcPr>
          <w:p w:rsidR="00BE6905" w:rsidRPr="00EC3A29" w:rsidRDefault="00BE6905">
            <w:pPr>
              <w:pStyle w:val="42"/>
              <w:kinsoku w:val="0"/>
              <w:spacing w:line="360" w:lineRule="exact"/>
              <w:ind w:leftChars="-19" w:left="62" w:rightChars="-15" w:right="-51" w:hangingChars="53" w:hanging="127"/>
              <w:jc w:val="right"/>
              <w:rPr>
                <w:rFonts w:ascii="Times New Roman"/>
                <w:spacing w:val="-10"/>
                <w:sz w:val="24"/>
                <w:szCs w:val="24"/>
              </w:rPr>
            </w:pPr>
            <w:r w:rsidRPr="00EC3A29">
              <w:rPr>
                <w:rFonts w:ascii="Times New Roman"/>
                <w:spacing w:val="-10"/>
                <w:sz w:val="24"/>
                <w:szCs w:val="24"/>
              </w:rPr>
              <w:t>153,980,938</w:t>
            </w:r>
          </w:p>
        </w:tc>
        <w:tc>
          <w:tcPr>
            <w:tcW w:w="1321" w:type="dxa"/>
            <w:tcBorders>
              <w:top w:val="single" w:sz="6" w:space="0" w:color="auto"/>
              <w:left w:val="single" w:sz="6" w:space="0" w:color="auto"/>
              <w:bottom w:val="single" w:sz="6" w:space="0" w:color="auto"/>
              <w:right w:val="single" w:sz="6" w:space="0" w:color="auto"/>
            </w:tcBorders>
            <w:hideMark/>
          </w:tcPr>
          <w:p w:rsidR="00BE6905" w:rsidRPr="00EC3A29" w:rsidRDefault="00BE6905">
            <w:pPr>
              <w:pStyle w:val="42"/>
              <w:kinsoku w:val="0"/>
              <w:spacing w:line="360" w:lineRule="exact"/>
              <w:ind w:leftChars="0" w:left="60" w:rightChars="-15" w:right="-51" w:hangingChars="25" w:hanging="60"/>
              <w:jc w:val="right"/>
              <w:rPr>
                <w:rFonts w:ascii="Times New Roman"/>
                <w:spacing w:val="-10"/>
                <w:sz w:val="24"/>
                <w:szCs w:val="24"/>
              </w:rPr>
            </w:pPr>
            <w:r w:rsidRPr="00EC3A29">
              <w:rPr>
                <w:rFonts w:ascii="Times New Roman"/>
                <w:spacing w:val="-10"/>
                <w:sz w:val="24"/>
                <w:szCs w:val="24"/>
              </w:rPr>
              <w:t>1,526,274</w:t>
            </w:r>
          </w:p>
        </w:tc>
        <w:tc>
          <w:tcPr>
            <w:tcW w:w="1322" w:type="dxa"/>
            <w:tcBorders>
              <w:top w:val="single" w:sz="6" w:space="0" w:color="auto"/>
              <w:left w:val="single" w:sz="6" w:space="0" w:color="auto"/>
              <w:bottom w:val="single" w:sz="6" w:space="0" w:color="auto"/>
              <w:right w:val="single" w:sz="6" w:space="0" w:color="auto"/>
            </w:tcBorders>
            <w:hideMark/>
          </w:tcPr>
          <w:p w:rsidR="00BE6905" w:rsidRPr="00EC3A29" w:rsidRDefault="00BE6905">
            <w:pPr>
              <w:pStyle w:val="42"/>
              <w:kinsoku w:val="0"/>
              <w:spacing w:line="360" w:lineRule="exact"/>
              <w:ind w:leftChars="0" w:left="60" w:rightChars="-15" w:right="-51" w:hangingChars="25" w:hanging="60"/>
              <w:jc w:val="right"/>
              <w:rPr>
                <w:rFonts w:ascii="Times New Roman"/>
                <w:spacing w:val="-10"/>
                <w:sz w:val="24"/>
                <w:szCs w:val="24"/>
              </w:rPr>
            </w:pPr>
            <w:r w:rsidRPr="00EC3A29">
              <w:rPr>
                <w:rFonts w:ascii="Times New Roman"/>
                <w:spacing w:val="-10"/>
                <w:sz w:val="24"/>
                <w:szCs w:val="24"/>
              </w:rPr>
              <w:t>19,272,773</w:t>
            </w:r>
          </w:p>
        </w:tc>
        <w:tc>
          <w:tcPr>
            <w:tcW w:w="1321" w:type="dxa"/>
            <w:tcBorders>
              <w:top w:val="single" w:sz="6" w:space="0" w:color="auto"/>
              <w:left w:val="single" w:sz="6" w:space="0" w:color="auto"/>
              <w:bottom w:val="single" w:sz="6" w:space="0" w:color="auto"/>
              <w:right w:val="single" w:sz="6" w:space="0" w:color="auto"/>
            </w:tcBorders>
            <w:hideMark/>
          </w:tcPr>
          <w:p w:rsidR="00BE6905" w:rsidRPr="00EC3A29" w:rsidRDefault="00BE6905">
            <w:pPr>
              <w:pStyle w:val="42"/>
              <w:kinsoku w:val="0"/>
              <w:spacing w:line="360" w:lineRule="exact"/>
              <w:ind w:leftChars="0" w:left="60" w:rightChars="-15" w:right="-51" w:hangingChars="25" w:hanging="60"/>
              <w:jc w:val="right"/>
              <w:rPr>
                <w:rFonts w:ascii="Times New Roman"/>
                <w:spacing w:val="-10"/>
                <w:sz w:val="24"/>
                <w:szCs w:val="24"/>
              </w:rPr>
            </w:pPr>
            <w:r w:rsidRPr="00EC3A29">
              <w:rPr>
                <w:rFonts w:ascii="Times New Roman"/>
                <w:spacing w:val="-10"/>
                <w:sz w:val="24"/>
                <w:szCs w:val="24"/>
              </w:rPr>
              <w:t>19,124,980</w:t>
            </w:r>
          </w:p>
        </w:tc>
        <w:tc>
          <w:tcPr>
            <w:tcW w:w="1322" w:type="dxa"/>
            <w:tcBorders>
              <w:top w:val="single" w:sz="6" w:space="0" w:color="auto"/>
              <w:left w:val="single" w:sz="6" w:space="0" w:color="auto"/>
              <w:bottom w:val="single" w:sz="6" w:space="0" w:color="auto"/>
              <w:right w:val="single" w:sz="6" w:space="0" w:color="auto"/>
            </w:tcBorders>
            <w:hideMark/>
          </w:tcPr>
          <w:p w:rsidR="00BE6905" w:rsidRPr="00EC3A29" w:rsidRDefault="00BE6905">
            <w:pPr>
              <w:pStyle w:val="42"/>
              <w:kinsoku w:val="0"/>
              <w:spacing w:line="360" w:lineRule="exact"/>
              <w:ind w:leftChars="-21" w:left="61" w:rightChars="-15" w:right="-51" w:hangingChars="55" w:hanging="132"/>
              <w:jc w:val="right"/>
              <w:rPr>
                <w:rFonts w:ascii="Times New Roman"/>
                <w:spacing w:val="-10"/>
                <w:sz w:val="24"/>
                <w:szCs w:val="24"/>
              </w:rPr>
            </w:pPr>
            <w:r w:rsidRPr="00EC3A29">
              <w:rPr>
                <w:rFonts w:ascii="Times New Roman"/>
                <w:spacing w:val="-10"/>
                <w:sz w:val="24"/>
                <w:szCs w:val="24"/>
              </w:rPr>
              <w:t>193,904,965</w:t>
            </w:r>
          </w:p>
        </w:tc>
      </w:tr>
      <w:tr w:rsidR="00CA6F1F" w:rsidRPr="00EC3A29" w:rsidTr="00BE6905">
        <w:tc>
          <w:tcPr>
            <w:tcW w:w="1148" w:type="dxa"/>
            <w:tcBorders>
              <w:top w:val="single" w:sz="6" w:space="0" w:color="auto"/>
              <w:left w:val="single" w:sz="6" w:space="0" w:color="auto"/>
              <w:bottom w:val="single" w:sz="6" w:space="0" w:color="auto"/>
              <w:right w:val="single" w:sz="6" w:space="0" w:color="auto"/>
            </w:tcBorders>
            <w:hideMark/>
          </w:tcPr>
          <w:p w:rsidR="00BE6905" w:rsidRPr="00EC3A29" w:rsidRDefault="00BE6905">
            <w:pPr>
              <w:pStyle w:val="42"/>
              <w:kinsoku w:val="0"/>
              <w:spacing w:line="360" w:lineRule="exact"/>
              <w:ind w:leftChars="0" w:left="0" w:firstLineChars="0" w:firstLine="0"/>
              <w:jc w:val="center"/>
              <w:rPr>
                <w:rFonts w:ascii="Times New Roman"/>
                <w:spacing w:val="-10"/>
                <w:sz w:val="26"/>
                <w:szCs w:val="26"/>
              </w:rPr>
            </w:pPr>
            <w:r w:rsidRPr="00EC3A29">
              <w:rPr>
                <w:rFonts w:ascii="Times New Roman"/>
                <w:spacing w:val="-10"/>
                <w:sz w:val="26"/>
                <w:szCs w:val="26"/>
              </w:rPr>
              <w:t>106</w:t>
            </w:r>
          </w:p>
        </w:tc>
        <w:tc>
          <w:tcPr>
            <w:tcW w:w="1321" w:type="dxa"/>
            <w:tcBorders>
              <w:top w:val="single" w:sz="6" w:space="0" w:color="auto"/>
              <w:left w:val="single" w:sz="6" w:space="0" w:color="auto"/>
              <w:bottom w:val="single" w:sz="6" w:space="0" w:color="auto"/>
              <w:right w:val="single" w:sz="6" w:space="0" w:color="auto"/>
            </w:tcBorders>
            <w:hideMark/>
          </w:tcPr>
          <w:p w:rsidR="00BE6905" w:rsidRPr="00EC3A29" w:rsidRDefault="00BE6905">
            <w:pPr>
              <w:pStyle w:val="42"/>
              <w:kinsoku w:val="0"/>
              <w:spacing w:line="360" w:lineRule="exact"/>
              <w:ind w:leftChars="-19" w:left="62" w:rightChars="-15" w:right="-51" w:hangingChars="53" w:hanging="127"/>
              <w:jc w:val="right"/>
              <w:rPr>
                <w:rFonts w:ascii="Times New Roman"/>
                <w:spacing w:val="-10"/>
                <w:sz w:val="24"/>
                <w:szCs w:val="24"/>
              </w:rPr>
            </w:pPr>
            <w:r w:rsidRPr="00EC3A29">
              <w:rPr>
                <w:rFonts w:ascii="Times New Roman"/>
                <w:spacing w:val="-10"/>
                <w:sz w:val="24"/>
                <w:szCs w:val="24"/>
              </w:rPr>
              <w:t>159,374,202</w:t>
            </w:r>
          </w:p>
        </w:tc>
        <w:tc>
          <w:tcPr>
            <w:tcW w:w="1321" w:type="dxa"/>
            <w:tcBorders>
              <w:top w:val="single" w:sz="6" w:space="0" w:color="auto"/>
              <w:left w:val="single" w:sz="6" w:space="0" w:color="auto"/>
              <w:bottom w:val="single" w:sz="6" w:space="0" w:color="auto"/>
              <w:right w:val="single" w:sz="6" w:space="0" w:color="auto"/>
            </w:tcBorders>
            <w:hideMark/>
          </w:tcPr>
          <w:p w:rsidR="00BE6905" w:rsidRPr="00EC3A29" w:rsidRDefault="00BE6905">
            <w:pPr>
              <w:pStyle w:val="42"/>
              <w:kinsoku w:val="0"/>
              <w:spacing w:line="360" w:lineRule="exact"/>
              <w:ind w:leftChars="0" w:left="60" w:rightChars="-15" w:right="-51" w:hangingChars="25" w:hanging="60"/>
              <w:jc w:val="right"/>
              <w:rPr>
                <w:rFonts w:ascii="Times New Roman"/>
                <w:spacing w:val="-10"/>
                <w:sz w:val="24"/>
                <w:szCs w:val="24"/>
              </w:rPr>
            </w:pPr>
            <w:r w:rsidRPr="00EC3A29">
              <w:rPr>
                <w:rFonts w:ascii="Times New Roman"/>
                <w:spacing w:val="-10"/>
                <w:sz w:val="24"/>
                <w:szCs w:val="24"/>
              </w:rPr>
              <w:t>1,343,864</w:t>
            </w:r>
          </w:p>
        </w:tc>
        <w:tc>
          <w:tcPr>
            <w:tcW w:w="1322" w:type="dxa"/>
            <w:tcBorders>
              <w:top w:val="single" w:sz="6" w:space="0" w:color="auto"/>
              <w:left w:val="single" w:sz="6" w:space="0" w:color="auto"/>
              <w:bottom w:val="single" w:sz="6" w:space="0" w:color="auto"/>
              <w:right w:val="single" w:sz="6" w:space="0" w:color="auto"/>
            </w:tcBorders>
            <w:hideMark/>
          </w:tcPr>
          <w:p w:rsidR="00BE6905" w:rsidRPr="00EC3A29" w:rsidRDefault="00BE6905">
            <w:pPr>
              <w:pStyle w:val="42"/>
              <w:kinsoku w:val="0"/>
              <w:spacing w:line="360" w:lineRule="exact"/>
              <w:ind w:leftChars="0" w:left="60" w:rightChars="-15" w:right="-51" w:hangingChars="25" w:hanging="60"/>
              <w:jc w:val="right"/>
              <w:rPr>
                <w:rFonts w:ascii="Times New Roman"/>
                <w:spacing w:val="-10"/>
                <w:sz w:val="24"/>
                <w:szCs w:val="24"/>
              </w:rPr>
            </w:pPr>
            <w:r w:rsidRPr="00EC3A29">
              <w:rPr>
                <w:rFonts w:ascii="Times New Roman"/>
                <w:spacing w:val="-10"/>
                <w:sz w:val="24"/>
                <w:szCs w:val="24"/>
              </w:rPr>
              <w:t>23,267,826</w:t>
            </w:r>
          </w:p>
        </w:tc>
        <w:tc>
          <w:tcPr>
            <w:tcW w:w="1321" w:type="dxa"/>
            <w:tcBorders>
              <w:top w:val="single" w:sz="6" w:space="0" w:color="auto"/>
              <w:left w:val="single" w:sz="6" w:space="0" w:color="auto"/>
              <w:bottom w:val="single" w:sz="6" w:space="0" w:color="auto"/>
              <w:right w:val="single" w:sz="6" w:space="0" w:color="auto"/>
            </w:tcBorders>
            <w:hideMark/>
          </w:tcPr>
          <w:p w:rsidR="00BE6905" w:rsidRPr="00EC3A29" w:rsidRDefault="00BE6905">
            <w:pPr>
              <w:pStyle w:val="42"/>
              <w:kinsoku w:val="0"/>
              <w:spacing w:line="360" w:lineRule="exact"/>
              <w:ind w:leftChars="0" w:left="60" w:rightChars="-15" w:right="-51" w:hangingChars="25" w:hanging="60"/>
              <w:jc w:val="right"/>
              <w:rPr>
                <w:rFonts w:ascii="Times New Roman"/>
                <w:spacing w:val="-10"/>
                <w:sz w:val="24"/>
                <w:szCs w:val="24"/>
              </w:rPr>
            </w:pPr>
            <w:r w:rsidRPr="00EC3A29">
              <w:rPr>
                <w:rFonts w:ascii="Times New Roman"/>
                <w:spacing w:val="-10"/>
                <w:sz w:val="24"/>
                <w:szCs w:val="24"/>
              </w:rPr>
              <w:t>20,572,081</w:t>
            </w:r>
          </w:p>
        </w:tc>
        <w:tc>
          <w:tcPr>
            <w:tcW w:w="1322" w:type="dxa"/>
            <w:tcBorders>
              <w:top w:val="single" w:sz="6" w:space="0" w:color="auto"/>
              <w:left w:val="single" w:sz="6" w:space="0" w:color="auto"/>
              <w:bottom w:val="single" w:sz="6" w:space="0" w:color="auto"/>
              <w:right w:val="single" w:sz="6" w:space="0" w:color="auto"/>
            </w:tcBorders>
            <w:hideMark/>
          </w:tcPr>
          <w:p w:rsidR="00BE6905" w:rsidRPr="00EC3A29" w:rsidRDefault="00BE6905">
            <w:pPr>
              <w:pStyle w:val="42"/>
              <w:kinsoku w:val="0"/>
              <w:spacing w:line="360" w:lineRule="exact"/>
              <w:ind w:leftChars="-21" w:left="61" w:rightChars="-15" w:right="-51" w:hangingChars="55" w:hanging="132"/>
              <w:jc w:val="right"/>
              <w:rPr>
                <w:rFonts w:ascii="Times New Roman"/>
                <w:spacing w:val="-10"/>
                <w:sz w:val="24"/>
                <w:szCs w:val="24"/>
              </w:rPr>
            </w:pPr>
            <w:r w:rsidRPr="00EC3A29">
              <w:rPr>
                <w:rFonts w:ascii="Times New Roman"/>
                <w:spacing w:val="-10"/>
                <w:sz w:val="24"/>
                <w:szCs w:val="24"/>
              </w:rPr>
              <w:t>204,557,973</w:t>
            </w:r>
          </w:p>
        </w:tc>
      </w:tr>
      <w:tr w:rsidR="00CA6F1F" w:rsidRPr="00EC3A29" w:rsidTr="00BE6905">
        <w:tc>
          <w:tcPr>
            <w:tcW w:w="1148" w:type="dxa"/>
            <w:tcBorders>
              <w:top w:val="single" w:sz="6" w:space="0" w:color="auto"/>
              <w:left w:val="single" w:sz="6" w:space="0" w:color="auto"/>
              <w:bottom w:val="single" w:sz="6" w:space="0" w:color="auto"/>
              <w:right w:val="single" w:sz="6" w:space="0" w:color="auto"/>
            </w:tcBorders>
            <w:hideMark/>
          </w:tcPr>
          <w:p w:rsidR="00BE6905" w:rsidRPr="00EC3A29" w:rsidRDefault="00BE6905">
            <w:pPr>
              <w:pStyle w:val="42"/>
              <w:kinsoku w:val="0"/>
              <w:spacing w:line="360" w:lineRule="exact"/>
              <w:ind w:leftChars="0" w:left="0" w:firstLineChars="0" w:firstLine="0"/>
              <w:jc w:val="center"/>
              <w:rPr>
                <w:rFonts w:ascii="Times New Roman"/>
                <w:spacing w:val="-10"/>
                <w:sz w:val="26"/>
                <w:szCs w:val="26"/>
              </w:rPr>
            </w:pPr>
            <w:r w:rsidRPr="00EC3A29">
              <w:rPr>
                <w:rFonts w:ascii="Times New Roman"/>
                <w:spacing w:val="-10"/>
                <w:sz w:val="26"/>
                <w:szCs w:val="26"/>
              </w:rPr>
              <w:t>107</w:t>
            </w:r>
          </w:p>
        </w:tc>
        <w:tc>
          <w:tcPr>
            <w:tcW w:w="1321" w:type="dxa"/>
            <w:tcBorders>
              <w:top w:val="single" w:sz="6" w:space="0" w:color="auto"/>
              <w:left w:val="single" w:sz="6" w:space="0" w:color="auto"/>
              <w:bottom w:val="single" w:sz="6" w:space="0" w:color="auto"/>
              <w:right w:val="single" w:sz="6" w:space="0" w:color="auto"/>
            </w:tcBorders>
            <w:hideMark/>
          </w:tcPr>
          <w:p w:rsidR="00BE6905" w:rsidRPr="00EC3A29" w:rsidRDefault="00BE6905">
            <w:pPr>
              <w:pStyle w:val="42"/>
              <w:kinsoku w:val="0"/>
              <w:spacing w:line="360" w:lineRule="exact"/>
              <w:ind w:leftChars="-19" w:left="62" w:rightChars="-15" w:right="-51" w:hangingChars="53" w:hanging="127"/>
              <w:jc w:val="right"/>
              <w:rPr>
                <w:rFonts w:ascii="Times New Roman"/>
                <w:spacing w:val="-10"/>
                <w:sz w:val="24"/>
                <w:szCs w:val="24"/>
              </w:rPr>
            </w:pPr>
            <w:r w:rsidRPr="00EC3A29">
              <w:rPr>
                <w:rFonts w:ascii="Times New Roman"/>
                <w:spacing w:val="-10"/>
                <w:sz w:val="24"/>
                <w:szCs w:val="24"/>
              </w:rPr>
              <w:t>178,795,536</w:t>
            </w:r>
          </w:p>
        </w:tc>
        <w:tc>
          <w:tcPr>
            <w:tcW w:w="1321" w:type="dxa"/>
            <w:tcBorders>
              <w:top w:val="single" w:sz="6" w:space="0" w:color="auto"/>
              <w:left w:val="single" w:sz="6" w:space="0" w:color="auto"/>
              <w:bottom w:val="single" w:sz="6" w:space="0" w:color="auto"/>
              <w:right w:val="single" w:sz="6" w:space="0" w:color="auto"/>
            </w:tcBorders>
            <w:hideMark/>
          </w:tcPr>
          <w:p w:rsidR="00BE6905" w:rsidRPr="00EC3A29" w:rsidRDefault="00BE6905">
            <w:pPr>
              <w:pStyle w:val="42"/>
              <w:kinsoku w:val="0"/>
              <w:spacing w:line="360" w:lineRule="exact"/>
              <w:ind w:leftChars="0" w:left="60" w:rightChars="-15" w:right="-51" w:hangingChars="25" w:hanging="60"/>
              <w:jc w:val="right"/>
              <w:rPr>
                <w:rFonts w:ascii="Times New Roman"/>
                <w:spacing w:val="-10"/>
                <w:sz w:val="24"/>
                <w:szCs w:val="24"/>
              </w:rPr>
            </w:pPr>
            <w:r w:rsidRPr="00EC3A29">
              <w:rPr>
                <w:rFonts w:ascii="Times New Roman"/>
                <w:spacing w:val="-10"/>
                <w:sz w:val="24"/>
                <w:szCs w:val="24"/>
              </w:rPr>
              <w:t>1,308,666</w:t>
            </w:r>
          </w:p>
        </w:tc>
        <w:tc>
          <w:tcPr>
            <w:tcW w:w="1322" w:type="dxa"/>
            <w:tcBorders>
              <w:top w:val="single" w:sz="6" w:space="0" w:color="auto"/>
              <w:left w:val="single" w:sz="6" w:space="0" w:color="auto"/>
              <w:bottom w:val="single" w:sz="6" w:space="0" w:color="auto"/>
              <w:right w:val="single" w:sz="6" w:space="0" w:color="auto"/>
            </w:tcBorders>
            <w:hideMark/>
          </w:tcPr>
          <w:p w:rsidR="00BE6905" w:rsidRPr="00EC3A29" w:rsidRDefault="00BE6905">
            <w:pPr>
              <w:pStyle w:val="42"/>
              <w:kinsoku w:val="0"/>
              <w:spacing w:line="360" w:lineRule="exact"/>
              <w:ind w:leftChars="0" w:left="60" w:rightChars="-15" w:right="-51" w:hangingChars="25" w:hanging="60"/>
              <w:jc w:val="right"/>
              <w:rPr>
                <w:rFonts w:ascii="Times New Roman"/>
                <w:spacing w:val="-10"/>
                <w:sz w:val="24"/>
                <w:szCs w:val="24"/>
              </w:rPr>
            </w:pPr>
            <w:r w:rsidRPr="00EC3A29">
              <w:rPr>
                <w:rFonts w:ascii="Times New Roman"/>
                <w:spacing w:val="-10"/>
                <w:sz w:val="24"/>
                <w:szCs w:val="24"/>
              </w:rPr>
              <w:t>14,104,941</w:t>
            </w:r>
          </w:p>
        </w:tc>
        <w:tc>
          <w:tcPr>
            <w:tcW w:w="1321" w:type="dxa"/>
            <w:tcBorders>
              <w:top w:val="single" w:sz="6" w:space="0" w:color="auto"/>
              <w:left w:val="single" w:sz="6" w:space="0" w:color="auto"/>
              <w:bottom w:val="single" w:sz="6" w:space="0" w:color="auto"/>
              <w:right w:val="single" w:sz="6" w:space="0" w:color="auto"/>
            </w:tcBorders>
            <w:hideMark/>
          </w:tcPr>
          <w:p w:rsidR="00BE6905" w:rsidRPr="00EC3A29" w:rsidRDefault="00BE6905">
            <w:pPr>
              <w:pStyle w:val="42"/>
              <w:kinsoku w:val="0"/>
              <w:spacing w:line="360" w:lineRule="exact"/>
              <w:ind w:leftChars="0" w:left="60" w:rightChars="-15" w:right="-51" w:hangingChars="25" w:hanging="60"/>
              <w:jc w:val="right"/>
              <w:rPr>
                <w:rFonts w:ascii="Times New Roman"/>
                <w:spacing w:val="-10"/>
                <w:sz w:val="24"/>
                <w:szCs w:val="24"/>
              </w:rPr>
            </w:pPr>
            <w:r w:rsidRPr="00EC3A29">
              <w:rPr>
                <w:rFonts w:ascii="Times New Roman"/>
                <w:spacing w:val="-10"/>
                <w:sz w:val="24"/>
                <w:szCs w:val="24"/>
              </w:rPr>
              <w:t>17,680,359</w:t>
            </w:r>
          </w:p>
        </w:tc>
        <w:tc>
          <w:tcPr>
            <w:tcW w:w="1322" w:type="dxa"/>
            <w:tcBorders>
              <w:top w:val="single" w:sz="6" w:space="0" w:color="auto"/>
              <w:left w:val="single" w:sz="6" w:space="0" w:color="auto"/>
              <w:bottom w:val="single" w:sz="6" w:space="0" w:color="auto"/>
              <w:right w:val="single" w:sz="6" w:space="0" w:color="auto"/>
            </w:tcBorders>
            <w:hideMark/>
          </w:tcPr>
          <w:p w:rsidR="00BE6905" w:rsidRPr="00EC3A29" w:rsidRDefault="00BE6905">
            <w:pPr>
              <w:pStyle w:val="42"/>
              <w:kinsoku w:val="0"/>
              <w:spacing w:line="360" w:lineRule="exact"/>
              <w:ind w:leftChars="-21" w:left="61" w:rightChars="-15" w:right="-51" w:hangingChars="55" w:hanging="132"/>
              <w:jc w:val="right"/>
              <w:rPr>
                <w:rFonts w:ascii="Times New Roman"/>
                <w:spacing w:val="-10"/>
                <w:sz w:val="24"/>
                <w:szCs w:val="24"/>
              </w:rPr>
            </w:pPr>
            <w:r w:rsidRPr="00EC3A29">
              <w:rPr>
                <w:rFonts w:ascii="Times New Roman"/>
                <w:spacing w:val="-10"/>
                <w:sz w:val="24"/>
                <w:szCs w:val="24"/>
              </w:rPr>
              <w:t>211,889,502</w:t>
            </w:r>
          </w:p>
        </w:tc>
      </w:tr>
      <w:tr w:rsidR="00CA6F1F" w:rsidRPr="00EC3A29" w:rsidTr="00BE6905">
        <w:tc>
          <w:tcPr>
            <w:tcW w:w="1148" w:type="dxa"/>
            <w:tcBorders>
              <w:top w:val="single" w:sz="6" w:space="0" w:color="auto"/>
              <w:left w:val="single" w:sz="6" w:space="0" w:color="auto"/>
              <w:bottom w:val="single" w:sz="6" w:space="0" w:color="auto"/>
              <w:right w:val="single" w:sz="6" w:space="0" w:color="auto"/>
            </w:tcBorders>
            <w:hideMark/>
          </w:tcPr>
          <w:p w:rsidR="00BE6905" w:rsidRPr="00EC3A29" w:rsidRDefault="00BE6905">
            <w:pPr>
              <w:pStyle w:val="42"/>
              <w:tabs>
                <w:tab w:val="clear" w:pos="567"/>
                <w:tab w:val="left" w:pos="714"/>
              </w:tabs>
              <w:kinsoku w:val="0"/>
              <w:spacing w:line="320" w:lineRule="exact"/>
              <w:ind w:leftChars="-24" w:left="1" w:hangingChars="32" w:hanging="83"/>
              <w:jc w:val="center"/>
              <w:rPr>
                <w:rFonts w:ascii="Times New Roman"/>
                <w:spacing w:val="-10"/>
                <w:sz w:val="26"/>
                <w:szCs w:val="26"/>
              </w:rPr>
            </w:pPr>
            <w:r w:rsidRPr="00EC3A29">
              <w:rPr>
                <w:rFonts w:ascii="Times New Roman"/>
                <w:spacing w:val="-10"/>
                <w:sz w:val="26"/>
                <w:szCs w:val="26"/>
              </w:rPr>
              <w:t>4</w:t>
            </w:r>
            <w:r w:rsidRPr="00EC3A29">
              <w:rPr>
                <w:rFonts w:ascii="Times New Roman" w:hint="eastAsia"/>
                <w:spacing w:val="-10"/>
                <w:sz w:val="26"/>
                <w:szCs w:val="26"/>
              </w:rPr>
              <w:t>年間</w:t>
            </w:r>
          </w:p>
          <w:p w:rsidR="00BE6905" w:rsidRPr="00EC3A29" w:rsidRDefault="00BE6905">
            <w:pPr>
              <w:pStyle w:val="42"/>
              <w:tabs>
                <w:tab w:val="clear" w:pos="567"/>
                <w:tab w:val="left" w:pos="714"/>
              </w:tabs>
              <w:kinsoku w:val="0"/>
              <w:spacing w:line="320" w:lineRule="exact"/>
              <w:ind w:leftChars="-24" w:left="1" w:hangingChars="32" w:hanging="83"/>
              <w:jc w:val="center"/>
              <w:rPr>
                <w:rFonts w:ascii="Times New Roman"/>
                <w:spacing w:val="-10"/>
                <w:sz w:val="26"/>
                <w:szCs w:val="26"/>
              </w:rPr>
            </w:pPr>
            <w:r w:rsidRPr="00EC3A29">
              <w:rPr>
                <w:rFonts w:ascii="Times New Roman" w:hint="eastAsia"/>
                <w:spacing w:val="-10"/>
                <w:sz w:val="26"/>
                <w:szCs w:val="26"/>
              </w:rPr>
              <w:t>增</w:t>
            </w:r>
            <w:r w:rsidR="00664994" w:rsidRPr="00EC3A29">
              <w:rPr>
                <w:rFonts w:ascii="Times New Roman"/>
                <w:spacing w:val="-10"/>
                <w:sz w:val="26"/>
                <w:szCs w:val="26"/>
              </w:rPr>
              <w:t>(</w:t>
            </w:r>
            <w:r w:rsidRPr="00EC3A29">
              <w:rPr>
                <w:rFonts w:ascii="Times New Roman" w:hint="eastAsia"/>
                <w:spacing w:val="-10"/>
                <w:sz w:val="26"/>
                <w:szCs w:val="26"/>
              </w:rPr>
              <w:t>減</w:t>
            </w:r>
            <w:r w:rsidR="00676619" w:rsidRPr="00EC3A29">
              <w:rPr>
                <w:rFonts w:ascii="Times New Roman"/>
                <w:spacing w:val="-10"/>
                <w:sz w:val="26"/>
                <w:szCs w:val="26"/>
              </w:rPr>
              <w:t>)</w:t>
            </w:r>
            <w:r w:rsidRPr="00EC3A29">
              <w:rPr>
                <w:rFonts w:ascii="Times New Roman" w:hint="eastAsia"/>
                <w:spacing w:val="-10"/>
                <w:sz w:val="26"/>
                <w:szCs w:val="26"/>
              </w:rPr>
              <w:t>數</w:t>
            </w:r>
          </w:p>
        </w:tc>
        <w:tc>
          <w:tcPr>
            <w:tcW w:w="1321" w:type="dxa"/>
            <w:tcBorders>
              <w:top w:val="single" w:sz="6" w:space="0" w:color="auto"/>
              <w:left w:val="single" w:sz="6" w:space="0" w:color="auto"/>
              <w:bottom w:val="single" w:sz="6" w:space="0" w:color="auto"/>
              <w:right w:val="single" w:sz="6" w:space="0" w:color="auto"/>
            </w:tcBorders>
            <w:vAlign w:val="center"/>
            <w:hideMark/>
          </w:tcPr>
          <w:p w:rsidR="00BE6905" w:rsidRPr="00EC3A29" w:rsidRDefault="00BE6905">
            <w:pPr>
              <w:spacing w:line="320" w:lineRule="exact"/>
              <w:jc w:val="right"/>
              <w:rPr>
                <w:rFonts w:ascii="Times New Roman"/>
                <w:spacing w:val="-10"/>
                <w:kern w:val="32"/>
                <w:sz w:val="24"/>
                <w:szCs w:val="24"/>
              </w:rPr>
            </w:pPr>
            <w:r w:rsidRPr="00EC3A29">
              <w:rPr>
                <w:rFonts w:ascii="Times New Roman"/>
                <w:spacing w:val="-10"/>
                <w:kern w:val="32"/>
                <w:sz w:val="24"/>
                <w:szCs w:val="24"/>
              </w:rPr>
              <w:t>81,038,366</w:t>
            </w:r>
          </w:p>
        </w:tc>
        <w:tc>
          <w:tcPr>
            <w:tcW w:w="1321" w:type="dxa"/>
            <w:tcBorders>
              <w:top w:val="single" w:sz="6" w:space="0" w:color="auto"/>
              <w:left w:val="single" w:sz="6" w:space="0" w:color="auto"/>
              <w:bottom w:val="single" w:sz="6" w:space="0" w:color="auto"/>
              <w:right w:val="single" w:sz="6" w:space="0" w:color="auto"/>
            </w:tcBorders>
            <w:vAlign w:val="center"/>
            <w:hideMark/>
          </w:tcPr>
          <w:p w:rsidR="00BE6905" w:rsidRPr="00EC3A29" w:rsidRDefault="00BE6905">
            <w:pPr>
              <w:spacing w:line="320" w:lineRule="exact"/>
              <w:jc w:val="right"/>
              <w:rPr>
                <w:rFonts w:ascii="Times New Roman"/>
                <w:spacing w:val="-10"/>
                <w:kern w:val="32"/>
                <w:sz w:val="24"/>
                <w:szCs w:val="24"/>
              </w:rPr>
            </w:pPr>
            <w:r w:rsidRPr="00EC3A29">
              <w:rPr>
                <w:rFonts w:ascii="Times New Roman"/>
                <w:spacing w:val="-10"/>
                <w:kern w:val="32"/>
                <w:sz w:val="24"/>
                <w:szCs w:val="24"/>
              </w:rPr>
              <w:t>-283,002</w:t>
            </w:r>
          </w:p>
        </w:tc>
        <w:tc>
          <w:tcPr>
            <w:tcW w:w="1322" w:type="dxa"/>
            <w:tcBorders>
              <w:top w:val="single" w:sz="6" w:space="0" w:color="auto"/>
              <w:left w:val="single" w:sz="6" w:space="0" w:color="auto"/>
              <w:bottom w:val="single" w:sz="6" w:space="0" w:color="auto"/>
              <w:right w:val="single" w:sz="6" w:space="0" w:color="auto"/>
            </w:tcBorders>
            <w:vAlign w:val="center"/>
            <w:hideMark/>
          </w:tcPr>
          <w:p w:rsidR="00BE6905" w:rsidRPr="00EC3A29" w:rsidRDefault="00BE6905">
            <w:pPr>
              <w:spacing w:line="320" w:lineRule="exact"/>
              <w:jc w:val="right"/>
              <w:rPr>
                <w:rFonts w:ascii="Times New Roman"/>
                <w:spacing w:val="-10"/>
                <w:kern w:val="32"/>
                <w:sz w:val="24"/>
                <w:szCs w:val="24"/>
              </w:rPr>
            </w:pPr>
            <w:r w:rsidRPr="00EC3A29">
              <w:rPr>
                <w:rFonts w:ascii="Times New Roman"/>
                <w:spacing w:val="-10"/>
                <w:kern w:val="32"/>
                <w:sz w:val="24"/>
                <w:szCs w:val="24"/>
              </w:rPr>
              <w:t>-3,313,279</w:t>
            </w:r>
          </w:p>
        </w:tc>
        <w:tc>
          <w:tcPr>
            <w:tcW w:w="1321" w:type="dxa"/>
            <w:tcBorders>
              <w:top w:val="single" w:sz="6" w:space="0" w:color="auto"/>
              <w:left w:val="single" w:sz="6" w:space="0" w:color="auto"/>
              <w:bottom w:val="single" w:sz="6" w:space="0" w:color="auto"/>
              <w:right w:val="single" w:sz="6" w:space="0" w:color="auto"/>
            </w:tcBorders>
            <w:vAlign w:val="center"/>
            <w:hideMark/>
          </w:tcPr>
          <w:p w:rsidR="00BE6905" w:rsidRPr="00EC3A29" w:rsidRDefault="00BE6905">
            <w:pPr>
              <w:spacing w:line="320" w:lineRule="exact"/>
              <w:jc w:val="right"/>
              <w:rPr>
                <w:rFonts w:ascii="Times New Roman"/>
                <w:spacing w:val="-10"/>
                <w:kern w:val="32"/>
                <w:sz w:val="24"/>
                <w:szCs w:val="24"/>
              </w:rPr>
            </w:pPr>
            <w:r w:rsidRPr="00EC3A29">
              <w:rPr>
                <w:rFonts w:ascii="Times New Roman"/>
                <w:spacing w:val="-10"/>
                <w:kern w:val="32"/>
                <w:sz w:val="24"/>
                <w:szCs w:val="24"/>
              </w:rPr>
              <w:t>-1,615,819</w:t>
            </w:r>
          </w:p>
        </w:tc>
        <w:tc>
          <w:tcPr>
            <w:tcW w:w="1322" w:type="dxa"/>
            <w:tcBorders>
              <w:top w:val="single" w:sz="6" w:space="0" w:color="auto"/>
              <w:left w:val="single" w:sz="6" w:space="0" w:color="auto"/>
              <w:bottom w:val="single" w:sz="6" w:space="0" w:color="auto"/>
              <w:right w:val="single" w:sz="6" w:space="0" w:color="auto"/>
            </w:tcBorders>
            <w:vAlign w:val="center"/>
            <w:hideMark/>
          </w:tcPr>
          <w:p w:rsidR="00BE6905" w:rsidRPr="00EC3A29" w:rsidRDefault="00BE6905">
            <w:pPr>
              <w:spacing w:line="320" w:lineRule="exact"/>
              <w:jc w:val="right"/>
              <w:rPr>
                <w:rFonts w:ascii="Times New Roman"/>
                <w:spacing w:val="-10"/>
                <w:kern w:val="32"/>
                <w:sz w:val="24"/>
                <w:szCs w:val="24"/>
              </w:rPr>
            </w:pPr>
            <w:r w:rsidRPr="00EC3A29">
              <w:rPr>
                <w:rFonts w:ascii="Times New Roman"/>
                <w:spacing w:val="-10"/>
                <w:kern w:val="32"/>
                <w:sz w:val="24"/>
                <w:szCs w:val="24"/>
              </w:rPr>
              <w:t>75,826,266</w:t>
            </w:r>
          </w:p>
        </w:tc>
      </w:tr>
      <w:tr w:rsidR="00CA6F1F" w:rsidRPr="00EC3A29" w:rsidTr="00BE6905">
        <w:tc>
          <w:tcPr>
            <w:tcW w:w="1148" w:type="dxa"/>
            <w:tcBorders>
              <w:top w:val="single" w:sz="6" w:space="0" w:color="auto"/>
              <w:left w:val="single" w:sz="6" w:space="0" w:color="auto"/>
              <w:bottom w:val="single" w:sz="6" w:space="0" w:color="auto"/>
              <w:right w:val="single" w:sz="6" w:space="0" w:color="auto"/>
            </w:tcBorders>
            <w:hideMark/>
          </w:tcPr>
          <w:p w:rsidR="00BE6905" w:rsidRPr="00EC3A29" w:rsidRDefault="00BE6905">
            <w:pPr>
              <w:pStyle w:val="42"/>
              <w:tabs>
                <w:tab w:val="clear" w:pos="567"/>
                <w:tab w:val="left" w:pos="714"/>
              </w:tabs>
              <w:kinsoku w:val="0"/>
              <w:spacing w:line="360" w:lineRule="exact"/>
              <w:ind w:leftChars="-24" w:left="1" w:hangingChars="32" w:hanging="83"/>
              <w:jc w:val="center"/>
              <w:rPr>
                <w:rFonts w:ascii="Times New Roman"/>
                <w:spacing w:val="-10"/>
                <w:sz w:val="26"/>
                <w:szCs w:val="26"/>
              </w:rPr>
            </w:pPr>
            <w:r w:rsidRPr="00EC3A29">
              <w:rPr>
                <w:rFonts w:ascii="Times New Roman" w:hint="eastAsia"/>
                <w:spacing w:val="-10"/>
                <w:sz w:val="26"/>
                <w:szCs w:val="26"/>
              </w:rPr>
              <w:t>增</w:t>
            </w:r>
            <w:r w:rsidR="00664994" w:rsidRPr="00EC3A29">
              <w:rPr>
                <w:rFonts w:ascii="Times New Roman"/>
                <w:spacing w:val="-10"/>
                <w:sz w:val="26"/>
                <w:szCs w:val="26"/>
              </w:rPr>
              <w:t>(</w:t>
            </w:r>
            <w:r w:rsidRPr="00EC3A29">
              <w:rPr>
                <w:rFonts w:ascii="Times New Roman" w:hint="eastAsia"/>
                <w:spacing w:val="-10"/>
                <w:sz w:val="26"/>
                <w:szCs w:val="26"/>
              </w:rPr>
              <w:t>減</w:t>
            </w:r>
            <w:r w:rsidR="00676619" w:rsidRPr="00EC3A29">
              <w:rPr>
                <w:rFonts w:ascii="Times New Roman"/>
                <w:spacing w:val="-10"/>
                <w:sz w:val="26"/>
                <w:szCs w:val="26"/>
              </w:rPr>
              <w:t>)</w:t>
            </w:r>
            <w:r w:rsidRPr="00EC3A29">
              <w:rPr>
                <w:rFonts w:ascii="Times New Roman" w:hint="eastAsia"/>
                <w:spacing w:val="-10"/>
                <w:sz w:val="26"/>
                <w:szCs w:val="26"/>
              </w:rPr>
              <w:t>幅</w:t>
            </w:r>
          </w:p>
        </w:tc>
        <w:tc>
          <w:tcPr>
            <w:tcW w:w="1321" w:type="dxa"/>
            <w:tcBorders>
              <w:top w:val="single" w:sz="6" w:space="0" w:color="auto"/>
              <w:left w:val="single" w:sz="6" w:space="0" w:color="auto"/>
              <w:bottom w:val="single" w:sz="6" w:space="0" w:color="auto"/>
              <w:right w:val="single" w:sz="6" w:space="0" w:color="auto"/>
            </w:tcBorders>
            <w:vAlign w:val="center"/>
            <w:hideMark/>
          </w:tcPr>
          <w:p w:rsidR="00BE6905" w:rsidRPr="00EC3A29" w:rsidRDefault="00BE6905">
            <w:pPr>
              <w:spacing w:line="360" w:lineRule="exact"/>
              <w:jc w:val="right"/>
              <w:rPr>
                <w:rFonts w:ascii="Times New Roman"/>
                <w:spacing w:val="-10"/>
                <w:kern w:val="32"/>
                <w:sz w:val="24"/>
                <w:szCs w:val="24"/>
              </w:rPr>
            </w:pPr>
            <w:r w:rsidRPr="00EC3A29">
              <w:rPr>
                <w:rFonts w:ascii="Times New Roman"/>
                <w:spacing w:val="-10"/>
                <w:kern w:val="32"/>
                <w:sz w:val="24"/>
                <w:szCs w:val="24"/>
              </w:rPr>
              <w:t>82.90</w:t>
            </w:r>
          </w:p>
        </w:tc>
        <w:tc>
          <w:tcPr>
            <w:tcW w:w="1321" w:type="dxa"/>
            <w:tcBorders>
              <w:top w:val="single" w:sz="6" w:space="0" w:color="auto"/>
              <w:left w:val="single" w:sz="6" w:space="0" w:color="auto"/>
              <w:bottom w:val="single" w:sz="6" w:space="0" w:color="auto"/>
              <w:right w:val="single" w:sz="6" w:space="0" w:color="auto"/>
            </w:tcBorders>
            <w:vAlign w:val="center"/>
            <w:hideMark/>
          </w:tcPr>
          <w:p w:rsidR="00BE6905" w:rsidRPr="00EC3A29" w:rsidRDefault="00BE6905">
            <w:pPr>
              <w:spacing w:line="360" w:lineRule="exact"/>
              <w:jc w:val="right"/>
              <w:rPr>
                <w:rFonts w:ascii="Times New Roman"/>
                <w:spacing w:val="-10"/>
                <w:kern w:val="32"/>
                <w:sz w:val="24"/>
                <w:szCs w:val="24"/>
              </w:rPr>
            </w:pPr>
            <w:r w:rsidRPr="00EC3A29">
              <w:rPr>
                <w:rFonts w:ascii="Times New Roman"/>
                <w:spacing w:val="-10"/>
                <w:kern w:val="32"/>
                <w:sz w:val="24"/>
                <w:szCs w:val="24"/>
              </w:rPr>
              <w:t>-17.78</w:t>
            </w:r>
          </w:p>
        </w:tc>
        <w:tc>
          <w:tcPr>
            <w:tcW w:w="1322" w:type="dxa"/>
            <w:tcBorders>
              <w:top w:val="single" w:sz="6" w:space="0" w:color="auto"/>
              <w:left w:val="single" w:sz="6" w:space="0" w:color="auto"/>
              <w:bottom w:val="single" w:sz="6" w:space="0" w:color="auto"/>
              <w:right w:val="single" w:sz="6" w:space="0" w:color="auto"/>
            </w:tcBorders>
            <w:vAlign w:val="center"/>
            <w:hideMark/>
          </w:tcPr>
          <w:p w:rsidR="00BE6905" w:rsidRPr="00EC3A29" w:rsidRDefault="00BE6905">
            <w:pPr>
              <w:spacing w:line="360" w:lineRule="exact"/>
              <w:jc w:val="right"/>
              <w:rPr>
                <w:rFonts w:ascii="Times New Roman"/>
                <w:spacing w:val="-10"/>
                <w:kern w:val="32"/>
                <w:sz w:val="24"/>
                <w:szCs w:val="24"/>
              </w:rPr>
            </w:pPr>
            <w:r w:rsidRPr="00EC3A29">
              <w:rPr>
                <w:rFonts w:ascii="Times New Roman"/>
                <w:spacing w:val="-10"/>
                <w:kern w:val="32"/>
                <w:sz w:val="24"/>
                <w:szCs w:val="24"/>
              </w:rPr>
              <w:t>-19.02</w:t>
            </w:r>
          </w:p>
        </w:tc>
        <w:tc>
          <w:tcPr>
            <w:tcW w:w="1321" w:type="dxa"/>
            <w:tcBorders>
              <w:top w:val="single" w:sz="6" w:space="0" w:color="auto"/>
              <w:left w:val="single" w:sz="6" w:space="0" w:color="auto"/>
              <w:bottom w:val="single" w:sz="6" w:space="0" w:color="auto"/>
              <w:right w:val="single" w:sz="6" w:space="0" w:color="auto"/>
            </w:tcBorders>
            <w:vAlign w:val="center"/>
            <w:hideMark/>
          </w:tcPr>
          <w:p w:rsidR="00BE6905" w:rsidRPr="00EC3A29" w:rsidRDefault="00BE6905">
            <w:pPr>
              <w:spacing w:line="360" w:lineRule="exact"/>
              <w:jc w:val="right"/>
              <w:rPr>
                <w:rFonts w:ascii="Times New Roman"/>
                <w:spacing w:val="-10"/>
                <w:kern w:val="32"/>
                <w:sz w:val="24"/>
                <w:szCs w:val="24"/>
              </w:rPr>
            </w:pPr>
            <w:r w:rsidRPr="00EC3A29">
              <w:rPr>
                <w:rFonts w:ascii="Times New Roman"/>
                <w:spacing w:val="-10"/>
                <w:kern w:val="32"/>
                <w:sz w:val="24"/>
                <w:szCs w:val="24"/>
              </w:rPr>
              <w:t>-8.37</w:t>
            </w:r>
          </w:p>
        </w:tc>
        <w:tc>
          <w:tcPr>
            <w:tcW w:w="1322" w:type="dxa"/>
            <w:tcBorders>
              <w:top w:val="single" w:sz="6" w:space="0" w:color="auto"/>
              <w:left w:val="single" w:sz="6" w:space="0" w:color="auto"/>
              <w:bottom w:val="single" w:sz="6" w:space="0" w:color="auto"/>
              <w:right w:val="single" w:sz="6" w:space="0" w:color="auto"/>
            </w:tcBorders>
            <w:vAlign w:val="center"/>
            <w:hideMark/>
          </w:tcPr>
          <w:p w:rsidR="00BE6905" w:rsidRPr="00EC3A29" w:rsidRDefault="00BE6905">
            <w:pPr>
              <w:spacing w:line="360" w:lineRule="exact"/>
              <w:jc w:val="right"/>
              <w:rPr>
                <w:rFonts w:ascii="Times New Roman"/>
                <w:spacing w:val="-10"/>
                <w:kern w:val="32"/>
                <w:sz w:val="24"/>
                <w:szCs w:val="24"/>
              </w:rPr>
            </w:pPr>
            <w:r w:rsidRPr="00EC3A29">
              <w:rPr>
                <w:rFonts w:ascii="Times New Roman"/>
                <w:spacing w:val="-10"/>
                <w:kern w:val="32"/>
                <w:sz w:val="24"/>
                <w:szCs w:val="24"/>
              </w:rPr>
              <w:t>55.73</w:t>
            </w:r>
          </w:p>
        </w:tc>
      </w:tr>
    </w:tbl>
    <w:p w:rsidR="00BE6905" w:rsidRPr="00EC3A29" w:rsidRDefault="00BE6905" w:rsidP="00BE6905">
      <w:pPr>
        <w:pStyle w:val="42"/>
        <w:spacing w:afterLines="50" w:after="228" w:line="320" w:lineRule="exact"/>
        <w:ind w:leftChars="374" w:left="2531" w:rightChars="-50" w:right="-170" w:hangingChars="507" w:hanging="1259"/>
        <w:rPr>
          <w:rFonts w:ascii="Times New Roman"/>
          <w:spacing w:val="-6"/>
          <w:sz w:val="24"/>
          <w:szCs w:val="24"/>
        </w:rPr>
      </w:pPr>
      <w:r w:rsidRPr="00EC3A29">
        <w:rPr>
          <w:rFonts w:ascii="Times New Roman" w:hint="eastAsia"/>
          <w:b/>
          <w:spacing w:val="-6"/>
          <w:sz w:val="24"/>
          <w:szCs w:val="24"/>
        </w:rPr>
        <w:t>資料來源：</w:t>
      </w:r>
      <w:r w:rsidRPr="00EC3A29">
        <w:rPr>
          <w:rFonts w:ascii="Times New Roman" w:hint="eastAsia"/>
          <w:spacing w:val="-6"/>
          <w:sz w:val="24"/>
          <w:szCs w:val="24"/>
        </w:rPr>
        <w:t>本院整理自主計總處網站公布之各年度</w:t>
      </w:r>
      <w:r w:rsidRPr="00EC3A29">
        <w:rPr>
          <w:rFonts w:hAnsi="標楷體" w:hint="eastAsia"/>
          <w:spacing w:val="-6"/>
          <w:sz w:val="24"/>
          <w:szCs w:val="24"/>
        </w:rPr>
        <w:t>「</w:t>
      </w:r>
      <w:r w:rsidRPr="00EC3A29">
        <w:rPr>
          <w:rFonts w:ascii="Times New Roman" w:hint="eastAsia"/>
          <w:spacing w:val="-6"/>
          <w:sz w:val="24"/>
          <w:szCs w:val="24"/>
        </w:rPr>
        <w:t>各機關歲出政事別</w:t>
      </w:r>
      <w:r w:rsidRPr="00EC3A29">
        <w:rPr>
          <w:rFonts w:ascii="Times New Roman" w:hint="eastAsia"/>
          <w:sz w:val="24"/>
          <w:szCs w:val="24"/>
        </w:rPr>
        <w:t>科目</w:t>
      </w:r>
      <w:r w:rsidRPr="00EC3A29">
        <w:rPr>
          <w:rFonts w:ascii="Times New Roman" w:hint="eastAsia"/>
          <w:spacing w:val="-6"/>
          <w:sz w:val="24"/>
          <w:szCs w:val="24"/>
        </w:rPr>
        <w:t>分析總表</w:t>
      </w:r>
      <w:r w:rsidRPr="00EC3A29">
        <w:rPr>
          <w:rFonts w:hAnsi="標楷體" w:hint="eastAsia"/>
          <w:spacing w:val="-6"/>
          <w:sz w:val="24"/>
          <w:szCs w:val="24"/>
        </w:rPr>
        <w:t>」</w:t>
      </w:r>
      <w:r w:rsidRPr="00EC3A29">
        <w:rPr>
          <w:rFonts w:ascii="Times New Roman" w:hint="eastAsia"/>
          <w:spacing w:val="-6"/>
          <w:sz w:val="24"/>
          <w:szCs w:val="24"/>
        </w:rPr>
        <w:t>。</w:t>
      </w:r>
    </w:p>
    <w:p w:rsidR="00BE6905" w:rsidRPr="00EC3A29" w:rsidRDefault="00BE6905" w:rsidP="00BE6905">
      <w:pPr>
        <w:pStyle w:val="32"/>
        <w:ind w:left="1361" w:firstLineChars="16" w:firstLine="54"/>
      </w:pPr>
      <w:r w:rsidRPr="00EC3A29">
        <w:rPr>
          <w:noProof/>
        </w:rPr>
        <w:lastRenderedPageBreak/>
        <w:drawing>
          <wp:inline distT="0" distB="0" distL="0" distR="0" wp14:anchorId="0924F383" wp14:editId="699EA8F3">
            <wp:extent cx="4876800" cy="2827020"/>
            <wp:effectExtent l="0" t="0" r="0" b="0"/>
            <wp:docPr id="65" name="圖片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表 39"/>
                    <pic:cNvPicPr>
                      <a:picLocks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76800" cy="2827020"/>
                    </a:xfrm>
                    <a:prstGeom prst="rect">
                      <a:avLst/>
                    </a:prstGeom>
                    <a:noFill/>
                    <a:ln>
                      <a:noFill/>
                    </a:ln>
                  </pic:spPr>
                </pic:pic>
              </a:graphicData>
            </a:graphic>
          </wp:inline>
        </w:drawing>
      </w:r>
    </w:p>
    <w:p w:rsidR="00BE6905" w:rsidRPr="00EC3A29" w:rsidRDefault="00BE6905" w:rsidP="00A132DD">
      <w:pPr>
        <w:pStyle w:val="a1"/>
        <w:kinsoku w:val="0"/>
        <w:spacing w:before="0" w:after="0"/>
        <w:ind w:left="0" w:rightChars="-5" w:right="-17" w:firstLine="1418"/>
        <w:rPr>
          <w:rFonts w:ascii="Times New Roman" w:hAnsi="Times New Roman"/>
          <w:b/>
          <w:spacing w:val="0"/>
        </w:rPr>
      </w:pPr>
      <w:r w:rsidRPr="00EC3A29">
        <w:rPr>
          <w:rFonts w:ascii="Times New Roman" w:hAnsi="Times New Roman"/>
          <w:b/>
          <w:spacing w:val="0"/>
        </w:rPr>
        <w:t>103</w:t>
      </w:r>
      <w:r w:rsidRPr="00EC3A29">
        <w:rPr>
          <w:rFonts w:ascii="Times New Roman" w:hAnsi="Times New Roman" w:hint="eastAsia"/>
          <w:b/>
          <w:spacing w:val="0"/>
        </w:rPr>
        <w:t>至</w:t>
      </w:r>
      <w:r w:rsidRPr="00EC3A29">
        <w:rPr>
          <w:rFonts w:ascii="Times New Roman" w:hAnsi="Times New Roman"/>
          <w:b/>
          <w:spacing w:val="0"/>
        </w:rPr>
        <w:t>107</w:t>
      </w:r>
      <w:r w:rsidRPr="00EC3A29">
        <w:rPr>
          <w:rFonts w:ascii="Times New Roman" w:hAnsi="Times New Roman" w:hint="eastAsia"/>
          <w:b/>
          <w:spacing w:val="0"/>
        </w:rPr>
        <w:t>年度衛福部社福支出結構分布</w:t>
      </w:r>
    </w:p>
    <w:p w:rsidR="00BE6905" w:rsidRPr="00EC3A29" w:rsidRDefault="00BE6905" w:rsidP="00BE6905">
      <w:pPr>
        <w:pStyle w:val="42"/>
        <w:spacing w:afterLines="100" w:after="457" w:line="320" w:lineRule="exact"/>
        <w:ind w:leftChars="415" w:left="2619" w:hangingChars="502" w:hanging="1207"/>
      </w:pPr>
      <w:r w:rsidRPr="00EC3A29">
        <w:rPr>
          <w:rFonts w:ascii="Times New Roman" w:hint="eastAsia"/>
          <w:b/>
          <w:spacing w:val="-10"/>
          <w:sz w:val="24"/>
          <w:szCs w:val="24"/>
        </w:rPr>
        <w:t>資料來源：</w:t>
      </w:r>
      <w:r w:rsidRPr="00EC3A29">
        <w:rPr>
          <w:rFonts w:ascii="Times New Roman" w:hint="eastAsia"/>
          <w:spacing w:val="-10"/>
          <w:sz w:val="24"/>
          <w:szCs w:val="24"/>
        </w:rPr>
        <w:t>本院整理自主計總處網站公布之各年度</w:t>
      </w:r>
      <w:r w:rsidRPr="00EC3A29">
        <w:rPr>
          <w:rFonts w:hAnsi="標楷體" w:hint="eastAsia"/>
          <w:spacing w:val="-10"/>
          <w:sz w:val="24"/>
          <w:szCs w:val="24"/>
        </w:rPr>
        <w:t>「</w:t>
      </w:r>
      <w:r w:rsidRPr="00EC3A29">
        <w:rPr>
          <w:rFonts w:ascii="Times New Roman" w:hint="eastAsia"/>
          <w:spacing w:val="-10"/>
          <w:sz w:val="24"/>
          <w:szCs w:val="24"/>
        </w:rPr>
        <w:t>各機關</w:t>
      </w:r>
      <w:r w:rsidRPr="00EC3A29">
        <w:rPr>
          <w:rFonts w:ascii="Times New Roman" w:hint="eastAsia"/>
          <w:spacing w:val="-6"/>
          <w:sz w:val="24"/>
          <w:szCs w:val="24"/>
        </w:rPr>
        <w:t>歲出政事別科目分析總表</w:t>
      </w:r>
      <w:r w:rsidRPr="00EC3A29">
        <w:rPr>
          <w:rFonts w:hAnsi="標楷體" w:hint="eastAsia"/>
          <w:spacing w:val="-6"/>
          <w:sz w:val="24"/>
          <w:szCs w:val="24"/>
        </w:rPr>
        <w:t>」</w:t>
      </w:r>
      <w:r w:rsidRPr="00EC3A29">
        <w:rPr>
          <w:rFonts w:ascii="Times New Roman" w:hint="eastAsia"/>
          <w:spacing w:val="-6"/>
          <w:sz w:val="24"/>
          <w:szCs w:val="24"/>
        </w:rPr>
        <w:t>。</w:t>
      </w:r>
    </w:p>
    <w:p w:rsidR="00BE6905" w:rsidRPr="00CA6F1F" w:rsidRDefault="00BE6905" w:rsidP="00283374">
      <w:pPr>
        <w:pStyle w:val="3"/>
        <w:numPr>
          <w:ilvl w:val="2"/>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bookmarkStart w:id="129" w:name="_Toc22291430"/>
      <w:r w:rsidRPr="00EC3A29">
        <w:rPr>
          <w:rFonts w:ascii="Times New Roman" w:hAnsi="Times New Roman" w:hint="eastAsia"/>
        </w:rPr>
        <w:t>又，進一步觀察衛福部</w:t>
      </w:r>
      <w:r w:rsidRPr="00EC3A29">
        <w:rPr>
          <w:rFonts w:ascii="Times New Roman" w:eastAsia="新細明體" w:hAnsi="Times New Roman" w:hint="eastAsia"/>
        </w:rPr>
        <w:t>「</w:t>
      </w:r>
      <w:r w:rsidRPr="00EC3A29">
        <w:rPr>
          <w:rFonts w:ascii="Times New Roman" w:hAnsi="Times New Roman" w:hint="eastAsia"/>
        </w:rPr>
        <w:t>福利服務支出</w:t>
      </w:r>
      <w:r w:rsidRPr="00EC3A29">
        <w:rPr>
          <w:rFonts w:ascii="Times New Roman" w:eastAsia="新細明體" w:hAnsi="Times New Roman" w:hint="eastAsia"/>
        </w:rPr>
        <w:t>」</w:t>
      </w:r>
      <w:r w:rsidRPr="00EC3A29">
        <w:rPr>
          <w:rFonts w:ascii="Times New Roman" w:hAnsi="Times New Roman" w:hint="eastAsia"/>
        </w:rPr>
        <w:t>用於各類福利服務對象之情形，皆以</w:t>
      </w:r>
      <w:r w:rsidRPr="00EC3A29">
        <w:rPr>
          <w:rFonts w:ascii="Times New Roman" w:eastAsia="新細明體" w:hAnsi="Times New Roman" w:hint="eastAsia"/>
        </w:rPr>
        <w:t>「</w:t>
      </w:r>
      <w:r w:rsidRPr="00EC3A29">
        <w:rPr>
          <w:rFonts w:ascii="Times New Roman" w:hAnsi="Times New Roman" w:hint="eastAsia"/>
        </w:rPr>
        <w:t>兒少福利</w:t>
      </w:r>
      <w:r w:rsidRPr="00EC3A29">
        <w:rPr>
          <w:rFonts w:ascii="Times New Roman" w:eastAsia="新細明體" w:hAnsi="Times New Roman" w:hint="eastAsia"/>
        </w:rPr>
        <w:t>」</w:t>
      </w:r>
      <w:r w:rsidRPr="00EC3A29">
        <w:rPr>
          <w:rFonts w:ascii="Times New Roman" w:hAnsi="Times New Roman" w:hint="eastAsia"/>
        </w:rPr>
        <w:t>之占比最高，每年約在</w:t>
      </w:r>
      <w:r w:rsidRPr="00EC3A29">
        <w:rPr>
          <w:rFonts w:ascii="Times New Roman" w:hAnsi="Times New Roman"/>
        </w:rPr>
        <w:t>45</w:t>
      </w:r>
      <w:r w:rsidRPr="00EC3A29">
        <w:rPr>
          <w:rFonts w:ascii="Times New Roman" w:hAnsi="Times New Roman" w:hint="eastAsia"/>
        </w:rPr>
        <w:t>％上下；</w:t>
      </w:r>
      <w:r w:rsidRPr="00EC3A29">
        <w:rPr>
          <w:rFonts w:ascii="Times New Roman" w:hAnsi="Times New Roman"/>
        </w:rPr>
        <w:t>106</w:t>
      </w:r>
      <w:r w:rsidRPr="00EC3A29">
        <w:rPr>
          <w:rFonts w:ascii="Times New Roman" w:hAnsi="Times New Roman" w:hint="eastAsia"/>
        </w:rPr>
        <w:t>年</w:t>
      </w:r>
      <w:r w:rsidRPr="00EC3A29">
        <w:rPr>
          <w:rFonts w:ascii="Times New Roman" w:eastAsia="新細明體" w:hAnsi="Times New Roman" w:hint="eastAsia"/>
        </w:rPr>
        <w:t>「</w:t>
      </w:r>
      <w:r w:rsidRPr="00EC3A29">
        <w:rPr>
          <w:rFonts w:ascii="Times New Roman" w:hAnsi="Times New Roman" w:hint="eastAsia"/>
        </w:rPr>
        <w:t>福利服務支</w:t>
      </w:r>
      <w:r w:rsidRPr="00EC3A29">
        <w:rPr>
          <w:rFonts w:ascii="Times New Roman" w:hAnsi="Times New Roman" w:hint="eastAsia"/>
          <w:spacing w:val="-4"/>
        </w:rPr>
        <w:t>出</w:t>
      </w:r>
      <w:r w:rsidRPr="00EC3A29">
        <w:rPr>
          <w:rFonts w:ascii="Times New Roman" w:eastAsia="新細明體" w:hAnsi="Times New Roman" w:hint="eastAsia"/>
          <w:spacing w:val="-4"/>
        </w:rPr>
        <w:t>」</w:t>
      </w:r>
      <w:r w:rsidRPr="00EC3A29">
        <w:rPr>
          <w:rFonts w:ascii="Times New Roman" w:hAnsi="Times New Roman" w:hint="eastAsia"/>
          <w:spacing w:val="-4"/>
        </w:rPr>
        <w:t>經費雖有增加，</w:t>
      </w:r>
      <w:r w:rsidRPr="00EC3A29">
        <w:rPr>
          <w:rFonts w:ascii="Times New Roman" w:hAnsi="Times New Roman"/>
          <w:spacing w:val="-4"/>
        </w:rPr>
        <w:t>103</w:t>
      </w:r>
      <w:r w:rsidRPr="00EC3A29">
        <w:rPr>
          <w:rFonts w:ascii="Times New Roman" w:hAnsi="Times New Roman" w:hint="eastAsia"/>
          <w:spacing w:val="-4"/>
        </w:rPr>
        <w:t>至</w:t>
      </w:r>
      <w:r w:rsidRPr="00EC3A29">
        <w:rPr>
          <w:rFonts w:ascii="Times New Roman" w:hAnsi="Times New Roman"/>
          <w:spacing w:val="-4"/>
        </w:rPr>
        <w:t>105</w:t>
      </w:r>
      <w:r w:rsidRPr="00EC3A29">
        <w:rPr>
          <w:rFonts w:ascii="Times New Roman" w:hAnsi="Times New Roman" w:hint="eastAsia"/>
          <w:spacing w:val="-4"/>
        </w:rPr>
        <w:t>年約</w:t>
      </w:r>
      <w:r w:rsidRPr="00EC3A29">
        <w:rPr>
          <w:rFonts w:ascii="Times New Roman" w:hAnsi="Times New Roman"/>
          <w:spacing w:val="-4"/>
        </w:rPr>
        <w:t>170</w:t>
      </w:r>
      <w:r w:rsidRPr="00EC3A29">
        <w:rPr>
          <w:rFonts w:ascii="Times New Roman" w:hAnsi="Times New Roman" w:hint="eastAsia"/>
          <w:spacing w:val="-4"/>
        </w:rPr>
        <w:t>億餘元，成長至</w:t>
      </w:r>
      <w:r w:rsidRPr="00EC3A29">
        <w:rPr>
          <w:rFonts w:ascii="Times New Roman" w:hAnsi="Times New Roman"/>
          <w:spacing w:val="-4"/>
        </w:rPr>
        <w:t>106</w:t>
      </w:r>
      <w:r w:rsidRPr="00EC3A29">
        <w:rPr>
          <w:rFonts w:ascii="Times New Roman" w:hAnsi="Times New Roman" w:hint="eastAsia"/>
          <w:spacing w:val="-4"/>
        </w:rPr>
        <w:t>年之</w:t>
      </w:r>
      <w:r w:rsidRPr="00EC3A29">
        <w:rPr>
          <w:rFonts w:ascii="Times New Roman" w:hAnsi="Times New Roman"/>
          <w:spacing w:val="-4"/>
        </w:rPr>
        <w:t>211</w:t>
      </w:r>
      <w:r w:rsidRPr="00EC3A29">
        <w:rPr>
          <w:rFonts w:ascii="Times New Roman" w:hAnsi="Times New Roman" w:hint="eastAsia"/>
          <w:spacing w:val="-4"/>
        </w:rPr>
        <w:t>億餘元，惟該年「兒少福利」之</w:t>
      </w:r>
      <w:r w:rsidRPr="00EC3A29">
        <w:rPr>
          <w:rFonts w:ascii="Times New Roman" w:hAnsi="Times New Roman" w:hint="eastAsia"/>
        </w:rPr>
        <w:t>支出經費卻不增反減，由</w:t>
      </w:r>
      <w:r w:rsidRPr="00EC3A29">
        <w:rPr>
          <w:rFonts w:ascii="Times New Roman" w:hAnsi="Times New Roman"/>
        </w:rPr>
        <w:t>105</w:t>
      </w:r>
      <w:r w:rsidRPr="00EC3A29">
        <w:rPr>
          <w:rFonts w:ascii="Times New Roman" w:hAnsi="Times New Roman" w:hint="eastAsia"/>
        </w:rPr>
        <w:t>年之</w:t>
      </w:r>
      <w:r w:rsidRPr="00EC3A29">
        <w:rPr>
          <w:rFonts w:ascii="Times New Roman" w:hAnsi="Times New Roman"/>
        </w:rPr>
        <w:t>76</w:t>
      </w:r>
      <w:r w:rsidRPr="00EC3A29">
        <w:rPr>
          <w:rFonts w:ascii="Times New Roman" w:hAnsi="Times New Roman" w:hint="eastAsia"/>
        </w:rPr>
        <w:t>億餘元，</w:t>
      </w:r>
      <w:r w:rsidRPr="00CA6F1F">
        <w:rPr>
          <w:rFonts w:ascii="Times New Roman" w:hAnsi="Times New Roman" w:hint="eastAsia"/>
        </w:rPr>
        <w:t>減少至</w:t>
      </w:r>
      <w:r w:rsidRPr="00CA6F1F">
        <w:rPr>
          <w:rFonts w:ascii="Times New Roman" w:hAnsi="Times New Roman"/>
        </w:rPr>
        <w:t>106</w:t>
      </w:r>
      <w:r w:rsidRPr="00CA6F1F">
        <w:rPr>
          <w:rFonts w:ascii="Times New Roman" w:hAnsi="Times New Roman" w:hint="eastAsia"/>
        </w:rPr>
        <w:t>年之</w:t>
      </w:r>
      <w:r w:rsidRPr="00CA6F1F">
        <w:rPr>
          <w:rFonts w:ascii="Times New Roman" w:hAnsi="Times New Roman"/>
        </w:rPr>
        <w:t>69</w:t>
      </w:r>
      <w:r w:rsidRPr="00CA6F1F">
        <w:rPr>
          <w:rFonts w:ascii="Times New Roman" w:hAnsi="Times New Roman" w:hint="eastAsia"/>
        </w:rPr>
        <w:t>億餘元；而「老人福利」支出經費遽增</w:t>
      </w:r>
      <w:r w:rsidR="00E21788">
        <w:rPr>
          <w:rFonts w:ascii="Times New Roman" w:hAnsi="Times New Roman"/>
        </w:rPr>
        <w:t>（</w:t>
      </w:r>
      <w:r w:rsidRPr="00CA6F1F">
        <w:rPr>
          <w:rFonts w:ascii="Times New Roman" w:hAnsi="Times New Roman" w:hint="eastAsia"/>
        </w:rPr>
        <w:t>從</w:t>
      </w:r>
      <w:r w:rsidRPr="00CA6F1F">
        <w:rPr>
          <w:rFonts w:ascii="Times New Roman" w:hAnsi="Times New Roman"/>
        </w:rPr>
        <w:t>105</w:t>
      </w:r>
      <w:r w:rsidRPr="00CA6F1F">
        <w:rPr>
          <w:rFonts w:ascii="Times New Roman" w:hAnsi="Times New Roman" w:hint="eastAsia"/>
        </w:rPr>
        <w:t>年之</w:t>
      </w:r>
      <w:r w:rsidRPr="00CA6F1F">
        <w:rPr>
          <w:rFonts w:ascii="Times New Roman" w:hAnsi="Times New Roman"/>
        </w:rPr>
        <w:t>49</w:t>
      </w:r>
      <w:r w:rsidRPr="00CA6F1F">
        <w:rPr>
          <w:rFonts w:ascii="Times New Roman" w:hAnsi="Times New Roman" w:hint="eastAsia"/>
        </w:rPr>
        <w:t>億餘元，增加至</w:t>
      </w:r>
      <w:r w:rsidRPr="00CA6F1F">
        <w:rPr>
          <w:rFonts w:ascii="Times New Roman" w:hAnsi="Times New Roman"/>
        </w:rPr>
        <w:t>106</w:t>
      </w:r>
      <w:r w:rsidRPr="00CA6F1F">
        <w:rPr>
          <w:rFonts w:ascii="Times New Roman" w:hAnsi="Times New Roman" w:hint="eastAsia"/>
        </w:rPr>
        <w:t>年之</w:t>
      </w:r>
      <w:r w:rsidRPr="00CA6F1F">
        <w:rPr>
          <w:rFonts w:ascii="Times New Roman" w:hAnsi="Times New Roman"/>
        </w:rPr>
        <w:t>87</w:t>
      </w:r>
      <w:r w:rsidRPr="00CA6F1F">
        <w:rPr>
          <w:rFonts w:ascii="Times New Roman" w:hAnsi="Times New Roman" w:hint="eastAsia"/>
        </w:rPr>
        <w:t>億餘元</w:t>
      </w:r>
      <w:r w:rsidR="00E21788">
        <w:rPr>
          <w:rFonts w:ascii="Times New Roman" w:hAnsi="Times New Roman"/>
        </w:rPr>
        <w:t>）</w:t>
      </w:r>
      <w:r w:rsidRPr="00CA6F1F">
        <w:rPr>
          <w:rFonts w:ascii="Times New Roman" w:hAnsi="Times New Roman" w:hint="eastAsia"/>
        </w:rPr>
        <w:t>，致該年度「老人福利」支出占比達</w:t>
      </w:r>
      <w:r w:rsidRPr="00CA6F1F">
        <w:rPr>
          <w:rFonts w:ascii="Times New Roman" w:hAnsi="Times New Roman"/>
        </w:rPr>
        <w:t>41.14</w:t>
      </w:r>
      <w:r w:rsidRPr="00CA6F1F">
        <w:rPr>
          <w:rFonts w:ascii="Times New Roman" w:hAnsi="Times New Roman" w:hint="eastAsia"/>
        </w:rPr>
        <w:t>％為最高，而「兒少福利」則降至</w:t>
      </w:r>
      <w:r w:rsidRPr="00CA6F1F">
        <w:rPr>
          <w:rFonts w:ascii="Times New Roman" w:hAnsi="Times New Roman"/>
        </w:rPr>
        <w:t>32.87</w:t>
      </w:r>
      <w:r w:rsidRPr="00CA6F1F">
        <w:rPr>
          <w:rFonts w:ascii="Times New Roman" w:hAnsi="Times New Roman" w:hint="eastAsia"/>
        </w:rPr>
        <w:t>％</w:t>
      </w:r>
      <w:r w:rsidR="00E21788">
        <w:rPr>
          <w:rFonts w:ascii="Times New Roman" w:hAnsi="Times New Roman"/>
        </w:rPr>
        <w:t>（</w:t>
      </w:r>
      <w:r w:rsidRPr="00CA6F1F">
        <w:rPr>
          <w:rFonts w:ascii="Times New Roman" w:hAnsi="Times New Roman" w:hint="eastAsia"/>
        </w:rPr>
        <w:t>詳見表</w:t>
      </w:r>
      <w:r w:rsidR="004C4D8C">
        <w:rPr>
          <w:rFonts w:ascii="Times New Roman" w:hAnsi="Times New Roman" w:hint="eastAsia"/>
        </w:rPr>
        <w:t>29</w:t>
      </w:r>
      <w:r w:rsidR="00E21788">
        <w:rPr>
          <w:rFonts w:ascii="Times New Roman" w:hAnsi="Times New Roman"/>
        </w:rPr>
        <w:t>）</w:t>
      </w:r>
      <w:r w:rsidRPr="00CA6F1F">
        <w:rPr>
          <w:rFonts w:ascii="Times New Roman" w:hAnsi="Times New Roman" w:hint="eastAsia"/>
        </w:rPr>
        <w:t>。針對前述情事，</w:t>
      </w:r>
      <w:r w:rsidRPr="00CA6F1F">
        <w:rPr>
          <w:rFonts w:ascii="Times New Roman" w:hAnsi="Times New Roman" w:hint="eastAsia"/>
          <w:spacing w:val="-6"/>
        </w:rPr>
        <w:t>依衛福部函復說明顯示，</w:t>
      </w:r>
      <w:r w:rsidRPr="00CA6F1F">
        <w:rPr>
          <w:rFonts w:ascii="Times New Roman" w:hAnsi="Times New Roman"/>
          <w:spacing w:val="-6"/>
        </w:rPr>
        <w:t>106</w:t>
      </w:r>
      <w:r w:rsidRPr="00CA6F1F">
        <w:rPr>
          <w:rFonts w:ascii="Times New Roman" w:hAnsi="Times New Roman" w:hint="eastAsia"/>
          <w:spacing w:val="-6"/>
        </w:rPr>
        <w:t>年度「福利服務支出」主要增加項目包括長照</w:t>
      </w:r>
      <w:r w:rsidRPr="00CA6F1F">
        <w:rPr>
          <w:rFonts w:ascii="Times New Roman" w:hAnsi="Times New Roman"/>
          <w:spacing w:val="-6"/>
        </w:rPr>
        <w:t>2.0</w:t>
      </w:r>
      <w:r w:rsidRPr="00CA6F1F">
        <w:rPr>
          <w:rFonts w:ascii="Times New Roman" w:hAnsi="Times New Roman" w:hint="eastAsia"/>
          <w:spacing w:val="-6"/>
        </w:rPr>
        <w:t>經費</w:t>
      </w:r>
      <w:r w:rsidRPr="00CA6F1F">
        <w:rPr>
          <w:rFonts w:ascii="Times New Roman" w:hAnsi="Times New Roman"/>
          <w:spacing w:val="-6"/>
        </w:rPr>
        <w:t>44.73</w:t>
      </w:r>
      <w:r w:rsidRPr="00CA6F1F">
        <w:rPr>
          <w:rFonts w:ascii="Times New Roman" w:hAnsi="Times New Roman" w:hint="eastAsia"/>
          <w:spacing w:val="-6"/>
        </w:rPr>
        <w:t>億元、</w:t>
      </w:r>
      <w:r w:rsidRPr="00CA6F1F">
        <w:rPr>
          <w:rFonts w:ascii="Times New Roman" w:hAnsi="Times New Roman" w:hint="eastAsia"/>
        </w:rPr>
        <w:t>「父母未就業育兒津貼實施計畫」</w:t>
      </w:r>
      <w:r w:rsidRPr="00CA6F1F">
        <w:rPr>
          <w:rFonts w:ascii="Times New Roman" w:hAnsi="Times New Roman"/>
        </w:rPr>
        <w:t>5.29</w:t>
      </w:r>
      <w:r w:rsidRPr="00CA6F1F">
        <w:rPr>
          <w:rFonts w:ascii="Times New Roman" w:hAnsi="Times New Roman" w:hint="eastAsia"/>
        </w:rPr>
        <w:t>億元、「建構托育管理制度實施計畫」</w:t>
      </w:r>
      <w:r w:rsidRPr="00CA6F1F">
        <w:rPr>
          <w:rFonts w:ascii="Times New Roman" w:hAnsi="Times New Roman"/>
        </w:rPr>
        <w:t>3.93</w:t>
      </w:r>
      <w:r w:rsidRPr="00CA6F1F">
        <w:rPr>
          <w:rFonts w:ascii="Times New Roman" w:hAnsi="Times New Roman" w:hint="eastAsia"/>
        </w:rPr>
        <w:t>億元；且該項支出預算</w:t>
      </w:r>
      <w:r w:rsidRPr="00CA6F1F">
        <w:rPr>
          <w:rFonts w:ascii="Times New Roman" w:hAnsi="Times New Roman" w:hint="eastAsia"/>
          <w:spacing w:val="-6"/>
        </w:rPr>
        <w:t>中屬長照</w:t>
      </w:r>
      <w:r w:rsidRPr="00CA6F1F">
        <w:rPr>
          <w:rFonts w:ascii="Times New Roman" w:hAnsi="Times New Roman"/>
          <w:spacing w:val="-6"/>
        </w:rPr>
        <w:t>2.0</w:t>
      </w:r>
      <w:r w:rsidRPr="00CA6F1F">
        <w:rPr>
          <w:rFonts w:ascii="Times New Roman" w:hAnsi="Times New Roman" w:hint="eastAsia"/>
          <w:spacing w:val="-6"/>
        </w:rPr>
        <w:t>計畫服務經費</w:t>
      </w:r>
      <w:r w:rsidRPr="00CA6F1F">
        <w:rPr>
          <w:rFonts w:ascii="Times New Roman" w:hAnsi="Times New Roman" w:hint="eastAsia"/>
        </w:rPr>
        <w:t>係編列於「推展老人福利服務</w:t>
      </w:r>
      <w:r w:rsidRPr="00CA6F1F">
        <w:rPr>
          <w:rFonts w:ascii="Times New Roman" w:hAnsi="Times New Roman"/>
        </w:rPr>
        <w:t>—</w:t>
      </w:r>
      <w:r w:rsidRPr="00CA6F1F">
        <w:rPr>
          <w:rFonts w:ascii="Times New Roman" w:hAnsi="Times New Roman" w:hint="eastAsia"/>
        </w:rPr>
        <w:t>長期照顧十年計畫</w:t>
      </w:r>
      <w:r w:rsidRPr="00CA6F1F">
        <w:rPr>
          <w:rFonts w:ascii="Times New Roman" w:hAnsi="Times New Roman"/>
        </w:rPr>
        <w:t>2.0</w:t>
      </w:r>
      <w:r w:rsidR="00E21788">
        <w:rPr>
          <w:rFonts w:ascii="Times New Roman" w:hAnsi="Times New Roman"/>
        </w:rPr>
        <w:t>（</w:t>
      </w:r>
      <w:r w:rsidRPr="00CA6F1F">
        <w:rPr>
          <w:rFonts w:ascii="Times New Roman" w:hAnsi="Times New Roman"/>
        </w:rPr>
        <w:t>83</w:t>
      </w:r>
      <w:r w:rsidRPr="00CA6F1F">
        <w:rPr>
          <w:rFonts w:ascii="Times New Roman" w:hAnsi="Times New Roman" w:hint="eastAsia"/>
        </w:rPr>
        <w:t>億餘元</w:t>
      </w:r>
      <w:r w:rsidR="00E21788">
        <w:rPr>
          <w:rFonts w:ascii="Times New Roman" w:hAnsi="Times New Roman"/>
        </w:rPr>
        <w:t>）</w:t>
      </w:r>
      <w:r w:rsidRPr="00CA6F1F">
        <w:rPr>
          <w:rFonts w:ascii="Times New Roman" w:hAnsi="Times New Roman" w:hint="eastAsia"/>
        </w:rPr>
        <w:t>」及「推展身心障礙福利服務</w:t>
      </w:r>
      <w:r w:rsidRPr="00CA6F1F">
        <w:rPr>
          <w:rFonts w:ascii="Times New Roman" w:hAnsi="Times New Roman"/>
        </w:rPr>
        <w:lastRenderedPageBreak/>
        <w:t>—</w:t>
      </w:r>
      <w:r w:rsidRPr="00CA6F1F">
        <w:rPr>
          <w:rFonts w:ascii="Times New Roman" w:hAnsi="Times New Roman" w:hint="eastAsia"/>
        </w:rPr>
        <w:t>辦理長照十年計畫</w:t>
      </w:r>
      <w:r w:rsidRPr="00CA6F1F">
        <w:rPr>
          <w:rFonts w:ascii="Times New Roman" w:hAnsi="Times New Roman"/>
        </w:rPr>
        <w:t>2.0</w:t>
      </w:r>
      <w:r w:rsidRPr="00CA6F1F">
        <w:rPr>
          <w:rFonts w:ascii="Times New Roman" w:hAnsi="Times New Roman" w:hint="eastAsia"/>
        </w:rPr>
        <w:t>推動</w:t>
      </w:r>
      <w:r w:rsidRPr="00CA6F1F">
        <w:rPr>
          <w:rFonts w:ascii="Times New Roman" w:hAnsi="Times New Roman"/>
        </w:rPr>
        <w:t>49</w:t>
      </w:r>
      <w:r w:rsidRPr="00CA6F1F">
        <w:rPr>
          <w:rFonts w:ascii="Times New Roman" w:hAnsi="Times New Roman" w:hint="eastAsia"/>
        </w:rPr>
        <w:t>歲以下身心障礙者照顧服務」</w:t>
      </w:r>
      <w:r w:rsidR="00E21788">
        <w:rPr>
          <w:rFonts w:ascii="Times New Roman" w:hAnsi="Times New Roman"/>
        </w:rPr>
        <w:t>（</w:t>
      </w:r>
      <w:r w:rsidRPr="00CA6F1F">
        <w:rPr>
          <w:rFonts w:ascii="Times New Roman" w:hAnsi="Times New Roman" w:hint="eastAsia"/>
        </w:rPr>
        <w:t>將近</w:t>
      </w:r>
      <w:r w:rsidRPr="00CA6F1F">
        <w:rPr>
          <w:rFonts w:ascii="Times New Roman" w:hAnsi="Times New Roman"/>
        </w:rPr>
        <w:t>7</w:t>
      </w:r>
      <w:r w:rsidRPr="00CA6F1F">
        <w:rPr>
          <w:rFonts w:ascii="Times New Roman" w:hAnsi="Times New Roman" w:hint="eastAsia"/>
        </w:rPr>
        <w:t>億元</w:t>
      </w:r>
      <w:r w:rsidR="00E21788">
        <w:rPr>
          <w:rFonts w:ascii="Times New Roman" w:hAnsi="Times New Roman"/>
        </w:rPr>
        <w:t>）</w:t>
      </w:r>
      <w:r w:rsidRPr="00CA6F1F">
        <w:rPr>
          <w:rFonts w:ascii="Times New Roman" w:hAnsi="Times New Roman" w:hint="eastAsia"/>
        </w:rPr>
        <w:t>，兩項經費合計</w:t>
      </w:r>
      <w:r w:rsidRPr="00CA6F1F">
        <w:rPr>
          <w:rFonts w:ascii="Times New Roman" w:hAnsi="Times New Roman"/>
        </w:rPr>
        <w:t>90</w:t>
      </w:r>
      <w:r w:rsidRPr="00CA6F1F">
        <w:rPr>
          <w:rFonts w:ascii="Times New Roman" w:hAnsi="Times New Roman" w:hint="eastAsia"/>
        </w:rPr>
        <w:t>億元。顯然相關重要政策之推動，與每年各項福利資源之經費分配，似存有關聯性。</w:t>
      </w:r>
      <w:bookmarkEnd w:id="129"/>
    </w:p>
    <w:p w:rsidR="00BE6905" w:rsidRPr="00CA6F1F" w:rsidRDefault="00BE6905" w:rsidP="00283374">
      <w:pPr>
        <w:pStyle w:val="a3"/>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5" w:before="114" w:after="0" w:line="320" w:lineRule="exact"/>
        <w:ind w:leftChars="403" w:left="2312" w:rightChars="3" w:right="10" w:hanging="941"/>
        <w:jc w:val="center"/>
        <w:textAlignment w:val="auto"/>
        <w:rPr>
          <w:rFonts w:ascii="Times New Roman" w:hAnsi="Times New Roman"/>
          <w:b/>
          <w:spacing w:val="-6"/>
        </w:rPr>
      </w:pPr>
      <w:r w:rsidRPr="00CA6F1F">
        <w:rPr>
          <w:rFonts w:ascii="Times New Roman" w:hAnsi="Times New Roman"/>
          <w:b/>
          <w:spacing w:val="0"/>
        </w:rPr>
        <w:t>103</w:t>
      </w:r>
      <w:r w:rsidRPr="00CA6F1F">
        <w:rPr>
          <w:rFonts w:ascii="Times New Roman" w:hAnsi="Times New Roman" w:hint="eastAsia"/>
          <w:b/>
          <w:spacing w:val="0"/>
        </w:rPr>
        <w:t>至</w:t>
      </w:r>
      <w:r w:rsidRPr="00CA6F1F">
        <w:rPr>
          <w:rFonts w:ascii="Times New Roman" w:hAnsi="Times New Roman"/>
          <w:b/>
          <w:spacing w:val="0"/>
        </w:rPr>
        <w:t>106</w:t>
      </w:r>
      <w:r w:rsidRPr="00CA6F1F">
        <w:rPr>
          <w:rFonts w:ascii="Times New Roman" w:hAnsi="Times New Roman" w:hint="eastAsia"/>
          <w:b/>
          <w:spacing w:val="0"/>
        </w:rPr>
        <w:t>年度衛福部「福利服務支出」分配於各類福利</w:t>
      </w:r>
      <w:r w:rsidRPr="00CA6F1F">
        <w:rPr>
          <w:rFonts w:ascii="Times New Roman" w:hAnsi="Times New Roman" w:hint="eastAsia"/>
          <w:b/>
          <w:spacing w:val="-6"/>
        </w:rPr>
        <w:t>之經費一覽表</w:t>
      </w:r>
    </w:p>
    <w:p w:rsidR="00BE6905" w:rsidRPr="00CA6F1F" w:rsidRDefault="00BE6905" w:rsidP="00BE6905">
      <w:pPr>
        <w:pStyle w:val="42"/>
        <w:spacing w:line="320" w:lineRule="exact"/>
        <w:ind w:left="1701" w:rightChars="3" w:right="10" w:firstLine="520"/>
        <w:jc w:val="right"/>
        <w:rPr>
          <w:rFonts w:ascii="Times New Roman"/>
          <w:sz w:val="24"/>
          <w:szCs w:val="24"/>
        </w:rPr>
      </w:pPr>
      <w:r w:rsidRPr="00CA6F1F">
        <w:rPr>
          <w:rFonts w:ascii="Times New Roman" w:hint="eastAsia"/>
          <w:sz w:val="24"/>
          <w:szCs w:val="24"/>
        </w:rPr>
        <w:t>單位：元；</w:t>
      </w:r>
      <w:r w:rsidRPr="00CA6F1F">
        <w:rPr>
          <w:rFonts w:ascii="Times New Roman"/>
          <w:kern w:val="0"/>
          <w:sz w:val="24"/>
          <w:szCs w:val="24"/>
        </w:rPr>
        <w:t>%</w:t>
      </w:r>
    </w:p>
    <w:tbl>
      <w:tblPr>
        <w:tblW w:w="7573" w:type="dxa"/>
        <w:tblInd w:w="13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840"/>
        <w:gridCol w:w="966"/>
        <w:gridCol w:w="1890"/>
        <w:gridCol w:w="2309"/>
        <w:gridCol w:w="1568"/>
      </w:tblGrid>
      <w:tr w:rsidR="00CA6F1F" w:rsidRPr="00CA6F1F" w:rsidTr="00BE6905">
        <w:trPr>
          <w:trHeight w:val="396"/>
          <w:tblHeader/>
        </w:trPr>
        <w:tc>
          <w:tcPr>
            <w:tcW w:w="840" w:type="dxa"/>
            <w:tcBorders>
              <w:top w:val="single" w:sz="6" w:space="0" w:color="auto"/>
              <w:left w:val="single" w:sz="6" w:space="0" w:color="auto"/>
              <w:bottom w:val="single" w:sz="6" w:space="0" w:color="auto"/>
              <w:right w:val="single" w:sz="6" w:space="0" w:color="auto"/>
            </w:tcBorders>
            <w:shd w:val="clear" w:color="auto" w:fill="DBE5F1"/>
            <w:vAlign w:val="center"/>
            <w:hideMark/>
          </w:tcPr>
          <w:p w:rsidR="00BE6905" w:rsidRPr="00CA6F1F" w:rsidRDefault="00BE6905">
            <w:pPr>
              <w:widowControl/>
              <w:overflowPunct/>
              <w:autoSpaceDE/>
              <w:spacing w:line="360" w:lineRule="exact"/>
              <w:jc w:val="center"/>
              <w:rPr>
                <w:rFonts w:ascii="Times New Roman"/>
                <w:b/>
                <w:spacing w:val="-20"/>
                <w:kern w:val="0"/>
                <w:sz w:val="28"/>
                <w:szCs w:val="28"/>
              </w:rPr>
            </w:pPr>
            <w:r w:rsidRPr="00CA6F1F">
              <w:rPr>
                <w:rFonts w:ascii="Times New Roman" w:hint="eastAsia"/>
                <w:b/>
                <w:spacing w:val="-20"/>
                <w:kern w:val="0"/>
                <w:sz w:val="28"/>
                <w:szCs w:val="28"/>
              </w:rPr>
              <w:t>年度別</w:t>
            </w:r>
          </w:p>
        </w:tc>
        <w:tc>
          <w:tcPr>
            <w:tcW w:w="966" w:type="dxa"/>
            <w:tcBorders>
              <w:top w:val="single" w:sz="6" w:space="0" w:color="auto"/>
              <w:left w:val="single" w:sz="6" w:space="0" w:color="auto"/>
              <w:bottom w:val="single" w:sz="6" w:space="0" w:color="auto"/>
              <w:right w:val="single" w:sz="6" w:space="0" w:color="auto"/>
            </w:tcBorders>
            <w:shd w:val="clear" w:color="auto" w:fill="DBE5F1"/>
            <w:hideMark/>
          </w:tcPr>
          <w:p w:rsidR="00BE6905" w:rsidRPr="00CA6F1F" w:rsidRDefault="00BE6905">
            <w:pPr>
              <w:widowControl/>
              <w:overflowPunct/>
              <w:autoSpaceDE/>
              <w:spacing w:line="360" w:lineRule="exact"/>
              <w:jc w:val="center"/>
              <w:rPr>
                <w:rFonts w:ascii="Times New Roman"/>
                <w:b/>
                <w:kern w:val="0"/>
                <w:sz w:val="28"/>
                <w:szCs w:val="28"/>
              </w:rPr>
            </w:pPr>
            <w:r w:rsidRPr="00CA6F1F">
              <w:rPr>
                <w:rFonts w:ascii="Times New Roman" w:hint="eastAsia"/>
                <w:b/>
                <w:kern w:val="0"/>
                <w:sz w:val="28"/>
                <w:szCs w:val="28"/>
              </w:rPr>
              <w:t>排名</w:t>
            </w:r>
          </w:p>
        </w:tc>
        <w:tc>
          <w:tcPr>
            <w:tcW w:w="1890" w:type="dxa"/>
            <w:tcBorders>
              <w:top w:val="single" w:sz="6" w:space="0" w:color="auto"/>
              <w:left w:val="single" w:sz="6" w:space="0" w:color="auto"/>
              <w:bottom w:val="single" w:sz="6" w:space="0" w:color="auto"/>
              <w:right w:val="single" w:sz="6" w:space="0" w:color="auto"/>
            </w:tcBorders>
            <w:shd w:val="clear" w:color="auto" w:fill="DBE5F1"/>
            <w:vAlign w:val="center"/>
            <w:hideMark/>
          </w:tcPr>
          <w:p w:rsidR="00BE6905" w:rsidRPr="00CA6F1F" w:rsidRDefault="00BE6905">
            <w:pPr>
              <w:widowControl/>
              <w:overflowPunct/>
              <w:autoSpaceDE/>
              <w:spacing w:line="360" w:lineRule="exact"/>
              <w:jc w:val="center"/>
              <w:rPr>
                <w:rFonts w:ascii="Times New Roman"/>
                <w:b/>
                <w:kern w:val="0"/>
                <w:sz w:val="28"/>
                <w:szCs w:val="28"/>
              </w:rPr>
            </w:pPr>
            <w:r w:rsidRPr="00CA6F1F">
              <w:rPr>
                <w:rFonts w:ascii="Times New Roman" w:hint="eastAsia"/>
                <w:b/>
                <w:kern w:val="0"/>
                <w:sz w:val="28"/>
                <w:szCs w:val="28"/>
              </w:rPr>
              <w:t>類別</w:t>
            </w:r>
          </w:p>
        </w:tc>
        <w:tc>
          <w:tcPr>
            <w:tcW w:w="2309" w:type="dxa"/>
            <w:tcBorders>
              <w:top w:val="single" w:sz="6" w:space="0" w:color="auto"/>
              <w:left w:val="single" w:sz="6" w:space="0" w:color="auto"/>
              <w:bottom w:val="single" w:sz="6" w:space="0" w:color="auto"/>
              <w:right w:val="single" w:sz="6" w:space="0" w:color="auto"/>
            </w:tcBorders>
            <w:shd w:val="clear" w:color="auto" w:fill="DBE5F1"/>
            <w:vAlign w:val="center"/>
            <w:hideMark/>
          </w:tcPr>
          <w:p w:rsidR="00BE6905" w:rsidRPr="00CA6F1F" w:rsidRDefault="00BE6905">
            <w:pPr>
              <w:widowControl/>
              <w:overflowPunct/>
              <w:autoSpaceDE/>
              <w:spacing w:line="360" w:lineRule="exact"/>
              <w:jc w:val="center"/>
              <w:rPr>
                <w:rFonts w:ascii="Times New Roman"/>
                <w:b/>
                <w:kern w:val="0"/>
                <w:sz w:val="28"/>
                <w:szCs w:val="28"/>
              </w:rPr>
            </w:pPr>
            <w:r w:rsidRPr="00CA6F1F">
              <w:rPr>
                <w:rFonts w:ascii="Times New Roman" w:hint="eastAsia"/>
                <w:b/>
                <w:kern w:val="0"/>
                <w:sz w:val="28"/>
                <w:szCs w:val="28"/>
              </w:rPr>
              <w:t>預算數</w:t>
            </w:r>
          </w:p>
        </w:tc>
        <w:tc>
          <w:tcPr>
            <w:tcW w:w="1568" w:type="dxa"/>
            <w:tcBorders>
              <w:top w:val="single" w:sz="6" w:space="0" w:color="auto"/>
              <w:left w:val="single" w:sz="6" w:space="0" w:color="auto"/>
              <w:bottom w:val="single" w:sz="6" w:space="0" w:color="auto"/>
              <w:right w:val="single" w:sz="6" w:space="0" w:color="auto"/>
            </w:tcBorders>
            <w:shd w:val="clear" w:color="auto" w:fill="DBE5F1"/>
            <w:vAlign w:val="center"/>
            <w:hideMark/>
          </w:tcPr>
          <w:p w:rsidR="00BE6905" w:rsidRPr="00CA6F1F" w:rsidRDefault="00BE6905">
            <w:pPr>
              <w:widowControl/>
              <w:overflowPunct/>
              <w:autoSpaceDE/>
              <w:spacing w:line="360" w:lineRule="exact"/>
              <w:jc w:val="center"/>
              <w:rPr>
                <w:rFonts w:ascii="Times New Roman"/>
                <w:b/>
                <w:kern w:val="0"/>
                <w:sz w:val="28"/>
                <w:szCs w:val="28"/>
              </w:rPr>
            </w:pPr>
            <w:r w:rsidRPr="00CA6F1F">
              <w:rPr>
                <w:rFonts w:ascii="Times New Roman" w:hint="eastAsia"/>
                <w:b/>
                <w:kern w:val="0"/>
                <w:sz w:val="28"/>
                <w:szCs w:val="28"/>
              </w:rPr>
              <w:t>占比</w:t>
            </w:r>
          </w:p>
        </w:tc>
      </w:tr>
      <w:tr w:rsidR="00CA6F1F" w:rsidRPr="00CA6F1F" w:rsidTr="00BE6905">
        <w:trPr>
          <w:trHeight w:val="143"/>
        </w:trPr>
        <w:tc>
          <w:tcPr>
            <w:tcW w:w="840"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center"/>
              <w:rPr>
                <w:rFonts w:ascii="Times New Roman" w:eastAsia="新細明體"/>
                <w:kern w:val="0"/>
                <w:sz w:val="26"/>
                <w:szCs w:val="26"/>
              </w:rPr>
            </w:pPr>
            <w:r w:rsidRPr="00CA6F1F">
              <w:rPr>
                <w:rFonts w:ascii="Times New Roman" w:eastAsia="新細明體"/>
                <w:kern w:val="0"/>
                <w:sz w:val="26"/>
                <w:szCs w:val="26"/>
              </w:rPr>
              <w:t>103</w:t>
            </w:r>
          </w:p>
        </w:tc>
        <w:tc>
          <w:tcPr>
            <w:tcW w:w="966"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300" w:lineRule="exact"/>
              <w:jc w:val="center"/>
              <w:rPr>
                <w:rFonts w:ascii="Times New Roman"/>
                <w:kern w:val="0"/>
                <w:sz w:val="26"/>
                <w:szCs w:val="26"/>
              </w:rPr>
            </w:pPr>
            <w:r w:rsidRPr="00CA6F1F">
              <w:rPr>
                <w:rFonts w:ascii="Times New Roman"/>
                <w:kern w:val="0"/>
                <w:sz w:val="26"/>
                <w:szCs w:val="26"/>
              </w:rPr>
              <w:t>1</w:t>
            </w:r>
          </w:p>
        </w:tc>
        <w:tc>
          <w:tcPr>
            <w:tcW w:w="189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left"/>
              <w:rPr>
                <w:rFonts w:ascii="Times New Roman"/>
                <w:kern w:val="0"/>
                <w:sz w:val="26"/>
                <w:szCs w:val="26"/>
              </w:rPr>
            </w:pPr>
            <w:r w:rsidRPr="00CA6F1F">
              <w:rPr>
                <w:rFonts w:ascii="Times New Roman" w:hint="eastAsia"/>
                <w:kern w:val="0"/>
                <w:sz w:val="26"/>
                <w:szCs w:val="26"/>
              </w:rPr>
              <w:t>兒少福利</w:t>
            </w:r>
          </w:p>
        </w:tc>
        <w:tc>
          <w:tcPr>
            <w:tcW w:w="23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ind w:rightChars="9" w:right="31"/>
              <w:jc w:val="right"/>
              <w:rPr>
                <w:rFonts w:ascii="Times New Roman" w:eastAsia="新細明體"/>
                <w:spacing w:val="-6"/>
                <w:kern w:val="0"/>
                <w:sz w:val="26"/>
                <w:szCs w:val="26"/>
              </w:rPr>
            </w:pPr>
            <w:r w:rsidRPr="00CA6F1F">
              <w:rPr>
                <w:rFonts w:ascii="Times New Roman" w:eastAsia="新細明體"/>
                <w:spacing w:val="-6"/>
                <w:kern w:val="0"/>
                <w:sz w:val="26"/>
                <w:szCs w:val="26"/>
              </w:rPr>
              <w:t xml:space="preserve">8,243,237,000 </w:t>
            </w:r>
          </w:p>
        </w:tc>
        <w:tc>
          <w:tcPr>
            <w:tcW w:w="156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right"/>
              <w:rPr>
                <w:rFonts w:ascii="Times New Roman" w:eastAsia="新細明體"/>
                <w:kern w:val="0"/>
                <w:sz w:val="26"/>
                <w:szCs w:val="26"/>
              </w:rPr>
            </w:pPr>
            <w:r w:rsidRPr="00CA6F1F">
              <w:rPr>
                <w:rFonts w:ascii="Times New Roman" w:eastAsia="新細明體"/>
                <w:kern w:val="0"/>
                <w:sz w:val="26"/>
                <w:szCs w:val="26"/>
              </w:rPr>
              <w:t>47.75</w:t>
            </w:r>
          </w:p>
        </w:tc>
      </w:tr>
      <w:tr w:rsidR="00CA6F1F" w:rsidRPr="00CA6F1F" w:rsidTr="00BE6905">
        <w:trPr>
          <w:trHeight w:val="53"/>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eastAsia="新細明體"/>
                <w:kern w:val="0"/>
                <w:sz w:val="26"/>
                <w:szCs w:val="26"/>
              </w:rPr>
            </w:pPr>
          </w:p>
        </w:tc>
        <w:tc>
          <w:tcPr>
            <w:tcW w:w="966"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300" w:lineRule="exact"/>
              <w:jc w:val="center"/>
              <w:rPr>
                <w:rFonts w:ascii="Times New Roman"/>
                <w:kern w:val="0"/>
                <w:sz w:val="26"/>
                <w:szCs w:val="26"/>
              </w:rPr>
            </w:pPr>
            <w:r w:rsidRPr="00CA6F1F">
              <w:rPr>
                <w:rFonts w:ascii="Times New Roman"/>
                <w:kern w:val="0"/>
                <w:sz w:val="26"/>
                <w:szCs w:val="26"/>
              </w:rPr>
              <w:t>2</w:t>
            </w:r>
          </w:p>
        </w:tc>
        <w:tc>
          <w:tcPr>
            <w:tcW w:w="189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left"/>
              <w:rPr>
                <w:rFonts w:ascii="Times New Roman"/>
                <w:kern w:val="0"/>
                <w:sz w:val="26"/>
                <w:szCs w:val="26"/>
              </w:rPr>
            </w:pPr>
            <w:r w:rsidRPr="00CA6F1F">
              <w:rPr>
                <w:rFonts w:ascii="Times New Roman" w:hint="eastAsia"/>
                <w:kern w:val="0"/>
                <w:sz w:val="26"/>
                <w:szCs w:val="26"/>
              </w:rPr>
              <w:t>老人福利</w:t>
            </w:r>
          </w:p>
        </w:tc>
        <w:tc>
          <w:tcPr>
            <w:tcW w:w="23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ind w:rightChars="9" w:right="31"/>
              <w:jc w:val="right"/>
              <w:rPr>
                <w:rFonts w:ascii="Times New Roman" w:eastAsia="新細明體"/>
                <w:spacing w:val="-6"/>
                <w:kern w:val="0"/>
                <w:sz w:val="26"/>
                <w:szCs w:val="26"/>
              </w:rPr>
            </w:pPr>
            <w:r w:rsidRPr="00CA6F1F">
              <w:rPr>
                <w:rFonts w:ascii="Times New Roman" w:eastAsia="新細明體"/>
                <w:spacing w:val="-6"/>
                <w:kern w:val="0"/>
                <w:sz w:val="26"/>
                <w:szCs w:val="26"/>
              </w:rPr>
              <w:t xml:space="preserve">4,274,900,000 </w:t>
            </w:r>
          </w:p>
        </w:tc>
        <w:tc>
          <w:tcPr>
            <w:tcW w:w="156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right"/>
              <w:rPr>
                <w:rFonts w:ascii="Times New Roman" w:eastAsia="新細明體"/>
                <w:kern w:val="0"/>
                <w:sz w:val="26"/>
                <w:szCs w:val="26"/>
              </w:rPr>
            </w:pPr>
            <w:r w:rsidRPr="00CA6F1F">
              <w:rPr>
                <w:rFonts w:ascii="Times New Roman" w:eastAsia="新細明體"/>
                <w:kern w:val="0"/>
                <w:sz w:val="26"/>
                <w:szCs w:val="26"/>
              </w:rPr>
              <w:t>24.76</w:t>
            </w:r>
          </w:p>
        </w:tc>
      </w:tr>
      <w:tr w:rsidR="00CA6F1F" w:rsidRPr="00CA6F1F" w:rsidTr="00BE6905">
        <w:trPr>
          <w:trHeight w:val="53"/>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eastAsia="新細明體"/>
                <w:kern w:val="0"/>
                <w:sz w:val="26"/>
                <w:szCs w:val="26"/>
              </w:rPr>
            </w:pPr>
          </w:p>
        </w:tc>
        <w:tc>
          <w:tcPr>
            <w:tcW w:w="966"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300" w:lineRule="exact"/>
              <w:jc w:val="center"/>
              <w:rPr>
                <w:rFonts w:ascii="Times New Roman"/>
                <w:kern w:val="0"/>
                <w:sz w:val="26"/>
                <w:szCs w:val="26"/>
              </w:rPr>
            </w:pPr>
            <w:r w:rsidRPr="00CA6F1F">
              <w:rPr>
                <w:rFonts w:ascii="Times New Roman"/>
                <w:kern w:val="0"/>
                <w:sz w:val="26"/>
                <w:szCs w:val="26"/>
              </w:rPr>
              <w:t>3</w:t>
            </w:r>
          </w:p>
        </w:tc>
        <w:tc>
          <w:tcPr>
            <w:tcW w:w="189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ind w:leftChars="-8" w:left="-2" w:hangingChars="9" w:hanging="25"/>
              <w:jc w:val="left"/>
              <w:rPr>
                <w:rFonts w:ascii="Times New Roman"/>
                <w:spacing w:val="-10"/>
                <w:kern w:val="0"/>
                <w:sz w:val="26"/>
                <w:szCs w:val="26"/>
              </w:rPr>
            </w:pPr>
            <w:r w:rsidRPr="00CA6F1F">
              <w:rPr>
                <w:rFonts w:ascii="Times New Roman" w:hint="eastAsia"/>
                <w:kern w:val="0"/>
                <w:sz w:val="26"/>
                <w:szCs w:val="26"/>
              </w:rPr>
              <w:t>身心障礙福利</w:t>
            </w:r>
          </w:p>
        </w:tc>
        <w:tc>
          <w:tcPr>
            <w:tcW w:w="23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ind w:rightChars="9" w:right="31"/>
              <w:jc w:val="right"/>
              <w:rPr>
                <w:rFonts w:ascii="Times New Roman" w:eastAsia="新細明體"/>
                <w:spacing w:val="-6"/>
                <w:kern w:val="0"/>
                <w:sz w:val="26"/>
                <w:szCs w:val="26"/>
              </w:rPr>
            </w:pPr>
            <w:r w:rsidRPr="00CA6F1F">
              <w:rPr>
                <w:rFonts w:ascii="Times New Roman" w:eastAsia="新細明體"/>
                <w:spacing w:val="-6"/>
                <w:kern w:val="0"/>
                <w:sz w:val="26"/>
                <w:szCs w:val="26"/>
              </w:rPr>
              <w:t xml:space="preserve">2,728,525,000 </w:t>
            </w:r>
          </w:p>
        </w:tc>
        <w:tc>
          <w:tcPr>
            <w:tcW w:w="156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right"/>
              <w:rPr>
                <w:rFonts w:ascii="Times New Roman" w:eastAsia="新細明體"/>
                <w:kern w:val="0"/>
                <w:sz w:val="26"/>
                <w:szCs w:val="26"/>
              </w:rPr>
            </w:pPr>
            <w:r w:rsidRPr="00CA6F1F">
              <w:rPr>
                <w:rFonts w:ascii="Times New Roman" w:eastAsia="新細明體"/>
                <w:kern w:val="0"/>
                <w:sz w:val="26"/>
                <w:szCs w:val="26"/>
              </w:rPr>
              <w:t>15.81</w:t>
            </w:r>
          </w:p>
        </w:tc>
      </w:tr>
      <w:tr w:rsidR="00CA6F1F" w:rsidRPr="00CA6F1F" w:rsidTr="00BE6905">
        <w:trPr>
          <w:trHeight w:val="53"/>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eastAsia="新細明體"/>
                <w:kern w:val="0"/>
                <w:sz w:val="26"/>
                <w:szCs w:val="26"/>
              </w:rPr>
            </w:pPr>
          </w:p>
        </w:tc>
        <w:tc>
          <w:tcPr>
            <w:tcW w:w="966"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300" w:lineRule="exact"/>
              <w:jc w:val="center"/>
              <w:rPr>
                <w:rFonts w:ascii="Times New Roman"/>
                <w:kern w:val="0"/>
                <w:sz w:val="26"/>
                <w:szCs w:val="26"/>
              </w:rPr>
            </w:pPr>
            <w:r w:rsidRPr="00CA6F1F">
              <w:rPr>
                <w:rFonts w:ascii="Times New Roman"/>
                <w:kern w:val="0"/>
                <w:sz w:val="26"/>
                <w:szCs w:val="26"/>
              </w:rPr>
              <w:t>4</w:t>
            </w:r>
          </w:p>
        </w:tc>
        <w:tc>
          <w:tcPr>
            <w:tcW w:w="189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left"/>
              <w:rPr>
                <w:rFonts w:ascii="Times New Roman"/>
                <w:kern w:val="0"/>
                <w:sz w:val="26"/>
                <w:szCs w:val="26"/>
              </w:rPr>
            </w:pPr>
            <w:r w:rsidRPr="00CA6F1F">
              <w:rPr>
                <w:rFonts w:ascii="Times New Roman" w:hint="eastAsia"/>
                <w:kern w:val="0"/>
                <w:sz w:val="26"/>
                <w:szCs w:val="26"/>
              </w:rPr>
              <w:t>家庭支持</w:t>
            </w:r>
          </w:p>
        </w:tc>
        <w:tc>
          <w:tcPr>
            <w:tcW w:w="23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ind w:rightChars="9" w:right="31"/>
              <w:jc w:val="right"/>
              <w:rPr>
                <w:rFonts w:ascii="Times New Roman" w:eastAsia="新細明體"/>
                <w:spacing w:val="-6"/>
                <w:kern w:val="0"/>
                <w:sz w:val="26"/>
                <w:szCs w:val="26"/>
              </w:rPr>
            </w:pPr>
            <w:r w:rsidRPr="00CA6F1F">
              <w:rPr>
                <w:rFonts w:ascii="Times New Roman" w:eastAsia="新細明體"/>
                <w:spacing w:val="-6"/>
                <w:kern w:val="0"/>
                <w:sz w:val="26"/>
                <w:szCs w:val="26"/>
              </w:rPr>
              <w:t xml:space="preserve">1,986,152,000 </w:t>
            </w:r>
          </w:p>
        </w:tc>
        <w:tc>
          <w:tcPr>
            <w:tcW w:w="156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right"/>
              <w:rPr>
                <w:rFonts w:ascii="Times New Roman" w:eastAsia="新細明體"/>
                <w:kern w:val="0"/>
                <w:sz w:val="26"/>
                <w:szCs w:val="26"/>
              </w:rPr>
            </w:pPr>
            <w:r w:rsidRPr="00CA6F1F">
              <w:rPr>
                <w:rFonts w:ascii="Times New Roman" w:eastAsia="新細明體"/>
                <w:kern w:val="0"/>
                <w:sz w:val="26"/>
                <w:szCs w:val="26"/>
              </w:rPr>
              <w:t>11.51</w:t>
            </w:r>
          </w:p>
        </w:tc>
      </w:tr>
      <w:tr w:rsidR="00CA6F1F" w:rsidRPr="00CA6F1F" w:rsidTr="00BE6905">
        <w:trPr>
          <w:trHeight w:val="53"/>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eastAsia="新細明體"/>
                <w:kern w:val="0"/>
                <w:sz w:val="26"/>
                <w:szCs w:val="26"/>
              </w:rPr>
            </w:pPr>
          </w:p>
        </w:tc>
        <w:tc>
          <w:tcPr>
            <w:tcW w:w="966"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300" w:lineRule="exact"/>
              <w:jc w:val="center"/>
              <w:rPr>
                <w:rFonts w:ascii="Times New Roman"/>
                <w:kern w:val="0"/>
                <w:sz w:val="26"/>
                <w:szCs w:val="26"/>
              </w:rPr>
            </w:pPr>
            <w:r w:rsidRPr="00CA6F1F">
              <w:rPr>
                <w:rFonts w:ascii="Times New Roman"/>
                <w:kern w:val="0"/>
                <w:sz w:val="26"/>
                <w:szCs w:val="26"/>
              </w:rPr>
              <w:t>5</w:t>
            </w:r>
          </w:p>
        </w:tc>
        <w:tc>
          <w:tcPr>
            <w:tcW w:w="189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left"/>
              <w:rPr>
                <w:rFonts w:ascii="Times New Roman"/>
                <w:kern w:val="0"/>
                <w:sz w:val="26"/>
                <w:szCs w:val="26"/>
              </w:rPr>
            </w:pPr>
            <w:r w:rsidRPr="00CA6F1F">
              <w:rPr>
                <w:rFonts w:ascii="Times New Roman" w:hint="eastAsia"/>
                <w:kern w:val="0"/>
                <w:sz w:val="26"/>
                <w:szCs w:val="26"/>
              </w:rPr>
              <w:t>婦女福利</w:t>
            </w:r>
          </w:p>
        </w:tc>
        <w:tc>
          <w:tcPr>
            <w:tcW w:w="23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ind w:rightChars="9" w:right="31"/>
              <w:jc w:val="right"/>
              <w:rPr>
                <w:rFonts w:ascii="Times New Roman" w:eastAsia="新細明體"/>
                <w:spacing w:val="-6"/>
                <w:kern w:val="0"/>
                <w:sz w:val="26"/>
                <w:szCs w:val="26"/>
              </w:rPr>
            </w:pPr>
            <w:r w:rsidRPr="00CA6F1F">
              <w:rPr>
                <w:rFonts w:ascii="Times New Roman" w:eastAsia="新細明體"/>
                <w:spacing w:val="-6"/>
                <w:kern w:val="0"/>
                <w:sz w:val="26"/>
                <w:szCs w:val="26"/>
              </w:rPr>
              <w:t xml:space="preserve">30,495,000 </w:t>
            </w:r>
          </w:p>
        </w:tc>
        <w:tc>
          <w:tcPr>
            <w:tcW w:w="156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right"/>
              <w:rPr>
                <w:rFonts w:ascii="Times New Roman" w:eastAsia="新細明體"/>
                <w:kern w:val="0"/>
                <w:sz w:val="26"/>
                <w:szCs w:val="26"/>
              </w:rPr>
            </w:pPr>
            <w:r w:rsidRPr="00CA6F1F">
              <w:rPr>
                <w:rFonts w:ascii="Times New Roman" w:eastAsia="新細明體"/>
                <w:kern w:val="0"/>
                <w:sz w:val="26"/>
                <w:szCs w:val="26"/>
              </w:rPr>
              <w:t>0.18</w:t>
            </w:r>
          </w:p>
        </w:tc>
      </w:tr>
      <w:tr w:rsidR="00CA6F1F" w:rsidRPr="00CA6F1F" w:rsidTr="00BE6905">
        <w:trPr>
          <w:trHeight w:val="53"/>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eastAsia="新細明體"/>
                <w:kern w:val="0"/>
                <w:sz w:val="26"/>
                <w:szCs w:val="26"/>
              </w:rPr>
            </w:pPr>
          </w:p>
        </w:tc>
        <w:tc>
          <w:tcPr>
            <w:tcW w:w="2856" w:type="dxa"/>
            <w:gridSpan w:val="2"/>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300" w:lineRule="exact"/>
              <w:jc w:val="center"/>
              <w:rPr>
                <w:rFonts w:ascii="Times New Roman"/>
                <w:b/>
                <w:kern w:val="0"/>
                <w:sz w:val="26"/>
                <w:szCs w:val="26"/>
              </w:rPr>
            </w:pPr>
            <w:r w:rsidRPr="00CA6F1F">
              <w:rPr>
                <w:rFonts w:ascii="Times New Roman" w:hint="eastAsia"/>
                <w:b/>
                <w:kern w:val="0"/>
                <w:sz w:val="26"/>
                <w:szCs w:val="26"/>
              </w:rPr>
              <w:t>小</w:t>
            </w:r>
            <w:r w:rsidRPr="00CA6F1F">
              <w:rPr>
                <w:rFonts w:ascii="Times New Roman"/>
                <w:b/>
                <w:kern w:val="0"/>
                <w:sz w:val="26"/>
                <w:szCs w:val="26"/>
              </w:rPr>
              <w:t xml:space="preserve">  </w:t>
            </w:r>
            <w:r w:rsidRPr="00CA6F1F">
              <w:rPr>
                <w:rFonts w:ascii="Times New Roman" w:hint="eastAsia"/>
                <w:b/>
                <w:kern w:val="0"/>
                <w:sz w:val="26"/>
                <w:szCs w:val="26"/>
              </w:rPr>
              <w:t>計</w:t>
            </w:r>
          </w:p>
        </w:tc>
        <w:tc>
          <w:tcPr>
            <w:tcW w:w="23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ind w:rightChars="9" w:right="31"/>
              <w:jc w:val="right"/>
              <w:rPr>
                <w:rFonts w:ascii="Times New Roman" w:eastAsia="新細明體"/>
                <w:b/>
                <w:spacing w:val="-6"/>
                <w:kern w:val="0"/>
                <w:sz w:val="26"/>
                <w:szCs w:val="26"/>
              </w:rPr>
            </w:pPr>
            <w:r w:rsidRPr="00CA6F1F">
              <w:rPr>
                <w:rFonts w:ascii="Times New Roman" w:eastAsia="新細明體"/>
                <w:b/>
                <w:spacing w:val="-6"/>
                <w:kern w:val="0"/>
                <w:sz w:val="26"/>
                <w:szCs w:val="26"/>
              </w:rPr>
              <w:t xml:space="preserve">17,263,309,000 </w:t>
            </w:r>
          </w:p>
        </w:tc>
        <w:tc>
          <w:tcPr>
            <w:tcW w:w="156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right"/>
              <w:rPr>
                <w:rFonts w:ascii="Times New Roman" w:eastAsia="新細明體"/>
                <w:b/>
                <w:kern w:val="0"/>
                <w:sz w:val="26"/>
                <w:szCs w:val="26"/>
              </w:rPr>
            </w:pPr>
            <w:r w:rsidRPr="00CA6F1F">
              <w:rPr>
                <w:rFonts w:ascii="Times New Roman" w:eastAsia="新細明體"/>
                <w:b/>
                <w:kern w:val="0"/>
                <w:sz w:val="26"/>
                <w:szCs w:val="26"/>
              </w:rPr>
              <w:t>100.00</w:t>
            </w:r>
          </w:p>
        </w:tc>
      </w:tr>
      <w:tr w:rsidR="00CA6F1F" w:rsidRPr="00CA6F1F" w:rsidTr="00BE6905">
        <w:trPr>
          <w:trHeight w:val="53"/>
        </w:trPr>
        <w:tc>
          <w:tcPr>
            <w:tcW w:w="840"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center"/>
              <w:rPr>
                <w:rFonts w:ascii="Times New Roman" w:eastAsia="新細明體"/>
                <w:kern w:val="0"/>
                <w:sz w:val="26"/>
                <w:szCs w:val="26"/>
              </w:rPr>
            </w:pPr>
            <w:r w:rsidRPr="00CA6F1F">
              <w:rPr>
                <w:rFonts w:ascii="Times New Roman" w:eastAsia="新細明體"/>
                <w:kern w:val="0"/>
                <w:sz w:val="26"/>
                <w:szCs w:val="26"/>
              </w:rPr>
              <w:t>104</w:t>
            </w:r>
          </w:p>
        </w:tc>
        <w:tc>
          <w:tcPr>
            <w:tcW w:w="966"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300" w:lineRule="exact"/>
              <w:jc w:val="center"/>
              <w:rPr>
                <w:rFonts w:ascii="Times New Roman"/>
                <w:kern w:val="0"/>
                <w:sz w:val="26"/>
                <w:szCs w:val="26"/>
              </w:rPr>
            </w:pPr>
            <w:r w:rsidRPr="00CA6F1F">
              <w:rPr>
                <w:rFonts w:ascii="Times New Roman"/>
                <w:kern w:val="0"/>
                <w:sz w:val="26"/>
                <w:szCs w:val="26"/>
              </w:rPr>
              <w:t>1</w:t>
            </w:r>
          </w:p>
        </w:tc>
        <w:tc>
          <w:tcPr>
            <w:tcW w:w="189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left"/>
              <w:rPr>
                <w:rFonts w:ascii="Times New Roman"/>
                <w:kern w:val="0"/>
                <w:sz w:val="26"/>
                <w:szCs w:val="26"/>
              </w:rPr>
            </w:pPr>
            <w:r w:rsidRPr="00CA6F1F">
              <w:rPr>
                <w:rFonts w:ascii="Times New Roman" w:hint="eastAsia"/>
                <w:kern w:val="0"/>
                <w:sz w:val="26"/>
                <w:szCs w:val="26"/>
              </w:rPr>
              <w:t>兒少福利</w:t>
            </w:r>
          </w:p>
        </w:tc>
        <w:tc>
          <w:tcPr>
            <w:tcW w:w="23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ind w:rightChars="9" w:right="31"/>
              <w:jc w:val="right"/>
              <w:rPr>
                <w:rFonts w:ascii="Times New Roman" w:eastAsia="新細明體"/>
                <w:spacing w:val="-6"/>
                <w:kern w:val="0"/>
                <w:sz w:val="26"/>
                <w:szCs w:val="26"/>
              </w:rPr>
            </w:pPr>
            <w:r w:rsidRPr="00CA6F1F">
              <w:rPr>
                <w:rFonts w:ascii="Times New Roman" w:eastAsia="新細明體"/>
                <w:spacing w:val="-6"/>
                <w:kern w:val="0"/>
                <w:sz w:val="26"/>
                <w:szCs w:val="26"/>
              </w:rPr>
              <w:t xml:space="preserve">7,320,113,000 </w:t>
            </w:r>
          </w:p>
        </w:tc>
        <w:tc>
          <w:tcPr>
            <w:tcW w:w="156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right"/>
              <w:rPr>
                <w:rFonts w:ascii="Times New Roman" w:eastAsia="新細明體"/>
                <w:kern w:val="0"/>
                <w:sz w:val="26"/>
                <w:szCs w:val="26"/>
              </w:rPr>
            </w:pPr>
            <w:r w:rsidRPr="00CA6F1F">
              <w:rPr>
                <w:rFonts w:ascii="Times New Roman" w:eastAsia="新細明體"/>
                <w:kern w:val="0"/>
                <w:sz w:val="26"/>
                <w:szCs w:val="26"/>
              </w:rPr>
              <w:t>42.71</w:t>
            </w:r>
          </w:p>
        </w:tc>
      </w:tr>
      <w:tr w:rsidR="00CA6F1F" w:rsidRPr="00CA6F1F" w:rsidTr="00BE6905">
        <w:trPr>
          <w:trHeight w:val="53"/>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eastAsia="新細明體"/>
                <w:kern w:val="0"/>
                <w:sz w:val="26"/>
                <w:szCs w:val="26"/>
              </w:rPr>
            </w:pPr>
          </w:p>
        </w:tc>
        <w:tc>
          <w:tcPr>
            <w:tcW w:w="966"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300" w:lineRule="exact"/>
              <w:jc w:val="center"/>
              <w:rPr>
                <w:rFonts w:ascii="Times New Roman"/>
                <w:kern w:val="0"/>
                <w:sz w:val="26"/>
                <w:szCs w:val="26"/>
              </w:rPr>
            </w:pPr>
            <w:r w:rsidRPr="00CA6F1F">
              <w:rPr>
                <w:rFonts w:ascii="Times New Roman"/>
                <w:kern w:val="0"/>
                <w:sz w:val="26"/>
                <w:szCs w:val="26"/>
              </w:rPr>
              <w:t>2</w:t>
            </w:r>
          </w:p>
        </w:tc>
        <w:tc>
          <w:tcPr>
            <w:tcW w:w="189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left"/>
              <w:rPr>
                <w:rFonts w:ascii="Times New Roman"/>
                <w:kern w:val="0"/>
                <w:sz w:val="26"/>
                <w:szCs w:val="26"/>
              </w:rPr>
            </w:pPr>
            <w:r w:rsidRPr="00CA6F1F">
              <w:rPr>
                <w:rFonts w:ascii="Times New Roman" w:hint="eastAsia"/>
                <w:kern w:val="0"/>
                <w:sz w:val="26"/>
                <w:szCs w:val="26"/>
              </w:rPr>
              <w:t>老人福利</w:t>
            </w:r>
          </w:p>
        </w:tc>
        <w:tc>
          <w:tcPr>
            <w:tcW w:w="23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ind w:rightChars="9" w:right="31"/>
              <w:jc w:val="right"/>
              <w:rPr>
                <w:rFonts w:ascii="Times New Roman" w:eastAsia="新細明體"/>
                <w:spacing w:val="-6"/>
                <w:kern w:val="0"/>
                <w:sz w:val="26"/>
                <w:szCs w:val="26"/>
              </w:rPr>
            </w:pPr>
            <w:r w:rsidRPr="00CA6F1F">
              <w:rPr>
                <w:rFonts w:ascii="Times New Roman" w:eastAsia="新細明體"/>
                <w:spacing w:val="-6"/>
                <w:kern w:val="0"/>
                <w:sz w:val="26"/>
                <w:szCs w:val="26"/>
              </w:rPr>
              <w:t xml:space="preserve">4,868,994,000 </w:t>
            </w:r>
          </w:p>
        </w:tc>
        <w:tc>
          <w:tcPr>
            <w:tcW w:w="156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right"/>
              <w:rPr>
                <w:rFonts w:ascii="Times New Roman" w:eastAsia="新細明體"/>
                <w:kern w:val="0"/>
                <w:sz w:val="26"/>
                <w:szCs w:val="26"/>
              </w:rPr>
            </w:pPr>
            <w:r w:rsidRPr="00CA6F1F">
              <w:rPr>
                <w:rFonts w:ascii="Times New Roman" w:eastAsia="新細明體"/>
                <w:kern w:val="0"/>
                <w:sz w:val="26"/>
                <w:szCs w:val="26"/>
              </w:rPr>
              <w:t>28.41</w:t>
            </w:r>
          </w:p>
        </w:tc>
      </w:tr>
      <w:tr w:rsidR="00CA6F1F" w:rsidRPr="00CA6F1F" w:rsidTr="00BE6905">
        <w:trPr>
          <w:trHeight w:val="243"/>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eastAsia="新細明體"/>
                <w:kern w:val="0"/>
                <w:sz w:val="26"/>
                <w:szCs w:val="26"/>
              </w:rPr>
            </w:pPr>
          </w:p>
        </w:tc>
        <w:tc>
          <w:tcPr>
            <w:tcW w:w="966"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300" w:lineRule="exact"/>
              <w:jc w:val="center"/>
              <w:rPr>
                <w:rFonts w:ascii="Times New Roman"/>
                <w:kern w:val="0"/>
                <w:sz w:val="26"/>
                <w:szCs w:val="26"/>
              </w:rPr>
            </w:pPr>
            <w:r w:rsidRPr="00CA6F1F">
              <w:rPr>
                <w:rFonts w:ascii="Times New Roman"/>
                <w:kern w:val="0"/>
                <w:sz w:val="26"/>
                <w:szCs w:val="26"/>
              </w:rPr>
              <w:t>3</w:t>
            </w:r>
          </w:p>
        </w:tc>
        <w:tc>
          <w:tcPr>
            <w:tcW w:w="189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left"/>
              <w:rPr>
                <w:rFonts w:ascii="Times New Roman"/>
                <w:kern w:val="0"/>
                <w:sz w:val="26"/>
                <w:szCs w:val="26"/>
              </w:rPr>
            </w:pPr>
            <w:r w:rsidRPr="00CA6F1F">
              <w:rPr>
                <w:rFonts w:ascii="Times New Roman" w:hint="eastAsia"/>
                <w:kern w:val="0"/>
                <w:sz w:val="26"/>
                <w:szCs w:val="26"/>
              </w:rPr>
              <w:t>家庭支持</w:t>
            </w:r>
          </w:p>
        </w:tc>
        <w:tc>
          <w:tcPr>
            <w:tcW w:w="23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ind w:rightChars="9" w:right="31"/>
              <w:jc w:val="right"/>
              <w:rPr>
                <w:rFonts w:ascii="Times New Roman" w:eastAsia="新細明體"/>
                <w:spacing w:val="-6"/>
                <w:kern w:val="0"/>
                <w:sz w:val="26"/>
                <w:szCs w:val="26"/>
              </w:rPr>
            </w:pPr>
            <w:r w:rsidRPr="00CA6F1F">
              <w:rPr>
                <w:rFonts w:ascii="Times New Roman" w:eastAsia="新細明體"/>
                <w:spacing w:val="-6"/>
                <w:kern w:val="0"/>
                <w:sz w:val="26"/>
                <w:szCs w:val="26"/>
              </w:rPr>
              <w:t xml:space="preserve">2,089,143,000 </w:t>
            </w:r>
          </w:p>
        </w:tc>
        <w:tc>
          <w:tcPr>
            <w:tcW w:w="156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right"/>
              <w:rPr>
                <w:rFonts w:ascii="Times New Roman" w:eastAsia="新細明體"/>
                <w:kern w:val="0"/>
                <w:sz w:val="26"/>
                <w:szCs w:val="26"/>
              </w:rPr>
            </w:pPr>
            <w:r w:rsidRPr="00CA6F1F">
              <w:rPr>
                <w:rFonts w:ascii="Times New Roman" w:eastAsia="新細明體"/>
                <w:kern w:val="0"/>
                <w:sz w:val="26"/>
                <w:szCs w:val="26"/>
              </w:rPr>
              <w:t>12.19</w:t>
            </w:r>
          </w:p>
        </w:tc>
      </w:tr>
      <w:tr w:rsidR="00CA6F1F" w:rsidRPr="00CA6F1F" w:rsidTr="00BE6905">
        <w:trPr>
          <w:trHeight w:val="107"/>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eastAsia="新細明體"/>
                <w:kern w:val="0"/>
                <w:sz w:val="26"/>
                <w:szCs w:val="26"/>
              </w:rPr>
            </w:pPr>
          </w:p>
        </w:tc>
        <w:tc>
          <w:tcPr>
            <w:tcW w:w="966"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300" w:lineRule="exact"/>
              <w:jc w:val="center"/>
              <w:rPr>
                <w:rFonts w:ascii="Times New Roman"/>
                <w:kern w:val="0"/>
                <w:sz w:val="26"/>
                <w:szCs w:val="26"/>
              </w:rPr>
            </w:pPr>
            <w:r w:rsidRPr="00CA6F1F">
              <w:rPr>
                <w:rFonts w:ascii="Times New Roman"/>
                <w:kern w:val="0"/>
                <w:sz w:val="26"/>
                <w:szCs w:val="26"/>
              </w:rPr>
              <w:t>4</w:t>
            </w:r>
          </w:p>
        </w:tc>
        <w:tc>
          <w:tcPr>
            <w:tcW w:w="189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ind w:leftChars="-8" w:left="-2" w:hangingChars="9" w:hanging="25"/>
              <w:jc w:val="left"/>
              <w:rPr>
                <w:rFonts w:ascii="Times New Roman"/>
                <w:kern w:val="0"/>
                <w:sz w:val="26"/>
                <w:szCs w:val="26"/>
              </w:rPr>
            </w:pPr>
            <w:r w:rsidRPr="00CA6F1F">
              <w:rPr>
                <w:rFonts w:ascii="Times New Roman" w:hint="eastAsia"/>
                <w:kern w:val="0"/>
                <w:sz w:val="26"/>
                <w:szCs w:val="26"/>
              </w:rPr>
              <w:t>身心障礙福利</w:t>
            </w:r>
          </w:p>
        </w:tc>
        <w:tc>
          <w:tcPr>
            <w:tcW w:w="23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ind w:rightChars="9" w:right="31"/>
              <w:jc w:val="right"/>
              <w:rPr>
                <w:rFonts w:ascii="Times New Roman" w:eastAsia="新細明體"/>
                <w:spacing w:val="-6"/>
                <w:kern w:val="0"/>
                <w:sz w:val="26"/>
                <w:szCs w:val="26"/>
              </w:rPr>
            </w:pPr>
            <w:r w:rsidRPr="00CA6F1F">
              <w:rPr>
                <w:rFonts w:ascii="Times New Roman" w:eastAsia="新細明體"/>
                <w:spacing w:val="-6"/>
                <w:kern w:val="0"/>
                <w:sz w:val="26"/>
                <w:szCs w:val="26"/>
              </w:rPr>
              <w:t xml:space="preserve">2,837,167,000 </w:t>
            </w:r>
          </w:p>
        </w:tc>
        <w:tc>
          <w:tcPr>
            <w:tcW w:w="156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right"/>
              <w:rPr>
                <w:rFonts w:ascii="Times New Roman" w:eastAsia="新細明體"/>
                <w:kern w:val="0"/>
                <w:sz w:val="26"/>
                <w:szCs w:val="26"/>
              </w:rPr>
            </w:pPr>
            <w:r w:rsidRPr="00CA6F1F">
              <w:rPr>
                <w:rFonts w:ascii="Times New Roman" w:eastAsia="新細明體"/>
                <w:kern w:val="0"/>
                <w:sz w:val="26"/>
                <w:szCs w:val="26"/>
              </w:rPr>
              <w:t>16.55</w:t>
            </w:r>
          </w:p>
        </w:tc>
      </w:tr>
      <w:tr w:rsidR="00CA6F1F" w:rsidRPr="00CA6F1F" w:rsidTr="00BE6905">
        <w:trPr>
          <w:trHeight w:val="53"/>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eastAsia="新細明體"/>
                <w:kern w:val="0"/>
                <w:sz w:val="26"/>
                <w:szCs w:val="26"/>
              </w:rPr>
            </w:pPr>
          </w:p>
        </w:tc>
        <w:tc>
          <w:tcPr>
            <w:tcW w:w="966"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300" w:lineRule="exact"/>
              <w:jc w:val="center"/>
              <w:rPr>
                <w:rFonts w:ascii="Times New Roman"/>
                <w:kern w:val="0"/>
                <w:sz w:val="26"/>
                <w:szCs w:val="26"/>
              </w:rPr>
            </w:pPr>
            <w:r w:rsidRPr="00CA6F1F">
              <w:rPr>
                <w:rFonts w:ascii="Times New Roman"/>
                <w:kern w:val="0"/>
                <w:sz w:val="26"/>
                <w:szCs w:val="26"/>
              </w:rPr>
              <w:t>5</w:t>
            </w:r>
          </w:p>
        </w:tc>
        <w:tc>
          <w:tcPr>
            <w:tcW w:w="189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left"/>
              <w:rPr>
                <w:rFonts w:ascii="Times New Roman"/>
                <w:kern w:val="0"/>
                <w:sz w:val="26"/>
                <w:szCs w:val="26"/>
              </w:rPr>
            </w:pPr>
            <w:r w:rsidRPr="00CA6F1F">
              <w:rPr>
                <w:rFonts w:ascii="Times New Roman" w:hint="eastAsia"/>
                <w:kern w:val="0"/>
                <w:sz w:val="26"/>
                <w:szCs w:val="26"/>
              </w:rPr>
              <w:t>婦女福利</w:t>
            </w:r>
          </w:p>
        </w:tc>
        <w:tc>
          <w:tcPr>
            <w:tcW w:w="23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ind w:rightChars="9" w:right="31"/>
              <w:jc w:val="right"/>
              <w:rPr>
                <w:rFonts w:ascii="Times New Roman" w:eastAsia="新細明體"/>
                <w:spacing w:val="-6"/>
                <w:kern w:val="0"/>
                <w:sz w:val="26"/>
                <w:szCs w:val="26"/>
              </w:rPr>
            </w:pPr>
            <w:r w:rsidRPr="00CA6F1F">
              <w:rPr>
                <w:rFonts w:ascii="Times New Roman" w:eastAsia="新細明體"/>
                <w:spacing w:val="-6"/>
                <w:kern w:val="0"/>
                <w:sz w:val="26"/>
                <w:szCs w:val="26"/>
              </w:rPr>
              <w:t xml:space="preserve">23,656,000 </w:t>
            </w:r>
          </w:p>
        </w:tc>
        <w:tc>
          <w:tcPr>
            <w:tcW w:w="156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right"/>
              <w:rPr>
                <w:rFonts w:ascii="Times New Roman" w:eastAsia="新細明體"/>
                <w:kern w:val="0"/>
                <w:sz w:val="26"/>
                <w:szCs w:val="26"/>
              </w:rPr>
            </w:pPr>
            <w:r w:rsidRPr="00CA6F1F">
              <w:rPr>
                <w:rFonts w:ascii="Times New Roman" w:eastAsia="新細明體"/>
                <w:kern w:val="0"/>
                <w:sz w:val="26"/>
                <w:szCs w:val="26"/>
              </w:rPr>
              <w:t>0.14</w:t>
            </w:r>
          </w:p>
        </w:tc>
      </w:tr>
      <w:tr w:rsidR="00CA6F1F" w:rsidRPr="00CA6F1F" w:rsidTr="00BE6905">
        <w:trPr>
          <w:trHeight w:val="53"/>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eastAsia="新細明體"/>
                <w:kern w:val="0"/>
                <w:sz w:val="26"/>
                <w:szCs w:val="26"/>
              </w:rPr>
            </w:pPr>
          </w:p>
        </w:tc>
        <w:tc>
          <w:tcPr>
            <w:tcW w:w="2856" w:type="dxa"/>
            <w:gridSpan w:val="2"/>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300" w:lineRule="exact"/>
              <w:jc w:val="center"/>
              <w:rPr>
                <w:rFonts w:ascii="Times New Roman"/>
                <w:b/>
                <w:kern w:val="0"/>
                <w:sz w:val="26"/>
                <w:szCs w:val="26"/>
              </w:rPr>
            </w:pPr>
            <w:r w:rsidRPr="00CA6F1F">
              <w:rPr>
                <w:rFonts w:ascii="Times New Roman" w:hint="eastAsia"/>
                <w:b/>
                <w:kern w:val="0"/>
                <w:sz w:val="26"/>
                <w:szCs w:val="26"/>
              </w:rPr>
              <w:t>小</w:t>
            </w:r>
            <w:r w:rsidRPr="00CA6F1F">
              <w:rPr>
                <w:rFonts w:ascii="Times New Roman"/>
                <w:b/>
                <w:kern w:val="0"/>
                <w:sz w:val="26"/>
                <w:szCs w:val="26"/>
              </w:rPr>
              <w:t xml:space="preserve">  </w:t>
            </w:r>
            <w:r w:rsidRPr="00CA6F1F">
              <w:rPr>
                <w:rFonts w:ascii="Times New Roman" w:hint="eastAsia"/>
                <w:b/>
                <w:kern w:val="0"/>
                <w:sz w:val="26"/>
                <w:szCs w:val="26"/>
              </w:rPr>
              <w:t>計</w:t>
            </w:r>
          </w:p>
        </w:tc>
        <w:tc>
          <w:tcPr>
            <w:tcW w:w="23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ind w:rightChars="9" w:right="31"/>
              <w:jc w:val="right"/>
              <w:rPr>
                <w:rFonts w:ascii="Times New Roman" w:eastAsia="新細明體"/>
                <w:b/>
                <w:spacing w:val="-6"/>
                <w:kern w:val="0"/>
                <w:sz w:val="26"/>
                <w:szCs w:val="26"/>
              </w:rPr>
            </w:pPr>
            <w:r w:rsidRPr="00CA6F1F">
              <w:rPr>
                <w:rFonts w:ascii="Times New Roman" w:eastAsia="新細明體"/>
                <w:b/>
                <w:spacing w:val="-6"/>
                <w:kern w:val="0"/>
                <w:sz w:val="26"/>
                <w:szCs w:val="26"/>
              </w:rPr>
              <w:t xml:space="preserve">17,139,073,000 </w:t>
            </w:r>
          </w:p>
        </w:tc>
        <w:tc>
          <w:tcPr>
            <w:tcW w:w="156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right"/>
              <w:rPr>
                <w:rFonts w:ascii="Times New Roman" w:eastAsia="新細明體"/>
                <w:b/>
                <w:kern w:val="0"/>
                <w:sz w:val="26"/>
                <w:szCs w:val="26"/>
              </w:rPr>
            </w:pPr>
            <w:r w:rsidRPr="00CA6F1F">
              <w:rPr>
                <w:rFonts w:ascii="Times New Roman" w:eastAsia="新細明體"/>
                <w:b/>
                <w:kern w:val="0"/>
                <w:sz w:val="26"/>
                <w:szCs w:val="26"/>
              </w:rPr>
              <w:t>100.00</w:t>
            </w:r>
          </w:p>
        </w:tc>
      </w:tr>
      <w:tr w:rsidR="00CA6F1F" w:rsidRPr="00CA6F1F" w:rsidTr="00BE6905">
        <w:trPr>
          <w:trHeight w:val="53"/>
        </w:trPr>
        <w:tc>
          <w:tcPr>
            <w:tcW w:w="840"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center"/>
              <w:rPr>
                <w:rFonts w:ascii="Times New Roman" w:eastAsia="新細明體"/>
                <w:kern w:val="0"/>
                <w:sz w:val="26"/>
                <w:szCs w:val="26"/>
              </w:rPr>
            </w:pPr>
            <w:r w:rsidRPr="00CA6F1F">
              <w:rPr>
                <w:rFonts w:ascii="Times New Roman" w:eastAsia="新細明體"/>
                <w:kern w:val="0"/>
                <w:sz w:val="26"/>
                <w:szCs w:val="26"/>
              </w:rPr>
              <w:t>105</w:t>
            </w:r>
          </w:p>
        </w:tc>
        <w:tc>
          <w:tcPr>
            <w:tcW w:w="966"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300" w:lineRule="exact"/>
              <w:jc w:val="center"/>
              <w:rPr>
                <w:rFonts w:ascii="Times New Roman"/>
                <w:kern w:val="0"/>
                <w:sz w:val="26"/>
                <w:szCs w:val="26"/>
              </w:rPr>
            </w:pPr>
            <w:r w:rsidRPr="00CA6F1F">
              <w:rPr>
                <w:rFonts w:ascii="Times New Roman"/>
                <w:kern w:val="0"/>
                <w:sz w:val="26"/>
                <w:szCs w:val="26"/>
              </w:rPr>
              <w:t>1</w:t>
            </w:r>
          </w:p>
        </w:tc>
        <w:tc>
          <w:tcPr>
            <w:tcW w:w="189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left"/>
              <w:rPr>
                <w:rFonts w:ascii="Times New Roman"/>
                <w:kern w:val="0"/>
                <w:sz w:val="26"/>
                <w:szCs w:val="26"/>
              </w:rPr>
            </w:pPr>
            <w:r w:rsidRPr="00CA6F1F">
              <w:rPr>
                <w:rFonts w:ascii="Times New Roman" w:hint="eastAsia"/>
                <w:kern w:val="0"/>
                <w:sz w:val="26"/>
                <w:szCs w:val="26"/>
              </w:rPr>
              <w:t>兒少福利</w:t>
            </w:r>
          </w:p>
        </w:tc>
        <w:tc>
          <w:tcPr>
            <w:tcW w:w="23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ind w:rightChars="9" w:right="31"/>
              <w:jc w:val="right"/>
              <w:rPr>
                <w:rFonts w:ascii="Times New Roman" w:eastAsia="新細明體"/>
                <w:spacing w:val="-6"/>
                <w:kern w:val="0"/>
                <w:sz w:val="26"/>
                <w:szCs w:val="26"/>
              </w:rPr>
            </w:pPr>
            <w:r w:rsidRPr="00CA6F1F">
              <w:rPr>
                <w:rFonts w:ascii="Times New Roman" w:eastAsia="新細明體"/>
                <w:spacing w:val="-6"/>
                <w:kern w:val="0"/>
                <w:sz w:val="26"/>
                <w:szCs w:val="26"/>
              </w:rPr>
              <w:t xml:space="preserve">7,646,956,000 </w:t>
            </w:r>
          </w:p>
        </w:tc>
        <w:tc>
          <w:tcPr>
            <w:tcW w:w="156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right"/>
              <w:rPr>
                <w:rFonts w:ascii="Times New Roman" w:eastAsia="新細明體"/>
                <w:kern w:val="0"/>
                <w:sz w:val="26"/>
                <w:szCs w:val="26"/>
              </w:rPr>
            </w:pPr>
            <w:r w:rsidRPr="00CA6F1F">
              <w:rPr>
                <w:rFonts w:ascii="Times New Roman" w:eastAsia="新細明體"/>
                <w:kern w:val="0"/>
                <w:sz w:val="26"/>
                <w:szCs w:val="26"/>
              </w:rPr>
              <w:t>44.05</w:t>
            </w:r>
          </w:p>
        </w:tc>
      </w:tr>
      <w:tr w:rsidR="00CA6F1F" w:rsidRPr="00CA6F1F" w:rsidTr="00BE6905">
        <w:trPr>
          <w:trHeight w:val="53"/>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eastAsia="新細明體"/>
                <w:kern w:val="0"/>
                <w:sz w:val="26"/>
                <w:szCs w:val="26"/>
              </w:rPr>
            </w:pPr>
          </w:p>
        </w:tc>
        <w:tc>
          <w:tcPr>
            <w:tcW w:w="966"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300" w:lineRule="exact"/>
              <w:jc w:val="center"/>
              <w:rPr>
                <w:rFonts w:ascii="Times New Roman"/>
                <w:kern w:val="0"/>
                <w:sz w:val="26"/>
                <w:szCs w:val="26"/>
              </w:rPr>
            </w:pPr>
            <w:r w:rsidRPr="00CA6F1F">
              <w:rPr>
                <w:rFonts w:ascii="Times New Roman"/>
                <w:kern w:val="0"/>
                <w:sz w:val="26"/>
                <w:szCs w:val="26"/>
              </w:rPr>
              <w:t>2</w:t>
            </w:r>
          </w:p>
        </w:tc>
        <w:tc>
          <w:tcPr>
            <w:tcW w:w="189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left"/>
              <w:rPr>
                <w:rFonts w:ascii="Times New Roman"/>
                <w:kern w:val="0"/>
                <w:sz w:val="26"/>
                <w:szCs w:val="26"/>
              </w:rPr>
            </w:pPr>
            <w:r w:rsidRPr="00CA6F1F">
              <w:rPr>
                <w:rFonts w:ascii="Times New Roman" w:hint="eastAsia"/>
                <w:kern w:val="0"/>
                <w:sz w:val="26"/>
                <w:szCs w:val="26"/>
              </w:rPr>
              <w:t>老人福利</w:t>
            </w:r>
          </w:p>
        </w:tc>
        <w:tc>
          <w:tcPr>
            <w:tcW w:w="23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ind w:rightChars="9" w:right="31"/>
              <w:jc w:val="right"/>
              <w:rPr>
                <w:rFonts w:ascii="Times New Roman" w:eastAsia="新細明體"/>
                <w:spacing w:val="-6"/>
                <w:kern w:val="0"/>
                <w:sz w:val="26"/>
                <w:szCs w:val="26"/>
              </w:rPr>
            </w:pPr>
            <w:r w:rsidRPr="00CA6F1F">
              <w:rPr>
                <w:rFonts w:ascii="Times New Roman" w:eastAsia="新細明體"/>
                <w:spacing w:val="-6"/>
                <w:kern w:val="0"/>
                <w:sz w:val="26"/>
                <w:szCs w:val="26"/>
              </w:rPr>
              <w:t xml:space="preserve">4,985,873,000 </w:t>
            </w:r>
          </w:p>
        </w:tc>
        <w:tc>
          <w:tcPr>
            <w:tcW w:w="156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right"/>
              <w:rPr>
                <w:rFonts w:ascii="Times New Roman" w:eastAsia="新細明體"/>
                <w:kern w:val="0"/>
                <w:sz w:val="26"/>
                <w:szCs w:val="26"/>
              </w:rPr>
            </w:pPr>
            <w:r w:rsidRPr="00CA6F1F">
              <w:rPr>
                <w:rFonts w:ascii="Times New Roman" w:eastAsia="新細明體"/>
                <w:kern w:val="0"/>
                <w:sz w:val="26"/>
                <w:szCs w:val="26"/>
              </w:rPr>
              <w:t>28.72</w:t>
            </w:r>
          </w:p>
        </w:tc>
      </w:tr>
      <w:tr w:rsidR="00CA6F1F" w:rsidRPr="00CA6F1F" w:rsidTr="00BE6905">
        <w:trPr>
          <w:trHeight w:val="53"/>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eastAsia="新細明體"/>
                <w:kern w:val="0"/>
                <w:sz w:val="26"/>
                <w:szCs w:val="26"/>
              </w:rPr>
            </w:pPr>
          </w:p>
        </w:tc>
        <w:tc>
          <w:tcPr>
            <w:tcW w:w="966"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300" w:lineRule="exact"/>
              <w:jc w:val="center"/>
              <w:rPr>
                <w:rFonts w:ascii="Times New Roman"/>
                <w:kern w:val="0"/>
                <w:sz w:val="26"/>
                <w:szCs w:val="26"/>
              </w:rPr>
            </w:pPr>
            <w:r w:rsidRPr="00CA6F1F">
              <w:rPr>
                <w:rFonts w:ascii="Times New Roman"/>
                <w:kern w:val="0"/>
                <w:sz w:val="26"/>
                <w:szCs w:val="26"/>
              </w:rPr>
              <w:t>3</w:t>
            </w:r>
          </w:p>
        </w:tc>
        <w:tc>
          <w:tcPr>
            <w:tcW w:w="189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ind w:leftChars="-8" w:left="-2" w:hangingChars="9" w:hanging="25"/>
              <w:jc w:val="left"/>
              <w:rPr>
                <w:rFonts w:ascii="Times New Roman"/>
                <w:spacing w:val="-10"/>
                <w:kern w:val="0"/>
                <w:sz w:val="26"/>
                <w:szCs w:val="26"/>
              </w:rPr>
            </w:pPr>
            <w:r w:rsidRPr="00CA6F1F">
              <w:rPr>
                <w:rFonts w:ascii="Times New Roman" w:hint="eastAsia"/>
                <w:kern w:val="0"/>
                <w:sz w:val="26"/>
                <w:szCs w:val="26"/>
              </w:rPr>
              <w:t>身心障礙福利</w:t>
            </w:r>
          </w:p>
        </w:tc>
        <w:tc>
          <w:tcPr>
            <w:tcW w:w="23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ind w:rightChars="9" w:right="31"/>
              <w:jc w:val="right"/>
              <w:rPr>
                <w:rFonts w:ascii="Times New Roman" w:eastAsia="新細明體"/>
                <w:spacing w:val="-6"/>
                <w:kern w:val="0"/>
                <w:sz w:val="26"/>
                <w:szCs w:val="26"/>
              </w:rPr>
            </w:pPr>
            <w:r w:rsidRPr="00CA6F1F">
              <w:rPr>
                <w:rFonts w:ascii="Times New Roman" w:eastAsia="新細明體"/>
                <w:spacing w:val="-6"/>
                <w:kern w:val="0"/>
                <w:sz w:val="26"/>
                <w:szCs w:val="26"/>
              </w:rPr>
              <w:t xml:space="preserve">2,672,690,000 </w:t>
            </w:r>
          </w:p>
        </w:tc>
        <w:tc>
          <w:tcPr>
            <w:tcW w:w="156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right"/>
              <w:rPr>
                <w:rFonts w:ascii="Times New Roman" w:eastAsia="新細明體"/>
                <w:kern w:val="0"/>
                <w:sz w:val="26"/>
                <w:szCs w:val="26"/>
              </w:rPr>
            </w:pPr>
            <w:r w:rsidRPr="00CA6F1F">
              <w:rPr>
                <w:rFonts w:ascii="Times New Roman" w:eastAsia="新細明體"/>
                <w:kern w:val="0"/>
                <w:sz w:val="26"/>
                <w:szCs w:val="26"/>
              </w:rPr>
              <w:t>15.40</w:t>
            </w:r>
          </w:p>
        </w:tc>
      </w:tr>
      <w:tr w:rsidR="00CA6F1F" w:rsidRPr="00CA6F1F" w:rsidTr="00BE6905">
        <w:trPr>
          <w:trHeight w:val="105"/>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eastAsia="新細明體"/>
                <w:kern w:val="0"/>
                <w:sz w:val="26"/>
                <w:szCs w:val="26"/>
              </w:rPr>
            </w:pPr>
          </w:p>
        </w:tc>
        <w:tc>
          <w:tcPr>
            <w:tcW w:w="966"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300" w:lineRule="exact"/>
              <w:jc w:val="center"/>
              <w:rPr>
                <w:rFonts w:ascii="Times New Roman"/>
                <w:kern w:val="0"/>
                <w:sz w:val="26"/>
                <w:szCs w:val="26"/>
              </w:rPr>
            </w:pPr>
            <w:r w:rsidRPr="00CA6F1F">
              <w:rPr>
                <w:rFonts w:ascii="Times New Roman"/>
                <w:kern w:val="0"/>
                <w:sz w:val="26"/>
                <w:szCs w:val="26"/>
              </w:rPr>
              <w:t>4</w:t>
            </w:r>
          </w:p>
        </w:tc>
        <w:tc>
          <w:tcPr>
            <w:tcW w:w="189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left"/>
              <w:rPr>
                <w:rFonts w:ascii="Times New Roman"/>
                <w:kern w:val="0"/>
                <w:sz w:val="26"/>
                <w:szCs w:val="26"/>
              </w:rPr>
            </w:pPr>
            <w:r w:rsidRPr="00CA6F1F">
              <w:rPr>
                <w:rFonts w:ascii="Times New Roman" w:hint="eastAsia"/>
                <w:kern w:val="0"/>
                <w:sz w:val="26"/>
                <w:szCs w:val="26"/>
              </w:rPr>
              <w:t>家庭支持</w:t>
            </w:r>
          </w:p>
        </w:tc>
        <w:tc>
          <w:tcPr>
            <w:tcW w:w="23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ind w:rightChars="9" w:right="31"/>
              <w:jc w:val="right"/>
              <w:rPr>
                <w:rFonts w:ascii="Times New Roman" w:eastAsia="新細明體"/>
                <w:spacing w:val="-6"/>
                <w:kern w:val="0"/>
                <w:sz w:val="26"/>
                <w:szCs w:val="26"/>
              </w:rPr>
            </w:pPr>
            <w:r w:rsidRPr="00CA6F1F">
              <w:rPr>
                <w:rFonts w:ascii="Times New Roman" w:eastAsia="新細明體"/>
                <w:spacing w:val="-6"/>
                <w:kern w:val="0"/>
                <w:sz w:val="26"/>
                <w:szCs w:val="26"/>
              </w:rPr>
              <w:t xml:space="preserve">2,034,847,000 </w:t>
            </w:r>
          </w:p>
        </w:tc>
        <w:tc>
          <w:tcPr>
            <w:tcW w:w="156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right"/>
              <w:rPr>
                <w:rFonts w:ascii="Times New Roman" w:eastAsia="新細明體"/>
                <w:kern w:val="0"/>
                <w:sz w:val="26"/>
                <w:szCs w:val="26"/>
              </w:rPr>
            </w:pPr>
            <w:r w:rsidRPr="00CA6F1F">
              <w:rPr>
                <w:rFonts w:ascii="Times New Roman" w:eastAsia="新細明體"/>
                <w:kern w:val="0"/>
                <w:sz w:val="26"/>
                <w:szCs w:val="26"/>
              </w:rPr>
              <w:t>11.72</w:t>
            </w:r>
          </w:p>
        </w:tc>
      </w:tr>
      <w:tr w:rsidR="00CA6F1F" w:rsidRPr="00CA6F1F" w:rsidTr="00BE6905">
        <w:trPr>
          <w:trHeight w:val="53"/>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eastAsia="新細明體"/>
                <w:kern w:val="0"/>
                <w:sz w:val="26"/>
                <w:szCs w:val="26"/>
              </w:rPr>
            </w:pPr>
          </w:p>
        </w:tc>
        <w:tc>
          <w:tcPr>
            <w:tcW w:w="966"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300" w:lineRule="exact"/>
              <w:jc w:val="center"/>
              <w:rPr>
                <w:rFonts w:ascii="Times New Roman"/>
                <w:kern w:val="0"/>
                <w:sz w:val="26"/>
                <w:szCs w:val="26"/>
              </w:rPr>
            </w:pPr>
            <w:r w:rsidRPr="00CA6F1F">
              <w:rPr>
                <w:rFonts w:ascii="Times New Roman"/>
                <w:kern w:val="0"/>
                <w:sz w:val="26"/>
                <w:szCs w:val="26"/>
              </w:rPr>
              <w:t>5</w:t>
            </w:r>
          </w:p>
        </w:tc>
        <w:tc>
          <w:tcPr>
            <w:tcW w:w="189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left"/>
              <w:rPr>
                <w:rFonts w:ascii="Times New Roman"/>
                <w:kern w:val="0"/>
                <w:sz w:val="26"/>
                <w:szCs w:val="26"/>
              </w:rPr>
            </w:pPr>
            <w:r w:rsidRPr="00CA6F1F">
              <w:rPr>
                <w:rFonts w:ascii="Times New Roman" w:hint="eastAsia"/>
                <w:kern w:val="0"/>
                <w:sz w:val="26"/>
                <w:szCs w:val="26"/>
              </w:rPr>
              <w:t>婦女福利</w:t>
            </w:r>
          </w:p>
        </w:tc>
        <w:tc>
          <w:tcPr>
            <w:tcW w:w="23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ind w:rightChars="9" w:right="31"/>
              <w:jc w:val="right"/>
              <w:rPr>
                <w:rFonts w:ascii="Times New Roman" w:eastAsia="新細明體"/>
                <w:spacing w:val="-6"/>
                <w:kern w:val="0"/>
                <w:sz w:val="26"/>
                <w:szCs w:val="26"/>
              </w:rPr>
            </w:pPr>
            <w:r w:rsidRPr="00CA6F1F">
              <w:rPr>
                <w:rFonts w:ascii="Times New Roman" w:eastAsia="新細明體"/>
                <w:spacing w:val="-6"/>
                <w:kern w:val="0"/>
                <w:sz w:val="26"/>
                <w:szCs w:val="26"/>
              </w:rPr>
              <w:t xml:space="preserve">17,573,000 </w:t>
            </w:r>
          </w:p>
        </w:tc>
        <w:tc>
          <w:tcPr>
            <w:tcW w:w="156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right"/>
              <w:rPr>
                <w:rFonts w:ascii="Times New Roman" w:eastAsia="新細明體"/>
                <w:kern w:val="0"/>
                <w:sz w:val="26"/>
                <w:szCs w:val="26"/>
              </w:rPr>
            </w:pPr>
            <w:r w:rsidRPr="00CA6F1F">
              <w:rPr>
                <w:rFonts w:ascii="Times New Roman" w:eastAsia="新細明體"/>
                <w:kern w:val="0"/>
                <w:sz w:val="26"/>
                <w:szCs w:val="26"/>
              </w:rPr>
              <w:t>0.10</w:t>
            </w:r>
          </w:p>
        </w:tc>
      </w:tr>
      <w:tr w:rsidR="00CA6F1F" w:rsidRPr="00CA6F1F" w:rsidTr="00BE6905">
        <w:trPr>
          <w:trHeight w:val="203"/>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eastAsia="新細明體"/>
                <w:kern w:val="0"/>
                <w:sz w:val="26"/>
                <w:szCs w:val="26"/>
              </w:rPr>
            </w:pPr>
          </w:p>
        </w:tc>
        <w:tc>
          <w:tcPr>
            <w:tcW w:w="2856" w:type="dxa"/>
            <w:gridSpan w:val="2"/>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300" w:lineRule="exact"/>
              <w:jc w:val="center"/>
              <w:rPr>
                <w:rFonts w:ascii="Times New Roman"/>
                <w:b/>
                <w:kern w:val="0"/>
                <w:sz w:val="26"/>
                <w:szCs w:val="26"/>
              </w:rPr>
            </w:pPr>
            <w:r w:rsidRPr="00CA6F1F">
              <w:rPr>
                <w:rFonts w:ascii="Times New Roman" w:hint="eastAsia"/>
                <w:b/>
                <w:kern w:val="0"/>
                <w:sz w:val="26"/>
                <w:szCs w:val="26"/>
              </w:rPr>
              <w:t>小</w:t>
            </w:r>
            <w:r w:rsidRPr="00CA6F1F">
              <w:rPr>
                <w:rFonts w:ascii="Times New Roman"/>
                <w:b/>
                <w:kern w:val="0"/>
                <w:sz w:val="26"/>
                <w:szCs w:val="26"/>
              </w:rPr>
              <w:t xml:space="preserve">  </w:t>
            </w:r>
            <w:r w:rsidRPr="00CA6F1F">
              <w:rPr>
                <w:rFonts w:ascii="Times New Roman" w:hint="eastAsia"/>
                <w:b/>
                <w:kern w:val="0"/>
                <w:sz w:val="26"/>
                <w:szCs w:val="26"/>
              </w:rPr>
              <w:t>計</w:t>
            </w:r>
          </w:p>
        </w:tc>
        <w:tc>
          <w:tcPr>
            <w:tcW w:w="23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ind w:rightChars="9" w:right="31"/>
              <w:jc w:val="right"/>
              <w:rPr>
                <w:rFonts w:ascii="Times New Roman" w:eastAsia="新細明體"/>
                <w:b/>
                <w:spacing w:val="-6"/>
                <w:kern w:val="0"/>
                <w:sz w:val="26"/>
                <w:szCs w:val="26"/>
              </w:rPr>
            </w:pPr>
            <w:r w:rsidRPr="00CA6F1F">
              <w:rPr>
                <w:rFonts w:ascii="Times New Roman" w:eastAsia="新細明體"/>
                <w:b/>
                <w:spacing w:val="-6"/>
                <w:kern w:val="0"/>
                <w:sz w:val="26"/>
                <w:szCs w:val="26"/>
              </w:rPr>
              <w:t xml:space="preserve">17,357,939,000 </w:t>
            </w:r>
          </w:p>
        </w:tc>
        <w:tc>
          <w:tcPr>
            <w:tcW w:w="156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right"/>
              <w:rPr>
                <w:rFonts w:ascii="Times New Roman" w:eastAsia="新細明體"/>
                <w:b/>
                <w:kern w:val="0"/>
                <w:sz w:val="26"/>
                <w:szCs w:val="26"/>
              </w:rPr>
            </w:pPr>
            <w:r w:rsidRPr="00CA6F1F">
              <w:rPr>
                <w:rFonts w:ascii="Times New Roman" w:eastAsia="新細明體"/>
                <w:b/>
                <w:kern w:val="0"/>
                <w:sz w:val="26"/>
                <w:szCs w:val="26"/>
              </w:rPr>
              <w:t>100.00</w:t>
            </w:r>
          </w:p>
        </w:tc>
      </w:tr>
      <w:tr w:rsidR="00CA6F1F" w:rsidRPr="00CA6F1F" w:rsidTr="00BE6905">
        <w:trPr>
          <w:trHeight w:val="189"/>
        </w:trPr>
        <w:tc>
          <w:tcPr>
            <w:tcW w:w="840"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center"/>
              <w:rPr>
                <w:rFonts w:ascii="Times New Roman" w:eastAsia="新細明體"/>
                <w:kern w:val="0"/>
                <w:sz w:val="26"/>
                <w:szCs w:val="26"/>
              </w:rPr>
            </w:pPr>
            <w:r w:rsidRPr="00CA6F1F">
              <w:rPr>
                <w:rFonts w:ascii="Times New Roman" w:eastAsia="新細明體"/>
                <w:kern w:val="0"/>
                <w:sz w:val="26"/>
                <w:szCs w:val="26"/>
              </w:rPr>
              <w:t>106</w:t>
            </w:r>
          </w:p>
        </w:tc>
        <w:tc>
          <w:tcPr>
            <w:tcW w:w="966"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300" w:lineRule="exact"/>
              <w:jc w:val="center"/>
              <w:rPr>
                <w:rFonts w:ascii="Times New Roman"/>
                <w:kern w:val="0"/>
                <w:sz w:val="26"/>
                <w:szCs w:val="26"/>
              </w:rPr>
            </w:pPr>
            <w:r w:rsidRPr="00CA6F1F">
              <w:rPr>
                <w:rFonts w:ascii="Times New Roman"/>
                <w:kern w:val="0"/>
                <w:sz w:val="26"/>
                <w:szCs w:val="26"/>
              </w:rPr>
              <w:t>1</w:t>
            </w:r>
          </w:p>
        </w:tc>
        <w:tc>
          <w:tcPr>
            <w:tcW w:w="189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left"/>
              <w:rPr>
                <w:rFonts w:ascii="Times New Roman"/>
                <w:kern w:val="0"/>
                <w:sz w:val="26"/>
                <w:szCs w:val="26"/>
              </w:rPr>
            </w:pPr>
            <w:r w:rsidRPr="00CA6F1F">
              <w:rPr>
                <w:rFonts w:ascii="Times New Roman" w:hint="eastAsia"/>
                <w:kern w:val="0"/>
                <w:sz w:val="26"/>
                <w:szCs w:val="26"/>
              </w:rPr>
              <w:t>老人福利</w:t>
            </w:r>
          </w:p>
        </w:tc>
        <w:tc>
          <w:tcPr>
            <w:tcW w:w="23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ind w:rightChars="9" w:right="31"/>
              <w:jc w:val="right"/>
              <w:rPr>
                <w:rFonts w:ascii="Times New Roman" w:eastAsia="新細明體"/>
                <w:spacing w:val="-6"/>
                <w:kern w:val="0"/>
                <w:sz w:val="26"/>
                <w:szCs w:val="26"/>
              </w:rPr>
            </w:pPr>
            <w:r w:rsidRPr="00CA6F1F">
              <w:rPr>
                <w:rFonts w:ascii="Times New Roman" w:eastAsia="新細明體"/>
                <w:spacing w:val="-6"/>
                <w:kern w:val="0"/>
                <w:sz w:val="26"/>
                <w:szCs w:val="26"/>
              </w:rPr>
              <w:t xml:space="preserve">8,711,730,000 </w:t>
            </w:r>
          </w:p>
        </w:tc>
        <w:tc>
          <w:tcPr>
            <w:tcW w:w="156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right"/>
              <w:rPr>
                <w:rFonts w:ascii="Times New Roman" w:eastAsia="新細明體"/>
                <w:kern w:val="0"/>
                <w:sz w:val="26"/>
                <w:szCs w:val="26"/>
              </w:rPr>
            </w:pPr>
            <w:r w:rsidRPr="00CA6F1F">
              <w:rPr>
                <w:rFonts w:ascii="Times New Roman" w:eastAsia="新細明體"/>
                <w:kern w:val="0"/>
                <w:sz w:val="26"/>
                <w:szCs w:val="26"/>
              </w:rPr>
              <w:t>41.14</w:t>
            </w:r>
          </w:p>
        </w:tc>
      </w:tr>
      <w:tr w:rsidR="00CA6F1F" w:rsidRPr="00CA6F1F" w:rsidTr="00BE6905">
        <w:trPr>
          <w:trHeight w:val="189"/>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eastAsia="新細明體"/>
                <w:kern w:val="0"/>
                <w:sz w:val="26"/>
                <w:szCs w:val="26"/>
              </w:rPr>
            </w:pPr>
          </w:p>
        </w:tc>
        <w:tc>
          <w:tcPr>
            <w:tcW w:w="966"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300" w:lineRule="exact"/>
              <w:jc w:val="center"/>
              <w:rPr>
                <w:rFonts w:ascii="Times New Roman"/>
                <w:kern w:val="0"/>
                <w:sz w:val="26"/>
                <w:szCs w:val="26"/>
              </w:rPr>
            </w:pPr>
            <w:r w:rsidRPr="00CA6F1F">
              <w:rPr>
                <w:rFonts w:ascii="Times New Roman"/>
                <w:kern w:val="0"/>
                <w:sz w:val="26"/>
                <w:szCs w:val="26"/>
              </w:rPr>
              <w:t>2</w:t>
            </w:r>
          </w:p>
        </w:tc>
        <w:tc>
          <w:tcPr>
            <w:tcW w:w="189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left"/>
              <w:rPr>
                <w:rFonts w:ascii="Times New Roman"/>
                <w:kern w:val="0"/>
                <w:sz w:val="26"/>
                <w:szCs w:val="26"/>
              </w:rPr>
            </w:pPr>
            <w:r w:rsidRPr="00CA6F1F">
              <w:rPr>
                <w:rFonts w:ascii="Times New Roman" w:hint="eastAsia"/>
                <w:kern w:val="0"/>
                <w:sz w:val="26"/>
                <w:szCs w:val="26"/>
              </w:rPr>
              <w:t>兒少福利</w:t>
            </w:r>
          </w:p>
        </w:tc>
        <w:tc>
          <w:tcPr>
            <w:tcW w:w="23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ind w:rightChars="9" w:right="31"/>
              <w:jc w:val="right"/>
              <w:rPr>
                <w:rFonts w:ascii="Times New Roman" w:eastAsia="新細明體"/>
                <w:spacing w:val="-6"/>
                <w:kern w:val="0"/>
                <w:sz w:val="26"/>
                <w:szCs w:val="26"/>
              </w:rPr>
            </w:pPr>
            <w:r w:rsidRPr="00CA6F1F">
              <w:rPr>
                <w:rFonts w:ascii="Times New Roman" w:eastAsia="新細明體"/>
                <w:spacing w:val="-6"/>
                <w:kern w:val="0"/>
                <w:sz w:val="26"/>
                <w:szCs w:val="26"/>
              </w:rPr>
              <w:t xml:space="preserve">6,959,991,000 </w:t>
            </w:r>
          </w:p>
        </w:tc>
        <w:tc>
          <w:tcPr>
            <w:tcW w:w="156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right"/>
              <w:rPr>
                <w:rFonts w:ascii="Times New Roman" w:eastAsia="新細明體"/>
                <w:kern w:val="0"/>
                <w:sz w:val="26"/>
                <w:szCs w:val="26"/>
              </w:rPr>
            </w:pPr>
            <w:r w:rsidRPr="00CA6F1F">
              <w:rPr>
                <w:rFonts w:ascii="Times New Roman" w:eastAsia="新細明體"/>
                <w:kern w:val="0"/>
                <w:sz w:val="26"/>
                <w:szCs w:val="26"/>
              </w:rPr>
              <w:t>32.87</w:t>
            </w:r>
          </w:p>
        </w:tc>
      </w:tr>
      <w:tr w:rsidR="00CA6F1F" w:rsidRPr="00CA6F1F" w:rsidTr="00BE6905">
        <w:trPr>
          <w:trHeight w:val="189"/>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eastAsia="新細明體"/>
                <w:kern w:val="0"/>
                <w:sz w:val="26"/>
                <w:szCs w:val="26"/>
              </w:rPr>
            </w:pPr>
          </w:p>
        </w:tc>
        <w:tc>
          <w:tcPr>
            <w:tcW w:w="966"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300" w:lineRule="exact"/>
              <w:jc w:val="center"/>
              <w:rPr>
                <w:rFonts w:ascii="Times New Roman"/>
                <w:kern w:val="0"/>
                <w:sz w:val="26"/>
                <w:szCs w:val="26"/>
              </w:rPr>
            </w:pPr>
            <w:r w:rsidRPr="00CA6F1F">
              <w:rPr>
                <w:rFonts w:ascii="Times New Roman"/>
                <w:kern w:val="0"/>
                <w:sz w:val="26"/>
                <w:szCs w:val="26"/>
              </w:rPr>
              <w:t>3</w:t>
            </w:r>
          </w:p>
        </w:tc>
        <w:tc>
          <w:tcPr>
            <w:tcW w:w="189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ind w:leftChars="-8" w:left="-2" w:hangingChars="9" w:hanging="25"/>
              <w:jc w:val="left"/>
              <w:rPr>
                <w:rFonts w:ascii="Times New Roman"/>
                <w:spacing w:val="-10"/>
                <w:kern w:val="0"/>
                <w:sz w:val="26"/>
                <w:szCs w:val="26"/>
              </w:rPr>
            </w:pPr>
            <w:r w:rsidRPr="00CA6F1F">
              <w:rPr>
                <w:rFonts w:ascii="Times New Roman" w:hint="eastAsia"/>
                <w:kern w:val="0"/>
                <w:sz w:val="26"/>
                <w:szCs w:val="26"/>
              </w:rPr>
              <w:t>身心障礙福利</w:t>
            </w:r>
          </w:p>
        </w:tc>
        <w:tc>
          <w:tcPr>
            <w:tcW w:w="23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ind w:rightChars="9" w:right="31"/>
              <w:jc w:val="right"/>
              <w:rPr>
                <w:rFonts w:ascii="Times New Roman" w:eastAsia="新細明體"/>
                <w:spacing w:val="-6"/>
                <w:kern w:val="0"/>
                <w:sz w:val="26"/>
                <w:szCs w:val="26"/>
              </w:rPr>
            </w:pPr>
            <w:r w:rsidRPr="00CA6F1F">
              <w:rPr>
                <w:rFonts w:ascii="Times New Roman" w:eastAsia="新細明體"/>
                <w:spacing w:val="-6"/>
                <w:kern w:val="0"/>
                <w:sz w:val="26"/>
                <w:szCs w:val="26"/>
              </w:rPr>
              <w:t xml:space="preserve">3,263,576,000 </w:t>
            </w:r>
          </w:p>
        </w:tc>
        <w:tc>
          <w:tcPr>
            <w:tcW w:w="156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right"/>
              <w:rPr>
                <w:rFonts w:ascii="Times New Roman" w:eastAsia="新細明體"/>
                <w:kern w:val="0"/>
                <w:sz w:val="26"/>
                <w:szCs w:val="26"/>
              </w:rPr>
            </w:pPr>
            <w:r w:rsidRPr="00CA6F1F">
              <w:rPr>
                <w:rFonts w:ascii="Times New Roman" w:eastAsia="新細明體"/>
                <w:kern w:val="0"/>
                <w:sz w:val="26"/>
                <w:szCs w:val="26"/>
              </w:rPr>
              <w:t>15.41</w:t>
            </w:r>
          </w:p>
        </w:tc>
      </w:tr>
      <w:tr w:rsidR="00CA6F1F" w:rsidRPr="00CA6F1F" w:rsidTr="00BE6905">
        <w:trPr>
          <w:trHeight w:val="95"/>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eastAsia="新細明體"/>
                <w:kern w:val="0"/>
                <w:sz w:val="26"/>
                <w:szCs w:val="26"/>
              </w:rPr>
            </w:pPr>
          </w:p>
        </w:tc>
        <w:tc>
          <w:tcPr>
            <w:tcW w:w="966"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300" w:lineRule="exact"/>
              <w:jc w:val="center"/>
              <w:rPr>
                <w:rFonts w:ascii="Times New Roman"/>
                <w:kern w:val="0"/>
                <w:sz w:val="26"/>
                <w:szCs w:val="26"/>
              </w:rPr>
            </w:pPr>
            <w:r w:rsidRPr="00CA6F1F">
              <w:rPr>
                <w:rFonts w:ascii="Times New Roman"/>
                <w:kern w:val="0"/>
                <w:sz w:val="26"/>
                <w:szCs w:val="26"/>
              </w:rPr>
              <w:t>4</w:t>
            </w:r>
          </w:p>
        </w:tc>
        <w:tc>
          <w:tcPr>
            <w:tcW w:w="189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left"/>
              <w:rPr>
                <w:rFonts w:ascii="Times New Roman"/>
                <w:kern w:val="0"/>
                <w:sz w:val="26"/>
                <w:szCs w:val="26"/>
              </w:rPr>
            </w:pPr>
            <w:r w:rsidRPr="00CA6F1F">
              <w:rPr>
                <w:rFonts w:ascii="Times New Roman" w:hint="eastAsia"/>
                <w:kern w:val="0"/>
                <w:sz w:val="26"/>
                <w:szCs w:val="26"/>
              </w:rPr>
              <w:t>家庭支持</w:t>
            </w:r>
          </w:p>
        </w:tc>
        <w:tc>
          <w:tcPr>
            <w:tcW w:w="23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ind w:rightChars="9" w:right="31"/>
              <w:jc w:val="right"/>
              <w:rPr>
                <w:rFonts w:ascii="Times New Roman" w:eastAsia="新細明體"/>
                <w:spacing w:val="-6"/>
                <w:kern w:val="0"/>
                <w:sz w:val="26"/>
                <w:szCs w:val="26"/>
              </w:rPr>
            </w:pPr>
            <w:r w:rsidRPr="00CA6F1F">
              <w:rPr>
                <w:rFonts w:ascii="Times New Roman" w:eastAsia="新細明體"/>
                <w:spacing w:val="-6"/>
                <w:kern w:val="0"/>
                <w:sz w:val="26"/>
                <w:szCs w:val="26"/>
              </w:rPr>
              <w:t xml:space="preserve">2,223,959,000 </w:t>
            </w:r>
          </w:p>
        </w:tc>
        <w:tc>
          <w:tcPr>
            <w:tcW w:w="156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right"/>
              <w:rPr>
                <w:rFonts w:ascii="Times New Roman" w:eastAsia="新細明體"/>
                <w:kern w:val="0"/>
                <w:sz w:val="26"/>
                <w:szCs w:val="26"/>
              </w:rPr>
            </w:pPr>
            <w:r w:rsidRPr="00CA6F1F">
              <w:rPr>
                <w:rFonts w:ascii="Times New Roman" w:eastAsia="新細明體"/>
                <w:kern w:val="0"/>
                <w:sz w:val="26"/>
                <w:szCs w:val="26"/>
              </w:rPr>
              <w:t>10.50</w:t>
            </w:r>
          </w:p>
        </w:tc>
      </w:tr>
      <w:tr w:rsidR="00CA6F1F" w:rsidRPr="00CA6F1F" w:rsidTr="00BE6905">
        <w:trPr>
          <w:trHeight w:val="142"/>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eastAsia="新細明體"/>
                <w:kern w:val="0"/>
                <w:sz w:val="26"/>
                <w:szCs w:val="26"/>
              </w:rPr>
            </w:pPr>
          </w:p>
        </w:tc>
        <w:tc>
          <w:tcPr>
            <w:tcW w:w="966"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300" w:lineRule="exact"/>
              <w:jc w:val="center"/>
              <w:rPr>
                <w:rFonts w:ascii="Times New Roman"/>
                <w:kern w:val="0"/>
                <w:sz w:val="26"/>
                <w:szCs w:val="26"/>
              </w:rPr>
            </w:pPr>
            <w:r w:rsidRPr="00CA6F1F">
              <w:rPr>
                <w:rFonts w:ascii="Times New Roman"/>
                <w:kern w:val="0"/>
                <w:sz w:val="26"/>
                <w:szCs w:val="26"/>
              </w:rPr>
              <w:t>5</w:t>
            </w:r>
          </w:p>
        </w:tc>
        <w:tc>
          <w:tcPr>
            <w:tcW w:w="189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left"/>
              <w:rPr>
                <w:rFonts w:ascii="Times New Roman"/>
                <w:kern w:val="0"/>
                <w:sz w:val="26"/>
                <w:szCs w:val="26"/>
              </w:rPr>
            </w:pPr>
            <w:r w:rsidRPr="00CA6F1F">
              <w:rPr>
                <w:rFonts w:ascii="Times New Roman" w:hint="eastAsia"/>
                <w:kern w:val="0"/>
                <w:sz w:val="26"/>
                <w:szCs w:val="26"/>
              </w:rPr>
              <w:t>婦女福利</w:t>
            </w:r>
          </w:p>
        </w:tc>
        <w:tc>
          <w:tcPr>
            <w:tcW w:w="23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ind w:rightChars="9" w:right="31"/>
              <w:jc w:val="right"/>
              <w:rPr>
                <w:rFonts w:ascii="Times New Roman" w:eastAsia="新細明體"/>
                <w:spacing w:val="-6"/>
                <w:kern w:val="0"/>
                <w:sz w:val="26"/>
                <w:szCs w:val="26"/>
              </w:rPr>
            </w:pPr>
            <w:r w:rsidRPr="00CA6F1F">
              <w:rPr>
                <w:rFonts w:ascii="Times New Roman" w:eastAsia="新細明體"/>
                <w:spacing w:val="-6"/>
                <w:kern w:val="0"/>
                <w:sz w:val="26"/>
                <w:szCs w:val="26"/>
              </w:rPr>
              <w:t xml:space="preserve">14,423,000 </w:t>
            </w:r>
          </w:p>
        </w:tc>
        <w:tc>
          <w:tcPr>
            <w:tcW w:w="156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right"/>
              <w:rPr>
                <w:rFonts w:ascii="Times New Roman" w:eastAsia="新細明體"/>
                <w:kern w:val="0"/>
                <w:sz w:val="26"/>
                <w:szCs w:val="26"/>
              </w:rPr>
            </w:pPr>
            <w:r w:rsidRPr="00CA6F1F">
              <w:rPr>
                <w:rFonts w:ascii="Times New Roman" w:eastAsia="新細明體"/>
                <w:kern w:val="0"/>
                <w:sz w:val="26"/>
                <w:szCs w:val="26"/>
              </w:rPr>
              <w:t>0.07</w:t>
            </w:r>
          </w:p>
        </w:tc>
      </w:tr>
      <w:tr w:rsidR="00CA6F1F" w:rsidRPr="00CA6F1F" w:rsidTr="00BE6905">
        <w:trPr>
          <w:trHeight w:val="53"/>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eastAsia="新細明體"/>
                <w:kern w:val="0"/>
                <w:sz w:val="26"/>
                <w:szCs w:val="26"/>
              </w:rPr>
            </w:pPr>
          </w:p>
        </w:tc>
        <w:tc>
          <w:tcPr>
            <w:tcW w:w="2856" w:type="dxa"/>
            <w:gridSpan w:val="2"/>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300" w:lineRule="exact"/>
              <w:jc w:val="center"/>
              <w:rPr>
                <w:rFonts w:ascii="Times New Roman"/>
                <w:b/>
                <w:kern w:val="0"/>
                <w:sz w:val="26"/>
                <w:szCs w:val="26"/>
              </w:rPr>
            </w:pPr>
            <w:r w:rsidRPr="00CA6F1F">
              <w:rPr>
                <w:rFonts w:ascii="Times New Roman" w:hint="eastAsia"/>
                <w:b/>
                <w:kern w:val="0"/>
                <w:sz w:val="26"/>
                <w:szCs w:val="26"/>
              </w:rPr>
              <w:t>小</w:t>
            </w:r>
            <w:r w:rsidRPr="00CA6F1F">
              <w:rPr>
                <w:rFonts w:ascii="Times New Roman"/>
                <w:b/>
                <w:kern w:val="0"/>
                <w:sz w:val="26"/>
                <w:szCs w:val="26"/>
              </w:rPr>
              <w:t xml:space="preserve">  </w:t>
            </w:r>
            <w:r w:rsidRPr="00CA6F1F">
              <w:rPr>
                <w:rFonts w:ascii="Times New Roman" w:hint="eastAsia"/>
                <w:b/>
                <w:kern w:val="0"/>
                <w:sz w:val="26"/>
                <w:szCs w:val="26"/>
              </w:rPr>
              <w:t>計</w:t>
            </w:r>
          </w:p>
        </w:tc>
        <w:tc>
          <w:tcPr>
            <w:tcW w:w="230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ind w:rightChars="9" w:right="31"/>
              <w:jc w:val="right"/>
              <w:rPr>
                <w:rFonts w:ascii="Times New Roman" w:eastAsia="新細明體"/>
                <w:b/>
                <w:spacing w:val="-6"/>
                <w:kern w:val="0"/>
                <w:sz w:val="26"/>
                <w:szCs w:val="26"/>
              </w:rPr>
            </w:pPr>
            <w:r w:rsidRPr="00CA6F1F">
              <w:rPr>
                <w:rFonts w:ascii="Times New Roman" w:eastAsia="新細明體"/>
                <w:b/>
                <w:spacing w:val="-6"/>
                <w:kern w:val="0"/>
                <w:sz w:val="26"/>
                <w:szCs w:val="26"/>
              </w:rPr>
              <w:t xml:space="preserve">21,173,679,000 </w:t>
            </w:r>
          </w:p>
        </w:tc>
        <w:tc>
          <w:tcPr>
            <w:tcW w:w="156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right"/>
              <w:rPr>
                <w:rFonts w:ascii="Times New Roman" w:eastAsia="新細明體"/>
                <w:b/>
                <w:kern w:val="0"/>
                <w:sz w:val="26"/>
                <w:szCs w:val="26"/>
              </w:rPr>
            </w:pPr>
            <w:r w:rsidRPr="00CA6F1F">
              <w:rPr>
                <w:rFonts w:ascii="Times New Roman" w:eastAsia="新細明體"/>
                <w:b/>
                <w:kern w:val="0"/>
                <w:sz w:val="26"/>
                <w:szCs w:val="26"/>
              </w:rPr>
              <w:t>100.00</w:t>
            </w:r>
          </w:p>
        </w:tc>
      </w:tr>
    </w:tbl>
    <w:p w:rsidR="00BE6905" w:rsidRPr="00CA6F1F" w:rsidRDefault="00BE6905" w:rsidP="00BE69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exact"/>
        <w:ind w:rightChars="17" w:right="58" w:firstLineChars="506" w:firstLine="1318"/>
        <w:rPr>
          <w:sz w:val="24"/>
          <w:szCs w:val="24"/>
        </w:rPr>
      </w:pPr>
      <w:r w:rsidRPr="00CA6F1F">
        <w:rPr>
          <w:rFonts w:hint="eastAsia"/>
          <w:b/>
          <w:sz w:val="24"/>
          <w:szCs w:val="24"/>
        </w:rPr>
        <w:t>備註：</w:t>
      </w:r>
      <w:r w:rsidRPr="00CA6F1F">
        <w:rPr>
          <w:rFonts w:hint="eastAsia"/>
          <w:sz w:val="24"/>
          <w:szCs w:val="24"/>
        </w:rPr>
        <w:t>衛福部僅社家署編列</w:t>
      </w:r>
      <w:r w:rsidRPr="00CA6F1F">
        <w:rPr>
          <w:rFonts w:ascii="Times New Roman" w:hint="eastAsia"/>
          <w:sz w:val="24"/>
          <w:szCs w:val="24"/>
        </w:rPr>
        <w:t>福利服務支出</w:t>
      </w:r>
      <w:r w:rsidRPr="00CA6F1F">
        <w:rPr>
          <w:rFonts w:hint="eastAsia"/>
          <w:sz w:val="24"/>
          <w:szCs w:val="24"/>
        </w:rPr>
        <w:t>預算。</w:t>
      </w:r>
    </w:p>
    <w:p w:rsidR="00BE6905" w:rsidRPr="00CA6F1F" w:rsidRDefault="00BE6905" w:rsidP="00BE69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snapToGrid w:val="0"/>
        <w:spacing w:afterLines="100" w:after="457" w:line="320" w:lineRule="exact"/>
        <w:ind w:rightChars="17" w:right="58" w:firstLineChars="511" w:firstLine="1331"/>
        <w:rPr>
          <w:sz w:val="24"/>
          <w:szCs w:val="24"/>
        </w:rPr>
      </w:pPr>
      <w:r w:rsidRPr="00CA6F1F">
        <w:rPr>
          <w:rFonts w:hint="eastAsia"/>
          <w:b/>
          <w:sz w:val="24"/>
          <w:szCs w:val="24"/>
        </w:rPr>
        <w:t>資料來源：</w:t>
      </w:r>
      <w:r w:rsidRPr="00CA6F1F">
        <w:rPr>
          <w:rFonts w:hint="eastAsia"/>
          <w:sz w:val="24"/>
          <w:szCs w:val="24"/>
        </w:rPr>
        <w:t>衛福部。</w:t>
      </w:r>
    </w:p>
    <w:p w:rsidR="00BE6905" w:rsidRPr="00CA6F1F" w:rsidRDefault="00BE6905" w:rsidP="00283374">
      <w:pPr>
        <w:pStyle w:val="3"/>
        <w:numPr>
          <w:ilvl w:val="2"/>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ind w:left="1360" w:hanging="680"/>
        <w:rPr>
          <w:rFonts w:ascii="Times New Roman" w:hAnsi="Times New Roman"/>
        </w:rPr>
      </w:pPr>
      <w:bookmarkStart w:id="130" w:name="_Toc22291431"/>
      <w:r w:rsidRPr="00CA6F1F">
        <w:rPr>
          <w:rFonts w:ascii="Times New Roman" w:hAnsi="Times New Roman" w:hint="eastAsia"/>
        </w:rPr>
        <w:t>除年度預算外，衛福部又依法成立各項非營業特種基</w:t>
      </w:r>
      <w:r w:rsidRPr="00CA6F1F">
        <w:rPr>
          <w:rFonts w:ascii="Times New Roman" w:hAnsi="Times New Roman" w:hint="eastAsia"/>
          <w:spacing w:val="-4"/>
        </w:rPr>
        <w:t>金</w:t>
      </w:r>
      <w:r w:rsidR="00E21788">
        <w:rPr>
          <w:rFonts w:ascii="Times New Roman" w:hAnsi="Times New Roman"/>
          <w:spacing w:val="-4"/>
        </w:rPr>
        <w:t>（</w:t>
      </w:r>
      <w:r w:rsidRPr="00CA6F1F">
        <w:rPr>
          <w:rFonts w:ascii="Times New Roman" w:hAnsi="Times New Roman" w:hint="eastAsia"/>
          <w:spacing w:val="-4"/>
        </w:rPr>
        <w:t>以附屬單位方式編列</w:t>
      </w:r>
      <w:r w:rsidR="00E21788">
        <w:rPr>
          <w:rFonts w:ascii="Times New Roman" w:hAnsi="Times New Roman"/>
          <w:spacing w:val="-4"/>
        </w:rPr>
        <w:t>）</w:t>
      </w:r>
      <w:r w:rsidRPr="00CA6F1F">
        <w:rPr>
          <w:rFonts w:ascii="Times New Roman" w:hAnsi="Times New Roman" w:hint="eastAsia"/>
          <w:spacing w:val="-4"/>
        </w:rPr>
        <w:t>，用以支應社福相關經費</w:t>
      </w:r>
      <w:r w:rsidRPr="00CA6F1F">
        <w:rPr>
          <w:rFonts w:ascii="Times New Roman" w:hAnsi="Times New Roman" w:hint="eastAsia"/>
        </w:rPr>
        <w:t>，每年特別收入基金收入總計從</w:t>
      </w:r>
      <w:r w:rsidRPr="00CA6F1F">
        <w:rPr>
          <w:rFonts w:ascii="Times New Roman" w:hAnsi="Times New Roman"/>
        </w:rPr>
        <w:t>103</w:t>
      </w:r>
      <w:r w:rsidRPr="00CA6F1F">
        <w:rPr>
          <w:rFonts w:ascii="Times New Roman" w:hAnsi="Times New Roman" w:hint="eastAsia"/>
        </w:rPr>
        <w:t>年之</w:t>
      </w:r>
      <w:r w:rsidRPr="00CA6F1F">
        <w:rPr>
          <w:rFonts w:ascii="Times New Roman" w:hAnsi="Times New Roman"/>
        </w:rPr>
        <w:t>114.58</w:t>
      </w:r>
      <w:r w:rsidRPr="00CA6F1F">
        <w:rPr>
          <w:rFonts w:ascii="Times New Roman" w:hAnsi="Times New Roman" w:hint="eastAsia"/>
        </w:rPr>
        <w:t>億</w:t>
      </w:r>
      <w:r w:rsidRPr="00CA6F1F">
        <w:rPr>
          <w:rFonts w:ascii="Times New Roman" w:hAnsi="Times New Roman" w:hint="eastAsia"/>
        </w:rPr>
        <w:lastRenderedPageBreak/>
        <w:t>元，增加至</w:t>
      </w:r>
      <w:r w:rsidRPr="00CA6F1F">
        <w:rPr>
          <w:rFonts w:ascii="Times New Roman" w:hAnsi="Times New Roman"/>
        </w:rPr>
        <w:t>106</w:t>
      </w:r>
      <w:r w:rsidRPr="00CA6F1F">
        <w:rPr>
          <w:rFonts w:ascii="Times New Roman" w:hAnsi="Times New Roman" w:hint="eastAsia"/>
        </w:rPr>
        <w:t>年之</w:t>
      </w:r>
      <w:r w:rsidRPr="00CA6F1F">
        <w:rPr>
          <w:rFonts w:ascii="Times New Roman" w:hAnsi="Times New Roman"/>
        </w:rPr>
        <w:t>245.37</w:t>
      </w:r>
      <w:r w:rsidRPr="00CA6F1F">
        <w:rPr>
          <w:rFonts w:ascii="Times New Roman" w:hAnsi="Times New Roman" w:hint="eastAsia"/>
        </w:rPr>
        <w:t>億餘元，支出總計從</w:t>
      </w:r>
      <w:r w:rsidRPr="00CA6F1F">
        <w:rPr>
          <w:rFonts w:ascii="Times New Roman" w:hAnsi="Times New Roman"/>
        </w:rPr>
        <w:t>182.11</w:t>
      </w:r>
      <w:r w:rsidRPr="00CA6F1F">
        <w:rPr>
          <w:rFonts w:ascii="Times New Roman" w:hAnsi="Times New Roman" w:hint="eastAsia"/>
        </w:rPr>
        <w:t>億餘元，成長至</w:t>
      </w:r>
      <w:r w:rsidRPr="00CA6F1F">
        <w:rPr>
          <w:rFonts w:ascii="Times New Roman" w:hAnsi="Times New Roman"/>
        </w:rPr>
        <w:t>249.31</w:t>
      </w:r>
      <w:r w:rsidRPr="00CA6F1F">
        <w:rPr>
          <w:rFonts w:ascii="Times New Roman" w:hAnsi="Times New Roman" w:hint="eastAsia"/>
        </w:rPr>
        <w:t>億餘元；至於各基金之收入及支出情形，詳表</w:t>
      </w:r>
      <w:r w:rsidR="004C4D8C">
        <w:rPr>
          <w:rFonts w:ascii="Times New Roman" w:hAnsi="Times New Roman" w:hint="eastAsia"/>
        </w:rPr>
        <w:t>30</w:t>
      </w:r>
      <w:r w:rsidRPr="00CA6F1F">
        <w:rPr>
          <w:rFonts w:ascii="Times New Roman" w:hAnsi="Times New Roman" w:hint="eastAsia"/>
        </w:rPr>
        <w:t>。</w:t>
      </w:r>
      <w:bookmarkEnd w:id="130"/>
    </w:p>
    <w:p w:rsidR="00BE6905" w:rsidRPr="00CA6F1F" w:rsidRDefault="00BE6905" w:rsidP="00283374">
      <w:pPr>
        <w:pStyle w:val="a3"/>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ind w:left="482" w:rightChars="-150" w:right="-510" w:hanging="482"/>
        <w:jc w:val="center"/>
        <w:textAlignment w:val="auto"/>
        <w:rPr>
          <w:rFonts w:ascii="Times New Roman" w:hAnsi="Times New Roman"/>
          <w:b/>
          <w:spacing w:val="0"/>
        </w:rPr>
      </w:pPr>
      <w:r w:rsidRPr="00CA6F1F">
        <w:rPr>
          <w:rFonts w:ascii="Times New Roman" w:hAnsi="Times New Roman"/>
          <w:b/>
          <w:spacing w:val="0"/>
        </w:rPr>
        <w:t>103</w:t>
      </w:r>
      <w:r w:rsidRPr="00CA6F1F">
        <w:rPr>
          <w:rFonts w:ascii="Times New Roman" w:hAnsi="Times New Roman" w:hint="eastAsia"/>
          <w:b/>
          <w:spacing w:val="0"/>
        </w:rPr>
        <w:t>至</w:t>
      </w:r>
      <w:r w:rsidRPr="00CA6F1F">
        <w:rPr>
          <w:rFonts w:ascii="Times New Roman" w:hAnsi="Times New Roman"/>
          <w:b/>
          <w:spacing w:val="0"/>
        </w:rPr>
        <w:t>106</w:t>
      </w:r>
      <w:r w:rsidRPr="00CA6F1F">
        <w:rPr>
          <w:rFonts w:ascii="Times New Roman" w:hAnsi="Times New Roman" w:hint="eastAsia"/>
          <w:b/>
          <w:spacing w:val="0"/>
        </w:rPr>
        <w:t>年度衛福部主管之特別收入基金預算編列情形</w:t>
      </w:r>
    </w:p>
    <w:p w:rsidR="00BE6905" w:rsidRPr="00CA6F1F" w:rsidRDefault="00BE6905" w:rsidP="00BE6905">
      <w:pPr>
        <w:pStyle w:val="21"/>
        <w:spacing w:line="320" w:lineRule="exact"/>
        <w:ind w:left="1020" w:rightChars="-165" w:right="-561" w:firstLine="521"/>
        <w:jc w:val="right"/>
        <w:rPr>
          <w:rFonts w:ascii="Times New Roman"/>
          <w:sz w:val="24"/>
          <w:szCs w:val="24"/>
        </w:rPr>
      </w:pPr>
      <w:r w:rsidRPr="00CA6F1F">
        <w:rPr>
          <w:rFonts w:ascii="Times New Roman" w:hint="eastAsia"/>
          <w:b/>
          <w:sz w:val="24"/>
          <w:szCs w:val="24"/>
        </w:rPr>
        <w:t>單位</w:t>
      </w:r>
      <w:r w:rsidRPr="00CA6F1F">
        <w:rPr>
          <w:rFonts w:ascii="Times New Roman" w:hint="eastAsia"/>
          <w:sz w:val="24"/>
          <w:szCs w:val="24"/>
        </w:rPr>
        <w:t>：千元</w:t>
      </w:r>
    </w:p>
    <w:tbl>
      <w:tblPr>
        <w:tblW w:w="9267" w:type="dxa"/>
        <w:tblInd w:w="1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274"/>
        <w:gridCol w:w="980"/>
        <w:gridCol w:w="980"/>
        <w:gridCol w:w="1008"/>
        <w:gridCol w:w="994"/>
        <w:gridCol w:w="1078"/>
        <w:gridCol w:w="979"/>
        <w:gridCol w:w="980"/>
        <w:gridCol w:w="994"/>
      </w:tblGrid>
      <w:tr w:rsidR="00CA6F1F" w:rsidRPr="00CA6F1F" w:rsidTr="00BE6905">
        <w:trPr>
          <w:trHeight w:val="89"/>
          <w:tblHeader/>
        </w:trPr>
        <w:tc>
          <w:tcPr>
            <w:tcW w:w="1274" w:type="dxa"/>
            <w:vMerge w:val="restart"/>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300" w:lineRule="exact"/>
              <w:jc w:val="center"/>
              <w:rPr>
                <w:rFonts w:ascii="Times New Roman" w:eastAsia="新細明體"/>
                <w:b/>
                <w:kern w:val="0"/>
                <w:sz w:val="24"/>
                <w:szCs w:val="24"/>
              </w:rPr>
            </w:pPr>
            <w:r w:rsidRPr="00CA6F1F">
              <w:rPr>
                <w:rFonts w:hAnsi="標楷體" w:hint="eastAsia"/>
                <w:b/>
                <w:kern w:val="0"/>
                <w:sz w:val="24"/>
                <w:szCs w:val="24"/>
              </w:rPr>
              <w:t>基金名稱</w:t>
            </w:r>
          </w:p>
        </w:tc>
        <w:tc>
          <w:tcPr>
            <w:tcW w:w="1960"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300" w:lineRule="exact"/>
              <w:jc w:val="center"/>
              <w:rPr>
                <w:rFonts w:ascii="Times New Roman" w:eastAsia="新細明體"/>
                <w:b/>
                <w:kern w:val="0"/>
                <w:sz w:val="24"/>
                <w:szCs w:val="24"/>
              </w:rPr>
            </w:pPr>
            <w:r w:rsidRPr="00CA6F1F">
              <w:rPr>
                <w:rFonts w:ascii="Times New Roman" w:eastAsia="新細明體"/>
                <w:b/>
                <w:kern w:val="0"/>
                <w:sz w:val="24"/>
                <w:szCs w:val="24"/>
              </w:rPr>
              <w:t>103</w:t>
            </w:r>
            <w:r w:rsidRPr="00CA6F1F">
              <w:rPr>
                <w:rFonts w:hAnsi="標楷體" w:hint="eastAsia"/>
                <w:b/>
                <w:kern w:val="0"/>
                <w:sz w:val="24"/>
                <w:szCs w:val="24"/>
              </w:rPr>
              <w:t>年度</w:t>
            </w:r>
          </w:p>
        </w:tc>
        <w:tc>
          <w:tcPr>
            <w:tcW w:w="2002"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300" w:lineRule="exact"/>
              <w:jc w:val="center"/>
              <w:rPr>
                <w:rFonts w:ascii="Times New Roman" w:eastAsia="新細明體"/>
                <w:b/>
                <w:kern w:val="0"/>
                <w:sz w:val="24"/>
                <w:szCs w:val="24"/>
              </w:rPr>
            </w:pPr>
            <w:r w:rsidRPr="00CA6F1F">
              <w:rPr>
                <w:rFonts w:ascii="Times New Roman" w:eastAsia="新細明體"/>
                <w:b/>
                <w:kern w:val="0"/>
                <w:sz w:val="24"/>
                <w:szCs w:val="24"/>
              </w:rPr>
              <w:t>104</w:t>
            </w:r>
            <w:r w:rsidRPr="00CA6F1F">
              <w:rPr>
                <w:rFonts w:hAnsi="標楷體" w:hint="eastAsia"/>
                <w:b/>
                <w:kern w:val="0"/>
                <w:sz w:val="24"/>
                <w:szCs w:val="24"/>
              </w:rPr>
              <w:t>年度</w:t>
            </w:r>
          </w:p>
        </w:tc>
        <w:tc>
          <w:tcPr>
            <w:tcW w:w="2057"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300" w:lineRule="exact"/>
              <w:jc w:val="center"/>
              <w:rPr>
                <w:rFonts w:ascii="Times New Roman" w:eastAsia="新細明體"/>
                <w:b/>
                <w:kern w:val="0"/>
                <w:sz w:val="24"/>
                <w:szCs w:val="24"/>
              </w:rPr>
            </w:pPr>
            <w:r w:rsidRPr="00CA6F1F">
              <w:rPr>
                <w:rFonts w:ascii="Times New Roman" w:eastAsia="新細明體"/>
                <w:b/>
                <w:kern w:val="0"/>
                <w:sz w:val="24"/>
                <w:szCs w:val="24"/>
              </w:rPr>
              <w:t>105</w:t>
            </w:r>
            <w:r w:rsidRPr="00CA6F1F">
              <w:rPr>
                <w:rFonts w:hAnsi="標楷體" w:hint="eastAsia"/>
                <w:b/>
                <w:kern w:val="0"/>
                <w:sz w:val="24"/>
                <w:szCs w:val="24"/>
              </w:rPr>
              <w:t>年度</w:t>
            </w:r>
          </w:p>
        </w:tc>
        <w:tc>
          <w:tcPr>
            <w:tcW w:w="1974"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300" w:lineRule="exact"/>
              <w:jc w:val="center"/>
              <w:rPr>
                <w:rFonts w:ascii="Times New Roman" w:eastAsia="新細明體"/>
                <w:b/>
                <w:kern w:val="0"/>
                <w:sz w:val="24"/>
                <w:szCs w:val="24"/>
              </w:rPr>
            </w:pPr>
            <w:r w:rsidRPr="00CA6F1F">
              <w:rPr>
                <w:rFonts w:ascii="Times New Roman" w:eastAsia="新細明體"/>
                <w:b/>
                <w:kern w:val="0"/>
                <w:sz w:val="24"/>
                <w:szCs w:val="24"/>
              </w:rPr>
              <w:t>106</w:t>
            </w:r>
            <w:r w:rsidRPr="00CA6F1F">
              <w:rPr>
                <w:rFonts w:hAnsi="標楷體" w:hint="eastAsia"/>
                <w:b/>
                <w:kern w:val="0"/>
                <w:sz w:val="24"/>
                <w:szCs w:val="24"/>
              </w:rPr>
              <w:t>年度</w:t>
            </w:r>
          </w:p>
        </w:tc>
      </w:tr>
      <w:tr w:rsidR="00CA6F1F" w:rsidRPr="00CA6F1F" w:rsidTr="00BE6905">
        <w:trPr>
          <w:trHeight w:val="58"/>
          <w:tblHead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eastAsia="新細明體"/>
                <w:b/>
                <w:kern w:val="0"/>
                <w:sz w:val="24"/>
                <w:szCs w:val="24"/>
              </w:rPr>
            </w:pPr>
          </w:p>
        </w:tc>
        <w:tc>
          <w:tcPr>
            <w:tcW w:w="980"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300" w:lineRule="exact"/>
              <w:jc w:val="center"/>
              <w:rPr>
                <w:rFonts w:ascii="Times New Roman" w:eastAsia="新細明體"/>
                <w:b/>
                <w:kern w:val="0"/>
                <w:sz w:val="24"/>
                <w:szCs w:val="24"/>
              </w:rPr>
            </w:pPr>
            <w:r w:rsidRPr="00CA6F1F">
              <w:rPr>
                <w:rFonts w:hAnsi="標楷體" w:hint="eastAsia"/>
                <w:b/>
                <w:kern w:val="0"/>
                <w:sz w:val="24"/>
                <w:szCs w:val="24"/>
              </w:rPr>
              <w:t>總收入</w:t>
            </w:r>
          </w:p>
        </w:tc>
        <w:tc>
          <w:tcPr>
            <w:tcW w:w="980"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300" w:lineRule="exact"/>
              <w:jc w:val="center"/>
              <w:rPr>
                <w:rFonts w:ascii="Times New Roman" w:eastAsia="新細明體"/>
                <w:b/>
                <w:kern w:val="0"/>
                <w:sz w:val="24"/>
                <w:szCs w:val="24"/>
              </w:rPr>
            </w:pPr>
            <w:r w:rsidRPr="00CA6F1F">
              <w:rPr>
                <w:rFonts w:hAnsi="標楷體" w:hint="eastAsia"/>
                <w:b/>
                <w:kern w:val="0"/>
                <w:sz w:val="24"/>
                <w:szCs w:val="24"/>
              </w:rPr>
              <w:t>總支出</w:t>
            </w:r>
          </w:p>
        </w:tc>
        <w:tc>
          <w:tcPr>
            <w:tcW w:w="1008"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300" w:lineRule="exact"/>
              <w:jc w:val="center"/>
              <w:rPr>
                <w:rFonts w:ascii="Times New Roman" w:eastAsia="新細明體"/>
                <w:b/>
                <w:kern w:val="0"/>
                <w:sz w:val="24"/>
                <w:szCs w:val="24"/>
              </w:rPr>
            </w:pPr>
            <w:r w:rsidRPr="00CA6F1F">
              <w:rPr>
                <w:rFonts w:hAnsi="標楷體" w:hint="eastAsia"/>
                <w:b/>
                <w:kern w:val="0"/>
                <w:sz w:val="24"/>
                <w:szCs w:val="24"/>
              </w:rPr>
              <w:t>總收入</w:t>
            </w:r>
          </w:p>
        </w:tc>
        <w:tc>
          <w:tcPr>
            <w:tcW w:w="994"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300" w:lineRule="exact"/>
              <w:jc w:val="center"/>
              <w:rPr>
                <w:rFonts w:ascii="Times New Roman" w:eastAsia="新細明體"/>
                <w:b/>
                <w:kern w:val="0"/>
                <w:sz w:val="24"/>
                <w:szCs w:val="24"/>
              </w:rPr>
            </w:pPr>
            <w:r w:rsidRPr="00CA6F1F">
              <w:rPr>
                <w:rFonts w:hAnsi="標楷體" w:hint="eastAsia"/>
                <w:b/>
                <w:kern w:val="0"/>
                <w:sz w:val="24"/>
                <w:szCs w:val="24"/>
              </w:rPr>
              <w:t>總支出</w:t>
            </w:r>
          </w:p>
        </w:tc>
        <w:tc>
          <w:tcPr>
            <w:tcW w:w="1078"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300" w:lineRule="exact"/>
              <w:jc w:val="center"/>
              <w:rPr>
                <w:rFonts w:ascii="Times New Roman" w:eastAsia="新細明體"/>
                <w:b/>
                <w:kern w:val="0"/>
                <w:sz w:val="24"/>
                <w:szCs w:val="24"/>
              </w:rPr>
            </w:pPr>
            <w:r w:rsidRPr="00CA6F1F">
              <w:rPr>
                <w:rFonts w:hAnsi="標楷體" w:hint="eastAsia"/>
                <w:b/>
                <w:kern w:val="0"/>
                <w:sz w:val="24"/>
                <w:szCs w:val="24"/>
              </w:rPr>
              <w:t>總收入</w:t>
            </w:r>
          </w:p>
        </w:tc>
        <w:tc>
          <w:tcPr>
            <w:tcW w:w="979"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300" w:lineRule="exact"/>
              <w:jc w:val="center"/>
              <w:rPr>
                <w:rFonts w:ascii="Times New Roman" w:eastAsia="新細明體"/>
                <w:b/>
                <w:kern w:val="0"/>
                <w:sz w:val="24"/>
                <w:szCs w:val="24"/>
              </w:rPr>
            </w:pPr>
            <w:r w:rsidRPr="00CA6F1F">
              <w:rPr>
                <w:rFonts w:hAnsi="標楷體" w:hint="eastAsia"/>
                <w:b/>
                <w:kern w:val="0"/>
                <w:sz w:val="24"/>
                <w:szCs w:val="24"/>
              </w:rPr>
              <w:t>總支出</w:t>
            </w:r>
          </w:p>
        </w:tc>
        <w:tc>
          <w:tcPr>
            <w:tcW w:w="980"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300" w:lineRule="exact"/>
              <w:jc w:val="center"/>
              <w:rPr>
                <w:rFonts w:ascii="Times New Roman" w:eastAsia="新細明體"/>
                <w:b/>
                <w:kern w:val="0"/>
                <w:sz w:val="24"/>
                <w:szCs w:val="24"/>
              </w:rPr>
            </w:pPr>
            <w:r w:rsidRPr="00CA6F1F">
              <w:rPr>
                <w:rFonts w:hAnsi="標楷體" w:hint="eastAsia"/>
                <w:b/>
                <w:kern w:val="0"/>
                <w:sz w:val="24"/>
                <w:szCs w:val="24"/>
              </w:rPr>
              <w:t>總收入</w:t>
            </w:r>
          </w:p>
        </w:tc>
        <w:tc>
          <w:tcPr>
            <w:tcW w:w="994"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300" w:lineRule="exact"/>
              <w:jc w:val="center"/>
              <w:rPr>
                <w:rFonts w:ascii="Times New Roman" w:eastAsia="新細明體"/>
                <w:b/>
                <w:kern w:val="0"/>
                <w:sz w:val="24"/>
                <w:szCs w:val="24"/>
              </w:rPr>
            </w:pPr>
            <w:r w:rsidRPr="00CA6F1F">
              <w:rPr>
                <w:rFonts w:hAnsi="標楷體" w:hint="eastAsia"/>
                <w:b/>
                <w:kern w:val="0"/>
                <w:sz w:val="24"/>
                <w:szCs w:val="24"/>
              </w:rPr>
              <w:t>總支出</w:t>
            </w:r>
          </w:p>
        </w:tc>
      </w:tr>
      <w:tr w:rsidR="00CA6F1F" w:rsidRPr="00CA6F1F" w:rsidTr="00BE6905">
        <w:trPr>
          <w:trHeight w:val="750"/>
        </w:trPr>
        <w:tc>
          <w:tcPr>
            <w:tcW w:w="127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leftChars="13" w:left="379" w:hangingChars="152" w:hanging="335"/>
              <w:jc w:val="center"/>
              <w:rPr>
                <w:rFonts w:ascii="Times New Roman"/>
                <w:b/>
                <w:spacing w:val="-20"/>
                <w:kern w:val="0"/>
                <w:sz w:val="24"/>
                <w:szCs w:val="24"/>
              </w:rPr>
            </w:pPr>
            <w:r w:rsidRPr="00CA6F1F">
              <w:rPr>
                <w:rFonts w:ascii="Times New Roman" w:hint="eastAsia"/>
                <w:b/>
                <w:spacing w:val="-20"/>
                <w:kern w:val="0"/>
                <w:sz w:val="24"/>
                <w:szCs w:val="24"/>
              </w:rPr>
              <w:t>合計</w:t>
            </w:r>
          </w:p>
        </w:tc>
        <w:tc>
          <w:tcPr>
            <w:tcW w:w="98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
                <w:spacing w:val="-30"/>
                <w:kern w:val="0"/>
                <w:sz w:val="24"/>
                <w:szCs w:val="24"/>
              </w:rPr>
            </w:pPr>
            <w:r w:rsidRPr="00CA6F1F">
              <w:rPr>
                <w:rFonts w:ascii="Times New Roman" w:eastAsia="新細明體"/>
                <w:b/>
                <w:spacing w:val="-30"/>
                <w:kern w:val="0"/>
                <w:sz w:val="24"/>
                <w:szCs w:val="24"/>
              </w:rPr>
              <w:t xml:space="preserve">11,458,231 </w:t>
            </w:r>
          </w:p>
        </w:tc>
        <w:tc>
          <w:tcPr>
            <w:tcW w:w="98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
                <w:spacing w:val="-30"/>
                <w:kern w:val="0"/>
                <w:sz w:val="24"/>
                <w:szCs w:val="24"/>
              </w:rPr>
            </w:pPr>
            <w:r w:rsidRPr="00CA6F1F">
              <w:rPr>
                <w:rFonts w:ascii="Times New Roman" w:eastAsia="新細明體"/>
                <w:b/>
                <w:spacing w:val="-30"/>
                <w:kern w:val="0"/>
                <w:sz w:val="24"/>
                <w:szCs w:val="24"/>
              </w:rPr>
              <w:t xml:space="preserve">18,211,581 </w:t>
            </w:r>
          </w:p>
        </w:tc>
        <w:tc>
          <w:tcPr>
            <w:tcW w:w="10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
                <w:spacing w:val="-30"/>
                <w:kern w:val="0"/>
                <w:sz w:val="24"/>
                <w:szCs w:val="24"/>
              </w:rPr>
            </w:pPr>
            <w:r w:rsidRPr="00CA6F1F">
              <w:rPr>
                <w:rFonts w:ascii="Times New Roman" w:eastAsia="新細明體"/>
                <w:b/>
                <w:spacing w:val="-30"/>
                <w:kern w:val="0"/>
                <w:sz w:val="24"/>
                <w:szCs w:val="24"/>
              </w:rPr>
              <w:t xml:space="preserve">12,823,009 </w:t>
            </w:r>
          </w:p>
        </w:tc>
        <w:tc>
          <w:tcPr>
            <w:tcW w:w="99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
                <w:spacing w:val="-30"/>
                <w:kern w:val="0"/>
                <w:sz w:val="24"/>
                <w:szCs w:val="24"/>
              </w:rPr>
            </w:pPr>
            <w:r w:rsidRPr="00CA6F1F">
              <w:rPr>
                <w:rFonts w:ascii="Times New Roman" w:eastAsia="新細明體"/>
                <w:b/>
                <w:spacing w:val="-30"/>
                <w:kern w:val="0"/>
                <w:sz w:val="24"/>
                <w:szCs w:val="24"/>
              </w:rPr>
              <w:t xml:space="preserve">19,464,065 </w:t>
            </w:r>
          </w:p>
        </w:tc>
        <w:tc>
          <w:tcPr>
            <w:tcW w:w="107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
                <w:spacing w:val="-30"/>
                <w:kern w:val="0"/>
                <w:sz w:val="24"/>
                <w:szCs w:val="24"/>
              </w:rPr>
            </w:pPr>
            <w:r w:rsidRPr="00CA6F1F">
              <w:rPr>
                <w:rFonts w:ascii="Times New Roman" w:eastAsia="新細明體"/>
                <w:b/>
                <w:spacing w:val="-30"/>
                <w:kern w:val="0"/>
                <w:sz w:val="24"/>
                <w:szCs w:val="24"/>
              </w:rPr>
              <w:t xml:space="preserve">12,810,404 </w:t>
            </w:r>
          </w:p>
        </w:tc>
        <w:tc>
          <w:tcPr>
            <w:tcW w:w="97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
                <w:spacing w:val="-30"/>
                <w:kern w:val="0"/>
                <w:sz w:val="24"/>
                <w:szCs w:val="24"/>
              </w:rPr>
            </w:pPr>
            <w:r w:rsidRPr="00CA6F1F">
              <w:rPr>
                <w:rFonts w:ascii="Times New Roman" w:eastAsia="新細明體"/>
                <w:b/>
                <w:spacing w:val="-30"/>
                <w:kern w:val="0"/>
                <w:sz w:val="24"/>
                <w:szCs w:val="24"/>
              </w:rPr>
              <w:t xml:space="preserve">17,078,601 </w:t>
            </w:r>
          </w:p>
        </w:tc>
        <w:tc>
          <w:tcPr>
            <w:tcW w:w="98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
                <w:spacing w:val="-30"/>
                <w:kern w:val="0"/>
                <w:sz w:val="24"/>
                <w:szCs w:val="24"/>
              </w:rPr>
            </w:pPr>
            <w:r w:rsidRPr="00CA6F1F">
              <w:rPr>
                <w:rFonts w:ascii="Times New Roman" w:eastAsia="新細明體"/>
                <w:b/>
                <w:spacing w:val="-30"/>
                <w:kern w:val="0"/>
                <w:sz w:val="24"/>
                <w:szCs w:val="24"/>
              </w:rPr>
              <w:t xml:space="preserve">24,537,482 </w:t>
            </w:r>
          </w:p>
        </w:tc>
        <w:tc>
          <w:tcPr>
            <w:tcW w:w="99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b/>
                <w:spacing w:val="-30"/>
                <w:kern w:val="0"/>
                <w:sz w:val="24"/>
                <w:szCs w:val="24"/>
              </w:rPr>
            </w:pPr>
            <w:r w:rsidRPr="00CA6F1F">
              <w:rPr>
                <w:rFonts w:ascii="Times New Roman" w:eastAsia="新細明體"/>
                <w:b/>
                <w:spacing w:val="-30"/>
                <w:kern w:val="0"/>
                <w:sz w:val="24"/>
                <w:szCs w:val="24"/>
              </w:rPr>
              <w:t xml:space="preserve">24,931,569 </w:t>
            </w:r>
          </w:p>
        </w:tc>
      </w:tr>
      <w:tr w:rsidR="00CA6F1F" w:rsidRPr="00CA6F1F" w:rsidTr="00BE6905">
        <w:trPr>
          <w:trHeight w:val="58"/>
        </w:trPr>
        <w:tc>
          <w:tcPr>
            <w:tcW w:w="127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leftChars="5" w:left="427" w:hangingChars="205" w:hanging="410"/>
              <w:rPr>
                <w:rFonts w:ascii="Times New Roman"/>
                <w:spacing w:val="-20"/>
                <w:kern w:val="0"/>
                <w:sz w:val="24"/>
                <w:szCs w:val="24"/>
              </w:rPr>
            </w:pPr>
            <w:r w:rsidRPr="00CA6F1F">
              <w:rPr>
                <w:rFonts w:ascii="Times New Roman" w:hint="eastAsia"/>
                <w:spacing w:val="-30"/>
                <w:kern w:val="0"/>
                <w:sz w:val="24"/>
                <w:szCs w:val="24"/>
              </w:rPr>
              <w:t>醫療發展基金</w:t>
            </w:r>
          </w:p>
        </w:tc>
        <w:tc>
          <w:tcPr>
            <w:tcW w:w="98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926,186 </w:t>
            </w:r>
          </w:p>
        </w:tc>
        <w:tc>
          <w:tcPr>
            <w:tcW w:w="98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3,242,540 </w:t>
            </w:r>
          </w:p>
        </w:tc>
        <w:tc>
          <w:tcPr>
            <w:tcW w:w="10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1,826,585 </w:t>
            </w:r>
          </w:p>
        </w:tc>
        <w:tc>
          <w:tcPr>
            <w:tcW w:w="99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5,397,590 </w:t>
            </w:r>
          </w:p>
        </w:tc>
        <w:tc>
          <w:tcPr>
            <w:tcW w:w="107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2,401,716 </w:t>
            </w:r>
          </w:p>
        </w:tc>
        <w:tc>
          <w:tcPr>
            <w:tcW w:w="97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3,815,879 </w:t>
            </w:r>
          </w:p>
        </w:tc>
        <w:tc>
          <w:tcPr>
            <w:tcW w:w="98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3,184,093 </w:t>
            </w:r>
          </w:p>
        </w:tc>
        <w:tc>
          <w:tcPr>
            <w:tcW w:w="99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3,272,178 </w:t>
            </w:r>
          </w:p>
        </w:tc>
      </w:tr>
      <w:tr w:rsidR="00CA6F1F" w:rsidRPr="00CA6F1F" w:rsidTr="00BE6905">
        <w:trPr>
          <w:trHeight w:val="186"/>
        </w:trPr>
        <w:tc>
          <w:tcPr>
            <w:tcW w:w="127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left="17" w:rightChars="8" w:right="27"/>
              <w:rPr>
                <w:rFonts w:ascii="Times New Roman"/>
                <w:spacing w:val="-30"/>
                <w:kern w:val="0"/>
                <w:sz w:val="24"/>
                <w:szCs w:val="24"/>
              </w:rPr>
            </w:pPr>
            <w:r w:rsidRPr="00CA6F1F">
              <w:rPr>
                <w:rFonts w:ascii="Times New Roman" w:hint="eastAsia"/>
                <w:spacing w:val="-6"/>
                <w:kern w:val="0"/>
                <w:sz w:val="24"/>
                <w:szCs w:val="24"/>
              </w:rPr>
              <w:t>全民健康</w:t>
            </w:r>
            <w:r w:rsidRPr="00CA6F1F">
              <w:rPr>
                <w:rFonts w:ascii="Times New Roman" w:hint="eastAsia"/>
                <w:spacing w:val="-30"/>
                <w:kern w:val="0"/>
                <w:sz w:val="24"/>
                <w:szCs w:val="24"/>
              </w:rPr>
              <w:t>保</w:t>
            </w:r>
            <w:r w:rsidRPr="00CA6F1F">
              <w:rPr>
                <w:rFonts w:ascii="Times New Roman" w:hint="eastAsia"/>
                <w:spacing w:val="-6"/>
                <w:kern w:val="0"/>
                <w:sz w:val="24"/>
                <w:szCs w:val="24"/>
              </w:rPr>
              <w:t>險紓困基金</w:t>
            </w:r>
          </w:p>
        </w:tc>
        <w:tc>
          <w:tcPr>
            <w:tcW w:w="98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2,245,208 </w:t>
            </w:r>
          </w:p>
        </w:tc>
        <w:tc>
          <w:tcPr>
            <w:tcW w:w="98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2,294,965 </w:t>
            </w:r>
          </w:p>
        </w:tc>
        <w:tc>
          <w:tcPr>
            <w:tcW w:w="10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2,207,314 </w:t>
            </w:r>
          </w:p>
        </w:tc>
        <w:tc>
          <w:tcPr>
            <w:tcW w:w="99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2,226,755 </w:t>
            </w:r>
          </w:p>
        </w:tc>
        <w:tc>
          <w:tcPr>
            <w:tcW w:w="107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2,169,453 </w:t>
            </w:r>
          </w:p>
        </w:tc>
        <w:tc>
          <w:tcPr>
            <w:tcW w:w="97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2,136,127 </w:t>
            </w:r>
          </w:p>
        </w:tc>
        <w:tc>
          <w:tcPr>
            <w:tcW w:w="98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1,763,082 </w:t>
            </w:r>
          </w:p>
        </w:tc>
        <w:tc>
          <w:tcPr>
            <w:tcW w:w="99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1,704,475 </w:t>
            </w:r>
          </w:p>
        </w:tc>
      </w:tr>
      <w:tr w:rsidR="00CA6F1F" w:rsidRPr="00CA6F1F" w:rsidTr="00BE6905">
        <w:trPr>
          <w:trHeight w:val="58"/>
        </w:trPr>
        <w:tc>
          <w:tcPr>
            <w:tcW w:w="127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left="17"/>
              <w:rPr>
                <w:rFonts w:ascii="Times New Roman"/>
                <w:spacing w:val="-6"/>
                <w:kern w:val="0"/>
                <w:sz w:val="24"/>
                <w:szCs w:val="24"/>
              </w:rPr>
            </w:pPr>
            <w:r w:rsidRPr="00CA6F1F">
              <w:rPr>
                <w:rFonts w:ascii="Times New Roman" w:hint="eastAsia"/>
                <w:spacing w:val="-6"/>
                <w:kern w:val="0"/>
                <w:sz w:val="24"/>
                <w:szCs w:val="24"/>
              </w:rPr>
              <w:t>藥害救濟基金</w:t>
            </w:r>
          </w:p>
        </w:tc>
        <w:tc>
          <w:tcPr>
            <w:tcW w:w="98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80,803 </w:t>
            </w:r>
          </w:p>
        </w:tc>
        <w:tc>
          <w:tcPr>
            <w:tcW w:w="98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81,335 </w:t>
            </w:r>
          </w:p>
        </w:tc>
        <w:tc>
          <w:tcPr>
            <w:tcW w:w="10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82,542 </w:t>
            </w:r>
          </w:p>
        </w:tc>
        <w:tc>
          <w:tcPr>
            <w:tcW w:w="99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79,567 </w:t>
            </w:r>
          </w:p>
        </w:tc>
        <w:tc>
          <w:tcPr>
            <w:tcW w:w="107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69,124 </w:t>
            </w:r>
          </w:p>
        </w:tc>
        <w:tc>
          <w:tcPr>
            <w:tcW w:w="97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60,942 </w:t>
            </w:r>
          </w:p>
        </w:tc>
        <w:tc>
          <w:tcPr>
            <w:tcW w:w="98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71,371 </w:t>
            </w:r>
          </w:p>
        </w:tc>
        <w:tc>
          <w:tcPr>
            <w:tcW w:w="99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66,285 </w:t>
            </w:r>
          </w:p>
        </w:tc>
      </w:tr>
      <w:tr w:rsidR="00CA6F1F" w:rsidRPr="00CA6F1F" w:rsidTr="00BE6905">
        <w:trPr>
          <w:trHeight w:val="750"/>
        </w:trPr>
        <w:tc>
          <w:tcPr>
            <w:tcW w:w="127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left="17" w:rightChars="8" w:right="27"/>
              <w:rPr>
                <w:rFonts w:ascii="Times New Roman"/>
                <w:spacing w:val="-6"/>
                <w:kern w:val="0"/>
                <w:sz w:val="24"/>
                <w:szCs w:val="24"/>
              </w:rPr>
            </w:pPr>
            <w:r w:rsidRPr="00CA6F1F">
              <w:rPr>
                <w:rFonts w:ascii="Times New Roman" w:hint="eastAsia"/>
                <w:spacing w:val="-16"/>
                <w:kern w:val="0"/>
                <w:sz w:val="24"/>
                <w:szCs w:val="24"/>
              </w:rPr>
              <w:t>菸害防制及</w:t>
            </w:r>
            <w:r w:rsidRPr="00CA6F1F">
              <w:rPr>
                <w:rFonts w:ascii="Times New Roman" w:hint="eastAsia"/>
                <w:spacing w:val="-12"/>
                <w:kern w:val="0"/>
                <w:sz w:val="24"/>
                <w:szCs w:val="24"/>
              </w:rPr>
              <w:t>衛生保健基金</w:t>
            </w:r>
          </w:p>
        </w:tc>
        <w:tc>
          <w:tcPr>
            <w:tcW w:w="98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3,869,100 </w:t>
            </w:r>
          </w:p>
        </w:tc>
        <w:tc>
          <w:tcPr>
            <w:tcW w:w="98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7,645,617 </w:t>
            </w:r>
          </w:p>
        </w:tc>
        <w:tc>
          <w:tcPr>
            <w:tcW w:w="10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4,102,604 </w:t>
            </w:r>
          </w:p>
        </w:tc>
        <w:tc>
          <w:tcPr>
            <w:tcW w:w="99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6,215,190 </w:t>
            </w:r>
          </w:p>
        </w:tc>
        <w:tc>
          <w:tcPr>
            <w:tcW w:w="107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3,944,340 </w:t>
            </w:r>
          </w:p>
        </w:tc>
        <w:tc>
          <w:tcPr>
            <w:tcW w:w="97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5,977,150 </w:t>
            </w:r>
          </w:p>
        </w:tc>
        <w:tc>
          <w:tcPr>
            <w:tcW w:w="98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7,031,800 </w:t>
            </w:r>
          </w:p>
        </w:tc>
        <w:tc>
          <w:tcPr>
            <w:tcW w:w="99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8,093,065 </w:t>
            </w:r>
          </w:p>
        </w:tc>
      </w:tr>
      <w:tr w:rsidR="00CA6F1F" w:rsidRPr="00CA6F1F" w:rsidTr="00BE6905">
        <w:trPr>
          <w:trHeight w:val="50"/>
        </w:trPr>
        <w:tc>
          <w:tcPr>
            <w:tcW w:w="127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left="17" w:rightChars="8" w:right="27"/>
              <w:rPr>
                <w:rFonts w:ascii="Times New Roman"/>
                <w:spacing w:val="-6"/>
                <w:kern w:val="0"/>
                <w:sz w:val="24"/>
                <w:szCs w:val="24"/>
              </w:rPr>
            </w:pPr>
            <w:r w:rsidRPr="00CA6F1F">
              <w:rPr>
                <w:rFonts w:ascii="Times New Roman" w:hint="eastAsia"/>
                <w:spacing w:val="-6"/>
                <w:kern w:val="0"/>
                <w:sz w:val="24"/>
                <w:szCs w:val="24"/>
              </w:rPr>
              <w:t>預防接種受害救濟基金</w:t>
            </w:r>
          </w:p>
        </w:tc>
        <w:tc>
          <w:tcPr>
            <w:tcW w:w="98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18,050 </w:t>
            </w:r>
          </w:p>
        </w:tc>
        <w:tc>
          <w:tcPr>
            <w:tcW w:w="98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17,821 </w:t>
            </w:r>
          </w:p>
        </w:tc>
        <w:tc>
          <w:tcPr>
            <w:tcW w:w="10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18,053 </w:t>
            </w:r>
          </w:p>
        </w:tc>
        <w:tc>
          <w:tcPr>
            <w:tcW w:w="99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16,555 </w:t>
            </w:r>
          </w:p>
        </w:tc>
        <w:tc>
          <w:tcPr>
            <w:tcW w:w="107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18,059 </w:t>
            </w:r>
          </w:p>
        </w:tc>
        <w:tc>
          <w:tcPr>
            <w:tcW w:w="97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17,020 </w:t>
            </w:r>
          </w:p>
        </w:tc>
        <w:tc>
          <w:tcPr>
            <w:tcW w:w="98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21,051 </w:t>
            </w:r>
          </w:p>
        </w:tc>
        <w:tc>
          <w:tcPr>
            <w:tcW w:w="99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21,642 </w:t>
            </w:r>
          </w:p>
        </w:tc>
      </w:tr>
      <w:tr w:rsidR="00CA6F1F" w:rsidRPr="00CA6F1F" w:rsidTr="00BE6905">
        <w:trPr>
          <w:trHeight w:val="58"/>
        </w:trPr>
        <w:tc>
          <w:tcPr>
            <w:tcW w:w="127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left="17"/>
              <w:rPr>
                <w:rFonts w:ascii="Times New Roman"/>
                <w:spacing w:val="-6"/>
                <w:kern w:val="0"/>
                <w:sz w:val="24"/>
                <w:szCs w:val="24"/>
              </w:rPr>
            </w:pPr>
            <w:r w:rsidRPr="00CA6F1F">
              <w:rPr>
                <w:rFonts w:ascii="Times New Roman" w:hint="eastAsia"/>
                <w:spacing w:val="-6"/>
                <w:kern w:val="0"/>
                <w:sz w:val="24"/>
                <w:szCs w:val="24"/>
              </w:rPr>
              <w:t>疫苗基金</w:t>
            </w:r>
          </w:p>
        </w:tc>
        <w:tc>
          <w:tcPr>
            <w:tcW w:w="98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1,785,536 </w:t>
            </w:r>
          </w:p>
        </w:tc>
        <w:tc>
          <w:tcPr>
            <w:tcW w:w="980" w:type="dxa"/>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1,811,865 </w:t>
            </w:r>
          </w:p>
        </w:tc>
        <w:tc>
          <w:tcPr>
            <w:tcW w:w="10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1,846,475 </w:t>
            </w:r>
          </w:p>
        </w:tc>
        <w:tc>
          <w:tcPr>
            <w:tcW w:w="99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2,290,384 </w:t>
            </w:r>
          </w:p>
        </w:tc>
        <w:tc>
          <w:tcPr>
            <w:tcW w:w="107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1,202,875 </w:t>
            </w:r>
          </w:p>
        </w:tc>
        <w:tc>
          <w:tcPr>
            <w:tcW w:w="97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1,891,504 </w:t>
            </w:r>
          </w:p>
        </w:tc>
        <w:tc>
          <w:tcPr>
            <w:tcW w:w="98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1,588,580 </w:t>
            </w:r>
          </w:p>
        </w:tc>
        <w:tc>
          <w:tcPr>
            <w:tcW w:w="99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2,289,880 </w:t>
            </w:r>
          </w:p>
        </w:tc>
      </w:tr>
      <w:tr w:rsidR="00CA6F1F" w:rsidRPr="00CA6F1F" w:rsidTr="00BE6905">
        <w:trPr>
          <w:trHeight w:val="123"/>
        </w:trPr>
        <w:tc>
          <w:tcPr>
            <w:tcW w:w="127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left="17"/>
              <w:rPr>
                <w:rFonts w:ascii="Times New Roman"/>
                <w:spacing w:val="-6"/>
                <w:kern w:val="0"/>
                <w:sz w:val="24"/>
                <w:szCs w:val="24"/>
              </w:rPr>
            </w:pPr>
            <w:r w:rsidRPr="00CA6F1F">
              <w:rPr>
                <w:rFonts w:ascii="Times New Roman" w:hint="eastAsia"/>
                <w:spacing w:val="-6"/>
                <w:kern w:val="0"/>
                <w:sz w:val="24"/>
                <w:szCs w:val="24"/>
              </w:rPr>
              <w:t>社會福利基金</w:t>
            </w:r>
          </w:p>
        </w:tc>
        <w:tc>
          <w:tcPr>
            <w:tcW w:w="98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2,533,348 </w:t>
            </w:r>
          </w:p>
        </w:tc>
        <w:tc>
          <w:tcPr>
            <w:tcW w:w="98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3,117,438 </w:t>
            </w:r>
          </w:p>
        </w:tc>
        <w:tc>
          <w:tcPr>
            <w:tcW w:w="10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2,690,436 </w:t>
            </w:r>
          </w:p>
        </w:tc>
        <w:tc>
          <w:tcPr>
            <w:tcW w:w="99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3,197,024 </w:t>
            </w:r>
          </w:p>
        </w:tc>
        <w:tc>
          <w:tcPr>
            <w:tcW w:w="107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2,752,471 </w:t>
            </w:r>
          </w:p>
        </w:tc>
        <w:tc>
          <w:tcPr>
            <w:tcW w:w="97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2,932,671 </w:t>
            </w:r>
          </w:p>
        </w:tc>
        <w:tc>
          <w:tcPr>
            <w:tcW w:w="98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4,991,739 </w:t>
            </w:r>
          </w:p>
        </w:tc>
        <w:tc>
          <w:tcPr>
            <w:tcW w:w="99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4,626,190 </w:t>
            </w:r>
          </w:p>
        </w:tc>
      </w:tr>
      <w:tr w:rsidR="00CA6F1F" w:rsidRPr="00CA6F1F" w:rsidTr="00BE6905">
        <w:trPr>
          <w:trHeight w:val="91"/>
        </w:trPr>
        <w:tc>
          <w:tcPr>
            <w:tcW w:w="127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40" w:lineRule="exact"/>
              <w:ind w:left="17" w:rightChars="8" w:right="27"/>
              <w:rPr>
                <w:rFonts w:ascii="Times New Roman"/>
                <w:spacing w:val="-6"/>
                <w:kern w:val="0"/>
                <w:sz w:val="24"/>
                <w:szCs w:val="24"/>
              </w:rPr>
            </w:pPr>
            <w:r w:rsidRPr="00CA6F1F">
              <w:rPr>
                <w:rFonts w:ascii="Times New Roman" w:hint="eastAsia"/>
                <w:spacing w:val="-6"/>
                <w:kern w:val="0"/>
                <w:sz w:val="24"/>
                <w:szCs w:val="24"/>
              </w:rPr>
              <w:t>食品安全保護基金</w:t>
            </w:r>
          </w:p>
        </w:tc>
        <w:tc>
          <w:tcPr>
            <w:tcW w:w="98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w:t>
            </w:r>
            <w:r w:rsidRPr="00CA6F1F">
              <w:rPr>
                <w:rFonts w:ascii="Times New Roman" w:eastAsia="新細明體" w:hint="eastAsia"/>
                <w:spacing w:val="-20"/>
                <w:kern w:val="0"/>
                <w:sz w:val="24"/>
                <w:szCs w:val="24"/>
              </w:rPr>
              <w:t xml:space="preserve">　</w:t>
            </w:r>
          </w:p>
        </w:tc>
        <w:tc>
          <w:tcPr>
            <w:tcW w:w="98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w:t>
            </w:r>
            <w:r w:rsidRPr="00CA6F1F">
              <w:rPr>
                <w:rFonts w:ascii="Times New Roman" w:eastAsia="新細明體" w:hint="eastAsia"/>
                <w:spacing w:val="-20"/>
                <w:kern w:val="0"/>
                <w:sz w:val="24"/>
                <w:szCs w:val="24"/>
              </w:rPr>
              <w:t xml:space="preserve">　</w:t>
            </w:r>
          </w:p>
        </w:tc>
        <w:tc>
          <w:tcPr>
            <w:tcW w:w="10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49,000 </w:t>
            </w:r>
          </w:p>
        </w:tc>
        <w:tc>
          <w:tcPr>
            <w:tcW w:w="99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41,000 </w:t>
            </w:r>
          </w:p>
        </w:tc>
        <w:tc>
          <w:tcPr>
            <w:tcW w:w="107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12,000 </w:t>
            </w:r>
          </w:p>
        </w:tc>
        <w:tc>
          <w:tcPr>
            <w:tcW w:w="97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12,000 </w:t>
            </w:r>
          </w:p>
        </w:tc>
        <w:tc>
          <w:tcPr>
            <w:tcW w:w="98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12,000 </w:t>
            </w:r>
          </w:p>
        </w:tc>
        <w:tc>
          <w:tcPr>
            <w:tcW w:w="99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10,700 </w:t>
            </w:r>
          </w:p>
        </w:tc>
      </w:tr>
      <w:tr w:rsidR="00CA6F1F" w:rsidRPr="00CA6F1F" w:rsidTr="00BE6905">
        <w:trPr>
          <w:trHeight w:val="132"/>
        </w:trPr>
        <w:tc>
          <w:tcPr>
            <w:tcW w:w="127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40" w:lineRule="exact"/>
              <w:ind w:left="17" w:rightChars="8" w:right="27"/>
              <w:rPr>
                <w:rFonts w:ascii="Times New Roman"/>
                <w:spacing w:val="-6"/>
                <w:kern w:val="0"/>
                <w:sz w:val="24"/>
                <w:szCs w:val="24"/>
              </w:rPr>
            </w:pPr>
            <w:r w:rsidRPr="00CA6F1F">
              <w:rPr>
                <w:rFonts w:ascii="Times New Roman" w:hint="eastAsia"/>
                <w:spacing w:val="-6"/>
                <w:kern w:val="0"/>
                <w:sz w:val="24"/>
                <w:szCs w:val="24"/>
              </w:rPr>
              <w:t>家庭暴力及性侵害防治基金</w:t>
            </w:r>
          </w:p>
        </w:tc>
        <w:tc>
          <w:tcPr>
            <w:tcW w:w="98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40" w:lineRule="exact"/>
              <w:jc w:val="right"/>
              <w:rPr>
                <w:spacing w:val="-20"/>
                <w:sz w:val="24"/>
                <w:szCs w:val="24"/>
              </w:rPr>
            </w:pPr>
            <w:r w:rsidRPr="00CA6F1F">
              <w:rPr>
                <w:rFonts w:ascii="Times New Roman" w:eastAsia="新細明體"/>
                <w:spacing w:val="-20"/>
                <w:kern w:val="0"/>
                <w:sz w:val="24"/>
                <w:szCs w:val="24"/>
              </w:rPr>
              <w:t>-</w:t>
            </w:r>
          </w:p>
        </w:tc>
        <w:tc>
          <w:tcPr>
            <w:tcW w:w="98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40" w:lineRule="exact"/>
              <w:jc w:val="right"/>
              <w:rPr>
                <w:spacing w:val="-20"/>
                <w:sz w:val="24"/>
                <w:szCs w:val="24"/>
              </w:rPr>
            </w:pPr>
            <w:r w:rsidRPr="00CA6F1F">
              <w:rPr>
                <w:rFonts w:ascii="Times New Roman" w:eastAsia="新細明體"/>
                <w:spacing w:val="-20"/>
                <w:kern w:val="0"/>
                <w:sz w:val="24"/>
                <w:szCs w:val="24"/>
              </w:rPr>
              <w:t>-</w:t>
            </w:r>
          </w:p>
        </w:tc>
        <w:tc>
          <w:tcPr>
            <w:tcW w:w="10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40" w:lineRule="exact"/>
              <w:jc w:val="right"/>
              <w:rPr>
                <w:spacing w:val="-20"/>
                <w:sz w:val="24"/>
                <w:szCs w:val="24"/>
              </w:rPr>
            </w:pPr>
            <w:r w:rsidRPr="00CA6F1F">
              <w:rPr>
                <w:rFonts w:ascii="Times New Roman" w:eastAsia="新細明體"/>
                <w:spacing w:val="-20"/>
                <w:kern w:val="0"/>
                <w:sz w:val="24"/>
                <w:szCs w:val="24"/>
              </w:rPr>
              <w:t>-</w:t>
            </w:r>
          </w:p>
        </w:tc>
        <w:tc>
          <w:tcPr>
            <w:tcW w:w="99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40" w:lineRule="exact"/>
              <w:jc w:val="right"/>
              <w:rPr>
                <w:spacing w:val="-20"/>
                <w:sz w:val="24"/>
                <w:szCs w:val="24"/>
              </w:rPr>
            </w:pPr>
            <w:r w:rsidRPr="00CA6F1F">
              <w:rPr>
                <w:rFonts w:ascii="Times New Roman" w:eastAsia="新細明體"/>
                <w:spacing w:val="-20"/>
                <w:kern w:val="0"/>
                <w:sz w:val="24"/>
                <w:szCs w:val="24"/>
              </w:rPr>
              <w:t>-</w:t>
            </w:r>
          </w:p>
        </w:tc>
        <w:tc>
          <w:tcPr>
            <w:tcW w:w="107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240,366 </w:t>
            </w:r>
          </w:p>
        </w:tc>
        <w:tc>
          <w:tcPr>
            <w:tcW w:w="97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235,308 </w:t>
            </w:r>
          </w:p>
        </w:tc>
        <w:tc>
          <w:tcPr>
            <w:tcW w:w="98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238,766 </w:t>
            </w:r>
          </w:p>
        </w:tc>
        <w:tc>
          <w:tcPr>
            <w:tcW w:w="99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237,654 </w:t>
            </w:r>
          </w:p>
        </w:tc>
      </w:tr>
      <w:tr w:rsidR="00CA6F1F" w:rsidRPr="00CA6F1F" w:rsidTr="00BE6905">
        <w:trPr>
          <w:trHeight w:val="741"/>
        </w:trPr>
        <w:tc>
          <w:tcPr>
            <w:tcW w:w="127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40" w:lineRule="exact"/>
              <w:ind w:left="17" w:rightChars="8" w:right="27"/>
              <w:rPr>
                <w:rFonts w:ascii="Times New Roman"/>
                <w:spacing w:val="-6"/>
                <w:kern w:val="0"/>
                <w:sz w:val="24"/>
                <w:szCs w:val="24"/>
              </w:rPr>
            </w:pPr>
            <w:r w:rsidRPr="00CA6F1F">
              <w:rPr>
                <w:rFonts w:ascii="Times New Roman" w:hint="eastAsia"/>
                <w:spacing w:val="-6"/>
                <w:kern w:val="0"/>
                <w:sz w:val="24"/>
                <w:szCs w:val="24"/>
              </w:rPr>
              <w:t>長照服務發展基金</w:t>
            </w:r>
          </w:p>
        </w:tc>
        <w:tc>
          <w:tcPr>
            <w:tcW w:w="98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40" w:lineRule="exact"/>
              <w:jc w:val="right"/>
              <w:rPr>
                <w:spacing w:val="-20"/>
                <w:sz w:val="24"/>
                <w:szCs w:val="24"/>
              </w:rPr>
            </w:pPr>
            <w:r w:rsidRPr="00CA6F1F">
              <w:rPr>
                <w:rFonts w:ascii="Times New Roman" w:eastAsia="新細明體"/>
                <w:spacing w:val="-20"/>
                <w:kern w:val="0"/>
                <w:sz w:val="24"/>
                <w:szCs w:val="24"/>
              </w:rPr>
              <w:t>-</w:t>
            </w:r>
          </w:p>
        </w:tc>
        <w:tc>
          <w:tcPr>
            <w:tcW w:w="98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40" w:lineRule="exact"/>
              <w:jc w:val="right"/>
              <w:rPr>
                <w:spacing w:val="-20"/>
                <w:sz w:val="24"/>
                <w:szCs w:val="24"/>
              </w:rPr>
            </w:pPr>
            <w:r w:rsidRPr="00CA6F1F">
              <w:rPr>
                <w:rFonts w:ascii="Times New Roman" w:eastAsia="新細明體"/>
                <w:spacing w:val="-20"/>
                <w:kern w:val="0"/>
                <w:sz w:val="24"/>
                <w:szCs w:val="24"/>
              </w:rPr>
              <w:t>-</w:t>
            </w:r>
          </w:p>
        </w:tc>
        <w:tc>
          <w:tcPr>
            <w:tcW w:w="10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40" w:lineRule="exact"/>
              <w:jc w:val="right"/>
              <w:rPr>
                <w:spacing w:val="-20"/>
                <w:sz w:val="24"/>
                <w:szCs w:val="24"/>
              </w:rPr>
            </w:pPr>
            <w:r w:rsidRPr="00CA6F1F">
              <w:rPr>
                <w:rFonts w:ascii="Times New Roman" w:eastAsia="新細明體"/>
                <w:spacing w:val="-20"/>
                <w:kern w:val="0"/>
                <w:sz w:val="24"/>
                <w:szCs w:val="24"/>
              </w:rPr>
              <w:t>-</w:t>
            </w:r>
          </w:p>
        </w:tc>
        <w:tc>
          <w:tcPr>
            <w:tcW w:w="99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40" w:lineRule="exact"/>
              <w:jc w:val="right"/>
              <w:rPr>
                <w:spacing w:val="-20"/>
                <w:sz w:val="24"/>
                <w:szCs w:val="24"/>
              </w:rPr>
            </w:pPr>
            <w:r w:rsidRPr="00CA6F1F">
              <w:rPr>
                <w:rFonts w:ascii="Times New Roman" w:eastAsia="新細明體"/>
                <w:spacing w:val="-20"/>
                <w:kern w:val="0"/>
                <w:sz w:val="24"/>
                <w:szCs w:val="24"/>
              </w:rPr>
              <w:t>-</w:t>
            </w:r>
          </w:p>
        </w:tc>
        <w:tc>
          <w:tcPr>
            <w:tcW w:w="107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40" w:lineRule="exact"/>
              <w:jc w:val="right"/>
              <w:rPr>
                <w:spacing w:val="-20"/>
                <w:sz w:val="24"/>
                <w:szCs w:val="24"/>
              </w:rPr>
            </w:pPr>
            <w:r w:rsidRPr="00CA6F1F">
              <w:rPr>
                <w:rFonts w:ascii="Times New Roman" w:eastAsia="新細明體"/>
                <w:spacing w:val="-20"/>
                <w:kern w:val="0"/>
                <w:sz w:val="24"/>
                <w:szCs w:val="24"/>
              </w:rPr>
              <w:t>-</w:t>
            </w:r>
          </w:p>
        </w:tc>
        <w:tc>
          <w:tcPr>
            <w:tcW w:w="97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40" w:lineRule="exact"/>
              <w:jc w:val="right"/>
              <w:rPr>
                <w:spacing w:val="-20"/>
                <w:sz w:val="24"/>
                <w:szCs w:val="24"/>
              </w:rPr>
            </w:pPr>
            <w:r w:rsidRPr="00CA6F1F">
              <w:rPr>
                <w:rFonts w:ascii="Times New Roman" w:eastAsia="新細明體"/>
                <w:spacing w:val="-20"/>
                <w:kern w:val="0"/>
                <w:sz w:val="24"/>
                <w:szCs w:val="24"/>
              </w:rPr>
              <w:t>-</w:t>
            </w:r>
          </w:p>
        </w:tc>
        <w:tc>
          <w:tcPr>
            <w:tcW w:w="98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5,525,000 </w:t>
            </w:r>
          </w:p>
        </w:tc>
        <w:tc>
          <w:tcPr>
            <w:tcW w:w="99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4,499,500 </w:t>
            </w:r>
          </w:p>
        </w:tc>
      </w:tr>
      <w:tr w:rsidR="00CA6F1F" w:rsidRPr="00CA6F1F" w:rsidTr="00BE6905">
        <w:trPr>
          <w:trHeight w:val="86"/>
        </w:trPr>
        <w:tc>
          <w:tcPr>
            <w:tcW w:w="127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40" w:lineRule="exact"/>
              <w:ind w:left="17" w:rightChars="8" w:right="27"/>
              <w:rPr>
                <w:rFonts w:ascii="Times New Roman"/>
                <w:spacing w:val="-6"/>
                <w:kern w:val="0"/>
                <w:sz w:val="24"/>
                <w:szCs w:val="24"/>
              </w:rPr>
            </w:pPr>
            <w:r w:rsidRPr="00CA6F1F">
              <w:rPr>
                <w:rFonts w:ascii="Times New Roman" w:hint="eastAsia"/>
                <w:spacing w:val="-6"/>
                <w:kern w:val="0"/>
                <w:sz w:val="24"/>
                <w:szCs w:val="24"/>
              </w:rPr>
              <w:t>生產事故救濟基金</w:t>
            </w:r>
          </w:p>
        </w:tc>
        <w:tc>
          <w:tcPr>
            <w:tcW w:w="98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40" w:lineRule="exact"/>
              <w:jc w:val="right"/>
              <w:rPr>
                <w:spacing w:val="-20"/>
                <w:sz w:val="24"/>
                <w:szCs w:val="24"/>
              </w:rPr>
            </w:pPr>
            <w:r w:rsidRPr="00CA6F1F">
              <w:rPr>
                <w:rFonts w:ascii="Times New Roman" w:eastAsia="新細明體"/>
                <w:spacing w:val="-20"/>
                <w:kern w:val="0"/>
                <w:sz w:val="24"/>
                <w:szCs w:val="24"/>
              </w:rPr>
              <w:t>-</w:t>
            </w:r>
          </w:p>
        </w:tc>
        <w:tc>
          <w:tcPr>
            <w:tcW w:w="98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40" w:lineRule="exact"/>
              <w:jc w:val="right"/>
              <w:rPr>
                <w:spacing w:val="-20"/>
                <w:sz w:val="24"/>
                <w:szCs w:val="24"/>
              </w:rPr>
            </w:pPr>
            <w:r w:rsidRPr="00CA6F1F">
              <w:rPr>
                <w:rFonts w:ascii="Times New Roman" w:eastAsia="新細明體"/>
                <w:spacing w:val="-20"/>
                <w:kern w:val="0"/>
                <w:sz w:val="24"/>
                <w:szCs w:val="24"/>
              </w:rPr>
              <w:t>-</w:t>
            </w:r>
          </w:p>
        </w:tc>
        <w:tc>
          <w:tcPr>
            <w:tcW w:w="100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40" w:lineRule="exact"/>
              <w:jc w:val="right"/>
              <w:rPr>
                <w:spacing w:val="-20"/>
                <w:sz w:val="24"/>
                <w:szCs w:val="24"/>
              </w:rPr>
            </w:pPr>
            <w:r w:rsidRPr="00CA6F1F">
              <w:rPr>
                <w:rFonts w:ascii="Times New Roman" w:eastAsia="新細明體"/>
                <w:spacing w:val="-20"/>
                <w:kern w:val="0"/>
                <w:sz w:val="24"/>
                <w:szCs w:val="24"/>
              </w:rPr>
              <w:t>-</w:t>
            </w:r>
          </w:p>
        </w:tc>
        <w:tc>
          <w:tcPr>
            <w:tcW w:w="99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40" w:lineRule="exact"/>
              <w:jc w:val="right"/>
              <w:rPr>
                <w:spacing w:val="-20"/>
                <w:sz w:val="24"/>
                <w:szCs w:val="24"/>
              </w:rPr>
            </w:pPr>
            <w:r w:rsidRPr="00CA6F1F">
              <w:rPr>
                <w:rFonts w:ascii="Times New Roman" w:eastAsia="新細明體"/>
                <w:spacing w:val="-20"/>
                <w:kern w:val="0"/>
                <w:sz w:val="24"/>
                <w:szCs w:val="24"/>
              </w:rPr>
              <w:t>-</w:t>
            </w:r>
          </w:p>
        </w:tc>
        <w:tc>
          <w:tcPr>
            <w:tcW w:w="107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40" w:lineRule="exact"/>
              <w:jc w:val="right"/>
              <w:rPr>
                <w:spacing w:val="-20"/>
                <w:sz w:val="24"/>
                <w:szCs w:val="24"/>
              </w:rPr>
            </w:pPr>
            <w:r w:rsidRPr="00CA6F1F">
              <w:rPr>
                <w:rFonts w:ascii="Times New Roman" w:eastAsia="新細明體"/>
                <w:spacing w:val="-20"/>
                <w:kern w:val="0"/>
                <w:sz w:val="24"/>
                <w:szCs w:val="24"/>
              </w:rPr>
              <w:t>-</w:t>
            </w:r>
          </w:p>
        </w:tc>
        <w:tc>
          <w:tcPr>
            <w:tcW w:w="979"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40" w:lineRule="exact"/>
              <w:jc w:val="right"/>
              <w:rPr>
                <w:spacing w:val="-20"/>
                <w:sz w:val="24"/>
                <w:szCs w:val="24"/>
              </w:rPr>
            </w:pPr>
            <w:r w:rsidRPr="00CA6F1F">
              <w:rPr>
                <w:rFonts w:ascii="Times New Roman" w:eastAsia="新細明體"/>
                <w:spacing w:val="-20"/>
                <w:kern w:val="0"/>
                <w:sz w:val="24"/>
                <w:szCs w:val="24"/>
              </w:rPr>
              <w:t>-</w:t>
            </w:r>
          </w:p>
        </w:tc>
        <w:tc>
          <w:tcPr>
            <w:tcW w:w="98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110,000 </w:t>
            </w:r>
          </w:p>
        </w:tc>
        <w:tc>
          <w:tcPr>
            <w:tcW w:w="99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40" w:lineRule="exact"/>
              <w:ind w:rightChars="12" w:right="41"/>
              <w:jc w:val="right"/>
              <w:rPr>
                <w:rFonts w:ascii="Times New Roman" w:eastAsia="新細明體"/>
                <w:spacing w:val="-20"/>
                <w:kern w:val="0"/>
                <w:sz w:val="24"/>
                <w:szCs w:val="24"/>
              </w:rPr>
            </w:pPr>
            <w:r w:rsidRPr="00CA6F1F">
              <w:rPr>
                <w:rFonts w:ascii="Times New Roman" w:eastAsia="新細明體"/>
                <w:spacing w:val="-20"/>
                <w:kern w:val="0"/>
                <w:sz w:val="24"/>
                <w:szCs w:val="24"/>
              </w:rPr>
              <w:t xml:space="preserve">110,000 </w:t>
            </w:r>
          </w:p>
        </w:tc>
      </w:tr>
    </w:tbl>
    <w:p w:rsidR="00BE6905" w:rsidRPr="00CA6F1F" w:rsidRDefault="00BE6905" w:rsidP="00BE6905">
      <w:pPr>
        <w:pStyle w:val="32"/>
        <w:spacing w:line="300" w:lineRule="exact"/>
        <w:ind w:leftChars="50" w:left="941" w:rightChars="-177" w:right="-602" w:hangingChars="296" w:hanging="771"/>
        <w:rPr>
          <w:rFonts w:ascii="Times New Roman"/>
          <w:kern w:val="0"/>
          <w:sz w:val="24"/>
          <w:szCs w:val="24"/>
        </w:rPr>
      </w:pPr>
      <w:r w:rsidRPr="00CA6F1F">
        <w:rPr>
          <w:rFonts w:hint="eastAsia"/>
          <w:b/>
          <w:sz w:val="24"/>
          <w:szCs w:val="24"/>
        </w:rPr>
        <w:t>備註：</w:t>
      </w:r>
      <w:r w:rsidRPr="00CA6F1F">
        <w:rPr>
          <w:rFonts w:ascii="Times New Roman" w:hint="eastAsia"/>
          <w:kern w:val="0"/>
          <w:sz w:val="24"/>
          <w:szCs w:val="24"/>
        </w:rPr>
        <w:t>食品安全保護基金於</w:t>
      </w:r>
      <w:r w:rsidRPr="00CA6F1F">
        <w:rPr>
          <w:rFonts w:ascii="Times New Roman"/>
          <w:kern w:val="0"/>
          <w:sz w:val="24"/>
          <w:szCs w:val="24"/>
        </w:rPr>
        <w:t>104</w:t>
      </w:r>
      <w:r w:rsidRPr="00CA6F1F">
        <w:rPr>
          <w:rFonts w:ascii="Times New Roman" w:hint="eastAsia"/>
          <w:kern w:val="0"/>
          <w:sz w:val="24"/>
          <w:szCs w:val="24"/>
        </w:rPr>
        <w:t>年成立；家庭暴力及性侵害防治基金於</w:t>
      </w:r>
      <w:r w:rsidRPr="00CA6F1F">
        <w:rPr>
          <w:rFonts w:ascii="Times New Roman"/>
          <w:kern w:val="0"/>
          <w:sz w:val="24"/>
          <w:szCs w:val="24"/>
        </w:rPr>
        <w:t>105</w:t>
      </w:r>
      <w:r w:rsidRPr="00CA6F1F">
        <w:rPr>
          <w:rFonts w:ascii="Times New Roman" w:hint="eastAsia"/>
          <w:kern w:val="0"/>
          <w:sz w:val="24"/>
          <w:szCs w:val="24"/>
        </w:rPr>
        <w:t>年成立；長照服務發展基金於</w:t>
      </w:r>
      <w:r w:rsidRPr="00CA6F1F">
        <w:rPr>
          <w:rFonts w:ascii="Times New Roman"/>
          <w:kern w:val="0"/>
          <w:sz w:val="24"/>
          <w:szCs w:val="24"/>
        </w:rPr>
        <w:t>106</w:t>
      </w:r>
      <w:r w:rsidRPr="00CA6F1F">
        <w:rPr>
          <w:rFonts w:ascii="Times New Roman" w:hint="eastAsia"/>
          <w:kern w:val="0"/>
          <w:sz w:val="24"/>
          <w:szCs w:val="24"/>
        </w:rPr>
        <w:t>年成立；生產事故救濟基金於</w:t>
      </w:r>
      <w:r w:rsidRPr="00CA6F1F">
        <w:rPr>
          <w:rFonts w:ascii="Times New Roman"/>
          <w:kern w:val="0"/>
          <w:sz w:val="24"/>
          <w:szCs w:val="24"/>
        </w:rPr>
        <w:t>106</w:t>
      </w:r>
      <w:r w:rsidRPr="00CA6F1F">
        <w:rPr>
          <w:rFonts w:ascii="Times New Roman" w:hint="eastAsia"/>
          <w:kern w:val="0"/>
          <w:sz w:val="24"/>
          <w:szCs w:val="24"/>
        </w:rPr>
        <w:t>年成立。</w:t>
      </w:r>
    </w:p>
    <w:p w:rsidR="00BE6905" w:rsidRPr="00CA6F1F" w:rsidRDefault="00BE6905" w:rsidP="00BE6905">
      <w:pPr>
        <w:pStyle w:val="32"/>
        <w:kinsoku w:val="0"/>
        <w:spacing w:afterLines="50" w:after="228"/>
        <w:ind w:leftChars="49" w:left="1360" w:hangingChars="458" w:hanging="1193"/>
        <w:rPr>
          <w:rFonts w:ascii="Times New Roman"/>
          <w:kern w:val="0"/>
          <w:sz w:val="24"/>
          <w:szCs w:val="24"/>
        </w:rPr>
      </w:pPr>
      <w:r w:rsidRPr="00CA6F1F">
        <w:rPr>
          <w:rFonts w:ascii="Times New Roman" w:hint="eastAsia"/>
          <w:b/>
          <w:kern w:val="0"/>
          <w:sz w:val="24"/>
          <w:szCs w:val="24"/>
        </w:rPr>
        <w:t>資料來源：</w:t>
      </w:r>
      <w:r w:rsidRPr="00CA6F1F">
        <w:rPr>
          <w:rFonts w:ascii="Times New Roman" w:hint="eastAsia"/>
          <w:kern w:val="0"/>
          <w:sz w:val="24"/>
          <w:szCs w:val="24"/>
        </w:rPr>
        <w:t>衛福部。</w:t>
      </w:r>
    </w:p>
    <w:p w:rsidR="00BE6905" w:rsidRPr="00CA6F1F" w:rsidRDefault="00BE6905" w:rsidP="00283374">
      <w:pPr>
        <w:pStyle w:val="3"/>
        <w:numPr>
          <w:ilvl w:val="2"/>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opLinePunct/>
        <w:ind w:left="1360" w:hanging="680"/>
        <w:rPr>
          <w:rFonts w:ascii="Times New Roman" w:hAnsi="Times New Roman"/>
        </w:rPr>
      </w:pPr>
      <w:bookmarkStart w:id="131" w:name="_Toc22291432"/>
      <w:r w:rsidRPr="00CA6F1F">
        <w:rPr>
          <w:rFonts w:ascii="Times New Roman" w:hAnsi="Times New Roman" w:hint="eastAsia"/>
        </w:rPr>
        <w:t>綜上可知，衛福部每年主管之社福支出雖逐年成長，</w:t>
      </w:r>
      <w:r w:rsidRPr="00CA6F1F">
        <w:rPr>
          <w:rFonts w:ascii="Times New Roman" w:hAnsi="Times New Roman"/>
        </w:rPr>
        <w:t>107</w:t>
      </w:r>
      <w:r w:rsidRPr="00CA6F1F">
        <w:rPr>
          <w:rFonts w:ascii="Times New Roman" w:hAnsi="Times New Roman" w:hint="eastAsia"/>
        </w:rPr>
        <w:t>年預算已占中央政府整體社福支出之</w:t>
      </w:r>
      <w:r w:rsidRPr="00CA6F1F">
        <w:rPr>
          <w:rFonts w:ascii="Times New Roman" w:hAnsi="Times New Roman"/>
        </w:rPr>
        <w:t>4</w:t>
      </w:r>
      <w:r w:rsidRPr="00CA6F1F">
        <w:rPr>
          <w:rFonts w:ascii="Times New Roman" w:hAnsi="Times New Roman" w:hint="eastAsia"/>
        </w:rPr>
        <w:t>成多，惟其中「社會保險支出」即已囊括</w:t>
      </w:r>
      <w:r w:rsidRPr="00CA6F1F">
        <w:rPr>
          <w:rFonts w:ascii="Times New Roman" w:hAnsi="Times New Roman"/>
        </w:rPr>
        <w:t>8</w:t>
      </w:r>
      <w:r w:rsidRPr="00CA6F1F">
        <w:rPr>
          <w:rFonts w:ascii="Times New Roman" w:hAnsi="Times New Roman" w:hint="eastAsia"/>
        </w:rPr>
        <w:t>成的預算，僅餘</w:t>
      </w:r>
      <w:r w:rsidRPr="00CA6F1F">
        <w:rPr>
          <w:rFonts w:ascii="Times New Roman" w:hAnsi="Times New Roman"/>
        </w:rPr>
        <w:t>2</w:t>
      </w:r>
      <w:r w:rsidRPr="00CA6F1F">
        <w:rPr>
          <w:rFonts w:ascii="Times New Roman" w:hAnsi="Times New Roman" w:hint="eastAsia"/>
        </w:rPr>
        <w:t>成配置於「社會救助」、「福利服務」及「醫療保健」等支出。又，該部雖依法設置各類基金用於推動相</w:t>
      </w:r>
      <w:r w:rsidRPr="00CA6F1F">
        <w:rPr>
          <w:rFonts w:ascii="Times New Roman" w:hAnsi="Times New Roman" w:hint="eastAsia"/>
        </w:rPr>
        <w:lastRenderedPageBreak/>
        <w:t>關社會福利，如社會福利基金、長照發展基金、家庭暴力及性侵害防治基金，惟其支用多限於特定福利事項，且從衛福部</w:t>
      </w:r>
      <w:r w:rsidRPr="00CA6F1F">
        <w:rPr>
          <w:rFonts w:ascii="Times New Roman" w:hAnsi="Times New Roman" w:hint="eastAsia"/>
          <w:kern w:val="0"/>
          <w:szCs w:val="32"/>
        </w:rPr>
        <w:t>「福利服務支出」分配於各類福利之經費數及占比觀之，該部為因應配合重要政策之推動，每年據以調整各福利資源之分配</w:t>
      </w:r>
      <w:r w:rsidRPr="00CA6F1F">
        <w:rPr>
          <w:rFonts w:ascii="Times New Roman" w:hAnsi="Times New Roman" w:hint="eastAsia"/>
        </w:rPr>
        <w:t>，似因有限的福利服務支出經</w:t>
      </w:r>
      <w:r w:rsidRPr="00EC3A29">
        <w:rPr>
          <w:rFonts w:ascii="Times New Roman" w:hAnsi="Times New Roman" w:hint="eastAsia"/>
        </w:rPr>
        <w:t>費已然造成各福利別間之相互排擠效應。又，目前</w:t>
      </w:r>
      <w:r w:rsidRPr="00EC3A29">
        <w:rPr>
          <w:rFonts w:ascii="Times New Roman" w:hAnsi="Times New Roman" w:hint="eastAsia"/>
          <w:kern w:val="0"/>
          <w:szCs w:val="32"/>
        </w:rPr>
        <w:t>衛福部對於社福經費之運用，似乎多係針對已發生的社會問題及需求，進行後端修補，如兒少保護、弱勢兒少、家暴及性侵害、低收入戶及中低收入戶生活扶助</w:t>
      </w:r>
      <w:r w:rsidRPr="00EC3A29">
        <w:rPr>
          <w:rFonts w:hAnsi="標楷體" w:hint="eastAsia"/>
          <w:kern w:val="0"/>
          <w:szCs w:val="32"/>
        </w:rPr>
        <w:t>……</w:t>
      </w:r>
      <w:r w:rsidRPr="00EC3A29">
        <w:rPr>
          <w:rFonts w:ascii="Times New Roman" w:hAnsi="Times New Roman" w:hint="eastAsia"/>
          <w:kern w:val="0"/>
          <w:szCs w:val="32"/>
        </w:rPr>
        <w:t>等等，而於前端之預防經費，則相</w:t>
      </w:r>
      <w:r w:rsidR="009331DA" w:rsidRPr="00EC3A29">
        <w:rPr>
          <w:rFonts w:ascii="Times New Roman" w:hAnsi="Times New Roman" w:hint="eastAsia"/>
          <w:kern w:val="0"/>
          <w:szCs w:val="32"/>
        </w:rPr>
        <w:t>對</w:t>
      </w:r>
      <w:r w:rsidRPr="00EC3A29">
        <w:rPr>
          <w:rFonts w:ascii="Times New Roman" w:hAnsi="Times New Roman" w:hint="eastAsia"/>
          <w:kern w:val="0"/>
          <w:szCs w:val="32"/>
        </w:rPr>
        <w:t>有限，導致政府以問題導向方式耗費諸多資源及人力苦苦追趕於修補社會安全網的漏洞，卻未從根本解決個人與家庭所遭逢之困境，亦即因應社會變遷衍生新的社會風險。且即使各地方政府社福支出於「福利服務支出」項目占比，逐年增加，迄今已達</w:t>
      </w:r>
      <w:r w:rsidRPr="00EC3A29">
        <w:rPr>
          <w:rFonts w:ascii="Times New Roman" w:hAnsi="Times New Roman"/>
          <w:kern w:val="0"/>
          <w:szCs w:val="32"/>
        </w:rPr>
        <w:t>6</w:t>
      </w:r>
      <w:r w:rsidRPr="00EC3A29">
        <w:rPr>
          <w:rFonts w:ascii="Times New Roman" w:hAnsi="Times New Roman" w:hint="eastAsia"/>
          <w:kern w:val="0"/>
          <w:szCs w:val="32"/>
        </w:rPr>
        <w:t>成</w:t>
      </w:r>
      <w:r w:rsidR="00E21788" w:rsidRPr="00EC3A29">
        <w:rPr>
          <w:rFonts w:ascii="Times New Roman" w:hAnsi="Times New Roman"/>
          <w:kern w:val="0"/>
          <w:szCs w:val="32"/>
        </w:rPr>
        <w:t>（</w:t>
      </w:r>
      <w:r w:rsidRPr="00EC3A29">
        <w:rPr>
          <w:rFonts w:ascii="Times New Roman" w:hAnsi="Times New Roman" w:hint="eastAsia"/>
          <w:kern w:val="0"/>
          <w:szCs w:val="32"/>
        </w:rPr>
        <w:t>詳見表</w:t>
      </w:r>
      <w:r w:rsidR="004C4D8C" w:rsidRPr="00EC3A29">
        <w:rPr>
          <w:rFonts w:ascii="Times New Roman" w:hAnsi="Times New Roman" w:hint="eastAsia"/>
          <w:kern w:val="0"/>
          <w:szCs w:val="32"/>
        </w:rPr>
        <w:t>31</w:t>
      </w:r>
      <w:r w:rsidR="00E21788" w:rsidRPr="00EC3A29">
        <w:rPr>
          <w:rFonts w:ascii="Times New Roman" w:hAnsi="Times New Roman"/>
          <w:kern w:val="0"/>
          <w:szCs w:val="32"/>
        </w:rPr>
        <w:t>）</w:t>
      </w:r>
      <w:r w:rsidRPr="00EC3A29">
        <w:rPr>
          <w:rFonts w:ascii="Times New Roman" w:hAnsi="Times New Roman" w:hint="eastAsia"/>
          <w:kern w:val="0"/>
          <w:szCs w:val="32"/>
        </w:rPr>
        <w:t>，並以社福支出及公彩盈餘分配款用於老人及身心障礙者之經費占比，相較於其他福利類別為高</w:t>
      </w:r>
      <w:r w:rsidR="00E21788" w:rsidRPr="00EC3A29">
        <w:rPr>
          <w:rFonts w:ascii="Times New Roman" w:hAnsi="Times New Roman"/>
          <w:kern w:val="0"/>
          <w:szCs w:val="32"/>
        </w:rPr>
        <w:t>（</w:t>
      </w:r>
      <w:r w:rsidRPr="00CA6F1F">
        <w:rPr>
          <w:rFonts w:ascii="Times New Roman" w:hAnsi="Times New Roman" w:hint="eastAsia"/>
          <w:kern w:val="0"/>
          <w:szCs w:val="32"/>
        </w:rPr>
        <w:t>詳見表</w:t>
      </w:r>
      <w:r w:rsidR="004C4D8C">
        <w:rPr>
          <w:rFonts w:ascii="Times New Roman" w:hAnsi="Times New Roman" w:hint="eastAsia"/>
          <w:kern w:val="0"/>
          <w:szCs w:val="32"/>
        </w:rPr>
        <w:t>32</w:t>
      </w:r>
      <w:r w:rsidRPr="00CA6F1F">
        <w:rPr>
          <w:rFonts w:ascii="Times New Roman" w:hAnsi="Times New Roman" w:hint="eastAsia"/>
          <w:kern w:val="0"/>
          <w:szCs w:val="32"/>
        </w:rPr>
        <w:t>及</w:t>
      </w:r>
      <w:r w:rsidR="004C4D8C">
        <w:rPr>
          <w:rFonts w:ascii="Times New Roman" w:hAnsi="Times New Roman" w:hint="eastAsia"/>
          <w:kern w:val="0"/>
          <w:szCs w:val="32"/>
        </w:rPr>
        <w:t>33</w:t>
      </w:r>
      <w:r w:rsidR="00E21788">
        <w:rPr>
          <w:rFonts w:ascii="Times New Roman" w:hAnsi="Times New Roman"/>
          <w:kern w:val="0"/>
          <w:szCs w:val="32"/>
        </w:rPr>
        <w:t>）</w:t>
      </w:r>
      <w:r w:rsidRPr="00CA6F1F">
        <w:rPr>
          <w:rFonts w:ascii="Times New Roman" w:hAnsi="Times New Roman" w:hint="eastAsia"/>
          <w:kern w:val="0"/>
          <w:szCs w:val="32"/>
        </w:rPr>
        <w:t>，然單以法定支出之給付及補助</w:t>
      </w:r>
      <w:r w:rsidR="00E21788">
        <w:rPr>
          <w:rFonts w:ascii="Times New Roman" w:hAnsi="Times New Roman"/>
          <w:kern w:val="0"/>
          <w:szCs w:val="32"/>
        </w:rPr>
        <w:t>（</w:t>
      </w:r>
      <w:r w:rsidRPr="00CA6F1F">
        <w:rPr>
          <w:rFonts w:ascii="Times New Roman" w:hAnsi="Times New Roman" w:hint="eastAsia"/>
          <w:kern w:val="0"/>
          <w:szCs w:val="32"/>
        </w:rPr>
        <w:t>如身心障礙者生活補助、輔助器具及教養費等</w:t>
      </w:r>
      <w:r w:rsidRPr="00CA6F1F">
        <w:rPr>
          <w:rFonts w:ascii="Times New Roman" w:hAnsi="Times New Roman"/>
          <w:kern w:val="0"/>
          <w:szCs w:val="32"/>
        </w:rPr>
        <w:t>3</w:t>
      </w:r>
      <w:r w:rsidRPr="00CA6F1F">
        <w:rPr>
          <w:rFonts w:ascii="Times New Roman" w:hAnsi="Times New Roman" w:hint="eastAsia"/>
          <w:kern w:val="0"/>
          <w:szCs w:val="32"/>
        </w:rPr>
        <w:t>項補助</w:t>
      </w:r>
      <w:r w:rsidR="00E21788">
        <w:rPr>
          <w:rFonts w:ascii="Times New Roman" w:hAnsi="Times New Roman"/>
          <w:kern w:val="0"/>
          <w:szCs w:val="32"/>
        </w:rPr>
        <w:t>）</w:t>
      </w:r>
      <w:r w:rsidRPr="00CA6F1F">
        <w:rPr>
          <w:rFonts w:ascii="Times New Roman" w:hAnsi="Times New Roman" w:hint="eastAsia"/>
          <w:kern w:val="0"/>
          <w:szCs w:val="32"/>
        </w:rPr>
        <w:t>，即占頗高之比重，導致各類社區式支持服務之提供與資源之佈建，進展緩慢。因此，當福利資源過度集</w:t>
      </w:r>
      <w:r w:rsidRPr="00EC3A29">
        <w:rPr>
          <w:rFonts w:ascii="Times New Roman" w:hAnsi="Times New Roman" w:hint="eastAsia"/>
          <w:kern w:val="0"/>
          <w:szCs w:val="32"/>
        </w:rPr>
        <w:t>中於移轉性及消費性的支出時，對於較具積極意涵之促進就業、人力資源發展、家庭支持等服務措施，所獲致的預算分配對應於龐大的總體社福預算，</w:t>
      </w:r>
      <w:r w:rsidR="009331DA" w:rsidRPr="00EC3A29">
        <w:rPr>
          <w:rFonts w:ascii="Times New Roman" w:hAnsi="Times New Roman" w:hint="eastAsia"/>
          <w:kern w:val="0"/>
          <w:szCs w:val="32"/>
        </w:rPr>
        <w:t>即</w:t>
      </w:r>
      <w:r w:rsidRPr="00EC3A29">
        <w:rPr>
          <w:rFonts w:ascii="Times New Roman" w:hAnsi="Times New Roman" w:hint="eastAsia"/>
          <w:kern w:val="0"/>
          <w:szCs w:val="32"/>
        </w:rPr>
        <w:t>顯得細碎及零星。</w:t>
      </w:r>
      <w:r w:rsidRPr="00EC3A29">
        <w:rPr>
          <w:rFonts w:ascii="Times New Roman" w:hAnsi="Times New Roman" w:hint="eastAsia"/>
        </w:rPr>
        <w:t>如同本院諮詢之專家學者所指出的：「國內某些民間團體動員能力強，導致目前社福政策多朝向後端的補救而少有預防作為，但如前端缺乏教育資本的投資，在年輕力壯的階段即無法進入正式的勞動市場以</w:t>
      </w:r>
      <w:r w:rsidRPr="00CA6F1F">
        <w:rPr>
          <w:rFonts w:ascii="Times New Roman" w:hAnsi="Times New Roman" w:hint="eastAsia"/>
        </w:rPr>
        <w:t>累積資本，最後勢必走向又老又殘又</w:t>
      </w:r>
      <w:r w:rsidRPr="00CA6F1F">
        <w:rPr>
          <w:rFonts w:ascii="Times New Roman" w:hAnsi="Times New Roman" w:hint="eastAsia"/>
        </w:rPr>
        <w:lastRenderedPageBreak/>
        <w:t>貧的處境，而成為福利的依賴者。換言之，當人力資本足夠並進入勞動市場，即可降低未來成為福利依賴者的發生機率。」地方政府社政部門主管人員於本院詢問時亦坦言：「預防勝於治療，但無法立竿見影，如在宅醫療結合長照，可節省醫療費用；建置全面性的社區關懷照顧據點，鼓勵老人參與，此對於未來健保、長照支出均會減少。」</w:t>
      </w:r>
      <w:bookmarkEnd w:id="131"/>
    </w:p>
    <w:p w:rsidR="00BE6905" w:rsidRPr="00CA6F1F" w:rsidRDefault="00BE6905" w:rsidP="00BE69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beforeAutospacing="1" w:afterAutospacing="1"/>
        <w:jc w:val="left"/>
        <w:rPr>
          <w:kern w:val="32"/>
        </w:rPr>
        <w:sectPr w:rsidR="00BE6905" w:rsidRPr="00CA6F1F">
          <w:pgSz w:w="11907" w:h="16840"/>
          <w:pgMar w:top="1701" w:right="1418" w:bottom="1418" w:left="1418" w:header="851" w:footer="851" w:gutter="227"/>
          <w:cols w:space="720"/>
          <w:docGrid w:type="linesAndChars" w:linePitch="457" w:charSpace="4127"/>
        </w:sectPr>
      </w:pPr>
    </w:p>
    <w:p w:rsidR="00BE6905" w:rsidRPr="00CA6F1F" w:rsidRDefault="00BE6905" w:rsidP="00283374">
      <w:pPr>
        <w:pStyle w:val="a3"/>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ind w:left="482" w:rightChars="-150" w:right="-510" w:hanging="482"/>
        <w:jc w:val="center"/>
        <w:textAlignment w:val="auto"/>
        <w:rPr>
          <w:rFonts w:ascii="Times New Roman"/>
          <w:b/>
          <w:spacing w:val="0"/>
        </w:rPr>
      </w:pPr>
      <w:r w:rsidRPr="00CA6F1F">
        <w:rPr>
          <w:rFonts w:ascii="Times New Roman"/>
          <w:b/>
          <w:spacing w:val="0"/>
        </w:rPr>
        <w:lastRenderedPageBreak/>
        <w:t>99</w:t>
      </w:r>
      <w:r w:rsidRPr="00CA6F1F">
        <w:rPr>
          <w:rFonts w:ascii="Times New Roman" w:hint="eastAsia"/>
          <w:b/>
          <w:spacing w:val="0"/>
        </w:rPr>
        <w:t>至</w:t>
      </w:r>
      <w:r w:rsidRPr="00CA6F1F">
        <w:rPr>
          <w:rFonts w:ascii="Times New Roman" w:hAnsi="Times New Roman"/>
          <w:b/>
          <w:spacing w:val="0"/>
        </w:rPr>
        <w:t>107</w:t>
      </w:r>
      <w:r w:rsidRPr="00CA6F1F">
        <w:rPr>
          <w:rFonts w:ascii="Times New Roman" w:hint="eastAsia"/>
          <w:b/>
          <w:spacing w:val="0"/>
        </w:rPr>
        <w:t>年度</w:t>
      </w:r>
      <w:r w:rsidRPr="00CA6F1F">
        <w:rPr>
          <w:rFonts w:ascii="Times New Roman"/>
          <w:b/>
          <w:spacing w:val="0"/>
        </w:rPr>
        <w:t>22</w:t>
      </w:r>
      <w:r w:rsidRPr="00CA6F1F">
        <w:rPr>
          <w:rFonts w:ascii="Times New Roman" w:hint="eastAsia"/>
          <w:b/>
          <w:spacing w:val="0"/>
        </w:rPr>
        <w:t>個地方政府各科目社福支出預算編列情形</w:t>
      </w:r>
    </w:p>
    <w:p w:rsidR="00BE6905" w:rsidRPr="00CA6F1F" w:rsidRDefault="00BE6905" w:rsidP="00BE6905">
      <w:pPr>
        <w:pStyle w:val="52"/>
        <w:spacing w:line="320" w:lineRule="exact"/>
        <w:ind w:left="2041" w:rightChars="-336" w:right="-1143" w:firstLine="520"/>
        <w:jc w:val="right"/>
        <w:rPr>
          <w:rFonts w:ascii="Times New Roman"/>
          <w:sz w:val="24"/>
          <w:szCs w:val="24"/>
        </w:rPr>
      </w:pPr>
      <w:r w:rsidRPr="00CA6F1F">
        <w:rPr>
          <w:rFonts w:ascii="Times New Roman" w:hint="eastAsia"/>
          <w:sz w:val="24"/>
          <w:szCs w:val="24"/>
        </w:rPr>
        <w:t>單位：億元；</w:t>
      </w:r>
      <w:r w:rsidRPr="00CA6F1F">
        <w:rPr>
          <w:rFonts w:hAnsi="標楷體" w:hint="eastAsia"/>
          <w:sz w:val="24"/>
          <w:szCs w:val="24"/>
        </w:rPr>
        <w:t>％</w:t>
      </w:r>
    </w:p>
    <w:tbl>
      <w:tblPr>
        <w:tblW w:w="15724" w:type="dxa"/>
        <w:tblInd w:w="-8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078"/>
        <w:gridCol w:w="897"/>
        <w:gridCol w:w="717"/>
        <w:gridCol w:w="897"/>
        <w:gridCol w:w="717"/>
        <w:gridCol w:w="897"/>
        <w:gridCol w:w="717"/>
        <w:gridCol w:w="897"/>
        <w:gridCol w:w="717"/>
        <w:gridCol w:w="897"/>
        <w:gridCol w:w="717"/>
        <w:gridCol w:w="897"/>
        <w:gridCol w:w="717"/>
        <w:gridCol w:w="897"/>
        <w:gridCol w:w="777"/>
        <w:gridCol w:w="897"/>
        <w:gridCol w:w="777"/>
        <w:gridCol w:w="897"/>
        <w:gridCol w:w="717"/>
      </w:tblGrid>
      <w:tr w:rsidR="00CA6F1F" w:rsidRPr="00CA6F1F" w:rsidTr="00BE6905">
        <w:trPr>
          <w:trHeight w:val="221"/>
        </w:trPr>
        <w:tc>
          <w:tcPr>
            <w:tcW w:w="1078" w:type="dxa"/>
            <w:vMerge w:val="restart"/>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jc w:val="center"/>
              <w:rPr>
                <w:rFonts w:ascii="Times New Roman"/>
                <w:b/>
                <w:kern w:val="0"/>
                <w:sz w:val="24"/>
                <w:szCs w:val="24"/>
              </w:rPr>
            </w:pPr>
            <w:r w:rsidRPr="00CA6F1F">
              <w:rPr>
                <w:rFonts w:ascii="Times New Roman" w:hint="eastAsia"/>
                <w:b/>
                <w:kern w:val="0"/>
                <w:sz w:val="24"/>
                <w:szCs w:val="24"/>
              </w:rPr>
              <w:t>支出</w:t>
            </w:r>
          </w:p>
          <w:p w:rsidR="00BE6905" w:rsidRPr="00CA6F1F" w:rsidRDefault="00BE6905">
            <w:pPr>
              <w:widowControl/>
              <w:overflowPunct/>
              <w:autoSpaceDE/>
              <w:jc w:val="center"/>
              <w:rPr>
                <w:rFonts w:ascii="Times New Roman"/>
                <w:b/>
                <w:kern w:val="0"/>
                <w:sz w:val="24"/>
                <w:szCs w:val="24"/>
              </w:rPr>
            </w:pPr>
            <w:r w:rsidRPr="00CA6F1F">
              <w:rPr>
                <w:rFonts w:ascii="Times New Roman" w:hint="eastAsia"/>
                <w:b/>
                <w:kern w:val="0"/>
                <w:sz w:val="24"/>
                <w:szCs w:val="24"/>
              </w:rPr>
              <w:t>科目</w:t>
            </w:r>
          </w:p>
        </w:tc>
        <w:tc>
          <w:tcPr>
            <w:tcW w:w="1614"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jc w:val="center"/>
              <w:rPr>
                <w:rFonts w:ascii="Times New Roman"/>
                <w:b/>
                <w:kern w:val="0"/>
                <w:sz w:val="24"/>
                <w:szCs w:val="24"/>
              </w:rPr>
            </w:pPr>
            <w:r w:rsidRPr="00CA6F1F">
              <w:rPr>
                <w:rFonts w:ascii="Times New Roman"/>
                <w:b/>
                <w:kern w:val="0"/>
                <w:sz w:val="24"/>
                <w:szCs w:val="24"/>
              </w:rPr>
              <w:t>99</w:t>
            </w:r>
            <w:r w:rsidRPr="00CA6F1F">
              <w:rPr>
                <w:rFonts w:ascii="Times New Roman" w:hint="eastAsia"/>
                <w:b/>
                <w:kern w:val="0"/>
                <w:sz w:val="24"/>
                <w:szCs w:val="24"/>
              </w:rPr>
              <w:t>年度</w:t>
            </w:r>
          </w:p>
        </w:tc>
        <w:tc>
          <w:tcPr>
            <w:tcW w:w="1614"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jc w:val="center"/>
              <w:rPr>
                <w:rFonts w:ascii="Times New Roman"/>
                <w:b/>
                <w:kern w:val="0"/>
                <w:sz w:val="24"/>
                <w:szCs w:val="24"/>
              </w:rPr>
            </w:pPr>
            <w:r w:rsidRPr="00CA6F1F">
              <w:rPr>
                <w:rFonts w:ascii="Times New Roman"/>
                <w:b/>
                <w:kern w:val="0"/>
                <w:sz w:val="24"/>
                <w:szCs w:val="24"/>
              </w:rPr>
              <w:t>100</w:t>
            </w:r>
            <w:r w:rsidRPr="00CA6F1F">
              <w:rPr>
                <w:rFonts w:ascii="Times New Roman" w:hint="eastAsia"/>
                <w:b/>
                <w:kern w:val="0"/>
                <w:sz w:val="24"/>
                <w:szCs w:val="24"/>
              </w:rPr>
              <w:t>年度</w:t>
            </w:r>
          </w:p>
        </w:tc>
        <w:tc>
          <w:tcPr>
            <w:tcW w:w="1614"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jc w:val="center"/>
              <w:rPr>
                <w:rFonts w:ascii="Times New Roman"/>
                <w:b/>
                <w:kern w:val="0"/>
                <w:sz w:val="24"/>
                <w:szCs w:val="24"/>
              </w:rPr>
            </w:pPr>
            <w:r w:rsidRPr="00CA6F1F">
              <w:rPr>
                <w:rFonts w:ascii="Times New Roman"/>
                <w:b/>
                <w:kern w:val="0"/>
                <w:sz w:val="24"/>
                <w:szCs w:val="24"/>
              </w:rPr>
              <w:t>101</w:t>
            </w:r>
            <w:r w:rsidRPr="00CA6F1F">
              <w:rPr>
                <w:rFonts w:ascii="Times New Roman" w:hint="eastAsia"/>
                <w:b/>
                <w:kern w:val="0"/>
                <w:sz w:val="24"/>
                <w:szCs w:val="24"/>
              </w:rPr>
              <w:t>年度</w:t>
            </w:r>
          </w:p>
        </w:tc>
        <w:tc>
          <w:tcPr>
            <w:tcW w:w="1614"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jc w:val="center"/>
              <w:rPr>
                <w:rFonts w:ascii="Times New Roman"/>
                <w:b/>
                <w:kern w:val="0"/>
                <w:sz w:val="24"/>
                <w:szCs w:val="24"/>
              </w:rPr>
            </w:pPr>
            <w:r w:rsidRPr="00CA6F1F">
              <w:rPr>
                <w:rFonts w:ascii="Times New Roman"/>
                <w:b/>
                <w:kern w:val="0"/>
                <w:sz w:val="24"/>
                <w:szCs w:val="24"/>
              </w:rPr>
              <w:t>102</w:t>
            </w:r>
            <w:r w:rsidRPr="00CA6F1F">
              <w:rPr>
                <w:rFonts w:ascii="Times New Roman" w:hint="eastAsia"/>
                <w:b/>
                <w:kern w:val="0"/>
                <w:sz w:val="24"/>
                <w:szCs w:val="24"/>
              </w:rPr>
              <w:t>年度</w:t>
            </w:r>
          </w:p>
        </w:tc>
        <w:tc>
          <w:tcPr>
            <w:tcW w:w="1614"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jc w:val="center"/>
              <w:rPr>
                <w:rFonts w:ascii="Times New Roman"/>
                <w:b/>
                <w:kern w:val="0"/>
                <w:sz w:val="24"/>
                <w:szCs w:val="24"/>
              </w:rPr>
            </w:pPr>
            <w:r w:rsidRPr="00CA6F1F">
              <w:rPr>
                <w:rFonts w:ascii="Times New Roman"/>
                <w:b/>
                <w:kern w:val="0"/>
                <w:sz w:val="24"/>
                <w:szCs w:val="24"/>
              </w:rPr>
              <w:t>103</w:t>
            </w:r>
            <w:r w:rsidRPr="00CA6F1F">
              <w:rPr>
                <w:rFonts w:ascii="Times New Roman" w:hint="eastAsia"/>
                <w:b/>
                <w:kern w:val="0"/>
                <w:sz w:val="24"/>
                <w:szCs w:val="24"/>
              </w:rPr>
              <w:t>年度</w:t>
            </w:r>
          </w:p>
        </w:tc>
        <w:tc>
          <w:tcPr>
            <w:tcW w:w="1614"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jc w:val="center"/>
              <w:rPr>
                <w:rFonts w:ascii="Times New Roman"/>
                <w:b/>
                <w:kern w:val="0"/>
                <w:sz w:val="24"/>
                <w:szCs w:val="24"/>
              </w:rPr>
            </w:pPr>
            <w:r w:rsidRPr="00CA6F1F">
              <w:rPr>
                <w:rFonts w:ascii="Times New Roman"/>
                <w:b/>
                <w:kern w:val="0"/>
                <w:sz w:val="24"/>
                <w:szCs w:val="24"/>
              </w:rPr>
              <w:t>104</w:t>
            </w:r>
            <w:r w:rsidRPr="00CA6F1F">
              <w:rPr>
                <w:rFonts w:ascii="Times New Roman" w:hint="eastAsia"/>
                <w:b/>
                <w:kern w:val="0"/>
                <w:sz w:val="24"/>
                <w:szCs w:val="24"/>
              </w:rPr>
              <w:t>年度</w:t>
            </w:r>
          </w:p>
        </w:tc>
        <w:tc>
          <w:tcPr>
            <w:tcW w:w="1674"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jc w:val="center"/>
              <w:rPr>
                <w:rFonts w:ascii="Times New Roman"/>
                <w:b/>
                <w:kern w:val="0"/>
                <w:sz w:val="24"/>
                <w:szCs w:val="24"/>
              </w:rPr>
            </w:pPr>
            <w:r w:rsidRPr="00CA6F1F">
              <w:rPr>
                <w:rFonts w:ascii="Times New Roman"/>
                <w:b/>
                <w:kern w:val="0"/>
                <w:sz w:val="24"/>
                <w:szCs w:val="24"/>
              </w:rPr>
              <w:t>105</w:t>
            </w:r>
            <w:r w:rsidRPr="00CA6F1F">
              <w:rPr>
                <w:rFonts w:ascii="Times New Roman" w:hint="eastAsia"/>
                <w:b/>
                <w:kern w:val="0"/>
                <w:sz w:val="24"/>
                <w:szCs w:val="24"/>
              </w:rPr>
              <w:t>年度</w:t>
            </w:r>
          </w:p>
        </w:tc>
        <w:tc>
          <w:tcPr>
            <w:tcW w:w="1674"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jc w:val="center"/>
              <w:rPr>
                <w:rFonts w:ascii="Times New Roman"/>
                <w:b/>
                <w:kern w:val="0"/>
                <w:sz w:val="24"/>
                <w:szCs w:val="24"/>
              </w:rPr>
            </w:pPr>
            <w:r w:rsidRPr="00CA6F1F">
              <w:rPr>
                <w:rFonts w:ascii="Times New Roman"/>
                <w:b/>
                <w:kern w:val="0"/>
                <w:sz w:val="24"/>
                <w:szCs w:val="24"/>
              </w:rPr>
              <w:t>106</w:t>
            </w:r>
            <w:r w:rsidRPr="00CA6F1F">
              <w:rPr>
                <w:rFonts w:ascii="Times New Roman" w:hint="eastAsia"/>
                <w:b/>
                <w:kern w:val="0"/>
                <w:sz w:val="24"/>
                <w:szCs w:val="24"/>
              </w:rPr>
              <w:t>年度</w:t>
            </w:r>
          </w:p>
        </w:tc>
        <w:tc>
          <w:tcPr>
            <w:tcW w:w="1614"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jc w:val="center"/>
              <w:rPr>
                <w:rFonts w:ascii="Times New Roman"/>
                <w:b/>
                <w:kern w:val="0"/>
                <w:sz w:val="24"/>
                <w:szCs w:val="24"/>
              </w:rPr>
            </w:pPr>
            <w:r w:rsidRPr="00CA6F1F">
              <w:rPr>
                <w:rFonts w:ascii="Times New Roman"/>
                <w:b/>
                <w:kern w:val="0"/>
                <w:sz w:val="24"/>
                <w:szCs w:val="24"/>
              </w:rPr>
              <w:t>107</w:t>
            </w:r>
            <w:r w:rsidRPr="00CA6F1F">
              <w:rPr>
                <w:rFonts w:ascii="Times New Roman" w:hint="eastAsia"/>
                <w:b/>
                <w:kern w:val="0"/>
                <w:sz w:val="24"/>
                <w:szCs w:val="24"/>
              </w:rPr>
              <w:t>年度</w:t>
            </w:r>
          </w:p>
        </w:tc>
      </w:tr>
      <w:tr w:rsidR="00CA6F1F" w:rsidRPr="00CA6F1F" w:rsidTr="00BE6905">
        <w:trPr>
          <w:trHeight w:val="183"/>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
                <w:kern w:val="0"/>
                <w:sz w:val="24"/>
                <w:szCs w:val="24"/>
              </w:rPr>
            </w:pPr>
          </w:p>
        </w:tc>
        <w:tc>
          <w:tcPr>
            <w:tcW w:w="897"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jc w:val="center"/>
              <w:rPr>
                <w:rFonts w:ascii="Times New Roman"/>
                <w:b/>
                <w:kern w:val="0"/>
                <w:sz w:val="24"/>
                <w:szCs w:val="24"/>
              </w:rPr>
            </w:pPr>
            <w:r w:rsidRPr="00CA6F1F">
              <w:rPr>
                <w:rFonts w:ascii="Times New Roman" w:hint="eastAsia"/>
                <w:b/>
                <w:kern w:val="0"/>
                <w:sz w:val="24"/>
                <w:szCs w:val="24"/>
              </w:rPr>
              <w:t>預算數</w:t>
            </w:r>
          </w:p>
        </w:tc>
        <w:tc>
          <w:tcPr>
            <w:tcW w:w="717"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jc w:val="center"/>
              <w:rPr>
                <w:rFonts w:ascii="Times New Roman"/>
                <w:b/>
                <w:kern w:val="0"/>
                <w:sz w:val="24"/>
                <w:szCs w:val="24"/>
              </w:rPr>
            </w:pPr>
            <w:r w:rsidRPr="00CA6F1F">
              <w:rPr>
                <w:rFonts w:ascii="Times New Roman" w:hint="eastAsia"/>
                <w:b/>
                <w:kern w:val="0"/>
                <w:sz w:val="24"/>
                <w:szCs w:val="24"/>
              </w:rPr>
              <w:t>占比</w:t>
            </w:r>
          </w:p>
        </w:tc>
        <w:tc>
          <w:tcPr>
            <w:tcW w:w="897"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jc w:val="center"/>
              <w:rPr>
                <w:rFonts w:ascii="Times New Roman"/>
                <w:b/>
                <w:kern w:val="0"/>
                <w:sz w:val="24"/>
                <w:szCs w:val="24"/>
              </w:rPr>
            </w:pPr>
            <w:r w:rsidRPr="00CA6F1F">
              <w:rPr>
                <w:rFonts w:ascii="Times New Roman" w:hint="eastAsia"/>
                <w:b/>
                <w:kern w:val="0"/>
                <w:sz w:val="24"/>
                <w:szCs w:val="24"/>
              </w:rPr>
              <w:t>預算數</w:t>
            </w:r>
          </w:p>
        </w:tc>
        <w:tc>
          <w:tcPr>
            <w:tcW w:w="717"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jc w:val="center"/>
              <w:rPr>
                <w:rFonts w:ascii="Times New Roman"/>
                <w:b/>
                <w:kern w:val="0"/>
                <w:sz w:val="24"/>
                <w:szCs w:val="24"/>
              </w:rPr>
            </w:pPr>
            <w:r w:rsidRPr="00CA6F1F">
              <w:rPr>
                <w:rFonts w:ascii="Times New Roman" w:hint="eastAsia"/>
                <w:b/>
                <w:kern w:val="0"/>
                <w:sz w:val="24"/>
                <w:szCs w:val="24"/>
              </w:rPr>
              <w:t>占比</w:t>
            </w:r>
          </w:p>
        </w:tc>
        <w:tc>
          <w:tcPr>
            <w:tcW w:w="897"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jc w:val="center"/>
              <w:rPr>
                <w:rFonts w:ascii="Times New Roman"/>
                <w:b/>
                <w:kern w:val="0"/>
                <w:sz w:val="24"/>
                <w:szCs w:val="24"/>
              </w:rPr>
            </w:pPr>
            <w:r w:rsidRPr="00CA6F1F">
              <w:rPr>
                <w:rFonts w:ascii="Times New Roman" w:hint="eastAsia"/>
                <w:b/>
                <w:kern w:val="0"/>
                <w:sz w:val="24"/>
                <w:szCs w:val="24"/>
              </w:rPr>
              <w:t>預算數</w:t>
            </w:r>
          </w:p>
        </w:tc>
        <w:tc>
          <w:tcPr>
            <w:tcW w:w="717"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jc w:val="center"/>
              <w:rPr>
                <w:rFonts w:ascii="Times New Roman"/>
                <w:b/>
                <w:kern w:val="0"/>
                <w:sz w:val="24"/>
                <w:szCs w:val="24"/>
              </w:rPr>
            </w:pPr>
            <w:r w:rsidRPr="00CA6F1F">
              <w:rPr>
                <w:rFonts w:ascii="Times New Roman" w:hint="eastAsia"/>
                <w:b/>
                <w:kern w:val="0"/>
                <w:sz w:val="24"/>
                <w:szCs w:val="24"/>
              </w:rPr>
              <w:t>占比</w:t>
            </w:r>
          </w:p>
        </w:tc>
        <w:tc>
          <w:tcPr>
            <w:tcW w:w="897"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jc w:val="center"/>
              <w:rPr>
                <w:rFonts w:ascii="Times New Roman"/>
                <w:b/>
                <w:kern w:val="0"/>
                <w:sz w:val="24"/>
                <w:szCs w:val="24"/>
              </w:rPr>
            </w:pPr>
            <w:r w:rsidRPr="00CA6F1F">
              <w:rPr>
                <w:rFonts w:ascii="Times New Roman" w:hint="eastAsia"/>
                <w:b/>
                <w:kern w:val="0"/>
                <w:sz w:val="24"/>
                <w:szCs w:val="24"/>
              </w:rPr>
              <w:t>預算數</w:t>
            </w:r>
          </w:p>
        </w:tc>
        <w:tc>
          <w:tcPr>
            <w:tcW w:w="717"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jc w:val="center"/>
              <w:rPr>
                <w:rFonts w:ascii="Times New Roman"/>
                <w:b/>
                <w:kern w:val="0"/>
                <w:sz w:val="24"/>
                <w:szCs w:val="24"/>
              </w:rPr>
            </w:pPr>
            <w:r w:rsidRPr="00CA6F1F">
              <w:rPr>
                <w:rFonts w:ascii="Times New Roman" w:hint="eastAsia"/>
                <w:b/>
                <w:kern w:val="0"/>
                <w:sz w:val="24"/>
                <w:szCs w:val="24"/>
              </w:rPr>
              <w:t>占比</w:t>
            </w:r>
          </w:p>
        </w:tc>
        <w:tc>
          <w:tcPr>
            <w:tcW w:w="897"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jc w:val="center"/>
              <w:rPr>
                <w:rFonts w:ascii="Times New Roman"/>
                <w:b/>
                <w:kern w:val="0"/>
                <w:sz w:val="24"/>
                <w:szCs w:val="24"/>
              </w:rPr>
            </w:pPr>
            <w:r w:rsidRPr="00CA6F1F">
              <w:rPr>
                <w:rFonts w:ascii="Times New Roman" w:hint="eastAsia"/>
                <w:b/>
                <w:kern w:val="0"/>
                <w:sz w:val="24"/>
                <w:szCs w:val="24"/>
              </w:rPr>
              <w:t>預算數</w:t>
            </w:r>
          </w:p>
        </w:tc>
        <w:tc>
          <w:tcPr>
            <w:tcW w:w="717"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jc w:val="center"/>
              <w:rPr>
                <w:rFonts w:ascii="Times New Roman"/>
                <w:b/>
                <w:kern w:val="0"/>
                <w:sz w:val="24"/>
                <w:szCs w:val="24"/>
              </w:rPr>
            </w:pPr>
            <w:r w:rsidRPr="00CA6F1F">
              <w:rPr>
                <w:rFonts w:ascii="Times New Roman" w:hint="eastAsia"/>
                <w:b/>
                <w:kern w:val="0"/>
                <w:sz w:val="24"/>
                <w:szCs w:val="24"/>
              </w:rPr>
              <w:t>占比</w:t>
            </w:r>
          </w:p>
        </w:tc>
        <w:tc>
          <w:tcPr>
            <w:tcW w:w="897"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jc w:val="center"/>
              <w:rPr>
                <w:rFonts w:ascii="Times New Roman"/>
                <w:b/>
                <w:kern w:val="0"/>
                <w:sz w:val="24"/>
                <w:szCs w:val="24"/>
              </w:rPr>
            </w:pPr>
            <w:r w:rsidRPr="00CA6F1F">
              <w:rPr>
                <w:rFonts w:ascii="Times New Roman" w:hint="eastAsia"/>
                <w:b/>
                <w:kern w:val="0"/>
                <w:sz w:val="24"/>
                <w:szCs w:val="24"/>
              </w:rPr>
              <w:t>預算數</w:t>
            </w:r>
          </w:p>
        </w:tc>
        <w:tc>
          <w:tcPr>
            <w:tcW w:w="717"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jc w:val="center"/>
              <w:rPr>
                <w:rFonts w:ascii="Times New Roman"/>
                <w:b/>
                <w:kern w:val="0"/>
                <w:sz w:val="24"/>
                <w:szCs w:val="24"/>
              </w:rPr>
            </w:pPr>
            <w:r w:rsidRPr="00CA6F1F">
              <w:rPr>
                <w:rFonts w:ascii="Times New Roman" w:hint="eastAsia"/>
                <w:b/>
                <w:kern w:val="0"/>
                <w:sz w:val="24"/>
                <w:szCs w:val="24"/>
              </w:rPr>
              <w:t>占比</w:t>
            </w:r>
          </w:p>
        </w:tc>
        <w:tc>
          <w:tcPr>
            <w:tcW w:w="897"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jc w:val="center"/>
              <w:rPr>
                <w:rFonts w:ascii="Times New Roman"/>
                <w:b/>
                <w:kern w:val="0"/>
                <w:sz w:val="24"/>
                <w:szCs w:val="24"/>
              </w:rPr>
            </w:pPr>
            <w:r w:rsidRPr="00CA6F1F">
              <w:rPr>
                <w:rFonts w:ascii="Times New Roman" w:hint="eastAsia"/>
                <w:b/>
                <w:kern w:val="0"/>
                <w:sz w:val="24"/>
                <w:szCs w:val="24"/>
              </w:rPr>
              <w:t>預算數</w:t>
            </w:r>
          </w:p>
        </w:tc>
        <w:tc>
          <w:tcPr>
            <w:tcW w:w="777"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jc w:val="center"/>
              <w:rPr>
                <w:rFonts w:ascii="Times New Roman"/>
                <w:b/>
                <w:kern w:val="0"/>
                <w:sz w:val="24"/>
                <w:szCs w:val="24"/>
              </w:rPr>
            </w:pPr>
            <w:r w:rsidRPr="00CA6F1F">
              <w:rPr>
                <w:rFonts w:ascii="Times New Roman" w:hint="eastAsia"/>
                <w:b/>
                <w:kern w:val="0"/>
                <w:sz w:val="24"/>
                <w:szCs w:val="24"/>
              </w:rPr>
              <w:t>占比</w:t>
            </w:r>
          </w:p>
        </w:tc>
        <w:tc>
          <w:tcPr>
            <w:tcW w:w="897"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jc w:val="center"/>
              <w:rPr>
                <w:rFonts w:ascii="Times New Roman"/>
                <w:b/>
                <w:kern w:val="0"/>
                <w:sz w:val="24"/>
                <w:szCs w:val="24"/>
              </w:rPr>
            </w:pPr>
            <w:r w:rsidRPr="00CA6F1F">
              <w:rPr>
                <w:rFonts w:ascii="Times New Roman" w:hint="eastAsia"/>
                <w:b/>
                <w:kern w:val="0"/>
                <w:sz w:val="24"/>
                <w:szCs w:val="24"/>
              </w:rPr>
              <w:t>預算數</w:t>
            </w:r>
          </w:p>
        </w:tc>
        <w:tc>
          <w:tcPr>
            <w:tcW w:w="777"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jc w:val="center"/>
              <w:rPr>
                <w:rFonts w:ascii="Times New Roman"/>
                <w:b/>
                <w:kern w:val="0"/>
                <w:sz w:val="24"/>
                <w:szCs w:val="24"/>
              </w:rPr>
            </w:pPr>
            <w:r w:rsidRPr="00CA6F1F">
              <w:rPr>
                <w:rFonts w:ascii="Times New Roman" w:hint="eastAsia"/>
                <w:b/>
                <w:kern w:val="0"/>
                <w:sz w:val="24"/>
                <w:szCs w:val="24"/>
              </w:rPr>
              <w:t>占比</w:t>
            </w:r>
          </w:p>
        </w:tc>
        <w:tc>
          <w:tcPr>
            <w:tcW w:w="897"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jc w:val="center"/>
              <w:rPr>
                <w:rFonts w:ascii="Times New Roman"/>
                <w:b/>
                <w:kern w:val="0"/>
                <w:sz w:val="24"/>
                <w:szCs w:val="24"/>
              </w:rPr>
            </w:pPr>
            <w:r w:rsidRPr="00CA6F1F">
              <w:rPr>
                <w:rFonts w:ascii="Times New Roman" w:hint="eastAsia"/>
                <w:b/>
                <w:kern w:val="0"/>
                <w:sz w:val="24"/>
                <w:szCs w:val="24"/>
              </w:rPr>
              <w:t>預算數</w:t>
            </w:r>
          </w:p>
        </w:tc>
        <w:tc>
          <w:tcPr>
            <w:tcW w:w="717"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jc w:val="center"/>
              <w:rPr>
                <w:rFonts w:ascii="Times New Roman"/>
                <w:b/>
                <w:kern w:val="0"/>
                <w:sz w:val="24"/>
                <w:szCs w:val="24"/>
              </w:rPr>
            </w:pPr>
            <w:r w:rsidRPr="00CA6F1F">
              <w:rPr>
                <w:rFonts w:ascii="Times New Roman" w:hint="eastAsia"/>
                <w:b/>
                <w:kern w:val="0"/>
                <w:sz w:val="24"/>
                <w:szCs w:val="24"/>
              </w:rPr>
              <w:t>占比</w:t>
            </w:r>
          </w:p>
        </w:tc>
      </w:tr>
      <w:tr w:rsidR="00CA6F1F" w:rsidRPr="00CA6F1F" w:rsidTr="00BE6905">
        <w:trPr>
          <w:trHeight w:val="53"/>
        </w:trPr>
        <w:tc>
          <w:tcPr>
            <w:tcW w:w="107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center"/>
              <w:rPr>
                <w:rFonts w:hAnsi="標楷體" w:cs="新細明體"/>
                <w:b/>
                <w:bCs/>
                <w:kern w:val="0"/>
                <w:sz w:val="24"/>
                <w:szCs w:val="24"/>
              </w:rPr>
            </w:pPr>
            <w:r w:rsidRPr="00CA6F1F">
              <w:rPr>
                <w:rFonts w:hAnsi="標楷體" w:cs="新細明體" w:hint="eastAsia"/>
                <w:b/>
                <w:bCs/>
                <w:kern w:val="0"/>
                <w:sz w:val="24"/>
                <w:szCs w:val="24"/>
              </w:rPr>
              <w:t>總計</w:t>
            </w:r>
          </w:p>
        </w:tc>
        <w:tc>
          <w:tcPr>
            <w:tcW w:w="89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b/>
                <w:bCs/>
                <w:spacing w:val="-10"/>
                <w:kern w:val="0"/>
                <w:sz w:val="24"/>
                <w:szCs w:val="24"/>
              </w:rPr>
            </w:pPr>
            <w:r w:rsidRPr="00CA6F1F">
              <w:rPr>
                <w:rFonts w:ascii="Times New Roman" w:eastAsia="新細明體"/>
                <w:b/>
                <w:bCs/>
                <w:spacing w:val="-10"/>
                <w:kern w:val="0"/>
                <w:sz w:val="24"/>
                <w:szCs w:val="24"/>
              </w:rPr>
              <w:t xml:space="preserve">1,279.25 </w:t>
            </w:r>
          </w:p>
        </w:tc>
        <w:tc>
          <w:tcPr>
            <w:tcW w:w="71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b/>
                <w:bCs/>
                <w:spacing w:val="-10"/>
                <w:kern w:val="0"/>
                <w:sz w:val="24"/>
                <w:szCs w:val="24"/>
              </w:rPr>
            </w:pPr>
            <w:r w:rsidRPr="00CA6F1F">
              <w:rPr>
                <w:rFonts w:ascii="Times New Roman" w:eastAsia="新細明體"/>
                <w:b/>
                <w:bCs/>
                <w:spacing w:val="-10"/>
                <w:kern w:val="0"/>
                <w:sz w:val="24"/>
                <w:szCs w:val="24"/>
              </w:rPr>
              <w:t xml:space="preserve">100.00 </w:t>
            </w:r>
          </w:p>
        </w:tc>
        <w:tc>
          <w:tcPr>
            <w:tcW w:w="89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b/>
                <w:bCs/>
                <w:spacing w:val="-10"/>
                <w:kern w:val="0"/>
                <w:sz w:val="24"/>
                <w:szCs w:val="24"/>
              </w:rPr>
            </w:pPr>
            <w:r w:rsidRPr="00CA6F1F">
              <w:rPr>
                <w:rFonts w:ascii="Times New Roman" w:eastAsia="新細明體"/>
                <w:b/>
                <w:bCs/>
                <w:spacing w:val="-10"/>
                <w:kern w:val="0"/>
                <w:sz w:val="24"/>
                <w:szCs w:val="24"/>
              </w:rPr>
              <w:t xml:space="preserve">1,919.61 </w:t>
            </w:r>
          </w:p>
        </w:tc>
        <w:tc>
          <w:tcPr>
            <w:tcW w:w="71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b/>
                <w:bCs/>
                <w:spacing w:val="-10"/>
                <w:kern w:val="0"/>
                <w:sz w:val="24"/>
                <w:szCs w:val="24"/>
              </w:rPr>
            </w:pPr>
            <w:r w:rsidRPr="00CA6F1F">
              <w:rPr>
                <w:rFonts w:ascii="Times New Roman" w:eastAsia="新細明體"/>
                <w:b/>
                <w:bCs/>
                <w:spacing w:val="-10"/>
                <w:kern w:val="0"/>
                <w:sz w:val="24"/>
                <w:szCs w:val="24"/>
              </w:rPr>
              <w:t xml:space="preserve">100.00 </w:t>
            </w:r>
          </w:p>
        </w:tc>
        <w:tc>
          <w:tcPr>
            <w:tcW w:w="89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b/>
                <w:bCs/>
                <w:spacing w:val="-10"/>
                <w:kern w:val="0"/>
                <w:sz w:val="24"/>
                <w:szCs w:val="24"/>
              </w:rPr>
            </w:pPr>
            <w:r w:rsidRPr="00CA6F1F">
              <w:rPr>
                <w:rFonts w:ascii="Times New Roman" w:eastAsia="新細明體"/>
                <w:b/>
                <w:bCs/>
                <w:spacing w:val="-10"/>
                <w:kern w:val="0"/>
                <w:sz w:val="24"/>
                <w:szCs w:val="24"/>
              </w:rPr>
              <w:t xml:space="preserve">1,894.17 </w:t>
            </w:r>
          </w:p>
        </w:tc>
        <w:tc>
          <w:tcPr>
            <w:tcW w:w="71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b/>
                <w:bCs/>
                <w:spacing w:val="-10"/>
                <w:kern w:val="0"/>
                <w:sz w:val="24"/>
                <w:szCs w:val="24"/>
              </w:rPr>
            </w:pPr>
            <w:r w:rsidRPr="00CA6F1F">
              <w:rPr>
                <w:rFonts w:ascii="Times New Roman" w:eastAsia="新細明體"/>
                <w:b/>
                <w:bCs/>
                <w:spacing w:val="-10"/>
                <w:kern w:val="0"/>
                <w:sz w:val="24"/>
                <w:szCs w:val="24"/>
              </w:rPr>
              <w:t xml:space="preserve">100.00 </w:t>
            </w:r>
          </w:p>
        </w:tc>
        <w:tc>
          <w:tcPr>
            <w:tcW w:w="89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b/>
                <w:bCs/>
                <w:spacing w:val="-10"/>
                <w:kern w:val="0"/>
                <w:sz w:val="24"/>
                <w:szCs w:val="24"/>
              </w:rPr>
            </w:pPr>
            <w:r w:rsidRPr="00CA6F1F">
              <w:rPr>
                <w:rFonts w:ascii="Times New Roman" w:eastAsia="新細明體"/>
                <w:b/>
                <w:bCs/>
                <w:spacing w:val="-10"/>
                <w:kern w:val="0"/>
                <w:sz w:val="24"/>
                <w:szCs w:val="24"/>
              </w:rPr>
              <w:t xml:space="preserve">1,602.43 </w:t>
            </w:r>
          </w:p>
        </w:tc>
        <w:tc>
          <w:tcPr>
            <w:tcW w:w="71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b/>
                <w:bCs/>
                <w:spacing w:val="-10"/>
                <w:kern w:val="0"/>
                <w:sz w:val="24"/>
                <w:szCs w:val="24"/>
              </w:rPr>
            </w:pPr>
            <w:r w:rsidRPr="00CA6F1F">
              <w:rPr>
                <w:rFonts w:ascii="Times New Roman" w:eastAsia="新細明體"/>
                <w:b/>
                <w:bCs/>
                <w:spacing w:val="-10"/>
                <w:kern w:val="0"/>
                <w:sz w:val="24"/>
                <w:szCs w:val="24"/>
              </w:rPr>
              <w:t xml:space="preserve">100.00 </w:t>
            </w:r>
          </w:p>
        </w:tc>
        <w:tc>
          <w:tcPr>
            <w:tcW w:w="89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b/>
                <w:bCs/>
                <w:spacing w:val="-10"/>
                <w:kern w:val="0"/>
                <w:sz w:val="24"/>
                <w:szCs w:val="24"/>
              </w:rPr>
            </w:pPr>
            <w:r w:rsidRPr="00CA6F1F">
              <w:rPr>
                <w:rFonts w:ascii="Times New Roman" w:eastAsia="新細明體"/>
                <w:b/>
                <w:bCs/>
                <w:spacing w:val="-10"/>
                <w:kern w:val="0"/>
                <w:sz w:val="24"/>
                <w:szCs w:val="24"/>
              </w:rPr>
              <w:t xml:space="preserve">1,623.98 </w:t>
            </w:r>
          </w:p>
        </w:tc>
        <w:tc>
          <w:tcPr>
            <w:tcW w:w="71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b/>
                <w:bCs/>
                <w:spacing w:val="-10"/>
                <w:kern w:val="0"/>
                <w:sz w:val="24"/>
                <w:szCs w:val="24"/>
              </w:rPr>
            </w:pPr>
            <w:r w:rsidRPr="00CA6F1F">
              <w:rPr>
                <w:rFonts w:ascii="Times New Roman" w:eastAsia="新細明體"/>
                <w:b/>
                <w:bCs/>
                <w:spacing w:val="-10"/>
                <w:kern w:val="0"/>
                <w:sz w:val="24"/>
                <w:szCs w:val="24"/>
              </w:rPr>
              <w:t xml:space="preserve">100.00 </w:t>
            </w:r>
          </w:p>
        </w:tc>
        <w:tc>
          <w:tcPr>
            <w:tcW w:w="89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b/>
                <w:bCs/>
                <w:spacing w:val="-10"/>
                <w:kern w:val="0"/>
                <w:sz w:val="24"/>
                <w:szCs w:val="24"/>
              </w:rPr>
            </w:pPr>
            <w:r w:rsidRPr="00CA6F1F">
              <w:rPr>
                <w:rFonts w:ascii="Times New Roman" w:eastAsia="新細明體"/>
                <w:b/>
                <w:bCs/>
                <w:spacing w:val="-10"/>
                <w:kern w:val="0"/>
                <w:sz w:val="24"/>
                <w:szCs w:val="24"/>
              </w:rPr>
              <w:t xml:space="preserve">1,513.92 </w:t>
            </w:r>
          </w:p>
        </w:tc>
        <w:tc>
          <w:tcPr>
            <w:tcW w:w="71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b/>
                <w:bCs/>
                <w:spacing w:val="-10"/>
                <w:kern w:val="0"/>
                <w:sz w:val="24"/>
                <w:szCs w:val="24"/>
              </w:rPr>
            </w:pPr>
            <w:r w:rsidRPr="00CA6F1F">
              <w:rPr>
                <w:rFonts w:ascii="Times New Roman" w:eastAsia="新細明體"/>
                <w:b/>
                <w:bCs/>
                <w:spacing w:val="-10"/>
                <w:kern w:val="0"/>
                <w:sz w:val="24"/>
                <w:szCs w:val="24"/>
              </w:rPr>
              <w:t xml:space="preserve">100.00 </w:t>
            </w:r>
          </w:p>
        </w:tc>
        <w:tc>
          <w:tcPr>
            <w:tcW w:w="89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b/>
                <w:bCs/>
                <w:spacing w:val="-10"/>
                <w:kern w:val="0"/>
                <w:sz w:val="24"/>
                <w:szCs w:val="24"/>
              </w:rPr>
            </w:pPr>
            <w:r w:rsidRPr="00CA6F1F">
              <w:rPr>
                <w:rFonts w:ascii="Times New Roman" w:eastAsia="新細明體"/>
                <w:b/>
                <w:bCs/>
                <w:spacing w:val="-10"/>
                <w:kern w:val="0"/>
                <w:sz w:val="24"/>
                <w:szCs w:val="24"/>
              </w:rPr>
              <w:t xml:space="preserve">1,496.28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b/>
                <w:bCs/>
                <w:spacing w:val="-10"/>
                <w:kern w:val="0"/>
                <w:sz w:val="24"/>
                <w:szCs w:val="24"/>
              </w:rPr>
            </w:pPr>
            <w:r w:rsidRPr="00CA6F1F">
              <w:rPr>
                <w:rFonts w:ascii="Times New Roman" w:eastAsia="新細明體"/>
                <w:b/>
                <w:bCs/>
                <w:spacing w:val="-10"/>
                <w:kern w:val="0"/>
                <w:sz w:val="24"/>
                <w:szCs w:val="24"/>
              </w:rPr>
              <w:t xml:space="preserve">100.00 </w:t>
            </w:r>
          </w:p>
        </w:tc>
        <w:tc>
          <w:tcPr>
            <w:tcW w:w="89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b/>
                <w:bCs/>
                <w:spacing w:val="-10"/>
                <w:kern w:val="0"/>
                <w:sz w:val="24"/>
                <w:szCs w:val="24"/>
              </w:rPr>
            </w:pPr>
            <w:r w:rsidRPr="00CA6F1F">
              <w:rPr>
                <w:rFonts w:ascii="Times New Roman" w:eastAsia="新細明體"/>
                <w:b/>
                <w:bCs/>
                <w:spacing w:val="-10"/>
                <w:kern w:val="0"/>
                <w:sz w:val="24"/>
                <w:szCs w:val="24"/>
              </w:rPr>
              <w:t xml:space="preserve">1,642.63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b/>
                <w:bCs/>
                <w:spacing w:val="-10"/>
                <w:kern w:val="0"/>
                <w:sz w:val="24"/>
                <w:szCs w:val="24"/>
              </w:rPr>
            </w:pPr>
            <w:r w:rsidRPr="00CA6F1F">
              <w:rPr>
                <w:rFonts w:ascii="Times New Roman" w:eastAsia="新細明體"/>
                <w:b/>
                <w:bCs/>
                <w:spacing w:val="-10"/>
                <w:kern w:val="0"/>
                <w:sz w:val="24"/>
                <w:szCs w:val="24"/>
              </w:rPr>
              <w:t xml:space="preserve">100.00 </w:t>
            </w:r>
          </w:p>
        </w:tc>
        <w:tc>
          <w:tcPr>
            <w:tcW w:w="89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b/>
                <w:bCs/>
                <w:spacing w:val="-10"/>
                <w:kern w:val="0"/>
                <w:sz w:val="24"/>
                <w:szCs w:val="24"/>
              </w:rPr>
            </w:pPr>
            <w:r w:rsidRPr="00CA6F1F">
              <w:rPr>
                <w:rFonts w:ascii="Times New Roman" w:eastAsia="新細明體"/>
                <w:b/>
                <w:bCs/>
                <w:spacing w:val="-10"/>
                <w:kern w:val="0"/>
                <w:sz w:val="24"/>
                <w:szCs w:val="24"/>
              </w:rPr>
              <w:t xml:space="preserve">1,848.00 </w:t>
            </w:r>
          </w:p>
        </w:tc>
        <w:tc>
          <w:tcPr>
            <w:tcW w:w="71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b/>
                <w:bCs/>
                <w:spacing w:val="-10"/>
                <w:kern w:val="0"/>
                <w:sz w:val="24"/>
                <w:szCs w:val="24"/>
              </w:rPr>
            </w:pPr>
            <w:r w:rsidRPr="00CA6F1F">
              <w:rPr>
                <w:rFonts w:ascii="Times New Roman" w:eastAsia="新細明體"/>
                <w:b/>
                <w:bCs/>
                <w:spacing w:val="-10"/>
                <w:kern w:val="0"/>
                <w:sz w:val="24"/>
                <w:szCs w:val="24"/>
              </w:rPr>
              <w:t xml:space="preserve">100.00 </w:t>
            </w:r>
          </w:p>
        </w:tc>
      </w:tr>
      <w:tr w:rsidR="00CA6F1F" w:rsidRPr="00CA6F1F" w:rsidTr="00BE6905">
        <w:trPr>
          <w:trHeight w:val="498"/>
        </w:trPr>
        <w:tc>
          <w:tcPr>
            <w:tcW w:w="107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ind w:leftChars="-12" w:left="1" w:hangingChars="16" w:hanging="42"/>
              <w:jc w:val="center"/>
              <w:rPr>
                <w:rFonts w:hAnsi="標楷體" w:cs="新細明體"/>
                <w:kern w:val="0"/>
                <w:sz w:val="24"/>
                <w:szCs w:val="24"/>
              </w:rPr>
            </w:pPr>
            <w:r w:rsidRPr="00CA6F1F">
              <w:rPr>
                <w:rFonts w:hAnsi="標楷體" w:cs="新細明體" w:hint="eastAsia"/>
                <w:kern w:val="0"/>
                <w:sz w:val="24"/>
                <w:szCs w:val="24"/>
              </w:rPr>
              <w:t>社會保險支出</w:t>
            </w:r>
          </w:p>
        </w:tc>
        <w:tc>
          <w:tcPr>
            <w:tcW w:w="89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 260.39</w:t>
            </w:r>
          </w:p>
        </w:tc>
        <w:tc>
          <w:tcPr>
            <w:tcW w:w="71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20.36 </w:t>
            </w:r>
          </w:p>
        </w:tc>
        <w:tc>
          <w:tcPr>
            <w:tcW w:w="89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 633.74 </w:t>
            </w:r>
          </w:p>
        </w:tc>
        <w:tc>
          <w:tcPr>
            <w:tcW w:w="71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33.01 </w:t>
            </w:r>
          </w:p>
        </w:tc>
        <w:tc>
          <w:tcPr>
            <w:tcW w:w="89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 556.71 </w:t>
            </w:r>
          </w:p>
        </w:tc>
        <w:tc>
          <w:tcPr>
            <w:tcW w:w="71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29.39 </w:t>
            </w:r>
          </w:p>
        </w:tc>
        <w:tc>
          <w:tcPr>
            <w:tcW w:w="89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 337.62 </w:t>
            </w:r>
          </w:p>
        </w:tc>
        <w:tc>
          <w:tcPr>
            <w:tcW w:w="71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21.07 </w:t>
            </w:r>
          </w:p>
        </w:tc>
        <w:tc>
          <w:tcPr>
            <w:tcW w:w="89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 334.21 </w:t>
            </w:r>
          </w:p>
        </w:tc>
        <w:tc>
          <w:tcPr>
            <w:tcW w:w="71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20.58 </w:t>
            </w:r>
          </w:p>
        </w:tc>
        <w:tc>
          <w:tcPr>
            <w:tcW w:w="89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 171.85 </w:t>
            </w:r>
          </w:p>
        </w:tc>
        <w:tc>
          <w:tcPr>
            <w:tcW w:w="71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11.35 </w:t>
            </w:r>
          </w:p>
        </w:tc>
        <w:tc>
          <w:tcPr>
            <w:tcW w:w="89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 144.18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9.64 </w:t>
            </w:r>
          </w:p>
        </w:tc>
        <w:tc>
          <w:tcPr>
            <w:tcW w:w="89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 188.47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11.47 </w:t>
            </w:r>
          </w:p>
        </w:tc>
        <w:tc>
          <w:tcPr>
            <w:tcW w:w="89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 210.00 </w:t>
            </w:r>
          </w:p>
        </w:tc>
        <w:tc>
          <w:tcPr>
            <w:tcW w:w="71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11.36 </w:t>
            </w:r>
          </w:p>
        </w:tc>
      </w:tr>
      <w:tr w:rsidR="00CA6F1F" w:rsidRPr="00CA6F1F" w:rsidTr="00BE6905">
        <w:trPr>
          <w:trHeight w:val="498"/>
        </w:trPr>
        <w:tc>
          <w:tcPr>
            <w:tcW w:w="107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ind w:leftChars="-12" w:left="1" w:hangingChars="16" w:hanging="42"/>
              <w:jc w:val="center"/>
              <w:rPr>
                <w:rFonts w:hAnsi="標楷體" w:cs="新細明體"/>
                <w:kern w:val="0"/>
                <w:sz w:val="24"/>
                <w:szCs w:val="24"/>
              </w:rPr>
            </w:pPr>
            <w:r w:rsidRPr="00CA6F1F">
              <w:rPr>
                <w:rFonts w:hAnsi="標楷體" w:cs="新細明體" w:hint="eastAsia"/>
                <w:kern w:val="0"/>
                <w:sz w:val="24"/>
                <w:szCs w:val="24"/>
              </w:rPr>
              <w:t>社會救助支出</w:t>
            </w:r>
          </w:p>
        </w:tc>
        <w:tc>
          <w:tcPr>
            <w:tcW w:w="89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 227.62</w:t>
            </w:r>
          </w:p>
        </w:tc>
        <w:tc>
          <w:tcPr>
            <w:tcW w:w="71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17.79 </w:t>
            </w:r>
          </w:p>
        </w:tc>
        <w:tc>
          <w:tcPr>
            <w:tcW w:w="89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 308.97 </w:t>
            </w:r>
          </w:p>
        </w:tc>
        <w:tc>
          <w:tcPr>
            <w:tcW w:w="71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16.10 </w:t>
            </w:r>
          </w:p>
        </w:tc>
        <w:tc>
          <w:tcPr>
            <w:tcW w:w="89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 340.84 </w:t>
            </w:r>
          </w:p>
        </w:tc>
        <w:tc>
          <w:tcPr>
            <w:tcW w:w="71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17.99 </w:t>
            </w:r>
          </w:p>
        </w:tc>
        <w:tc>
          <w:tcPr>
            <w:tcW w:w="89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 359.66 </w:t>
            </w:r>
          </w:p>
        </w:tc>
        <w:tc>
          <w:tcPr>
            <w:tcW w:w="71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22.44 </w:t>
            </w:r>
          </w:p>
        </w:tc>
        <w:tc>
          <w:tcPr>
            <w:tcW w:w="89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 195.83 </w:t>
            </w:r>
          </w:p>
        </w:tc>
        <w:tc>
          <w:tcPr>
            <w:tcW w:w="71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12.06 </w:t>
            </w:r>
          </w:p>
        </w:tc>
        <w:tc>
          <w:tcPr>
            <w:tcW w:w="89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 191.42 </w:t>
            </w:r>
          </w:p>
        </w:tc>
        <w:tc>
          <w:tcPr>
            <w:tcW w:w="71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12.64 </w:t>
            </w:r>
          </w:p>
        </w:tc>
        <w:tc>
          <w:tcPr>
            <w:tcW w:w="89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 197.96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13.23 </w:t>
            </w:r>
          </w:p>
        </w:tc>
        <w:tc>
          <w:tcPr>
            <w:tcW w:w="89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 198.73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12.10 </w:t>
            </w:r>
          </w:p>
        </w:tc>
        <w:tc>
          <w:tcPr>
            <w:tcW w:w="89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 204.41 </w:t>
            </w:r>
          </w:p>
        </w:tc>
        <w:tc>
          <w:tcPr>
            <w:tcW w:w="71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11.06 </w:t>
            </w:r>
          </w:p>
        </w:tc>
      </w:tr>
      <w:tr w:rsidR="00CA6F1F" w:rsidRPr="00CA6F1F" w:rsidTr="00BE6905">
        <w:trPr>
          <w:trHeight w:val="498"/>
        </w:trPr>
        <w:tc>
          <w:tcPr>
            <w:tcW w:w="107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ind w:leftChars="-12" w:left="1" w:hangingChars="16" w:hanging="42"/>
              <w:jc w:val="center"/>
              <w:rPr>
                <w:rFonts w:hAnsi="標楷體" w:cs="新細明體"/>
                <w:kern w:val="0"/>
                <w:sz w:val="24"/>
                <w:szCs w:val="24"/>
              </w:rPr>
            </w:pPr>
            <w:r w:rsidRPr="00CA6F1F">
              <w:rPr>
                <w:rFonts w:hAnsi="標楷體" w:cs="新細明體" w:hint="eastAsia"/>
                <w:kern w:val="0"/>
                <w:sz w:val="24"/>
                <w:szCs w:val="24"/>
              </w:rPr>
              <w:t>福利服務支出</w:t>
            </w:r>
          </w:p>
        </w:tc>
        <w:tc>
          <w:tcPr>
            <w:tcW w:w="89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 617.54</w:t>
            </w:r>
          </w:p>
        </w:tc>
        <w:tc>
          <w:tcPr>
            <w:tcW w:w="71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48.27 </w:t>
            </w:r>
          </w:p>
        </w:tc>
        <w:tc>
          <w:tcPr>
            <w:tcW w:w="89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 795.96 </w:t>
            </w:r>
          </w:p>
        </w:tc>
        <w:tc>
          <w:tcPr>
            <w:tcW w:w="71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41.46 </w:t>
            </w:r>
          </w:p>
        </w:tc>
        <w:tc>
          <w:tcPr>
            <w:tcW w:w="89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 812.20 </w:t>
            </w:r>
          </w:p>
        </w:tc>
        <w:tc>
          <w:tcPr>
            <w:tcW w:w="71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42.88 </w:t>
            </w:r>
          </w:p>
        </w:tc>
        <w:tc>
          <w:tcPr>
            <w:tcW w:w="89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 712.30 </w:t>
            </w:r>
          </w:p>
        </w:tc>
        <w:tc>
          <w:tcPr>
            <w:tcW w:w="71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44.45 </w:t>
            </w:r>
          </w:p>
        </w:tc>
        <w:tc>
          <w:tcPr>
            <w:tcW w:w="89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 896.84 </w:t>
            </w:r>
          </w:p>
        </w:tc>
        <w:tc>
          <w:tcPr>
            <w:tcW w:w="71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55.23 </w:t>
            </w:r>
          </w:p>
        </w:tc>
        <w:tc>
          <w:tcPr>
            <w:tcW w:w="89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 938.19 </w:t>
            </w:r>
          </w:p>
        </w:tc>
        <w:tc>
          <w:tcPr>
            <w:tcW w:w="71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61.97 </w:t>
            </w:r>
          </w:p>
        </w:tc>
        <w:tc>
          <w:tcPr>
            <w:tcW w:w="89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 947.76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63.34 </w:t>
            </w:r>
          </w:p>
        </w:tc>
        <w:tc>
          <w:tcPr>
            <w:tcW w:w="89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1,030.45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62.73 </w:t>
            </w:r>
          </w:p>
        </w:tc>
        <w:tc>
          <w:tcPr>
            <w:tcW w:w="89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1,136.85 </w:t>
            </w:r>
          </w:p>
        </w:tc>
        <w:tc>
          <w:tcPr>
            <w:tcW w:w="71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61.52 </w:t>
            </w:r>
          </w:p>
        </w:tc>
      </w:tr>
      <w:tr w:rsidR="00CA6F1F" w:rsidRPr="00CA6F1F" w:rsidTr="00BE6905">
        <w:trPr>
          <w:trHeight w:val="498"/>
        </w:trPr>
        <w:tc>
          <w:tcPr>
            <w:tcW w:w="107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ind w:leftChars="-12" w:left="1" w:hangingChars="16" w:hanging="42"/>
              <w:jc w:val="center"/>
              <w:rPr>
                <w:rFonts w:hAnsi="標楷體" w:cs="新細明體"/>
                <w:kern w:val="0"/>
                <w:sz w:val="24"/>
                <w:szCs w:val="24"/>
              </w:rPr>
            </w:pPr>
            <w:r w:rsidRPr="00CA6F1F">
              <w:rPr>
                <w:rFonts w:hAnsi="標楷體" w:cs="新細明體" w:hint="eastAsia"/>
                <w:kern w:val="0"/>
                <w:sz w:val="24"/>
                <w:szCs w:val="24"/>
              </w:rPr>
              <w:t>國民就業支出</w:t>
            </w:r>
          </w:p>
        </w:tc>
        <w:tc>
          <w:tcPr>
            <w:tcW w:w="89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  18.08 </w:t>
            </w:r>
          </w:p>
        </w:tc>
        <w:tc>
          <w:tcPr>
            <w:tcW w:w="71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1.41 </w:t>
            </w:r>
          </w:p>
        </w:tc>
        <w:tc>
          <w:tcPr>
            <w:tcW w:w="89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  16.85 </w:t>
            </w:r>
          </w:p>
        </w:tc>
        <w:tc>
          <w:tcPr>
            <w:tcW w:w="71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0.88 </w:t>
            </w:r>
          </w:p>
        </w:tc>
        <w:tc>
          <w:tcPr>
            <w:tcW w:w="89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   9.99 </w:t>
            </w:r>
          </w:p>
        </w:tc>
        <w:tc>
          <w:tcPr>
            <w:tcW w:w="71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0.53 </w:t>
            </w:r>
          </w:p>
        </w:tc>
        <w:tc>
          <w:tcPr>
            <w:tcW w:w="89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  10.60 </w:t>
            </w:r>
          </w:p>
        </w:tc>
        <w:tc>
          <w:tcPr>
            <w:tcW w:w="71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0.66 </w:t>
            </w:r>
          </w:p>
        </w:tc>
        <w:tc>
          <w:tcPr>
            <w:tcW w:w="89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  11.23 </w:t>
            </w:r>
          </w:p>
        </w:tc>
        <w:tc>
          <w:tcPr>
            <w:tcW w:w="71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0.69 </w:t>
            </w:r>
          </w:p>
        </w:tc>
        <w:tc>
          <w:tcPr>
            <w:tcW w:w="89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  12.18 </w:t>
            </w:r>
          </w:p>
        </w:tc>
        <w:tc>
          <w:tcPr>
            <w:tcW w:w="71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0.80 </w:t>
            </w:r>
          </w:p>
        </w:tc>
        <w:tc>
          <w:tcPr>
            <w:tcW w:w="89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  13.16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0.88 </w:t>
            </w:r>
          </w:p>
        </w:tc>
        <w:tc>
          <w:tcPr>
            <w:tcW w:w="89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  13.38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0.81 </w:t>
            </w:r>
          </w:p>
        </w:tc>
        <w:tc>
          <w:tcPr>
            <w:tcW w:w="89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  15.00 </w:t>
            </w:r>
          </w:p>
        </w:tc>
        <w:tc>
          <w:tcPr>
            <w:tcW w:w="71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0.81 </w:t>
            </w:r>
          </w:p>
        </w:tc>
      </w:tr>
      <w:tr w:rsidR="00CA6F1F" w:rsidRPr="00CA6F1F" w:rsidTr="00BE6905">
        <w:trPr>
          <w:trHeight w:val="498"/>
        </w:trPr>
        <w:tc>
          <w:tcPr>
            <w:tcW w:w="107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ind w:leftChars="-12" w:left="1" w:hangingChars="16" w:hanging="42"/>
              <w:jc w:val="center"/>
              <w:rPr>
                <w:rFonts w:hAnsi="標楷體" w:cs="新細明體"/>
                <w:kern w:val="0"/>
                <w:sz w:val="24"/>
                <w:szCs w:val="24"/>
              </w:rPr>
            </w:pPr>
            <w:r w:rsidRPr="00CA6F1F">
              <w:rPr>
                <w:rFonts w:hAnsi="標楷體" w:cs="新細明體" w:hint="eastAsia"/>
                <w:kern w:val="0"/>
                <w:sz w:val="24"/>
                <w:szCs w:val="24"/>
              </w:rPr>
              <w:t>醫療保健支出</w:t>
            </w:r>
          </w:p>
        </w:tc>
        <w:tc>
          <w:tcPr>
            <w:tcW w:w="89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 155.61 </w:t>
            </w:r>
          </w:p>
        </w:tc>
        <w:tc>
          <w:tcPr>
            <w:tcW w:w="71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12.16 </w:t>
            </w:r>
          </w:p>
        </w:tc>
        <w:tc>
          <w:tcPr>
            <w:tcW w:w="89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 164.09 </w:t>
            </w:r>
          </w:p>
        </w:tc>
        <w:tc>
          <w:tcPr>
            <w:tcW w:w="71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8.55 </w:t>
            </w:r>
          </w:p>
        </w:tc>
        <w:tc>
          <w:tcPr>
            <w:tcW w:w="89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 174.43 </w:t>
            </w:r>
          </w:p>
        </w:tc>
        <w:tc>
          <w:tcPr>
            <w:tcW w:w="71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9.21 </w:t>
            </w:r>
          </w:p>
        </w:tc>
        <w:tc>
          <w:tcPr>
            <w:tcW w:w="89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 182.23 </w:t>
            </w:r>
          </w:p>
        </w:tc>
        <w:tc>
          <w:tcPr>
            <w:tcW w:w="71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11.37 </w:t>
            </w:r>
          </w:p>
        </w:tc>
        <w:tc>
          <w:tcPr>
            <w:tcW w:w="89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 185.87 </w:t>
            </w:r>
          </w:p>
        </w:tc>
        <w:tc>
          <w:tcPr>
            <w:tcW w:w="71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11.45 </w:t>
            </w:r>
          </w:p>
        </w:tc>
        <w:tc>
          <w:tcPr>
            <w:tcW w:w="89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 200.29 </w:t>
            </w:r>
          </w:p>
        </w:tc>
        <w:tc>
          <w:tcPr>
            <w:tcW w:w="71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13.23 </w:t>
            </w:r>
          </w:p>
        </w:tc>
        <w:tc>
          <w:tcPr>
            <w:tcW w:w="89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 193.22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12.91 </w:t>
            </w:r>
          </w:p>
        </w:tc>
        <w:tc>
          <w:tcPr>
            <w:tcW w:w="89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 211.62 </w:t>
            </w:r>
          </w:p>
        </w:tc>
        <w:tc>
          <w:tcPr>
            <w:tcW w:w="77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12.88 </w:t>
            </w:r>
          </w:p>
        </w:tc>
        <w:tc>
          <w:tcPr>
            <w:tcW w:w="89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 281.72 </w:t>
            </w:r>
          </w:p>
        </w:tc>
        <w:tc>
          <w:tcPr>
            <w:tcW w:w="71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jc w:val="right"/>
              <w:rPr>
                <w:rFonts w:ascii="Times New Roman" w:eastAsia="新細明體"/>
                <w:spacing w:val="-10"/>
                <w:kern w:val="0"/>
                <w:sz w:val="24"/>
                <w:szCs w:val="24"/>
              </w:rPr>
            </w:pPr>
            <w:r w:rsidRPr="00CA6F1F">
              <w:rPr>
                <w:rFonts w:ascii="Times New Roman" w:eastAsia="新細明體"/>
                <w:spacing w:val="-10"/>
                <w:kern w:val="0"/>
                <w:sz w:val="24"/>
                <w:szCs w:val="24"/>
              </w:rPr>
              <w:t xml:space="preserve">15.24 </w:t>
            </w:r>
          </w:p>
        </w:tc>
      </w:tr>
    </w:tbl>
    <w:p w:rsidR="00BE6905" w:rsidRPr="00CA6F1F" w:rsidRDefault="00BE6905" w:rsidP="00BE6905">
      <w:pPr>
        <w:pStyle w:val="af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topLinePunct/>
        <w:autoSpaceDE w:val="0"/>
        <w:autoSpaceDN w:val="0"/>
        <w:spacing w:line="320" w:lineRule="exact"/>
        <w:ind w:leftChars="-265" w:left="-3" w:hangingChars="345" w:hanging="898"/>
        <w:jc w:val="both"/>
        <w:rPr>
          <w:rFonts w:eastAsia="標楷體"/>
          <w:szCs w:val="24"/>
        </w:rPr>
      </w:pPr>
      <w:r w:rsidRPr="00CA6F1F">
        <w:rPr>
          <w:rFonts w:eastAsia="標楷體" w:hint="eastAsia"/>
          <w:b/>
          <w:szCs w:val="24"/>
        </w:rPr>
        <w:t>資料來源：</w:t>
      </w:r>
      <w:r w:rsidRPr="00CA6F1F">
        <w:rPr>
          <w:rFonts w:eastAsia="標楷體" w:hint="eastAsia"/>
          <w:szCs w:val="24"/>
        </w:rPr>
        <w:t>主計總處。</w:t>
      </w:r>
    </w:p>
    <w:p w:rsidR="00BE6905" w:rsidRPr="00CA6F1F" w:rsidRDefault="00BE6905" w:rsidP="00BE6905">
      <w:pPr>
        <w:pStyle w:val="32"/>
        <w:ind w:left="1361" w:firstLine="680"/>
      </w:pPr>
    </w:p>
    <w:p w:rsidR="00BE6905" w:rsidRPr="00CA6F1F" w:rsidRDefault="00BE6905" w:rsidP="00BE69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beforeAutospacing="1" w:afterAutospacing="1"/>
        <w:jc w:val="left"/>
        <w:rPr>
          <w:kern w:val="32"/>
        </w:rPr>
        <w:sectPr w:rsidR="00BE6905" w:rsidRPr="00CA6F1F">
          <w:pgSz w:w="16840" w:h="11907" w:orient="landscape"/>
          <w:pgMar w:top="1418" w:right="1701" w:bottom="1418" w:left="1418" w:header="851" w:footer="851" w:gutter="227"/>
          <w:cols w:space="720"/>
          <w:docGrid w:type="linesAndChars" w:linePitch="457" w:charSpace="4127"/>
        </w:sectPr>
      </w:pPr>
    </w:p>
    <w:p w:rsidR="00BE6905" w:rsidRPr="00CA6F1F" w:rsidRDefault="00BE6905" w:rsidP="00283374">
      <w:pPr>
        <w:pStyle w:val="a3"/>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ind w:left="482" w:rightChars="-150" w:right="-510" w:hanging="482"/>
        <w:jc w:val="center"/>
        <w:textAlignment w:val="auto"/>
        <w:rPr>
          <w:b/>
          <w:spacing w:val="0"/>
        </w:rPr>
      </w:pPr>
      <w:r w:rsidRPr="00CA6F1F">
        <w:rPr>
          <w:rFonts w:ascii="Times New Roman" w:hAnsi="Times New Roman"/>
          <w:b/>
          <w:spacing w:val="0"/>
        </w:rPr>
        <w:lastRenderedPageBreak/>
        <w:t>102</w:t>
      </w:r>
      <w:r w:rsidRPr="00CA6F1F">
        <w:rPr>
          <w:rFonts w:ascii="Times New Roman" w:hAnsi="Times New Roman" w:hint="eastAsia"/>
          <w:b/>
          <w:spacing w:val="0"/>
        </w:rPr>
        <w:t>至</w:t>
      </w:r>
      <w:r w:rsidRPr="00CA6F1F">
        <w:rPr>
          <w:rFonts w:ascii="Times New Roman" w:hAnsi="Times New Roman"/>
          <w:b/>
          <w:spacing w:val="0"/>
        </w:rPr>
        <w:t>106</w:t>
      </w:r>
      <w:r w:rsidRPr="00CA6F1F">
        <w:rPr>
          <w:rFonts w:ascii="Times New Roman" w:hAnsi="Times New Roman" w:hint="eastAsia"/>
          <w:b/>
          <w:spacing w:val="0"/>
        </w:rPr>
        <w:t>年度各直轄市政府</w:t>
      </w:r>
      <w:r w:rsidRPr="00CA6F1F">
        <w:rPr>
          <w:rFonts w:ascii="Times New Roman" w:hint="eastAsia"/>
          <w:b/>
          <w:spacing w:val="0"/>
        </w:rPr>
        <w:t>社會福利支出經費分配於各福利類別之占比</w:t>
      </w:r>
    </w:p>
    <w:p w:rsidR="00BE6905" w:rsidRPr="00CA6F1F" w:rsidRDefault="00BE6905" w:rsidP="00BE6905">
      <w:pPr>
        <w:pStyle w:val="32"/>
        <w:spacing w:line="320" w:lineRule="exact"/>
        <w:ind w:left="1361" w:rightChars="-258" w:right="-878" w:firstLine="520"/>
        <w:jc w:val="right"/>
        <w:rPr>
          <w:sz w:val="24"/>
          <w:szCs w:val="24"/>
        </w:rPr>
      </w:pPr>
      <w:r w:rsidRPr="00CA6F1F">
        <w:rPr>
          <w:rFonts w:hint="eastAsia"/>
          <w:sz w:val="24"/>
          <w:szCs w:val="24"/>
        </w:rPr>
        <w:t>單位：</w:t>
      </w:r>
      <w:r w:rsidRPr="00CA6F1F">
        <w:rPr>
          <w:rFonts w:hAnsi="標楷體" w:hint="eastAsia"/>
          <w:sz w:val="24"/>
          <w:szCs w:val="24"/>
        </w:rPr>
        <w:t>％</w:t>
      </w:r>
    </w:p>
    <w:tbl>
      <w:tblPr>
        <w:tblW w:w="5479" w:type="pct"/>
        <w:tblInd w:w="-5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594"/>
        <w:gridCol w:w="577"/>
        <w:gridCol w:w="1531"/>
        <w:gridCol w:w="792"/>
        <w:gridCol w:w="1497"/>
        <w:gridCol w:w="729"/>
        <w:gridCol w:w="1627"/>
        <w:gridCol w:w="774"/>
        <w:gridCol w:w="1532"/>
        <w:gridCol w:w="754"/>
        <w:gridCol w:w="1613"/>
        <w:gridCol w:w="709"/>
        <w:gridCol w:w="1556"/>
        <w:gridCol w:w="733"/>
      </w:tblGrid>
      <w:tr w:rsidR="00CA6F1F" w:rsidRPr="00CA6F1F" w:rsidTr="00BE6905">
        <w:trPr>
          <w:trHeight w:val="301"/>
          <w:tblHeader/>
        </w:trPr>
        <w:tc>
          <w:tcPr>
            <w:tcW w:w="200" w:type="pct"/>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330" w:lineRule="exact"/>
              <w:jc w:val="center"/>
              <w:rPr>
                <w:rFonts w:ascii="Times New Roman"/>
                <w:b/>
                <w:kern w:val="0"/>
                <w:sz w:val="24"/>
                <w:szCs w:val="24"/>
              </w:rPr>
            </w:pPr>
            <w:r w:rsidRPr="00CA6F1F">
              <w:rPr>
                <w:rFonts w:ascii="Times New Roman" w:hint="eastAsia"/>
                <w:b/>
                <w:kern w:val="0"/>
                <w:sz w:val="24"/>
                <w:szCs w:val="24"/>
              </w:rPr>
              <w:t>年別</w:t>
            </w:r>
          </w:p>
        </w:tc>
        <w:tc>
          <w:tcPr>
            <w:tcW w:w="192" w:type="pct"/>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330" w:lineRule="exact"/>
              <w:jc w:val="center"/>
              <w:rPr>
                <w:rFonts w:ascii="Times New Roman"/>
                <w:b/>
                <w:kern w:val="0"/>
                <w:sz w:val="24"/>
                <w:szCs w:val="24"/>
              </w:rPr>
            </w:pPr>
            <w:r w:rsidRPr="00CA6F1F">
              <w:rPr>
                <w:rFonts w:ascii="Times New Roman" w:hint="eastAsia"/>
                <w:b/>
                <w:kern w:val="0"/>
                <w:sz w:val="24"/>
                <w:szCs w:val="24"/>
              </w:rPr>
              <w:t>排名</w:t>
            </w:r>
          </w:p>
        </w:tc>
        <w:tc>
          <w:tcPr>
            <w:tcW w:w="512" w:type="pct"/>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330" w:lineRule="exact"/>
              <w:jc w:val="center"/>
              <w:rPr>
                <w:rFonts w:ascii="Times New Roman"/>
                <w:b/>
                <w:kern w:val="0"/>
                <w:sz w:val="24"/>
                <w:szCs w:val="24"/>
              </w:rPr>
            </w:pPr>
            <w:r w:rsidRPr="00CA6F1F">
              <w:rPr>
                <w:rFonts w:ascii="Times New Roman" w:hint="eastAsia"/>
                <w:b/>
                <w:kern w:val="0"/>
                <w:sz w:val="24"/>
                <w:szCs w:val="24"/>
              </w:rPr>
              <w:t>臺北市</w:t>
            </w:r>
          </w:p>
        </w:tc>
        <w:tc>
          <w:tcPr>
            <w:tcW w:w="242" w:type="pct"/>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330" w:lineRule="exact"/>
              <w:jc w:val="center"/>
              <w:rPr>
                <w:rFonts w:ascii="Times New Roman"/>
                <w:b/>
                <w:kern w:val="0"/>
                <w:sz w:val="24"/>
                <w:szCs w:val="24"/>
              </w:rPr>
            </w:pPr>
            <w:r w:rsidRPr="00CA6F1F">
              <w:rPr>
                <w:rFonts w:ascii="Times New Roman" w:hint="eastAsia"/>
                <w:b/>
                <w:kern w:val="0"/>
                <w:sz w:val="24"/>
                <w:szCs w:val="24"/>
              </w:rPr>
              <w:t>占比</w:t>
            </w:r>
          </w:p>
        </w:tc>
        <w:tc>
          <w:tcPr>
            <w:tcW w:w="496" w:type="pct"/>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330" w:lineRule="exact"/>
              <w:jc w:val="center"/>
              <w:rPr>
                <w:rFonts w:ascii="Times New Roman"/>
                <w:b/>
                <w:kern w:val="0"/>
                <w:sz w:val="24"/>
                <w:szCs w:val="24"/>
              </w:rPr>
            </w:pPr>
            <w:r w:rsidRPr="00CA6F1F">
              <w:rPr>
                <w:rFonts w:ascii="Times New Roman" w:hint="eastAsia"/>
                <w:b/>
                <w:kern w:val="0"/>
                <w:sz w:val="24"/>
                <w:szCs w:val="24"/>
              </w:rPr>
              <w:t>高雄市</w:t>
            </w:r>
          </w:p>
        </w:tc>
        <w:tc>
          <w:tcPr>
            <w:tcW w:w="245" w:type="pct"/>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spacing w:line="330" w:lineRule="exact"/>
              <w:jc w:val="center"/>
              <w:rPr>
                <w:rFonts w:ascii="Times New Roman"/>
                <w:b/>
                <w:kern w:val="0"/>
                <w:sz w:val="24"/>
                <w:szCs w:val="24"/>
              </w:rPr>
            </w:pPr>
            <w:r w:rsidRPr="00CA6F1F">
              <w:rPr>
                <w:rFonts w:ascii="Times New Roman" w:hint="eastAsia"/>
                <w:b/>
                <w:kern w:val="0"/>
                <w:sz w:val="24"/>
                <w:szCs w:val="24"/>
              </w:rPr>
              <w:t>占比</w:t>
            </w:r>
          </w:p>
        </w:tc>
        <w:tc>
          <w:tcPr>
            <w:tcW w:w="544" w:type="pc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330" w:lineRule="exact"/>
              <w:jc w:val="center"/>
              <w:rPr>
                <w:rFonts w:ascii="Times New Roman"/>
                <w:b/>
                <w:kern w:val="0"/>
                <w:sz w:val="24"/>
                <w:szCs w:val="24"/>
              </w:rPr>
            </w:pPr>
            <w:r w:rsidRPr="00CA6F1F">
              <w:rPr>
                <w:rFonts w:ascii="Times New Roman" w:hint="eastAsia"/>
                <w:b/>
                <w:kern w:val="0"/>
                <w:sz w:val="24"/>
                <w:szCs w:val="24"/>
              </w:rPr>
              <w:t>新北市</w:t>
            </w:r>
          </w:p>
        </w:tc>
        <w:tc>
          <w:tcPr>
            <w:tcW w:w="260" w:type="pc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330" w:lineRule="exact"/>
              <w:jc w:val="center"/>
              <w:rPr>
                <w:rFonts w:ascii="Times New Roman"/>
                <w:b/>
                <w:kern w:val="0"/>
                <w:sz w:val="24"/>
                <w:szCs w:val="24"/>
              </w:rPr>
            </w:pPr>
            <w:r w:rsidRPr="00CA6F1F">
              <w:rPr>
                <w:rFonts w:ascii="Times New Roman" w:hint="eastAsia"/>
                <w:b/>
                <w:kern w:val="0"/>
                <w:sz w:val="24"/>
                <w:szCs w:val="24"/>
              </w:rPr>
              <w:t>占比</w:t>
            </w:r>
          </w:p>
        </w:tc>
        <w:tc>
          <w:tcPr>
            <w:tcW w:w="512" w:type="pc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330" w:lineRule="exact"/>
              <w:jc w:val="center"/>
              <w:rPr>
                <w:rFonts w:ascii="Times New Roman"/>
                <w:b/>
                <w:kern w:val="0"/>
                <w:sz w:val="24"/>
                <w:szCs w:val="24"/>
              </w:rPr>
            </w:pPr>
            <w:r w:rsidRPr="00CA6F1F">
              <w:rPr>
                <w:rFonts w:ascii="Times New Roman" w:hint="eastAsia"/>
                <w:b/>
                <w:kern w:val="0"/>
                <w:sz w:val="24"/>
                <w:szCs w:val="24"/>
              </w:rPr>
              <w:t>臺中市</w:t>
            </w:r>
          </w:p>
        </w:tc>
        <w:tc>
          <w:tcPr>
            <w:tcW w:w="253" w:type="pc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330" w:lineRule="exact"/>
              <w:jc w:val="center"/>
              <w:rPr>
                <w:rFonts w:ascii="Times New Roman"/>
                <w:b/>
                <w:kern w:val="0"/>
                <w:sz w:val="24"/>
                <w:szCs w:val="24"/>
              </w:rPr>
            </w:pPr>
            <w:r w:rsidRPr="00CA6F1F">
              <w:rPr>
                <w:rFonts w:ascii="Times New Roman" w:hint="eastAsia"/>
                <w:b/>
                <w:kern w:val="0"/>
                <w:sz w:val="24"/>
                <w:szCs w:val="24"/>
              </w:rPr>
              <w:t>占比</w:t>
            </w:r>
          </w:p>
        </w:tc>
        <w:tc>
          <w:tcPr>
            <w:tcW w:w="539" w:type="pc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330" w:lineRule="exact"/>
              <w:jc w:val="center"/>
              <w:rPr>
                <w:rFonts w:ascii="Times New Roman"/>
                <w:b/>
                <w:kern w:val="0"/>
                <w:sz w:val="24"/>
                <w:szCs w:val="24"/>
              </w:rPr>
            </w:pPr>
            <w:r w:rsidRPr="00CA6F1F">
              <w:rPr>
                <w:rFonts w:ascii="Times New Roman" w:hint="eastAsia"/>
                <w:b/>
                <w:kern w:val="0"/>
                <w:sz w:val="24"/>
                <w:szCs w:val="24"/>
              </w:rPr>
              <w:t>桃園市</w:t>
            </w:r>
          </w:p>
        </w:tc>
        <w:tc>
          <w:tcPr>
            <w:tcW w:w="238" w:type="pc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330" w:lineRule="exact"/>
              <w:jc w:val="center"/>
              <w:rPr>
                <w:rFonts w:ascii="Times New Roman"/>
                <w:b/>
                <w:kern w:val="0"/>
                <w:sz w:val="24"/>
                <w:szCs w:val="24"/>
              </w:rPr>
            </w:pPr>
            <w:r w:rsidRPr="00CA6F1F">
              <w:rPr>
                <w:rFonts w:ascii="Times New Roman" w:hint="eastAsia"/>
                <w:b/>
                <w:kern w:val="0"/>
                <w:sz w:val="24"/>
                <w:szCs w:val="24"/>
              </w:rPr>
              <w:t>占比</w:t>
            </w:r>
          </w:p>
        </w:tc>
        <w:tc>
          <w:tcPr>
            <w:tcW w:w="520" w:type="pc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330" w:lineRule="exact"/>
              <w:jc w:val="center"/>
              <w:rPr>
                <w:rFonts w:ascii="Times New Roman"/>
                <w:b/>
                <w:kern w:val="0"/>
                <w:sz w:val="24"/>
                <w:szCs w:val="24"/>
              </w:rPr>
            </w:pPr>
            <w:r w:rsidRPr="00CA6F1F">
              <w:rPr>
                <w:rFonts w:ascii="Times New Roman" w:hint="eastAsia"/>
                <w:b/>
                <w:kern w:val="0"/>
                <w:sz w:val="24"/>
                <w:szCs w:val="24"/>
              </w:rPr>
              <w:t>臺南市</w:t>
            </w:r>
          </w:p>
        </w:tc>
        <w:tc>
          <w:tcPr>
            <w:tcW w:w="246" w:type="pc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330" w:lineRule="exact"/>
              <w:jc w:val="center"/>
              <w:rPr>
                <w:rFonts w:ascii="Times New Roman"/>
                <w:b/>
                <w:kern w:val="0"/>
                <w:sz w:val="24"/>
                <w:szCs w:val="24"/>
              </w:rPr>
            </w:pPr>
            <w:r w:rsidRPr="00CA6F1F">
              <w:rPr>
                <w:rFonts w:ascii="Times New Roman" w:hint="eastAsia"/>
                <w:b/>
                <w:kern w:val="0"/>
                <w:sz w:val="24"/>
                <w:szCs w:val="24"/>
              </w:rPr>
              <w:t>占比</w:t>
            </w:r>
          </w:p>
        </w:tc>
      </w:tr>
      <w:tr w:rsidR="00CA6F1F" w:rsidRPr="00CA6F1F" w:rsidTr="00BE6905">
        <w:trPr>
          <w:trHeight w:val="53"/>
        </w:trPr>
        <w:tc>
          <w:tcPr>
            <w:tcW w:w="200" w:type="pct"/>
            <w:vMerge w:val="restart"/>
            <w:tcBorders>
              <w:top w:val="single" w:sz="6" w:space="0" w:color="auto"/>
              <w:left w:val="single" w:sz="6" w:space="0" w:color="auto"/>
              <w:bottom w:val="single" w:sz="18" w:space="0" w:color="auto"/>
              <w:right w:val="single" w:sz="6" w:space="0" w:color="auto"/>
            </w:tcBorders>
            <w:noWrap/>
            <w:vAlign w:val="center"/>
            <w:hideMark/>
          </w:tcPr>
          <w:p w:rsidR="00BE6905" w:rsidRPr="00CA6F1F" w:rsidRDefault="00BE6905">
            <w:pPr>
              <w:widowControl/>
              <w:overflowPunct/>
              <w:autoSpaceDE/>
              <w:spacing w:line="330" w:lineRule="exact"/>
              <w:jc w:val="center"/>
              <w:rPr>
                <w:rFonts w:ascii="Times New Roman"/>
                <w:kern w:val="0"/>
                <w:sz w:val="24"/>
                <w:szCs w:val="24"/>
              </w:rPr>
            </w:pPr>
            <w:r w:rsidRPr="00CA6F1F">
              <w:rPr>
                <w:rFonts w:ascii="Times New Roman"/>
                <w:kern w:val="0"/>
                <w:sz w:val="24"/>
                <w:szCs w:val="24"/>
              </w:rPr>
              <w:t>102</w:t>
            </w:r>
          </w:p>
        </w:tc>
        <w:tc>
          <w:tcPr>
            <w:tcW w:w="192" w:type="pc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center"/>
              <w:rPr>
                <w:rFonts w:ascii="Times New Roman"/>
                <w:spacing w:val="-20"/>
                <w:kern w:val="0"/>
                <w:sz w:val="24"/>
                <w:szCs w:val="24"/>
              </w:rPr>
            </w:pPr>
            <w:r w:rsidRPr="00CA6F1F">
              <w:rPr>
                <w:rFonts w:ascii="Times New Roman"/>
                <w:spacing w:val="-20"/>
                <w:kern w:val="0"/>
                <w:sz w:val="24"/>
                <w:szCs w:val="24"/>
              </w:rPr>
              <w:t>1</w:t>
            </w:r>
          </w:p>
        </w:tc>
        <w:tc>
          <w:tcPr>
            <w:tcW w:w="512" w:type="pc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其他</w:t>
            </w:r>
          </w:p>
        </w:tc>
        <w:tc>
          <w:tcPr>
            <w:tcW w:w="242" w:type="pc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ind w:leftChars="-11" w:left="2" w:right="2" w:hangingChars="15" w:hanging="39"/>
              <w:jc w:val="right"/>
              <w:rPr>
                <w:rFonts w:ascii="Times New Roman"/>
                <w:kern w:val="0"/>
                <w:sz w:val="24"/>
                <w:szCs w:val="24"/>
              </w:rPr>
            </w:pPr>
            <w:r w:rsidRPr="00CA6F1F">
              <w:rPr>
                <w:rFonts w:ascii="Times New Roman"/>
                <w:kern w:val="0"/>
                <w:sz w:val="24"/>
                <w:szCs w:val="24"/>
              </w:rPr>
              <w:t>60.06</w:t>
            </w:r>
          </w:p>
        </w:tc>
        <w:tc>
          <w:tcPr>
            <w:tcW w:w="496" w:type="pc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其他</w:t>
            </w:r>
          </w:p>
        </w:tc>
        <w:tc>
          <w:tcPr>
            <w:tcW w:w="245" w:type="pc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38.23</w:t>
            </w:r>
          </w:p>
        </w:tc>
        <w:tc>
          <w:tcPr>
            <w:tcW w:w="544"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ind w:leftChars="-3" w:left="1" w:hangingChars="5" w:hanging="11"/>
              <w:jc w:val="left"/>
              <w:rPr>
                <w:rFonts w:ascii="Times New Roman"/>
                <w:spacing w:val="-20"/>
                <w:kern w:val="0"/>
                <w:sz w:val="24"/>
                <w:szCs w:val="24"/>
              </w:rPr>
            </w:pPr>
            <w:r w:rsidRPr="00CA6F1F">
              <w:rPr>
                <w:rFonts w:ascii="Times New Roman" w:hint="eastAsia"/>
                <w:spacing w:val="-20"/>
                <w:kern w:val="0"/>
                <w:sz w:val="24"/>
                <w:szCs w:val="24"/>
              </w:rPr>
              <w:t>家庭支持及其他</w:t>
            </w:r>
          </w:p>
        </w:tc>
        <w:tc>
          <w:tcPr>
            <w:tcW w:w="260"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46.17</w:t>
            </w:r>
          </w:p>
        </w:tc>
        <w:tc>
          <w:tcPr>
            <w:tcW w:w="512"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老人福利</w:t>
            </w:r>
          </w:p>
        </w:tc>
        <w:tc>
          <w:tcPr>
            <w:tcW w:w="253"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26.41</w:t>
            </w:r>
          </w:p>
        </w:tc>
        <w:tc>
          <w:tcPr>
            <w:tcW w:w="539"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rPr>
                <w:rFonts w:ascii="Times New Roman"/>
                <w:spacing w:val="-10"/>
                <w:kern w:val="0"/>
                <w:sz w:val="24"/>
                <w:szCs w:val="24"/>
              </w:rPr>
            </w:pPr>
            <w:r w:rsidRPr="00CA6F1F">
              <w:rPr>
                <w:rFonts w:ascii="Times New Roman" w:hint="eastAsia"/>
                <w:spacing w:val="-10"/>
                <w:kern w:val="0"/>
                <w:sz w:val="24"/>
                <w:szCs w:val="24"/>
              </w:rPr>
              <w:t>老人福利</w:t>
            </w:r>
          </w:p>
        </w:tc>
        <w:tc>
          <w:tcPr>
            <w:tcW w:w="238"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42.74</w:t>
            </w:r>
          </w:p>
        </w:tc>
        <w:tc>
          <w:tcPr>
            <w:tcW w:w="520"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rPr>
                <w:rFonts w:ascii="Times New Roman"/>
                <w:spacing w:val="-10"/>
                <w:kern w:val="0"/>
                <w:sz w:val="24"/>
                <w:szCs w:val="24"/>
              </w:rPr>
            </w:pPr>
            <w:r w:rsidRPr="00CA6F1F">
              <w:rPr>
                <w:rFonts w:ascii="Times New Roman" w:hint="eastAsia"/>
                <w:spacing w:val="-10"/>
                <w:kern w:val="0"/>
                <w:sz w:val="24"/>
                <w:szCs w:val="24"/>
              </w:rPr>
              <w:t>其他</w:t>
            </w:r>
          </w:p>
        </w:tc>
        <w:tc>
          <w:tcPr>
            <w:tcW w:w="246"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64.56</w:t>
            </w:r>
          </w:p>
        </w:tc>
      </w:tr>
      <w:tr w:rsidR="00CA6F1F" w:rsidRPr="00CA6F1F" w:rsidTr="00BE6905">
        <w:trPr>
          <w:trHeight w:val="49"/>
        </w:trPr>
        <w:tc>
          <w:tcPr>
            <w:tcW w:w="0" w:type="auto"/>
            <w:vMerge/>
            <w:tcBorders>
              <w:top w:val="single" w:sz="6" w:space="0" w:color="auto"/>
              <w:left w:val="single" w:sz="6" w:space="0" w:color="auto"/>
              <w:bottom w:val="single" w:sz="18"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192" w:type="pc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center"/>
              <w:rPr>
                <w:rFonts w:ascii="Times New Roman"/>
                <w:spacing w:val="-20"/>
                <w:kern w:val="0"/>
                <w:sz w:val="24"/>
                <w:szCs w:val="24"/>
              </w:rPr>
            </w:pPr>
            <w:r w:rsidRPr="00CA6F1F">
              <w:rPr>
                <w:rFonts w:ascii="Times New Roman"/>
                <w:spacing w:val="-20"/>
                <w:kern w:val="0"/>
                <w:sz w:val="24"/>
                <w:szCs w:val="24"/>
              </w:rPr>
              <w:t>2</w:t>
            </w:r>
          </w:p>
        </w:tc>
        <w:tc>
          <w:tcPr>
            <w:tcW w:w="512" w:type="pc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身心障礙福利</w:t>
            </w:r>
          </w:p>
        </w:tc>
        <w:tc>
          <w:tcPr>
            <w:tcW w:w="242" w:type="pct"/>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BE6905" w:rsidRPr="00CA6F1F" w:rsidRDefault="00BE6905">
            <w:pPr>
              <w:widowControl/>
              <w:overflowPunct/>
              <w:autoSpaceDE/>
              <w:spacing w:line="330" w:lineRule="exact"/>
              <w:ind w:leftChars="-11" w:left="2" w:right="2" w:hangingChars="15" w:hanging="39"/>
              <w:jc w:val="right"/>
              <w:rPr>
                <w:rFonts w:ascii="Times New Roman"/>
                <w:kern w:val="0"/>
                <w:sz w:val="24"/>
                <w:szCs w:val="24"/>
              </w:rPr>
            </w:pPr>
            <w:r w:rsidRPr="00CA6F1F">
              <w:rPr>
                <w:rFonts w:ascii="Times New Roman"/>
                <w:kern w:val="0"/>
                <w:sz w:val="24"/>
                <w:szCs w:val="24"/>
              </w:rPr>
              <w:t>12.25</w:t>
            </w:r>
          </w:p>
        </w:tc>
        <w:tc>
          <w:tcPr>
            <w:tcW w:w="496" w:type="pc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老人福利</w:t>
            </w:r>
          </w:p>
        </w:tc>
        <w:tc>
          <w:tcPr>
            <w:tcW w:w="245" w:type="pc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26.09</w:t>
            </w:r>
          </w:p>
        </w:tc>
        <w:tc>
          <w:tcPr>
            <w:tcW w:w="544"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身心障礙福利</w:t>
            </w:r>
          </w:p>
        </w:tc>
        <w:tc>
          <w:tcPr>
            <w:tcW w:w="260"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24.30</w:t>
            </w:r>
          </w:p>
        </w:tc>
        <w:tc>
          <w:tcPr>
            <w:tcW w:w="512"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身心障礙福利</w:t>
            </w:r>
          </w:p>
        </w:tc>
        <w:tc>
          <w:tcPr>
            <w:tcW w:w="253"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24.64</w:t>
            </w:r>
          </w:p>
        </w:tc>
        <w:tc>
          <w:tcPr>
            <w:tcW w:w="539"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rPr>
                <w:rFonts w:ascii="Times New Roman"/>
                <w:spacing w:val="-10"/>
                <w:kern w:val="0"/>
                <w:sz w:val="24"/>
                <w:szCs w:val="24"/>
              </w:rPr>
            </w:pPr>
            <w:r w:rsidRPr="00CA6F1F">
              <w:rPr>
                <w:rFonts w:ascii="Times New Roman" w:hint="eastAsia"/>
                <w:spacing w:val="-10"/>
                <w:kern w:val="0"/>
                <w:sz w:val="24"/>
                <w:szCs w:val="24"/>
              </w:rPr>
              <w:t>身心障礙福利</w:t>
            </w:r>
          </w:p>
        </w:tc>
        <w:tc>
          <w:tcPr>
            <w:tcW w:w="238"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29.68</w:t>
            </w:r>
          </w:p>
        </w:tc>
        <w:tc>
          <w:tcPr>
            <w:tcW w:w="520"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rPr>
                <w:rFonts w:ascii="Times New Roman"/>
                <w:spacing w:val="-10"/>
                <w:kern w:val="0"/>
                <w:sz w:val="24"/>
                <w:szCs w:val="24"/>
              </w:rPr>
            </w:pPr>
            <w:r w:rsidRPr="00CA6F1F">
              <w:rPr>
                <w:rFonts w:ascii="Times New Roman" w:hint="eastAsia"/>
                <w:spacing w:val="-10"/>
                <w:kern w:val="0"/>
                <w:sz w:val="24"/>
                <w:szCs w:val="24"/>
              </w:rPr>
              <w:t>身心障礙福利</w:t>
            </w:r>
          </w:p>
        </w:tc>
        <w:tc>
          <w:tcPr>
            <w:tcW w:w="246"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19.92</w:t>
            </w:r>
          </w:p>
        </w:tc>
      </w:tr>
      <w:tr w:rsidR="00CA6F1F" w:rsidRPr="00CA6F1F" w:rsidTr="00BE6905">
        <w:trPr>
          <w:trHeight w:val="188"/>
        </w:trPr>
        <w:tc>
          <w:tcPr>
            <w:tcW w:w="0" w:type="auto"/>
            <w:vMerge/>
            <w:tcBorders>
              <w:top w:val="single" w:sz="6" w:space="0" w:color="auto"/>
              <w:left w:val="single" w:sz="6" w:space="0" w:color="auto"/>
              <w:bottom w:val="single" w:sz="18"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192" w:type="pc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center"/>
              <w:rPr>
                <w:rFonts w:ascii="Times New Roman"/>
                <w:spacing w:val="-20"/>
                <w:kern w:val="0"/>
                <w:sz w:val="24"/>
                <w:szCs w:val="24"/>
              </w:rPr>
            </w:pPr>
            <w:r w:rsidRPr="00CA6F1F">
              <w:rPr>
                <w:rFonts w:ascii="Times New Roman"/>
                <w:spacing w:val="-20"/>
                <w:kern w:val="0"/>
                <w:sz w:val="24"/>
                <w:szCs w:val="24"/>
              </w:rPr>
              <w:t>3</w:t>
            </w:r>
          </w:p>
        </w:tc>
        <w:tc>
          <w:tcPr>
            <w:tcW w:w="512" w:type="pc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老人福利</w:t>
            </w:r>
          </w:p>
        </w:tc>
        <w:tc>
          <w:tcPr>
            <w:tcW w:w="242" w:type="pct"/>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BE6905" w:rsidRPr="00CA6F1F" w:rsidRDefault="00BE6905">
            <w:pPr>
              <w:widowControl/>
              <w:overflowPunct/>
              <w:autoSpaceDE/>
              <w:spacing w:line="330" w:lineRule="exact"/>
              <w:ind w:leftChars="-11" w:left="2" w:right="2" w:hangingChars="15" w:hanging="39"/>
              <w:jc w:val="right"/>
              <w:rPr>
                <w:rFonts w:ascii="Times New Roman"/>
                <w:kern w:val="0"/>
                <w:sz w:val="24"/>
                <w:szCs w:val="24"/>
              </w:rPr>
            </w:pPr>
            <w:r w:rsidRPr="00CA6F1F">
              <w:rPr>
                <w:rFonts w:ascii="Times New Roman"/>
                <w:kern w:val="0"/>
                <w:sz w:val="24"/>
                <w:szCs w:val="24"/>
              </w:rPr>
              <w:t>10.90</w:t>
            </w:r>
          </w:p>
        </w:tc>
        <w:tc>
          <w:tcPr>
            <w:tcW w:w="496" w:type="pc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身心障礙福利</w:t>
            </w:r>
          </w:p>
        </w:tc>
        <w:tc>
          <w:tcPr>
            <w:tcW w:w="245" w:type="pc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19.58</w:t>
            </w:r>
          </w:p>
        </w:tc>
        <w:tc>
          <w:tcPr>
            <w:tcW w:w="544"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老人福利</w:t>
            </w:r>
          </w:p>
        </w:tc>
        <w:tc>
          <w:tcPr>
            <w:tcW w:w="260"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20.44</w:t>
            </w:r>
          </w:p>
        </w:tc>
        <w:tc>
          <w:tcPr>
            <w:tcW w:w="512"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兒少福利</w:t>
            </w:r>
          </w:p>
        </w:tc>
        <w:tc>
          <w:tcPr>
            <w:tcW w:w="253"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24.51</w:t>
            </w:r>
          </w:p>
        </w:tc>
        <w:tc>
          <w:tcPr>
            <w:tcW w:w="539"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rPr>
                <w:rFonts w:ascii="Times New Roman"/>
                <w:spacing w:val="-10"/>
                <w:kern w:val="0"/>
                <w:sz w:val="24"/>
                <w:szCs w:val="24"/>
              </w:rPr>
            </w:pPr>
            <w:r w:rsidRPr="00CA6F1F">
              <w:rPr>
                <w:rFonts w:ascii="Times New Roman" w:hint="eastAsia"/>
                <w:spacing w:val="-10"/>
                <w:kern w:val="0"/>
                <w:sz w:val="24"/>
                <w:szCs w:val="24"/>
              </w:rPr>
              <w:t>兒少福利</w:t>
            </w:r>
          </w:p>
        </w:tc>
        <w:tc>
          <w:tcPr>
            <w:tcW w:w="238"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11.80</w:t>
            </w:r>
          </w:p>
        </w:tc>
        <w:tc>
          <w:tcPr>
            <w:tcW w:w="520"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rPr>
                <w:rFonts w:ascii="Times New Roman"/>
                <w:spacing w:val="-10"/>
                <w:kern w:val="0"/>
                <w:sz w:val="24"/>
                <w:szCs w:val="24"/>
              </w:rPr>
            </w:pPr>
            <w:r w:rsidRPr="00CA6F1F">
              <w:rPr>
                <w:rFonts w:ascii="Times New Roman" w:hint="eastAsia"/>
                <w:spacing w:val="-10"/>
                <w:kern w:val="0"/>
                <w:sz w:val="24"/>
                <w:szCs w:val="24"/>
              </w:rPr>
              <w:t>老人福利</w:t>
            </w:r>
          </w:p>
        </w:tc>
        <w:tc>
          <w:tcPr>
            <w:tcW w:w="246"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8.04</w:t>
            </w:r>
          </w:p>
        </w:tc>
      </w:tr>
      <w:tr w:rsidR="00CA6F1F" w:rsidRPr="00CA6F1F" w:rsidTr="00BE6905">
        <w:trPr>
          <w:trHeight w:val="118"/>
        </w:trPr>
        <w:tc>
          <w:tcPr>
            <w:tcW w:w="0" w:type="auto"/>
            <w:vMerge/>
            <w:tcBorders>
              <w:top w:val="single" w:sz="6" w:space="0" w:color="auto"/>
              <w:left w:val="single" w:sz="6" w:space="0" w:color="auto"/>
              <w:bottom w:val="single" w:sz="18"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192" w:type="pct"/>
            <w:tcBorders>
              <w:top w:val="single" w:sz="6" w:space="0" w:color="auto"/>
              <w:left w:val="single" w:sz="6" w:space="0" w:color="auto"/>
              <w:bottom w:val="single" w:sz="18" w:space="0" w:color="auto"/>
              <w:right w:val="single" w:sz="6" w:space="0" w:color="auto"/>
            </w:tcBorders>
            <w:noWrap/>
            <w:vAlign w:val="center"/>
            <w:hideMark/>
          </w:tcPr>
          <w:p w:rsidR="00BE6905" w:rsidRPr="00CA6F1F" w:rsidRDefault="00BE6905">
            <w:pPr>
              <w:widowControl/>
              <w:overflowPunct/>
              <w:autoSpaceDE/>
              <w:spacing w:line="330" w:lineRule="exact"/>
              <w:jc w:val="center"/>
              <w:rPr>
                <w:rFonts w:ascii="Times New Roman"/>
                <w:spacing w:val="-20"/>
                <w:kern w:val="0"/>
                <w:sz w:val="24"/>
                <w:szCs w:val="24"/>
              </w:rPr>
            </w:pPr>
            <w:r w:rsidRPr="00CA6F1F">
              <w:rPr>
                <w:rFonts w:ascii="Times New Roman"/>
                <w:spacing w:val="-20"/>
                <w:kern w:val="0"/>
                <w:sz w:val="24"/>
                <w:szCs w:val="24"/>
              </w:rPr>
              <w:t>4</w:t>
            </w:r>
          </w:p>
        </w:tc>
        <w:tc>
          <w:tcPr>
            <w:tcW w:w="512" w:type="pct"/>
            <w:tcBorders>
              <w:top w:val="single" w:sz="6" w:space="0" w:color="auto"/>
              <w:left w:val="single" w:sz="6" w:space="0" w:color="auto"/>
              <w:bottom w:val="single" w:sz="18" w:space="0" w:color="auto"/>
              <w:right w:val="single" w:sz="6" w:space="0" w:color="auto"/>
            </w:tcBorders>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兒少福利</w:t>
            </w:r>
          </w:p>
        </w:tc>
        <w:tc>
          <w:tcPr>
            <w:tcW w:w="242" w:type="pct"/>
            <w:tcBorders>
              <w:top w:val="single" w:sz="6" w:space="0" w:color="auto"/>
              <w:left w:val="single" w:sz="6" w:space="0" w:color="auto"/>
              <w:bottom w:val="single" w:sz="18" w:space="0" w:color="auto"/>
              <w:right w:val="single" w:sz="6" w:space="0" w:color="auto"/>
            </w:tcBorders>
            <w:shd w:val="clear" w:color="auto" w:fill="FFFFFF"/>
            <w:noWrap/>
            <w:vAlign w:val="center"/>
            <w:hideMark/>
          </w:tcPr>
          <w:p w:rsidR="00BE6905" w:rsidRPr="00CA6F1F" w:rsidRDefault="00BE6905">
            <w:pPr>
              <w:widowControl/>
              <w:overflowPunct/>
              <w:autoSpaceDE/>
              <w:spacing w:line="330" w:lineRule="exact"/>
              <w:ind w:leftChars="-11" w:left="2" w:right="2" w:hangingChars="15" w:hanging="39"/>
              <w:jc w:val="right"/>
              <w:rPr>
                <w:rFonts w:ascii="Times New Roman"/>
                <w:kern w:val="0"/>
                <w:sz w:val="24"/>
                <w:szCs w:val="24"/>
              </w:rPr>
            </w:pPr>
            <w:r w:rsidRPr="00CA6F1F">
              <w:rPr>
                <w:rFonts w:ascii="Times New Roman"/>
                <w:kern w:val="0"/>
                <w:sz w:val="24"/>
                <w:szCs w:val="24"/>
              </w:rPr>
              <w:t>7.40</w:t>
            </w:r>
          </w:p>
        </w:tc>
        <w:tc>
          <w:tcPr>
            <w:tcW w:w="496" w:type="pct"/>
            <w:tcBorders>
              <w:top w:val="single" w:sz="6" w:space="0" w:color="auto"/>
              <w:left w:val="single" w:sz="6" w:space="0" w:color="auto"/>
              <w:bottom w:val="single" w:sz="18" w:space="0" w:color="auto"/>
              <w:right w:val="single" w:sz="6" w:space="0" w:color="auto"/>
            </w:tcBorders>
            <w:noWrap/>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社會救助</w:t>
            </w:r>
          </w:p>
        </w:tc>
        <w:tc>
          <w:tcPr>
            <w:tcW w:w="245" w:type="pct"/>
            <w:tcBorders>
              <w:top w:val="single" w:sz="6" w:space="0" w:color="auto"/>
              <w:left w:val="single" w:sz="6" w:space="0" w:color="auto"/>
              <w:bottom w:val="single" w:sz="18" w:space="0" w:color="auto"/>
              <w:right w:val="single" w:sz="6" w:space="0" w:color="auto"/>
            </w:tcBorders>
            <w:noWrap/>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8.51</w:t>
            </w:r>
          </w:p>
        </w:tc>
        <w:tc>
          <w:tcPr>
            <w:tcW w:w="544" w:type="pct"/>
            <w:tcBorders>
              <w:top w:val="single" w:sz="6" w:space="0" w:color="auto"/>
              <w:left w:val="single" w:sz="6" w:space="0" w:color="auto"/>
              <w:bottom w:val="single" w:sz="18" w:space="0" w:color="auto"/>
              <w:right w:val="single" w:sz="6" w:space="0" w:color="auto"/>
            </w:tcBorders>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兒少福利</w:t>
            </w:r>
          </w:p>
        </w:tc>
        <w:tc>
          <w:tcPr>
            <w:tcW w:w="260" w:type="pct"/>
            <w:tcBorders>
              <w:top w:val="single" w:sz="6" w:space="0" w:color="auto"/>
              <w:left w:val="single" w:sz="6" w:space="0" w:color="auto"/>
              <w:bottom w:val="single" w:sz="18"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8.54</w:t>
            </w:r>
          </w:p>
        </w:tc>
        <w:tc>
          <w:tcPr>
            <w:tcW w:w="512" w:type="pct"/>
            <w:tcBorders>
              <w:top w:val="single" w:sz="6" w:space="0" w:color="auto"/>
              <w:left w:val="single" w:sz="6" w:space="0" w:color="auto"/>
              <w:bottom w:val="single" w:sz="18" w:space="0" w:color="auto"/>
              <w:right w:val="single" w:sz="6" w:space="0" w:color="auto"/>
            </w:tcBorders>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其他</w:t>
            </w:r>
          </w:p>
        </w:tc>
        <w:tc>
          <w:tcPr>
            <w:tcW w:w="253" w:type="pct"/>
            <w:tcBorders>
              <w:top w:val="single" w:sz="6" w:space="0" w:color="auto"/>
              <w:left w:val="single" w:sz="6" w:space="0" w:color="auto"/>
              <w:bottom w:val="single" w:sz="18"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23.20</w:t>
            </w:r>
          </w:p>
        </w:tc>
        <w:tc>
          <w:tcPr>
            <w:tcW w:w="539" w:type="pct"/>
            <w:tcBorders>
              <w:top w:val="single" w:sz="6" w:space="0" w:color="auto"/>
              <w:left w:val="single" w:sz="6" w:space="0" w:color="auto"/>
              <w:bottom w:val="single" w:sz="18" w:space="0" w:color="auto"/>
              <w:right w:val="single" w:sz="6" w:space="0" w:color="auto"/>
            </w:tcBorders>
            <w:vAlign w:val="center"/>
            <w:hideMark/>
          </w:tcPr>
          <w:p w:rsidR="00BE6905" w:rsidRPr="00CA6F1F" w:rsidRDefault="00BE6905">
            <w:pPr>
              <w:widowControl/>
              <w:overflowPunct/>
              <w:autoSpaceDE/>
              <w:spacing w:line="330" w:lineRule="exact"/>
              <w:rPr>
                <w:rFonts w:ascii="Times New Roman"/>
                <w:spacing w:val="-10"/>
                <w:kern w:val="0"/>
                <w:sz w:val="24"/>
                <w:szCs w:val="24"/>
              </w:rPr>
            </w:pPr>
            <w:r w:rsidRPr="00CA6F1F">
              <w:rPr>
                <w:rFonts w:ascii="Times New Roman" w:hint="eastAsia"/>
                <w:spacing w:val="-10"/>
                <w:kern w:val="0"/>
                <w:sz w:val="24"/>
                <w:szCs w:val="24"/>
              </w:rPr>
              <w:t>其他</w:t>
            </w:r>
          </w:p>
        </w:tc>
        <w:tc>
          <w:tcPr>
            <w:tcW w:w="238" w:type="pct"/>
            <w:tcBorders>
              <w:top w:val="single" w:sz="6" w:space="0" w:color="auto"/>
              <w:left w:val="single" w:sz="6" w:space="0" w:color="auto"/>
              <w:bottom w:val="single" w:sz="18"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10.19</w:t>
            </w:r>
          </w:p>
        </w:tc>
        <w:tc>
          <w:tcPr>
            <w:tcW w:w="520" w:type="pct"/>
            <w:tcBorders>
              <w:top w:val="single" w:sz="6" w:space="0" w:color="auto"/>
              <w:left w:val="single" w:sz="6" w:space="0" w:color="auto"/>
              <w:bottom w:val="single" w:sz="18" w:space="0" w:color="auto"/>
              <w:right w:val="single" w:sz="6" w:space="0" w:color="auto"/>
            </w:tcBorders>
            <w:vAlign w:val="center"/>
            <w:hideMark/>
          </w:tcPr>
          <w:p w:rsidR="00BE6905" w:rsidRPr="00CA6F1F" w:rsidRDefault="00BE6905">
            <w:pPr>
              <w:widowControl/>
              <w:overflowPunct/>
              <w:autoSpaceDE/>
              <w:spacing w:line="330" w:lineRule="exact"/>
              <w:rPr>
                <w:rFonts w:ascii="Times New Roman"/>
                <w:spacing w:val="-10"/>
                <w:kern w:val="0"/>
                <w:sz w:val="24"/>
                <w:szCs w:val="24"/>
              </w:rPr>
            </w:pPr>
            <w:r w:rsidRPr="00CA6F1F">
              <w:rPr>
                <w:rFonts w:ascii="Times New Roman" w:hint="eastAsia"/>
                <w:spacing w:val="-10"/>
                <w:kern w:val="0"/>
                <w:sz w:val="24"/>
                <w:szCs w:val="24"/>
              </w:rPr>
              <w:t>兒少福利</w:t>
            </w:r>
          </w:p>
        </w:tc>
        <w:tc>
          <w:tcPr>
            <w:tcW w:w="246" w:type="pct"/>
            <w:tcBorders>
              <w:top w:val="single" w:sz="6" w:space="0" w:color="auto"/>
              <w:left w:val="single" w:sz="6" w:space="0" w:color="auto"/>
              <w:bottom w:val="single" w:sz="18"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3.71</w:t>
            </w:r>
          </w:p>
        </w:tc>
      </w:tr>
      <w:tr w:rsidR="00CA6F1F" w:rsidRPr="00CA6F1F" w:rsidTr="00BE6905">
        <w:trPr>
          <w:trHeight w:val="138"/>
        </w:trPr>
        <w:tc>
          <w:tcPr>
            <w:tcW w:w="200" w:type="pct"/>
            <w:vMerge w:val="restart"/>
            <w:tcBorders>
              <w:top w:val="single" w:sz="18" w:space="0" w:color="auto"/>
              <w:left w:val="single" w:sz="6" w:space="0" w:color="auto"/>
              <w:bottom w:val="single" w:sz="18" w:space="0" w:color="auto"/>
              <w:right w:val="single" w:sz="6" w:space="0" w:color="auto"/>
            </w:tcBorders>
            <w:noWrap/>
            <w:vAlign w:val="center"/>
            <w:hideMark/>
          </w:tcPr>
          <w:p w:rsidR="00BE6905" w:rsidRPr="00CA6F1F" w:rsidRDefault="00BE6905">
            <w:pPr>
              <w:widowControl/>
              <w:overflowPunct/>
              <w:autoSpaceDE/>
              <w:spacing w:line="330" w:lineRule="exact"/>
              <w:jc w:val="center"/>
              <w:rPr>
                <w:rFonts w:ascii="Times New Roman"/>
                <w:kern w:val="0"/>
                <w:sz w:val="24"/>
                <w:szCs w:val="24"/>
              </w:rPr>
            </w:pPr>
            <w:r w:rsidRPr="00CA6F1F">
              <w:rPr>
                <w:rFonts w:ascii="Times New Roman"/>
                <w:kern w:val="0"/>
                <w:sz w:val="24"/>
                <w:szCs w:val="24"/>
              </w:rPr>
              <w:t>103</w:t>
            </w:r>
          </w:p>
        </w:tc>
        <w:tc>
          <w:tcPr>
            <w:tcW w:w="192" w:type="pct"/>
            <w:tcBorders>
              <w:top w:val="single" w:sz="18"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center"/>
              <w:rPr>
                <w:rFonts w:ascii="Times New Roman"/>
                <w:spacing w:val="-20"/>
                <w:kern w:val="0"/>
                <w:sz w:val="24"/>
                <w:szCs w:val="24"/>
              </w:rPr>
            </w:pPr>
            <w:r w:rsidRPr="00CA6F1F">
              <w:rPr>
                <w:rFonts w:ascii="Times New Roman"/>
                <w:spacing w:val="-20"/>
                <w:kern w:val="0"/>
                <w:sz w:val="24"/>
                <w:szCs w:val="24"/>
              </w:rPr>
              <w:t>1</w:t>
            </w:r>
          </w:p>
        </w:tc>
        <w:tc>
          <w:tcPr>
            <w:tcW w:w="512" w:type="pct"/>
            <w:tcBorders>
              <w:top w:val="single" w:sz="18"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其他</w:t>
            </w:r>
          </w:p>
        </w:tc>
        <w:tc>
          <w:tcPr>
            <w:tcW w:w="242" w:type="pct"/>
            <w:tcBorders>
              <w:top w:val="single" w:sz="18" w:space="0" w:color="auto"/>
              <w:left w:val="single" w:sz="6" w:space="0" w:color="auto"/>
              <w:bottom w:val="single" w:sz="6" w:space="0" w:color="auto"/>
              <w:right w:val="single" w:sz="6" w:space="0" w:color="auto"/>
            </w:tcBorders>
            <w:shd w:val="clear" w:color="auto" w:fill="FFFFFF"/>
            <w:noWrap/>
            <w:vAlign w:val="center"/>
            <w:hideMark/>
          </w:tcPr>
          <w:p w:rsidR="00BE6905" w:rsidRPr="00CA6F1F" w:rsidRDefault="00BE6905">
            <w:pPr>
              <w:widowControl/>
              <w:overflowPunct/>
              <w:autoSpaceDE/>
              <w:spacing w:line="330" w:lineRule="exact"/>
              <w:ind w:leftChars="-11" w:left="2" w:right="2" w:hangingChars="15" w:hanging="39"/>
              <w:jc w:val="right"/>
              <w:rPr>
                <w:rFonts w:ascii="Times New Roman"/>
                <w:kern w:val="0"/>
                <w:sz w:val="24"/>
                <w:szCs w:val="24"/>
              </w:rPr>
            </w:pPr>
            <w:r w:rsidRPr="00CA6F1F">
              <w:rPr>
                <w:rFonts w:ascii="Times New Roman"/>
                <w:kern w:val="0"/>
                <w:sz w:val="24"/>
                <w:szCs w:val="24"/>
              </w:rPr>
              <w:t>60.04</w:t>
            </w:r>
          </w:p>
        </w:tc>
        <w:tc>
          <w:tcPr>
            <w:tcW w:w="496" w:type="pct"/>
            <w:tcBorders>
              <w:top w:val="single" w:sz="18"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其他</w:t>
            </w:r>
          </w:p>
        </w:tc>
        <w:tc>
          <w:tcPr>
            <w:tcW w:w="245" w:type="pct"/>
            <w:tcBorders>
              <w:top w:val="single" w:sz="18"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34.42</w:t>
            </w:r>
          </w:p>
        </w:tc>
        <w:tc>
          <w:tcPr>
            <w:tcW w:w="544" w:type="pct"/>
            <w:tcBorders>
              <w:top w:val="single" w:sz="18"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ind w:leftChars="-3" w:left="1" w:hangingChars="5" w:hanging="11"/>
              <w:jc w:val="left"/>
              <w:rPr>
                <w:rFonts w:ascii="Times New Roman"/>
                <w:spacing w:val="-20"/>
                <w:kern w:val="0"/>
                <w:sz w:val="24"/>
                <w:szCs w:val="24"/>
              </w:rPr>
            </w:pPr>
            <w:r w:rsidRPr="00CA6F1F">
              <w:rPr>
                <w:rFonts w:ascii="Times New Roman" w:hint="eastAsia"/>
                <w:spacing w:val="-20"/>
                <w:kern w:val="0"/>
                <w:sz w:val="24"/>
                <w:szCs w:val="24"/>
              </w:rPr>
              <w:t>家庭支持及其他</w:t>
            </w:r>
          </w:p>
        </w:tc>
        <w:tc>
          <w:tcPr>
            <w:tcW w:w="260" w:type="pct"/>
            <w:tcBorders>
              <w:top w:val="single" w:sz="18"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46.27</w:t>
            </w:r>
          </w:p>
        </w:tc>
        <w:tc>
          <w:tcPr>
            <w:tcW w:w="512" w:type="pct"/>
            <w:tcBorders>
              <w:top w:val="single" w:sz="18"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老人福利</w:t>
            </w:r>
          </w:p>
        </w:tc>
        <w:tc>
          <w:tcPr>
            <w:tcW w:w="253" w:type="pct"/>
            <w:tcBorders>
              <w:top w:val="single" w:sz="18"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31.07</w:t>
            </w:r>
          </w:p>
        </w:tc>
        <w:tc>
          <w:tcPr>
            <w:tcW w:w="539" w:type="pct"/>
            <w:tcBorders>
              <w:top w:val="single" w:sz="18"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rPr>
                <w:rFonts w:ascii="Times New Roman"/>
                <w:spacing w:val="-10"/>
                <w:kern w:val="0"/>
                <w:sz w:val="24"/>
                <w:szCs w:val="24"/>
              </w:rPr>
            </w:pPr>
            <w:r w:rsidRPr="00CA6F1F">
              <w:rPr>
                <w:rFonts w:ascii="Times New Roman" w:hint="eastAsia"/>
                <w:spacing w:val="-10"/>
                <w:kern w:val="0"/>
                <w:sz w:val="24"/>
                <w:szCs w:val="24"/>
              </w:rPr>
              <w:t>老人福利</w:t>
            </w:r>
          </w:p>
        </w:tc>
        <w:tc>
          <w:tcPr>
            <w:tcW w:w="238" w:type="pct"/>
            <w:tcBorders>
              <w:top w:val="single" w:sz="18"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42.16</w:t>
            </w:r>
          </w:p>
        </w:tc>
        <w:tc>
          <w:tcPr>
            <w:tcW w:w="520" w:type="pct"/>
            <w:tcBorders>
              <w:top w:val="single" w:sz="18"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rPr>
                <w:rFonts w:ascii="Times New Roman"/>
                <w:spacing w:val="-10"/>
                <w:kern w:val="0"/>
                <w:sz w:val="24"/>
                <w:szCs w:val="24"/>
              </w:rPr>
            </w:pPr>
            <w:r w:rsidRPr="00CA6F1F">
              <w:rPr>
                <w:rFonts w:ascii="Times New Roman" w:hint="eastAsia"/>
                <w:spacing w:val="-10"/>
                <w:kern w:val="0"/>
                <w:sz w:val="24"/>
                <w:szCs w:val="24"/>
              </w:rPr>
              <w:t>其他</w:t>
            </w:r>
          </w:p>
        </w:tc>
        <w:tc>
          <w:tcPr>
            <w:tcW w:w="246" w:type="pct"/>
            <w:tcBorders>
              <w:top w:val="single" w:sz="18"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58.29</w:t>
            </w:r>
          </w:p>
        </w:tc>
      </w:tr>
      <w:tr w:rsidR="00CA6F1F" w:rsidRPr="00CA6F1F" w:rsidTr="00BE6905">
        <w:trPr>
          <w:trHeight w:val="144"/>
        </w:trPr>
        <w:tc>
          <w:tcPr>
            <w:tcW w:w="0" w:type="auto"/>
            <w:vMerge/>
            <w:tcBorders>
              <w:top w:val="single" w:sz="18" w:space="0" w:color="auto"/>
              <w:left w:val="single" w:sz="6" w:space="0" w:color="auto"/>
              <w:bottom w:val="single" w:sz="18"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192" w:type="pc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center"/>
              <w:rPr>
                <w:rFonts w:ascii="Times New Roman"/>
                <w:spacing w:val="-20"/>
                <w:kern w:val="0"/>
                <w:sz w:val="24"/>
                <w:szCs w:val="24"/>
              </w:rPr>
            </w:pPr>
            <w:r w:rsidRPr="00CA6F1F">
              <w:rPr>
                <w:rFonts w:ascii="Times New Roman"/>
                <w:spacing w:val="-20"/>
                <w:kern w:val="0"/>
                <w:sz w:val="24"/>
                <w:szCs w:val="24"/>
              </w:rPr>
              <w:t>2</w:t>
            </w:r>
          </w:p>
        </w:tc>
        <w:tc>
          <w:tcPr>
            <w:tcW w:w="512" w:type="pc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老人福利</w:t>
            </w:r>
          </w:p>
        </w:tc>
        <w:tc>
          <w:tcPr>
            <w:tcW w:w="242" w:type="pct"/>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BE6905" w:rsidRPr="00CA6F1F" w:rsidRDefault="00BE6905">
            <w:pPr>
              <w:widowControl/>
              <w:overflowPunct/>
              <w:autoSpaceDE/>
              <w:spacing w:line="330" w:lineRule="exact"/>
              <w:ind w:leftChars="-11" w:left="2" w:right="2" w:hangingChars="15" w:hanging="39"/>
              <w:jc w:val="right"/>
              <w:rPr>
                <w:rFonts w:ascii="Times New Roman"/>
                <w:kern w:val="0"/>
                <w:sz w:val="24"/>
                <w:szCs w:val="24"/>
              </w:rPr>
            </w:pPr>
            <w:r w:rsidRPr="00CA6F1F">
              <w:rPr>
                <w:rFonts w:ascii="Times New Roman"/>
                <w:kern w:val="0"/>
                <w:sz w:val="24"/>
                <w:szCs w:val="24"/>
              </w:rPr>
              <w:t>11.38</w:t>
            </w:r>
          </w:p>
        </w:tc>
        <w:tc>
          <w:tcPr>
            <w:tcW w:w="496" w:type="pc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老人福利</w:t>
            </w:r>
          </w:p>
        </w:tc>
        <w:tc>
          <w:tcPr>
            <w:tcW w:w="245" w:type="pc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25.72</w:t>
            </w:r>
          </w:p>
        </w:tc>
        <w:tc>
          <w:tcPr>
            <w:tcW w:w="544"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身心障礙福利</w:t>
            </w:r>
          </w:p>
        </w:tc>
        <w:tc>
          <w:tcPr>
            <w:tcW w:w="260"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22.53</w:t>
            </w:r>
          </w:p>
        </w:tc>
        <w:tc>
          <w:tcPr>
            <w:tcW w:w="512"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兒少福利</w:t>
            </w:r>
          </w:p>
        </w:tc>
        <w:tc>
          <w:tcPr>
            <w:tcW w:w="253"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26.41</w:t>
            </w:r>
          </w:p>
        </w:tc>
        <w:tc>
          <w:tcPr>
            <w:tcW w:w="539"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rPr>
                <w:rFonts w:ascii="Times New Roman"/>
                <w:spacing w:val="-10"/>
                <w:kern w:val="0"/>
                <w:sz w:val="24"/>
                <w:szCs w:val="24"/>
              </w:rPr>
            </w:pPr>
            <w:r w:rsidRPr="00CA6F1F">
              <w:rPr>
                <w:rFonts w:ascii="Times New Roman" w:hint="eastAsia"/>
                <w:spacing w:val="-10"/>
                <w:kern w:val="0"/>
                <w:sz w:val="24"/>
                <w:szCs w:val="24"/>
              </w:rPr>
              <w:t>身心障礙福利</w:t>
            </w:r>
          </w:p>
        </w:tc>
        <w:tc>
          <w:tcPr>
            <w:tcW w:w="238"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28.46</w:t>
            </w:r>
          </w:p>
        </w:tc>
        <w:tc>
          <w:tcPr>
            <w:tcW w:w="520"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rPr>
                <w:rFonts w:ascii="Times New Roman"/>
                <w:spacing w:val="-10"/>
                <w:kern w:val="0"/>
                <w:sz w:val="24"/>
                <w:szCs w:val="24"/>
              </w:rPr>
            </w:pPr>
            <w:r w:rsidRPr="00CA6F1F">
              <w:rPr>
                <w:rFonts w:ascii="Times New Roman" w:hint="eastAsia"/>
                <w:spacing w:val="-10"/>
                <w:kern w:val="0"/>
                <w:sz w:val="24"/>
                <w:szCs w:val="24"/>
              </w:rPr>
              <w:t>身心障礙福利</w:t>
            </w:r>
          </w:p>
        </w:tc>
        <w:tc>
          <w:tcPr>
            <w:tcW w:w="246"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23.06</w:t>
            </w:r>
          </w:p>
        </w:tc>
      </w:tr>
      <w:tr w:rsidR="00CA6F1F" w:rsidRPr="00CA6F1F" w:rsidTr="00BE6905">
        <w:trPr>
          <w:trHeight w:val="53"/>
        </w:trPr>
        <w:tc>
          <w:tcPr>
            <w:tcW w:w="0" w:type="auto"/>
            <w:vMerge/>
            <w:tcBorders>
              <w:top w:val="single" w:sz="18" w:space="0" w:color="auto"/>
              <w:left w:val="single" w:sz="6" w:space="0" w:color="auto"/>
              <w:bottom w:val="single" w:sz="18"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192" w:type="pc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center"/>
              <w:rPr>
                <w:rFonts w:ascii="Times New Roman"/>
                <w:spacing w:val="-20"/>
                <w:kern w:val="0"/>
                <w:sz w:val="24"/>
                <w:szCs w:val="24"/>
              </w:rPr>
            </w:pPr>
            <w:r w:rsidRPr="00CA6F1F">
              <w:rPr>
                <w:rFonts w:ascii="Times New Roman"/>
                <w:spacing w:val="-20"/>
                <w:kern w:val="0"/>
                <w:sz w:val="24"/>
                <w:szCs w:val="24"/>
              </w:rPr>
              <w:t>3</w:t>
            </w:r>
          </w:p>
        </w:tc>
        <w:tc>
          <w:tcPr>
            <w:tcW w:w="512" w:type="pc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身心障礙福利</w:t>
            </w:r>
          </w:p>
        </w:tc>
        <w:tc>
          <w:tcPr>
            <w:tcW w:w="242" w:type="pct"/>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BE6905" w:rsidRPr="00CA6F1F" w:rsidRDefault="00BE6905">
            <w:pPr>
              <w:widowControl/>
              <w:overflowPunct/>
              <w:autoSpaceDE/>
              <w:spacing w:line="330" w:lineRule="exact"/>
              <w:ind w:leftChars="-11" w:left="2" w:right="2" w:hangingChars="15" w:hanging="39"/>
              <w:jc w:val="right"/>
              <w:rPr>
                <w:rFonts w:ascii="Times New Roman"/>
                <w:kern w:val="0"/>
                <w:sz w:val="24"/>
                <w:szCs w:val="24"/>
              </w:rPr>
            </w:pPr>
            <w:r w:rsidRPr="00CA6F1F">
              <w:rPr>
                <w:rFonts w:ascii="Times New Roman"/>
                <w:kern w:val="0"/>
                <w:sz w:val="24"/>
                <w:szCs w:val="24"/>
              </w:rPr>
              <w:t>11.04</w:t>
            </w:r>
          </w:p>
        </w:tc>
        <w:tc>
          <w:tcPr>
            <w:tcW w:w="496" w:type="pc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身心障礙福利</w:t>
            </w:r>
          </w:p>
        </w:tc>
        <w:tc>
          <w:tcPr>
            <w:tcW w:w="245" w:type="pc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20.13</w:t>
            </w:r>
          </w:p>
        </w:tc>
        <w:tc>
          <w:tcPr>
            <w:tcW w:w="544"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老人福利</w:t>
            </w:r>
          </w:p>
        </w:tc>
        <w:tc>
          <w:tcPr>
            <w:tcW w:w="260"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21.15</w:t>
            </w:r>
          </w:p>
        </w:tc>
        <w:tc>
          <w:tcPr>
            <w:tcW w:w="512"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身心障礙福利</w:t>
            </w:r>
          </w:p>
        </w:tc>
        <w:tc>
          <w:tcPr>
            <w:tcW w:w="253"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21.15</w:t>
            </w:r>
          </w:p>
        </w:tc>
        <w:tc>
          <w:tcPr>
            <w:tcW w:w="539"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rPr>
                <w:rFonts w:ascii="Times New Roman"/>
                <w:spacing w:val="-10"/>
                <w:kern w:val="0"/>
                <w:sz w:val="24"/>
                <w:szCs w:val="24"/>
              </w:rPr>
            </w:pPr>
            <w:r w:rsidRPr="00CA6F1F">
              <w:rPr>
                <w:rFonts w:ascii="Times New Roman" w:hint="eastAsia"/>
                <w:spacing w:val="-10"/>
                <w:kern w:val="0"/>
                <w:sz w:val="24"/>
                <w:szCs w:val="24"/>
              </w:rPr>
              <w:t>兒少福利</w:t>
            </w:r>
          </w:p>
        </w:tc>
        <w:tc>
          <w:tcPr>
            <w:tcW w:w="238"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12.74</w:t>
            </w:r>
          </w:p>
        </w:tc>
        <w:tc>
          <w:tcPr>
            <w:tcW w:w="520"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rPr>
                <w:rFonts w:ascii="Times New Roman"/>
                <w:spacing w:val="-10"/>
                <w:kern w:val="0"/>
                <w:sz w:val="24"/>
                <w:szCs w:val="24"/>
              </w:rPr>
            </w:pPr>
            <w:r w:rsidRPr="00CA6F1F">
              <w:rPr>
                <w:rFonts w:ascii="Times New Roman" w:hint="eastAsia"/>
                <w:spacing w:val="-10"/>
                <w:kern w:val="0"/>
                <w:sz w:val="24"/>
                <w:szCs w:val="24"/>
              </w:rPr>
              <w:t>老人福利</w:t>
            </w:r>
          </w:p>
        </w:tc>
        <w:tc>
          <w:tcPr>
            <w:tcW w:w="246"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9.49</w:t>
            </w:r>
          </w:p>
        </w:tc>
      </w:tr>
      <w:tr w:rsidR="00CA6F1F" w:rsidRPr="00CA6F1F" w:rsidTr="00BE6905">
        <w:trPr>
          <w:trHeight w:val="53"/>
        </w:trPr>
        <w:tc>
          <w:tcPr>
            <w:tcW w:w="0" w:type="auto"/>
            <w:vMerge/>
            <w:tcBorders>
              <w:top w:val="single" w:sz="18" w:space="0" w:color="auto"/>
              <w:left w:val="single" w:sz="6" w:space="0" w:color="auto"/>
              <w:bottom w:val="single" w:sz="18"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192" w:type="pct"/>
            <w:tcBorders>
              <w:top w:val="single" w:sz="6" w:space="0" w:color="auto"/>
              <w:left w:val="single" w:sz="6" w:space="0" w:color="auto"/>
              <w:bottom w:val="single" w:sz="18" w:space="0" w:color="auto"/>
              <w:right w:val="single" w:sz="6" w:space="0" w:color="auto"/>
            </w:tcBorders>
            <w:noWrap/>
            <w:vAlign w:val="center"/>
            <w:hideMark/>
          </w:tcPr>
          <w:p w:rsidR="00BE6905" w:rsidRPr="00CA6F1F" w:rsidRDefault="00BE6905">
            <w:pPr>
              <w:widowControl/>
              <w:overflowPunct/>
              <w:autoSpaceDE/>
              <w:spacing w:line="330" w:lineRule="exact"/>
              <w:jc w:val="center"/>
              <w:rPr>
                <w:rFonts w:ascii="Times New Roman"/>
                <w:spacing w:val="-20"/>
                <w:kern w:val="0"/>
                <w:sz w:val="24"/>
                <w:szCs w:val="24"/>
              </w:rPr>
            </w:pPr>
            <w:r w:rsidRPr="00CA6F1F">
              <w:rPr>
                <w:rFonts w:ascii="Times New Roman"/>
                <w:spacing w:val="-20"/>
                <w:kern w:val="0"/>
                <w:sz w:val="24"/>
                <w:szCs w:val="24"/>
              </w:rPr>
              <w:t>4</w:t>
            </w:r>
          </w:p>
        </w:tc>
        <w:tc>
          <w:tcPr>
            <w:tcW w:w="512" w:type="pct"/>
            <w:tcBorders>
              <w:top w:val="single" w:sz="6" w:space="0" w:color="auto"/>
              <w:left w:val="single" w:sz="6" w:space="0" w:color="auto"/>
              <w:bottom w:val="single" w:sz="18" w:space="0" w:color="auto"/>
              <w:right w:val="single" w:sz="6" w:space="0" w:color="auto"/>
            </w:tcBorders>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兒少福利</w:t>
            </w:r>
          </w:p>
        </w:tc>
        <w:tc>
          <w:tcPr>
            <w:tcW w:w="242" w:type="pct"/>
            <w:tcBorders>
              <w:top w:val="single" w:sz="6" w:space="0" w:color="auto"/>
              <w:left w:val="single" w:sz="6" w:space="0" w:color="auto"/>
              <w:bottom w:val="single" w:sz="18" w:space="0" w:color="auto"/>
              <w:right w:val="single" w:sz="6" w:space="0" w:color="auto"/>
            </w:tcBorders>
            <w:shd w:val="clear" w:color="auto" w:fill="FFFFFF"/>
            <w:noWrap/>
            <w:vAlign w:val="center"/>
            <w:hideMark/>
          </w:tcPr>
          <w:p w:rsidR="00BE6905" w:rsidRPr="00CA6F1F" w:rsidRDefault="00BE6905">
            <w:pPr>
              <w:widowControl/>
              <w:overflowPunct/>
              <w:autoSpaceDE/>
              <w:spacing w:line="330" w:lineRule="exact"/>
              <w:ind w:leftChars="-11" w:left="2" w:right="2" w:hangingChars="15" w:hanging="39"/>
              <w:jc w:val="right"/>
              <w:rPr>
                <w:rFonts w:ascii="Times New Roman"/>
                <w:kern w:val="0"/>
                <w:sz w:val="24"/>
                <w:szCs w:val="24"/>
              </w:rPr>
            </w:pPr>
            <w:r w:rsidRPr="00CA6F1F">
              <w:rPr>
                <w:rFonts w:ascii="Times New Roman"/>
                <w:kern w:val="0"/>
                <w:sz w:val="24"/>
                <w:szCs w:val="24"/>
              </w:rPr>
              <w:t>9.23</w:t>
            </w:r>
          </w:p>
        </w:tc>
        <w:tc>
          <w:tcPr>
            <w:tcW w:w="496" w:type="pct"/>
            <w:tcBorders>
              <w:top w:val="single" w:sz="6" w:space="0" w:color="auto"/>
              <w:left w:val="single" w:sz="6" w:space="0" w:color="auto"/>
              <w:bottom w:val="single" w:sz="18" w:space="0" w:color="auto"/>
              <w:right w:val="single" w:sz="6" w:space="0" w:color="auto"/>
            </w:tcBorders>
            <w:noWrap/>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社會救助</w:t>
            </w:r>
          </w:p>
        </w:tc>
        <w:tc>
          <w:tcPr>
            <w:tcW w:w="245" w:type="pct"/>
            <w:tcBorders>
              <w:top w:val="single" w:sz="6" w:space="0" w:color="auto"/>
              <w:left w:val="single" w:sz="6" w:space="0" w:color="auto"/>
              <w:bottom w:val="single" w:sz="18" w:space="0" w:color="auto"/>
              <w:right w:val="single" w:sz="6" w:space="0" w:color="auto"/>
            </w:tcBorders>
            <w:noWrap/>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11.05</w:t>
            </w:r>
          </w:p>
        </w:tc>
        <w:tc>
          <w:tcPr>
            <w:tcW w:w="544" w:type="pct"/>
            <w:tcBorders>
              <w:top w:val="single" w:sz="6" w:space="0" w:color="auto"/>
              <w:left w:val="single" w:sz="6" w:space="0" w:color="auto"/>
              <w:bottom w:val="single" w:sz="18" w:space="0" w:color="auto"/>
              <w:right w:val="single" w:sz="6" w:space="0" w:color="auto"/>
            </w:tcBorders>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兒少福利</w:t>
            </w:r>
          </w:p>
        </w:tc>
        <w:tc>
          <w:tcPr>
            <w:tcW w:w="260" w:type="pct"/>
            <w:tcBorders>
              <w:top w:val="single" w:sz="6" w:space="0" w:color="auto"/>
              <w:left w:val="single" w:sz="6" w:space="0" w:color="auto"/>
              <w:bottom w:val="single" w:sz="18"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9.46</w:t>
            </w:r>
          </w:p>
        </w:tc>
        <w:tc>
          <w:tcPr>
            <w:tcW w:w="512" w:type="pct"/>
            <w:tcBorders>
              <w:top w:val="single" w:sz="6" w:space="0" w:color="auto"/>
              <w:left w:val="single" w:sz="6" w:space="0" w:color="auto"/>
              <w:bottom w:val="single" w:sz="18" w:space="0" w:color="auto"/>
              <w:right w:val="single" w:sz="6" w:space="0" w:color="auto"/>
            </w:tcBorders>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其他</w:t>
            </w:r>
          </w:p>
        </w:tc>
        <w:tc>
          <w:tcPr>
            <w:tcW w:w="253" w:type="pct"/>
            <w:tcBorders>
              <w:top w:val="single" w:sz="6" w:space="0" w:color="auto"/>
              <w:left w:val="single" w:sz="6" w:space="0" w:color="auto"/>
              <w:bottom w:val="single" w:sz="18"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20.42</w:t>
            </w:r>
          </w:p>
        </w:tc>
        <w:tc>
          <w:tcPr>
            <w:tcW w:w="539" w:type="pct"/>
            <w:tcBorders>
              <w:top w:val="single" w:sz="6" w:space="0" w:color="auto"/>
              <w:left w:val="single" w:sz="6" w:space="0" w:color="auto"/>
              <w:bottom w:val="single" w:sz="18" w:space="0" w:color="auto"/>
              <w:right w:val="single" w:sz="6" w:space="0" w:color="auto"/>
            </w:tcBorders>
            <w:vAlign w:val="center"/>
            <w:hideMark/>
          </w:tcPr>
          <w:p w:rsidR="00BE6905" w:rsidRPr="00CA6F1F" w:rsidRDefault="00BE6905">
            <w:pPr>
              <w:widowControl/>
              <w:overflowPunct/>
              <w:autoSpaceDE/>
              <w:spacing w:line="330" w:lineRule="exact"/>
              <w:rPr>
                <w:rFonts w:ascii="Times New Roman"/>
                <w:spacing w:val="-10"/>
                <w:kern w:val="0"/>
                <w:sz w:val="24"/>
                <w:szCs w:val="24"/>
              </w:rPr>
            </w:pPr>
            <w:r w:rsidRPr="00CA6F1F">
              <w:rPr>
                <w:rFonts w:ascii="Times New Roman" w:hint="eastAsia"/>
                <w:spacing w:val="-10"/>
                <w:kern w:val="0"/>
                <w:sz w:val="24"/>
                <w:szCs w:val="24"/>
              </w:rPr>
              <w:t>其他</w:t>
            </w:r>
          </w:p>
        </w:tc>
        <w:tc>
          <w:tcPr>
            <w:tcW w:w="238" w:type="pct"/>
            <w:tcBorders>
              <w:top w:val="single" w:sz="6" w:space="0" w:color="auto"/>
              <w:left w:val="single" w:sz="6" w:space="0" w:color="auto"/>
              <w:bottom w:val="single" w:sz="18"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11.55</w:t>
            </w:r>
          </w:p>
        </w:tc>
        <w:tc>
          <w:tcPr>
            <w:tcW w:w="520" w:type="pct"/>
            <w:tcBorders>
              <w:top w:val="single" w:sz="6" w:space="0" w:color="auto"/>
              <w:left w:val="single" w:sz="6" w:space="0" w:color="auto"/>
              <w:bottom w:val="single" w:sz="18" w:space="0" w:color="auto"/>
              <w:right w:val="single" w:sz="6" w:space="0" w:color="auto"/>
            </w:tcBorders>
            <w:vAlign w:val="center"/>
            <w:hideMark/>
          </w:tcPr>
          <w:p w:rsidR="00BE6905" w:rsidRPr="00CA6F1F" w:rsidRDefault="00BE6905">
            <w:pPr>
              <w:widowControl/>
              <w:overflowPunct/>
              <w:autoSpaceDE/>
              <w:spacing w:line="330" w:lineRule="exact"/>
              <w:rPr>
                <w:rFonts w:ascii="Times New Roman"/>
                <w:spacing w:val="-10"/>
                <w:kern w:val="0"/>
                <w:sz w:val="24"/>
                <w:szCs w:val="24"/>
              </w:rPr>
            </w:pPr>
            <w:r w:rsidRPr="00CA6F1F">
              <w:rPr>
                <w:rFonts w:ascii="Times New Roman" w:hint="eastAsia"/>
                <w:spacing w:val="-10"/>
                <w:kern w:val="0"/>
                <w:sz w:val="24"/>
                <w:szCs w:val="24"/>
              </w:rPr>
              <w:t>兒少福利</w:t>
            </w:r>
          </w:p>
        </w:tc>
        <w:tc>
          <w:tcPr>
            <w:tcW w:w="246" w:type="pct"/>
            <w:tcBorders>
              <w:top w:val="single" w:sz="6" w:space="0" w:color="auto"/>
              <w:left w:val="single" w:sz="6" w:space="0" w:color="auto"/>
              <w:bottom w:val="single" w:sz="18"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4.51</w:t>
            </w:r>
          </w:p>
        </w:tc>
      </w:tr>
      <w:tr w:rsidR="00CA6F1F" w:rsidRPr="00CA6F1F" w:rsidTr="00BE6905">
        <w:trPr>
          <w:trHeight w:val="53"/>
        </w:trPr>
        <w:tc>
          <w:tcPr>
            <w:tcW w:w="200" w:type="pct"/>
            <w:vMerge w:val="restart"/>
            <w:tcBorders>
              <w:top w:val="single" w:sz="18" w:space="0" w:color="auto"/>
              <w:left w:val="single" w:sz="6" w:space="0" w:color="auto"/>
              <w:bottom w:val="single" w:sz="18" w:space="0" w:color="auto"/>
              <w:right w:val="single" w:sz="6" w:space="0" w:color="auto"/>
            </w:tcBorders>
            <w:noWrap/>
            <w:vAlign w:val="center"/>
            <w:hideMark/>
          </w:tcPr>
          <w:p w:rsidR="00BE6905" w:rsidRPr="00CA6F1F" w:rsidRDefault="00BE6905">
            <w:pPr>
              <w:widowControl/>
              <w:overflowPunct/>
              <w:autoSpaceDE/>
              <w:spacing w:line="330" w:lineRule="exact"/>
              <w:jc w:val="center"/>
              <w:rPr>
                <w:rFonts w:ascii="Times New Roman"/>
                <w:kern w:val="0"/>
                <w:sz w:val="24"/>
                <w:szCs w:val="24"/>
              </w:rPr>
            </w:pPr>
            <w:r w:rsidRPr="00CA6F1F">
              <w:rPr>
                <w:rFonts w:ascii="Times New Roman"/>
                <w:kern w:val="0"/>
                <w:sz w:val="24"/>
                <w:szCs w:val="24"/>
              </w:rPr>
              <w:t>104</w:t>
            </w:r>
          </w:p>
        </w:tc>
        <w:tc>
          <w:tcPr>
            <w:tcW w:w="192" w:type="pct"/>
            <w:tcBorders>
              <w:top w:val="single" w:sz="18"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center"/>
              <w:rPr>
                <w:rFonts w:ascii="Times New Roman"/>
                <w:spacing w:val="-20"/>
                <w:kern w:val="0"/>
                <w:sz w:val="24"/>
                <w:szCs w:val="24"/>
              </w:rPr>
            </w:pPr>
            <w:r w:rsidRPr="00CA6F1F">
              <w:rPr>
                <w:rFonts w:ascii="Times New Roman"/>
                <w:spacing w:val="-20"/>
                <w:kern w:val="0"/>
                <w:sz w:val="24"/>
                <w:szCs w:val="24"/>
              </w:rPr>
              <w:t>1</w:t>
            </w:r>
          </w:p>
        </w:tc>
        <w:tc>
          <w:tcPr>
            <w:tcW w:w="512" w:type="pct"/>
            <w:tcBorders>
              <w:top w:val="single" w:sz="18"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其他</w:t>
            </w:r>
          </w:p>
        </w:tc>
        <w:tc>
          <w:tcPr>
            <w:tcW w:w="242" w:type="pct"/>
            <w:tcBorders>
              <w:top w:val="single" w:sz="18" w:space="0" w:color="auto"/>
              <w:left w:val="single" w:sz="6" w:space="0" w:color="auto"/>
              <w:bottom w:val="single" w:sz="6" w:space="0" w:color="auto"/>
              <w:right w:val="single" w:sz="6" w:space="0" w:color="auto"/>
            </w:tcBorders>
            <w:shd w:val="clear" w:color="auto" w:fill="FFFFFF"/>
            <w:noWrap/>
            <w:vAlign w:val="center"/>
            <w:hideMark/>
          </w:tcPr>
          <w:p w:rsidR="00BE6905" w:rsidRPr="00CA6F1F" w:rsidRDefault="00BE6905">
            <w:pPr>
              <w:widowControl/>
              <w:overflowPunct/>
              <w:autoSpaceDE/>
              <w:spacing w:line="330" w:lineRule="exact"/>
              <w:ind w:leftChars="-11" w:left="2" w:right="2" w:hangingChars="15" w:hanging="39"/>
              <w:jc w:val="right"/>
              <w:rPr>
                <w:rFonts w:ascii="Times New Roman"/>
                <w:kern w:val="0"/>
                <w:sz w:val="24"/>
                <w:szCs w:val="24"/>
              </w:rPr>
            </w:pPr>
            <w:r w:rsidRPr="00CA6F1F">
              <w:rPr>
                <w:rFonts w:ascii="Times New Roman"/>
                <w:kern w:val="0"/>
                <w:sz w:val="24"/>
                <w:szCs w:val="24"/>
              </w:rPr>
              <w:t>39.49</w:t>
            </w:r>
          </w:p>
        </w:tc>
        <w:tc>
          <w:tcPr>
            <w:tcW w:w="496" w:type="pct"/>
            <w:tcBorders>
              <w:top w:val="single" w:sz="18"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其他</w:t>
            </w:r>
          </w:p>
        </w:tc>
        <w:tc>
          <w:tcPr>
            <w:tcW w:w="245" w:type="pct"/>
            <w:tcBorders>
              <w:top w:val="single" w:sz="18"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30.06</w:t>
            </w:r>
          </w:p>
        </w:tc>
        <w:tc>
          <w:tcPr>
            <w:tcW w:w="544" w:type="pct"/>
            <w:tcBorders>
              <w:top w:val="single" w:sz="18"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ind w:leftChars="-3" w:left="1" w:hangingChars="5" w:hanging="11"/>
              <w:jc w:val="left"/>
              <w:rPr>
                <w:rFonts w:ascii="Times New Roman"/>
                <w:spacing w:val="-20"/>
                <w:kern w:val="0"/>
                <w:sz w:val="24"/>
                <w:szCs w:val="24"/>
              </w:rPr>
            </w:pPr>
            <w:r w:rsidRPr="00CA6F1F">
              <w:rPr>
                <w:rFonts w:ascii="Times New Roman" w:hint="eastAsia"/>
                <w:spacing w:val="-20"/>
                <w:kern w:val="0"/>
                <w:sz w:val="24"/>
                <w:szCs w:val="24"/>
              </w:rPr>
              <w:t>家庭支持及其他</w:t>
            </w:r>
          </w:p>
        </w:tc>
        <w:tc>
          <w:tcPr>
            <w:tcW w:w="260" w:type="pct"/>
            <w:tcBorders>
              <w:top w:val="single" w:sz="18"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39.04</w:t>
            </w:r>
          </w:p>
        </w:tc>
        <w:tc>
          <w:tcPr>
            <w:tcW w:w="512" w:type="pct"/>
            <w:tcBorders>
              <w:top w:val="single" w:sz="18"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其他</w:t>
            </w:r>
          </w:p>
        </w:tc>
        <w:tc>
          <w:tcPr>
            <w:tcW w:w="253" w:type="pct"/>
            <w:tcBorders>
              <w:top w:val="single" w:sz="18"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28.99</w:t>
            </w:r>
          </w:p>
        </w:tc>
        <w:tc>
          <w:tcPr>
            <w:tcW w:w="539" w:type="pct"/>
            <w:tcBorders>
              <w:top w:val="single" w:sz="18"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rPr>
                <w:rFonts w:ascii="Times New Roman"/>
                <w:spacing w:val="-10"/>
                <w:kern w:val="0"/>
                <w:sz w:val="24"/>
                <w:szCs w:val="24"/>
              </w:rPr>
            </w:pPr>
            <w:r w:rsidRPr="00CA6F1F">
              <w:rPr>
                <w:rFonts w:ascii="Times New Roman" w:hint="eastAsia"/>
                <w:spacing w:val="-10"/>
                <w:kern w:val="0"/>
                <w:sz w:val="24"/>
                <w:szCs w:val="24"/>
              </w:rPr>
              <w:t>老人福利</w:t>
            </w:r>
          </w:p>
        </w:tc>
        <w:tc>
          <w:tcPr>
            <w:tcW w:w="238" w:type="pct"/>
            <w:tcBorders>
              <w:top w:val="single" w:sz="18"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37.22</w:t>
            </w:r>
          </w:p>
        </w:tc>
        <w:tc>
          <w:tcPr>
            <w:tcW w:w="520" w:type="pct"/>
            <w:tcBorders>
              <w:top w:val="single" w:sz="18"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rPr>
                <w:rFonts w:ascii="Times New Roman"/>
                <w:spacing w:val="-10"/>
                <w:kern w:val="0"/>
                <w:sz w:val="24"/>
                <w:szCs w:val="24"/>
              </w:rPr>
            </w:pPr>
            <w:r w:rsidRPr="00CA6F1F">
              <w:rPr>
                <w:rFonts w:ascii="Times New Roman" w:hint="eastAsia"/>
                <w:spacing w:val="-10"/>
                <w:kern w:val="0"/>
                <w:sz w:val="24"/>
                <w:szCs w:val="24"/>
              </w:rPr>
              <w:t>其他</w:t>
            </w:r>
          </w:p>
        </w:tc>
        <w:tc>
          <w:tcPr>
            <w:tcW w:w="246" w:type="pct"/>
            <w:tcBorders>
              <w:top w:val="single" w:sz="18"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55.36</w:t>
            </w:r>
          </w:p>
        </w:tc>
      </w:tr>
      <w:tr w:rsidR="00CA6F1F" w:rsidRPr="00CA6F1F" w:rsidTr="00BE6905">
        <w:trPr>
          <w:trHeight w:val="53"/>
        </w:trPr>
        <w:tc>
          <w:tcPr>
            <w:tcW w:w="0" w:type="auto"/>
            <w:vMerge/>
            <w:tcBorders>
              <w:top w:val="single" w:sz="18" w:space="0" w:color="auto"/>
              <w:left w:val="single" w:sz="6" w:space="0" w:color="auto"/>
              <w:bottom w:val="single" w:sz="18"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192" w:type="pc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center"/>
              <w:rPr>
                <w:rFonts w:ascii="Times New Roman"/>
                <w:spacing w:val="-20"/>
                <w:kern w:val="0"/>
                <w:sz w:val="24"/>
                <w:szCs w:val="24"/>
              </w:rPr>
            </w:pPr>
            <w:r w:rsidRPr="00CA6F1F">
              <w:rPr>
                <w:rFonts w:ascii="Times New Roman"/>
                <w:spacing w:val="-20"/>
                <w:kern w:val="0"/>
                <w:sz w:val="24"/>
                <w:szCs w:val="24"/>
              </w:rPr>
              <w:t>2</w:t>
            </w:r>
          </w:p>
        </w:tc>
        <w:tc>
          <w:tcPr>
            <w:tcW w:w="512" w:type="pc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老人福利</w:t>
            </w:r>
          </w:p>
        </w:tc>
        <w:tc>
          <w:tcPr>
            <w:tcW w:w="242" w:type="pct"/>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BE6905" w:rsidRPr="00CA6F1F" w:rsidRDefault="00BE6905">
            <w:pPr>
              <w:widowControl/>
              <w:overflowPunct/>
              <w:autoSpaceDE/>
              <w:spacing w:line="330" w:lineRule="exact"/>
              <w:ind w:leftChars="-11" w:left="2" w:right="2" w:hangingChars="15" w:hanging="39"/>
              <w:jc w:val="right"/>
              <w:rPr>
                <w:rFonts w:ascii="Times New Roman"/>
                <w:kern w:val="0"/>
                <w:sz w:val="24"/>
                <w:szCs w:val="24"/>
              </w:rPr>
            </w:pPr>
            <w:r w:rsidRPr="00CA6F1F">
              <w:rPr>
                <w:rFonts w:ascii="Times New Roman"/>
                <w:kern w:val="0"/>
                <w:sz w:val="24"/>
                <w:szCs w:val="24"/>
              </w:rPr>
              <w:t>16.35</w:t>
            </w:r>
          </w:p>
        </w:tc>
        <w:tc>
          <w:tcPr>
            <w:tcW w:w="496" w:type="pc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老人福利</w:t>
            </w:r>
          </w:p>
        </w:tc>
        <w:tc>
          <w:tcPr>
            <w:tcW w:w="245" w:type="pc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28.06</w:t>
            </w:r>
          </w:p>
        </w:tc>
        <w:tc>
          <w:tcPr>
            <w:tcW w:w="544"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老人福利</w:t>
            </w:r>
          </w:p>
        </w:tc>
        <w:tc>
          <w:tcPr>
            <w:tcW w:w="260"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23.21</w:t>
            </w:r>
          </w:p>
        </w:tc>
        <w:tc>
          <w:tcPr>
            <w:tcW w:w="512"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老人福利</w:t>
            </w:r>
          </w:p>
        </w:tc>
        <w:tc>
          <w:tcPr>
            <w:tcW w:w="253"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26.61</w:t>
            </w:r>
          </w:p>
        </w:tc>
        <w:tc>
          <w:tcPr>
            <w:tcW w:w="539"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rPr>
                <w:rFonts w:ascii="Times New Roman"/>
                <w:spacing w:val="-10"/>
                <w:kern w:val="0"/>
                <w:sz w:val="24"/>
                <w:szCs w:val="24"/>
              </w:rPr>
            </w:pPr>
            <w:r w:rsidRPr="00CA6F1F">
              <w:rPr>
                <w:rFonts w:ascii="Times New Roman" w:hint="eastAsia"/>
                <w:spacing w:val="-10"/>
                <w:kern w:val="0"/>
                <w:sz w:val="24"/>
                <w:szCs w:val="24"/>
              </w:rPr>
              <w:t>兒少福利</w:t>
            </w:r>
          </w:p>
        </w:tc>
        <w:tc>
          <w:tcPr>
            <w:tcW w:w="238"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29.61</w:t>
            </w:r>
          </w:p>
        </w:tc>
        <w:tc>
          <w:tcPr>
            <w:tcW w:w="520"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rPr>
                <w:rFonts w:ascii="Times New Roman"/>
                <w:spacing w:val="-10"/>
                <w:kern w:val="0"/>
                <w:sz w:val="24"/>
                <w:szCs w:val="24"/>
              </w:rPr>
            </w:pPr>
            <w:r w:rsidRPr="00CA6F1F">
              <w:rPr>
                <w:rFonts w:ascii="Times New Roman" w:hint="eastAsia"/>
                <w:spacing w:val="-10"/>
                <w:kern w:val="0"/>
                <w:sz w:val="24"/>
                <w:szCs w:val="24"/>
              </w:rPr>
              <w:t>身心障礙福利</w:t>
            </w:r>
          </w:p>
        </w:tc>
        <w:tc>
          <w:tcPr>
            <w:tcW w:w="246"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23.83</w:t>
            </w:r>
          </w:p>
        </w:tc>
      </w:tr>
      <w:tr w:rsidR="00CA6F1F" w:rsidRPr="00CA6F1F" w:rsidTr="00BE6905">
        <w:trPr>
          <w:trHeight w:val="53"/>
        </w:trPr>
        <w:tc>
          <w:tcPr>
            <w:tcW w:w="0" w:type="auto"/>
            <w:vMerge/>
            <w:tcBorders>
              <w:top w:val="single" w:sz="18" w:space="0" w:color="auto"/>
              <w:left w:val="single" w:sz="6" w:space="0" w:color="auto"/>
              <w:bottom w:val="single" w:sz="18"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192" w:type="pc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center"/>
              <w:rPr>
                <w:rFonts w:ascii="Times New Roman"/>
                <w:spacing w:val="-20"/>
                <w:kern w:val="0"/>
                <w:sz w:val="24"/>
                <w:szCs w:val="24"/>
              </w:rPr>
            </w:pPr>
            <w:r w:rsidRPr="00CA6F1F">
              <w:rPr>
                <w:rFonts w:ascii="Times New Roman"/>
                <w:spacing w:val="-20"/>
                <w:kern w:val="0"/>
                <w:sz w:val="24"/>
                <w:szCs w:val="24"/>
              </w:rPr>
              <w:t>3</w:t>
            </w:r>
          </w:p>
        </w:tc>
        <w:tc>
          <w:tcPr>
            <w:tcW w:w="512" w:type="pc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身心障礙福利</w:t>
            </w:r>
          </w:p>
        </w:tc>
        <w:tc>
          <w:tcPr>
            <w:tcW w:w="242" w:type="pct"/>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BE6905" w:rsidRPr="00CA6F1F" w:rsidRDefault="00BE6905">
            <w:pPr>
              <w:widowControl/>
              <w:overflowPunct/>
              <w:autoSpaceDE/>
              <w:spacing w:line="330" w:lineRule="exact"/>
              <w:ind w:leftChars="-11" w:left="2" w:right="2" w:hangingChars="15" w:hanging="39"/>
              <w:jc w:val="right"/>
              <w:rPr>
                <w:rFonts w:ascii="Times New Roman"/>
                <w:kern w:val="0"/>
                <w:sz w:val="24"/>
                <w:szCs w:val="24"/>
              </w:rPr>
            </w:pPr>
            <w:r w:rsidRPr="00CA6F1F">
              <w:rPr>
                <w:rFonts w:ascii="Times New Roman"/>
                <w:kern w:val="0"/>
                <w:sz w:val="24"/>
                <w:szCs w:val="24"/>
              </w:rPr>
              <w:t>16.24</w:t>
            </w:r>
          </w:p>
        </w:tc>
        <w:tc>
          <w:tcPr>
            <w:tcW w:w="496" w:type="pc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身心障礙福利</w:t>
            </w:r>
          </w:p>
        </w:tc>
        <w:tc>
          <w:tcPr>
            <w:tcW w:w="245" w:type="pc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20.39</w:t>
            </w:r>
          </w:p>
        </w:tc>
        <w:tc>
          <w:tcPr>
            <w:tcW w:w="544"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身心障礙福利</w:t>
            </w:r>
          </w:p>
        </w:tc>
        <w:tc>
          <w:tcPr>
            <w:tcW w:w="260"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23.15</w:t>
            </w:r>
          </w:p>
        </w:tc>
        <w:tc>
          <w:tcPr>
            <w:tcW w:w="512"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兒少福利</w:t>
            </w:r>
          </w:p>
        </w:tc>
        <w:tc>
          <w:tcPr>
            <w:tcW w:w="253"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25.47</w:t>
            </w:r>
          </w:p>
        </w:tc>
        <w:tc>
          <w:tcPr>
            <w:tcW w:w="539"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rPr>
                <w:rFonts w:ascii="Times New Roman"/>
                <w:spacing w:val="-10"/>
                <w:kern w:val="0"/>
                <w:sz w:val="24"/>
                <w:szCs w:val="24"/>
              </w:rPr>
            </w:pPr>
            <w:r w:rsidRPr="00CA6F1F">
              <w:rPr>
                <w:rFonts w:ascii="Times New Roman" w:hint="eastAsia"/>
                <w:spacing w:val="-10"/>
                <w:kern w:val="0"/>
                <w:sz w:val="24"/>
                <w:szCs w:val="24"/>
              </w:rPr>
              <w:t>身心障礙福利</w:t>
            </w:r>
          </w:p>
        </w:tc>
        <w:tc>
          <w:tcPr>
            <w:tcW w:w="238"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15.80</w:t>
            </w:r>
          </w:p>
        </w:tc>
        <w:tc>
          <w:tcPr>
            <w:tcW w:w="520"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rPr>
                <w:rFonts w:ascii="Times New Roman"/>
                <w:spacing w:val="-10"/>
                <w:kern w:val="0"/>
                <w:sz w:val="24"/>
                <w:szCs w:val="24"/>
              </w:rPr>
            </w:pPr>
            <w:r w:rsidRPr="00CA6F1F">
              <w:rPr>
                <w:rFonts w:ascii="Times New Roman" w:hint="eastAsia"/>
                <w:spacing w:val="-10"/>
                <w:kern w:val="0"/>
                <w:sz w:val="24"/>
                <w:szCs w:val="24"/>
              </w:rPr>
              <w:t>老人福利</w:t>
            </w:r>
          </w:p>
        </w:tc>
        <w:tc>
          <w:tcPr>
            <w:tcW w:w="246"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9.95</w:t>
            </w:r>
          </w:p>
        </w:tc>
      </w:tr>
      <w:tr w:rsidR="00CA6F1F" w:rsidRPr="00CA6F1F" w:rsidTr="00BE6905">
        <w:trPr>
          <w:trHeight w:val="66"/>
        </w:trPr>
        <w:tc>
          <w:tcPr>
            <w:tcW w:w="0" w:type="auto"/>
            <w:vMerge/>
            <w:tcBorders>
              <w:top w:val="single" w:sz="18" w:space="0" w:color="auto"/>
              <w:left w:val="single" w:sz="6" w:space="0" w:color="auto"/>
              <w:bottom w:val="single" w:sz="18"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192" w:type="pct"/>
            <w:tcBorders>
              <w:top w:val="single" w:sz="6" w:space="0" w:color="auto"/>
              <w:left w:val="single" w:sz="6" w:space="0" w:color="auto"/>
              <w:bottom w:val="single" w:sz="18" w:space="0" w:color="auto"/>
              <w:right w:val="single" w:sz="6" w:space="0" w:color="auto"/>
            </w:tcBorders>
            <w:noWrap/>
            <w:vAlign w:val="center"/>
            <w:hideMark/>
          </w:tcPr>
          <w:p w:rsidR="00BE6905" w:rsidRPr="00CA6F1F" w:rsidRDefault="00BE6905">
            <w:pPr>
              <w:widowControl/>
              <w:overflowPunct/>
              <w:autoSpaceDE/>
              <w:spacing w:line="330" w:lineRule="exact"/>
              <w:jc w:val="center"/>
              <w:rPr>
                <w:rFonts w:ascii="Times New Roman"/>
                <w:spacing w:val="-20"/>
                <w:kern w:val="0"/>
                <w:sz w:val="24"/>
                <w:szCs w:val="24"/>
              </w:rPr>
            </w:pPr>
            <w:r w:rsidRPr="00CA6F1F">
              <w:rPr>
                <w:rFonts w:ascii="Times New Roman"/>
                <w:spacing w:val="-20"/>
                <w:kern w:val="0"/>
                <w:sz w:val="24"/>
                <w:szCs w:val="24"/>
              </w:rPr>
              <w:t>4</w:t>
            </w:r>
          </w:p>
        </w:tc>
        <w:tc>
          <w:tcPr>
            <w:tcW w:w="512" w:type="pct"/>
            <w:tcBorders>
              <w:top w:val="single" w:sz="6" w:space="0" w:color="auto"/>
              <w:left w:val="single" w:sz="6" w:space="0" w:color="auto"/>
              <w:bottom w:val="single" w:sz="18" w:space="0" w:color="auto"/>
              <w:right w:val="single" w:sz="6" w:space="0" w:color="auto"/>
            </w:tcBorders>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兒少福利</w:t>
            </w:r>
          </w:p>
        </w:tc>
        <w:tc>
          <w:tcPr>
            <w:tcW w:w="242" w:type="pct"/>
            <w:tcBorders>
              <w:top w:val="single" w:sz="6" w:space="0" w:color="auto"/>
              <w:left w:val="single" w:sz="6" w:space="0" w:color="auto"/>
              <w:bottom w:val="single" w:sz="18" w:space="0" w:color="auto"/>
              <w:right w:val="single" w:sz="6" w:space="0" w:color="auto"/>
            </w:tcBorders>
            <w:shd w:val="clear" w:color="auto" w:fill="FFFFFF"/>
            <w:noWrap/>
            <w:vAlign w:val="center"/>
            <w:hideMark/>
          </w:tcPr>
          <w:p w:rsidR="00BE6905" w:rsidRPr="00CA6F1F" w:rsidRDefault="00BE6905">
            <w:pPr>
              <w:widowControl/>
              <w:overflowPunct/>
              <w:autoSpaceDE/>
              <w:spacing w:line="330" w:lineRule="exact"/>
              <w:ind w:leftChars="-11" w:left="2" w:right="2" w:hangingChars="15" w:hanging="39"/>
              <w:jc w:val="right"/>
              <w:rPr>
                <w:rFonts w:ascii="Times New Roman"/>
                <w:kern w:val="0"/>
                <w:sz w:val="24"/>
                <w:szCs w:val="24"/>
              </w:rPr>
            </w:pPr>
            <w:r w:rsidRPr="00CA6F1F">
              <w:rPr>
                <w:rFonts w:ascii="Times New Roman"/>
                <w:kern w:val="0"/>
                <w:sz w:val="24"/>
                <w:szCs w:val="24"/>
              </w:rPr>
              <w:t>14.95</w:t>
            </w:r>
          </w:p>
        </w:tc>
        <w:tc>
          <w:tcPr>
            <w:tcW w:w="496" w:type="pct"/>
            <w:tcBorders>
              <w:top w:val="single" w:sz="6" w:space="0" w:color="auto"/>
              <w:left w:val="single" w:sz="6" w:space="0" w:color="auto"/>
              <w:bottom w:val="single" w:sz="18" w:space="0" w:color="auto"/>
              <w:right w:val="single" w:sz="6" w:space="0" w:color="auto"/>
            </w:tcBorders>
            <w:noWrap/>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社會救助</w:t>
            </w:r>
          </w:p>
        </w:tc>
        <w:tc>
          <w:tcPr>
            <w:tcW w:w="245" w:type="pct"/>
            <w:tcBorders>
              <w:top w:val="single" w:sz="6" w:space="0" w:color="auto"/>
              <w:left w:val="single" w:sz="6" w:space="0" w:color="auto"/>
              <w:bottom w:val="single" w:sz="18" w:space="0" w:color="auto"/>
              <w:right w:val="single" w:sz="6" w:space="0" w:color="auto"/>
            </w:tcBorders>
            <w:noWrap/>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11.83</w:t>
            </w:r>
          </w:p>
        </w:tc>
        <w:tc>
          <w:tcPr>
            <w:tcW w:w="544" w:type="pct"/>
            <w:tcBorders>
              <w:top w:val="single" w:sz="6" w:space="0" w:color="auto"/>
              <w:left w:val="single" w:sz="6" w:space="0" w:color="auto"/>
              <w:bottom w:val="single" w:sz="18" w:space="0" w:color="auto"/>
              <w:right w:val="single" w:sz="6" w:space="0" w:color="auto"/>
            </w:tcBorders>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兒少福利</w:t>
            </w:r>
          </w:p>
        </w:tc>
        <w:tc>
          <w:tcPr>
            <w:tcW w:w="260" w:type="pct"/>
            <w:tcBorders>
              <w:top w:val="single" w:sz="6" w:space="0" w:color="auto"/>
              <w:left w:val="single" w:sz="6" w:space="0" w:color="auto"/>
              <w:bottom w:val="single" w:sz="18"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14.07</w:t>
            </w:r>
          </w:p>
        </w:tc>
        <w:tc>
          <w:tcPr>
            <w:tcW w:w="512" w:type="pct"/>
            <w:tcBorders>
              <w:top w:val="single" w:sz="6" w:space="0" w:color="auto"/>
              <w:left w:val="single" w:sz="6" w:space="0" w:color="auto"/>
              <w:bottom w:val="single" w:sz="18" w:space="0" w:color="auto"/>
              <w:right w:val="single" w:sz="6" w:space="0" w:color="auto"/>
            </w:tcBorders>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身心障礙福利</w:t>
            </w:r>
          </w:p>
        </w:tc>
        <w:tc>
          <w:tcPr>
            <w:tcW w:w="253" w:type="pct"/>
            <w:tcBorders>
              <w:top w:val="single" w:sz="6" w:space="0" w:color="auto"/>
              <w:left w:val="single" w:sz="6" w:space="0" w:color="auto"/>
              <w:bottom w:val="single" w:sz="18"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18.14</w:t>
            </w:r>
          </w:p>
        </w:tc>
        <w:tc>
          <w:tcPr>
            <w:tcW w:w="539" w:type="pct"/>
            <w:tcBorders>
              <w:top w:val="single" w:sz="6" w:space="0" w:color="auto"/>
              <w:left w:val="single" w:sz="6" w:space="0" w:color="auto"/>
              <w:bottom w:val="single" w:sz="18" w:space="0" w:color="auto"/>
              <w:right w:val="single" w:sz="6" w:space="0" w:color="auto"/>
            </w:tcBorders>
            <w:vAlign w:val="center"/>
            <w:hideMark/>
          </w:tcPr>
          <w:p w:rsidR="00BE6905" w:rsidRPr="00CA6F1F" w:rsidRDefault="00BE6905">
            <w:pPr>
              <w:widowControl/>
              <w:overflowPunct/>
              <w:autoSpaceDE/>
              <w:spacing w:line="330" w:lineRule="exact"/>
              <w:rPr>
                <w:rFonts w:ascii="Times New Roman"/>
                <w:spacing w:val="-10"/>
                <w:kern w:val="0"/>
                <w:sz w:val="24"/>
                <w:szCs w:val="24"/>
              </w:rPr>
            </w:pPr>
            <w:r w:rsidRPr="00CA6F1F">
              <w:rPr>
                <w:rFonts w:ascii="Times New Roman" w:hint="eastAsia"/>
                <w:spacing w:val="-10"/>
                <w:kern w:val="0"/>
                <w:sz w:val="24"/>
                <w:szCs w:val="24"/>
              </w:rPr>
              <w:t>其他</w:t>
            </w:r>
          </w:p>
        </w:tc>
        <w:tc>
          <w:tcPr>
            <w:tcW w:w="238" w:type="pct"/>
            <w:tcBorders>
              <w:top w:val="single" w:sz="6" w:space="0" w:color="auto"/>
              <w:left w:val="single" w:sz="6" w:space="0" w:color="auto"/>
              <w:bottom w:val="single" w:sz="18"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8.11</w:t>
            </w:r>
          </w:p>
        </w:tc>
        <w:tc>
          <w:tcPr>
            <w:tcW w:w="520" w:type="pct"/>
            <w:tcBorders>
              <w:top w:val="single" w:sz="6" w:space="0" w:color="auto"/>
              <w:left w:val="single" w:sz="6" w:space="0" w:color="auto"/>
              <w:bottom w:val="single" w:sz="18" w:space="0" w:color="auto"/>
              <w:right w:val="single" w:sz="6" w:space="0" w:color="auto"/>
            </w:tcBorders>
            <w:vAlign w:val="center"/>
            <w:hideMark/>
          </w:tcPr>
          <w:p w:rsidR="00BE6905" w:rsidRPr="00CA6F1F" w:rsidRDefault="00BE6905">
            <w:pPr>
              <w:widowControl/>
              <w:overflowPunct/>
              <w:autoSpaceDE/>
              <w:spacing w:line="330" w:lineRule="exact"/>
              <w:rPr>
                <w:rFonts w:ascii="Times New Roman"/>
                <w:spacing w:val="-10"/>
                <w:kern w:val="0"/>
                <w:sz w:val="24"/>
                <w:szCs w:val="24"/>
              </w:rPr>
            </w:pPr>
            <w:r w:rsidRPr="00CA6F1F">
              <w:rPr>
                <w:rFonts w:ascii="Times New Roman" w:hint="eastAsia"/>
                <w:spacing w:val="-10"/>
                <w:kern w:val="0"/>
                <w:sz w:val="24"/>
                <w:szCs w:val="24"/>
              </w:rPr>
              <w:t>兒少福利</w:t>
            </w:r>
          </w:p>
        </w:tc>
        <w:tc>
          <w:tcPr>
            <w:tcW w:w="246" w:type="pct"/>
            <w:tcBorders>
              <w:top w:val="single" w:sz="6" w:space="0" w:color="auto"/>
              <w:left w:val="single" w:sz="6" w:space="0" w:color="auto"/>
              <w:bottom w:val="single" w:sz="18"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5.29</w:t>
            </w:r>
          </w:p>
        </w:tc>
      </w:tr>
      <w:tr w:rsidR="00CA6F1F" w:rsidRPr="00CA6F1F" w:rsidTr="00BE6905">
        <w:trPr>
          <w:trHeight w:val="53"/>
        </w:trPr>
        <w:tc>
          <w:tcPr>
            <w:tcW w:w="200" w:type="pct"/>
            <w:vMerge w:val="restart"/>
            <w:tcBorders>
              <w:top w:val="single" w:sz="18" w:space="0" w:color="auto"/>
              <w:left w:val="single" w:sz="6" w:space="0" w:color="auto"/>
              <w:bottom w:val="single" w:sz="18" w:space="0" w:color="auto"/>
              <w:right w:val="single" w:sz="6" w:space="0" w:color="auto"/>
            </w:tcBorders>
            <w:noWrap/>
            <w:vAlign w:val="center"/>
            <w:hideMark/>
          </w:tcPr>
          <w:p w:rsidR="00BE6905" w:rsidRPr="00CA6F1F" w:rsidRDefault="00BE6905">
            <w:pPr>
              <w:widowControl/>
              <w:overflowPunct/>
              <w:autoSpaceDE/>
              <w:spacing w:line="330" w:lineRule="exact"/>
              <w:jc w:val="center"/>
              <w:rPr>
                <w:rFonts w:ascii="Times New Roman"/>
                <w:kern w:val="0"/>
                <w:sz w:val="24"/>
                <w:szCs w:val="24"/>
              </w:rPr>
            </w:pPr>
            <w:r w:rsidRPr="00CA6F1F">
              <w:rPr>
                <w:rFonts w:ascii="Times New Roman"/>
                <w:kern w:val="0"/>
                <w:sz w:val="24"/>
                <w:szCs w:val="24"/>
              </w:rPr>
              <w:t>105</w:t>
            </w:r>
          </w:p>
        </w:tc>
        <w:tc>
          <w:tcPr>
            <w:tcW w:w="192" w:type="pct"/>
            <w:tcBorders>
              <w:top w:val="single" w:sz="18"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center"/>
              <w:rPr>
                <w:rFonts w:ascii="Times New Roman"/>
                <w:spacing w:val="-20"/>
                <w:kern w:val="0"/>
                <w:sz w:val="24"/>
                <w:szCs w:val="24"/>
              </w:rPr>
            </w:pPr>
            <w:r w:rsidRPr="00CA6F1F">
              <w:rPr>
                <w:rFonts w:ascii="Times New Roman"/>
                <w:spacing w:val="-20"/>
                <w:kern w:val="0"/>
                <w:sz w:val="24"/>
                <w:szCs w:val="24"/>
              </w:rPr>
              <w:t>1</w:t>
            </w:r>
          </w:p>
        </w:tc>
        <w:tc>
          <w:tcPr>
            <w:tcW w:w="512" w:type="pct"/>
            <w:tcBorders>
              <w:top w:val="single" w:sz="18"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其他</w:t>
            </w:r>
          </w:p>
        </w:tc>
        <w:tc>
          <w:tcPr>
            <w:tcW w:w="242" w:type="pct"/>
            <w:tcBorders>
              <w:top w:val="single" w:sz="18" w:space="0" w:color="auto"/>
              <w:left w:val="single" w:sz="6" w:space="0" w:color="auto"/>
              <w:bottom w:val="single" w:sz="6" w:space="0" w:color="auto"/>
              <w:right w:val="single" w:sz="6" w:space="0" w:color="auto"/>
            </w:tcBorders>
            <w:shd w:val="clear" w:color="auto" w:fill="FFFFFF"/>
            <w:noWrap/>
            <w:vAlign w:val="center"/>
            <w:hideMark/>
          </w:tcPr>
          <w:p w:rsidR="00BE6905" w:rsidRPr="00CA6F1F" w:rsidRDefault="00BE6905">
            <w:pPr>
              <w:widowControl/>
              <w:overflowPunct/>
              <w:autoSpaceDE/>
              <w:spacing w:line="330" w:lineRule="exact"/>
              <w:ind w:leftChars="-11" w:left="2" w:right="2" w:hangingChars="15" w:hanging="39"/>
              <w:jc w:val="right"/>
              <w:rPr>
                <w:rFonts w:ascii="Times New Roman"/>
                <w:kern w:val="0"/>
                <w:sz w:val="24"/>
                <w:szCs w:val="24"/>
              </w:rPr>
            </w:pPr>
            <w:r w:rsidRPr="00CA6F1F">
              <w:rPr>
                <w:rFonts w:ascii="Times New Roman"/>
                <w:kern w:val="0"/>
                <w:sz w:val="24"/>
                <w:szCs w:val="24"/>
              </w:rPr>
              <w:t>42.18</w:t>
            </w:r>
          </w:p>
        </w:tc>
        <w:tc>
          <w:tcPr>
            <w:tcW w:w="496" w:type="pct"/>
            <w:tcBorders>
              <w:top w:val="single" w:sz="18"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老人福利</w:t>
            </w:r>
          </w:p>
        </w:tc>
        <w:tc>
          <w:tcPr>
            <w:tcW w:w="245" w:type="pct"/>
            <w:tcBorders>
              <w:top w:val="single" w:sz="18"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36.40</w:t>
            </w:r>
          </w:p>
        </w:tc>
        <w:tc>
          <w:tcPr>
            <w:tcW w:w="544" w:type="pct"/>
            <w:tcBorders>
              <w:top w:val="single" w:sz="18"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ind w:leftChars="-3" w:left="1" w:hangingChars="5" w:hanging="11"/>
              <w:jc w:val="left"/>
              <w:rPr>
                <w:rFonts w:ascii="Times New Roman"/>
                <w:spacing w:val="-20"/>
                <w:kern w:val="0"/>
                <w:sz w:val="24"/>
                <w:szCs w:val="24"/>
              </w:rPr>
            </w:pPr>
            <w:r w:rsidRPr="00CA6F1F">
              <w:rPr>
                <w:rFonts w:ascii="Times New Roman" w:hint="eastAsia"/>
                <w:spacing w:val="-20"/>
                <w:kern w:val="0"/>
                <w:sz w:val="24"/>
                <w:szCs w:val="24"/>
              </w:rPr>
              <w:t>家庭支持及其他</w:t>
            </w:r>
          </w:p>
        </w:tc>
        <w:tc>
          <w:tcPr>
            <w:tcW w:w="260" w:type="pct"/>
            <w:tcBorders>
              <w:top w:val="single" w:sz="18"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31.53</w:t>
            </w:r>
          </w:p>
        </w:tc>
        <w:tc>
          <w:tcPr>
            <w:tcW w:w="512" w:type="pct"/>
            <w:tcBorders>
              <w:top w:val="single" w:sz="18"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其他</w:t>
            </w:r>
          </w:p>
        </w:tc>
        <w:tc>
          <w:tcPr>
            <w:tcW w:w="253" w:type="pct"/>
            <w:tcBorders>
              <w:top w:val="single" w:sz="18"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32.34</w:t>
            </w:r>
          </w:p>
        </w:tc>
        <w:tc>
          <w:tcPr>
            <w:tcW w:w="539" w:type="pct"/>
            <w:tcBorders>
              <w:top w:val="single" w:sz="18"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rPr>
                <w:rFonts w:ascii="Times New Roman"/>
                <w:spacing w:val="-10"/>
                <w:kern w:val="0"/>
                <w:sz w:val="24"/>
                <w:szCs w:val="24"/>
              </w:rPr>
            </w:pPr>
            <w:r w:rsidRPr="00CA6F1F">
              <w:rPr>
                <w:rFonts w:ascii="Times New Roman" w:hint="eastAsia"/>
                <w:spacing w:val="-10"/>
                <w:kern w:val="0"/>
                <w:sz w:val="24"/>
                <w:szCs w:val="24"/>
              </w:rPr>
              <w:t>老人福利</w:t>
            </w:r>
          </w:p>
        </w:tc>
        <w:tc>
          <w:tcPr>
            <w:tcW w:w="238" w:type="pct"/>
            <w:tcBorders>
              <w:top w:val="single" w:sz="18"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38.35</w:t>
            </w:r>
          </w:p>
        </w:tc>
        <w:tc>
          <w:tcPr>
            <w:tcW w:w="520" w:type="pct"/>
            <w:tcBorders>
              <w:top w:val="single" w:sz="18"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rPr>
                <w:rFonts w:ascii="Times New Roman"/>
                <w:spacing w:val="-10"/>
                <w:kern w:val="0"/>
                <w:sz w:val="24"/>
                <w:szCs w:val="24"/>
              </w:rPr>
            </w:pPr>
            <w:r w:rsidRPr="00CA6F1F">
              <w:rPr>
                <w:rFonts w:ascii="Times New Roman" w:hint="eastAsia"/>
                <w:spacing w:val="-10"/>
                <w:kern w:val="0"/>
                <w:sz w:val="24"/>
                <w:szCs w:val="24"/>
              </w:rPr>
              <w:t>其他</w:t>
            </w:r>
          </w:p>
        </w:tc>
        <w:tc>
          <w:tcPr>
            <w:tcW w:w="246" w:type="pct"/>
            <w:tcBorders>
              <w:top w:val="single" w:sz="18"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54.56</w:t>
            </w:r>
          </w:p>
        </w:tc>
      </w:tr>
      <w:tr w:rsidR="00CA6F1F" w:rsidRPr="00CA6F1F" w:rsidTr="00BE6905">
        <w:trPr>
          <w:trHeight w:val="53"/>
        </w:trPr>
        <w:tc>
          <w:tcPr>
            <w:tcW w:w="0" w:type="auto"/>
            <w:vMerge/>
            <w:tcBorders>
              <w:top w:val="single" w:sz="18" w:space="0" w:color="auto"/>
              <w:left w:val="single" w:sz="6" w:space="0" w:color="auto"/>
              <w:bottom w:val="single" w:sz="18"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192" w:type="pc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center"/>
              <w:rPr>
                <w:rFonts w:ascii="Times New Roman"/>
                <w:spacing w:val="-20"/>
                <w:kern w:val="0"/>
                <w:sz w:val="24"/>
                <w:szCs w:val="24"/>
              </w:rPr>
            </w:pPr>
            <w:r w:rsidRPr="00CA6F1F">
              <w:rPr>
                <w:rFonts w:ascii="Times New Roman"/>
                <w:spacing w:val="-20"/>
                <w:kern w:val="0"/>
                <w:sz w:val="24"/>
                <w:szCs w:val="24"/>
              </w:rPr>
              <w:t>2</w:t>
            </w:r>
          </w:p>
        </w:tc>
        <w:tc>
          <w:tcPr>
            <w:tcW w:w="512" w:type="pc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身心障礙福利</w:t>
            </w:r>
          </w:p>
        </w:tc>
        <w:tc>
          <w:tcPr>
            <w:tcW w:w="242" w:type="pct"/>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BE6905" w:rsidRPr="00CA6F1F" w:rsidRDefault="00BE6905">
            <w:pPr>
              <w:widowControl/>
              <w:overflowPunct/>
              <w:autoSpaceDE/>
              <w:spacing w:line="330" w:lineRule="exact"/>
              <w:ind w:leftChars="-11" w:left="2" w:right="2" w:hangingChars="15" w:hanging="39"/>
              <w:jc w:val="right"/>
              <w:rPr>
                <w:rFonts w:ascii="Times New Roman"/>
                <w:kern w:val="0"/>
                <w:sz w:val="24"/>
                <w:szCs w:val="24"/>
              </w:rPr>
            </w:pPr>
            <w:r w:rsidRPr="00CA6F1F">
              <w:rPr>
                <w:rFonts w:ascii="Times New Roman"/>
                <w:kern w:val="0"/>
                <w:sz w:val="24"/>
                <w:szCs w:val="24"/>
              </w:rPr>
              <w:t>15.53</w:t>
            </w:r>
          </w:p>
        </w:tc>
        <w:tc>
          <w:tcPr>
            <w:tcW w:w="496" w:type="pc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身心障礙福利</w:t>
            </w:r>
          </w:p>
        </w:tc>
        <w:tc>
          <w:tcPr>
            <w:tcW w:w="245" w:type="pc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24.85</w:t>
            </w:r>
          </w:p>
        </w:tc>
        <w:tc>
          <w:tcPr>
            <w:tcW w:w="544"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老人福利</w:t>
            </w:r>
          </w:p>
        </w:tc>
        <w:tc>
          <w:tcPr>
            <w:tcW w:w="260"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27.43</w:t>
            </w:r>
          </w:p>
        </w:tc>
        <w:tc>
          <w:tcPr>
            <w:tcW w:w="512"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兒少福利</w:t>
            </w:r>
          </w:p>
        </w:tc>
        <w:tc>
          <w:tcPr>
            <w:tcW w:w="253"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25.18</w:t>
            </w:r>
          </w:p>
        </w:tc>
        <w:tc>
          <w:tcPr>
            <w:tcW w:w="539"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rPr>
                <w:rFonts w:ascii="Times New Roman"/>
                <w:spacing w:val="-10"/>
                <w:kern w:val="0"/>
                <w:sz w:val="24"/>
                <w:szCs w:val="24"/>
              </w:rPr>
            </w:pPr>
            <w:r w:rsidRPr="00CA6F1F">
              <w:rPr>
                <w:rFonts w:ascii="Times New Roman" w:hint="eastAsia"/>
                <w:spacing w:val="-10"/>
                <w:kern w:val="0"/>
                <w:sz w:val="24"/>
                <w:szCs w:val="24"/>
              </w:rPr>
              <w:t>兒少福利</w:t>
            </w:r>
          </w:p>
        </w:tc>
        <w:tc>
          <w:tcPr>
            <w:tcW w:w="238"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28.81</w:t>
            </w:r>
          </w:p>
        </w:tc>
        <w:tc>
          <w:tcPr>
            <w:tcW w:w="520"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rPr>
                <w:rFonts w:ascii="Times New Roman"/>
                <w:spacing w:val="-10"/>
                <w:kern w:val="0"/>
                <w:sz w:val="24"/>
                <w:szCs w:val="24"/>
              </w:rPr>
            </w:pPr>
            <w:r w:rsidRPr="00CA6F1F">
              <w:rPr>
                <w:rFonts w:ascii="Times New Roman" w:hint="eastAsia"/>
                <w:spacing w:val="-10"/>
                <w:kern w:val="0"/>
                <w:sz w:val="24"/>
                <w:szCs w:val="24"/>
              </w:rPr>
              <w:t>身心障礙福利</w:t>
            </w:r>
          </w:p>
        </w:tc>
        <w:tc>
          <w:tcPr>
            <w:tcW w:w="246"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23.41</w:t>
            </w:r>
          </w:p>
        </w:tc>
      </w:tr>
      <w:tr w:rsidR="00CA6F1F" w:rsidRPr="00CA6F1F" w:rsidTr="00BE6905">
        <w:trPr>
          <w:trHeight w:val="98"/>
        </w:trPr>
        <w:tc>
          <w:tcPr>
            <w:tcW w:w="0" w:type="auto"/>
            <w:vMerge/>
            <w:tcBorders>
              <w:top w:val="single" w:sz="18" w:space="0" w:color="auto"/>
              <w:left w:val="single" w:sz="6" w:space="0" w:color="auto"/>
              <w:bottom w:val="single" w:sz="18"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192" w:type="pc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center"/>
              <w:rPr>
                <w:rFonts w:ascii="Times New Roman"/>
                <w:spacing w:val="-20"/>
                <w:kern w:val="0"/>
                <w:sz w:val="24"/>
                <w:szCs w:val="24"/>
              </w:rPr>
            </w:pPr>
            <w:r w:rsidRPr="00CA6F1F">
              <w:rPr>
                <w:rFonts w:ascii="Times New Roman"/>
                <w:spacing w:val="-20"/>
                <w:kern w:val="0"/>
                <w:sz w:val="24"/>
                <w:szCs w:val="24"/>
              </w:rPr>
              <w:t>3</w:t>
            </w:r>
          </w:p>
        </w:tc>
        <w:tc>
          <w:tcPr>
            <w:tcW w:w="512" w:type="pc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老人福利</w:t>
            </w:r>
          </w:p>
        </w:tc>
        <w:tc>
          <w:tcPr>
            <w:tcW w:w="242" w:type="pct"/>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BE6905" w:rsidRPr="00CA6F1F" w:rsidRDefault="00BE6905">
            <w:pPr>
              <w:widowControl/>
              <w:overflowPunct/>
              <w:autoSpaceDE/>
              <w:spacing w:line="330" w:lineRule="exact"/>
              <w:ind w:leftChars="-11" w:left="2" w:right="2" w:hangingChars="15" w:hanging="39"/>
              <w:jc w:val="right"/>
              <w:rPr>
                <w:rFonts w:ascii="Times New Roman"/>
                <w:kern w:val="0"/>
                <w:sz w:val="24"/>
                <w:szCs w:val="24"/>
              </w:rPr>
            </w:pPr>
            <w:r w:rsidRPr="00CA6F1F">
              <w:rPr>
                <w:rFonts w:ascii="Times New Roman"/>
                <w:kern w:val="0"/>
                <w:sz w:val="24"/>
                <w:szCs w:val="24"/>
              </w:rPr>
              <w:t>14.59</w:t>
            </w:r>
          </w:p>
        </w:tc>
        <w:tc>
          <w:tcPr>
            <w:tcW w:w="496" w:type="pc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其他</w:t>
            </w:r>
          </w:p>
        </w:tc>
        <w:tc>
          <w:tcPr>
            <w:tcW w:w="245" w:type="pc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14.66</w:t>
            </w:r>
          </w:p>
        </w:tc>
        <w:tc>
          <w:tcPr>
            <w:tcW w:w="544"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身心障礙福利</w:t>
            </w:r>
          </w:p>
        </w:tc>
        <w:tc>
          <w:tcPr>
            <w:tcW w:w="260"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26.66</w:t>
            </w:r>
          </w:p>
        </w:tc>
        <w:tc>
          <w:tcPr>
            <w:tcW w:w="512"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老人福利</w:t>
            </w:r>
          </w:p>
        </w:tc>
        <w:tc>
          <w:tcPr>
            <w:tcW w:w="253"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24.39</w:t>
            </w:r>
          </w:p>
        </w:tc>
        <w:tc>
          <w:tcPr>
            <w:tcW w:w="539"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rPr>
                <w:rFonts w:ascii="Times New Roman"/>
                <w:spacing w:val="-10"/>
                <w:kern w:val="0"/>
                <w:sz w:val="24"/>
                <w:szCs w:val="24"/>
              </w:rPr>
            </w:pPr>
            <w:r w:rsidRPr="00CA6F1F">
              <w:rPr>
                <w:rFonts w:ascii="Times New Roman" w:hint="eastAsia"/>
                <w:spacing w:val="-10"/>
                <w:kern w:val="0"/>
                <w:sz w:val="24"/>
                <w:szCs w:val="24"/>
              </w:rPr>
              <w:t>身心障礙福利</w:t>
            </w:r>
          </w:p>
        </w:tc>
        <w:tc>
          <w:tcPr>
            <w:tcW w:w="238"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15.86</w:t>
            </w:r>
          </w:p>
        </w:tc>
        <w:tc>
          <w:tcPr>
            <w:tcW w:w="520"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rPr>
                <w:rFonts w:ascii="Times New Roman"/>
                <w:spacing w:val="-10"/>
                <w:kern w:val="0"/>
                <w:sz w:val="24"/>
                <w:szCs w:val="24"/>
              </w:rPr>
            </w:pPr>
            <w:r w:rsidRPr="00CA6F1F">
              <w:rPr>
                <w:rFonts w:ascii="Times New Roman" w:hint="eastAsia"/>
                <w:spacing w:val="-10"/>
                <w:kern w:val="0"/>
                <w:sz w:val="24"/>
                <w:szCs w:val="24"/>
              </w:rPr>
              <w:t>老人福利</w:t>
            </w:r>
          </w:p>
        </w:tc>
        <w:tc>
          <w:tcPr>
            <w:tcW w:w="246"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10.28</w:t>
            </w:r>
          </w:p>
        </w:tc>
      </w:tr>
      <w:tr w:rsidR="00CA6F1F" w:rsidRPr="00CA6F1F" w:rsidTr="00BE6905">
        <w:trPr>
          <w:trHeight w:val="53"/>
        </w:trPr>
        <w:tc>
          <w:tcPr>
            <w:tcW w:w="0" w:type="auto"/>
            <w:vMerge/>
            <w:tcBorders>
              <w:top w:val="single" w:sz="18" w:space="0" w:color="auto"/>
              <w:left w:val="single" w:sz="6" w:space="0" w:color="auto"/>
              <w:bottom w:val="single" w:sz="18"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192" w:type="pct"/>
            <w:tcBorders>
              <w:top w:val="single" w:sz="6" w:space="0" w:color="auto"/>
              <w:left w:val="single" w:sz="6" w:space="0" w:color="auto"/>
              <w:bottom w:val="single" w:sz="18" w:space="0" w:color="auto"/>
              <w:right w:val="single" w:sz="6" w:space="0" w:color="auto"/>
            </w:tcBorders>
            <w:noWrap/>
            <w:vAlign w:val="center"/>
            <w:hideMark/>
          </w:tcPr>
          <w:p w:rsidR="00BE6905" w:rsidRPr="00CA6F1F" w:rsidRDefault="00BE6905">
            <w:pPr>
              <w:widowControl/>
              <w:overflowPunct/>
              <w:autoSpaceDE/>
              <w:spacing w:line="330" w:lineRule="exact"/>
              <w:jc w:val="center"/>
              <w:rPr>
                <w:rFonts w:ascii="Times New Roman"/>
                <w:spacing w:val="-20"/>
                <w:kern w:val="0"/>
                <w:sz w:val="24"/>
                <w:szCs w:val="24"/>
              </w:rPr>
            </w:pPr>
            <w:r w:rsidRPr="00CA6F1F">
              <w:rPr>
                <w:rFonts w:ascii="Times New Roman"/>
                <w:spacing w:val="-20"/>
                <w:kern w:val="0"/>
                <w:sz w:val="24"/>
                <w:szCs w:val="24"/>
              </w:rPr>
              <w:t>4</w:t>
            </w:r>
          </w:p>
        </w:tc>
        <w:tc>
          <w:tcPr>
            <w:tcW w:w="512" w:type="pct"/>
            <w:tcBorders>
              <w:top w:val="single" w:sz="6" w:space="0" w:color="auto"/>
              <w:left w:val="single" w:sz="6" w:space="0" w:color="auto"/>
              <w:bottom w:val="single" w:sz="18" w:space="0" w:color="auto"/>
              <w:right w:val="single" w:sz="6" w:space="0" w:color="auto"/>
            </w:tcBorders>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兒少福利</w:t>
            </w:r>
          </w:p>
        </w:tc>
        <w:tc>
          <w:tcPr>
            <w:tcW w:w="242" w:type="pct"/>
            <w:tcBorders>
              <w:top w:val="single" w:sz="6" w:space="0" w:color="auto"/>
              <w:left w:val="single" w:sz="6" w:space="0" w:color="auto"/>
              <w:bottom w:val="single" w:sz="18" w:space="0" w:color="auto"/>
              <w:right w:val="single" w:sz="6" w:space="0" w:color="auto"/>
            </w:tcBorders>
            <w:shd w:val="clear" w:color="auto" w:fill="FFFFFF"/>
            <w:noWrap/>
            <w:vAlign w:val="center"/>
            <w:hideMark/>
          </w:tcPr>
          <w:p w:rsidR="00BE6905" w:rsidRPr="00CA6F1F" w:rsidRDefault="00BE6905">
            <w:pPr>
              <w:widowControl/>
              <w:overflowPunct/>
              <w:autoSpaceDE/>
              <w:spacing w:line="330" w:lineRule="exact"/>
              <w:ind w:leftChars="-11" w:left="2" w:right="2" w:hangingChars="15" w:hanging="39"/>
              <w:jc w:val="right"/>
              <w:rPr>
                <w:rFonts w:ascii="Times New Roman"/>
                <w:kern w:val="0"/>
                <w:sz w:val="24"/>
                <w:szCs w:val="24"/>
              </w:rPr>
            </w:pPr>
            <w:r w:rsidRPr="00CA6F1F">
              <w:rPr>
                <w:rFonts w:ascii="Times New Roman"/>
                <w:kern w:val="0"/>
                <w:sz w:val="24"/>
                <w:szCs w:val="24"/>
              </w:rPr>
              <w:t>14.80</w:t>
            </w:r>
          </w:p>
        </w:tc>
        <w:tc>
          <w:tcPr>
            <w:tcW w:w="496" w:type="pct"/>
            <w:tcBorders>
              <w:top w:val="single" w:sz="6" w:space="0" w:color="auto"/>
              <w:left w:val="single" w:sz="6" w:space="0" w:color="auto"/>
              <w:bottom w:val="single" w:sz="18" w:space="0" w:color="auto"/>
              <w:right w:val="single" w:sz="6" w:space="0" w:color="auto"/>
            </w:tcBorders>
            <w:noWrap/>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社會救助</w:t>
            </w:r>
          </w:p>
        </w:tc>
        <w:tc>
          <w:tcPr>
            <w:tcW w:w="245" w:type="pct"/>
            <w:tcBorders>
              <w:top w:val="single" w:sz="6" w:space="0" w:color="auto"/>
              <w:left w:val="single" w:sz="6" w:space="0" w:color="auto"/>
              <w:bottom w:val="single" w:sz="18" w:space="0" w:color="auto"/>
              <w:right w:val="single" w:sz="6" w:space="0" w:color="auto"/>
            </w:tcBorders>
            <w:noWrap/>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13.49</w:t>
            </w:r>
          </w:p>
        </w:tc>
        <w:tc>
          <w:tcPr>
            <w:tcW w:w="544" w:type="pct"/>
            <w:tcBorders>
              <w:top w:val="single" w:sz="6" w:space="0" w:color="auto"/>
              <w:left w:val="single" w:sz="6" w:space="0" w:color="auto"/>
              <w:bottom w:val="single" w:sz="18" w:space="0" w:color="auto"/>
              <w:right w:val="single" w:sz="6" w:space="0" w:color="auto"/>
            </w:tcBorders>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兒少福利</w:t>
            </w:r>
          </w:p>
        </w:tc>
        <w:tc>
          <w:tcPr>
            <w:tcW w:w="260" w:type="pct"/>
            <w:tcBorders>
              <w:top w:val="single" w:sz="6" w:space="0" w:color="auto"/>
              <w:left w:val="single" w:sz="6" w:space="0" w:color="auto"/>
              <w:bottom w:val="single" w:sz="18"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13.80</w:t>
            </w:r>
          </w:p>
        </w:tc>
        <w:tc>
          <w:tcPr>
            <w:tcW w:w="512" w:type="pct"/>
            <w:tcBorders>
              <w:top w:val="single" w:sz="6" w:space="0" w:color="auto"/>
              <w:left w:val="single" w:sz="6" w:space="0" w:color="auto"/>
              <w:bottom w:val="single" w:sz="18" w:space="0" w:color="auto"/>
              <w:right w:val="single" w:sz="6" w:space="0" w:color="auto"/>
            </w:tcBorders>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身心障礙福利</w:t>
            </w:r>
          </w:p>
        </w:tc>
        <w:tc>
          <w:tcPr>
            <w:tcW w:w="253" w:type="pct"/>
            <w:tcBorders>
              <w:top w:val="single" w:sz="6" w:space="0" w:color="auto"/>
              <w:left w:val="single" w:sz="6" w:space="0" w:color="auto"/>
              <w:bottom w:val="single" w:sz="18"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17.38</w:t>
            </w:r>
          </w:p>
        </w:tc>
        <w:tc>
          <w:tcPr>
            <w:tcW w:w="539" w:type="pct"/>
            <w:tcBorders>
              <w:top w:val="single" w:sz="6" w:space="0" w:color="auto"/>
              <w:left w:val="single" w:sz="6" w:space="0" w:color="auto"/>
              <w:bottom w:val="single" w:sz="18" w:space="0" w:color="auto"/>
              <w:right w:val="single" w:sz="6" w:space="0" w:color="auto"/>
            </w:tcBorders>
            <w:vAlign w:val="center"/>
            <w:hideMark/>
          </w:tcPr>
          <w:p w:rsidR="00BE6905" w:rsidRPr="00CA6F1F" w:rsidRDefault="00BE6905">
            <w:pPr>
              <w:widowControl/>
              <w:overflowPunct/>
              <w:autoSpaceDE/>
              <w:spacing w:line="330" w:lineRule="exact"/>
              <w:rPr>
                <w:rFonts w:ascii="Times New Roman"/>
                <w:spacing w:val="-10"/>
                <w:kern w:val="0"/>
                <w:sz w:val="24"/>
                <w:szCs w:val="24"/>
              </w:rPr>
            </w:pPr>
            <w:r w:rsidRPr="00CA6F1F">
              <w:rPr>
                <w:rFonts w:ascii="Times New Roman" w:hint="eastAsia"/>
                <w:spacing w:val="-10"/>
                <w:kern w:val="0"/>
                <w:sz w:val="24"/>
                <w:szCs w:val="24"/>
              </w:rPr>
              <w:t>其他</w:t>
            </w:r>
          </w:p>
        </w:tc>
        <w:tc>
          <w:tcPr>
            <w:tcW w:w="238" w:type="pct"/>
            <w:tcBorders>
              <w:top w:val="single" w:sz="6" w:space="0" w:color="auto"/>
              <w:left w:val="single" w:sz="6" w:space="0" w:color="auto"/>
              <w:bottom w:val="single" w:sz="18"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7.30</w:t>
            </w:r>
          </w:p>
        </w:tc>
        <w:tc>
          <w:tcPr>
            <w:tcW w:w="520" w:type="pct"/>
            <w:tcBorders>
              <w:top w:val="single" w:sz="6" w:space="0" w:color="auto"/>
              <w:left w:val="single" w:sz="6" w:space="0" w:color="auto"/>
              <w:bottom w:val="single" w:sz="18" w:space="0" w:color="auto"/>
              <w:right w:val="single" w:sz="6" w:space="0" w:color="auto"/>
            </w:tcBorders>
            <w:vAlign w:val="center"/>
            <w:hideMark/>
          </w:tcPr>
          <w:p w:rsidR="00BE6905" w:rsidRPr="00CA6F1F" w:rsidRDefault="00BE6905">
            <w:pPr>
              <w:widowControl/>
              <w:overflowPunct/>
              <w:autoSpaceDE/>
              <w:spacing w:line="330" w:lineRule="exact"/>
              <w:rPr>
                <w:rFonts w:ascii="Times New Roman"/>
                <w:spacing w:val="-10"/>
                <w:kern w:val="0"/>
                <w:sz w:val="24"/>
                <w:szCs w:val="24"/>
              </w:rPr>
            </w:pPr>
            <w:r w:rsidRPr="00CA6F1F">
              <w:rPr>
                <w:rFonts w:ascii="Times New Roman" w:hint="eastAsia"/>
                <w:spacing w:val="-10"/>
                <w:kern w:val="0"/>
                <w:sz w:val="24"/>
                <w:szCs w:val="24"/>
              </w:rPr>
              <w:t>兒少福利</w:t>
            </w:r>
          </w:p>
        </w:tc>
        <w:tc>
          <w:tcPr>
            <w:tcW w:w="246" w:type="pct"/>
            <w:tcBorders>
              <w:top w:val="single" w:sz="6" w:space="0" w:color="auto"/>
              <w:left w:val="single" w:sz="6" w:space="0" w:color="auto"/>
              <w:bottom w:val="single" w:sz="18"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6.36</w:t>
            </w:r>
          </w:p>
        </w:tc>
      </w:tr>
      <w:tr w:rsidR="00CA6F1F" w:rsidRPr="00CA6F1F" w:rsidTr="00BE6905">
        <w:trPr>
          <w:trHeight w:val="53"/>
        </w:trPr>
        <w:tc>
          <w:tcPr>
            <w:tcW w:w="200" w:type="pct"/>
            <w:vMerge w:val="restart"/>
            <w:tcBorders>
              <w:top w:val="single" w:sz="18"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center"/>
              <w:rPr>
                <w:rFonts w:ascii="Times New Roman"/>
                <w:kern w:val="0"/>
                <w:sz w:val="24"/>
                <w:szCs w:val="24"/>
              </w:rPr>
            </w:pPr>
            <w:r w:rsidRPr="00CA6F1F">
              <w:rPr>
                <w:rFonts w:ascii="Times New Roman"/>
                <w:kern w:val="0"/>
                <w:sz w:val="24"/>
                <w:szCs w:val="24"/>
              </w:rPr>
              <w:t>106</w:t>
            </w:r>
          </w:p>
        </w:tc>
        <w:tc>
          <w:tcPr>
            <w:tcW w:w="192" w:type="pct"/>
            <w:tcBorders>
              <w:top w:val="single" w:sz="18"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center"/>
              <w:rPr>
                <w:rFonts w:ascii="Times New Roman"/>
                <w:spacing w:val="-20"/>
                <w:kern w:val="0"/>
                <w:sz w:val="24"/>
                <w:szCs w:val="24"/>
              </w:rPr>
            </w:pPr>
            <w:r w:rsidRPr="00CA6F1F">
              <w:rPr>
                <w:rFonts w:ascii="Times New Roman"/>
                <w:spacing w:val="-20"/>
                <w:kern w:val="0"/>
                <w:sz w:val="24"/>
                <w:szCs w:val="24"/>
              </w:rPr>
              <w:t>1</w:t>
            </w:r>
          </w:p>
        </w:tc>
        <w:tc>
          <w:tcPr>
            <w:tcW w:w="512" w:type="pct"/>
            <w:tcBorders>
              <w:top w:val="single" w:sz="18"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其他</w:t>
            </w:r>
          </w:p>
        </w:tc>
        <w:tc>
          <w:tcPr>
            <w:tcW w:w="242" w:type="pct"/>
            <w:tcBorders>
              <w:top w:val="single" w:sz="18" w:space="0" w:color="auto"/>
              <w:left w:val="single" w:sz="6" w:space="0" w:color="auto"/>
              <w:bottom w:val="single" w:sz="6" w:space="0" w:color="auto"/>
              <w:right w:val="single" w:sz="6" w:space="0" w:color="auto"/>
            </w:tcBorders>
            <w:shd w:val="clear" w:color="auto" w:fill="FFFFFF"/>
            <w:noWrap/>
            <w:vAlign w:val="center"/>
            <w:hideMark/>
          </w:tcPr>
          <w:p w:rsidR="00BE6905" w:rsidRPr="00CA6F1F" w:rsidRDefault="00BE6905">
            <w:pPr>
              <w:widowControl/>
              <w:overflowPunct/>
              <w:autoSpaceDE/>
              <w:spacing w:line="330" w:lineRule="exact"/>
              <w:ind w:leftChars="-11" w:left="2" w:right="2" w:hangingChars="15" w:hanging="39"/>
              <w:jc w:val="right"/>
              <w:rPr>
                <w:rFonts w:ascii="Times New Roman"/>
                <w:kern w:val="0"/>
                <w:sz w:val="24"/>
                <w:szCs w:val="24"/>
              </w:rPr>
            </w:pPr>
            <w:r w:rsidRPr="00CA6F1F">
              <w:rPr>
                <w:rFonts w:ascii="Times New Roman"/>
                <w:kern w:val="0"/>
                <w:sz w:val="24"/>
                <w:szCs w:val="24"/>
              </w:rPr>
              <w:t>42.14</w:t>
            </w:r>
          </w:p>
        </w:tc>
        <w:tc>
          <w:tcPr>
            <w:tcW w:w="496" w:type="pct"/>
            <w:tcBorders>
              <w:top w:val="single" w:sz="18"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其他</w:t>
            </w:r>
          </w:p>
        </w:tc>
        <w:tc>
          <w:tcPr>
            <w:tcW w:w="245" w:type="pct"/>
            <w:tcBorders>
              <w:top w:val="single" w:sz="18"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30.14</w:t>
            </w:r>
          </w:p>
        </w:tc>
        <w:tc>
          <w:tcPr>
            <w:tcW w:w="544" w:type="pct"/>
            <w:tcBorders>
              <w:top w:val="single" w:sz="18"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身心障礙福利</w:t>
            </w:r>
          </w:p>
        </w:tc>
        <w:tc>
          <w:tcPr>
            <w:tcW w:w="260" w:type="pct"/>
            <w:tcBorders>
              <w:top w:val="single" w:sz="18"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33.42</w:t>
            </w:r>
          </w:p>
        </w:tc>
        <w:tc>
          <w:tcPr>
            <w:tcW w:w="512" w:type="pct"/>
            <w:tcBorders>
              <w:top w:val="single" w:sz="18"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其他</w:t>
            </w:r>
          </w:p>
        </w:tc>
        <w:tc>
          <w:tcPr>
            <w:tcW w:w="253" w:type="pct"/>
            <w:tcBorders>
              <w:top w:val="single" w:sz="18"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32.19</w:t>
            </w:r>
          </w:p>
        </w:tc>
        <w:tc>
          <w:tcPr>
            <w:tcW w:w="539" w:type="pct"/>
            <w:tcBorders>
              <w:top w:val="single" w:sz="18"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rPr>
                <w:rFonts w:ascii="Times New Roman"/>
                <w:spacing w:val="-10"/>
                <w:kern w:val="0"/>
                <w:sz w:val="24"/>
                <w:szCs w:val="24"/>
              </w:rPr>
            </w:pPr>
            <w:r w:rsidRPr="00CA6F1F">
              <w:rPr>
                <w:rFonts w:ascii="Times New Roman" w:hint="eastAsia"/>
                <w:spacing w:val="-10"/>
                <w:kern w:val="0"/>
                <w:sz w:val="24"/>
                <w:szCs w:val="24"/>
              </w:rPr>
              <w:t>老人福利</w:t>
            </w:r>
          </w:p>
        </w:tc>
        <w:tc>
          <w:tcPr>
            <w:tcW w:w="238" w:type="pct"/>
            <w:tcBorders>
              <w:top w:val="single" w:sz="18"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hint="eastAsia"/>
                <w:kern w:val="0"/>
                <w:sz w:val="24"/>
                <w:szCs w:val="24"/>
              </w:rPr>
              <w:t xml:space="preserve">　</w:t>
            </w:r>
            <w:r w:rsidRPr="00CA6F1F">
              <w:rPr>
                <w:rFonts w:ascii="Times New Roman"/>
                <w:kern w:val="0"/>
                <w:sz w:val="24"/>
                <w:szCs w:val="24"/>
              </w:rPr>
              <w:t>-</w:t>
            </w:r>
          </w:p>
        </w:tc>
        <w:tc>
          <w:tcPr>
            <w:tcW w:w="520" w:type="pct"/>
            <w:tcBorders>
              <w:top w:val="single" w:sz="18"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rPr>
                <w:rFonts w:ascii="Times New Roman"/>
                <w:spacing w:val="-10"/>
                <w:kern w:val="0"/>
                <w:sz w:val="24"/>
                <w:szCs w:val="24"/>
              </w:rPr>
            </w:pPr>
            <w:r w:rsidRPr="00CA6F1F">
              <w:rPr>
                <w:rFonts w:ascii="Times New Roman" w:hint="eastAsia"/>
                <w:spacing w:val="-10"/>
                <w:kern w:val="0"/>
                <w:sz w:val="24"/>
                <w:szCs w:val="24"/>
              </w:rPr>
              <w:t>其他</w:t>
            </w:r>
          </w:p>
        </w:tc>
        <w:tc>
          <w:tcPr>
            <w:tcW w:w="246" w:type="pct"/>
            <w:tcBorders>
              <w:top w:val="single" w:sz="18"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53.77</w:t>
            </w:r>
          </w:p>
        </w:tc>
      </w:tr>
      <w:tr w:rsidR="00CA6F1F" w:rsidRPr="00CA6F1F" w:rsidTr="00BE6905">
        <w:trPr>
          <w:trHeight w:val="53"/>
        </w:trPr>
        <w:tc>
          <w:tcPr>
            <w:tcW w:w="0" w:type="auto"/>
            <w:vMerge/>
            <w:tcBorders>
              <w:top w:val="single" w:sz="18"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192" w:type="pc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center"/>
              <w:rPr>
                <w:rFonts w:ascii="Times New Roman"/>
                <w:spacing w:val="-20"/>
                <w:kern w:val="0"/>
                <w:sz w:val="24"/>
                <w:szCs w:val="24"/>
              </w:rPr>
            </w:pPr>
            <w:r w:rsidRPr="00CA6F1F">
              <w:rPr>
                <w:rFonts w:ascii="Times New Roman"/>
                <w:spacing w:val="-20"/>
                <w:kern w:val="0"/>
                <w:sz w:val="24"/>
                <w:szCs w:val="24"/>
              </w:rPr>
              <w:t>2</w:t>
            </w:r>
          </w:p>
        </w:tc>
        <w:tc>
          <w:tcPr>
            <w:tcW w:w="512" w:type="pc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身心障礙福利</w:t>
            </w:r>
          </w:p>
        </w:tc>
        <w:tc>
          <w:tcPr>
            <w:tcW w:w="242" w:type="pct"/>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BE6905" w:rsidRPr="00CA6F1F" w:rsidRDefault="00BE6905">
            <w:pPr>
              <w:widowControl/>
              <w:overflowPunct/>
              <w:autoSpaceDE/>
              <w:spacing w:line="330" w:lineRule="exact"/>
              <w:ind w:leftChars="-11" w:left="2" w:right="2" w:hangingChars="15" w:hanging="39"/>
              <w:jc w:val="right"/>
              <w:rPr>
                <w:rFonts w:ascii="Times New Roman"/>
                <w:kern w:val="0"/>
                <w:sz w:val="24"/>
                <w:szCs w:val="24"/>
              </w:rPr>
            </w:pPr>
            <w:r w:rsidRPr="00CA6F1F">
              <w:rPr>
                <w:rFonts w:ascii="Times New Roman"/>
                <w:kern w:val="0"/>
                <w:sz w:val="24"/>
                <w:szCs w:val="24"/>
              </w:rPr>
              <w:t>16.02</w:t>
            </w:r>
          </w:p>
        </w:tc>
        <w:tc>
          <w:tcPr>
            <w:tcW w:w="496" w:type="pc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老人福利</w:t>
            </w:r>
          </w:p>
        </w:tc>
        <w:tc>
          <w:tcPr>
            <w:tcW w:w="245" w:type="pc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29.74</w:t>
            </w:r>
          </w:p>
        </w:tc>
        <w:tc>
          <w:tcPr>
            <w:tcW w:w="544"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ind w:leftChars="-3" w:left="1" w:hangingChars="5" w:hanging="11"/>
              <w:jc w:val="left"/>
              <w:rPr>
                <w:rFonts w:ascii="Times New Roman"/>
                <w:spacing w:val="-20"/>
                <w:kern w:val="0"/>
                <w:sz w:val="24"/>
                <w:szCs w:val="24"/>
              </w:rPr>
            </w:pPr>
            <w:r w:rsidRPr="00CA6F1F">
              <w:rPr>
                <w:rFonts w:ascii="Times New Roman" w:hint="eastAsia"/>
                <w:spacing w:val="-20"/>
                <w:kern w:val="0"/>
                <w:sz w:val="24"/>
                <w:szCs w:val="24"/>
              </w:rPr>
              <w:t>家庭支持及其他</w:t>
            </w:r>
          </w:p>
        </w:tc>
        <w:tc>
          <w:tcPr>
            <w:tcW w:w="260"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26.26</w:t>
            </w:r>
          </w:p>
        </w:tc>
        <w:tc>
          <w:tcPr>
            <w:tcW w:w="512"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兒少福利</w:t>
            </w:r>
          </w:p>
        </w:tc>
        <w:tc>
          <w:tcPr>
            <w:tcW w:w="253"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23.37</w:t>
            </w:r>
          </w:p>
        </w:tc>
        <w:tc>
          <w:tcPr>
            <w:tcW w:w="539"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rPr>
                <w:rFonts w:ascii="Times New Roman"/>
                <w:spacing w:val="-10"/>
                <w:kern w:val="0"/>
                <w:sz w:val="24"/>
                <w:szCs w:val="24"/>
              </w:rPr>
            </w:pPr>
            <w:r w:rsidRPr="00CA6F1F">
              <w:rPr>
                <w:rFonts w:ascii="Times New Roman" w:hint="eastAsia"/>
                <w:spacing w:val="-10"/>
                <w:kern w:val="0"/>
                <w:sz w:val="24"/>
                <w:szCs w:val="24"/>
              </w:rPr>
              <w:t>身心障礙福利</w:t>
            </w:r>
          </w:p>
        </w:tc>
        <w:tc>
          <w:tcPr>
            <w:tcW w:w="238"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hint="eastAsia"/>
                <w:kern w:val="0"/>
                <w:sz w:val="24"/>
                <w:szCs w:val="24"/>
              </w:rPr>
              <w:t xml:space="preserve">　</w:t>
            </w:r>
            <w:r w:rsidRPr="00CA6F1F">
              <w:rPr>
                <w:rFonts w:ascii="Times New Roman"/>
                <w:kern w:val="0"/>
                <w:sz w:val="24"/>
                <w:szCs w:val="24"/>
              </w:rPr>
              <w:t>-</w:t>
            </w:r>
          </w:p>
        </w:tc>
        <w:tc>
          <w:tcPr>
            <w:tcW w:w="520"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rPr>
                <w:rFonts w:ascii="Times New Roman"/>
                <w:spacing w:val="-10"/>
                <w:kern w:val="0"/>
                <w:sz w:val="24"/>
                <w:szCs w:val="24"/>
              </w:rPr>
            </w:pPr>
            <w:r w:rsidRPr="00CA6F1F">
              <w:rPr>
                <w:rFonts w:ascii="Times New Roman" w:hint="eastAsia"/>
                <w:spacing w:val="-10"/>
                <w:kern w:val="0"/>
                <w:sz w:val="24"/>
                <w:szCs w:val="24"/>
              </w:rPr>
              <w:t>身心障礙福利</w:t>
            </w:r>
          </w:p>
        </w:tc>
        <w:tc>
          <w:tcPr>
            <w:tcW w:w="246"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20.68</w:t>
            </w:r>
          </w:p>
        </w:tc>
      </w:tr>
      <w:tr w:rsidR="00CA6F1F" w:rsidRPr="00CA6F1F" w:rsidTr="00BE6905">
        <w:trPr>
          <w:trHeight w:val="53"/>
        </w:trPr>
        <w:tc>
          <w:tcPr>
            <w:tcW w:w="0" w:type="auto"/>
            <w:vMerge/>
            <w:tcBorders>
              <w:top w:val="single" w:sz="18"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192" w:type="pc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center"/>
              <w:rPr>
                <w:rFonts w:ascii="Times New Roman"/>
                <w:spacing w:val="-20"/>
                <w:kern w:val="0"/>
                <w:sz w:val="24"/>
                <w:szCs w:val="24"/>
              </w:rPr>
            </w:pPr>
            <w:r w:rsidRPr="00CA6F1F">
              <w:rPr>
                <w:rFonts w:ascii="Times New Roman"/>
                <w:spacing w:val="-20"/>
                <w:kern w:val="0"/>
                <w:sz w:val="24"/>
                <w:szCs w:val="24"/>
              </w:rPr>
              <w:t>3</w:t>
            </w:r>
          </w:p>
        </w:tc>
        <w:tc>
          <w:tcPr>
            <w:tcW w:w="512" w:type="pc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老人福利</w:t>
            </w:r>
          </w:p>
        </w:tc>
        <w:tc>
          <w:tcPr>
            <w:tcW w:w="242" w:type="pct"/>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BE6905" w:rsidRPr="00CA6F1F" w:rsidRDefault="00BE6905">
            <w:pPr>
              <w:widowControl/>
              <w:overflowPunct/>
              <w:autoSpaceDE/>
              <w:spacing w:line="330" w:lineRule="exact"/>
              <w:ind w:leftChars="-11" w:left="2" w:right="2" w:hangingChars="15" w:hanging="39"/>
              <w:jc w:val="right"/>
              <w:rPr>
                <w:rFonts w:ascii="Times New Roman"/>
                <w:kern w:val="0"/>
                <w:sz w:val="24"/>
                <w:szCs w:val="24"/>
              </w:rPr>
            </w:pPr>
            <w:r w:rsidRPr="00CA6F1F">
              <w:rPr>
                <w:rFonts w:ascii="Times New Roman"/>
                <w:kern w:val="0"/>
                <w:sz w:val="24"/>
                <w:szCs w:val="24"/>
              </w:rPr>
              <w:t>14.38</w:t>
            </w:r>
          </w:p>
        </w:tc>
        <w:tc>
          <w:tcPr>
            <w:tcW w:w="496" w:type="pc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身心障礙福利</w:t>
            </w:r>
          </w:p>
        </w:tc>
        <w:tc>
          <w:tcPr>
            <w:tcW w:w="245" w:type="pc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19.79</w:t>
            </w:r>
          </w:p>
        </w:tc>
        <w:tc>
          <w:tcPr>
            <w:tcW w:w="544"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老人福利</w:t>
            </w:r>
          </w:p>
        </w:tc>
        <w:tc>
          <w:tcPr>
            <w:tcW w:w="260"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26.40</w:t>
            </w:r>
          </w:p>
        </w:tc>
        <w:tc>
          <w:tcPr>
            <w:tcW w:w="512"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老人福利</w:t>
            </w:r>
          </w:p>
        </w:tc>
        <w:tc>
          <w:tcPr>
            <w:tcW w:w="253"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21.56</w:t>
            </w:r>
          </w:p>
        </w:tc>
        <w:tc>
          <w:tcPr>
            <w:tcW w:w="539"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rPr>
                <w:rFonts w:ascii="Times New Roman"/>
                <w:spacing w:val="-10"/>
                <w:kern w:val="0"/>
                <w:sz w:val="24"/>
                <w:szCs w:val="24"/>
              </w:rPr>
            </w:pPr>
            <w:r w:rsidRPr="00CA6F1F">
              <w:rPr>
                <w:rFonts w:ascii="Times New Roman" w:hint="eastAsia"/>
                <w:spacing w:val="-10"/>
                <w:kern w:val="0"/>
                <w:sz w:val="24"/>
                <w:szCs w:val="24"/>
              </w:rPr>
              <w:t>兒少福利</w:t>
            </w:r>
          </w:p>
        </w:tc>
        <w:tc>
          <w:tcPr>
            <w:tcW w:w="238"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hint="eastAsia"/>
                <w:kern w:val="0"/>
                <w:sz w:val="24"/>
                <w:szCs w:val="24"/>
              </w:rPr>
              <w:t xml:space="preserve">　</w:t>
            </w:r>
            <w:r w:rsidRPr="00CA6F1F">
              <w:rPr>
                <w:rFonts w:ascii="Times New Roman"/>
                <w:kern w:val="0"/>
                <w:sz w:val="24"/>
                <w:szCs w:val="24"/>
              </w:rPr>
              <w:t>-</w:t>
            </w:r>
          </w:p>
        </w:tc>
        <w:tc>
          <w:tcPr>
            <w:tcW w:w="520"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rPr>
                <w:rFonts w:ascii="Times New Roman"/>
                <w:spacing w:val="-10"/>
                <w:kern w:val="0"/>
                <w:sz w:val="24"/>
                <w:szCs w:val="24"/>
              </w:rPr>
            </w:pPr>
            <w:r w:rsidRPr="00CA6F1F">
              <w:rPr>
                <w:rFonts w:ascii="Times New Roman" w:hint="eastAsia"/>
                <w:spacing w:val="-10"/>
                <w:kern w:val="0"/>
                <w:sz w:val="24"/>
                <w:szCs w:val="24"/>
              </w:rPr>
              <w:t>老人福利</w:t>
            </w:r>
          </w:p>
        </w:tc>
        <w:tc>
          <w:tcPr>
            <w:tcW w:w="246"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9.38</w:t>
            </w:r>
          </w:p>
        </w:tc>
      </w:tr>
      <w:tr w:rsidR="00CA6F1F" w:rsidRPr="00CA6F1F" w:rsidTr="00BE6905">
        <w:trPr>
          <w:trHeight w:val="53"/>
        </w:trPr>
        <w:tc>
          <w:tcPr>
            <w:tcW w:w="0" w:type="auto"/>
            <w:vMerge/>
            <w:tcBorders>
              <w:top w:val="single" w:sz="18"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192" w:type="pc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center"/>
              <w:rPr>
                <w:rFonts w:ascii="Times New Roman"/>
                <w:spacing w:val="-20"/>
                <w:kern w:val="0"/>
                <w:sz w:val="24"/>
                <w:szCs w:val="24"/>
              </w:rPr>
            </w:pPr>
            <w:r w:rsidRPr="00CA6F1F">
              <w:rPr>
                <w:rFonts w:ascii="Times New Roman"/>
                <w:spacing w:val="-20"/>
                <w:kern w:val="0"/>
                <w:sz w:val="24"/>
                <w:szCs w:val="24"/>
              </w:rPr>
              <w:t>4</w:t>
            </w:r>
          </w:p>
        </w:tc>
        <w:tc>
          <w:tcPr>
            <w:tcW w:w="512"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兒少福利</w:t>
            </w:r>
          </w:p>
        </w:tc>
        <w:tc>
          <w:tcPr>
            <w:tcW w:w="242" w:type="pct"/>
            <w:tcBorders>
              <w:top w:val="single" w:sz="6" w:space="0" w:color="auto"/>
              <w:left w:val="single" w:sz="6" w:space="0" w:color="auto"/>
              <w:bottom w:val="single" w:sz="6" w:space="0" w:color="auto"/>
              <w:right w:val="single" w:sz="6" w:space="0" w:color="auto"/>
            </w:tcBorders>
            <w:shd w:val="clear" w:color="auto" w:fill="FFFFFF"/>
            <w:noWrap/>
            <w:vAlign w:val="center"/>
            <w:hideMark/>
          </w:tcPr>
          <w:p w:rsidR="00BE6905" w:rsidRPr="00CA6F1F" w:rsidRDefault="00BE6905">
            <w:pPr>
              <w:widowControl/>
              <w:overflowPunct/>
              <w:autoSpaceDE/>
              <w:spacing w:line="330" w:lineRule="exact"/>
              <w:ind w:leftChars="-11" w:left="2" w:right="2" w:hangingChars="15" w:hanging="39"/>
              <w:jc w:val="right"/>
              <w:rPr>
                <w:rFonts w:ascii="Times New Roman"/>
                <w:kern w:val="0"/>
                <w:sz w:val="24"/>
                <w:szCs w:val="24"/>
              </w:rPr>
            </w:pPr>
            <w:r w:rsidRPr="00CA6F1F">
              <w:rPr>
                <w:rFonts w:ascii="Times New Roman"/>
                <w:kern w:val="0"/>
                <w:sz w:val="24"/>
                <w:szCs w:val="24"/>
              </w:rPr>
              <w:t>14.38</w:t>
            </w:r>
          </w:p>
        </w:tc>
        <w:tc>
          <w:tcPr>
            <w:tcW w:w="496" w:type="pc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社會救助</w:t>
            </w:r>
          </w:p>
        </w:tc>
        <w:tc>
          <w:tcPr>
            <w:tcW w:w="245" w:type="pc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11.62</w:t>
            </w:r>
          </w:p>
        </w:tc>
        <w:tc>
          <w:tcPr>
            <w:tcW w:w="544"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兒少福利</w:t>
            </w:r>
          </w:p>
        </w:tc>
        <w:tc>
          <w:tcPr>
            <w:tcW w:w="260"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13.45</w:t>
            </w:r>
          </w:p>
        </w:tc>
        <w:tc>
          <w:tcPr>
            <w:tcW w:w="512"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left"/>
              <w:rPr>
                <w:rFonts w:ascii="Times New Roman"/>
                <w:spacing w:val="-10"/>
                <w:kern w:val="0"/>
                <w:sz w:val="24"/>
                <w:szCs w:val="24"/>
              </w:rPr>
            </w:pPr>
            <w:r w:rsidRPr="00CA6F1F">
              <w:rPr>
                <w:rFonts w:ascii="Times New Roman" w:hint="eastAsia"/>
                <w:spacing w:val="-10"/>
                <w:kern w:val="0"/>
                <w:sz w:val="24"/>
                <w:szCs w:val="24"/>
              </w:rPr>
              <w:t>身心障礙福利</w:t>
            </w:r>
          </w:p>
        </w:tc>
        <w:tc>
          <w:tcPr>
            <w:tcW w:w="253"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19.79</w:t>
            </w:r>
          </w:p>
        </w:tc>
        <w:tc>
          <w:tcPr>
            <w:tcW w:w="539"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rPr>
                <w:rFonts w:ascii="Times New Roman"/>
                <w:spacing w:val="-10"/>
                <w:kern w:val="0"/>
                <w:sz w:val="24"/>
                <w:szCs w:val="24"/>
              </w:rPr>
            </w:pPr>
            <w:r w:rsidRPr="00CA6F1F">
              <w:rPr>
                <w:rFonts w:ascii="Times New Roman" w:hint="eastAsia"/>
                <w:spacing w:val="-10"/>
                <w:kern w:val="0"/>
                <w:sz w:val="24"/>
                <w:szCs w:val="24"/>
              </w:rPr>
              <w:t>其他</w:t>
            </w:r>
          </w:p>
        </w:tc>
        <w:tc>
          <w:tcPr>
            <w:tcW w:w="238"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hint="eastAsia"/>
                <w:kern w:val="0"/>
                <w:sz w:val="24"/>
                <w:szCs w:val="24"/>
              </w:rPr>
              <w:t xml:space="preserve">　</w:t>
            </w:r>
            <w:r w:rsidRPr="00CA6F1F">
              <w:rPr>
                <w:rFonts w:ascii="Times New Roman"/>
                <w:kern w:val="0"/>
                <w:sz w:val="24"/>
                <w:szCs w:val="24"/>
              </w:rPr>
              <w:t>-</w:t>
            </w:r>
          </w:p>
        </w:tc>
        <w:tc>
          <w:tcPr>
            <w:tcW w:w="520"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rPr>
                <w:rFonts w:ascii="Times New Roman"/>
                <w:spacing w:val="-10"/>
                <w:kern w:val="0"/>
                <w:sz w:val="24"/>
                <w:szCs w:val="24"/>
              </w:rPr>
            </w:pPr>
            <w:r w:rsidRPr="00CA6F1F">
              <w:rPr>
                <w:rFonts w:ascii="Times New Roman" w:hint="eastAsia"/>
                <w:spacing w:val="-10"/>
                <w:kern w:val="0"/>
                <w:sz w:val="24"/>
                <w:szCs w:val="24"/>
              </w:rPr>
              <w:t>照顧福利</w:t>
            </w:r>
          </w:p>
        </w:tc>
        <w:tc>
          <w:tcPr>
            <w:tcW w:w="246" w:type="pc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30" w:lineRule="exact"/>
              <w:jc w:val="right"/>
              <w:rPr>
                <w:rFonts w:ascii="Times New Roman"/>
                <w:kern w:val="0"/>
                <w:sz w:val="24"/>
                <w:szCs w:val="24"/>
              </w:rPr>
            </w:pPr>
            <w:r w:rsidRPr="00CA6F1F">
              <w:rPr>
                <w:rFonts w:ascii="Times New Roman"/>
                <w:kern w:val="0"/>
                <w:sz w:val="24"/>
                <w:szCs w:val="24"/>
              </w:rPr>
              <w:t>7.43</w:t>
            </w:r>
          </w:p>
        </w:tc>
      </w:tr>
    </w:tbl>
    <w:p w:rsidR="00BE6905" w:rsidRPr="00CA6F1F" w:rsidRDefault="00BE6905" w:rsidP="00BE6905">
      <w:pPr>
        <w:pStyle w:val="af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topLinePunct/>
        <w:autoSpaceDE w:val="0"/>
        <w:autoSpaceDN w:val="0"/>
        <w:spacing w:line="320" w:lineRule="exact"/>
        <w:ind w:leftChars="-164" w:left="2" w:hangingChars="215" w:hanging="560"/>
        <w:jc w:val="both"/>
        <w:rPr>
          <w:rFonts w:eastAsia="標楷體"/>
          <w:szCs w:val="24"/>
        </w:rPr>
      </w:pPr>
      <w:r w:rsidRPr="00CA6F1F">
        <w:rPr>
          <w:rFonts w:eastAsia="標楷體" w:hint="eastAsia"/>
          <w:b/>
          <w:szCs w:val="24"/>
        </w:rPr>
        <w:t>備註：</w:t>
      </w:r>
      <w:r w:rsidRPr="00CA6F1F">
        <w:rPr>
          <w:rFonts w:eastAsia="標楷體" w:hint="eastAsia"/>
          <w:szCs w:val="24"/>
        </w:rPr>
        <w:t>未列於本表之福利別支出，因無法具體歸類，爰均列入「其他」項下。</w:t>
      </w:r>
    </w:p>
    <w:p w:rsidR="00BE6905" w:rsidRPr="00CA6F1F" w:rsidRDefault="00BE6905" w:rsidP="00BE6905">
      <w:pPr>
        <w:pStyle w:val="af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topLinePunct/>
        <w:autoSpaceDE w:val="0"/>
        <w:autoSpaceDN w:val="0"/>
        <w:spacing w:line="320" w:lineRule="exact"/>
        <w:ind w:leftChars="-164" w:left="2" w:hangingChars="215" w:hanging="560"/>
        <w:jc w:val="both"/>
        <w:rPr>
          <w:rFonts w:eastAsia="標楷體"/>
          <w:szCs w:val="24"/>
        </w:rPr>
      </w:pPr>
      <w:r w:rsidRPr="00CA6F1F">
        <w:rPr>
          <w:rFonts w:eastAsia="標楷體" w:hint="eastAsia"/>
          <w:b/>
          <w:szCs w:val="24"/>
        </w:rPr>
        <w:t>資料來源：</w:t>
      </w:r>
      <w:r w:rsidRPr="00CA6F1F">
        <w:rPr>
          <w:rFonts w:eastAsia="標楷體" w:hint="eastAsia"/>
          <w:szCs w:val="24"/>
        </w:rPr>
        <w:t>本院整理自各直轄市政府查復之資料。</w:t>
      </w:r>
    </w:p>
    <w:p w:rsidR="00BE6905" w:rsidRPr="00CA6F1F" w:rsidRDefault="00BE6905" w:rsidP="00283374">
      <w:pPr>
        <w:pStyle w:val="a3"/>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ind w:left="482" w:rightChars="-150" w:right="-510" w:hanging="482"/>
        <w:jc w:val="center"/>
        <w:textAlignment w:val="auto"/>
        <w:rPr>
          <w:szCs w:val="24"/>
        </w:rPr>
      </w:pPr>
      <w:r w:rsidRPr="00CA6F1F">
        <w:rPr>
          <w:rFonts w:ascii="Times New Roman" w:hAnsi="Times New Roman"/>
          <w:b/>
          <w:spacing w:val="-6"/>
        </w:rPr>
        <w:lastRenderedPageBreak/>
        <w:t>96</w:t>
      </w:r>
      <w:r w:rsidRPr="00CA6F1F">
        <w:rPr>
          <w:rFonts w:ascii="Times New Roman" w:hAnsi="Times New Roman" w:hint="eastAsia"/>
          <w:b/>
          <w:spacing w:val="-6"/>
        </w:rPr>
        <w:t>年至</w:t>
      </w:r>
      <w:r w:rsidRPr="00CA6F1F">
        <w:rPr>
          <w:rFonts w:ascii="Times New Roman" w:hAnsi="Times New Roman"/>
          <w:b/>
          <w:spacing w:val="0"/>
        </w:rPr>
        <w:t>105</w:t>
      </w:r>
      <w:r w:rsidRPr="00CA6F1F">
        <w:rPr>
          <w:rFonts w:ascii="Times New Roman" w:hAnsi="Times New Roman" w:hint="eastAsia"/>
          <w:b/>
          <w:spacing w:val="-6"/>
        </w:rPr>
        <w:t>年全國</w:t>
      </w:r>
      <w:r w:rsidRPr="00CA6F1F">
        <w:rPr>
          <w:rFonts w:ascii="Times New Roman" w:hAnsi="Times New Roman"/>
          <w:b/>
          <w:spacing w:val="-6"/>
        </w:rPr>
        <w:t>22</w:t>
      </w:r>
      <w:r w:rsidRPr="00CA6F1F">
        <w:rPr>
          <w:rFonts w:ascii="Times New Roman" w:hAnsi="Times New Roman" w:hint="eastAsia"/>
          <w:b/>
          <w:spacing w:val="-6"/>
        </w:rPr>
        <w:t>個地方政府公益彩券盈餘分配款執行數概況</w:t>
      </w:r>
    </w:p>
    <w:p w:rsidR="00BE6905" w:rsidRPr="00CA6F1F" w:rsidRDefault="00BE6905" w:rsidP="00BE6905">
      <w:pPr>
        <w:pStyle w:val="af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topLinePunct/>
        <w:autoSpaceDE w:val="0"/>
        <w:autoSpaceDN w:val="0"/>
        <w:spacing w:line="320" w:lineRule="exact"/>
        <w:ind w:leftChars="-164" w:left="1" w:rightChars="-126" w:right="-429" w:hangingChars="215" w:hanging="559"/>
        <w:jc w:val="right"/>
        <w:rPr>
          <w:rFonts w:eastAsia="標楷體"/>
          <w:szCs w:val="24"/>
        </w:rPr>
      </w:pPr>
      <w:r w:rsidRPr="00CA6F1F">
        <w:rPr>
          <w:rFonts w:eastAsia="標楷體" w:hint="eastAsia"/>
          <w:szCs w:val="24"/>
        </w:rPr>
        <w:t>單位：元；</w:t>
      </w:r>
      <w:r w:rsidRPr="00CA6F1F">
        <w:rPr>
          <w:rFonts w:ascii="標楷體" w:eastAsia="標楷體" w:hAnsi="標楷體" w:hint="eastAsia"/>
          <w:szCs w:val="24"/>
        </w:rPr>
        <w:t>％</w:t>
      </w:r>
    </w:p>
    <w:tbl>
      <w:tblPr>
        <w:tblW w:w="14280" w:type="dxa"/>
        <w:tblInd w:w="-1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883"/>
        <w:gridCol w:w="812"/>
        <w:gridCol w:w="1865"/>
        <w:gridCol w:w="1786"/>
        <w:gridCol w:w="1787"/>
        <w:gridCol w:w="1787"/>
        <w:gridCol w:w="1786"/>
        <w:gridCol w:w="1787"/>
        <w:gridCol w:w="1787"/>
      </w:tblGrid>
      <w:tr w:rsidR="00CA6F1F" w:rsidRPr="00CA6F1F" w:rsidTr="00BE6905">
        <w:trPr>
          <w:trHeight w:val="465"/>
          <w:tblHeader/>
        </w:trPr>
        <w:tc>
          <w:tcPr>
            <w:tcW w:w="3558" w:type="dxa"/>
            <w:gridSpan w:val="3"/>
            <w:tcBorders>
              <w:top w:val="single" w:sz="8" w:space="0" w:color="auto"/>
              <w:left w:val="single" w:sz="8" w:space="0" w:color="auto"/>
              <w:bottom w:val="single" w:sz="8" w:space="0" w:color="auto"/>
              <w:right w:val="single" w:sz="8" w:space="0" w:color="auto"/>
              <w:tl2br w:val="single" w:sz="8" w:space="0" w:color="auto"/>
            </w:tcBorders>
            <w:shd w:val="clear" w:color="auto" w:fill="DAEEF3" w:themeFill="accent5" w:themeFillTint="33"/>
            <w:vAlign w:val="center"/>
            <w:hideMark/>
          </w:tcPr>
          <w:p w:rsidR="00BE6905" w:rsidRPr="00CA6F1F" w:rsidRDefault="00BE6905">
            <w:pPr>
              <w:widowControl/>
              <w:spacing w:line="320" w:lineRule="exact"/>
              <w:jc w:val="center"/>
              <w:rPr>
                <w:b/>
                <w:kern w:val="0"/>
                <w:sz w:val="28"/>
                <w:szCs w:val="28"/>
              </w:rPr>
            </w:pPr>
            <w:r w:rsidRPr="00CA6F1F">
              <w:rPr>
                <w:rFonts w:hint="eastAsia"/>
                <w:b/>
                <w:kern w:val="0"/>
                <w:sz w:val="28"/>
                <w:szCs w:val="28"/>
              </w:rPr>
              <w:t xml:space="preserve">            各福利類別</w:t>
            </w:r>
          </w:p>
          <w:p w:rsidR="00BE6905" w:rsidRPr="00CA6F1F" w:rsidRDefault="00BE6905">
            <w:pPr>
              <w:widowControl/>
              <w:spacing w:line="320" w:lineRule="exact"/>
              <w:jc w:val="left"/>
              <w:rPr>
                <w:b/>
                <w:kern w:val="0"/>
                <w:sz w:val="28"/>
                <w:szCs w:val="28"/>
              </w:rPr>
            </w:pPr>
            <w:r w:rsidRPr="00CA6F1F">
              <w:rPr>
                <w:rFonts w:hint="eastAsia"/>
                <w:b/>
                <w:kern w:val="0"/>
                <w:sz w:val="28"/>
                <w:szCs w:val="28"/>
              </w:rPr>
              <w:t xml:space="preserve"> 年度別</w:t>
            </w:r>
          </w:p>
        </w:tc>
        <w:tc>
          <w:tcPr>
            <w:tcW w:w="1786" w:type="dxa"/>
            <w:tcBorders>
              <w:top w:val="single" w:sz="8" w:space="0" w:color="auto"/>
              <w:left w:val="single" w:sz="8" w:space="0" w:color="auto"/>
              <w:bottom w:val="single" w:sz="8" w:space="0" w:color="auto"/>
              <w:right w:val="single" w:sz="8" w:space="0" w:color="auto"/>
            </w:tcBorders>
            <w:shd w:val="clear" w:color="auto" w:fill="DAEEF3" w:themeFill="accent5" w:themeFillTint="33"/>
            <w:noWrap/>
            <w:vAlign w:val="center"/>
            <w:hideMark/>
          </w:tcPr>
          <w:p w:rsidR="00BE6905" w:rsidRPr="00CA6F1F" w:rsidRDefault="00BE6905">
            <w:pPr>
              <w:widowControl/>
              <w:spacing w:line="320" w:lineRule="exact"/>
              <w:jc w:val="center"/>
              <w:rPr>
                <w:rFonts w:ascii="Times New Roman"/>
                <w:b/>
                <w:spacing w:val="-10"/>
                <w:kern w:val="0"/>
                <w:sz w:val="28"/>
                <w:szCs w:val="28"/>
              </w:rPr>
            </w:pPr>
            <w:r w:rsidRPr="00CA6F1F">
              <w:rPr>
                <w:rFonts w:ascii="Times New Roman" w:hint="eastAsia"/>
                <w:b/>
                <w:spacing w:val="-10"/>
                <w:kern w:val="0"/>
                <w:sz w:val="28"/>
                <w:szCs w:val="28"/>
              </w:rPr>
              <w:t>兒少福利</w:t>
            </w:r>
          </w:p>
        </w:tc>
        <w:tc>
          <w:tcPr>
            <w:tcW w:w="1787" w:type="dxa"/>
            <w:tcBorders>
              <w:top w:val="single" w:sz="8" w:space="0" w:color="auto"/>
              <w:left w:val="single" w:sz="8" w:space="0" w:color="auto"/>
              <w:bottom w:val="single" w:sz="8" w:space="0" w:color="auto"/>
              <w:right w:val="single" w:sz="8" w:space="0" w:color="auto"/>
            </w:tcBorders>
            <w:shd w:val="clear" w:color="auto" w:fill="DAEEF3" w:themeFill="accent5" w:themeFillTint="33"/>
            <w:noWrap/>
            <w:vAlign w:val="center"/>
            <w:hideMark/>
          </w:tcPr>
          <w:p w:rsidR="00BE6905" w:rsidRPr="00CA6F1F" w:rsidRDefault="00BE6905">
            <w:pPr>
              <w:widowControl/>
              <w:spacing w:line="320" w:lineRule="exact"/>
              <w:jc w:val="center"/>
              <w:rPr>
                <w:rFonts w:ascii="Times New Roman"/>
                <w:b/>
                <w:spacing w:val="-10"/>
                <w:kern w:val="0"/>
                <w:sz w:val="28"/>
                <w:szCs w:val="28"/>
              </w:rPr>
            </w:pPr>
            <w:r w:rsidRPr="00CA6F1F">
              <w:rPr>
                <w:rFonts w:ascii="Times New Roman" w:hint="eastAsia"/>
                <w:b/>
                <w:spacing w:val="-10"/>
                <w:kern w:val="0"/>
                <w:sz w:val="28"/>
                <w:szCs w:val="28"/>
              </w:rPr>
              <w:t>婦女福利</w:t>
            </w:r>
          </w:p>
        </w:tc>
        <w:tc>
          <w:tcPr>
            <w:tcW w:w="1787" w:type="dxa"/>
            <w:tcBorders>
              <w:top w:val="single" w:sz="8" w:space="0" w:color="auto"/>
              <w:left w:val="single" w:sz="8" w:space="0" w:color="auto"/>
              <w:bottom w:val="single" w:sz="8" w:space="0" w:color="auto"/>
              <w:right w:val="single" w:sz="8" w:space="0" w:color="auto"/>
            </w:tcBorders>
            <w:shd w:val="clear" w:color="auto" w:fill="DAEEF3" w:themeFill="accent5" w:themeFillTint="33"/>
            <w:noWrap/>
            <w:vAlign w:val="center"/>
            <w:hideMark/>
          </w:tcPr>
          <w:p w:rsidR="00BE6905" w:rsidRPr="00CA6F1F" w:rsidRDefault="00BE6905">
            <w:pPr>
              <w:widowControl/>
              <w:spacing w:line="320" w:lineRule="exact"/>
              <w:jc w:val="center"/>
              <w:rPr>
                <w:rFonts w:ascii="Times New Roman"/>
                <w:b/>
                <w:spacing w:val="-10"/>
                <w:kern w:val="0"/>
                <w:sz w:val="28"/>
                <w:szCs w:val="28"/>
              </w:rPr>
            </w:pPr>
            <w:r w:rsidRPr="00CA6F1F">
              <w:rPr>
                <w:rFonts w:ascii="Times New Roman" w:hint="eastAsia"/>
                <w:b/>
                <w:spacing w:val="-10"/>
                <w:kern w:val="0"/>
                <w:sz w:val="28"/>
                <w:szCs w:val="28"/>
              </w:rPr>
              <w:t>老人福利</w:t>
            </w:r>
          </w:p>
        </w:tc>
        <w:tc>
          <w:tcPr>
            <w:tcW w:w="1786" w:type="dxa"/>
            <w:tcBorders>
              <w:top w:val="single" w:sz="8" w:space="0" w:color="auto"/>
              <w:left w:val="single" w:sz="8" w:space="0" w:color="auto"/>
              <w:bottom w:val="single" w:sz="8" w:space="0" w:color="auto"/>
              <w:right w:val="single" w:sz="8" w:space="0" w:color="auto"/>
            </w:tcBorders>
            <w:shd w:val="clear" w:color="auto" w:fill="DAEEF3" w:themeFill="accent5" w:themeFillTint="33"/>
            <w:noWrap/>
            <w:vAlign w:val="center"/>
            <w:hideMark/>
          </w:tcPr>
          <w:p w:rsidR="00BE6905" w:rsidRPr="00CA6F1F" w:rsidRDefault="00BE6905">
            <w:pPr>
              <w:widowControl/>
              <w:spacing w:line="320" w:lineRule="exact"/>
              <w:jc w:val="center"/>
              <w:rPr>
                <w:rFonts w:ascii="Times New Roman"/>
                <w:b/>
                <w:spacing w:val="-10"/>
                <w:kern w:val="0"/>
                <w:sz w:val="28"/>
                <w:szCs w:val="28"/>
              </w:rPr>
            </w:pPr>
            <w:r w:rsidRPr="00CA6F1F">
              <w:rPr>
                <w:rFonts w:ascii="Times New Roman" w:hint="eastAsia"/>
                <w:b/>
                <w:spacing w:val="-10"/>
                <w:kern w:val="0"/>
                <w:sz w:val="28"/>
                <w:szCs w:val="28"/>
              </w:rPr>
              <w:t>身心障礙者</w:t>
            </w:r>
          </w:p>
          <w:p w:rsidR="00BE6905" w:rsidRPr="00CA6F1F" w:rsidRDefault="00BE6905">
            <w:pPr>
              <w:widowControl/>
              <w:spacing w:line="320" w:lineRule="exact"/>
              <w:jc w:val="center"/>
              <w:rPr>
                <w:rFonts w:ascii="Times New Roman"/>
                <w:b/>
                <w:spacing w:val="-10"/>
                <w:kern w:val="0"/>
                <w:sz w:val="28"/>
                <w:szCs w:val="28"/>
              </w:rPr>
            </w:pPr>
            <w:r w:rsidRPr="00CA6F1F">
              <w:rPr>
                <w:rFonts w:ascii="Times New Roman" w:hint="eastAsia"/>
                <w:b/>
                <w:spacing w:val="-10"/>
                <w:kern w:val="0"/>
                <w:sz w:val="28"/>
                <w:szCs w:val="28"/>
              </w:rPr>
              <w:t>福利</w:t>
            </w:r>
          </w:p>
        </w:tc>
        <w:tc>
          <w:tcPr>
            <w:tcW w:w="1787" w:type="dxa"/>
            <w:tcBorders>
              <w:top w:val="single" w:sz="8" w:space="0" w:color="auto"/>
              <w:left w:val="single" w:sz="8" w:space="0" w:color="auto"/>
              <w:bottom w:val="single" w:sz="8" w:space="0" w:color="auto"/>
              <w:right w:val="single" w:sz="8" w:space="0" w:color="auto"/>
            </w:tcBorders>
            <w:shd w:val="clear" w:color="auto" w:fill="DAEEF3" w:themeFill="accent5" w:themeFillTint="33"/>
            <w:noWrap/>
            <w:vAlign w:val="center"/>
            <w:hideMark/>
          </w:tcPr>
          <w:p w:rsidR="00BE6905" w:rsidRPr="00CA6F1F" w:rsidRDefault="00BE6905">
            <w:pPr>
              <w:widowControl/>
              <w:spacing w:line="320" w:lineRule="exact"/>
              <w:jc w:val="center"/>
              <w:rPr>
                <w:rFonts w:ascii="Times New Roman"/>
                <w:b/>
                <w:spacing w:val="-10"/>
                <w:kern w:val="0"/>
                <w:sz w:val="28"/>
                <w:szCs w:val="28"/>
              </w:rPr>
            </w:pPr>
            <w:r w:rsidRPr="00CA6F1F">
              <w:rPr>
                <w:rFonts w:ascii="Times New Roman" w:hint="eastAsia"/>
                <w:b/>
                <w:spacing w:val="-10"/>
                <w:kern w:val="0"/>
                <w:sz w:val="28"/>
                <w:szCs w:val="28"/>
              </w:rPr>
              <w:t>社會救助</w:t>
            </w:r>
          </w:p>
        </w:tc>
        <w:tc>
          <w:tcPr>
            <w:tcW w:w="1787" w:type="dxa"/>
            <w:tcBorders>
              <w:top w:val="single" w:sz="8" w:space="0" w:color="auto"/>
              <w:left w:val="single" w:sz="8" w:space="0" w:color="auto"/>
              <w:bottom w:val="single" w:sz="8" w:space="0" w:color="auto"/>
              <w:right w:val="single" w:sz="8" w:space="0" w:color="auto"/>
            </w:tcBorders>
            <w:shd w:val="clear" w:color="auto" w:fill="DAEEF3" w:themeFill="accent5" w:themeFillTint="33"/>
            <w:noWrap/>
            <w:vAlign w:val="center"/>
            <w:hideMark/>
          </w:tcPr>
          <w:p w:rsidR="00BE6905" w:rsidRPr="00CA6F1F" w:rsidRDefault="00BE6905">
            <w:pPr>
              <w:widowControl/>
              <w:spacing w:line="320" w:lineRule="exact"/>
              <w:jc w:val="center"/>
              <w:rPr>
                <w:rFonts w:ascii="Times New Roman"/>
                <w:b/>
                <w:spacing w:val="-10"/>
                <w:kern w:val="0"/>
                <w:sz w:val="28"/>
                <w:szCs w:val="28"/>
              </w:rPr>
            </w:pPr>
            <w:r w:rsidRPr="00CA6F1F">
              <w:rPr>
                <w:rFonts w:ascii="Times New Roman" w:hint="eastAsia"/>
                <w:b/>
                <w:spacing w:val="-10"/>
                <w:kern w:val="0"/>
                <w:sz w:val="28"/>
                <w:szCs w:val="28"/>
              </w:rPr>
              <w:t>其他福利</w:t>
            </w:r>
          </w:p>
        </w:tc>
      </w:tr>
      <w:tr w:rsidR="00CA6F1F" w:rsidRPr="00CA6F1F" w:rsidTr="00BE6905">
        <w:trPr>
          <w:trHeight w:val="324"/>
        </w:trPr>
        <w:tc>
          <w:tcPr>
            <w:tcW w:w="882" w:type="dxa"/>
            <w:vMerge w:val="restart"/>
            <w:tcBorders>
              <w:top w:val="single" w:sz="8" w:space="0" w:color="auto"/>
              <w:left w:val="single" w:sz="8" w:space="0" w:color="auto"/>
              <w:bottom w:val="single" w:sz="8" w:space="0" w:color="auto"/>
              <w:right w:val="single" w:sz="8" w:space="0" w:color="auto"/>
            </w:tcBorders>
            <w:vAlign w:val="center"/>
            <w:hideMark/>
          </w:tcPr>
          <w:p w:rsidR="00BE6905" w:rsidRPr="00CA6F1F" w:rsidRDefault="00BE6905">
            <w:pPr>
              <w:widowControl/>
              <w:kinsoku w:val="0"/>
              <w:spacing w:line="300" w:lineRule="exact"/>
              <w:jc w:val="center"/>
              <w:rPr>
                <w:rFonts w:ascii="Times New Roman"/>
                <w:kern w:val="0"/>
                <w:sz w:val="28"/>
                <w:szCs w:val="28"/>
              </w:rPr>
            </w:pPr>
            <w:r w:rsidRPr="00CA6F1F">
              <w:rPr>
                <w:rFonts w:ascii="Times New Roman"/>
                <w:kern w:val="0"/>
                <w:sz w:val="28"/>
                <w:szCs w:val="28"/>
              </w:rPr>
              <w:t>103</w:t>
            </w:r>
          </w:p>
        </w:tc>
        <w:tc>
          <w:tcPr>
            <w:tcW w:w="811" w:type="dxa"/>
            <w:tcBorders>
              <w:top w:val="single" w:sz="8" w:space="0" w:color="auto"/>
              <w:left w:val="single" w:sz="8" w:space="0" w:color="auto"/>
              <w:bottom w:val="single" w:sz="8" w:space="0" w:color="auto"/>
              <w:right w:val="single" w:sz="8" w:space="0" w:color="auto"/>
            </w:tcBorders>
            <w:noWrap/>
            <w:vAlign w:val="center"/>
            <w:hideMark/>
          </w:tcPr>
          <w:p w:rsidR="00BE6905" w:rsidRPr="00CA6F1F" w:rsidRDefault="00BE6905">
            <w:pPr>
              <w:widowControl/>
              <w:spacing w:line="300" w:lineRule="exact"/>
              <w:jc w:val="center"/>
              <w:rPr>
                <w:rFonts w:ascii="Times New Roman" w:eastAsia="新細明體"/>
                <w:spacing w:val="-20"/>
                <w:kern w:val="0"/>
                <w:sz w:val="28"/>
                <w:szCs w:val="28"/>
              </w:rPr>
            </w:pPr>
            <w:r w:rsidRPr="00CA6F1F">
              <w:rPr>
                <w:rFonts w:ascii="Times New Roman" w:hint="eastAsia"/>
                <w:spacing w:val="-20"/>
                <w:kern w:val="0"/>
                <w:sz w:val="28"/>
                <w:szCs w:val="28"/>
              </w:rPr>
              <w:t>合計</w:t>
            </w:r>
          </w:p>
        </w:tc>
        <w:tc>
          <w:tcPr>
            <w:tcW w:w="1865" w:type="dxa"/>
            <w:tcBorders>
              <w:top w:val="single" w:sz="8" w:space="0" w:color="auto"/>
              <w:left w:val="single" w:sz="8" w:space="0" w:color="auto"/>
              <w:bottom w:val="single" w:sz="8" w:space="0" w:color="auto"/>
              <w:right w:val="single" w:sz="8" w:space="0" w:color="auto"/>
            </w:tcBorders>
            <w:vAlign w:val="center"/>
            <w:hideMark/>
          </w:tcPr>
          <w:p w:rsidR="00BE6905" w:rsidRPr="00CA6F1F" w:rsidRDefault="00BE6905">
            <w:pPr>
              <w:widowControl/>
              <w:spacing w:line="300" w:lineRule="exact"/>
              <w:ind w:rightChars="26" w:right="88"/>
              <w:jc w:val="right"/>
              <w:rPr>
                <w:rFonts w:ascii="Times New Roman" w:eastAsia="新細明體"/>
                <w:spacing w:val="-6"/>
                <w:kern w:val="0"/>
                <w:sz w:val="26"/>
                <w:szCs w:val="26"/>
              </w:rPr>
            </w:pPr>
            <w:r w:rsidRPr="00CA6F1F">
              <w:rPr>
                <w:rFonts w:ascii="Times New Roman" w:eastAsia="新細明體"/>
                <w:spacing w:val="-6"/>
                <w:kern w:val="0"/>
                <w:sz w:val="26"/>
                <w:szCs w:val="26"/>
              </w:rPr>
              <w:t xml:space="preserve">15,861,978,802 </w:t>
            </w:r>
          </w:p>
        </w:tc>
        <w:tc>
          <w:tcPr>
            <w:tcW w:w="1786" w:type="dxa"/>
            <w:tcBorders>
              <w:top w:val="single" w:sz="8" w:space="0" w:color="auto"/>
              <w:left w:val="single" w:sz="8" w:space="0" w:color="auto"/>
              <w:bottom w:val="single" w:sz="8" w:space="0" w:color="auto"/>
              <w:right w:val="single" w:sz="8" w:space="0" w:color="auto"/>
            </w:tcBorders>
            <w:noWrap/>
            <w:vAlign w:val="center"/>
            <w:hideMark/>
          </w:tcPr>
          <w:p w:rsidR="00BE6905" w:rsidRPr="00CA6F1F" w:rsidRDefault="00BE6905">
            <w:pPr>
              <w:widowControl/>
              <w:spacing w:line="300" w:lineRule="exact"/>
              <w:ind w:rightChars="26" w:right="88"/>
              <w:jc w:val="right"/>
              <w:rPr>
                <w:rFonts w:ascii="Times New Roman" w:eastAsia="新細明體"/>
                <w:spacing w:val="-6"/>
                <w:kern w:val="0"/>
                <w:sz w:val="26"/>
                <w:szCs w:val="26"/>
              </w:rPr>
            </w:pPr>
            <w:r w:rsidRPr="00CA6F1F">
              <w:rPr>
                <w:rFonts w:ascii="Times New Roman" w:eastAsia="新細明體"/>
                <w:spacing w:val="-6"/>
                <w:kern w:val="0"/>
                <w:sz w:val="26"/>
                <w:szCs w:val="26"/>
              </w:rPr>
              <w:t xml:space="preserve">2,222,432,339 </w:t>
            </w:r>
          </w:p>
        </w:tc>
        <w:tc>
          <w:tcPr>
            <w:tcW w:w="1787" w:type="dxa"/>
            <w:tcBorders>
              <w:top w:val="single" w:sz="8" w:space="0" w:color="auto"/>
              <w:left w:val="single" w:sz="8" w:space="0" w:color="auto"/>
              <w:bottom w:val="single" w:sz="8" w:space="0" w:color="auto"/>
              <w:right w:val="single" w:sz="8" w:space="0" w:color="auto"/>
            </w:tcBorders>
            <w:noWrap/>
            <w:vAlign w:val="center"/>
            <w:hideMark/>
          </w:tcPr>
          <w:p w:rsidR="00BE6905" w:rsidRPr="00CA6F1F" w:rsidRDefault="00BE6905">
            <w:pPr>
              <w:widowControl/>
              <w:spacing w:line="300" w:lineRule="exact"/>
              <w:ind w:rightChars="26" w:right="88"/>
              <w:jc w:val="right"/>
              <w:rPr>
                <w:rFonts w:ascii="Times New Roman" w:eastAsia="新細明體"/>
                <w:spacing w:val="-6"/>
                <w:kern w:val="0"/>
                <w:sz w:val="26"/>
                <w:szCs w:val="26"/>
              </w:rPr>
            </w:pPr>
            <w:r w:rsidRPr="00CA6F1F">
              <w:rPr>
                <w:rFonts w:ascii="Times New Roman" w:eastAsia="新細明體"/>
                <w:spacing w:val="-6"/>
                <w:kern w:val="0"/>
                <w:sz w:val="26"/>
                <w:szCs w:val="26"/>
              </w:rPr>
              <w:t xml:space="preserve">342,478,025 </w:t>
            </w:r>
          </w:p>
        </w:tc>
        <w:tc>
          <w:tcPr>
            <w:tcW w:w="1787" w:type="dxa"/>
            <w:tcBorders>
              <w:top w:val="single" w:sz="8" w:space="0" w:color="auto"/>
              <w:left w:val="single" w:sz="8" w:space="0" w:color="auto"/>
              <w:bottom w:val="single" w:sz="8" w:space="0" w:color="auto"/>
              <w:right w:val="single" w:sz="8" w:space="0" w:color="auto"/>
            </w:tcBorders>
            <w:noWrap/>
            <w:vAlign w:val="center"/>
            <w:hideMark/>
          </w:tcPr>
          <w:p w:rsidR="00BE6905" w:rsidRPr="00CA6F1F" w:rsidRDefault="00BE6905">
            <w:pPr>
              <w:widowControl/>
              <w:spacing w:line="300" w:lineRule="exact"/>
              <w:ind w:rightChars="26" w:right="88"/>
              <w:jc w:val="right"/>
              <w:rPr>
                <w:rFonts w:ascii="Times New Roman" w:eastAsia="新細明體"/>
                <w:spacing w:val="-6"/>
                <w:kern w:val="0"/>
                <w:sz w:val="26"/>
                <w:szCs w:val="26"/>
              </w:rPr>
            </w:pPr>
            <w:r w:rsidRPr="00CA6F1F">
              <w:rPr>
                <w:rFonts w:ascii="Times New Roman" w:eastAsia="新細明體"/>
                <w:spacing w:val="-6"/>
                <w:kern w:val="0"/>
                <w:sz w:val="26"/>
                <w:szCs w:val="26"/>
              </w:rPr>
              <w:t xml:space="preserve">2,782,431,378 </w:t>
            </w:r>
          </w:p>
        </w:tc>
        <w:tc>
          <w:tcPr>
            <w:tcW w:w="1786" w:type="dxa"/>
            <w:tcBorders>
              <w:top w:val="single" w:sz="8" w:space="0" w:color="auto"/>
              <w:left w:val="single" w:sz="8" w:space="0" w:color="auto"/>
              <w:bottom w:val="single" w:sz="8" w:space="0" w:color="auto"/>
              <w:right w:val="single" w:sz="8" w:space="0" w:color="auto"/>
            </w:tcBorders>
            <w:noWrap/>
            <w:vAlign w:val="center"/>
            <w:hideMark/>
          </w:tcPr>
          <w:p w:rsidR="00BE6905" w:rsidRPr="00CA6F1F" w:rsidRDefault="00BE6905">
            <w:pPr>
              <w:widowControl/>
              <w:spacing w:line="300" w:lineRule="exact"/>
              <w:ind w:rightChars="26" w:right="88"/>
              <w:jc w:val="right"/>
              <w:rPr>
                <w:rFonts w:ascii="Times New Roman" w:eastAsia="新細明體"/>
                <w:spacing w:val="-6"/>
                <w:kern w:val="0"/>
                <w:sz w:val="26"/>
                <w:szCs w:val="26"/>
              </w:rPr>
            </w:pPr>
            <w:r w:rsidRPr="00CA6F1F">
              <w:rPr>
                <w:rFonts w:ascii="Times New Roman" w:eastAsia="新細明體"/>
                <w:spacing w:val="-6"/>
                <w:kern w:val="0"/>
                <w:sz w:val="26"/>
                <w:szCs w:val="26"/>
              </w:rPr>
              <w:t xml:space="preserve">7,015,584,261 </w:t>
            </w:r>
          </w:p>
        </w:tc>
        <w:tc>
          <w:tcPr>
            <w:tcW w:w="1787" w:type="dxa"/>
            <w:tcBorders>
              <w:top w:val="single" w:sz="8" w:space="0" w:color="auto"/>
              <w:left w:val="single" w:sz="8" w:space="0" w:color="auto"/>
              <w:bottom w:val="single" w:sz="8" w:space="0" w:color="auto"/>
              <w:right w:val="single" w:sz="8" w:space="0" w:color="auto"/>
            </w:tcBorders>
            <w:noWrap/>
            <w:vAlign w:val="center"/>
            <w:hideMark/>
          </w:tcPr>
          <w:p w:rsidR="00BE6905" w:rsidRPr="00CA6F1F" w:rsidRDefault="00BE6905">
            <w:pPr>
              <w:widowControl/>
              <w:spacing w:line="300" w:lineRule="exact"/>
              <w:ind w:rightChars="26" w:right="88"/>
              <w:jc w:val="right"/>
              <w:rPr>
                <w:rFonts w:ascii="Times New Roman" w:eastAsia="新細明體"/>
                <w:spacing w:val="-6"/>
                <w:kern w:val="0"/>
                <w:sz w:val="26"/>
                <w:szCs w:val="26"/>
              </w:rPr>
            </w:pPr>
            <w:r w:rsidRPr="00CA6F1F">
              <w:rPr>
                <w:rFonts w:ascii="Times New Roman" w:eastAsia="新細明體"/>
                <w:spacing w:val="-6"/>
                <w:kern w:val="0"/>
                <w:sz w:val="26"/>
                <w:szCs w:val="26"/>
              </w:rPr>
              <w:t xml:space="preserve">2,334,042,894 </w:t>
            </w:r>
          </w:p>
        </w:tc>
        <w:tc>
          <w:tcPr>
            <w:tcW w:w="1787" w:type="dxa"/>
            <w:tcBorders>
              <w:top w:val="single" w:sz="8" w:space="0" w:color="auto"/>
              <w:left w:val="single" w:sz="8" w:space="0" w:color="auto"/>
              <w:bottom w:val="single" w:sz="8" w:space="0" w:color="auto"/>
              <w:right w:val="single" w:sz="8" w:space="0" w:color="auto"/>
            </w:tcBorders>
            <w:noWrap/>
            <w:vAlign w:val="center"/>
            <w:hideMark/>
          </w:tcPr>
          <w:p w:rsidR="00BE6905" w:rsidRPr="00CA6F1F" w:rsidRDefault="00BE6905">
            <w:pPr>
              <w:widowControl/>
              <w:spacing w:line="300" w:lineRule="exact"/>
              <w:ind w:rightChars="26" w:right="88"/>
              <w:jc w:val="right"/>
              <w:rPr>
                <w:rFonts w:ascii="Times New Roman" w:eastAsia="新細明體"/>
                <w:spacing w:val="-6"/>
                <w:kern w:val="0"/>
                <w:sz w:val="26"/>
                <w:szCs w:val="26"/>
              </w:rPr>
            </w:pPr>
            <w:r w:rsidRPr="00CA6F1F">
              <w:rPr>
                <w:rFonts w:ascii="Times New Roman" w:eastAsia="新細明體"/>
                <w:spacing w:val="-6"/>
                <w:kern w:val="0"/>
                <w:sz w:val="26"/>
                <w:szCs w:val="26"/>
              </w:rPr>
              <w:t xml:space="preserve">1,165,009,905 </w:t>
            </w:r>
          </w:p>
        </w:tc>
      </w:tr>
      <w:tr w:rsidR="00CA6F1F" w:rsidRPr="00CA6F1F" w:rsidTr="00BE6905">
        <w:trPr>
          <w:trHeight w:val="324"/>
        </w:trPr>
        <w:tc>
          <w:tcPr>
            <w:tcW w:w="3558" w:type="dxa"/>
            <w:vMerge/>
            <w:tcBorders>
              <w:top w:val="single" w:sz="8" w:space="0" w:color="auto"/>
              <w:left w:val="single" w:sz="8" w:space="0" w:color="auto"/>
              <w:bottom w:val="single" w:sz="8" w:space="0" w:color="auto"/>
              <w:right w:val="single" w:sz="8" w:space="0" w:color="auto"/>
            </w:tcBorders>
            <w:vAlign w:val="center"/>
            <w:hideMark/>
          </w:tcPr>
          <w:p w:rsidR="00BE6905" w:rsidRPr="00CA6F1F" w:rsidRDefault="00BE6905">
            <w:pPr>
              <w:widowControl/>
              <w:overflowPunct/>
              <w:autoSpaceDE/>
              <w:autoSpaceDN/>
              <w:jc w:val="left"/>
              <w:rPr>
                <w:rFonts w:ascii="Times New Roman"/>
                <w:kern w:val="0"/>
                <w:sz w:val="28"/>
                <w:szCs w:val="28"/>
              </w:rPr>
            </w:pPr>
          </w:p>
        </w:tc>
        <w:tc>
          <w:tcPr>
            <w:tcW w:w="811" w:type="dxa"/>
            <w:tcBorders>
              <w:top w:val="single" w:sz="8" w:space="0" w:color="auto"/>
              <w:left w:val="single" w:sz="8" w:space="0" w:color="auto"/>
              <w:bottom w:val="single" w:sz="8" w:space="0" w:color="auto"/>
              <w:right w:val="single" w:sz="8" w:space="0" w:color="auto"/>
            </w:tcBorders>
            <w:noWrap/>
            <w:vAlign w:val="center"/>
            <w:hideMark/>
          </w:tcPr>
          <w:p w:rsidR="00BE6905" w:rsidRPr="00CA6F1F" w:rsidRDefault="00BE6905">
            <w:pPr>
              <w:widowControl/>
              <w:spacing w:line="300" w:lineRule="exact"/>
              <w:jc w:val="center"/>
              <w:rPr>
                <w:rFonts w:ascii="Times New Roman"/>
                <w:spacing w:val="-20"/>
                <w:kern w:val="0"/>
                <w:sz w:val="28"/>
                <w:szCs w:val="28"/>
              </w:rPr>
            </w:pPr>
            <w:r w:rsidRPr="00CA6F1F">
              <w:rPr>
                <w:rFonts w:ascii="Times New Roman" w:hint="eastAsia"/>
                <w:spacing w:val="-20"/>
                <w:kern w:val="0"/>
                <w:sz w:val="28"/>
                <w:szCs w:val="28"/>
              </w:rPr>
              <w:t>比率</w:t>
            </w:r>
          </w:p>
        </w:tc>
        <w:tc>
          <w:tcPr>
            <w:tcW w:w="1865" w:type="dxa"/>
            <w:tcBorders>
              <w:top w:val="single" w:sz="8" w:space="0" w:color="auto"/>
              <w:left w:val="single" w:sz="8" w:space="0" w:color="auto"/>
              <w:bottom w:val="single" w:sz="8" w:space="0" w:color="auto"/>
              <w:right w:val="single" w:sz="8" w:space="0" w:color="auto"/>
            </w:tcBorders>
            <w:vAlign w:val="center"/>
            <w:hideMark/>
          </w:tcPr>
          <w:p w:rsidR="00BE6905" w:rsidRPr="00CA6F1F" w:rsidRDefault="00BE6905">
            <w:pPr>
              <w:widowControl/>
              <w:spacing w:line="300" w:lineRule="exact"/>
              <w:ind w:rightChars="26" w:right="88"/>
              <w:jc w:val="right"/>
              <w:rPr>
                <w:rFonts w:ascii="Times New Roman" w:eastAsia="新細明體"/>
                <w:b/>
                <w:kern w:val="0"/>
                <w:sz w:val="28"/>
                <w:szCs w:val="28"/>
              </w:rPr>
            </w:pPr>
            <w:r w:rsidRPr="00CA6F1F">
              <w:rPr>
                <w:rFonts w:ascii="Times New Roman" w:eastAsia="新細明體"/>
                <w:b/>
                <w:kern w:val="0"/>
                <w:sz w:val="28"/>
                <w:szCs w:val="28"/>
              </w:rPr>
              <w:t>100.00</w:t>
            </w:r>
          </w:p>
        </w:tc>
        <w:tc>
          <w:tcPr>
            <w:tcW w:w="1786" w:type="dxa"/>
            <w:tcBorders>
              <w:top w:val="single" w:sz="8" w:space="0" w:color="auto"/>
              <w:left w:val="single" w:sz="8" w:space="0" w:color="auto"/>
              <w:bottom w:val="single" w:sz="8" w:space="0" w:color="auto"/>
              <w:right w:val="single" w:sz="8" w:space="0" w:color="auto"/>
            </w:tcBorders>
            <w:noWrap/>
            <w:vAlign w:val="center"/>
            <w:hideMark/>
          </w:tcPr>
          <w:p w:rsidR="00BE6905" w:rsidRPr="00CA6F1F" w:rsidRDefault="00BE6905">
            <w:pPr>
              <w:spacing w:line="300" w:lineRule="exact"/>
              <w:ind w:rightChars="26" w:right="88"/>
              <w:jc w:val="right"/>
              <w:rPr>
                <w:rFonts w:ascii="Times New Roman" w:eastAsia="新細明體"/>
                <w:b/>
                <w:kern w:val="0"/>
                <w:sz w:val="28"/>
                <w:szCs w:val="28"/>
              </w:rPr>
            </w:pPr>
            <w:r w:rsidRPr="00CA6F1F">
              <w:rPr>
                <w:rFonts w:ascii="Times New Roman" w:eastAsia="新細明體"/>
                <w:b/>
                <w:kern w:val="0"/>
                <w:sz w:val="28"/>
                <w:szCs w:val="28"/>
              </w:rPr>
              <w:t>14.01</w:t>
            </w:r>
          </w:p>
        </w:tc>
        <w:tc>
          <w:tcPr>
            <w:tcW w:w="1787" w:type="dxa"/>
            <w:tcBorders>
              <w:top w:val="single" w:sz="8" w:space="0" w:color="auto"/>
              <w:left w:val="single" w:sz="8" w:space="0" w:color="auto"/>
              <w:bottom w:val="single" w:sz="8" w:space="0" w:color="auto"/>
              <w:right w:val="single" w:sz="8" w:space="0" w:color="auto"/>
            </w:tcBorders>
            <w:noWrap/>
            <w:vAlign w:val="center"/>
            <w:hideMark/>
          </w:tcPr>
          <w:p w:rsidR="00BE6905" w:rsidRPr="00CA6F1F" w:rsidRDefault="00BE6905">
            <w:pPr>
              <w:spacing w:line="300" w:lineRule="exact"/>
              <w:ind w:rightChars="26" w:right="88"/>
              <w:jc w:val="right"/>
              <w:rPr>
                <w:rFonts w:ascii="Times New Roman" w:eastAsia="新細明體"/>
                <w:b/>
                <w:kern w:val="0"/>
                <w:sz w:val="28"/>
                <w:szCs w:val="28"/>
              </w:rPr>
            </w:pPr>
            <w:r w:rsidRPr="00CA6F1F">
              <w:rPr>
                <w:rFonts w:ascii="Times New Roman" w:eastAsia="新細明體"/>
                <w:b/>
                <w:kern w:val="0"/>
                <w:sz w:val="28"/>
                <w:szCs w:val="28"/>
              </w:rPr>
              <w:t>2.16</w:t>
            </w:r>
          </w:p>
        </w:tc>
        <w:tc>
          <w:tcPr>
            <w:tcW w:w="1787" w:type="dxa"/>
            <w:tcBorders>
              <w:top w:val="single" w:sz="8" w:space="0" w:color="auto"/>
              <w:left w:val="single" w:sz="8" w:space="0" w:color="auto"/>
              <w:bottom w:val="single" w:sz="8" w:space="0" w:color="auto"/>
              <w:right w:val="single" w:sz="8" w:space="0" w:color="auto"/>
            </w:tcBorders>
            <w:noWrap/>
            <w:vAlign w:val="center"/>
            <w:hideMark/>
          </w:tcPr>
          <w:p w:rsidR="00BE6905" w:rsidRPr="00CA6F1F" w:rsidRDefault="00BE6905">
            <w:pPr>
              <w:spacing w:line="300" w:lineRule="exact"/>
              <w:ind w:rightChars="26" w:right="88"/>
              <w:jc w:val="right"/>
              <w:rPr>
                <w:rFonts w:ascii="Times New Roman" w:eastAsia="新細明體"/>
                <w:b/>
                <w:kern w:val="0"/>
                <w:sz w:val="28"/>
                <w:szCs w:val="28"/>
              </w:rPr>
            </w:pPr>
            <w:r w:rsidRPr="00CA6F1F">
              <w:rPr>
                <w:rFonts w:ascii="Times New Roman" w:eastAsia="新細明體"/>
                <w:b/>
                <w:kern w:val="0"/>
                <w:sz w:val="28"/>
                <w:szCs w:val="28"/>
              </w:rPr>
              <w:t>17.54</w:t>
            </w:r>
          </w:p>
        </w:tc>
        <w:tc>
          <w:tcPr>
            <w:tcW w:w="1786" w:type="dxa"/>
            <w:tcBorders>
              <w:top w:val="single" w:sz="8" w:space="0" w:color="auto"/>
              <w:left w:val="single" w:sz="8" w:space="0" w:color="auto"/>
              <w:bottom w:val="single" w:sz="8" w:space="0" w:color="auto"/>
              <w:right w:val="single" w:sz="8" w:space="0" w:color="auto"/>
            </w:tcBorders>
            <w:noWrap/>
            <w:vAlign w:val="center"/>
            <w:hideMark/>
          </w:tcPr>
          <w:p w:rsidR="00BE6905" w:rsidRPr="00CA6F1F" w:rsidRDefault="00BE6905">
            <w:pPr>
              <w:spacing w:line="300" w:lineRule="exact"/>
              <w:ind w:rightChars="26" w:right="88"/>
              <w:jc w:val="right"/>
              <w:rPr>
                <w:rFonts w:ascii="Times New Roman" w:eastAsia="新細明體"/>
                <w:b/>
                <w:kern w:val="0"/>
                <w:sz w:val="28"/>
                <w:szCs w:val="28"/>
              </w:rPr>
            </w:pPr>
            <w:r w:rsidRPr="00CA6F1F">
              <w:rPr>
                <w:rFonts w:ascii="Times New Roman" w:eastAsia="新細明體"/>
                <w:b/>
                <w:kern w:val="0"/>
                <w:sz w:val="28"/>
                <w:szCs w:val="28"/>
              </w:rPr>
              <w:t>44.23</w:t>
            </w:r>
          </w:p>
        </w:tc>
        <w:tc>
          <w:tcPr>
            <w:tcW w:w="1787" w:type="dxa"/>
            <w:tcBorders>
              <w:top w:val="single" w:sz="8" w:space="0" w:color="auto"/>
              <w:left w:val="single" w:sz="8" w:space="0" w:color="auto"/>
              <w:bottom w:val="single" w:sz="8" w:space="0" w:color="auto"/>
              <w:right w:val="single" w:sz="8" w:space="0" w:color="auto"/>
            </w:tcBorders>
            <w:noWrap/>
            <w:vAlign w:val="center"/>
            <w:hideMark/>
          </w:tcPr>
          <w:p w:rsidR="00BE6905" w:rsidRPr="00CA6F1F" w:rsidRDefault="00BE6905">
            <w:pPr>
              <w:spacing w:line="300" w:lineRule="exact"/>
              <w:ind w:rightChars="26" w:right="88"/>
              <w:jc w:val="right"/>
              <w:rPr>
                <w:rFonts w:ascii="Times New Roman" w:eastAsia="新細明體"/>
                <w:b/>
                <w:kern w:val="0"/>
                <w:sz w:val="28"/>
                <w:szCs w:val="28"/>
              </w:rPr>
            </w:pPr>
            <w:r w:rsidRPr="00CA6F1F">
              <w:rPr>
                <w:rFonts w:ascii="Times New Roman" w:eastAsia="新細明體"/>
                <w:b/>
                <w:kern w:val="0"/>
                <w:sz w:val="28"/>
                <w:szCs w:val="28"/>
              </w:rPr>
              <w:t>14.71</w:t>
            </w:r>
          </w:p>
        </w:tc>
        <w:tc>
          <w:tcPr>
            <w:tcW w:w="1787" w:type="dxa"/>
            <w:tcBorders>
              <w:top w:val="single" w:sz="8" w:space="0" w:color="auto"/>
              <w:left w:val="single" w:sz="8" w:space="0" w:color="auto"/>
              <w:bottom w:val="single" w:sz="8" w:space="0" w:color="auto"/>
              <w:right w:val="single" w:sz="8" w:space="0" w:color="auto"/>
            </w:tcBorders>
            <w:noWrap/>
            <w:vAlign w:val="center"/>
            <w:hideMark/>
          </w:tcPr>
          <w:p w:rsidR="00BE6905" w:rsidRPr="00CA6F1F" w:rsidRDefault="00BE6905">
            <w:pPr>
              <w:spacing w:line="300" w:lineRule="exact"/>
              <w:ind w:rightChars="26" w:right="88"/>
              <w:jc w:val="right"/>
              <w:rPr>
                <w:rFonts w:ascii="Times New Roman" w:eastAsia="新細明體"/>
                <w:b/>
                <w:kern w:val="0"/>
                <w:sz w:val="28"/>
                <w:szCs w:val="28"/>
              </w:rPr>
            </w:pPr>
            <w:r w:rsidRPr="00CA6F1F">
              <w:rPr>
                <w:rFonts w:ascii="Times New Roman" w:eastAsia="新細明體"/>
                <w:b/>
                <w:kern w:val="0"/>
                <w:sz w:val="28"/>
                <w:szCs w:val="28"/>
              </w:rPr>
              <w:t>7.34</w:t>
            </w:r>
          </w:p>
        </w:tc>
      </w:tr>
      <w:tr w:rsidR="00CA6F1F" w:rsidRPr="00CA6F1F" w:rsidTr="00BE6905">
        <w:trPr>
          <w:trHeight w:val="324"/>
        </w:trPr>
        <w:tc>
          <w:tcPr>
            <w:tcW w:w="882" w:type="dxa"/>
            <w:vMerge w:val="restart"/>
            <w:tcBorders>
              <w:top w:val="single" w:sz="8" w:space="0" w:color="auto"/>
              <w:left w:val="single" w:sz="8" w:space="0" w:color="auto"/>
              <w:bottom w:val="single" w:sz="8" w:space="0" w:color="auto"/>
              <w:right w:val="single" w:sz="8" w:space="0" w:color="auto"/>
            </w:tcBorders>
            <w:vAlign w:val="center"/>
            <w:hideMark/>
          </w:tcPr>
          <w:p w:rsidR="00BE6905" w:rsidRPr="00CA6F1F" w:rsidRDefault="00BE6905">
            <w:pPr>
              <w:widowControl/>
              <w:kinsoku w:val="0"/>
              <w:spacing w:line="300" w:lineRule="exact"/>
              <w:jc w:val="center"/>
              <w:rPr>
                <w:rFonts w:ascii="Times New Roman"/>
                <w:kern w:val="0"/>
                <w:sz w:val="28"/>
                <w:szCs w:val="28"/>
              </w:rPr>
            </w:pPr>
            <w:r w:rsidRPr="00CA6F1F">
              <w:rPr>
                <w:rFonts w:ascii="Times New Roman"/>
                <w:kern w:val="0"/>
                <w:sz w:val="28"/>
                <w:szCs w:val="28"/>
              </w:rPr>
              <w:t>104</w:t>
            </w:r>
          </w:p>
        </w:tc>
        <w:tc>
          <w:tcPr>
            <w:tcW w:w="811" w:type="dxa"/>
            <w:tcBorders>
              <w:top w:val="single" w:sz="8" w:space="0" w:color="auto"/>
              <w:left w:val="single" w:sz="8" w:space="0" w:color="auto"/>
              <w:bottom w:val="single" w:sz="8" w:space="0" w:color="auto"/>
              <w:right w:val="single" w:sz="8" w:space="0" w:color="auto"/>
            </w:tcBorders>
            <w:noWrap/>
            <w:vAlign w:val="center"/>
            <w:hideMark/>
          </w:tcPr>
          <w:p w:rsidR="00BE6905" w:rsidRPr="00CA6F1F" w:rsidRDefault="00BE6905">
            <w:pPr>
              <w:widowControl/>
              <w:spacing w:line="300" w:lineRule="exact"/>
              <w:jc w:val="center"/>
              <w:rPr>
                <w:rFonts w:ascii="Times New Roman" w:eastAsia="新細明體"/>
                <w:spacing w:val="-20"/>
                <w:kern w:val="0"/>
                <w:sz w:val="28"/>
                <w:szCs w:val="28"/>
              </w:rPr>
            </w:pPr>
            <w:r w:rsidRPr="00CA6F1F">
              <w:rPr>
                <w:rFonts w:ascii="Times New Roman" w:hint="eastAsia"/>
                <w:spacing w:val="-20"/>
                <w:kern w:val="0"/>
                <w:sz w:val="28"/>
                <w:szCs w:val="28"/>
              </w:rPr>
              <w:t>合計</w:t>
            </w:r>
          </w:p>
        </w:tc>
        <w:tc>
          <w:tcPr>
            <w:tcW w:w="1865" w:type="dxa"/>
            <w:tcBorders>
              <w:top w:val="single" w:sz="8" w:space="0" w:color="auto"/>
              <w:left w:val="single" w:sz="8" w:space="0" w:color="auto"/>
              <w:bottom w:val="single" w:sz="8" w:space="0" w:color="auto"/>
              <w:right w:val="single" w:sz="8" w:space="0" w:color="auto"/>
            </w:tcBorders>
            <w:vAlign w:val="center"/>
            <w:hideMark/>
          </w:tcPr>
          <w:p w:rsidR="00BE6905" w:rsidRPr="00CA6F1F" w:rsidRDefault="00BE6905">
            <w:pPr>
              <w:widowControl/>
              <w:spacing w:line="300" w:lineRule="exact"/>
              <w:ind w:rightChars="26" w:right="88"/>
              <w:jc w:val="right"/>
              <w:rPr>
                <w:rFonts w:ascii="Times New Roman" w:eastAsia="新細明體"/>
                <w:spacing w:val="-6"/>
                <w:kern w:val="0"/>
                <w:sz w:val="26"/>
                <w:szCs w:val="26"/>
              </w:rPr>
            </w:pPr>
            <w:r w:rsidRPr="00CA6F1F">
              <w:rPr>
                <w:rFonts w:ascii="Times New Roman" w:eastAsia="新細明體"/>
                <w:spacing w:val="-6"/>
                <w:kern w:val="0"/>
                <w:sz w:val="26"/>
                <w:szCs w:val="26"/>
              </w:rPr>
              <w:t xml:space="preserve">16,902,796,965 </w:t>
            </w:r>
          </w:p>
        </w:tc>
        <w:tc>
          <w:tcPr>
            <w:tcW w:w="1786" w:type="dxa"/>
            <w:tcBorders>
              <w:top w:val="single" w:sz="8" w:space="0" w:color="auto"/>
              <w:left w:val="single" w:sz="8" w:space="0" w:color="auto"/>
              <w:bottom w:val="single" w:sz="8" w:space="0" w:color="auto"/>
              <w:right w:val="single" w:sz="8" w:space="0" w:color="auto"/>
            </w:tcBorders>
            <w:noWrap/>
            <w:vAlign w:val="center"/>
            <w:hideMark/>
          </w:tcPr>
          <w:p w:rsidR="00BE6905" w:rsidRPr="00CA6F1F" w:rsidRDefault="00BE6905">
            <w:pPr>
              <w:widowControl/>
              <w:spacing w:line="300" w:lineRule="exact"/>
              <w:ind w:rightChars="26" w:right="88"/>
              <w:jc w:val="right"/>
              <w:rPr>
                <w:rFonts w:ascii="Times New Roman" w:eastAsia="新細明體"/>
                <w:spacing w:val="-6"/>
                <w:kern w:val="0"/>
                <w:sz w:val="26"/>
                <w:szCs w:val="26"/>
              </w:rPr>
            </w:pPr>
            <w:r w:rsidRPr="00CA6F1F">
              <w:rPr>
                <w:rFonts w:ascii="Times New Roman" w:eastAsia="新細明體"/>
                <w:spacing w:val="-6"/>
                <w:kern w:val="0"/>
                <w:sz w:val="26"/>
                <w:szCs w:val="26"/>
              </w:rPr>
              <w:t xml:space="preserve">2,151,876,635 </w:t>
            </w:r>
          </w:p>
        </w:tc>
        <w:tc>
          <w:tcPr>
            <w:tcW w:w="1787" w:type="dxa"/>
            <w:tcBorders>
              <w:top w:val="single" w:sz="8" w:space="0" w:color="auto"/>
              <w:left w:val="single" w:sz="8" w:space="0" w:color="auto"/>
              <w:bottom w:val="single" w:sz="8" w:space="0" w:color="auto"/>
              <w:right w:val="single" w:sz="8" w:space="0" w:color="auto"/>
            </w:tcBorders>
            <w:noWrap/>
            <w:vAlign w:val="center"/>
            <w:hideMark/>
          </w:tcPr>
          <w:p w:rsidR="00BE6905" w:rsidRPr="00CA6F1F" w:rsidRDefault="00BE6905">
            <w:pPr>
              <w:widowControl/>
              <w:spacing w:line="300" w:lineRule="exact"/>
              <w:ind w:rightChars="26" w:right="88"/>
              <w:jc w:val="right"/>
              <w:rPr>
                <w:rFonts w:ascii="Times New Roman" w:eastAsia="新細明體"/>
                <w:spacing w:val="-6"/>
                <w:kern w:val="0"/>
                <w:sz w:val="26"/>
                <w:szCs w:val="26"/>
              </w:rPr>
            </w:pPr>
            <w:r w:rsidRPr="00CA6F1F">
              <w:rPr>
                <w:rFonts w:ascii="Times New Roman" w:eastAsia="新細明體"/>
                <w:spacing w:val="-6"/>
                <w:kern w:val="0"/>
                <w:sz w:val="26"/>
                <w:szCs w:val="26"/>
              </w:rPr>
              <w:t xml:space="preserve">329,392,855 </w:t>
            </w:r>
          </w:p>
        </w:tc>
        <w:tc>
          <w:tcPr>
            <w:tcW w:w="1787" w:type="dxa"/>
            <w:tcBorders>
              <w:top w:val="single" w:sz="8" w:space="0" w:color="auto"/>
              <w:left w:val="single" w:sz="8" w:space="0" w:color="auto"/>
              <w:bottom w:val="single" w:sz="8" w:space="0" w:color="auto"/>
              <w:right w:val="single" w:sz="8" w:space="0" w:color="auto"/>
            </w:tcBorders>
            <w:noWrap/>
            <w:vAlign w:val="center"/>
            <w:hideMark/>
          </w:tcPr>
          <w:p w:rsidR="00BE6905" w:rsidRPr="00CA6F1F" w:rsidRDefault="00BE6905">
            <w:pPr>
              <w:widowControl/>
              <w:spacing w:line="300" w:lineRule="exact"/>
              <w:ind w:rightChars="26" w:right="88"/>
              <w:jc w:val="right"/>
              <w:rPr>
                <w:rFonts w:ascii="Times New Roman" w:eastAsia="新細明體"/>
                <w:spacing w:val="-6"/>
                <w:kern w:val="0"/>
                <w:sz w:val="26"/>
                <w:szCs w:val="26"/>
              </w:rPr>
            </w:pPr>
            <w:r w:rsidRPr="00CA6F1F">
              <w:rPr>
                <w:rFonts w:ascii="Times New Roman" w:eastAsia="新細明體"/>
                <w:spacing w:val="-6"/>
                <w:kern w:val="0"/>
                <w:sz w:val="26"/>
                <w:szCs w:val="26"/>
              </w:rPr>
              <w:t xml:space="preserve">3,301,618,774 </w:t>
            </w:r>
          </w:p>
        </w:tc>
        <w:tc>
          <w:tcPr>
            <w:tcW w:w="1786" w:type="dxa"/>
            <w:tcBorders>
              <w:top w:val="single" w:sz="8" w:space="0" w:color="auto"/>
              <w:left w:val="single" w:sz="8" w:space="0" w:color="auto"/>
              <w:bottom w:val="single" w:sz="8" w:space="0" w:color="auto"/>
              <w:right w:val="single" w:sz="8" w:space="0" w:color="auto"/>
            </w:tcBorders>
            <w:noWrap/>
            <w:vAlign w:val="center"/>
            <w:hideMark/>
          </w:tcPr>
          <w:p w:rsidR="00BE6905" w:rsidRPr="00CA6F1F" w:rsidRDefault="00BE6905">
            <w:pPr>
              <w:widowControl/>
              <w:spacing w:line="300" w:lineRule="exact"/>
              <w:ind w:rightChars="26" w:right="88"/>
              <w:jc w:val="right"/>
              <w:rPr>
                <w:rFonts w:ascii="Times New Roman" w:eastAsia="新細明體"/>
                <w:spacing w:val="-6"/>
                <w:kern w:val="0"/>
                <w:sz w:val="26"/>
                <w:szCs w:val="26"/>
              </w:rPr>
            </w:pPr>
            <w:r w:rsidRPr="00CA6F1F">
              <w:rPr>
                <w:rFonts w:ascii="Times New Roman" w:eastAsia="新細明體"/>
                <w:spacing w:val="-6"/>
                <w:kern w:val="0"/>
                <w:sz w:val="26"/>
                <w:szCs w:val="26"/>
              </w:rPr>
              <w:t xml:space="preserve">7,475,802,741 </w:t>
            </w:r>
          </w:p>
        </w:tc>
        <w:tc>
          <w:tcPr>
            <w:tcW w:w="1787" w:type="dxa"/>
            <w:tcBorders>
              <w:top w:val="single" w:sz="8" w:space="0" w:color="auto"/>
              <w:left w:val="single" w:sz="8" w:space="0" w:color="auto"/>
              <w:bottom w:val="single" w:sz="8" w:space="0" w:color="auto"/>
              <w:right w:val="single" w:sz="8" w:space="0" w:color="auto"/>
            </w:tcBorders>
            <w:noWrap/>
            <w:vAlign w:val="center"/>
            <w:hideMark/>
          </w:tcPr>
          <w:p w:rsidR="00BE6905" w:rsidRPr="00CA6F1F" w:rsidRDefault="00BE6905">
            <w:pPr>
              <w:widowControl/>
              <w:spacing w:line="300" w:lineRule="exact"/>
              <w:ind w:rightChars="26" w:right="88"/>
              <w:jc w:val="right"/>
              <w:rPr>
                <w:rFonts w:ascii="Times New Roman" w:eastAsia="新細明體"/>
                <w:spacing w:val="-6"/>
                <w:kern w:val="0"/>
                <w:sz w:val="26"/>
                <w:szCs w:val="26"/>
              </w:rPr>
            </w:pPr>
            <w:r w:rsidRPr="00CA6F1F">
              <w:rPr>
                <w:rFonts w:ascii="Times New Roman" w:eastAsia="新細明體"/>
                <w:spacing w:val="-6"/>
                <w:kern w:val="0"/>
                <w:sz w:val="26"/>
                <w:szCs w:val="26"/>
              </w:rPr>
              <w:t xml:space="preserve">2,470,541,524 </w:t>
            </w:r>
          </w:p>
        </w:tc>
        <w:tc>
          <w:tcPr>
            <w:tcW w:w="1787" w:type="dxa"/>
            <w:tcBorders>
              <w:top w:val="single" w:sz="8" w:space="0" w:color="auto"/>
              <w:left w:val="single" w:sz="8" w:space="0" w:color="auto"/>
              <w:bottom w:val="single" w:sz="8" w:space="0" w:color="auto"/>
              <w:right w:val="single" w:sz="8" w:space="0" w:color="auto"/>
            </w:tcBorders>
            <w:noWrap/>
            <w:vAlign w:val="center"/>
            <w:hideMark/>
          </w:tcPr>
          <w:p w:rsidR="00BE6905" w:rsidRPr="00CA6F1F" w:rsidRDefault="00BE6905">
            <w:pPr>
              <w:widowControl/>
              <w:spacing w:line="300" w:lineRule="exact"/>
              <w:ind w:rightChars="26" w:right="88"/>
              <w:jc w:val="right"/>
              <w:rPr>
                <w:rFonts w:ascii="Times New Roman" w:eastAsia="新細明體"/>
                <w:spacing w:val="-6"/>
                <w:kern w:val="0"/>
                <w:sz w:val="26"/>
                <w:szCs w:val="26"/>
              </w:rPr>
            </w:pPr>
            <w:r w:rsidRPr="00CA6F1F">
              <w:rPr>
                <w:rFonts w:ascii="Times New Roman" w:eastAsia="新細明體"/>
                <w:spacing w:val="-6"/>
                <w:kern w:val="0"/>
                <w:sz w:val="26"/>
                <w:szCs w:val="26"/>
              </w:rPr>
              <w:t xml:space="preserve">1,173,564,436 </w:t>
            </w:r>
          </w:p>
        </w:tc>
      </w:tr>
      <w:tr w:rsidR="00CA6F1F" w:rsidRPr="00CA6F1F" w:rsidTr="00BE6905">
        <w:trPr>
          <w:trHeight w:val="324"/>
        </w:trPr>
        <w:tc>
          <w:tcPr>
            <w:tcW w:w="3558" w:type="dxa"/>
            <w:vMerge/>
            <w:tcBorders>
              <w:top w:val="single" w:sz="8" w:space="0" w:color="auto"/>
              <w:left w:val="single" w:sz="8" w:space="0" w:color="auto"/>
              <w:bottom w:val="single" w:sz="8" w:space="0" w:color="auto"/>
              <w:right w:val="single" w:sz="8" w:space="0" w:color="auto"/>
            </w:tcBorders>
            <w:vAlign w:val="center"/>
            <w:hideMark/>
          </w:tcPr>
          <w:p w:rsidR="00BE6905" w:rsidRPr="00CA6F1F" w:rsidRDefault="00BE6905">
            <w:pPr>
              <w:widowControl/>
              <w:overflowPunct/>
              <w:autoSpaceDE/>
              <w:autoSpaceDN/>
              <w:jc w:val="left"/>
              <w:rPr>
                <w:rFonts w:ascii="Times New Roman"/>
                <w:kern w:val="0"/>
                <w:sz w:val="28"/>
                <w:szCs w:val="28"/>
              </w:rPr>
            </w:pPr>
          </w:p>
        </w:tc>
        <w:tc>
          <w:tcPr>
            <w:tcW w:w="811" w:type="dxa"/>
            <w:tcBorders>
              <w:top w:val="single" w:sz="8" w:space="0" w:color="auto"/>
              <w:left w:val="single" w:sz="8" w:space="0" w:color="auto"/>
              <w:bottom w:val="single" w:sz="8" w:space="0" w:color="auto"/>
              <w:right w:val="single" w:sz="8" w:space="0" w:color="auto"/>
            </w:tcBorders>
            <w:noWrap/>
            <w:vAlign w:val="center"/>
            <w:hideMark/>
          </w:tcPr>
          <w:p w:rsidR="00BE6905" w:rsidRPr="00CA6F1F" w:rsidRDefault="00BE6905">
            <w:pPr>
              <w:widowControl/>
              <w:spacing w:line="300" w:lineRule="exact"/>
              <w:jc w:val="center"/>
              <w:rPr>
                <w:rFonts w:ascii="Times New Roman"/>
                <w:spacing w:val="-20"/>
                <w:kern w:val="0"/>
                <w:sz w:val="28"/>
                <w:szCs w:val="28"/>
              </w:rPr>
            </w:pPr>
            <w:r w:rsidRPr="00CA6F1F">
              <w:rPr>
                <w:rFonts w:ascii="Times New Roman" w:hint="eastAsia"/>
                <w:spacing w:val="-20"/>
                <w:kern w:val="0"/>
                <w:sz w:val="28"/>
                <w:szCs w:val="28"/>
              </w:rPr>
              <w:t>比率</w:t>
            </w:r>
          </w:p>
        </w:tc>
        <w:tc>
          <w:tcPr>
            <w:tcW w:w="1865" w:type="dxa"/>
            <w:tcBorders>
              <w:top w:val="single" w:sz="8" w:space="0" w:color="auto"/>
              <w:left w:val="single" w:sz="8" w:space="0" w:color="auto"/>
              <w:bottom w:val="single" w:sz="8" w:space="0" w:color="auto"/>
              <w:right w:val="single" w:sz="8" w:space="0" w:color="auto"/>
            </w:tcBorders>
            <w:vAlign w:val="center"/>
            <w:hideMark/>
          </w:tcPr>
          <w:p w:rsidR="00BE6905" w:rsidRPr="00CA6F1F" w:rsidRDefault="00BE6905">
            <w:pPr>
              <w:widowControl/>
              <w:spacing w:line="300" w:lineRule="exact"/>
              <w:ind w:rightChars="26" w:right="88"/>
              <w:jc w:val="right"/>
              <w:rPr>
                <w:rFonts w:ascii="Times New Roman" w:eastAsia="新細明體"/>
                <w:b/>
                <w:kern w:val="0"/>
                <w:sz w:val="28"/>
                <w:szCs w:val="28"/>
              </w:rPr>
            </w:pPr>
            <w:r w:rsidRPr="00CA6F1F">
              <w:rPr>
                <w:rFonts w:ascii="Times New Roman" w:eastAsia="新細明體"/>
                <w:b/>
                <w:kern w:val="0"/>
                <w:sz w:val="28"/>
                <w:szCs w:val="28"/>
              </w:rPr>
              <w:t>100.00</w:t>
            </w:r>
          </w:p>
        </w:tc>
        <w:tc>
          <w:tcPr>
            <w:tcW w:w="1786" w:type="dxa"/>
            <w:tcBorders>
              <w:top w:val="single" w:sz="8" w:space="0" w:color="auto"/>
              <w:left w:val="single" w:sz="8" w:space="0" w:color="auto"/>
              <w:bottom w:val="single" w:sz="8" w:space="0" w:color="auto"/>
              <w:right w:val="single" w:sz="8" w:space="0" w:color="auto"/>
            </w:tcBorders>
            <w:noWrap/>
            <w:vAlign w:val="center"/>
            <w:hideMark/>
          </w:tcPr>
          <w:p w:rsidR="00BE6905" w:rsidRPr="00CA6F1F" w:rsidRDefault="00BE6905">
            <w:pPr>
              <w:widowControl/>
              <w:spacing w:line="300" w:lineRule="exact"/>
              <w:ind w:rightChars="26" w:right="88"/>
              <w:jc w:val="right"/>
              <w:rPr>
                <w:rFonts w:ascii="Times New Roman" w:eastAsia="新細明體"/>
                <w:b/>
                <w:kern w:val="0"/>
                <w:sz w:val="28"/>
                <w:szCs w:val="28"/>
              </w:rPr>
            </w:pPr>
            <w:r w:rsidRPr="00CA6F1F">
              <w:rPr>
                <w:rFonts w:ascii="Times New Roman" w:eastAsia="新細明體"/>
                <w:b/>
                <w:kern w:val="0"/>
                <w:sz w:val="28"/>
                <w:szCs w:val="28"/>
              </w:rPr>
              <w:t>12.73</w:t>
            </w:r>
          </w:p>
        </w:tc>
        <w:tc>
          <w:tcPr>
            <w:tcW w:w="1787" w:type="dxa"/>
            <w:tcBorders>
              <w:top w:val="single" w:sz="8" w:space="0" w:color="auto"/>
              <w:left w:val="single" w:sz="8" w:space="0" w:color="auto"/>
              <w:bottom w:val="single" w:sz="8" w:space="0" w:color="auto"/>
              <w:right w:val="single" w:sz="8" w:space="0" w:color="auto"/>
            </w:tcBorders>
            <w:noWrap/>
            <w:vAlign w:val="center"/>
            <w:hideMark/>
          </w:tcPr>
          <w:p w:rsidR="00BE6905" w:rsidRPr="00CA6F1F" w:rsidRDefault="00BE6905">
            <w:pPr>
              <w:widowControl/>
              <w:spacing w:line="300" w:lineRule="exact"/>
              <w:ind w:rightChars="26" w:right="88"/>
              <w:jc w:val="right"/>
              <w:rPr>
                <w:rFonts w:ascii="Times New Roman" w:eastAsia="新細明體"/>
                <w:b/>
                <w:kern w:val="0"/>
                <w:sz w:val="28"/>
                <w:szCs w:val="28"/>
              </w:rPr>
            </w:pPr>
            <w:r w:rsidRPr="00CA6F1F">
              <w:rPr>
                <w:rFonts w:ascii="Times New Roman" w:eastAsia="新細明體"/>
                <w:b/>
                <w:kern w:val="0"/>
                <w:sz w:val="28"/>
                <w:szCs w:val="28"/>
              </w:rPr>
              <w:t>1.95</w:t>
            </w:r>
          </w:p>
        </w:tc>
        <w:tc>
          <w:tcPr>
            <w:tcW w:w="1787" w:type="dxa"/>
            <w:tcBorders>
              <w:top w:val="single" w:sz="8" w:space="0" w:color="auto"/>
              <w:left w:val="single" w:sz="8" w:space="0" w:color="auto"/>
              <w:bottom w:val="single" w:sz="8" w:space="0" w:color="auto"/>
              <w:right w:val="single" w:sz="8" w:space="0" w:color="auto"/>
            </w:tcBorders>
            <w:noWrap/>
            <w:vAlign w:val="center"/>
            <w:hideMark/>
          </w:tcPr>
          <w:p w:rsidR="00BE6905" w:rsidRPr="00CA6F1F" w:rsidRDefault="00BE6905">
            <w:pPr>
              <w:widowControl/>
              <w:spacing w:line="300" w:lineRule="exact"/>
              <w:ind w:rightChars="26" w:right="88"/>
              <w:jc w:val="right"/>
              <w:rPr>
                <w:rFonts w:ascii="Times New Roman" w:eastAsia="新細明體"/>
                <w:b/>
                <w:kern w:val="0"/>
                <w:sz w:val="28"/>
                <w:szCs w:val="28"/>
              </w:rPr>
            </w:pPr>
            <w:r w:rsidRPr="00CA6F1F">
              <w:rPr>
                <w:rFonts w:ascii="Times New Roman" w:eastAsia="新細明體"/>
                <w:b/>
                <w:kern w:val="0"/>
                <w:sz w:val="28"/>
                <w:szCs w:val="28"/>
              </w:rPr>
              <w:t>19.53</w:t>
            </w:r>
          </w:p>
        </w:tc>
        <w:tc>
          <w:tcPr>
            <w:tcW w:w="1786" w:type="dxa"/>
            <w:tcBorders>
              <w:top w:val="single" w:sz="8" w:space="0" w:color="auto"/>
              <w:left w:val="single" w:sz="8" w:space="0" w:color="auto"/>
              <w:bottom w:val="single" w:sz="8" w:space="0" w:color="auto"/>
              <w:right w:val="single" w:sz="8" w:space="0" w:color="auto"/>
            </w:tcBorders>
            <w:noWrap/>
            <w:vAlign w:val="center"/>
            <w:hideMark/>
          </w:tcPr>
          <w:p w:rsidR="00BE6905" w:rsidRPr="00CA6F1F" w:rsidRDefault="00BE6905">
            <w:pPr>
              <w:widowControl/>
              <w:spacing w:line="300" w:lineRule="exact"/>
              <w:ind w:rightChars="26" w:right="88"/>
              <w:jc w:val="right"/>
              <w:rPr>
                <w:rFonts w:ascii="Times New Roman" w:eastAsia="新細明體"/>
                <w:b/>
                <w:kern w:val="0"/>
                <w:sz w:val="28"/>
                <w:szCs w:val="28"/>
              </w:rPr>
            </w:pPr>
            <w:r w:rsidRPr="00CA6F1F">
              <w:rPr>
                <w:rFonts w:ascii="Times New Roman" w:eastAsia="新細明體"/>
                <w:b/>
                <w:kern w:val="0"/>
                <w:sz w:val="28"/>
                <w:szCs w:val="28"/>
              </w:rPr>
              <w:t>44.23</w:t>
            </w:r>
          </w:p>
        </w:tc>
        <w:tc>
          <w:tcPr>
            <w:tcW w:w="1787" w:type="dxa"/>
            <w:tcBorders>
              <w:top w:val="single" w:sz="8" w:space="0" w:color="auto"/>
              <w:left w:val="single" w:sz="8" w:space="0" w:color="auto"/>
              <w:bottom w:val="single" w:sz="8" w:space="0" w:color="auto"/>
              <w:right w:val="single" w:sz="8" w:space="0" w:color="auto"/>
            </w:tcBorders>
            <w:noWrap/>
            <w:vAlign w:val="center"/>
            <w:hideMark/>
          </w:tcPr>
          <w:p w:rsidR="00BE6905" w:rsidRPr="00CA6F1F" w:rsidRDefault="00BE6905">
            <w:pPr>
              <w:widowControl/>
              <w:spacing w:line="300" w:lineRule="exact"/>
              <w:ind w:rightChars="26" w:right="88"/>
              <w:jc w:val="right"/>
              <w:rPr>
                <w:rFonts w:ascii="Times New Roman" w:eastAsia="新細明體"/>
                <w:b/>
                <w:kern w:val="0"/>
                <w:sz w:val="28"/>
                <w:szCs w:val="28"/>
              </w:rPr>
            </w:pPr>
            <w:r w:rsidRPr="00CA6F1F">
              <w:rPr>
                <w:rFonts w:ascii="Times New Roman" w:eastAsia="新細明體"/>
                <w:b/>
                <w:kern w:val="0"/>
                <w:sz w:val="28"/>
                <w:szCs w:val="28"/>
              </w:rPr>
              <w:t>14.62</w:t>
            </w:r>
          </w:p>
        </w:tc>
        <w:tc>
          <w:tcPr>
            <w:tcW w:w="1787" w:type="dxa"/>
            <w:tcBorders>
              <w:top w:val="single" w:sz="8" w:space="0" w:color="auto"/>
              <w:left w:val="single" w:sz="8" w:space="0" w:color="auto"/>
              <w:bottom w:val="single" w:sz="8" w:space="0" w:color="auto"/>
              <w:right w:val="single" w:sz="8" w:space="0" w:color="auto"/>
            </w:tcBorders>
            <w:noWrap/>
            <w:vAlign w:val="center"/>
            <w:hideMark/>
          </w:tcPr>
          <w:p w:rsidR="00BE6905" w:rsidRPr="00CA6F1F" w:rsidRDefault="00BE6905">
            <w:pPr>
              <w:widowControl/>
              <w:spacing w:line="300" w:lineRule="exact"/>
              <w:ind w:rightChars="26" w:right="88"/>
              <w:jc w:val="right"/>
              <w:rPr>
                <w:rFonts w:ascii="Times New Roman" w:eastAsia="新細明體"/>
                <w:b/>
                <w:kern w:val="0"/>
                <w:sz w:val="28"/>
                <w:szCs w:val="28"/>
              </w:rPr>
            </w:pPr>
            <w:r w:rsidRPr="00CA6F1F">
              <w:rPr>
                <w:rFonts w:ascii="Times New Roman" w:eastAsia="新細明體"/>
                <w:b/>
                <w:kern w:val="0"/>
                <w:sz w:val="28"/>
                <w:szCs w:val="28"/>
              </w:rPr>
              <w:t>6.94</w:t>
            </w:r>
          </w:p>
        </w:tc>
      </w:tr>
      <w:tr w:rsidR="00CA6F1F" w:rsidRPr="00CA6F1F" w:rsidTr="00BE6905">
        <w:trPr>
          <w:trHeight w:val="324"/>
        </w:trPr>
        <w:tc>
          <w:tcPr>
            <w:tcW w:w="882" w:type="dxa"/>
            <w:vMerge w:val="restart"/>
            <w:tcBorders>
              <w:top w:val="single" w:sz="8" w:space="0" w:color="auto"/>
              <w:left w:val="single" w:sz="8" w:space="0" w:color="auto"/>
              <w:bottom w:val="single" w:sz="8" w:space="0" w:color="auto"/>
              <w:right w:val="single" w:sz="8" w:space="0" w:color="auto"/>
            </w:tcBorders>
            <w:vAlign w:val="center"/>
            <w:hideMark/>
          </w:tcPr>
          <w:p w:rsidR="00BE6905" w:rsidRPr="00CA6F1F" w:rsidRDefault="00BE6905">
            <w:pPr>
              <w:widowControl/>
              <w:kinsoku w:val="0"/>
              <w:spacing w:line="300" w:lineRule="exact"/>
              <w:jc w:val="center"/>
              <w:rPr>
                <w:rFonts w:ascii="Times New Roman"/>
                <w:kern w:val="0"/>
                <w:sz w:val="28"/>
                <w:szCs w:val="28"/>
              </w:rPr>
            </w:pPr>
            <w:r w:rsidRPr="00CA6F1F">
              <w:rPr>
                <w:rFonts w:ascii="Times New Roman"/>
                <w:kern w:val="0"/>
                <w:sz w:val="28"/>
                <w:szCs w:val="28"/>
              </w:rPr>
              <w:t>105</w:t>
            </w:r>
          </w:p>
        </w:tc>
        <w:tc>
          <w:tcPr>
            <w:tcW w:w="811" w:type="dxa"/>
            <w:tcBorders>
              <w:top w:val="single" w:sz="8" w:space="0" w:color="auto"/>
              <w:left w:val="single" w:sz="8" w:space="0" w:color="auto"/>
              <w:bottom w:val="single" w:sz="8" w:space="0" w:color="auto"/>
              <w:right w:val="single" w:sz="8" w:space="0" w:color="auto"/>
            </w:tcBorders>
            <w:noWrap/>
            <w:vAlign w:val="center"/>
            <w:hideMark/>
          </w:tcPr>
          <w:p w:rsidR="00BE6905" w:rsidRPr="00CA6F1F" w:rsidRDefault="00BE6905">
            <w:pPr>
              <w:widowControl/>
              <w:spacing w:line="300" w:lineRule="exact"/>
              <w:jc w:val="center"/>
              <w:rPr>
                <w:rFonts w:ascii="Times New Roman"/>
                <w:spacing w:val="-20"/>
                <w:kern w:val="0"/>
                <w:sz w:val="28"/>
                <w:szCs w:val="28"/>
              </w:rPr>
            </w:pPr>
            <w:r w:rsidRPr="00CA6F1F">
              <w:rPr>
                <w:rFonts w:ascii="Times New Roman" w:hint="eastAsia"/>
                <w:spacing w:val="-20"/>
                <w:kern w:val="0"/>
                <w:sz w:val="28"/>
                <w:szCs w:val="28"/>
              </w:rPr>
              <w:t>合計</w:t>
            </w:r>
          </w:p>
        </w:tc>
        <w:tc>
          <w:tcPr>
            <w:tcW w:w="1865" w:type="dxa"/>
            <w:tcBorders>
              <w:top w:val="single" w:sz="8" w:space="0" w:color="auto"/>
              <w:left w:val="single" w:sz="8" w:space="0" w:color="auto"/>
              <w:bottom w:val="single" w:sz="8" w:space="0" w:color="auto"/>
              <w:right w:val="single" w:sz="8" w:space="0" w:color="auto"/>
            </w:tcBorders>
            <w:vAlign w:val="center"/>
            <w:hideMark/>
          </w:tcPr>
          <w:p w:rsidR="00BE6905" w:rsidRPr="00CA6F1F" w:rsidRDefault="00BE6905">
            <w:pPr>
              <w:widowControl/>
              <w:spacing w:line="300" w:lineRule="exact"/>
              <w:ind w:rightChars="26" w:right="88"/>
              <w:jc w:val="right"/>
              <w:rPr>
                <w:rFonts w:ascii="Times New Roman" w:eastAsia="新細明體"/>
                <w:spacing w:val="-6"/>
                <w:kern w:val="0"/>
                <w:sz w:val="26"/>
                <w:szCs w:val="26"/>
              </w:rPr>
            </w:pPr>
            <w:r w:rsidRPr="00CA6F1F">
              <w:rPr>
                <w:rFonts w:ascii="Times New Roman" w:eastAsia="新細明體"/>
                <w:spacing w:val="-6"/>
                <w:kern w:val="0"/>
                <w:sz w:val="26"/>
                <w:szCs w:val="26"/>
              </w:rPr>
              <w:t xml:space="preserve">16,894,285,995 </w:t>
            </w:r>
          </w:p>
        </w:tc>
        <w:tc>
          <w:tcPr>
            <w:tcW w:w="1786" w:type="dxa"/>
            <w:tcBorders>
              <w:top w:val="single" w:sz="8" w:space="0" w:color="auto"/>
              <w:left w:val="single" w:sz="8" w:space="0" w:color="auto"/>
              <w:bottom w:val="single" w:sz="8" w:space="0" w:color="auto"/>
              <w:right w:val="single" w:sz="8" w:space="0" w:color="auto"/>
            </w:tcBorders>
            <w:noWrap/>
            <w:vAlign w:val="center"/>
            <w:hideMark/>
          </w:tcPr>
          <w:p w:rsidR="00BE6905" w:rsidRPr="00CA6F1F" w:rsidRDefault="00BE6905">
            <w:pPr>
              <w:widowControl/>
              <w:spacing w:line="300" w:lineRule="exact"/>
              <w:ind w:rightChars="26" w:right="88"/>
              <w:jc w:val="right"/>
              <w:rPr>
                <w:rFonts w:ascii="Times New Roman" w:eastAsia="新細明體"/>
                <w:spacing w:val="-6"/>
                <w:kern w:val="0"/>
                <w:sz w:val="26"/>
                <w:szCs w:val="26"/>
              </w:rPr>
            </w:pPr>
            <w:r w:rsidRPr="00CA6F1F">
              <w:rPr>
                <w:rFonts w:ascii="Times New Roman" w:eastAsia="新細明體"/>
                <w:spacing w:val="-6"/>
                <w:kern w:val="0"/>
                <w:sz w:val="26"/>
                <w:szCs w:val="26"/>
              </w:rPr>
              <w:t xml:space="preserve">2,309,853,222 </w:t>
            </w:r>
          </w:p>
        </w:tc>
        <w:tc>
          <w:tcPr>
            <w:tcW w:w="1787" w:type="dxa"/>
            <w:tcBorders>
              <w:top w:val="single" w:sz="8" w:space="0" w:color="auto"/>
              <w:left w:val="single" w:sz="8" w:space="0" w:color="auto"/>
              <w:bottom w:val="single" w:sz="8" w:space="0" w:color="auto"/>
              <w:right w:val="single" w:sz="8" w:space="0" w:color="auto"/>
            </w:tcBorders>
            <w:noWrap/>
            <w:vAlign w:val="center"/>
            <w:hideMark/>
          </w:tcPr>
          <w:p w:rsidR="00BE6905" w:rsidRPr="00CA6F1F" w:rsidRDefault="00BE6905">
            <w:pPr>
              <w:widowControl/>
              <w:spacing w:line="300" w:lineRule="exact"/>
              <w:ind w:rightChars="26" w:right="88"/>
              <w:jc w:val="right"/>
              <w:rPr>
                <w:rFonts w:ascii="Times New Roman" w:eastAsia="新細明體"/>
                <w:spacing w:val="-6"/>
                <w:kern w:val="0"/>
                <w:sz w:val="26"/>
                <w:szCs w:val="26"/>
              </w:rPr>
            </w:pPr>
            <w:r w:rsidRPr="00CA6F1F">
              <w:rPr>
                <w:rFonts w:ascii="Times New Roman" w:eastAsia="新細明體"/>
                <w:spacing w:val="-6"/>
                <w:kern w:val="0"/>
                <w:sz w:val="26"/>
                <w:szCs w:val="26"/>
              </w:rPr>
              <w:t xml:space="preserve">365,079,125 </w:t>
            </w:r>
          </w:p>
        </w:tc>
        <w:tc>
          <w:tcPr>
            <w:tcW w:w="1787" w:type="dxa"/>
            <w:tcBorders>
              <w:top w:val="single" w:sz="8" w:space="0" w:color="auto"/>
              <w:left w:val="single" w:sz="8" w:space="0" w:color="auto"/>
              <w:bottom w:val="single" w:sz="8" w:space="0" w:color="auto"/>
              <w:right w:val="single" w:sz="8" w:space="0" w:color="auto"/>
            </w:tcBorders>
            <w:noWrap/>
            <w:vAlign w:val="center"/>
            <w:hideMark/>
          </w:tcPr>
          <w:p w:rsidR="00BE6905" w:rsidRPr="00CA6F1F" w:rsidRDefault="00BE6905">
            <w:pPr>
              <w:widowControl/>
              <w:spacing w:line="300" w:lineRule="exact"/>
              <w:ind w:rightChars="26" w:right="88"/>
              <w:jc w:val="right"/>
              <w:rPr>
                <w:rFonts w:ascii="Times New Roman" w:eastAsia="新細明體"/>
                <w:spacing w:val="-6"/>
                <w:kern w:val="0"/>
                <w:sz w:val="26"/>
                <w:szCs w:val="26"/>
              </w:rPr>
            </w:pPr>
            <w:r w:rsidRPr="00CA6F1F">
              <w:rPr>
                <w:rFonts w:ascii="Times New Roman" w:eastAsia="新細明體"/>
                <w:spacing w:val="-6"/>
                <w:kern w:val="0"/>
                <w:sz w:val="26"/>
                <w:szCs w:val="26"/>
              </w:rPr>
              <w:t xml:space="preserve">3,489,966,230 </w:t>
            </w:r>
          </w:p>
        </w:tc>
        <w:tc>
          <w:tcPr>
            <w:tcW w:w="1786" w:type="dxa"/>
            <w:tcBorders>
              <w:top w:val="single" w:sz="8" w:space="0" w:color="auto"/>
              <w:left w:val="single" w:sz="8" w:space="0" w:color="auto"/>
              <w:bottom w:val="single" w:sz="8" w:space="0" w:color="auto"/>
              <w:right w:val="single" w:sz="8" w:space="0" w:color="auto"/>
            </w:tcBorders>
            <w:noWrap/>
            <w:vAlign w:val="center"/>
            <w:hideMark/>
          </w:tcPr>
          <w:p w:rsidR="00BE6905" w:rsidRPr="00CA6F1F" w:rsidRDefault="00BE6905">
            <w:pPr>
              <w:widowControl/>
              <w:spacing w:line="300" w:lineRule="exact"/>
              <w:ind w:rightChars="26" w:right="88"/>
              <w:jc w:val="right"/>
              <w:rPr>
                <w:rFonts w:ascii="Times New Roman" w:eastAsia="新細明體"/>
                <w:spacing w:val="-6"/>
                <w:kern w:val="0"/>
                <w:sz w:val="26"/>
                <w:szCs w:val="26"/>
              </w:rPr>
            </w:pPr>
            <w:r w:rsidRPr="00CA6F1F">
              <w:rPr>
                <w:rFonts w:ascii="Times New Roman" w:eastAsia="新細明體"/>
                <w:spacing w:val="-6"/>
                <w:kern w:val="0"/>
                <w:sz w:val="26"/>
                <w:szCs w:val="26"/>
              </w:rPr>
              <w:t xml:space="preserve">7,235,530,467 </w:t>
            </w:r>
          </w:p>
        </w:tc>
        <w:tc>
          <w:tcPr>
            <w:tcW w:w="1787" w:type="dxa"/>
            <w:tcBorders>
              <w:top w:val="single" w:sz="8" w:space="0" w:color="auto"/>
              <w:left w:val="single" w:sz="8" w:space="0" w:color="auto"/>
              <w:bottom w:val="single" w:sz="8" w:space="0" w:color="auto"/>
              <w:right w:val="single" w:sz="8" w:space="0" w:color="auto"/>
            </w:tcBorders>
            <w:noWrap/>
            <w:vAlign w:val="center"/>
            <w:hideMark/>
          </w:tcPr>
          <w:p w:rsidR="00BE6905" w:rsidRPr="00CA6F1F" w:rsidRDefault="00BE6905">
            <w:pPr>
              <w:widowControl/>
              <w:spacing w:line="300" w:lineRule="exact"/>
              <w:ind w:rightChars="26" w:right="88"/>
              <w:jc w:val="right"/>
              <w:rPr>
                <w:rFonts w:ascii="Times New Roman" w:eastAsia="新細明體"/>
                <w:spacing w:val="-6"/>
                <w:kern w:val="0"/>
                <w:sz w:val="26"/>
                <w:szCs w:val="26"/>
              </w:rPr>
            </w:pPr>
            <w:r w:rsidRPr="00CA6F1F">
              <w:rPr>
                <w:rFonts w:ascii="Times New Roman" w:eastAsia="新細明體"/>
                <w:spacing w:val="-6"/>
                <w:kern w:val="0"/>
                <w:sz w:val="26"/>
                <w:szCs w:val="26"/>
              </w:rPr>
              <w:t xml:space="preserve">2,314,749,367 </w:t>
            </w:r>
          </w:p>
        </w:tc>
        <w:tc>
          <w:tcPr>
            <w:tcW w:w="1787" w:type="dxa"/>
            <w:tcBorders>
              <w:top w:val="single" w:sz="8" w:space="0" w:color="auto"/>
              <w:left w:val="single" w:sz="8" w:space="0" w:color="auto"/>
              <w:bottom w:val="single" w:sz="8" w:space="0" w:color="auto"/>
              <w:right w:val="single" w:sz="8" w:space="0" w:color="auto"/>
            </w:tcBorders>
            <w:noWrap/>
            <w:vAlign w:val="center"/>
            <w:hideMark/>
          </w:tcPr>
          <w:p w:rsidR="00BE6905" w:rsidRPr="00CA6F1F" w:rsidRDefault="00BE6905">
            <w:pPr>
              <w:widowControl/>
              <w:spacing w:line="300" w:lineRule="exact"/>
              <w:ind w:rightChars="26" w:right="88"/>
              <w:jc w:val="right"/>
              <w:rPr>
                <w:rFonts w:ascii="Times New Roman" w:eastAsia="新細明體"/>
                <w:spacing w:val="-6"/>
                <w:kern w:val="0"/>
                <w:sz w:val="26"/>
                <w:szCs w:val="26"/>
              </w:rPr>
            </w:pPr>
            <w:r w:rsidRPr="00CA6F1F">
              <w:rPr>
                <w:rFonts w:ascii="Times New Roman" w:eastAsia="新細明體"/>
                <w:spacing w:val="-6"/>
                <w:kern w:val="0"/>
                <w:sz w:val="26"/>
                <w:szCs w:val="26"/>
              </w:rPr>
              <w:t xml:space="preserve">1,179,107,584 </w:t>
            </w:r>
          </w:p>
        </w:tc>
      </w:tr>
      <w:tr w:rsidR="00CA6F1F" w:rsidRPr="00CA6F1F" w:rsidTr="00BE6905">
        <w:trPr>
          <w:trHeight w:val="324"/>
        </w:trPr>
        <w:tc>
          <w:tcPr>
            <w:tcW w:w="3558" w:type="dxa"/>
            <w:vMerge/>
            <w:tcBorders>
              <w:top w:val="single" w:sz="8" w:space="0" w:color="auto"/>
              <w:left w:val="single" w:sz="8" w:space="0" w:color="auto"/>
              <w:bottom w:val="single" w:sz="8" w:space="0" w:color="auto"/>
              <w:right w:val="single" w:sz="8" w:space="0" w:color="auto"/>
            </w:tcBorders>
            <w:vAlign w:val="center"/>
            <w:hideMark/>
          </w:tcPr>
          <w:p w:rsidR="00BE6905" w:rsidRPr="00CA6F1F" w:rsidRDefault="00BE6905">
            <w:pPr>
              <w:widowControl/>
              <w:overflowPunct/>
              <w:autoSpaceDE/>
              <w:autoSpaceDN/>
              <w:jc w:val="left"/>
              <w:rPr>
                <w:rFonts w:ascii="Times New Roman"/>
                <w:kern w:val="0"/>
                <w:sz w:val="28"/>
                <w:szCs w:val="28"/>
              </w:rPr>
            </w:pPr>
          </w:p>
        </w:tc>
        <w:tc>
          <w:tcPr>
            <w:tcW w:w="811" w:type="dxa"/>
            <w:tcBorders>
              <w:top w:val="single" w:sz="8" w:space="0" w:color="auto"/>
              <w:left w:val="single" w:sz="8" w:space="0" w:color="auto"/>
              <w:bottom w:val="single" w:sz="8" w:space="0" w:color="auto"/>
              <w:right w:val="single" w:sz="8" w:space="0" w:color="auto"/>
            </w:tcBorders>
            <w:noWrap/>
            <w:vAlign w:val="center"/>
            <w:hideMark/>
          </w:tcPr>
          <w:p w:rsidR="00BE6905" w:rsidRPr="00CA6F1F" w:rsidRDefault="00BE6905">
            <w:pPr>
              <w:widowControl/>
              <w:spacing w:line="300" w:lineRule="exact"/>
              <w:jc w:val="center"/>
              <w:rPr>
                <w:rFonts w:ascii="Times New Roman"/>
                <w:spacing w:val="-20"/>
                <w:kern w:val="0"/>
                <w:sz w:val="28"/>
                <w:szCs w:val="28"/>
              </w:rPr>
            </w:pPr>
            <w:r w:rsidRPr="00CA6F1F">
              <w:rPr>
                <w:rFonts w:ascii="Times New Roman" w:hint="eastAsia"/>
                <w:spacing w:val="-20"/>
                <w:kern w:val="0"/>
                <w:sz w:val="28"/>
                <w:szCs w:val="28"/>
              </w:rPr>
              <w:t>比率</w:t>
            </w:r>
          </w:p>
        </w:tc>
        <w:tc>
          <w:tcPr>
            <w:tcW w:w="1865" w:type="dxa"/>
            <w:tcBorders>
              <w:top w:val="single" w:sz="8" w:space="0" w:color="auto"/>
              <w:left w:val="single" w:sz="8" w:space="0" w:color="auto"/>
              <w:bottom w:val="single" w:sz="8" w:space="0" w:color="auto"/>
              <w:right w:val="single" w:sz="8" w:space="0" w:color="auto"/>
            </w:tcBorders>
            <w:vAlign w:val="center"/>
            <w:hideMark/>
          </w:tcPr>
          <w:p w:rsidR="00BE6905" w:rsidRPr="00CA6F1F" w:rsidRDefault="00BE6905">
            <w:pPr>
              <w:widowControl/>
              <w:spacing w:line="300" w:lineRule="exact"/>
              <w:ind w:rightChars="26" w:right="88"/>
              <w:jc w:val="right"/>
              <w:rPr>
                <w:rFonts w:ascii="Times New Roman" w:eastAsia="新細明體"/>
                <w:b/>
                <w:kern w:val="0"/>
                <w:sz w:val="28"/>
                <w:szCs w:val="28"/>
              </w:rPr>
            </w:pPr>
            <w:r w:rsidRPr="00CA6F1F">
              <w:rPr>
                <w:rFonts w:ascii="Times New Roman" w:eastAsia="新細明體"/>
                <w:b/>
                <w:kern w:val="0"/>
                <w:sz w:val="28"/>
                <w:szCs w:val="28"/>
              </w:rPr>
              <w:t xml:space="preserve">100.00 </w:t>
            </w:r>
          </w:p>
        </w:tc>
        <w:tc>
          <w:tcPr>
            <w:tcW w:w="1786" w:type="dxa"/>
            <w:tcBorders>
              <w:top w:val="single" w:sz="8" w:space="0" w:color="auto"/>
              <w:left w:val="single" w:sz="8" w:space="0" w:color="auto"/>
              <w:bottom w:val="single" w:sz="8" w:space="0" w:color="auto"/>
              <w:right w:val="single" w:sz="8" w:space="0" w:color="auto"/>
            </w:tcBorders>
            <w:noWrap/>
            <w:vAlign w:val="center"/>
            <w:hideMark/>
          </w:tcPr>
          <w:p w:rsidR="00BE6905" w:rsidRPr="00CA6F1F" w:rsidRDefault="00BE6905">
            <w:pPr>
              <w:widowControl/>
              <w:spacing w:line="300" w:lineRule="exact"/>
              <w:ind w:rightChars="26" w:right="88"/>
              <w:jc w:val="right"/>
              <w:rPr>
                <w:rFonts w:ascii="Times New Roman" w:eastAsia="新細明體"/>
                <w:b/>
                <w:kern w:val="0"/>
                <w:sz w:val="28"/>
                <w:szCs w:val="28"/>
              </w:rPr>
            </w:pPr>
            <w:r w:rsidRPr="00CA6F1F">
              <w:rPr>
                <w:rFonts w:ascii="Times New Roman" w:eastAsia="新細明體"/>
                <w:b/>
                <w:kern w:val="0"/>
                <w:sz w:val="28"/>
                <w:szCs w:val="28"/>
              </w:rPr>
              <w:t>13.67</w:t>
            </w:r>
          </w:p>
        </w:tc>
        <w:tc>
          <w:tcPr>
            <w:tcW w:w="1787" w:type="dxa"/>
            <w:tcBorders>
              <w:top w:val="single" w:sz="8" w:space="0" w:color="auto"/>
              <w:left w:val="single" w:sz="8" w:space="0" w:color="auto"/>
              <w:bottom w:val="single" w:sz="8" w:space="0" w:color="auto"/>
              <w:right w:val="single" w:sz="8" w:space="0" w:color="auto"/>
            </w:tcBorders>
            <w:noWrap/>
            <w:vAlign w:val="center"/>
            <w:hideMark/>
          </w:tcPr>
          <w:p w:rsidR="00BE6905" w:rsidRPr="00CA6F1F" w:rsidRDefault="00BE6905">
            <w:pPr>
              <w:widowControl/>
              <w:spacing w:line="300" w:lineRule="exact"/>
              <w:ind w:rightChars="26" w:right="88"/>
              <w:jc w:val="right"/>
              <w:rPr>
                <w:rFonts w:ascii="Times New Roman" w:eastAsia="新細明體"/>
                <w:b/>
                <w:kern w:val="0"/>
                <w:sz w:val="28"/>
                <w:szCs w:val="28"/>
              </w:rPr>
            </w:pPr>
            <w:r w:rsidRPr="00CA6F1F">
              <w:rPr>
                <w:rFonts w:ascii="Times New Roman" w:eastAsia="新細明體"/>
                <w:b/>
                <w:kern w:val="0"/>
                <w:sz w:val="28"/>
                <w:szCs w:val="28"/>
              </w:rPr>
              <w:t>2.16</w:t>
            </w:r>
          </w:p>
        </w:tc>
        <w:tc>
          <w:tcPr>
            <w:tcW w:w="1787" w:type="dxa"/>
            <w:tcBorders>
              <w:top w:val="single" w:sz="8" w:space="0" w:color="auto"/>
              <w:left w:val="single" w:sz="8" w:space="0" w:color="auto"/>
              <w:bottom w:val="single" w:sz="8" w:space="0" w:color="auto"/>
              <w:right w:val="single" w:sz="8" w:space="0" w:color="auto"/>
            </w:tcBorders>
            <w:noWrap/>
            <w:vAlign w:val="center"/>
            <w:hideMark/>
          </w:tcPr>
          <w:p w:rsidR="00BE6905" w:rsidRPr="00CA6F1F" w:rsidRDefault="00BE6905">
            <w:pPr>
              <w:widowControl/>
              <w:spacing w:line="300" w:lineRule="exact"/>
              <w:ind w:rightChars="26" w:right="88"/>
              <w:jc w:val="right"/>
              <w:rPr>
                <w:rFonts w:ascii="Times New Roman" w:eastAsia="新細明體"/>
                <w:b/>
                <w:kern w:val="0"/>
                <w:sz w:val="28"/>
                <w:szCs w:val="28"/>
              </w:rPr>
            </w:pPr>
            <w:r w:rsidRPr="00CA6F1F">
              <w:rPr>
                <w:rFonts w:ascii="Times New Roman" w:eastAsia="新細明體"/>
                <w:b/>
                <w:kern w:val="0"/>
                <w:sz w:val="28"/>
                <w:szCs w:val="28"/>
              </w:rPr>
              <w:t>20.66</w:t>
            </w:r>
          </w:p>
        </w:tc>
        <w:tc>
          <w:tcPr>
            <w:tcW w:w="1786" w:type="dxa"/>
            <w:tcBorders>
              <w:top w:val="single" w:sz="8" w:space="0" w:color="auto"/>
              <w:left w:val="single" w:sz="8" w:space="0" w:color="auto"/>
              <w:bottom w:val="single" w:sz="8" w:space="0" w:color="auto"/>
              <w:right w:val="single" w:sz="8" w:space="0" w:color="auto"/>
            </w:tcBorders>
            <w:noWrap/>
            <w:vAlign w:val="center"/>
            <w:hideMark/>
          </w:tcPr>
          <w:p w:rsidR="00BE6905" w:rsidRPr="00CA6F1F" w:rsidRDefault="00BE6905">
            <w:pPr>
              <w:widowControl/>
              <w:spacing w:line="300" w:lineRule="exact"/>
              <w:ind w:rightChars="26" w:right="88"/>
              <w:jc w:val="right"/>
              <w:rPr>
                <w:rFonts w:ascii="Times New Roman" w:eastAsia="新細明體"/>
                <w:b/>
                <w:kern w:val="0"/>
                <w:sz w:val="28"/>
                <w:szCs w:val="28"/>
              </w:rPr>
            </w:pPr>
            <w:r w:rsidRPr="00CA6F1F">
              <w:rPr>
                <w:rFonts w:ascii="Times New Roman" w:eastAsia="新細明體"/>
                <w:b/>
                <w:kern w:val="0"/>
                <w:sz w:val="28"/>
                <w:szCs w:val="28"/>
              </w:rPr>
              <w:t>42.83</w:t>
            </w:r>
          </w:p>
        </w:tc>
        <w:tc>
          <w:tcPr>
            <w:tcW w:w="1787" w:type="dxa"/>
            <w:tcBorders>
              <w:top w:val="single" w:sz="8" w:space="0" w:color="auto"/>
              <w:left w:val="single" w:sz="8" w:space="0" w:color="auto"/>
              <w:bottom w:val="single" w:sz="8" w:space="0" w:color="auto"/>
              <w:right w:val="single" w:sz="8" w:space="0" w:color="auto"/>
            </w:tcBorders>
            <w:noWrap/>
            <w:vAlign w:val="center"/>
            <w:hideMark/>
          </w:tcPr>
          <w:p w:rsidR="00BE6905" w:rsidRPr="00CA6F1F" w:rsidRDefault="00BE6905">
            <w:pPr>
              <w:widowControl/>
              <w:spacing w:line="300" w:lineRule="exact"/>
              <w:ind w:rightChars="26" w:right="88"/>
              <w:jc w:val="right"/>
              <w:rPr>
                <w:rFonts w:ascii="Times New Roman" w:eastAsia="新細明體"/>
                <w:b/>
                <w:kern w:val="0"/>
                <w:sz w:val="28"/>
                <w:szCs w:val="28"/>
              </w:rPr>
            </w:pPr>
            <w:r w:rsidRPr="00CA6F1F">
              <w:rPr>
                <w:rFonts w:ascii="Times New Roman" w:eastAsia="新細明體"/>
                <w:b/>
                <w:kern w:val="0"/>
                <w:sz w:val="28"/>
                <w:szCs w:val="28"/>
              </w:rPr>
              <w:t>13.70</w:t>
            </w:r>
          </w:p>
        </w:tc>
        <w:tc>
          <w:tcPr>
            <w:tcW w:w="1787" w:type="dxa"/>
            <w:tcBorders>
              <w:top w:val="single" w:sz="8" w:space="0" w:color="auto"/>
              <w:left w:val="single" w:sz="8" w:space="0" w:color="auto"/>
              <w:bottom w:val="single" w:sz="8" w:space="0" w:color="auto"/>
              <w:right w:val="single" w:sz="8" w:space="0" w:color="auto"/>
            </w:tcBorders>
            <w:noWrap/>
            <w:vAlign w:val="center"/>
            <w:hideMark/>
          </w:tcPr>
          <w:p w:rsidR="00BE6905" w:rsidRPr="00CA6F1F" w:rsidRDefault="00BE6905">
            <w:pPr>
              <w:widowControl/>
              <w:spacing w:line="300" w:lineRule="exact"/>
              <w:ind w:rightChars="26" w:right="88"/>
              <w:jc w:val="right"/>
              <w:rPr>
                <w:rFonts w:ascii="Times New Roman" w:eastAsia="新細明體"/>
                <w:b/>
                <w:kern w:val="0"/>
                <w:sz w:val="28"/>
                <w:szCs w:val="28"/>
              </w:rPr>
            </w:pPr>
            <w:r w:rsidRPr="00CA6F1F">
              <w:rPr>
                <w:rFonts w:ascii="Times New Roman" w:eastAsia="新細明體"/>
                <w:b/>
                <w:kern w:val="0"/>
                <w:sz w:val="28"/>
                <w:szCs w:val="28"/>
              </w:rPr>
              <w:t>6.98</w:t>
            </w:r>
          </w:p>
        </w:tc>
      </w:tr>
      <w:tr w:rsidR="00CA6F1F" w:rsidRPr="00CA6F1F" w:rsidTr="00BE6905">
        <w:trPr>
          <w:trHeight w:val="324"/>
        </w:trPr>
        <w:tc>
          <w:tcPr>
            <w:tcW w:w="882" w:type="dxa"/>
            <w:vMerge w:val="restart"/>
            <w:tcBorders>
              <w:top w:val="single" w:sz="8" w:space="0" w:color="auto"/>
              <w:left w:val="single" w:sz="8" w:space="0" w:color="auto"/>
              <w:bottom w:val="single" w:sz="8" w:space="0" w:color="auto"/>
              <w:right w:val="single" w:sz="8" w:space="0" w:color="auto"/>
            </w:tcBorders>
            <w:vAlign w:val="center"/>
            <w:hideMark/>
          </w:tcPr>
          <w:p w:rsidR="00BE6905" w:rsidRPr="00CA6F1F" w:rsidRDefault="00BE6905">
            <w:pPr>
              <w:widowControl/>
              <w:kinsoku w:val="0"/>
              <w:spacing w:line="300" w:lineRule="exact"/>
              <w:jc w:val="center"/>
              <w:rPr>
                <w:rFonts w:ascii="Times New Roman"/>
                <w:kern w:val="0"/>
                <w:sz w:val="28"/>
                <w:szCs w:val="28"/>
              </w:rPr>
            </w:pPr>
            <w:r w:rsidRPr="00CA6F1F">
              <w:rPr>
                <w:rFonts w:ascii="Times New Roman"/>
                <w:kern w:val="0"/>
                <w:sz w:val="28"/>
                <w:szCs w:val="28"/>
              </w:rPr>
              <w:t>106</w:t>
            </w:r>
          </w:p>
        </w:tc>
        <w:tc>
          <w:tcPr>
            <w:tcW w:w="811" w:type="dxa"/>
            <w:tcBorders>
              <w:top w:val="single" w:sz="8" w:space="0" w:color="auto"/>
              <w:left w:val="single" w:sz="8" w:space="0" w:color="auto"/>
              <w:bottom w:val="single" w:sz="8" w:space="0" w:color="auto"/>
              <w:right w:val="single" w:sz="8" w:space="0" w:color="auto"/>
            </w:tcBorders>
            <w:noWrap/>
            <w:vAlign w:val="center"/>
            <w:hideMark/>
          </w:tcPr>
          <w:p w:rsidR="00BE6905" w:rsidRPr="00CA6F1F" w:rsidRDefault="00BE6905">
            <w:pPr>
              <w:widowControl/>
              <w:spacing w:line="300" w:lineRule="exact"/>
              <w:jc w:val="center"/>
              <w:rPr>
                <w:rFonts w:ascii="Times New Roman" w:eastAsia="新細明體"/>
                <w:spacing w:val="-20"/>
                <w:kern w:val="0"/>
                <w:sz w:val="28"/>
                <w:szCs w:val="28"/>
              </w:rPr>
            </w:pPr>
            <w:r w:rsidRPr="00CA6F1F">
              <w:rPr>
                <w:rFonts w:ascii="Times New Roman" w:hint="eastAsia"/>
                <w:spacing w:val="-20"/>
                <w:kern w:val="0"/>
                <w:sz w:val="28"/>
                <w:szCs w:val="28"/>
              </w:rPr>
              <w:t>合計</w:t>
            </w:r>
          </w:p>
        </w:tc>
        <w:tc>
          <w:tcPr>
            <w:tcW w:w="1865" w:type="dxa"/>
            <w:tcBorders>
              <w:top w:val="single" w:sz="8" w:space="0" w:color="auto"/>
              <w:left w:val="single" w:sz="8" w:space="0" w:color="auto"/>
              <w:bottom w:val="single" w:sz="8" w:space="0" w:color="auto"/>
              <w:right w:val="single" w:sz="8" w:space="0" w:color="auto"/>
            </w:tcBorders>
            <w:vAlign w:val="center"/>
            <w:hideMark/>
          </w:tcPr>
          <w:p w:rsidR="00BE6905" w:rsidRPr="00CA6F1F" w:rsidRDefault="00BE6905">
            <w:pPr>
              <w:widowControl/>
              <w:spacing w:line="300" w:lineRule="exact"/>
              <w:ind w:rightChars="26" w:right="88"/>
              <w:jc w:val="right"/>
              <w:rPr>
                <w:rFonts w:ascii="Times New Roman" w:eastAsia="新細明體"/>
                <w:spacing w:val="-6"/>
                <w:kern w:val="0"/>
                <w:sz w:val="26"/>
                <w:szCs w:val="26"/>
              </w:rPr>
            </w:pPr>
            <w:r w:rsidRPr="00CA6F1F">
              <w:rPr>
                <w:rFonts w:ascii="Times New Roman" w:eastAsia="新細明體"/>
                <w:spacing w:val="-6"/>
                <w:kern w:val="0"/>
                <w:sz w:val="26"/>
                <w:szCs w:val="26"/>
              </w:rPr>
              <w:t xml:space="preserve">16,718,358,769 </w:t>
            </w:r>
          </w:p>
        </w:tc>
        <w:tc>
          <w:tcPr>
            <w:tcW w:w="1786" w:type="dxa"/>
            <w:tcBorders>
              <w:top w:val="single" w:sz="8" w:space="0" w:color="auto"/>
              <w:left w:val="single" w:sz="8" w:space="0" w:color="auto"/>
              <w:bottom w:val="single" w:sz="8" w:space="0" w:color="auto"/>
              <w:right w:val="single" w:sz="8" w:space="0" w:color="auto"/>
            </w:tcBorders>
            <w:noWrap/>
            <w:vAlign w:val="center"/>
            <w:hideMark/>
          </w:tcPr>
          <w:p w:rsidR="00BE6905" w:rsidRPr="00CA6F1F" w:rsidRDefault="00BE6905">
            <w:pPr>
              <w:widowControl/>
              <w:spacing w:line="300" w:lineRule="exact"/>
              <w:ind w:rightChars="26" w:right="88"/>
              <w:jc w:val="right"/>
              <w:rPr>
                <w:rFonts w:ascii="Times New Roman" w:eastAsia="新細明體"/>
                <w:spacing w:val="-6"/>
                <w:kern w:val="0"/>
                <w:sz w:val="26"/>
                <w:szCs w:val="26"/>
              </w:rPr>
            </w:pPr>
            <w:r w:rsidRPr="00CA6F1F">
              <w:rPr>
                <w:rFonts w:ascii="Times New Roman" w:eastAsia="新細明體"/>
                <w:spacing w:val="-6"/>
                <w:kern w:val="0"/>
                <w:sz w:val="26"/>
                <w:szCs w:val="26"/>
              </w:rPr>
              <w:t xml:space="preserve">2,419,242,497 </w:t>
            </w:r>
          </w:p>
        </w:tc>
        <w:tc>
          <w:tcPr>
            <w:tcW w:w="1787" w:type="dxa"/>
            <w:tcBorders>
              <w:top w:val="single" w:sz="8" w:space="0" w:color="auto"/>
              <w:left w:val="single" w:sz="8" w:space="0" w:color="auto"/>
              <w:bottom w:val="single" w:sz="8" w:space="0" w:color="auto"/>
              <w:right w:val="single" w:sz="8" w:space="0" w:color="auto"/>
            </w:tcBorders>
            <w:noWrap/>
            <w:vAlign w:val="center"/>
            <w:hideMark/>
          </w:tcPr>
          <w:p w:rsidR="00BE6905" w:rsidRPr="00CA6F1F" w:rsidRDefault="00BE6905">
            <w:pPr>
              <w:widowControl/>
              <w:spacing w:line="300" w:lineRule="exact"/>
              <w:ind w:rightChars="26" w:right="88"/>
              <w:jc w:val="right"/>
              <w:rPr>
                <w:rFonts w:ascii="Times New Roman" w:eastAsia="新細明體"/>
                <w:spacing w:val="-6"/>
                <w:kern w:val="0"/>
                <w:sz w:val="26"/>
                <w:szCs w:val="26"/>
              </w:rPr>
            </w:pPr>
            <w:r w:rsidRPr="00CA6F1F">
              <w:rPr>
                <w:rFonts w:ascii="Times New Roman" w:eastAsia="新細明體"/>
                <w:spacing w:val="-6"/>
                <w:kern w:val="0"/>
                <w:sz w:val="26"/>
                <w:szCs w:val="26"/>
              </w:rPr>
              <w:t xml:space="preserve">393,431,983 </w:t>
            </w:r>
          </w:p>
        </w:tc>
        <w:tc>
          <w:tcPr>
            <w:tcW w:w="1787" w:type="dxa"/>
            <w:tcBorders>
              <w:top w:val="single" w:sz="8" w:space="0" w:color="auto"/>
              <w:left w:val="single" w:sz="8" w:space="0" w:color="auto"/>
              <w:bottom w:val="single" w:sz="8" w:space="0" w:color="auto"/>
              <w:right w:val="single" w:sz="8" w:space="0" w:color="auto"/>
            </w:tcBorders>
            <w:noWrap/>
            <w:vAlign w:val="center"/>
            <w:hideMark/>
          </w:tcPr>
          <w:p w:rsidR="00BE6905" w:rsidRPr="00CA6F1F" w:rsidRDefault="00BE6905">
            <w:pPr>
              <w:widowControl/>
              <w:spacing w:line="300" w:lineRule="exact"/>
              <w:ind w:rightChars="26" w:right="88"/>
              <w:jc w:val="right"/>
              <w:rPr>
                <w:rFonts w:ascii="Times New Roman" w:eastAsia="新細明體"/>
                <w:spacing w:val="-6"/>
                <w:kern w:val="0"/>
                <w:sz w:val="26"/>
                <w:szCs w:val="26"/>
              </w:rPr>
            </w:pPr>
            <w:r w:rsidRPr="00CA6F1F">
              <w:rPr>
                <w:rFonts w:ascii="Times New Roman" w:eastAsia="新細明體"/>
                <w:spacing w:val="-6"/>
                <w:kern w:val="0"/>
                <w:sz w:val="26"/>
                <w:szCs w:val="26"/>
              </w:rPr>
              <w:t xml:space="preserve">3,012,758,269 </w:t>
            </w:r>
          </w:p>
        </w:tc>
        <w:tc>
          <w:tcPr>
            <w:tcW w:w="1786" w:type="dxa"/>
            <w:tcBorders>
              <w:top w:val="single" w:sz="8" w:space="0" w:color="auto"/>
              <w:left w:val="single" w:sz="8" w:space="0" w:color="auto"/>
              <w:bottom w:val="single" w:sz="8" w:space="0" w:color="auto"/>
              <w:right w:val="single" w:sz="8" w:space="0" w:color="auto"/>
            </w:tcBorders>
            <w:noWrap/>
            <w:vAlign w:val="center"/>
            <w:hideMark/>
          </w:tcPr>
          <w:p w:rsidR="00BE6905" w:rsidRPr="00CA6F1F" w:rsidRDefault="00BE6905">
            <w:pPr>
              <w:widowControl/>
              <w:spacing w:line="300" w:lineRule="exact"/>
              <w:ind w:rightChars="26" w:right="88"/>
              <w:jc w:val="right"/>
              <w:rPr>
                <w:rFonts w:ascii="Times New Roman" w:eastAsia="新細明體"/>
                <w:spacing w:val="-6"/>
                <w:kern w:val="0"/>
                <w:sz w:val="26"/>
                <w:szCs w:val="26"/>
              </w:rPr>
            </w:pPr>
            <w:r w:rsidRPr="00CA6F1F">
              <w:rPr>
                <w:rFonts w:ascii="Times New Roman" w:eastAsia="新細明體"/>
                <w:spacing w:val="-6"/>
                <w:kern w:val="0"/>
                <w:sz w:val="26"/>
                <w:szCs w:val="26"/>
              </w:rPr>
              <w:t xml:space="preserve">7,186,688,909 </w:t>
            </w:r>
          </w:p>
        </w:tc>
        <w:tc>
          <w:tcPr>
            <w:tcW w:w="1787" w:type="dxa"/>
            <w:tcBorders>
              <w:top w:val="single" w:sz="8" w:space="0" w:color="auto"/>
              <w:left w:val="single" w:sz="8" w:space="0" w:color="auto"/>
              <w:bottom w:val="single" w:sz="8" w:space="0" w:color="auto"/>
              <w:right w:val="single" w:sz="8" w:space="0" w:color="auto"/>
            </w:tcBorders>
            <w:noWrap/>
            <w:vAlign w:val="center"/>
            <w:hideMark/>
          </w:tcPr>
          <w:p w:rsidR="00BE6905" w:rsidRPr="00CA6F1F" w:rsidRDefault="00BE6905">
            <w:pPr>
              <w:widowControl/>
              <w:spacing w:line="300" w:lineRule="exact"/>
              <w:ind w:rightChars="26" w:right="88"/>
              <w:jc w:val="right"/>
              <w:rPr>
                <w:rFonts w:ascii="Times New Roman" w:eastAsia="新細明體"/>
                <w:spacing w:val="-6"/>
                <w:kern w:val="0"/>
                <w:sz w:val="26"/>
                <w:szCs w:val="26"/>
              </w:rPr>
            </w:pPr>
            <w:r w:rsidRPr="00CA6F1F">
              <w:rPr>
                <w:rFonts w:ascii="Times New Roman" w:eastAsia="新細明體"/>
                <w:spacing w:val="-6"/>
                <w:kern w:val="0"/>
                <w:sz w:val="26"/>
                <w:szCs w:val="26"/>
              </w:rPr>
              <w:t xml:space="preserve">1,997,163,058 </w:t>
            </w:r>
          </w:p>
        </w:tc>
        <w:tc>
          <w:tcPr>
            <w:tcW w:w="1787" w:type="dxa"/>
            <w:tcBorders>
              <w:top w:val="single" w:sz="8" w:space="0" w:color="auto"/>
              <w:left w:val="single" w:sz="8" w:space="0" w:color="auto"/>
              <w:bottom w:val="single" w:sz="8" w:space="0" w:color="auto"/>
              <w:right w:val="single" w:sz="8" w:space="0" w:color="auto"/>
            </w:tcBorders>
            <w:noWrap/>
            <w:vAlign w:val="center"/>
            <w:hideMark/>
          </w:tcPr>
          <w:p w:rsidR="00BE6905" w:rsidRPr="00CA6F1F" w:rsidRDefault="00BE6905">
            <w:pPr>
              <w:widowControl/>
              <w:spacing w:line="300" w:lineRule="exact"/>
              <w:ind w:rightChars="26" w:right="88"/>
              <w:jc w:val="right"/>
              <w:rPr>
                <w:rFonts w:ascii="Times New Roman" w:eastAsia="新細明體"/>
                <w:spacing w:val="-6"/>
                <w:kern w:val="0"/>
                <w:sz w:val="26"/>
                <w:szCs w:val="26"/>
              </w:rPr>
            </w:pPr>
            <w:r w:rsidRPr="00CA6F1F">
              <w:rPr>
                <w:rFonts w:ascii="Times New Roman" w:eastAsia="新細明體"/>
                <w:spacing w:val="-6"/>
                <w:kern w:val="0"/>
                <w:sz w:val="26"/>
                <w:szCs w:val="26"/>
              </w:rPr>
              <w:t xml:space="preserve">1,109,074,053 </w:t>
            </w:r>
          </w:p>
        </w:tc>
      </w:tr>
      <w:tr w:rsidR="00CA6F1F" w:rsidRPr="00CA6F1F" w:rsidTr="00BE6905">
        <w:trPr>
          <w:trHeight w:val="324"/>
        </w:trPr>
        <w:tc>
          <w:tcPr>
            <w:tcW w:w="3558" w:type="dxa"/>
            <w:vMerge/>
            <w:tcBorders>
              <w:top w:val="single" w:sz="8" w:space="0" w:color="auto"/>
              <w:left w:val="single" w:sz="8" w:space="0" w:color="auto"/>
              <w:bottom w:val="single" w:sz="8" w:space="0" w:color="auto"/>
              <w:right w:val="single" w:sz="8" w:space="0" w:color="auto"/>
            </w:tcBorders>
            <w:vAlign w:val="center"/>
            <w:hideMark/>
          </w:tcPr>
          <w:p w:rsidR="00BE6905" w:rsidRPr="00CA6F1F" w:rsidRDefault="00BE6905">
            <w:pPr>
              <w:widowControl/>
              <w:overflowPunct/>
              <w:autoSpaceDE/>
              <w:autoSpaceDN/>
              <w:jc w:val="left"/>
              <w:rPr>
                <w:rFonts w:ascii="Times New Roman"/>
                <w:kern w:val="0"/>
                <w:sz w:val="28"/>
                <w:szCs w:val="28"/>
              </w:rPr>
            </w:pPr>
          </w:p>
        </w:tc>
        <w:tc>
          <w:tcPr>
            <w:tcW w:w="811" w:type="dxa"/>
            <w:tcBorders>
              <w:top w:val="single" w:sz="8" w:space="0" w:color="auto"/>
              <w:left w:val="single" w:sz="8" w:space="0" w:color="auto"/>
              <w:bottom w:val="single" w:sz="8" w:space="0" w:color="auto"/>
              <w:right w:val="single" w:sz="8" w:space="0" w:color="auto"/>
            </w:tcBorders>
            <w:noWrap/>
            <w:vAlign w:val="center"/>
            <w:hideMark/>
          </w:tcPr>
          <w:p w:rsidR="00BE6905" w:rsidRPr="00CA6F1F" w:rsidRDefault="00BE6905">
            <w:pPr>
              <w:widowControl/>
              <w:spacing w:line="300" w:lineRule="exact"/>
              <w:jc w:val="center"/>
              <w:rPr>
                <w:rFonts w:ascii="Times New Roman"/>
                <w:spacing w:val="-20"/>
                <w:kern w:val="0"/>
                <w:sz w:val="28"/>
                <w:szCs w:val="28"/>
              </w:rPr>
            </w:pPr>
            <w:r w:rsidRPr="00CA6F1F">
              <w:rPr>
                <w:rFonts w:ascii="Times New Roman" w:hint="eastAsia"/>
                <w:spacing w:val="-20"/>
                <w:kern w:val="0"/>
                <w:sz w:val="28"/>
                <w:szCs w:val="28"/>
              </w:rPr>
              <w:t>比率</w:t>
            </w:r>
          </w:p>
        </w:tc>
        <w:tc>
          <w:tcPr>
            <w:tcW w:w="1865" w:type="dxa"/>
            <w:tcBorders>
              <w:top w:val="single" w:sz="8" w:space="0" w:color="auto"/>
              <w:left w:val="single" w:sz="8" w:space="0" w:color="auto"/>
              <w:bottom w:val="single" w:sz="8" w:space="0" w:color="auto"/>
              <w:right w:val="single" w:sz="8" w:space="0" w:color="auto"/>
            </w:tcBorders>
            <w:vAlign w:val="center"/>
            <w:hideMark/>
          </w:tcPr>
          <w:p w:rsidR="00BE6905" w:rsidRPr="00CA6F1F" w:rsidRDefault="00BE6905">
            <w:pPr>
              <w:widowControl/>
              <w:spacing w:line="300" w:lineRule="exact"/>
              <w:ind w:rightChars="26" w:right="88"/>
              <w:jc w:val="right"/>
              <w:rPr>
                <w:rFonts w:ascii="Times New Roman" w:eastAsia="新細明體"/>
                <w:b/>
                <w:kern w:val="0"/>
                <w:sz w:val="28"/>
                <w:szCs w:val="28"/>
              </w:rPr>
            </w:pPr>
            <w:r w:rsidRPr="00CA6F1F">
              <w:rPr>
                <w:rFonts w:ascii="Times New Roman" w:eastAsia="新細明體"/>
                <w:b/>
                <w:kern w:val="0"/>
                <w:sz w:val="28"/>
                <w:szCs w:val="28"/>
              </w:rPr>
              <w:t xml:space="preserve">100.00 </w:t>
            </w:r>
          </w:p>
        </w:tc>
        <w:tc>
          <w:tcPr>
            <w:tcW w:w="1786" w:type="dxa"/>
            <w:tcBorders>
              <w:top w:val="single" w:sz="8" w:space="0" w:color="auto"/>
              <w:left w:val="single" w:sz="8" w:space="0" w:color="auto"/>
              <w:bottom w:val="single" w:sz="8" w:space="0" w:color="auto"/>
              <w:right w:val="single" w:sz="8" w:space="0" w:color="auto"/>
            </w:tcBorders>
            <w:noWrap/>
            <w:vAlign w:val="center"/>
            <w:hideMark/>
          </w:tcPr>
          <w:p w:rsidR="00BE6905" w:rsidRPr="00CA6F1F" w:rsidRDefault="00BE6905">
            <w:pPr>
              <w:widowControl/>
              <w:spacing w:line="300" w:lineRule="exact"/>
              <w:ind w:rightChars="26" w:right="88"/>
              <w:jc w:val="right"/>
              <w:rPr>
                <w:rFonts w:ascii="Times New Roman" w:eastAsia="新細明體"/>
                <w:b/>
                <w:kern w:val="0"/>
                <w:sz w:val="28"/>
                <w:szCs w:val="28"/>
              </w:rPr>
            </w:pPr>
            <w:r w:rsidRPr="00CA6F1F">
              <w:rPr>
                <w:rFonts w:ascii="Times New Roman" w:eastAsia="新細明體"/>
                <w:b/>
                <w:kern w:val="0"/>
                <w:sz w:val="28"/>
                <w:szCs w:val="28"/>
              </w:rPr>
              <w:t>14.47</w:t>
            </w:r>
          </w:p>
        </w:tc>
        <w:tc>
          <w:tcPr>
            <w:tcW w:w="1787" w:type="dxa"/>
            <w:tcBorders>
              <w:top w:val="single" w:sz="8" w:space="0" w:color="auto"/>
              <w:left w:val="single" w:sz="8" w:space="0" w:color="auto"/>
              <w:bottom w:val="single" w:sz="8" w:space="0" w:color="auto"/>
              <w:right w:val="single" w:sz="8" w:space="0" w:color="auto"/>
            </w:tcBorders>
            <w:noWrap/>
            <w:vAlign w:val="center"/>
            <w:hideMark/>
          </w:tcPr>
          <w:p w:rsidR="00BE6905" w:rsidRPr="00CA6F1F" w:rsidRDefault="00BE6905">
            <w:pPr>
              <w:widowControl/>
              <w:spacing w:line="300" w:lineRule="exact"/>
              <w:ind w:rightChars="26" w:right="88"/>
              <w:jc w:val="right"/>
              <w:rPr>
                <w:rFonts w:ascii="Times New Roman" w:eastAsia="新細明體"/>
                <w:b/>
                <w:kern w:val="0"/>
                <w:sz w:val="28"/>
                <w:szCs w:val="28"/>
              </w:rPr>
            </w:pPr>
            <w:r w:rsidRPr="00CA6F1F">
              <w:rPr>
                <w:rFonts w:ascii="Times New Roman" w:eastAsia="新細明體"/>
                <w:b/>
                <w:kern w:val="0"/>
                <w:sz w:val="28"/>
                <w:szCs w:val="28"/>
              </w:rPr>
              <w:t>2.35</w:t>
            </w:r>
          </w:p>
        </w:tc>
        <w:tc>
          <w:tcPr>
            <w:tcW w:w="1787" w:type="dxa"/>
            <w:tcBorders>
              <w:top w:val="single" w:sz="8" w:space="0" w:color="auto"/>
              <w:left w:val="single" w:sz="8" w:space="0" w:color="auto"/>
              <w:bottom w:val="single" w:sz="8" w:space="0" w:color="auto"/>
              <w:right w:val="single" w:sz="8" w:space="0" w:color="auto"/>
            </w:tcBorders>
            <w:noWrap/>
            <w:vAlign w:val="center"/>
            <w:hideMark/>
          </w:tcPr>
          <w:p w:rsidR="00BE6905" w:rsidRPr="00CA6F1F" w:rsidRDefault="00BE6905">
            <w:pPr>
              <w:widowControl/>
              <w:spacing w:line="300" w:lineRule="exact"/>
              <w:ind w:rightChars="26" w:right="88"/>
              <w:jc w:val="right"/>
              <w:rPr>
                <w:rFonts w:ascii="Times New Roman" w:eastAsia="新細明體"/>
                <w:b/>
                <w:kern w:val="0"/>
                <w:sz w:val="28"/>
                <w:szCs w:val="28"/>
              </w:rPr>
            </w:pPr>
            <w:r w:rsidRPr="00CA6F1F">
              <w:rPr>
                <w:rFonts w:ascii="Times New Roman" w:eastAsia="新細明體"/>
                <w:b/>
                <w:kern w:val="0"/>
                <w:sz w:val="28"/>
                <w:szCs w:val="28"/>
              </w:rPr>
              <w:t>18.02</w:t>
            </w:r>
          </w:p>
        </w:tc>
        <w:tc>
          <w:tcPr>
            <w:tcW w:w="1786" w:type="dxa"/>
            <w:tcBorders>
              <w:top w:val="single" w:sz="8" w:space="0" w:color="auto"/>
              <w:left w:val="single" w:sz="8" w:space="0" w:color="auto"/>
              <w:bottom w:val="single" w:sz="8" w:space="0" w:color="auto"/>
              <w:right w:val="single" w:sz="8" w:space="0" w:color="auto"/>
            </w:tcBorders>
            <w:noWrap/>
            <w:vAlign w:val="center"/>
            <w:hideMark/>
          </w:tcPr>
          <w:p w:rsidR="00BE6905" w:rsidRPr="00CA6F1F" w:rsidRDefault="00BE6905">
            <w:pPr>
              <w:widowControl/>
              <w:spacing w:line="300" w:lineRule="exact"/>
              <w:ind w:rightChars="26" w:right="88"/>
              <w:jc w:val="right"/>
              <w:rPr>
                <w:rFonts w:ascii="Times New Roman" w:eastAsia="新細明體"/>
                <w:b/>
                <w:kern w:val="0"/>
                <w:sz w:val="28"/>
                <w:szCs w:val="28"/>
              </w:rPr>
            </w:pPr>
            <w:r w:rsidRPr="00CA6F1F">
              <w:rPr>
                <w:rFonts w:ascii="Times New Roman" w:eastAsia="新細明體"/>
                <w:b/>
                <w:kern w:val="0"/>
                <w:sz w:val="28"/>
                <w:szCs w:val="28"/>
              </w:rPr>
              <w:t>42.99</w:t>
            </w:r>
          </w:p>
        </w:tc>
        <w:tc>
          <w:tcPr>
            <w:tcW w:w="1787" w:type="dxa"/>
            <w:tcBorders>
              <w:top w:val="single" w:sz="8" w:space="0" w:color="auto"/>
              <w:left w:val="single" w:sz="8" w:space="0" w:color="auto"/>
              <w:bottom w:val="single" w:sz="8" w:space="0" w:color="auto"/>
              <w:right w:val="single" w:sz="8" w:space="0" w:color="auto"/>
            </w:tcBorders>
            <w:noWrap/>
            <w:vAlign w:val="center"/>
            <w:hideMark/>
          </w:tcPr>
          <w:p w:rsidR="00BE6905" w:rsidRPr="00CA6F1F" w:rsidRDefault="00BE6905">
            <w:pPr>
              <w:widowControl/>
              <w:spacing w:line="300" w:lineRule="exact"/>
              <w:ind w:rightChars="26" w:right="88"/>
              <w:jc w:val="right"/>
              <w:rPr>
                <w:rFonts w:ascii="Times New Roman" w:eastAsia="新細明體"/>
                <w:b/>
                <w:kern w:val="0"/>
                <w:sz w:val="28"/>
                <w:szCs w:val="28"/>
              </w:rPr>
            </w:pPr>
            <w:r w:rsidRPr="00CA6F1F">
              <w:rPr>
                <w:rFonts w:ascii="Times New Roman" w:eastAsia="新細明體"/>
                <w:b/>
                <w:kern w:val="0"/>
                <w:sz w:val="28"/>
                <w:szCs w:val="28"/>
              </w:rPr>
              <w:t>11.95</w:t>
            </w:r>
          </w:p>
        </w:tc>
        <w:tc>
          <w:tcPr>
            <w:tcW w:w="1787" w:type="dxa"/>
            <w:tcBorders>
              <w:top w:val="single" w:sz="8" w:space="0" w:color="auto"/>
              <w:left w:val="single" w:sz="8" w:space="0" w:color="auto"/>
              <w:bottom w:val="single" w:sz="8" w:space="0" w:color="auto"/>
              <w:right w:val="single" w:sz="8" w:space="0" w:color="auto"/>
            </w:tcBorders>
            <w:noWrap/>
            <w:vAlign w:val="center"/>
            <w:hideMark/>
          </w:tcPr>
          <w:p w:rsidR="00BE6905" w:rsidRPr="00CA6F1F" w:rsidRDefault="00BE6905">
            <w:pPr>
              <w:widowControl/>
              <w:spacing w:line="300" w:lineRule="exact"/>
              <w:ind w:rightChars="26" w:right="88"/>
              <w:jc w:val="right"/>
              <w:rPr>
                <w:rFonts w:ascii="Times New Roman" w:eastAsia="新細明體"/>
                <w:b/>
                <w:kern w:val="0"/>
                <w:sz w:val="28"/>
                <w:szCs w:val="28"/>
              </w:rPr>
            </w:pPr>
            <w:r w:rsidRPr="00CA6F1F">
              <w:rPr>
                <w:rFonts w:ascii="Times New Roman" w:eastAsia="新細明體"/>
                <w:b/>
                <w:kern w:val="0"/>
                <w:sz w:val="28"/>
                <w:szCs w:val="28"/>
              </w:rPr>
              <w:t>6.63</w:t>
            </w:r>
          </w:p>
        </w:tc>
      </w:tr>
    </w:tbl>
    <w:p w:rsidR="00BE6905" w:rsidRPr="00CA6F1F" w:rsidRDefault="00BE6905" w:rsidP="00BE6905">
      <w:pPr>
        <w:pStyle w:val="af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topLinePunct/>
        <w:autoSpaceDE w:val="0"/>
        <w:autoSpaceDN w:val="0"/>
        <w:spacing w:line="320" w:lineRule="exact"/>
        <w:ind w:leftChars="-37" w:left="-1" w:hangingChars="48" w:hanging="125"/>
        <w:jc w:val="both"/>
        <w:rPr>
          <w:rFonts w:eastAsia="標楷體"/>
        </w:rPr>
      </w:pPr>
      <w:r w:rsidRPr="00CA6F1F">
        <w:rPr>
          <w:rFonts w:eastAsia="標楷體" w:hint="eastAsia"/>
          <w:b/>
          <w:szCs w:val="24"/>
        </w:rPr>
        <w:t>資料來源：</w:t>
      </w:r>
      <w:r w:rsidRPr="00CA6F1F">
        <w:rPr>
          <w:rFonts w:eastAsia="標楷體" w:hint="eastAsia"/>
          <w:szCs w:val="24"/>
        </w:rPr>
        <w:t>本院整理自財政部</w:t>
      </w:r>
      <w:r w:rsidRPr="00CA6F1F">
        <w:rPr>
          <w:rFonts w:eastAsia="標楷體" w:hint="eastAsia"/>
          <w:spacing w:val="-4"/>
          <w:szCs w:val="24"/>
        </w:rPr>
        <w:t>國</w:t>
      </w:r>
      <w:r w:rsidRPr="00CA6F1F">
        <w:rPr>
          <w:rFonts w:eastAsia="標楷體" w:hint="eastAsia"/>
          <w:szCs w:val="24"/>
        </w:rPr>
        <w:t>庫署網站公布之資料</w:t>
      </w:r>
      <w:r w:rsidR="00E21788">
        <w:rPr>
          <w:rFonts w:eastAsia="標楷體"/>
          <w:szCs w:val="24"/>
        </w:rPr>
        <w:t>（</w:t>
      </w:r>
      <w:r w:rsidRPr="00CA6F1F">
        <w:rPr>
          <w:rFonts w:eastAsia="標楷體" w:hint="eastAsia"/>
          <w:szCs w:val="24"/>
        </w:rPr>
        <w:t>網址：</w:t>
      </w:r>
      <w:r w:rsidRPr="00CA6F1F">
        <w:rPr>
          <w:rFonts w:eastAsia="標楷體"/>
          <w:szCs w:val="24"/>
        </w:rPr>
        <w:t>https://www.nta.gov.tw/web/AnnA/listAnnA.aspx?c0=391</w:t>
      </w:r>
      <w:r w:rsidR="00E21788">
        <w:rPr>
          <w:rFonts w:eastAsia="標楷體"/>
          <w:szCs w:val="24"/>
        </w:rPr>
        <w:t>）</w:t>
      </w:r>
      <w:r w:rsidRPr="00CA6F1F">
        <w:rPr>
          <w:rFonts w:eastAsia="標楷體" w:hint="eastAsia"/>
          <w:szCs w:val="24"/>
        </w:rPr>
        <w:t>。</w:t>
      </w:r>
    </w:p>
    <w:p w:rsidR="00BE6905" w:rsidRPr="00CA6F1F" w:rsidRDefault="00BE6905" w:rsidP="00BE69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rPr>
          <w:rFonts w:ascii="Times New Roman"/>
          <w:b/>
          <w:bCs/>
          <w:kern w:val="32"/>
          <w:szCs w:val="48"/>
        </w:rPr>
        <w:sectPr w:rsidR="00BE6905" w:rsidRPr="00CA6F1F" w:rsidSect="00A132DD">
          <w:pgSz w:w="16840" w:h="11907" w:orient="landscape"/>
          <w:pgMar w:top="993" w:right="1701" w:bottom="1418" w:left="1418" w:header="851" w:footer="851" w:gutter="227"/>
          <w:cols w:space="720"/>
          <w:docGrid w:type="linesAndChars" w:linePitch="457" w:charSpace="4127"/>
        </w:sectPr>
      </w:pPr>
    </w:p>
    <w:p w:rsidR="00BE6905" w:rsidRPr="00EC3A29" w:rsidRDefault="00BE6905" w:rsidP="00283374">
      <w:pPr>
        <w:pStyle w:val="3"/>
        <w:numPr>
          <w:ilvl w:val="2"/>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ind w:left="1360" w:hanging="680"/>
        <w:rPr>
          <w:rFonts w:ascii="Times New Roman" w:hAnsi="Times New Roman"/>
        </w:rPr>
      </w:pPr>
      <w:bookmarkStart w:id="132" w:name="_Toc22291433"/>
      <w:r w:rsidRPr="00CA6F1F">
        <w:rPr>
          <w:rFonts w:hint="eastAsia"/>
        </w:rPr>
        <w:lastRenderedPageBreak/>
        <w:t>又，本院諮詢專家學者時，彼等指出：「</w:t>
      </w:r>
      <w:r w:rsidRPr="00CA6F1F">
        <w:rPr>
          <w:rFonts w:ascii="Times New Roman" w:hAnsi="Times New Roman" w:hint="eastAsia"/>
        </w:rPr>
        <w:t>社福資源應如何合理配置，過去的觀念是</w:t>
      </w:r>
      <w:r w:rsidRPr="00EC3A29">
        <w:rPr>
          <w:rFonts w:ascii="Times New Roman" w:hAnsi="Times New Roman" w:hint="eastAsia"/>
        </w:rPr>
        <w:t>弱勢優先，我國於</w:t>
      </w:r>
      <w:r w:rsidRPr="00EC3A29">
        <w:rPr>
          <w:rFonts w:ascii="Times New Roman" w:hAnsi="Times New Roman"/>
        </w:rPr>
        <w:t>93</w:t>
      </w:r>
      <w:r w:rsidRPr="00EC3A29">
        <w:rPr>
          <w:rFonts w:ascii="Times New Roman" w:hAnsi="Times New Roman" w:hint="eastAsia"/>
        </w:rPr>
        <w:t>年修正的</w:t>
      </w:r>
      <w:r w:rsidR="009331DA" w:rsidRPr="00EC3A29">
        <w:rPr>
          <w:rFonts w:ascii="Times New Roman" w:hAnsi="Times New Roman" w:hint="eastAsia"/>
        </w:rPr>
        <w:t>『社會福利政策綱領』</w:t>
      </w:r>
      <w:r w:rsidRPr="00EC3A29">
        <w:rPr>
          <w:rFonts w:ascii="Times New Roman" w:hAnsi="Times New Roman" w:hint="eastAsia"/>
        </w:rPr>
        <w:t>，即能見到此思維模式，以致政府對於低收入戶扶助的設計，出現『全有』或『全無』的不合理現象，造成脫貧方案難以成功，因低收入戶、中低收入戶一旦失去資格，即失去所有的福利補助，對貧窮家庭而言，不少即理性選擇福利收入並轉入地下經濟，造成弱勢者永遠</w:t>
      </w:r>
      <w:r w:rsidR="009331DA" w:rsidRPr="00EC3A29">
        <w:rPr>
          <w:rFonts w:ascii="Times New Roman" w:hAnsi="Times New Roman" w:hint="eastAsia"/>
        </w:rPr>
        <w:t>停</w:t>
      </w:r>
      <w:r w:rsidRPr="00EC3A29">
        <w:rPr>
          <w:rFonts w:ascii="Times New Roman" w:hAnsi="Times New Roman" w:hint="eastAsia"/>
        </w:rPr>
        <w:t>留在弱勢處境，衍生福利依賴的現象，此為制度使然。在英國即建有彙整系統，可知弱勢家庭共獲得哪些</w:t>
      </w:r>
      <w:r w:rsidRPr="00EC3A29">
        <w:rPr>
          <w:rFonts w:ascii="Times New Roman" w:hAnsi="Times New Roman"/>
        </w:rPr>
        <w:t>Benefit</w:t>
      </w:r>
      <w:r w:rsidRPr="00EC3A29">
        <w:rPr>
          <w:rFonts w:ascii="Times New Roman" w:hAnsi="Times New Roman" w:hint="eastAsia"/>
        </w:rPr>
        <w:t>，反觀臺灣，</w:t>
      </w:r>
      <w:r w:rsidRPr="00EC3A29">
        <w:rPr>
          <w:rFonts w:ascii="Times New Roman" w:hAnsi="Times New Roman"/>
        </w:rPr>
        <w:t>1</w:t>
      </w:r>
      <w:r w:rsidRPr="00EC3A29">
        <w:rPr>
          <w:rFonts w:ascii="Times New Roman" w:hAnsi="Times New Roman" w:hint="eastAsia"/>
        </w:rPr>
        <w:t>個弱勢家庭竟有</w:t>
      </w:r>
      <w:r w:rsidRPr="00EC3A29">
        <w:rPr>
          <w:rFonts w:ascii="Times New Roman" w:hAnsi="Times New Roman"/>
        </w:rPr>
        <w:t>7</w:t>
      </w:r>
      <w:r w:rsidRPr="00EC3A29">
        <w:rPr>
          <w:rFonts w:ascii="Times New Roman" w:hAnsi="Times New Roman" w:hint="eastAsia"/>
        </w:rPr>
        <w:t>、</w:t>
      </w:r>
      <w:r w:rsidRPr="00EC3A29">
        <w:rPr>
          <w:rFonts w:ascii="Times New Roman" w:hAnsi="Times New Roman"/>
        </w:rPr>
        <w:t>8</w:t>
      </w:r>
      <w:r w:rsidRPr="00EC3A29">
        <w:rPr>
          <w:rFonts w:ascii="Times New Roman" w:hAnsi="Times New Roman" w:hint="eastAsia"/>
        </w:rPr>
        <w:t>位社工人員負責個管，卻不知彼此之間提供哪些服務，制度設計顯有不當。」「政府因相關制度的不當設計而造成黑洞，第一即是地下經濟，難以管理，規模相當可觀；另一黑洞即是社會福利，相關補助毋須開立扣繳憑單，欠缺總歸戶的設計，以致無法檢視</w:t>
      </w:r>
      <w:r w:rsidRPr="00EC3A29">
        <w:rPr>
          <w:rFonts w:ascii="Times New Roman" w:hAnsi="Times New Roman"/>
        </w:rPr>
        <w:t>1</w:t>
      </w:r>
      <w:r w:rsidRPr="00EC3A29">
        <w:rPr>
          <w:rFonts w:ascii="Times New Roman" w:hAnsi="Times New Roman" w:hint="eastAsia"/>
        </w:rPr>
        <w:t>個人或</w:t>
      </w:r>
      <w:r w:rsidRPr="00EC3A29">
        <w:rPr>
          <w:rFonts w:ascii="Times New Roman" w:hAnsi="Times New Roman"/>
        </w:rPr>
        <w:t>1</w:t>
      </w:r>
      <w:r w:rsidRPr="00EC3A29">
        <w:rPr>
          <w:rFonts w:ascii="Times New Roman" w:hAnsi="Times New Roman" w:hint="eastAsia"/>
        </w:rPr>
        <w:t>個家庭究竟獲得政府哪些津貼或補助，遑論據以評估各種津貼或補助給付的合理性與適當性，更搞不清楚政府給太少或太多，但制度上</w:t>
      </w:r>
      <w:r w:rsidR="009331DA" w:rsidRPr="00EC3A29">
        <w:rPr>
          <w:rFonts w:ascii="Times New Roman" w:hAnsi="Times New Roman" w:hint="eastAsia"/>
        </w:rPr>
        <w:t>的</w:t>
      </w:r>
      <w:r w:rsidRPr="00EC3A29">
        <w:rPr>
          <w:rFonts w:ascii="Times New Roman" w:hAnsi="Times New Roman" w:hint="eastAsia"/>
        </w:rPr>
        <w:t>誘因，</w:t>
      </w:r>
      <w:r w:rsidR="009331DA" w:rsidRPr="00EC3A29">
        <w:rPr>
          <w:rFonts w:ascii="Times New Roman" w:hAnsi="Times New Roman" w:hint="eastAsia"/>
        </w:rPr>
        <w:t>卻使</w:t>
      </w:r>
      <w:r w:rsidRPr="00EC3A29">
        <w:rPr>
          <w:rFonts w:ascii="Times New Roman" w:hAnsi="Times New Roman" w:hint="eastAsia"/>
        </w:rPr>
        <w:t>民眾</w:t>
      </w:r>
      <w:r w:rsidR="009331DA" w:rsidRPr="00EC3A29">
        <w:rPr>
          <w:rFonts w:ascii="Times New Roman" w:hAnsi="Times New Roman" w:hint="eastAsia"/>
        </w:rPr>
        <w:t>有</w:t>
      </w:r>
      <w:r w:rsidRPr="00EC3A29">
        <w:rPr>
          <w:rFonts w:ascii="Times New Roman" w:hAnsi="Times New Roman" w:hint="eastAsia"/>
        </w:rPr>
        <w:t>不領白不領</w:t>
      </w:r>
      <w:r w:rsidR="009331DA" w:rsidRPr="00EC3A29">
        <w:rPr>
          <w:rFonts w:ascii="Times New Roman" w:hAnsi="Times New Roman" w:hint="eastAsia"/>
        </w:rPr>
        <w:t>的心理</w:t>
      </w:r>
      <w:r w:rsidRPr="00EC3A29">
        <w:rPr>
          <w:rFonts w:ascii="Times New Roman" w:hAnsi="Times New Roman" w:hint="eastAsia"/>
        </w:rPr>
        <w:t>，凸顯政府部門資訊零散，欠缺勾稽。」「政府應檢討社福給付的適當性，許多給付扣緊最低門檻，導致許多低收入戶、中低收入戶一直停留在被救助的處境而不願離開。」等專業意見，可謂切中當前政府對於福利之補助及服務之提供，似仍著眼或強調個人或各類人口之殘補式措施，缺乏以「家庭」或「家戶」作為資源分配與整合之重要單位，並因欠缺統整勾稽系統，導致福利資源似</w:t>
      </w:r>
      <w:r w:rsidRPr="00EC3A29">
        <w:rPr>
          <w:rFonts w:ascii="Times New Roman" w:hAnsi="Times New Roman" w:hint="eastAsia"/>
          <w:spacing w:val="-4"/>
        </w:rPr>
        <w:t>有過度集中及重複配置之問題；甚至因救助或補助</w:t>
      </w:r>
      <w:r w:rsidRPr="00EC3A29">
        <w:rPr>
          <w:rFonts w:ascii="Times New Roman" w:hAnsi="Times New Roman" w:hint="eastAsia"/>
        </w:rPr>
        <w:t>制度設計不當，造成福利依賴之現象等核心問題，且地方政府社政部門主管人員從實</w:t>
      </w:r>
      <w:r w:rsidRPr="00EC3A29">
        <w:rPr>
          <w:rFonts w:ascii="Times New Roman" w:hAnsi="Times New Roman" w:hint="eastAsia"/>
        </w:rPr>
        <w:lastRenderedPageBreak/>
        <w:t>務面亦認為：「未來一定要重新建構社區互助系統，重新回</w:t>
      </w:r>
      <w:r w:rsidRPr="00EC3A29">
        <w:rPr>
          <w:rFonts w:ascii="Times New Roman" w:hAnsi="Times New Roman" w:hint="eastAsia"/>
          <w:spacing w:val="-4"/>
        </w:rPr>
        <w:t>到家庭及社區，資源要逐步調整處理。」</w:t>
      </w:r>
      <w:r w:rsidRPr="00EC3A29">
        <w:rPr>
          <w:rFonts w:ascii="Times New Roman" w:hAnsi="Times New Roman" w:hint="eastAsia"/>
        </w:rPr>
        <w:t>目前衛福部雖自</w:t>
      </w:r>
      <w:r w:rsidRPr="00EC3A29">
        <w:rPr>
          <w:rFonts w:ascii="Times New Roman" w:hAnsi="Times New Roman"/>
        </w:rPr>
        <w:t>107</w:t>
      </w:r>
      <w:r w:rsidRPr="00EC3A29">
        <w:rPr>
          <w:rFonts w:ascii="Times New Roman" w:hAnsi="Times New Roman" w:hint="eastAsia"/>
        </w:rPr>
        <w:t>年推動「強化社會安全網」，以「普及佈建社會福利服務中心」作為整合社會救助與福利服務之重要策略，由地方政府盤點並增加實物給付據點，並就近由社福中心提供服務，落實以家庭為中心、社區為基</w:t>
      </w:r>
      <w:r w:rsidRPr="00EC3A29">
        <w:rPr>
          <w:rFonts w:ascii="Times New Roman" w:hAnsi="Times New Roman" w:hint="eastAsia"/>
          <w:spacing w:val="-4"/>
        </w:rPr>
        <w:t>礎的服務理念；惟</w:t>
      </w:r>
      <w:r w:rsidRPr="00EC3A29">
        <w:rPr>
          <w:rFonts w:ascii="Times New Roman" w:hAnsi="Times New Roman" w:hint="eastAsia"/>
          <w:szCs w:val="32"/>
        </w:rPr>
        <w:t>誠如上開諮詢意見</w:t>
      </w:r>
      <w:r w:rsidRPr="00EC3A29">
        <w:rPr>
          <w:rFonts w:ascii="Times New Roman" w:hAnsi="Times New Roman" w:hint="eastAsia"/>
        </w:rPr>
        <w:t>，政府欠缺福利歸整系統，以</w:t>
      </w:r>
      <w:r w:rsidRPr="00EC3A29">
        <w:rPr>
          <w:rFonts w:ascii="Times New Roman" w:hAnsi="Times New Roman" w:hint="eastAsia"/>
          <w:szCs w:val="32"/>
        </w:rPr>
        <w:t>致無法</w:t>
      </w:r>
      <w:r w:rsidRPr="00EC3A29">
        <w:rPr>
          <w:rFonts w:ascii="Times New Roman" w:hAnsi="Times New Roman" w:hint="eastAsia"/>
        </w:rPr>
        <w:t>據以評估各類給付或補助標準之合理性與適當性，更無法盤整檢視福利資源有否過度集中或重複配置，卻在制度上提供民眾福利依賴之誘因。</w:t>
      </w:r>
      <w:bookmarkEnd w:id="132"/>
    </w:p>
    <w:p w:rsidR="00BE6905" w:rsidRPr="00676619" w:rsidRDefault="00BE6905" w:rsidP="00283374">
      <w:pPr>
        <w:pStyle w:val="3"/>
        <w:numPr>
          <w:ilvl w:val="2"/>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pacing w:val="-2"/>
        </w:rPr>
      </w:pPr>
      <w:bookmarkStart w:id="133" w:name="_Toc22291434"/>
      <w:r w:rsidRPr="00EC3A29">
        <w:rPr>
          <w:rFonts w:ascii="Times New Roman" w:hAnsi="Times New Roman" w:hint="eastAsia"/>
          <w:spacing w:val="-2"/>
        </w:rPr>
        <w:t>綜上，衛福部主管之社福支出雖占中央政府整體社福支出之</w:t>
      </w:r>
      <w:r w:rsidRPr="00EC3A29">
        <w:rPr>
          <w:rFonts w:ascii="Times New Roman" w:hAnsi="Times New Roman"/>
          <w:spacing w:val="-2"/>
        </w:rPr>
        <w:t>4</w:t>
      </w:r>
      <w:r w:rsidRPr="00EC3A29">
        <w:rPr>
          <w:rFonts w:ascii="Times New Roman" w:hAnsi="Times New Roman" w:hint="eastAsia"/>
          <w:spacing w:val="-2"/>
        </w:rPr>
        <w:t>成多，惟探究支出結構，「社會保險支出」比重高達</w:t>
      </w:r>
      <w:r w:rsidRPr="00EC3A29">
        <w:rPr>
          <w:rFonts w:ascii="Times New Roman" w:hAnsi="Times New Roman"/>
          <w:spacing w:val="-2"/>
        </w:rPr>
        <w:t>8</w:t>
      </w:r>
      <w:r w:rsidRPr="00EC3A29">
        <w:rPr>
          <w:rFonts w:ascii="Times New Roman" w:hAnsi="Times New Roman" w:hint="eastAsia"/>
          <w:spacing w:val="-2"/>
        </w:rPr>
        <w:t>成，用於「福利服務支出」則不及</w:t>
      </w:r>
      <w:r w:rsidRPr="00EC3A29">
        <w:rPr>
          <w:rFonts w:ascii="Times New Roman" w:hAnsi="Times New Roman"/>
          <w:spacing w:val="-2"/>
        </w:rPr>
        <w:t>1</w:t>
      </w:r>
      <w:r w:rsidRPr="00EC3A29">
        <w:rPr>
          <w:rFonts w:ascii="Times New Roman" w:hAnsi="Times New Roman" w:hint="eastAsia"/>
          <w:spacing w:val="-2"/>
        </w:rPr>
        <w:t>成。而在有限的福利服務支出經費下，資源分配本已左支右絀，惟衛福部又為因</w:t>
      </w:r>
      <w:r w:rsidRPr="00676619">
        <w:rPr>
          <w:rFonts w:ascii="Times New Roman" w:hAnsi="Times New Roman" w:hint="eastAsia"/>
          <w:spacing w:val="-2"/>
        </w:rPr>
        <w:t>應配合重要政策之推動</w:t>
      </w:r>
      <w:r w:rsidR="00E21788" w:rsidRPr="00676619">
        <w:rPr>
          <w:rFonts w:ascii="Times New Roman" w:hAnsi="Times New Roman"/>
          <w:spacing w:val="-2"/>
        </w:rPr>
        <w:t>（</w:t>
      </w:r>
      <w:r w:rsidRPr="00676619">
        <w:rPr>
          <w:rFonts w:ascii="Times New Roman" w:hAnsi="Times New Roman" w:hint="eastAsia"/>
          <w:spacing w:val="-2"/>
        </w:rPr>
        <w:t>如長照</w:t>
      </w:r>
      <w:r w:rsidRPr="00676619">
        <w:rPr>
          <w:rFonts w:ascii="Times New Roman" w:hAnsi="Times New Roman"/>
          <w:spacing w:val="-2"/>
        </w:rPr>
        <w:t>2.0</w:t>
      </w:r>
      <w:r w:rsidRPr="00676619">
        <w:rPr>
          <w:rFonts w:ascii="Times New Roman" w:hAnsi="Times New Roman" w:hint="eastAsia"/>
          <w:spacing w:val="-2"/>
        </w:rPr>
        <w:t>、托育政策等</w:t>
      </w:r>
      <w:r w:rsidR="00E21788" w:rsidRPr="00676619">
        <w:rPr>
          <w:rFonts w:ascii="Times New Roman" w:hAnsi="Times New Roman"/>
          <w:spacing w:val="-2"/>
        </w:rPr>
        <w:t>）</w:t>
      </w:r>
      <w:r w:rsidRPr="00676619">
        <w:rPr>
          <w:rFonts w:ascii="Times New Roman" w:hAnsi="Times New Roman" w:hint="eastAsia"/>
          <w:spacing w:val="-2"/>
        </w:rPr>
        <w:t>，針對特定福利服務對象增編經費，恐造成各福利別間之相互排擠效應；再從各地方政府社福支出及公彩盈餘分配款支出觀察，雖多用於老人及身心障礙者等特殊需求人口群，惟僅法定支出之給付及補助，即占頗高之比重，導致老人及身心障礙者各類社區式支持服務之人力與設施佈建，進展緩慢。復加衛福部及地方社政部門對於社福經費之運用與分配，似乎多針對已發生之社會問題及需求，進行後端修補，並多半屬協助個人之殘補式措施，未以家庭作為資源分配與整合之標的，並因欠缺統整勾稽系統，相關補助制度設計又未臻周延，導致福利資源之過度集中及重複配置，甚至出現福利依賴現象。面對日增的福利需求，我國社福支出勢將持續成長，衛福部允應審慎檢討現行福利服務配置之</w:t>
      </w:r>
      <w:r w:rsidRPr="00676619">
        <w:rPr>
          <w:rFonts w:ascii="Times New Roman" w:hAnsi="Times New Roman" w:hint="eastAsia"/>
          <w:spacing w:val="-2"/>
        </w:rPr>
        <w:lastRenderedPageBreak/>
        <w:t>合理性及正當性，並重新調整資源分配之思維，透過盤整、勾稽及制度設計之調整，據以審慎規劃未來福利服務資源配置之優先順序</w:t>
      </w:r>
      <w:r w:rsidRPr="00676619">
        <w:rPr>
          <w:rFonts w:ascii="Times New Roman" w:hAnsi="Times New Roman" w:hint="eastAsia"/>
          <w:spacing w:val="-2"/>
          <w:kern w:val="0"/>
          <w:szCs w:val="32"/>
        </w:rPr>
        <w:t>。</w:t>
      </w:r>
      <w:bookmarkEnd w:id="133"/>
    </w:p>
    <w:p w:rsidR="00BE6905" w:rsidRPr="00CA6F1F" w:rsidRDefault="00BE6905" w:rsidP="00BE6905">
      <w:pPr>
        <w:pStyle w:val="42"/>
        <w:ind w:left="1701" w:firstLine="680"/>
      </w:pPr>
    </w:p>
    <w:p w:rsidR="00BE6905" w:rsidRPr="00EC3A29" w:rsidRDefault="00BE6905" w:rsidP="00316E3C">
      <w:pPr>
        <w:pStyle w:val="2"/>
        <w:numPr>
          <w:ilvl w:val="1"/>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ind w:leftChars="101" w:left="1024" w:hanging="680"/>
        <w:rPr>
          <w:rFonts w:ascii="Times New Roman" w:hAnsi="Times New Roman"/>
          <w:b/>
        </w:rPr>
      </w:pPr>
      <w:bookmarkStart w:id="134" w:name="_Toc22132739"/>
      <w:bookmarkStart w:id="135" w:name="_Toc22291435"/>
      <w:r w:rsidRPr="00316E3C">
        <w:rPr>
          <w:rFonts w:ascii="Times New Roman" w:hAnsi="Times New Roman" w:hint="eastAsia"/>
          <w:b/>
        </w:rPr>
        <w:t>在人口高齡化趨勢下，我國已無法迴避伴隨人口老化而來的長照迫切需求，為滿足未來龐大的長照需求並減輕家庭沉重的照顧負擔，</w:t>
      </w:r>
      <w:r w:rsidR="009331DA" w:rsidRPr="00EC3A29">
        <w:rPr>
          <w:rFonts w:ascii="Times New Roman" w:hAnsi="Times New Roman" w:hint="eastAsia"/>
          <w:b/>
        </w:rPr>
        <w:t>政府</w:t>
      </w:r>
      <w:r w:rsidRPr="00EC3A29">
        <w:rPr>
          <w:rFonts w:ascii="Times New Roman" w:hAnsi="Times New Roman" w:hint="eastAsia"/>
          <w:b/>
        </w:rPr>
        <w:t>自</w:t>
      </w:r>
      <w:r w:rsidRPr="00EC3A29">
        <w:rPr>
          <w:rFonts w:ascii="Times New Roman" w:hAnsi="Times New Roman"/>
          <w:b/>
        </w:rPr>
        <w:t>106</w:t>
      </w:r>
      <w:r w:rsidRPr="00EC3A29">
        <w:rPr>
          <w:rFonts w:ascii="Times New Roman" w:hAnsi="Times New Roman" w:hint="eastAsia"/>
          <w:b/>
        </w:rPr>
        <w:t>年起推動長照</w:t>
      </w:r>
      <w:r w:rsidRPr="00EC3A29">
        <w:rPr>
          <w:rFonts w:ascii="Times New Roman" w:hAnsi="Times New Roman"/>
          <w:b/>
        </w:rPr>
        <w:t>2.0</w:t>
      </w:r>
      <w:r w:rsidRPr="00EC3A29">
        <w:rPr>
          <w:rFonts w:ascii="Times New Roman" w:hAnsi="Times New Roman" w:hint="eastAsia"/>
          <w:b/>
        </w:rPr>
        <w:t>，擴大服務對象及擴增服務項目，並採設立長照服務發展基金之作法，支應長照服務與資源佈建所需經費；據衛福部推估，每年長照</w:t>
      </w:r>
      <w:r w:rsidRPr="00EC3A29">
        <w:rPr>
          <w:rFonts w:ascii="Times New Roman" w:hAnsi="Times New Roman"/>
          <w:b/>
        </w:rPr>
        <w:t>2.0</w:t>
      </w:r>
      <w:r w:rsidRPr="00EC3A29">
        <w:rPr>
          <w:rFonts w:ascii="Times New Roman" w:hAnsi="Times New Roman" w:hint="eastAsia"/>
          <w:b/>
        </w:rPr>
        <w:t>預算需求將從</w:t>
      </w:r>
      <w:r w:rsidRPr="00EC3A29">
        <w:rPr>
          <w:rFonts w:ascii="Times New Roman" w:hAnsi="Times New Roman"/>
          <w:b/>
        </w:rPr>
        <w:t>106</w:t>
      </w:r>
      <w:r w:rsidRPr="00EC3A29">
        <w:rPr>
          <w:rFonts w:ascii="Times New Roman" w:hAnsi="Times New Roman" w:hint="eastAsia"/>
          <w:b/>
        </w:rPr>
        <w:t>年之</w:t>
      </w:r>
      <w:r w:rsidRPr="00EC3A29">
        <w:rPr>
          <w:rFonts w:ascii="Times New Roman" w:hAnsi="Times New Roman"/>
          <w:b/>
        </w:rPr>
        <w:t>162.26</w:t>
      </w:r>
      <w:r w:rsidRPr="00EC3A29">
        <w:rPr>
          <w:rFonts w:ascii="Times New Roman" w:hAnsi="Times New Roman" w:hint="eastAsia"/>
          <w:b/>
        </w:rPr>
        <w:t>億元，逐年成長至</w:t>
      </w:r>
      <w:r w:rsidRPr="00EC3A29">
        <w:rPr>
          <w:rFonts w:ascii="Times New Roman" w:hAnsi="Times New Roman"/>
          <w:b/>
        </w:rPr>
        <w:t>115</w:t>
      </w:r>
      <w:r w:rsidRPr="00EC3A29">
        <w:rPr>
          <w:rFonts w:ascii="Times New Roman" w:hAnsi="Times New Roman" w:hint="eastAsia"/>
          <w:b/>
        </w:rPr>
        <w:t>年之</w:t>
      </w:r>
      <w:r w:rsidRPr="00EC3A29">
        <w:rPr>
          <w:rFonts w:ascii="Times New Roman" w:hAnsi="Times New Roman"/>
          <w:b/>
        </w:rPr>
        <w:t>736.48</w:t>
      </w:r>
      <w:r w:rsidRPr="00EC3A29">
        <w:rPr>
          <w:rFonts w:ascii="Times New Roman" w:hAnsi="Times New Roman" w:hint="eastAsia"/>
          <w:b/>
        </w:rPr>
        <w:t>億餘元，</w:t>
      </w:r>
      <w:r w:rsidRPr="00EC3A29">
        <w:rPr>
          <w:rFonts w:ascii="Times New Roman" w:hAnsi="Times New Roman"/>
          <w:b/>
        </w:rPr>
        <w:t>10</w:t>
      </w:r>
      <w:r w:rsidRPr="00EC3A29">
        <w:rPr>
          <w:rFonts w:ascii="Times New Roman" w:hAnsi="Times New Roman" w:hint="eastAsia"/>
          <w:b/>
        </w:rPr>
        <w:t>年總計</w:t>
      </w:r>
      <w:r w:rsidRPr="00EC3A29">
        <w:rPr>
          <w:rFonts w:ascii="Times New Roman" w:hAnsi="Times New Roman"/>
          <w:b/>
        </w:rPr>
        <w:t>4,721.68</w:t>
      </w:r>
      <w:r w:rsidRPr="00EC3A29">
        <w:rPr>
          <w:rFonts w:ascii="Times New Roman" w:hAnsi="Times New Roman" w:hint="eastAsia"/>
          <w:b/>
        </w:rPr>
        <w:t>億元，能否充足而穩定地因應我國未來高齡人口及長照需求，尚待審慎評估；只是目前該基金之預算係來自菸品健康福利捐及依「菸酒稅法」、「遺產及贈與稅法」、「所得稅法」、「房地合一課徵所得稅稅課收入分配及運用辦法」課徵之收入，屬不</w:t>
      </w:r>
      <w:r w:rsidR="009331DA" w:rsidRPr="00EC3A29">
        <w:rPr>
          <w:rFonts w:ascii="Times New Roman" w:hAnsi="Times New Roman" w:hint="eastAsia"/>
          <w:b/>
        </w:rPr>
        <w:t>穩</w:t>
      </w:r>
      <w:r w:rsidRPr="00EC3A29">
        <w:rPr>
          <w:rFonts w:ascii="Times New Roman" w:hAnsi="Times New Roman" w:hint="eastAsia"/>
          <w:b/>
          <w:spacing w:val="-6"/>
        </w:rPr>
        <w:t>定財源，恐非長久之計，且據衛福部最新出爐之推估</w:t>
      </w:r>
      <w:r w:rsidRPr="00EC3A29">
        <w:rPr>
          <w:rFonts w:ascii="Times New Roman" w:hAnsi="Times New Roman" w:hint="eastAsia"/>
          <w:b/>
        </w:rPr>
        <w:t>報</w:t>
      </w:r>
      <w:r w:rsidRPr="00EC3A29">
        <w:rPr>
          <w:rFonts w:ascii="Times New Roman" w:hAnsi="Times New Roman" w:hint="eastAsia"/>
          <w:b/>
          <w:spacing w:val="-8"/>
        </w:rPr>
        <w:t>告，長照基金於</w:t>
      </w:r>
      <w:r w:rsidRPr="00EC3A29">
        <w:rPr>
          <w:rFonts w:ascii="Times New Roman" w:hAnsi="Times New Roman"/>
          <w:b/>
          <w:spacing w:val="-8"/>
        </w:rPr>
        <w:t>116</w:t>
      </w:r>
      <w:r w:rsidRPr="00EC3A29">
        <w:rPr>
          <w:rFonts w:ascii="Times New Roman" w:hAnsi="Times New Roman" w:hint="eastAsia"/>
          <w:b/>
          <w:spacing w:val="-8"/>
        </w:rPr>
        <w:t>年恐面臨收支</w:t>
      </w:r>
      <w:r w:rsidR="009331DA" w:rsidRPr="00EC3A29">
        <w:rPr>
          <w:rFonts w:ascii="Times New Roman" w:hAnsi="Times New Roman" w:hint="eastAsia"/>
          <w:b/>
          <w:spacing w:val="-8"/>
        </w:rPr>
        <w:t>失</w:t>
      </w:r>
      <w:r w:rsidRPr="00EC3A29">
        <w:rPr>
          <w:rFonts w:ascii="Times New Roman" w:hAnsi="Times New Roman" w:hint="eastAsia"/>
          <w:b/>
          <w:spacing w:val="-8"/>
        </w:rPr>
        <w:t>衡之危機，行政院</w:t>
      </w:r>
      <w:r w:rsidRPr="00EC3A29">
        <w:rPr>
          <w:rFonts w:ascii="Times New Roman" w:hAnsi="Times New Roman" w:hint="eastAsia"/>
          <w:b/>
        </w:rPr>
        <w:t>允</w:t>
      </w:r>
      <w:r w:rsidRPr="00EC3A29">
        <w:rPr>
          <w:rFonts w:ascii="Times New Roman" w:hAnsi="Times New Roman" w:hint="eastAsia"/>
          <w:b/>
          <w:spacing w:val="4"/>
        </w:rPr>
        <w:t>宜審慎思忖長照財務建置，督促衛福部務實檢討長照</w:t>
      </w:r>
      <w:r w:rsidRPr="00EC3A29">
        <w:rPr>
          <w:rFonts w:ascii="Times New Roman" w:hAnsi="Times New Roman" w:hint="eastAsia"/>
          <w:b/>
        </w:rPr>
        <w:t>財源，研擬相關稅收或採行長照保險制之可行性，俾因應我國日增之長照財源，建構可長可久</w:t>
      </w:r>
      <w:bookmarkEnd w:id="125"/>
      <w:r w:rsidRPr="00EC3A29">
        <w:rPr>
          <w:rFonts w:ascii="Times New Roman" w:hAnsi="Times New Roman" w:hint="eastAsia"/>
          <w:b/>
        </w:rPr>
        <w:t>之長照服務體系。</w:t>
      </w:r>
      <w:bookmarkEnd w:id="134"/>
      <w:bookmarkEnd w:id="135"/>
    </w:p>
    <w:p w:rsidR="00BE6905" w:rsidRPr="00EC3A29" w:rsidRDefault="00BE6905" w:rsidP="00283374">
      <w:pPr>
        <w:pStyle w:val="3"/>
        <w:numPr>
          <w:ilvl w:val="2"/>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pacing w:val="-4"/>
        </w:rPr>
      </w:pPr>
      <w:bookmarkStart w:id="136" w:name="_Toc22291436"/>
      <w:r w:rsidRPr="00EC3A29">
        <w:rPr>
          <w:rFonts w:ascii="Times New Roman" w:hint="eastAsia"/>
          <w:b/>
          <w:spacing w:val="-4"/>
        </w:rPr>
        <w:t>高齡化已成為我國人口結構發展不可逆之變遷趨勢</w:t>
      </w:r>
      <w:bookmarkEnd w:id="136"/>
    </w:p>
    <w:p w:rsidR="00BE6905" w:rsidRPr="00EC3A29" w:rsidRDefault="00BE6905" w:rsidP="009331DA">
      <w:pPr>
        <w:pStyle w:val="4"/>
        <w:numPr>
          <w:ilvl w:val="3"/>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rPr>
          <w:rFonts w:ascii="Times New Roman" w:hAnsi="Times New Roman"/>
        </w:rPr>
      </w:pPr>
      <w:bookmarkStart w:id="137" w:name="_Toc22291437"/>
      <w:r w:rsidRPr="00EC3A29">
        <w:rPr>
          <w:rFonts w:ascii="Times New Roman" w:hAnsi="Times New Roman" w:hint="eastAsia"/>
        </w:rPr>
        <w:t>全球人口老化現象日益普遍，我國同樣亦面臨高齡化之挑戰。老年人口比率已於</w:t>
      </w:r>
      <w:r w:rsidRPr="00EC3A29">
        <w:rPr>
          <w:rFonts w:ascii="Times New Roman" w:hAnsi="Times New Roman"/>
        </w:rPr>
        <w:t>82</w:t>
      </w:r>
      <w:r w:rsidRPr="00EC3A29">
        <w:rPr>
          <w:rFonts w:ascii="Times New Roman" w:hAnsi="Times New Roman" w:hint="eastAsia"/>
        </w:rPr>
        <w:t>年時超過</w:t>
      </w:r>
      <w:r w:rsidRPr="00EC3A29">
        <w:rPr>
          <w:rFonts w:ascii="Times New Roman" w:hAnsi="Times New Roman"/>
        </w:rPr>
        <w:t>7</w:t>
      </w:r>
      <w:r w:rsidRPr="00EC3A29">
        <w:rPr>
          <w:rFonts w:ascii="Times New Roman" w:hAnsi="Times New Roman" w:hint="eastAsia"/>
        </w:rPr>
        <w:t>％，正式進入人口老化國家行列，並自</w:t>
      </w:r>
      <w:r w:rsidRPr="00EC3A29">
        <w:rPr>
          <w:rFonts w:ascii="Times New Roman" w:hAnsi="Times New Roman"/>
        </w:rPr>
        <w:t>106</w:t>
      </w:r>
      <w:r w:rsidRPr="00EC3A29">
        <w:rPr>
          <w:rFonts w:ascii="Times New Roman" w:hAnsi="Times New Roman" w:hint="eastAsia"/>
        </w:rPr>
        <w:t>年</w:t>
      </w:r>
      <w:r w:rsidRPr="00EC3A29">
        <w:rPr>
          <w:rFonts w:ascii="Times New Roman" w:hAnsi="Times New Roman"/>
        </w:rPr>
        <w:t>2</w:t>
      </w:r>
      <w:r w:rsidRPr="00EC3A29">
        <w:rPr>
          <w:rFonts w:ascii="Times New Roman" w:hAnsi="Times New Roman" w:hint="eastAsia"/>
        </w:rPr>
        <w:t>月始，老年人口首度超過幼年人口，</w:t>
      </w:r>
      <w:r w:rsidRPr="00EC3A29">
        <w:rPr>
          <w:rFonts w:ascii="Times New Roman" w:hAnsi="Times New Roman"/>
        </w:rPr>
        <w:t>107</w:t>
      </w:r>
      <w:r w:rsidRPr="00EC3A29">
        <w:rPr>
          <w:rFonts w:ascii="Times New Roman" w:hAnsi="Times New Roman" w:hint="eastAsia"/>
        </w:rPr>
        <w:t>年底老年人口數已逾</w:t>
      </w:r>
      <w:r w:rsidRPr="00EC3A29">
        <w:rPr>
          <w:rFonts w:ascii="Times New Roman" w:hAnsi="Times New Roman"/>
        </w:rPr>
        <w:t>340</w:t>
      </w:r>
      <w:r w:rsidRPr="00EC3A29">
        <w:rPr>
          <w:rFonts w:ascii="Times New Roman" w:hAnsi="Times New Roman" w:hint="eastAsia"/>
        </w:rPr>
        <w:t>萬人，占比達</w:t>
      </w:r>
      <w:r w:rsidRPr="00EC3A29">
        <w:rPr>
          <w:rFonts w:ascii="Times New Roman" w:hAnsi="Times New Roman"/>
        </w:rPr>
        <w:t>14.56</w:t>
      </w:r>
      <w:r w:rsidRPr="00EC3A29">
        <w:rPr>
          <w:rFonts w:ascii="Times New Roman" w:hAnsi="Times New Roman" w:hint="eastAsia"/>
        </w:rPr>
        <w:t>％，正式邁入高齡化社會</w:t>
      </w:r>
      <w:r w:rsidR="00E21788" w:rsidRPr="00EC3A29">
        <w:rPr>
          <w:rFonts w:ascii="Times New Roman" w:hAnsi="Times New Roman"/>
        </w:rPr>
        <w:t>（</w:t>
      </w:r>
      <w:r w:rsidRPr="00EC3A29">
        <w:rPr>
          <w:rFonts w:ascii="Times New Roman" w:hAnsi="Times New Roman" w:hint="eastAsia"/>
        </w:rPr>
        <w:t>詳見表</w:t>
      </w:r>
      <w:r w:rsidRPr="00EC3A29">
        <w:rPr>
          <w:rFonts w:ascii="Times New Roman" w:hAnsi="Times New Roman"/>
        </w:rPr>
        <w:t>3</w:t>
      </w:r>
      <w:r w:rsidR="004C4D8C" w:rsidRPr="00EC3A29">
        <w:rPr>
          <w:rFonts w:ascii="Times New Roman" w:hAnsi="Times New Roman" w:hint="eastAsia"/>
        </w:rPr>
        <w:t>4</w:t>
      </w:r>
      <w:r w:rsidR="00E21788" w:rsidRPr="00EC3A29">
        <w:rPr>
          <w:rFonts w:ascii="Times New Roman" w:hAnsi="Times New Roman"/>
        </w:rPr>
        <w:t>）</w:t>
      </w:r>
      <w:r w:rsidRPr="00EC3A29">
        <w:rPr>
          <w:rFonts w:ascii="Times New Roman" w:hint="eastAsia"/>
          <w:spacing w:val="-2"/>
        </w:rPr>
        <w:t>。惟</w:t>
      </w:r>
      <w:r w:rsidRPr="00EC3A29">
        <w:rPr>
          <w:rFonts w:ascii="Times New Roman" w:hint="eastAsia"/>
        </w:rPr>
        <w:t>隨戰後嬰兒潮世代之紛</w:t>
      </w:r>
      <w:r w:rsidRPr="00EC3A29">
        <w:rPr>
          <w:rFonts w:ascii="Times New Roman" w:hint="eastAsia"/>
          <w:spacing w:val="-4"/>
        </w:rPr>
        <w:t>紛步入老年期</w:t>
      </w:r>
      <w:r w:rsidRPr="00EC3A29">
        <w:rPr>
          <w:rFonts w:hAnsi="標楷體" w:hint="eastAsia"/>
          <w:spacing w:val="-4"/>
        </w:rPr>
        <w:t>，</w:t>
      </w:r>
      <w:r w:rsidRPr="00EC3A29">
        <w:rPr>
          <w:rFonts w:ascii="Times New Roman" w:hint="eastAsia"/>
          <w:spacing w:val="-4"/>
        </w:rPr>
        <w:t>我國</w:t>
      </w:r>
      <w:r w:rsidRPr="00EC3A29">
        <w:rPr>
          <w:rFonts w:hAnsi="標楷體" w:hint="eastAsia"/>
          <w:spacing w:val="-4"/>
        </w:rPr>
        <w:t>人口老化速度將益趨明顯</w:t>
      </w:r>
      <w:r w:rsidRPr="00EC3A29">
        <w:rPr>
          <w:rFonts w:hAnsi="標楷體" w:hint="eastAsia"/>
        </w:rPr>
        <w:t>，</w:t>
      </w:r>
      <w:r w:rsidRPr="00EC3A29">
        <w:rPr>
          <w:rFonts w:ascii="Times New Roman" w:hint="eastAsia"/>
          <w:spacing w:val="-2"/>
        </w:rPr>
        <w:t>根據國</w:t>
      </w:r>
      <w:r w:rsidRPr="00EC3A29">
        <w:rPr>
          <w:rFonts w:ascii="Times New Roman" w:hint="eastAsia"/>
          <w:spacing w:val="-2"/>
        </w:rPr>
        <w:lastRenderedPageBreak/>
        <w:t>發會</w:t>
      </w:r>
      <w:r w:rsidRPr="00EC3A29">
        <w:rPr>
          <w:rFonts w:ascii="Times New Roman"/>
          <w:spacing w:val="-2"/>
        </w:rPr>
        <w:t>107</w:t>
      </w:r>
      <w:r w:rsidRPr="00EC3A29">
        <w:rPr>
          <w:rFonts w:ascii="Times New Roman" w:hint="eastAsia"/>
          <w:spacing w:val="-2"/>
        </w:rPr>
        <w:t>年推估，我國高齡化</w:t>
      </w:r>
      <w:r w:rsidR="009331DA" w:rsidRPr="00EC3A29">
        <w:rPr>
          <w:rFonts w:ascii="Times New Roman" w:hint="eastAsia"/>
          <w:spacing w:val="-2"/>
        </w:rPr>
        <w:t>來得快又急</w:t>
      </w:r>
      <w:r w:rsidRPr="00EC3A29">
        <w:rPr>
          <w:rFonts w:ascii="Times New Roman" w:hint="eastAsia"/>
          <w:spacing w:val="-2"/>
        </w:rPr>
        <w:t>，預計於</w:t>
      </w:r>
      <w:r w:rsidRPr="00EC3A29">
        <w:rPr>
          <w:rFonts w:ascii="Times New Roman"/>
          <w:spacing w:val="-2"/>
        </w:rPr>
        <w:t>115</w:t>
      </w:r>
      <w:r w:rsidRPr="00EC3A29">
        <w:rPr>
          <w:rFonts w:ascii="Times New Roman" w:hint="eastAsia"/>
          <w:spacing w:val="-2"/>
        </w:rPr>
        <w:t>年將超過</w:t>
      </w:r>
      <w:r w:rsidRPr="00EC3A29">
        <w:rPr>
          <w:rFonts w:ascii="Times New Roman"/>
          <w:spacing w:val="-2"/>
        </w:rPr>
        <w:t>20</w:t>
      </w:r>
      <w:r w:rsidRPr="00EC3A29">
        <w:rPr>
          <w:rFonts w:ascii="Times New Roman" w:hint="eastAsia"/>
          <w:spacing w:val="-2"/>
        </w:rPr>
        <w:t>％而成為超高齡社會</w:t>
      </w:r>
      <w:r w:rsidR="00E21788" w:rsidRPr="00EC3A29">
        <w:rPr>
          <w:rFonts w:ascii="Times New Roman"/>
          <w:spacing w:val="-2"/>
        </w:rPr>
        <w:t>（</w:t>
      </w:r>
      <w:r w:rsidRPr="00EC3A29">
        <w:rPr>
          <w:rFonts w:ascii="Times New Roman" w:hint="eastAsia"/>
          <w:spacing w:val="-2"/>
        </w:rPr>
        <w:t>詳見表</w:t>
      </w:r>
      <w:r w:rsidRPr="00EC3A29">
        <w:rPr>
          <w:rFonts w:ascii="Times New Roman"/>
          <w:spacing w:val="-2"/>
        </w:rPr>
        <w:t>3</w:t>
      </w:r>
      <w:r w:rsidR="004C4D8C" w:rsidRPr="00EC3A29">
        <w:rPr>
          <w:rFonts w:ascii="Times New Roman" w:hint="eastAsia"/>
          <w:spacing w:val="-2"/>
        </w:rPr>
        <w:t>5</w:t>
      </w:r>
      <w:r w:rsidR="00E21788" w:rsidRPr="00EC3A29">
        <w:rPr>
          <w:rFonts w:ascii="Times New Roman"/>
          <w:spacing w:val="-2"/>
        </w:rPr>
        <w:t>）</w:t>
      </w:r>
      <w:r w:rsidRPr="00EC3A29">
        <w:rPr>
          <w:rFonts w:ascii="Times New Roman" w:hint="eastAsia"/>
          <w:spacing w:val="-2"/>
        </w:rPr>
        <w:t>，高齡化速度</w:t>
      </w:r>
      <w:r w:rsidR="009331DA" w:rsidRPr="00EC3A29">
        <w:rPr>
          <w:rFonts w:ascii="Times New Roman" w:hint="eastAsia"/>
          <w:spacing w:val="-2"/>
        </w:rPr>
        <w:t>已逾</w:t>
      </w:r>
      <w:r w:rsidRPr="00EC3A29">
        <w:rPr>
          <w:rFonts w:ascii="Times New Roman" w:hint="eastAsia"/>
          <w:spacing w:val="-2"/>
        </w:rPr>
        <w:t>歐美日等先進國家</w:t>
      </w:r>
      <w:r w:rsidRPr="00EC3A29">
        <w:rPr>
          <w:rFonts w:ascii="Times New Roman" w:hint="eastAsia"/>
        </w:rPr>
        <w:t>，凸顯了高齡化已</w:t>
      </w:r>
      <w:r w:rsidR="009331DA" w:rsidRPr="00EC3A29">
        <w:rPr>
          <w:rFonts w:ascii="Times New Roman" w:hint="eastAsia"/>
        </w:rPr>
        <w:t>然</w:t>
      </w:r>
      <w:r w:rsidRPr="00EC3A29">
        <w:rPr>
          <w:rFonts w:ascii="Times New Roman" w:hint="eastAsia"/>
        </w:rPr>
        <w:t>成為我國人口結構發展不可逆之變遷趨勢</w:t>
      </w:r>
      <w:r w:rsidRPr="00EC3A29">
        <w:rPr>
          <w:rFonts w:ascii="Times New Roman" w:hint="eastAsia"/>
          <w:spacing w:val="-2"/>
        </w:rPr>
        <w:t>。</w:t>
      </w:r>
      <w:bookmarkEnd w:id="137"/>
    </w:p>
    <w:p w:rsidR="00BE6905" w:rsidRPr="00CA6F1F" w:rsidRDefault="00BE6905" w:rsidP="00283374">
      <w:pPr>
        <w:pStyle w:val="a3"/>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ind w:left="482" w:rightChars="-192" w:right="-653" w:hanging="482"/>
        <w:jc w:val="center"/>
        <w:textAlignment w:val="auto"/>
        <w:rPr>
          <w:spacing w:val="0"/>
        </w:rPr>
      </w:pPr>
      <w:r w:rsidRPr="00CA6F1F">
        <w:rPr>
          <w:rFonts w:ascii="Times New Roman" w:hAnsi="Times New Roman" w:hint="eastAsia"/>
          <w:b/>
          <w:spacing w:val="0"/>
        </w:rPr>
        <w:t>我國</w:t>
      </w:r>
      <w:r w:rsidRPr="00CA6F1F">
        <w:rPr>
          <w:rFonts w:ascii="Times New Roman" w:hAnsi="Times New Roman" w:hint="eastAsia"/>
          <w:b/>
          <w:snapToGrid w:val="0"/>
          <w:spacing w:val="0"/>
          <w:kern w:val="0"/>
        </w:rPr>
        <w:t>人口年齡結構</w:t>
      </w:r>
      <w:r w:rsidR="009331DA" w:rsidRPr="009331DA">
        <w:rPr>
          <w:rFonts w:ascii="Times New Roman" w:hAnsi="Times New Roman" w:hint="eastAsia"/>
          <w:b/>
          <w:snapToGrid w:val="0"/>
          <w:color w:val="0070C0"/>
          <w:spacing w:val="0"/>
          <w:kern w:val="0"/>
        </w:rPr>
        <w:t>（</w:t>
      </w:r>
      <w:r w:rsidRPr="00CA6F1F">
        <w:rPr>
          <w:rFonts w:ascii="Times New Roman" w:hAnsi="Times New Roman"/>
          <w:b/>
          <w:snapToGrid w:val="0"/>
          <w:spacing w:val="0"/>
          <w:kern w:val="0"/>
        </w:rPr>
        <w:t>55-107</w:t>
      </w:r>
      <w:r w:rsidRPr="00CA6F1F">
        <w:rPr>
          <w:rFonts w:ascii="Times New Roman" w:hAnsi="Times New Roman" w:hint="eastAsia"/>
          <w:b/>
          <w:snapToGrid w:val="0"/>
          <w:spacing w:val="0"/>
          <w:kern w:val="0"/>
        </w:rPr>
        <w:t>年</w:t>
      </w:r>
      <w:r w:rsidR="009331DA" w:rsidRPr="009331DA">
        <w:rPr>
          <w:rFonts w:ascii="Times New Roman" w:hAnsi="Times New Roman" w:hint="eastAsia"/>
          <w:b/>
          <w:snapToGrid w:val="0"/>
          <w:color w:val="0070C0"/>
          <w:spacing w:val="0"/>
          <w:kern w:val="0"/>
        </w:rPr>
        <w:t>）</w:t>
      </w:r>
    </w:p>
    <w:tbl>
      <w:tblPr>
        <w:tblW w:w="7496" w:type="dxa"/>
        <w:tblInd w:w="13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637"/>
        <w:gridCol w:w="857"/>
        <w:gridCol w:w="872"/>
        <w:gridCol w:w="728"/>
        <w:gridCol w:w="772"/>
        <w:gridCol w:w="837"/>
        <w:gridCol w:w="742"/>
        <w:gridCol w:w="989"/>
        <w:gridCol w:w="1062"/>
      </w:tblGrid>
      <w:tr w:rsidR="00CA6F1F" w:rsidRPr="00CA6F1F" w:rsidTr="00BE6905">
        <w:trPr>
          <w:cantSplit/>
          <w:trHeight w:val="20"/>
          <w:tblHeader/>
        </w:trPr>
        <w:tc>
          <w:tcPr>
            <w:tcW w:w="637" w:type="dxa"/>
            <w:vMerge w:val="restar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spacing w:line="300" w:lineRule="exact"/>
              <w:jc w:val="center"/>
              <w:rPr>
                <w:rFonts w:ascii="Times New Roman"/>
                <w:b/>
                <w:kern w:val="0"/>
                <w:sz w:val="23"/>
                <w:szCs w:val="23"/>
              </w:rPr>
            </w:pPr>
            <w:r w:rsidRPr="00CA6F1F">
              <w:rPr>
                <w:rFonts w:ascii="Times New Roman" w:hint="eastAsia"/>
                <w:b/>
                <w:kern w:val="0"/>
                <w:sz w:val="23"/>
                <w:szCs w:val="23"/>
              </w:rPr>
              <w:t>年別</w:t>
            </w:r>
          </w:p>
        </w:tc>
        <w:tc>
          <w:tcPr>
            <w:tcW w:w="2457" w:type="dxa"/>
            <w:gridSpan w:val="3"/>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spacing w:line="300" w:lineRule="exact"/>
              <w:jc w:val="center"/>
              <w:rPr>
                <w:rFonts w:ascii="Times New Roman"/>
                <w:b/>
                <w:kern w:val="0"/>
                <w:sz w:val="23"/>
                <w:szCs w:val="23"/>
              </w:rPr>
            </w:pPr>
            <w:r w:rsidRPr="00CA6F1F">
              <w:rPr>
                <w:rFonts w:ascii="Times New Roman" w:hint="eastAsia"/>
                <w:b/>
                <w:kern w:val="0"/>
                <w:sz w:val="23"/>
                <w:szCs w:val="23"/>
              </w:rPr>
              <w:t>總人口數按</w:t>
            </w:r>
          </w:p>
          <w:p w:rsidR="00BE6905" w:rsidRPr="00CA6F1F" w:rsidRDefault="00BE6905">
            <w:pPr>
              <w:widowControl/>
              <w:spacing w:line="300" w:lineRule="exact"/>
              <w:jc w:val="center"/>
              <w:rPr>
                <w:rFonts w:ascii="Times New Roman"/>
                <w:b/>
                <w:kern w:val="0"/>
                <w:sz w:val="23"/>
                <w:szCs w:val="23"/>
              </w:rPr>
            </w:pPr>
            <w:r w:rsidRPr="00CA6F1F">
              <w:rPr>
                <w:rFonts w:ascii="Times New Roman" w:hint="eastAsia"/>
                <w:b/>
                <w:kern w:val="0"/>
                <w:sz w:val="23"/>
                <w:szCs w:val="23"/>
              </w:rPr>
              <w:t>年齡組分</w:t>
            </w:r>
          </w:p>
          <w:p w:rsidR="00BE6905" w:rsidRPr="00CA6F1F" w:rsidRDefault="00664994">
            <w:pPr>
              <w:widowControl/>
              <w:spacing w:line="300" w:lineRule="exact"/>
              <w:jc w:val="center"/>
              <w:rPr>
                <w:rFonts w:ascii="Times New Roman"/>
                <w:b/>
                <w:kern w:val="0"/>
                <w:sz w:val="23"/>
                <w:szCs w:val="23"/>
              </w:rPr>
            </w:pPr>
            <w:r>
              <w:rPr>
                <w:rFonts w:ascii="Times New Roman"/>
                <w:b/>
                <w:kern w:val="0"/>
                <w:sz w:val="23"/>
                <w:szCs w:val="23"/>
              </w:rPr>
              <w:t>(</w:t>
            </w:r>
            <w:r w:rsidR="00BE6905" w:rsidRPr="00CA6F1F">
              <w:rPr>
                <w:rFonts w:ascii="Times New Roman" w:hint="eastAsia"/>
                <w:b/>
                <w:kern w:val="0"/>
                <w:sz w:val="23"/>
                <w:szCs w:val="23"/>
              </w:rPr>
              <w:t>千人</w:t>
            </w:r>
            <w:r w:rsidR="00676619">
              <w:rPr>
                <w:rFonts w:ascii="Times New Roman"/>
                <w:b/>
                <w:kern w:val="0"/>
                <w:sz w:val="23"/>
                <w:szCs w:val="23"/>
              </w:rPr>
              <w:t>)</w:t>
            </w:r>
          </w:p>
        </w:tc>
        <w:tc>
          <w:tcPr>
            <w:tcW w:w="2351" w:type="dxa"/>
            <w:gridSpan w:val="3"/>
            <w:tcBorders>
              <w:top w:val="single" w:sz="6" w:space="0" w:color="auto"/>
              <w:left w:val="single" w:sz="6" w:space="0" w:color="auto"/>
              <w:bottom w:val="single" w:sz="6" w:space="0" w:color="auto"/>
              <w:right w:val="double" w:sz="6" w:space="0" w:color="auto"/>
            </w:tcBorders>
            <w:shd w:val="clear" w:color="auto" w:fill="DAEEF3" w:themeFill="accent5" w:themeFillTint="33"/>
            <w:vAlign w:val="center"/>
            <w:hideMark/>
          </w:tcPr>
          <w:p w:rsidR="00BE6905" w:rsidRPr="00CA6F1F" w:rsidRDefault="00BE6905">
            <w:pPr>
              <w:widowControl/>
              <w:spacing w:line="300" w:lineRule="exact"/>
              <w:jc w:val="center"/>
              <w:rPr>
                <w:rFonts w:ascii="Times New Roman"/>
                <w:b/>
                <w:kern w:val="0"/>
                <w:sz w:val="23"/>
                <w:szCs w:val="23"/>
              </w:rPr>
            </w:pPr>
            <w:r w:rsidRPr="00CA6F1F">
              <w:rPr>
                <w:rFonts w:ascii="Times New Roman" w:hint="eastAsia"/>
                <w:b/>
                <w:kern w:val="0"/>
                <w:sz w:val="23"/>
                <w:szCs w:val="23"/>
              </w:rPr>
              <w:t>總人口百分比分配</w:t>
            </w:r>
          </w:p>
          <w:p w:rsidR="00BE6905" w:rsidRPr="00CA6F1F" w:rsidRDefault="00BE6905">
            <w:pPr>
              <w:widowControl/>
              <w:spacing w:line="300" w:lineRule="exact"/>
              <w:jc w:val="center"/>
              <w:rPr>
                <w:rFonts w:ascii="Times New Roman"/>
                <w:b/>
                <w:kern w:val="0"/>
                <w:sz w:val="23"/>
                <w:szCs w:val="23"/>
              </w:rPr>
            </w:pPr>
            <w:r w:rsidRPr="00CA6F1F">
              <w:rPr>
                <w:rFonts w:ascii="Times New Roman" w:hint="eastAsia"/>
                <w:b/>
                <w:kern w:val="0"/>
                <w:sz w:val="23"/>
                <w:szCs w:val="23"/>
              </w:rPr>
              <w:t>按年齡組分</w:t>
            </w:r>
          </w:p>
          <w:p w:rsidR="00BE6905" w:rsidRPr="00CA6F1F" w:rsidRDefault="00664994">
            <w:pPr>
              <w:widowControl/>
              <w:spacing w:line="300" w:lineRule="exact"/>
              <w:jc w:val="center"/>
              <w:rPr>
                <w:rFonts w:ascii="Times New Roman"/>
                <w:b/>
                <w:kern w:val="0"/>
                <w:sz w:val="23"/>
                <w:szCs w:val="23"/>
              </w:rPr>
            </w:pPr>
            <w:r>
              <w:rPr>
                <w:rFonts w:ascii="Times New Roman"/>
                <w:b/>
                <w:kern w:val="0"/>
                <w:sz w:val="23"/>
                <w:szCs w:val="23"/>
              </w:rPr>
              <w:t>(</w:t>
            </w:r>
            <w:r w:rsidR="00BE6905" w:rsidRPr="00CA6F1F">
              <w:rPr>
                <w:rFonts w:ascii="Times New Roman"/>
                <w:b/>
                <w:kern w:val="0"/>
                <w:sz w:val="23"/>
                <w:szCs w:val="23"/>
              </w:rPr>
              <w:t>%</w:t>
            </w:r>
            <w:r w:rsidR="00676619">
              <w:rPr>
                <w:rFonts w:ascii="Times New Roman"/>
                <w:b/>
                <w:kern w:val="0"/>
                <w:sz w:val="23"/>
                <w:szCs w:val="23"/>
              </w:rPr>
              <w:t>)</w:t>
            </w:r>
          </w:p>
        </w:tc>
        <w:tc>
          <w:tcPr>
            <w:tcW w:w="989" w:type="dxa"/>
            <w:vMerge w:val="restart"/>
            <w:tcBorders>
              <w:top w:val="single" w:sz="6" w:space="0" w:color="auto"/>
              <w:left w:val="doub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spacing w:line="300" w:lineRule="exact"/>
              <w:jc w:val="center"/>
              <w:rPr>
                <w:rFonts w:ascii="Times New Roman"/>
                <w:b/>
                <w:spacing w:val="-20"/>
                <w:kern w:val="0"/>
                <w:sz w:val="23"/>
                <w:szCs w:val="23"/>
              </w:rPr>
            </w:pPr>
            <w:r w:rsidRPr="00CA6F1F">
              <w:rPr>
                <w:rFonts w:ascii="Times New Roman" w:hint="eastAsia"/>
                <w:b/>
                <w:spacing w:val="-20"/>
                <w:kern w:val="0"/>
                <w:sz w:val="23"/>
                <w:szCs w:val="23"/>
              </w:rPr>
              <w:t>老年人口</w:t>
            </w:r>
          </w:p>
          <w:p w:rsidR="00BE6905" w:rsidRPr="00CA6F1F" w:rsidRDefault="00BE6905">
            <w:pPr>
              <w:widowControl/>
              <w:spacing w:line="300" w:lineRule="exact"/>
              <w:jc w:val="center"/>
              <w:rPr>
                <w:rFonts w:ascii="Times New Roman"/>
                <w:b/>
                <w:spacing w:val="-20"/>
                <w:kern w:val="0"/>
                <w:sz w:val="23"/>
                <w:szCs w:val="23"/>
              </w:rPr>
            </w:pPr>
            <w:r w:rsidRPr="00CA6F1F">
              <w:rPr>
                <w:rFonts w:ascii="Times New Roman" w:hint="eastAsia"/>
                <w:b/>
                <w:spacing w:val="-20"/>
                <w:kern w:val="0"/>
                <w:sz w:val="23"/>
                <w:szCs w:val="23"/>
              </w:rPr>
              <w:t>依賴比</w:t>
            </w:r>
          </w:p>
          <w:p w:rsidR="00BE6905" w:rsidRPr="00CA6F1F" w:rsidRDefault="00664994">
            <w:pPr>
              <w:widowControl/>
              <w:spacing w:line="300" w:lineRule="exact"/>
              <w:jc w:val="center"/>
              <w:rPr>
                <w:rFonts w:ascii="Times New Roman"/>
                <w:b/>
                <w:spacing w:val="-20"/>
                <w:kern w:val="0"/>
                <w:sz w:val="23"/>
                <w:szCs w:val="23"/>
              </w:rPr>
            </w:pPr>
            <w:r>
              <w:rPr>
                <w:rFonts w:ascii="Times New Roman"/>
                <w:b/>
                <w:spacing w:val="-20"/>
                <w:kern w:val="0"/>
                <w:sz w:val="23"/>
                <w:szCs w:val="23"/>
              </w:rPr>
              <w:t>(</w:t>
            </w:r>
            <w:r w:rsidR="00BE6905" w:rsidRPr="00CA6F1F">
              <w:rPr>
                <w:rFonts w:ascii="Times New Roman" w:hint="eastAsia"/>
                <w:b/>
                <w:spacing w:val="-20"/>
                <w:kern w:val="0"/>
                <w:sz w:val="23"/>
                <w:szCs w:val="23"/>
              </w:rPr>
              <w:t>扶老比</w:t>
            </w:r>
            <w:r w:rsidR="00676619">
              <w:rPr>
                <w:rFonts w:ascii="Times New Roman"/>
                <w:b/>
                <w:spacing w:val="-20"/>
                <w:kern w:val="0"/>
                <w:sz w:val="23"/>
                <w:szCs w:val="23"/>
              </w:rPr>
              <w:t>)</w:t>
            </w:r>
          </w:p>
        </w:tc>
        <w:tc>
          <w:tcPr>
            <w:tcW w:w="1062" w:type="dxa"/>
            <w:vMerge w:val="restar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spacing w:line="300" w:lineRule="exact"/>
              <w:jc w:val="center"/>
              <w:rPr>
                <w:rFonts w:ascii="Times New Roman"/>
                <w:b/>
                <w:spacing w:val="-20"/>
                <w:kern w:val="0"/>
                <w:sz w:val="23"/>
                <w:szCs w:val="23"/>
              </w:rPr>
            </w:pPr>
            <w:r w:rsidRPr="00CA6F1F">
              <w:rPr>
                <w:rFonts w:ascii="Times New Roman" w:hint="eastAsia"/>
                <w:b/>
                <w:spacing w:val="-20"/>
                <w:kern w:val="0"/>
                <w:sz w:val="23"/>
                <w:szCs w:val="23"/>
              </w:rPr>
              <w:t>老幼</w:t>
            </w:r>
          </w:p>
          <w:p w:rsidR="00BE6905" w:rsidRPr="00CA6F1F" w:rsidRDefault="00BE6905">
            <w:pPr>
              <w:widowControl/>
              <w:spacing w:line="300" w:lineRule="exact"/>
              <w:jc w:val="center"/>
              <w:rPr>
                <w:rFonts w:ascii="Times New Roman"/>
                <w:b/>
                <w:spacing w:val="-20"/>
                <w:kern w:val="0"/>
                <w:sz w:val="23"/>
                <w:szCs w:val="23"/>
              </w:rPr>
            </w:pPr>
            <w:r w:rsidRPr="00CA6F1F">
              <w:rPr>
                <w:rFonts w:ascii="Times New Roman" w:hint="eastAsia"/>
                <w:b/>
                <w:spacing w:val="-20"/>
                <w:kern w:val="0"/>
                <w:sz w:val="23"/>
                <w:szCs w:val="23"/>
              </w:rPr>
              <w:t>人口比</w:t>
            </w:r>
          </w:p>
          <w:p w:rsidR="00BE6905" w:rsidRPr="00CA6F1F" w:rsidRDefault="00664994">
            <w:pPr>
              <w:widowControl/>
              <w:spacing w:line="300" w:lineRule="exact"/>
              <w:jc w:val="center"/>
              <w:rPr>
                <w:rFonts w:ascii="Times New Roman"/>
                <w:b/>
                <w:spacing w:val="-20"/>
                <w:kern w:val="0"/>
                <w:sz w:val="23"/>
                <w:szCs w:val="23"/>
              </w:rPr>
            </w:pPr>
            <w:r>
              <w:rPr>
                <w:rFonts w:ascii="Times New Roman"/>
                <w:b/>
                <w:spacing w:val="-20"/>
                <w:kern w:val="0"/>
                <w:sz w:val="23"/>
                <w:szCs w:val="23"/>
              </w:rPr>
              <w:t>(</w:t>
            </w:r>
            <w:r w:rsidR="00BE6905" w:rsidRPr="00CA6F1F">
              <w:rPr>
                <w:rFonts w:ascii="Times New Roman" w:hint="eastAsia"/>
                <w:b/>
                <w:spacing w:val="-20"/>
                <w:kern w:val="0"/>
                <w:sz w:val="23"/>
                <w:szCs w:val="23"/>
              </w:rPr>
              <w:t>老化指數</w:t>
            </w:r>
            <w:r w:rsidR="00676619">
              <w:rPr>
                <w:rFonts w:ascii="Times New Roman"/>
                <w:b/>
                <w:spacing w:val="-20"/>
                <w:kern w:val="0"/>
                <w:sz w:val="23"/>
                <w:szCs w:val="23"/>
              </w:rPr>
              <w:t>)</w:t>
            </w:r>
          </w:p>
        </w:tc>
      </w:tr>
      <w:tr w:rsidR="00CA6F1F" w:rsidRPr="00CA6F1F" w:rsidTr="00BE6905">
        <w:trPr>
          <w:cantSplit/>
          <w:trHeight w:val="20"/>
          <w:tblHead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
                <w:kern w:val="0"/>
                <w:sz w:val="23"/>
                <w:szCs w:val="23"/>
              </w:rPr>
            </w:pPr>
          </w:p>
        </w:tc>
        <w:tc>
          <w:tcPr>
            <w:tcW w:w="857"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kinsoku w:val="0"/>
              <w:spacing w:line="320" w:lineRule="exact"/>
              <w:jc w:val="center"/>
              <w:rPr>
                <w:rFonts w:ascii="Times New Roman"/>
                <w:b/>
                <w:spacing w:val="-20"/>
                <w:kern w:val="0"/>
                <w:sz w:val="23"/>
                <w:szCs w:val="23"/>
              </w:rPr>
            </w:pPr>
            <w:r w:rsidRPr="00CA6F1F">
              <w:rPr>
                <w:rFonts w:ascii="Times New Roman"/>
                <w:b/>
                <w:spacing w:val="-20"/>
                <w:kern w:val="0"/>
                <w:sz w:val="23"/>
                <w:szCs w:val="23"/>
              </w:rPr>
              <w:t>0~14</w:t>
            </w:r>
            <w:r w:rsidRPr="00CA6F1F">
              <w:rPr>
                <w:rFonts w:ascii="Times New Roman" w:hint="eastAsia"/>
                <w:b/>
                <w:spacing w:val="-20"/>
                <w:kern w:val="0"/>
                <w:sz w:val="23"/>
                <w:szCs w:val="23"/>
              </w:rPr>
              <w:t>歲</w:t>
            </w:r>
          </w:p>
        </w:tc>
        <w:tc>
          <w:tcPr>
            <w:tcW w:w="872"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kinsoku w:val="0"/>
              <w:spacing w:line="320" w:lineRule="exact"/>
              <w:jc w:val="center"/>
              <w:rPr>
                <w:rFonts w:ascii="Times New Roman"/>
                <w:b/>
                <w:spacing w:val="-20"/>
                <w:kern w:val="0"/>
                <w:sz w:val="23"/>
                <w:szCs w:val="23"/>
              </w:rPr>
            </w:pPr>
            <w:r w:rsidRPr="00CA6F1F">
              <w:rPr>
                <w:rFonts w:ascii="Times New Roman"/>
                <w:b/>
                <w:spacing w:val="-20"/>
                <w:kern w:val="0"/>
                <w:sz w:val="23"/>
                <w:szCs w:val="23"/>
              </w:rPr>
              <w:t>15~64</w:t>
            </w:r>
            <w:r w:rsidRPr="00CA6F1F">
              <w:rPr>
                <w:rFonts w:ascii="Times New Roman" w:hint="eastAsia"/>
                <w:b/>
                <w:spacing w:val="-20"/>
                <w:kern w:val="0"/>
                <w:sz w:val="23"/>
                <w:szCs w:val="23"/>
              </w:rPr>
              <w:t>歲</w:t>
            </w:r>
          </w:p>
        </w:tc>
        <w:tc>
          <w:tcPr>
            <w:tcW w:w="728"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kinsoku w:val="0"/>
              <w:spacing w:line="320" w:lineRule="exact"/>
              <w:jc w:val="center"/>
              <w:rPr>
                <w:rFonts w:ascii="Times New Roman"/>
                <w:b/>
                <w:spacing w:val="-20"/>
                <w:kern w:val="0"/>
                <w:sz w:val="23"/>
                <w:szCs w:val="23"/>
              </w:rPr>
            </w:pPr>
            <w:r w:rsidRPr="00CA6F1F">
              <w:rPr>
                <w:rFonts w:ascii="Times New Roman"/>
                <w:b/>
                <w:spacing w:val="-20"/>
                <w:kern w:val="0"/>
                <w:sz w:val="23"/>
                <w:szCs w:val="23"/>
              </w:rPr>
              <w:t>65</w:t>
            </w:r>
            <w:r w:rsidRPr="00CA6F1F">
              <w:rPr>
                <w:rFonts w:ascii="Times New Roman" w:hint="eastAsia"/>
                <w:b/>
                <w:spacing w:val="-20"/>
                <w:kern w:val="0"/>
                <w:sz w:val="23"/>
                <w:szCs w:val="23"/>
              </w:rPr>
              <w:t>歲</w:t>
            </w:r>
          </w:p>
          <w:p w:rsidR="00BE6905" w:rsidRPr="00CA6F1F" w:rsidRDefault="00BE6905">
            <w:pPr>
              <w:widowControl/>
              <w:kinsoku w:val="0"/>
              <w:spacing w:line="320" w:lineRule="exact"/>
              <w:jc w:val="center"/>
              <w:rPr>
                <w:rFonts w:ascii="Times New Roman"/>
                <w:b/>
                <w:spacing w:val="-20"/>
                <w:kern w:val="0"/>
                <w:sz w:val="23"/>
                <w:szCs w:val="23"/>
              </w:rPr>
            </w:pPr>
            <w:r w:rsidRPr="00CA6F1F">
              <w:rPr>
                <w:rFonts w:ascii="Times New Roman" w:hint="eastAsia"/>
                <w:b/>
                <w:spacing w:val="-20"/>
                <w:kern w:val="0"/>
                <w:sz w:val="23"/>
                <w:szCs w:val="23"/>
              </w:rPr>
              <w:t>以上</w:t>
            </w:r>
          </w:p>
        </w:tc>
        <w:tc>
          <w:tcPr>
            <w:tcW w:w="772"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kinsoku w:val="0"/>
              <w:spacing w:line="320" w:lineRule="exact"/>
              <w:jc w:val="center"/>
              <w:rPr>
                <w:rFonts w:ascii="Times New Roman"/>
                <w:b/>
                <w:spacing w:val="-20"/>
                <w:kern w:val="0"/>
                <w:sz w:val="23"/>
                <w:szCs w:val="23"/>
              </w:rPr>
            </w:pPr>
            <w:r w:rsidRPr="00CA6F1F">
              <w:rPr>
                <w:rFonts w:ascii="Times New Roman"/>
                <w:b/>
                <w:spacing w:val="-20"/>
                <w:kern w:val="0"/>
                <w:sz w:val="23"/>
                <w:szCs w:val="23"/>
              </w:rPr>
              <w:t>0~14</w:t>
            </w:r>
            <w:r w:rsidRPr="00CA6F1F">
              <w:rPr>
                <w:rFonts w:ascii="Times New Roman" w:hint="eastAsia"/>
                <w:b/>
                <w:spacing w:val="-20"/>
                <w:kern w:val="0"/>
                <w:sz w:val="23"/>
                <w:szCs w:val="23"/>
              </w:rPr>
              <w:t>歲</w:t>
            </w:r>
          </w:p>
        </w:tc>
        <w:tc>
          <w:tcPr>
            <w:tcW w:w="837"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kinsoku w:val="0"/>
              <w:spacing w:line="320" w:lineRule="exact"/>
              <w:jc w:val="center"/>
              <w:rPr>
                <w:rFonts w:ascii="Times New Roman"/>
                <w:b/>
                <w:spacing w:val="-20"/>
                <w:kern w:val="0"/>
                <w:sz w:val="23"/>
                <w:szCs w:val="23"/>
              </w:rPr>
            </w:pPr>
            <w:r w:rsidRPr="00CA6F1F">
              <w:rPr>
                <w:rFonts w:ascii="Times New Roman"/>
                <w:b/>
                <w:spacing w:val="-20"/>
                <w:kern w:val="0"/>
                <w:sz w:val="23"/>
                <w:szCs w:val="23"/>
              </w:rPr>
              <w:t>15~64</w:t>
            </w:r>
            <w:r w:rsidRPr="00CA6F1F">
              <w:rPr>
                <w:rFonts w:ascii="Times New Roman" w:hint="eastAsia"/>
                <w:b/>
                <w:spacing w:val="-20"/>
                <w:kern w:val="0"/>
                <w:sz w:val="23"/>
                <w:szCs w:val="23"/>
              </w:rPr>
              <w:t>歲</w:t>
            </w:r>
          </w:p>
        </w:tc>
        <w:tc>
          <w:tcPr>
            <w:tcW w:w="742" w:type="dxa"/>
            <w:tcBorders>
              <w:top w:val="single" w:sz="6" w:space="0" w:color="auto"/>
              <w:left w:val="single" w:sz="6" w:space="0" w:color="auto"/>
              <w:bottom w:val="single" w:sz="6" w:space="0" w:color="auto"/>
              <w:right w:val="double" w:sz="6" w:space="0" w:color="auto"/>
            </w:tcBorders>
            <w:shd w:val="clear" w:color="auto" w:fill="DAEEF3" w:themeFill="accent5" w:themeFillTint="33"/>
            <w:vAlign w:val="center"/>
            <w:hideMark/>
          </w:tcPr>
          <w:p w:rsidR="00BE6905" w:rsidRPr="00CA6F1F" w:rsidRDefault="00BE6905">
            <w:pPr>
              <w:widowControl/>
              <w:kinsoku w:val="0"/>
              <w:spacing w:line="240" w:lineRule="exact"/>
              <w:jc w:val="center"/>
              <w:rPr>
                <w:rFonts w:ascii="Times New Roman"/>
                <w:b/>
                <w:spacing w:val="-20"/>
                <w:kern w:val="0"/>
                <w:sz w:val="23"/>
                <w:szCs w:val="23"/>
              </w:rPr>
            </w:pPr>
            <w:r w:rsidRPr="00CA6F1F">
              <w:rPr>
                <w:rFonts w:ascii="Times New Roman"/>
                <w:b/>
                <w:spacing w:val="-20"/>
                <w:kern w:val="0"/>
                <w:sz w:val="23"/>
                <w:szCs w:val="23"/>
              </w:rPr>
              <w:t>65</w:t>
            </w:r>
            <w:r w:rsidRPr="00CA6F1F">
              <w:rPr>
                <w:rFonts w:ascii="Times New Roman" w:hint="eastAsia"/>
                <w:b/>
                <w:spacing w:val="-20"/>
                <w:kern w:val="0"/>
                <w:sz w:val="23"/>
                <w:szCs w:val="23"/>
              </w:rPr>
              <w:t>歲</w:t>
            </w:r>
          </w:p>
          <w:p w:rsidR="00BE6905" w:rsidRPr="00CA6F1F" w:rsidRDefault="00BE6905">
            <w:pPr>
              <w:widowControl/>
              <w:kinsoku w:val="0"/>
              <w:spacing w:line="240" w:lineRule="exact"/>
              <w:jc w:val="center"/>
              <w:rPr>
                <w:rFonts w:ascii="Times New Roman"/>
                <w:b/>
                <w:spacing w:val="-20"/>
                <w:kern w:val="0"/>
                <w:sz w:val="23"/>
                <w:szCs w:val="23"/>
              </w:rPr>
            </w:pPr>
            <w:r w:rsidRPr="00CA6F1F">
              <w:rPr>
                <w:rFonts w:ascii="Times New Roman" w:hint="eastAsia"/>
                <w:b/>
                <w:spacing w:val="-20"/>
                <w:kern w:val="0"/>
                <w:sz w:val="23"/>
                <w:szCs w:val="23"/>
              </w:rPr>
              <w:t>以上</w:t>
            </w:r>
          </w:p>
        </w:tc>
        <w:tc>
          <w:tcPr>
            <w:tcW w:w="0" w:type="auto"/>
            <w:vMerge/>
            <w:tcBorders>
              <w:top w:val="single" w:sz="6" w:space="0" w:color="auto"/>
              <w:left w:val="doub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
                <w:spacing w:val="-20"/>
                <w:kern w:val="0"/>
                <w:sz w:val="23"/>
                <w:szCs w:val="23"/>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
                <w:spacing w:val="-20"/>
                <w:kern w:val="0"/>
                <w:sz w:val="23"/>
                <w:szCs w:val="23"/>
              </w:rPr>
            </w:pPr>
          </w:p>
        </w:tc>
      </w:tr>
      <w:tr w:rsidR="00CA6F1F" w:rsidRPr="00CA6F1F" w:rsidTr="00BE6905">
        <w:trPr>
          <w:trHeight w:val="49"/>
        </w:trPr>
        <w:tc>
          <w:tcPr>
            <w:tcW w:w="637"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spacing w:line="240" w:lineRule="exact"/>
              <w:jc w:val="center"/>
              <w:rPr>
                <w:rFonts w:ascii="Times New Roman"/>
                <w:bCs/>
                <w:kern w:val="0"/>
                <w:sz w:val="23"/>
                <w:szCs w:val="23"/>
              </w:rPr>
            </w:pPr>
            <w:r w:rsidRPr="00CA6F1F">
              <w:rPr>
                <w:rFonts w:ascii="Times New Roman"/>
                <w:bCs/>
                <w:kern w:val="0"/>
                <w:sz w:val="23"/>
                <w:szCs w:val="23"/>
              </w:rPr>
              <w:t>55</w:t>
            </w:r>
          </w:p>
        </w:tc>
        <w:tc>
          <w:tcPr>
            <w:tcW w:w="85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Cs/>
                <w:spacing w:val="-10"/>
                <w:kern w:val="0"/>
                <w:sz w:val="23"/>
                <w:szCs w:val="23"/>
              </w:rPr>
            </w:pPr>
            <w:r w:rsidRPr="00CA6F1F">
              <w:rPr>
                <w:rFonts w:ascii="Times New Roman"/>
                <w:bCs/>
                <w:spacing w:val="-10"/>
                <w:kern w:val="0"/>
                <w:sz w:val="23"/>
                <w:szCs w:val="23"/>
              </w:rPr>
              <w:t>5,712</w:t>
            </w:r>
          </w:p>
        </w:tc>
        <w:tc>
          <w:tcPr>
            <w:tcW w:w="8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Cs/>
                <w:spacing w:val="-10"/>
                <w:kern w:val="0"/>
                <w:sz w:val="23"/>
                <w:szCs w:val="23"/>
              </w:rPr>
            </w:pPr>
            <w:r w:rsidRPr="00CA6F1F">
              <w:rPr>
                <w:rFonts w:ascii="Times New Roman"/>
                <w:bCs/>
                <w:spacing w:val="-10"/>
                <w:kern w:val="0"/>
                <w:sz w:val="23"/>
                <w:szCs w:val="23"/>
              </w:rPr>
              <w:t>6,929</w:t>
            </w:r>
          </w:p>
        </w:tc>
        <w:tc>
          <w:tcPr>
            <w:tcW w:w="72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Cs/>
                <w:spacing w:val="-10"/>
                <w:kern w:val="0"/>
                <w:sz w:val="23"/>
                <w:szCs w:val="23"/>
              </w:rPr>
            </w:pPr>
            <w:r w:rsidRPr="00CA6F1F">
              <w:rPr>
                <w:rFonts w:ascii="Times New Roman"/>
                <w:bCs/>
                <w:spacing w:val="-10"/>
                <w:kern w:val="0"/>
                <w:sz w:val="23"/>
                <w:szCs w:val="23"/>
              </w:rPr>
              <w:t>353</w:t>
            </w:r>
          </w:p>
        </w:tc>
        <w:tc>
          <w:tcPr>
            <w:tcW w:w="7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Cs/>
                <w:kern w:val="0"/>
                <w:sz w:val="23"/>
                <w:szCs w:val="23"/>
              </w:rPr>
            </w:pPr>
            <w:r w:rsidRPr="00CA6F1F">
              <w:rPr>
                <w:rFonts w:ascii="Times New Roman"/>
                <w:bCs/>
                <w:kern w:val="0"/>
                <w:sz w:val="23"/>
                <w:szCs w:val="23"/>
              </w:rPr>
              <w:t>43.96</w:t>
            </w:r>
          </w:p>
        </w:tc>
        <w:tc>
          <w:tcPr>
            <w:tcW w:w="83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Cs/>
                <w:kern w:val="0"/>
                <w:sz w:val="23"/>
                <w:szCs w:val="23"/>
              </w:rPr>
            </w:pPr>
            <w:r w:rsidRPr="00CA6F1F">
              <w:rPr>
                <w:rFonts w:ascii="Times New Roman"/>
                <w:bCs/>
                <w:kern w:val="0"/>
                <w:sz w:val="23"/>
                <w:szCs w:val="23"/>
              </w:rPr>
              <w:t>53.33</w:t>
            </w:r>
          </w:p>
        </w:tc>
        <w:tc>
          <w:tcPr>
            <w:tcW w:w="742" w:type="dxa"/>
            <w:tcBorders>
              <w:top w:val="single" w:sz="6" w:space="0" w:color="auto"/>
              <w:left w:val="single" w:sz="6" w:space="0" w:color="auto"/>
              <w:bottom w:val="single" w:sz="6" w:space="0" w:color="auto"/>
              <w:right w:val="double" w:sz="6" w:space="0" w:color="auto"/>
            </w:tcBorders>
            <w:vAlign w:val="bottom"/>
            <w:hideMark/>
          </w:tcPr>
          <w:p w:rsidR="00BE6905" w:rsidRPr="00CA6F1F" w:rsidRDefault="00BE6905">
            <w:pPr>
              <w:widowControl/>
              <w:spacing w:line="240" w:lineRule="exact"/>
              <w:ind w:rightChars="22" w:right="75"/>
              <w:jc w:val="right"/>
              <w:rPr>
                <w:rFonts w:ascii="Times New Roman"/>
                <w:bCs/>
                <w:kern w:val="0"/>
                <w:sz w:val="23"/>
                <w:szCs w:val="23"/>
              </w:rPr>
            </w:pPr>
            <w:r w:rsidRPr="00CA6F1F">
              <w:rPr>
                <w:rFonts w:ascii="Times New Roman"/>
                <w:bCs/>
                <w:kern w:val="0"/>
                <w:sz w:val="23"/>
                <w:szCs w:val="23"/>
              </w:rPr>
              <w:t>2.71</w:t>
            </w:r>
          </w:p>
        </w:tc>
        <w:tc>
          <w:tcPr>
            <w:tcW w:w="989" w:type="dxa"/>
            <w:tcBorders>
              <w:top w:val="single" w:sz="6" w:space="0" w:color="auto"/>
              <w:left w:val="doub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Cs/>
                <w:kern w:val="0"/>
                <w:sz w:val="23"/>
                <w:szCs w:val="23"/>
              </w:rPr>
            </w:pPr>
            <w:r w:rsidRPr="00CA6F1F">
              <w:rPr>
                <w:rFonts w:ascii="Times New Roman"/>
                <w:bCs/>
                <w:kern w:val="0"/>
                <w:sz w:val="23"/>
                <w:szCs w:val="23"/>
              </w:rPr>
              <w:t>5.09</w:t>
            </w:r>
          </w:p>
        </w:tc>
        <w:tc>
          <w:tcPr>
            <w:tcW w:w="106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Cs/>
                <w:kern w:val="0"/>
                <w:sz w:val="23"/>
                <w:szCs w:val="23"/>
              </w:rPr>
            </w:pPr>
            <w:r w:rsidRPr="00CA6F1F">
              <w:rPr>
                <w:rFonts w:ascii="Times New Roman"/>
                <w:bCs/>
                <w:kern w:val="0"/>
                <w:sz w:val="23"/>
                <w:szCs w:val="23"/>
              </w:rPr>
              <w:t>6.17</w:t>
            </w:r>
          </w:p>
        </w:tc>
      </w:tr>
      <w:tr w:rsidR="00CA6F1F" w:rsidRPr="00CA6F1F" w:rsidTr="00BE6905">
        <w:trPr>
          <w:trHeight w:val="49"/>
        </w:trPr>
        <w:tc>
          <w:tcPr>
            <w:tcW w:w="637"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spacing w:line="240" w:lineRule="exact"/>
              <w:jc w:val="center"/>
              <w:rPr>
                <w:rFonts w:ascii="Times New Roman"/>
                <w:bCs/>
                <w:kern w:val="0"/>
                <w:sz w:val="23"/>
                <w:szCs w:val="23"/>
              </w:rPr>
            </w:pPr>
            <w:r w:rsidRPr="00CA6F1F">
              <w:rPr>
                <w:rFonts w:ascii="Times New Roman"/>
                <w:bCs/>
                <w:kern w:val="0"/>
                <w:sz w:val="23"/>
                <w:szCs w:val="23"/>
              </w:rPr>
              <w:t>60</w:t>
            </w:r>
          </w:p>
        </w:tc>
        <w:tc>
          <w:tcPr>
            <w:tcW w:w="85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Cs/>
                <w:spacing w:val="-10"/>
                <w:kern w:val="0"/>
                <w:sz w:val="23"/>
                <w:szCs w:val="23"/>
              </w:rPr>
            </w:pPr>
            <w:r w:rsidRPr="00CA6F1F">
              <w:rPr>
                <w:rFonts w:ascii="Times New Roman"/>
                <w:bCs/>
                <w:spacing w:val="-10"/>
                <w:kern w:val="0"/>
                <w:sz w:val="23"/>
                <w:szCs w:val="23"/>
              </w:rPr>
              <w:t>5,805</w:t>
            </w:r>
          </w:p>
        </w:tc>
        <w:tc>
          <w:tcPr>
            <w:tcW w:w="8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Cs/>
                <w:spacing w:val="-10"/>
                <w:kern w:val="0"/>
                <w:sz w:val="23"/>
                <w:szCs w:val="23"/>
              </w:rPr>
            </w:pPr>
            <w:r w:rsidRPr="00CA6F1F">
              <w:rPr>
                <w:rFonts w:ascii="Times New Roman"/>
                <w:bCs/>
                <w:spacing w:val="-10"/>
                <w:kern w:val="0"/>
                <w:sz w:val="23"/>
                <w:szCs w:val="23"/>
              </w:rPr>
              <w:t>8,736</w:t>
            </w:r>
          </w:p>
        </w:tc>
        <w:tc>
          <w:tcPr>
            <w:tcW w:w="72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Cs/>
                <w:spacing w:val="-10"/>
                <w:kern w:val="0"/>
                <w:sz w:val="23"/>
                <w:szCs w:val="23"/>
              </w:rPr>
            </w:pPr>
            <w:r w:rsidRPr="00CA6F1F">
              <w:rPr>
                <w:rFonts w:ascii="Times New Roman"/>
                <w:bCs/>
                <w:spacing w:val="-10"/>
                <w:kern w:val="0"/>
                <w:sz w:val="23"/>
                <w:szCs w:val="23"/>
              </w:rPr>
              <w:t>454</w:t>
            </w:r>
          </w:p>
        </w:tc>
        <w:tc>
          <w:tcPr>
            <w:tcW w:w="7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Cs/>
                <w:kern w:val="0"/>
                <w:sz w:val="23"/>
                <w:szCs w:val="23"/>
              </w:rPr>
            </w:pPr>
            <w:r w:rsidRPr="00CA6F1F">
              <w:rPr>
                <w:rFonts w:ascii="Times New Roman"/>
                <w:bCs/>
                <w:kern w:val="0"/>
                <w:sz w:val="23"/>
                <w:szCs w:val="23"/>
              </w:rPr>
              <w:t>38.72</w:t>
            </w:r>
          </w:p>
        </w:tc>
        <w:tc>
          <w:tcPr>
            <w:tcW w:w="83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Cs/>
                <w:kern w:val="0"/>
                <w:sz w:val="23"/>
                <w:szCs w:val="23"/>
              </w:rPr>
            </w:pPr>
            <w:r w:rsidRPr="00CA6F1F">
              <w:rPr>
                <w:rFonts w:ascii="Times New Roman"/>
                <w:bCs/>
                <w:kern w:val="0"/>
                <w:sz w:val="23"/>
                <w:szCs w:val="23"/>
              </w:rPr>
              <w:t>58.26</w:t>
            </w:r>
          </w:p>
        </w:tc>
        <w:tc>
          <w:tcPr>
            <w:tcW w:w="742" w:type="dxa"/>
            <w:tcBorders>
              <w:top w:val="single" w:sz="6" w:space="0" w:color="auto"/>
              <w:left w:val="single" w:sz="6" w:space="0" w:color="auto"/>
              <w:bottom w:val="single" w:sz="6" w:space="0" w:color="auto"/>
              <w:right w:val="double" w:sz="6" w:space="0" w:color="auto"/>
            </w:tcBorders>
            <w:vAlign w:val="bottom"/>
            <w:hideMark/>
          </w:tcPr>
          <w:p w:rsidR="00BE6905" w:rsidRPr="00CA6F1F" w:rsidRDefault="00BE6905">
            <w:pPr>
              <w:widowControl/>
              <w:spacing w:line="240" w:lineRule="exact"/>
              <w:ind w:rightChars="22" w:right="75"/>
              <w:jc w:val="right"/>
              <w:rPr>
                <w:rFonts w:ascii="Times New Roman"/>
                <w:bCs/>
                <w:kern w:val="0"/>
                <w:sz w:val="23"/>
                <w:szCs w:val="23"/>
              </w:rPr>
            </w:pPr>
            <w:r w:rsidRPr="00CA6F1F">
              <w:rPr>
                <w:rFonts w:ascii="Times New Roman"/>
                <w:bCs/>
                <w:kern w:val="0"/>
                <w:sz w:val="23"/>
                <w:szCs w:val="23"/>
              </w:rPr>
              <w:t>3.03</w:t>
            </w:r>
          </w:p>
        </w:tc>
        <w:tc>
          <w:tcPr>
            <w:tcW w:w="989" w:type="dxa"/>
            <w:tcBorders>
              <w:top w:val="single" w:sz="6" w:space="0" w:color="auto"/>
              <w:left w:val="doub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Cs/>
                <w:kern w:val="0"/>
                <w:sz w:val="23"/>
                <w:szCs w:val="23"/>
              </w:rPr>
            </w:pPr>
            <w:r w:rsidRPr="00CA6F1F">
              <w:rPr>
                <w:rFonts w:ascii="Times New Roman"/>
                <w:bCs/>
                <w:kern w:val="0"/>
                <w:sz w:val="23"/>
                <w:szCs w:val="23"/>
              </w:rPr>
              <w:t>5.20</w:t>
            </w:r>
          </w:p>
        </w:tc>
        <w:tc>
          <w:tcPr>
            <w:tcW w:w="106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Cs/>
                <w:kern w:val="0"/>
                <w:sz w:val="23"/>
                <w:szCs w:val="23"/>
              </w:rPr>
            </w:pPr>
            <w:r w:rsidRPr="00CA6F1F">
              <w:rPr>
                <w:rFonts w:ascii="Times New Roman"/>
                <w:bCs/>
                <w:kern w:val="0"/>
                <w:sz w:val="23"/>
                <w:szCs w:val="23"/>
              </w:rPr>
              <w:t>7.82</w:t>
            </w:r>
          </w:p>
        </w:tc>
      </w:tr>
      <w:tr w:rsidR="00CA6F1F" w:rsidRPr="00CA6F1F" w:rsidTr="00BE6905">
        <w:trPr>
          <w:trHeight w:val="49"/>
        </w:trPr>
        <w:tc>
          <w:tcPr>
            <w:tcW w:w="637"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spacing w:line="240" w:lineRule="exact"/>
              <w:jc w:val="center"/>
              <w:rPr>
                <w:rFonts w:ascii="Times New Roman"/>
                <w:bCs/>
                <w:kern w:val="0"/>
                <w:sz w:val="23"/>
                <w:szCs w:val="23"/>
              </w:rPr>
            </w:pPr>
            <w:r w:rsidRPr="00CA6F1F">
              <w:rPr>
                <w:rFonts w:ascii="Times New Roman"/>
                <w:bCs/>
                <w:kern w:val="0"/>
                <w:sz w:val="23"/>
                <w:szCs w:val="23"/>
              </w:rPr>
              <w:t>65</w:t>
            </w:r>
          </w:p>
        </w:tc>
        <w:tc>
          <w:tcPr>
            <w:tcW w:w="85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Cs/>
                <w:spacing w:val="-10"/>
                <w:kern w:val="0"/>
                <w:sz w:val="23"/>
                <w:szCs w:val="23"/>
              </w:rPr>
            </w:pPr>
            <w:r w:rsidRPr="00CA6F1F">
              <w:rPr>
                <w:rFonts w:ascii="Times New Roman"/>
                <w:bCs/>
                <w:spacing w:val="-10"/>
                <w:kern w:val="0"/>
                <w:sz w:val="23"/>
                <w:szCs w:val="23"/>
              </w:rPr>
              <w:t>5,754</w:t>
            </w:r>
          </w:p>
        </w:tc>
        <w:tc>
          <w:tcPr>
            <w:tcW w:w="8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Cs/>
                <w:spacing w:val="-10"/>
                <w:kern w:val="0"/>
                <w:sz w:val="23"/>
                <w:szCs w:val="23"/>
              </w:rPr>
            </w:pPr>
            <w:r w:rsidRPr="00CA6F1F">
              <w:rPr>
                <w:rFonts w:ascii="Times New Roman"/>
                <w:bCs/>
                <w:spacing w:val="-10"/>
                <w:kern w:val="0"/>
                <w:sz w:val="23"/>
                <w:szCs w:val="23"/>
              </w:rPr>
              <w:t>10,222</w:t>
            </w:r>
          </w:p>
        </w:tc>
        <w:tc>
          <w:tcPr>
            <w:tcW w:w="72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Cs/>
                <w:spacing w:val="-10"/>
                <w:kern w:val="0"/>
                <w:sz w:val="23"/>
                <w:szCs w:val="23"/>
              </w:rPr>
            </w:pPr>
            <w:r w:rsidRPr="00CA6F1F">
              <w:rPr>
                <w:rFonts w:ascii="Times New Roman"/>
                <w:bCs/>
                <w:spacing w:val="-10"/>
                <w:kern w:val="0"/>
                <w:sz w:val="23"/>
                <w:szCs w:val="23"/>
              </w:rPr>
              <w:t>604</w:t>
            </w:r>
          </w:p>
        </w:tc>
        <w:tc>
          <w:tcPr>
            <w:tcW w:w="7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Cs/>
                <w:kern w:val="0"/>
                <w:sz w:val="23"/>
                <w:szCs w:val="23"/>
              </w:rPr>
            </w:pPr>
            <w:r w:rsidRPr="00CA6F1F">
              <w:rPr>
                <w:rFonts w:ascii="Times New Roman"/>
                <w:bCs/>
                <w:kern w:val="0"/>
                <w:sz w:val="23"/>
                <w:szCs w:val="23"/>
              </w:rPr>
              <w:t>34.71</w:t>
            </w:r>
          </w:p>
        </w:tc>
        <w:tc>
          <w:tcPr>
            <w:tcW w:w="83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Cs/>
                <w:kern w:val="0"/>
                <w:sz w:val="23"/>
                <w:szCs w:val="23"/>
              </w:rPr>
            </w:pPr>
            <w:r w:rsidRPr="00CA6F1F">
              <w:rPr>
                <w:rFonts w:ascii="Times New Roman"/>
                <w:bCs/>
                <w:kern w:val="0"/>
                <w:sz w:val="23"/>
                <w:szCs w:val="23"/>
              </w:rPr>
              <w:t>61.65</w:t>
            </w:r>
          </w:p>
        </w:tc>
        <w:tc>
          <w:tcPr>
            <w:tcW w:w="742" w:type="dxa"/>
            <w:tcBorders>
              <w:top w:val="single" w:sz="6" w:space="0" w:color="auto"/>
              <w:left w:val="single" w:sz="6" w:space="0" w:color="auto"/>
              <w:bottom w:val="single" w:sz="6" w:space="0" w:color="auto"/>
              <w:right w:val="double" w:sz="6" w:space="0" w:color="auto"/>
            </w:tcBorders>
            <w:vAlign w:val="bottom"/>
            <w:hideMark/>
          </w:tcPr>
          <w:p w:rsidR="00BE6905" w:rsidRPr="00CA6F1F" w:rsidRDefault="00BE6905">
            <w:pPr>
              <w:widowControl/>
              <w:spacing w:line="240" w:lineRule="exact"/>
              <w:ind w:rightChars="22" w:right="75"/>
              <w:jc w:val="right"/>
              <w:rPr>
                <w:rFonts w:ascii="Times New Roman"/>
                <w:bCs/>
                <w:kern w:val="0"/>
                <w:sz w:val="23"/>
                <w:szCs w:val="23"/>
              </w:rPr>
            </w:pPr>
            <w:r w:rsidRPr="00CA6F1F">
              <w:rPr>
                <w:rFonts w:ascii="Times New Roman"/>
                <w:bCs/>
                <w:kern w:val="0"/>
                <w:sz w:val="23"/>
                <w:szCs w:val="23"/>
              </w:rPr>
              <w:t>3.64</w:t>
            </w:r>
          </w:p>
        </w:tc>
        <w:tc>
          <w:tcPr>
            <w:tcW w:w="989" w:type="dxa"/>
            <w:tcBorders>
              <w:top w:val="single" w:sz="6" w:space="0" w:color="auto"/>
              <w:left w:val="doub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Cs/>
                <w:kern w:val="0"/>
                <w:sz w:val="23"/>
                <w:szCs w:val="23"/>
              </w:rPr>
            </w:pPr>
            <w:r w:rsidRPr="00CA6F1F">
              <w:rPr>
                <w:rFonts w:ascii="Times New Roman"/>
                <w:bCs/>
                <w:kern w:val="0"/>
                <w:sz w:val="23"/>
                <w:szCs w:val="23"/>
              </w:rPr>
              <w:t>5.90</w:t>
            </w:r>
          </w:p>
        </w:tc>
        <w:tc>
          <w:tcPr>
            <w:tcW w:w="106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Cs/>
                <w:kern w:val="0"/>
                <w:sz w:val="23"/>
                <w:szCs w:val="23"/>
              </w:rPr>
            </w:pPr>
            <w:r w:rsidRPr="00CA6F1F">
              <w:rPr>
                <w:rFonts w:ascii="Times New Roman"/>
                <w:bCs/>
                <w:kern w:val="0"/>
                <w:sz w:val="23"/>
                <w:szCs w:val="23"/>
              </w:rPr>
              <w:t>10.49</w:t>
            </w:r>
          </w:p>
        </w:tc>
      </w:tr>
      <w:tr w:rsidR="00CA6F1F" w:rsidRPr="00CA6F1F" w:rsidTr="00BE6905">
        <w:trPr>
          <w:trHeight w:val="49"/>
        </w:trPr>
        <w:tc>
          <w:tcPr>
            <w:tcW w:w="637"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spacing w:line="240" w:lineRule="exact"/>
              <w:jc w:val="center"/>
              <w:rPr>
                <w:rFonts w:ascii="Times New Roman"/>
                <w:bCs/>
                <w:kern w:val="0"/>
                <w:sz w:val="23"/>
                <w:szCs w:val="23"/>
              </w:rPr>
            </w:pPr>
            <w:r w:rsidRPr="00CA6F1F">
              <w:rPr>
                <w:rFonts w:ascii="Times New Roman"/>
                <w:bCs/>
                <w:kern w:val="0"/>
                <w:sz w:val="23"/>
                <w:szCs w:val="23"/>
              </w:rPr>
              <w:t>70</w:t>
            </w:r>
          </w:p>
        </w:tc>
        <w:tc>
          <w:tcPr>
            <w:tcW w:w="85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Cs/>
                <w:spacing w:val="-10"/>
                <w:kern w:val="0"/>
                <w:sz w:val="23"/>
                <w:szCs w:val="23"/>
              </w:rPr>
            </w:pPr>
            <w:r w:rsidRPr="00CA6F1F">
              <w:rPr>
                <w:rFonts w:ascii="Times New Roman"/>
                <w:bCs/>
                <w:spacing w:val="-10"/>
                <w:kern w:val="0"/>
                <w:sz w:val="23"/>
                <w:szCs w:val="23"/>
              </w:rPr>
              <w:t>5,754</w:t>
            </w:r>
          </w:p>
        </w:tc>
        <w:tc>
          <w:tcPr>
            <w:tcW w:w="8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Cs/>
                <w:spacing w:val="-10"/>
                <w:kern w:val="0"/>
                <w:sz w:val="23"/>
                <w:szCs w:val="23"/>
              </w:rPr>
            </w:pPr>
            <w:r w:rsidRPr="00CA6F1F">
              <w:rPr>
                <w:rFonts w:ascii="Times New Roman"/>
                <w:bCs/>
                <w:spacing w:val="-10"/>
                <w:kern w:val="0"/>
                <w:sz w:val="23"/>
                <w:szCs w:val="23"/>
              </w:rPr>
              <w:t>11,637</w:t>
            </w:r>
          </w:p>
        </w:tc>
        <w:tc>
          <w:tcPr>
            <w:tcW w:w="72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Cs/>
                <w:spacing w:val="-10"/>
                <w:kern w:val="0"/>
                <w:sz w:val="23"/>
                <w:szCs w:val="23"/>
              </w:rPr>
            </w:pPr>
            <w:r w:rsidRPr="00CA6F1F">
              <w:rPr>
                <w:rFonts w:ascii="Times New Roman"/>
                <w:bCs/>
                <w:spacing w:val="-10"/>
                <w:kern w:val="0"/>
                <w:sz w:val="23"/>
                <w:szCs w:val="23"/>
              </w:rPr>
              <w:t>803</w:t>
            </w:r>
          </w:p>
        </w:tc>
        <w:tc>
          <w:tcPr>
            <w:tcW w:w="7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Cs/>
                <w:kern w:val="0"/>
                <w:sz w:val="23"/>
                <w:szCs w:val="23"/>
              </w:rPr>
            </w:pPr>
            <w:r w:rsidRPr="00CA6F1F">
              <w:rPr>
                <w:rFonts w:ascii="Times New Roman"/>
                <w:bCs/>
                <w:kern w:val="0"/>
                <w:sz w:val="23"/>
                <w:szCs w:val="23"/>
              </w:rPr>
              <w:t>31.63</w:t>
            </w:r>
          </w:p>
        </w:tc>
        <w:tc>
          <w:tcPr>
            <w:tcW w:w="83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Cs/>
                <w:kern w:val="0"/>
                <w:sz w:val="23"/>
                <w:szCs w:val="23"/>
              </w:rPr>
            </w:pPr>
            <w:r w:rsidRPr="00CA6F1F">
              <w:rPr>
                <w:rFonts w:ascii="Times New Roman"/>
                <w:bCs/>
                <w:kern w:val="0"/>
                <w:sz w:val="23"/>
                <w:szCs w:val="23"/>
              </w:rPr>
              <w:t>63.96</w:t>
            </w:r>
          </w:p>
        </w:tc>
        <w:tc>
          <w:tcPr>
            <w:tcW w:w="742" w:type="dxa"/>
            <w:tcBorders>
              <w:top w:val="single" w:sz="6" w:space="0" w:color="auto"/>
              <w:left w:val="single" w:sz="6" w:space="0" w:color="auto"/>
              <w:bottom w:val="single" w:sz="6" w:space="0" w:color="auto"/>
              <w:right w:val="double" w:sz="6" w:space="0" w:color="auto"/>
            </w:tcBorders>
            <w:vAlign w:val="bottom"/>
            <w:hideMark/>
          </w:tcPr>
          <w:p w:rsidR="00BE6905" w:rsidRPr="00CA6F1F" w:rsidRDefault="00BE6905">
            <w:pPr>
              <w:widowControl/>
              <w:spacing w:line="240" w:lineRule="exact"/>
              <w:ind w:rightChars="22" w:right="75"/>
              <w:jc w:val="right"/>
              <w:rPr>
                <w:rFonts w:ascii="Times New Roman"/>
                <w:bCs/>
                <w:kern w:val="0"/>
                <w:sz w:val="23"/>
                <w:szCs w:val="23"/>
              </w:rPr>
            </w:pPr>
            <w:r w:rsidRPr="00CA6F1F">
              <w:rPr>
                <w:rFonts w:ascii="Times New Roman"/>
                <w:bCs/>
                <w:kern w:val="0"/>
                <w:sz w:val="23"/>
                <w:szCs w:val="23"/>
              </w:rPr>
              <w:t>4.41</w:t>
            </w:r>
          </w:p>
        </w:tc>
        <w:tc>
          <w:tcPr>
            <w:tcW w:w="989" w:type="dxa"/>
            <w:tcBorders>
              <w:top w:val="single" w:sz="6" w:space="0" w:color="auto"/>
              <w:left w:val="doub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Cs/>
                <w:kern w:val="0"/>
                <w:sz w:val="23"/>
                <w:szCs w:val="23"/>
              </w:rPr>
            </w:pPr>
            <w:r w:rsidRPr="00CA6F1F">
              <w:rPr>
                <w:rFonts w:ascii="Times New Roman"/>
                <w:bCs/>
                <w:kern w:val="0"/>
                <w:sz w:val="23"/>
                <w:szCs w:val="23"/>
              </w:rPr>
              <w:t>6.90</w:t>
            </w:r>
          </w:p>
        </w:tc>
        <w:tc>
          <w:tcPr>
            <w:tcW w:w="106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Cs/>
                <w:kern w:val="0"/>
                <w:sz w:val="23"/>
                <w:szCs w:val="23"/>
              </w:rPr>
            </w:pPr>
            <w:r w:rsidRPr="00CA6F1F">
              <w:rPr>
                <w:rFonts w:ascii="Times New Roman"/>
                <w:bCs/>
                <w:kern w:val="0"/>
                <w:sz w:val="23"/>
                <w:szCs w:val="23"/>
              </w:rPr>
              <w:t>13.95</w:t>
            </w:r>
          </w:p>
        </w:tc>
      </w:tr>
      <w:tr w:rsidR="00CA6F1F" w:rsidRPr="00CA6F1F" w:rsidTr="00BE6905">
        <w:trPr>
          <w:trHeight w:val="49"/>
        </w:trPr>
        <w:tc>
          <w:tcPr>
            <w:tcW w:w="637"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spacing w:line="240" w:lineRule="exact"/>
              <w:jc w:val="center"/>
              <w:rPr>
                <w:rFonts w:ascii="Times New Roman"/>
                <w:bCs/>
                <w:kern w:val="0"/>
                <w:sz w:val="23"/>
                <w:szCs w:val="23"/>
              </w:rPr>
            </w:pPr>
            <w:r w:rsidRPr="00CA6F1F">
              <w:rPr>
                <w:rFonts w:ascii="Times New Roman"/>
                <w:bCs/>
                <w:kern w:val="0"/>
                <w:sz w:val="23"/>
                <w:szCs w:val="23"/>
              </w:rPr>
              <w:t>75</w:t>
            </w:r>
          </w:p>
        </w:tc>
        <w:tc>
          <w:tcPr>
            <w:tcW w:w="85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Cs/>
                <w:spacing w:val="-10"/>
                <w:kern w:val="0"/>
                <w:sz w:val="23"/>
                <w:szCs w:val="23"/>
              </w:rPr>
            </w:pPr>
            <w:r w:rsidRPr="00CA6F1F">
              <w:rPr>
                <w:rFonts w:ascii="Times New Roman"/>
                <w:bCs/>
                <w:spacing w:val="-10"/>
                <w:kern w:val="0"/>
                <w:sz w:val="23"/>
                <w:szCs w:val="23"/>
              </w:rPr>
              <w:t>5,659</w:t>
            </w:r>
          </w:p>
        </w:tc>
        <w:tc>
          <w:tcPr>
            <w:tcW w:w="8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Cs/>
                <w:spacing w:val="-10"/>
                <w:kern w:val="0"/>
                <w:sz w:val="23"/>
                <w:szCs w:val="23"/>
              </w:rPr>
            </w:pPr>
            <w:r w:rsidRPr="00CA6F1F">
              <w:rPr>
                <w:rFonts w:ascii="Times New Roman"/>
                <w:bCs/>
                <w:spacing w:val="-10"/>
                <w:kern w:val="0"/>
                <w:sz w:val="23"/>
                <w:szCs w:val="23"/>
              </w:rPr>
              <w:t>12,820</w:t>
            </w:r>
          </w:p>
        </w:tc>
        <w:tc>
          <w:tcPr>
            <w:tcW w:w="72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Cs/>
                <w:spacing w:val="-10"/>
                <w:kern w:val="0"/>
                <w:sz w:val="23"/>
                <w:szCs w:val="23"/>
              </w:rPr>
            </w:pPr>
            <w:r w:rsidRPr="00CA6F1F">
              <w:rPr>
                <w:rFonts w:ascii="Times New Roman"/>
                <w:bCs/>
                <w:spacing w:val="-10"/>
                <w:kern w:val="0"/>
                <w:sz w:val="23"/>
                <w:szCs w:val="23"/>
              </w:rPr>
              <w:t>1,031</w:t>
            </w:r>
          </w:p>
        </w:tc>
        <w:tc>
          <w:tcPr>
            <w:tcW w:w="7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Cs/>
                <w:kern w:val="0"/>
                <w:sz w:val="23"/>
                <w:szCs w:val="23"/>
              </w:rPr>
            </w:pPr>
            <w:r w:rsidRPr="00CA6F1F">
              <w:rPr>
                <w:rFonts w:ascii="Times New Roman"/>
                <w:bCs/>
                <w:kern w:val="0"/>
                <w:sz w:val="23"/>
                <w:szCs w:val="23"/>
              </w:rPr>
              <w:t>29.01</w:t>
            </w:r>
          </w:p>
        </w:tc>
        <w:tc>
          <w:tcPr>
            <w:tcW w:w="83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Cs/>
                <w:kern w:val="0"/>
                <w:sz w:val="23"/>
                <w:szCs w:val="23"/>
              </w:rPr>
            </w:pPr>
            <w:r w:rsidRPr="00CA6F1F">
              <w:rPr>
                <w:rFonts w:ascii="Times New Roman"/>
                <w:bCs/>
                <w:kern w:val="0"/>
                <w:sz w:val="23"/>
                <w:szCs w:val="23"/>
              </w:rPr>
              <w:t>65.71</w:t>
            </w:r>
          </w:p>
        </w:tc>
        <w:tc>
          <w:tcPr>
            <w:tcW w:w="742" w:type="dxa"/>
            <w:tcBorders>
              <w:top w:val="single" w:sz="6" w:space="0" w:color="auto"/>
              <w:left w:val="single" w:sz="6" w:space="0" w:color="auto"/>
              <w:bottom w:val="single" w:sz="6" w:space="0" w:color="auto"/>
              <w:right w:val="double" w:sz="6" w:space="0" w:color="auto"/>
            </w:tcBorders>
            <w:vAlign w:val="bottom"/>
            <w:hideMark/>
          </w:tcPr>
          <w:p w:rsidR="00BE6905" w:rsidRPr="00CA6F1F" w:rsidRDefault="00BE6905">
            <w:pPr>
              <w:widowControl/>
              <w:spacing w:line="240" w:lineRule="exact"/>
              <w:ind w:rightChars="22" w:right="75"/>
              <w:jc w:val="right"/>
              <w:rPr>
                <w:rFonts w:ascii="Times New Roman"/>
                <w:bCs/>
                <w:kern w:val="0"/>
                <w:sz w:val="23"/>
                <w:szCs w:val="23"/>
              </w:rPr>
            </w:pPr>
            <w:r w:rsidRPr="00CA6F1F">
              <w:rPr>
                <w:rFonts w:ascii="Times New Roman"/>
                <w:bCs/>
                <w:kern w:val="0"/>
                <w:sz w:val="23"/>
                <w:szCs w:val="23"/>
              </w:rPr>
              <w:t>5.28</w:t>
            </w:r>
          </w:p>
        </w:tc>
        <w:tc>
          <w:tcPr>
            <w:tcW w:w="989" w:type="dxa"/>
            <w:tcBorders>
              <w:top w:val="single" w:sz="6" w:space="0" w:color="auto"/>
              <w:left w:val="doub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Cs/>
                <w:kern w:val="0"/>
                <w:sz w:val="23"/>
                <w:szCs w:val="23"/>
              </w:rPr>
            </w:pPr>
            <w:r w:rsidRPr="00CA6F1F">
              <w:rPr>
                <w:rFonts w:ascii="Times New Roman"/>
                <w:bCs/>
                <w:kern w:val="0"/>
                <w:sz w:val="23"/>
                <w:szCs w:val="23"/>
              </w:rPr>
              <w:t>8.04</w:t>
            </w:r>
          </w:p>
        </w:tc>
        <w:tc>
          <w:tcPr>
            <w:tcW w:w="106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Cs/>
                <w:kern w:val="0"/>
                <w:sz w:val="23"/>
                <w:szCs w:val="23"/>
              </w:rPr>
            </w:pPr>
            <w:r w:rsidRPr="00CA6F1F">
              <w:rPr>
                <w:rFonts w:ascii="Times New Roman"/>
                <w:bCs/>
                <w:kern w:val="0"/>
                <w:sz w:val="23"/>
                <w:szCs w:val="23"/>
              </w:rPr>
              <w:t>18.21</w:t>
            </w:r>
          </w:p>
        </w:tc>
      </w:tr>
      <w:tr w:rsidR="00CA6F1F" w:rsidRPr="00CA6F1F" w:rsidTr="00BE6905">
        <w:trPr>
          <w:trHeight w:val="49"/>
        </w:trPr>
        <w:tc>
          <w:tcPr>
            <w:tcW w:w="637"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spacing w:line="240" w:lineRule="exact"/>
              <w:jc w:val="center"/>
              <w:rPr>
                <w:rFonts w:ascii="Times New Roman"/>
                <w:b/>
                <w:bCs/>
                <w:kern w:val="0"/>
                <w:sz w:val="23"/>
                <w:szCs w:val="23"/>
              </w:rPr>
            </w:pPr>
            <w:r w:rsidRPr="00CA6F1F">
              <w:rPr>
                <w:rFonts w:ascii="Times New Roman"/>
                <w:b/>
                <w:bCs/>
                <w:kern w:val="0"/>
                <w:sz w:val="23"/>
                <w:szCs w:val="23"/>
              </w:rPr>
              <w:t>80</w:t>
            </w:r>
          </w:p>
        </w:tc>
        <w:tc>
          <w:tcPr>
            <w:tcW w:w="85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
                <w:bCs/>
                <w:spacing w:val="-10"/>
                <w:kern w:val="0"/>
                <w:sz w:val="23"/>
                <w:szCs w:val="23"/>
              </w:rPr>
            </w:pPr>
            <w:r w:rsidRPr="00CA6F1F">
              <w:rPr>
                <w:rFonts w:ascii="Times New Roman"/>
                <w:b/>
                <w:bCs/>
                <w:spacing w:val="-10"/>
                <w:kern w:val="0"/>
                <w:sz w:val="23"/>
                <w:szCs w:val="23"/>
              </w:rPr>
              <w:t>5,427</w:t>
            </w:r>
          </w:p>
        </w:tc>
        <w:tc>
          <w:tcPr>
            <w:tcW w:w="8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
                <w:bCs/>
                <w:spacing w:val="-10"/>
                <w:kern w:val="0"/>
                <w:sz w:val="23"/>
                <w:szCs w:val="23"/>
              </w:rPr>
            </w:pPr>
            <w:r w:rsidRPr="00CA6F1F">
              <w:rPr>
                <w:rFonts w:ascii="Times New Roman"/>
                <w:b/>
                <w:bCs/>
                <w:spacing w:val="-10"/>
                <w:kern w:val="0"/>
                <w:sz w:val="23"/>
                <w:szCs w:val="23"/>
              </w:rPr>
              <w:t>13,833</w:t>
            </w:r>
          </w:p>
        </w:tc>
        <w:tc>
          <w:tcPr>
            <w:tcW w:w="72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
                <w:bCs/>
                <w:spacing w:val="-10"/>
                <w:kern w:val="0"/>
                <w:sz w:val="23"/>
                <w:szCs w:val="23"/>
              </w:rPr>
            </w:pPr>
            <w:r w:rsidRPr="00CA6F1F">
              <w:rPr>
                <w:rFonts w:ascii="Times New Roman"/>
                <w:b/>
                <w:bCs/>
                <w:spacing w:val="-10"/>
                <w:kern w:val="0"/>
                <w:sz w:val="23"/>
                <w:szCs w:val="23"/>
              </w:rPr>
              <w:t>1,345</w:t>
            </w:r>
          </w:p>
        </w:tc>
        <w:tc>
          <w:tcPr>
            <w:tcW w:w="7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
                <w:bCs/>
                <w:kern w:val="0"/>
                <w:sz w:val="23"/>
                <w:szCs w:val="23"/>
              </w:rPr>
            </w:pPr>
            <w:r w:rsidRPr="00CA6F1F">
              <w:rPr>
                <w:rFonts w:ascii="Times New Roman"/>
                <w:b/>
                <w:bCs/>
                <w:kern w:val="0"/>
                <w:sz w:val="23"/>
                <w:szCs w:val="23"/>
              </w:rPr>
              <w:t>26.34</w:t>
            </w:r>
          </w:p>
        </w:tc>
        <w:tc>
          <w:tcPr>
            <w:tcW w:w="83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
                <w:bCs/>
                <w:kern w:val="0"/>
                <w:sz w:val="23"/>
                <w:szCs w:val="23"/>
              </w:rPr>
            </w:pPr>
            <w:r w:rsidRPr="00CA6F1F">
              <w:rPr>
                <w:rFonts w:ascii="Times New Roman"/>
                <w:b/>
                <w:bCs/>
                <w:kern w:val="0"/>
                <w:sz w:val="23"/>
                <w:szCs w:val="23"/>
              </w:rPr>
              <w:t>67.</w:t>
            </w:r>
            <w:r w:rsidRPr="00CA6F1F">
              <w:rPr>
                <w:rFonts w:ascii="Times New Roman"/>
                <w:b/>
                <w:bCs/>
                <w:spacing w:val="-10"/>
                <w:kern w:val="0"/>
                <w:sz w:val="23"/>
                <w:szCs w:val="23"/>
              </w:rPr>
              <w:t>13</w:t>
            </w:r>
          </w:p>
        </w:tc>
        <w:tc>
          <w:tcPr>
            <w:tcW w:w="742" w:type="dxa"/>
            <w:tcBorders>
              <w:top w:val="single" w:sz="6" w:space="0" w:color="auto"/>
              <w:left w:val="single" w:sz="6" w:space="0" w:color="auto"/>
              <w:bottom w:val="single" w:sz="6" w:space="0" w:color="auto"/>
              <w:right w:val="double" w:sz="6" w:space="0" w:color="auto"/>
            </w:tcBorders>
            <w:vAlign w:val="bottom"/>
            <w:hideMark/>
          </w:tcPr>
          <w:p w:rsidR="00BE6905" w:rsidRPr="00CA6F1F" w:rsidRDefault="00BE6905">
            <w:pPr>
              <w:widowControl/>
              <w:spacing w:line="240" w:lineRule="exact"/>
              <w:ind w:rightChars="22" w:right="75"/>
              <w:jc w:val="right"/>
              <w:rPr>
                <w:rFonts w:ascii="Times New Roman"/>
                <w:b/>
                <w:bCs/>
                <w:kern w:val="0"/>
                <w:sz w:val="23"/>
                <w:szCs w:val="23"/>
              </w:rPr>
            </w:pPr>
            <w:r w:rsidRPr="00CA6F1F">
              <w:rPr>
                <w:rFonts w:ascii="Times New Roman"/>
                <w:b/>
                <w:bCs/>
                <w:kern w:val="0"/>
                <w:sz w:val="23"/>
                <w:szCs w:val="23"/>
              </w:rPr>
              <w:t>6.</w:t>
            </w:r>
            <w:r w:rsidRPr="00CA6F1F">
              <w:rPr>
                <w:rFonts w:ascii="Times New Roman"/>
                <w:b/>
                <w:bCs/>
                <w:spacing w:val="-10"/>
                <w:kern w:val="0"/>
                <w:sz w:val="23"/>
                <w:szCs w:val="23"/>
              </w:rPr>
              <w:t>53</w:t>
            </w:r>
          </w:p>
        </w:tc>
        <w:tc>
          <w:tcPr>
            <w:tcW w:w="989" w:type="dxa"/>
            <w:tcBorders>
              <w:top w:val="single" w:sz="6" w:space="0" w:color="auto"/>
              <w:left w:val="doub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
                <w:bCs/>
                <w:kern w:val="0"/>
                <w:sz w:val="23"/>
                <w:szCs w:val="23"/>
              </w:rPr>
            </w:pPr>
            <w:r w:rsidRPr="00CA6F1F">
              <w:rPr>
                <w:rFonts w:ascii="Times New Roman"/>
                <w:b/>
                <w:bCs/>
                <w:kern w:val="0"/>
                <w:sz w:val="23"/>
                <w:szCs w:val="23"/>
              </w:rPr>
              <w:t>9.73</w:t>
            </w:r>
          </w:p>
        </w:tc>
        <w:tc>
          <w:tcPr>
            <w:tcW w:w="106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
                <w:bCs/>
                <w:kern w:val="0"/>
                <w:sz w:val="23"/>
                <w:szCs w:val="23"/>
              </w:rPr>
            </w:pPr>
            <w:r w:rsidRPr="00CA6F1F">
              <w:rPr>
                <w:rFonts w:ascii="Times New Roman"/>
                <w:b/>
                <w:bCs/>
                <w:kern w:val="0"/>
                <w:sz w:val="23"/>
                <w:szCs w:val="23"/>
              </w:rPr>
              <w:t>24.79</w:t>
            </w:r>
          </w:p>
        </w:tc>
      </w:tr>
      <w:tr w:rsidR="00CA6F1F" w:rsidRPr="00CA6F1F" w:rsidTr="00BE6905">
        <w:trPr>
          <w:trHeight w:val="49"/>
        </w:trPr>
        <w:tc>
          <w:tcPr>
            <w:tcW w:w="637"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spacing w:line="240" w:lineRule="exact"/>
              <w:jc w:val="center"/>
              <w:rPr>
                <w:rFonts w:ascii="Times New Roman"/>
                <w:kern w:val="0"/>
                <w:sz w:val="23"/>
                <w:szCs w:val="23"/>
              </w:rPr>
            </w:pPr>
            <w:r w:rsidRPr="00CA6F1F">
              <w:rPr>
                <w:rFonts w:ascii="Times New Roman"/>
                <w:kern w:val="0"/>
                <w:sz w:val="23"/>
                <w:szCs w:val="23"/>
              </w:rPr>
              <w:t>81</w:t>
            </w:r>
          </w:p>
        </w:tc>
        <w:tc>
          <w:tcPr>
            <w:tcW w:w="85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5,361</w:t>
            </w:r>
          </w:p>
        </w:tc>
        <w:tc>
          <w:tcPr>
            <w:tcW w:w="8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14,025</w:t>
            </w:r>
          </w:p>
        </w:tc>
        <w:tc>
          <w:tcPr>
            <w:tcW w:w="72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1,416</w:t>
            </w:r>
          </w:p>
        </w:tc>
        <w:tc>
          <w:tcPr>
            <w:tcW w:w="7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25.77</w:t>
            </w:r>
          </w:p>
        </w:tc>
        <w:tc>
          <w:tcPr>
            <w:tcW w:w="83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67.42</w:t>
            </w:r>
          </w:p>
        </w:tc>
        <w:tc>
          <w:tcPr>
            <w:tcW w:w="742" w:type="dxa"/>
            <w:tcBorders>
              <w:top w:val="single" w:sz="6" w:space="0" w:color="auto"/>
              <w:left w:val="single" w:sz="6" w:space="0" w:color="auto"/>
              <w:bottom w:val="single" w:sz="6" w:space="0" w:color="auto"/>
              <w:right w:val="double" w:sz="6" w:space="0" w:color="auto"/>
            </w:tcBorders>
            <w:vAlign w:val="bottom"/>
            <w:hideMark/>
          </w:tcPr>
          <w:p w:rsidR="00BE6905" w:rsidRPr="00CA6F1F" w:rsidRDefault="00BE6905">
            <w:pPr>
              <w:widowControl/>
              <w:spacing w:line="240" w:lineRule="exact"/>
              <w:ind w:rightChars="22" w:right="75"/>
              <w:jc w:val="right"/>
              <w:rPr>
                <w:rFonts w:ascii="Times New Roman"/>
                <w:kern w:val="0"/>
                <w:sz w:val="23"/>
                <w:szCs w:val="23"/>
              </w:rPr>
            </w:pPr>
            <w:r w:rsidRPr="00CA6F1F">
              <w:rPr>
                <w:rFonts w:ascii="Times New Roman"/>
                <w:kern w:val="0"/>
                <w:sz w:val="23"/>
                <w:szCs w:val="23"/>
              </w:rPr>
              <w:t>6.81</w:t>
            </w:r>
          </w:p>
        </w:tc>
        <w:tc>
          <w:tcPr>
            <w:tcW w:w="989" w:type="dxa"/>
            <w:tcBorders>
              <w:top w:val="single" w:sz="6" w:space="0" w:color="auto"/>
              <w:left w:val="doub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10.10</w:t>
            </w:r>
          </w:p>
        </w:tc>
        <w:tc>
          <w:tcPr>
            <w:tcW w:w="106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26.41</w:t>
            </w:r>
          </w:p>
        </w:tc>
      </w:tr>
      <w:tr w:rsidR="00CA6F1F" w:rsidRPr="00CA6F1F" w:rsidTr="00BE6905">
        <w:trPr>
          <w:trHeight w:val="49"/>
        </w:trPr>
        <w:tc>
          <w:tcPr>
            <w:tcW w:w="637"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spacing w:line="240" w:lineRule="exact"/>
              <w:jc w:val="center"/>
              <w:rPr>
                <w:rFonts w:ascii="Times New Roman"/>
                <w:kern w:val="0"/>
                <w:sz w:val="23"/>
                <w:szCs w:val="23"/>
              </w:rPr>
            </w:pPr>
            <w:r w:rsidRPr="00CA6F1F">
              <w:rPr>
                <w:rFonts w:ascii="Times New Roman"/>
                <w:kern w:val="0"/>
                <w:sz w:val="23"/>
                <w:szCs w:val="23"/>
              </w:rPr>
              <w:t>82</w:t>
            </w:r>
          </w:p>
        </w:tc>
        <w:tc>
          <w:tcPr>
            <w:tcW w:w="85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5,280</w:t>
            </w:r>
          </w:p>
        </w:tc>
        <w:tc>
          <w:tcPr>
            <w:tcW w:w="8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14,225</w:t>
            </w:r>
          </w:p>
        </w:tc>
        <w:tc>
          <w:tcPr>
            <w:tcW w:w="72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1,491</w:t>
            </w:r>
          </w:p>
        </w:tc>
        <w:tc>
          <w:tcPr>
            <w:tcW w:w="7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25.15</w:t>
            </w:r>
          </w:p>
        </w:tc>
        <w:tc>
          <w:tcPr>
            <w:tcW w:w="83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67.75</w:t>
            </w:r>
          </w:p>
        </w:tc>
        <w:tc>
          <w:tcPr>
            <w:tcW w:w="742" w:type="dxa"/>
            <w:tcBorders>
              <w:top w:val="single" w:sz="6" w:space="0" w:color="auto"/>
              <w:left w:val="single" w:sz="6" w:space="0" w:color="auto"/>
              <w:bottom w:val="single" w:sz="6" w:space="0" w:color="auto"/>
              <w:right w:val="double" w:sz="6" w:space="0" w:color="auto"/>
            </w:tcBorders>
            <w:shd w:val="clear" w:color="auto" w:fill="FDE9D9" w:themeFill="accent6" w:themeFillTint="33"/>
            <w:vAlign w:val="bottom"/>
            <w:hideMark/>
          </w:tcPr>
          <w:p w:rsidR="00BE6905" w:rsidRPr="00CA6F1F" w:rsidRDefault="00BE6905">
            <w:pPr>
              <w:widowControl/>
              <w:spacing w:line="240" w:lineRule="exact"/>
              <w:ind w:rightChars="22" w:right="75"/>
              <w:jc w:val="right"/>
              <w:rPr>
                <w:rFonts w:ascii="Times New Roman"/>
                <w:b/>
                <w:bCs/>
                <w:kern w:val="0"/>
                <w:sz w:val="23"/>
                <w:szCs w:val="23"/>
              </w:rPr>
            </w:pPr>
            <w:r w:rsidRPr="00CA6F1F">
              <w:rPr>
                <w:rFonts w:ascii="Times New Roman"/>
                <w:b/>
                <w:bCs/>
                <w:kern w:val="0"/>
                <w:sz w:val="23"/>
                <w:szCs w:val="23"/>
              </w:rPr>
              <w:t>7.10</w:t>
            </w:r>
          </w:p>
        </w:tc>
        <w:tc>
          <w:tcPr>
            <w:tcW w:w="989" w:type="dxa"/>
            <w:tcBorders>
              <w:top w:val="single" w:sz="6" w:space="0" w:color="auto"/>
              <w:left w:val="doub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10.48</w:t>
            </w:r>
          </w:p>
        </w:tc>
        <w:tc>
          <w:tcPr>
            <w:tcW w:w="106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28.24</w:t>
            </w:r>
          </w:p>
        </w:tc>
      </w:tr>
      <w:tr w:rsidR="00CA6F1F" w:rsidRPr="00CA6F1F" w:rsidTr="00BE6905">
        <w:trPr>
          <w:trHeight w:val="49"/>
        </w:trPr>
        <w:tc>
          <w:tcPr>
            <w:tcW w:w="637"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spacing w:line="240" w:lineRule="exact"/>
              <w:jc w:val="center"/>
              <w:rPr>
                <w:rFonts w:ascii="Times New Roman"/>
                <w:kern w:val="0"/>
                <w:sz w:val="23"/>
                <w:szCs w:val="23"/>
              </w:rPr>
            </w:pPr>
            <w:r w:rsidRPr="00CA6F1F">
              <w:rPr>
                <w:rFonts w:ascii="Times New Roman"/>
                <w:kern w:val="0"/>
                <w:sz w:val="23"/>
                <w:szCs w:val="23"/>
              </w:rPr>
              <w:t>83</w:t>
            </w:r>
          </w:p>
        </w:tc>
        <w:tc>
          <w:tcPr>
            <w:tcW w:w="85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5,170</w:t>
            </w:r>
          </w:p>
        </w:tc>
        <w:tc>
          <w:tcPr>
            <w:tcW w:w="8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14,446</w:t>
            </w:r>
          </w:p>
        </w:tc>
        <w:tc>
          <w:tcPr>
            <w:tcW w:w="72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1,562</w:t>
            </w:r>
          </w:p>
        </w:tc>
        <w:tc>
          <w:tcPr>
            <w:tcW w:w="7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24.41</w:t>
            </w:r>
          </w:p>
        </w:tc>
        <w:tc>
          <w:tcPr>
            <w:tcW w:w="83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68.21</w:t>
            </w:r>
          </w:p>
        </w:tc>
        <w:tc>
          <w:tcPr>
            <w:tcW w:w="742" w:type="dxa"/>
            <w:tcBorders>
              <w:top w:val="single" w:sz="6" w:space="0" w:color="auto"/>
              <w:left w:val="single" w:sz="6" w:space="0" w:color="auto"/>
              <w:bottom w:val="single" w:sz="6" w:space="0" w:color="auto"/>
              <w:right w:val="double" w:sz="6" w:space="0" w:color="auto"/>
            </w:tcBorders>
            <w:vAlign w:val="bottom"/>
            <w:hideMark/>
          </w:tcPr>
          <w:p w:rsidR="00BE6905" w:rsidRPr="00CA6F1F" w:rsidRDefault="00BE6905">
            <w:pPr>
              <w:widowControl/>
              <w:spacing w:line="240" w:lineRule="exact"/>
              <w:ind w:rightChars="22" w:right="75"/>
              <w:jc w:val="right"/>
              <w:rPr>
                <w:rFonts w:ascii="Times New Roman"/>
                <w:kern w:val="0"/>
                <w:sz w:val="23"/>
                <w:szCs w:val="23"/>
              </w:rPr>
            </w:pPr>
            <w:r w:rsidRPr="00CA6F1F">
              <w:rPr>
                <w:rFonts w:ascii="Times New Roman"/>
                <w:kern w:val="0"/>
                <w:sz w:val="23"/>
                <w:szCs w:val="23"/>
              </w:rPr>
              <w:t>7.38</w:t>
            </w:r>
          </w:p>
        </w:tc>
        <w:tc>
          <w:tcPr>
            <w:tcW w:w="989" w:type="dxa"/>
            <w:tcBorders>
              <w:top w:val="single" w:sz="6" w:space="0" w:color="auto"/>
              <w:left w:val="doub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10.82</w:t>
            </w:r>
          </w:p>
        </w:tc>
        <w:tc>
          <w:tcPr>
            <w:tcW w:w="106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30.22</w:t>
            </w:r>
          </w:p>
        </w:tc>
      </w:tr>
      <w:tr w:rsidR="00CA6F1F" w:rsidRPr="00CA6F1F" w:rsidTr="00BE6905">
        <w:trPr>
          <w:trHeight w:val="49"/>
        </w:trPr>
        <w:tc>
          <w:tcPr>
            <w:tcW w:w="637"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spacing w:line="240" w:lineRule="exact"/>
              <w:jc w:val="center"/>
              <w:rPr>
                <w:rFonts w:ascii="Times New Roman"/>
                <w:kern w:val="0"/>
                <w:sz w:val="23"/>
                <w:szCs w:val="23"/>
              </w:rPr>
            </w:pPr>
            <w:r w:rsidRPr="00CA6F1F">
              <w:rPr>
                <w:rFonts w:ascii="Times New Roman"/>
                <w:kern w:val="0"/>
                <w:sz w:val="23"/>
                <w:szCs w:val="23"/>
              </w:rPr>
              <w:t>84</w:t>
            </w:r>
          </w:p>
        </w:tc>
        <w:tc>
          <w:tcPr>
            <w:tcW w:w="85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5,076</w:t>
            </w:r>
          </w:p>
        </w:tc>
        <w:tc>
          <w:tcPr>
            <w:tcW w:w="8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14,650</w:t>
            </w:r>
          </w:p>
        </w:tc>
        <w:tc>
          <w:tcPr>
            <w:tcW w:w="72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1,631</w:t>
            </w:r>
          </w:p>
        </w:tc>
        <w:tc>
          <w:tcPr>
            <w:tcW w:w="7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23.77</w:t>
            </w:r>
          </w:p>
        </w:tc>
        <w:tc>
          <w:tcPr>
            <w:tcW w:w="83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68.60</w:t>
            </w:r>
          </w:p>
        </w:tc>
        <w:tc>
          <w:tcPr>
            <w:tcW w:w="742" w:type="dxa"/>
            <w:tcBorders>
              <w:top w:val="single" w:sz="6" w:space="0" w:color="auto"/>
              <w:left w:val="single" w:sz="6" w:space="0" w:color="auto"/>
              <w:bottom w:val="single" w:sz="6" w:space="0" w:color="auto"/>
              <w:right w:val="double" w:sz="6" w:space="0" w:color="auto"/>
            </w:tcBorders>
            <w:vAlign w:val="bottom"/>
            <w:hideMark/>
          </w:tcPr>
          <w:p w:rsidR="00BE6905" w:rsidRPr="00CA6F1F" w:rsidRDefault="00BE6905">
            <w:pPr>
              <w:widowControl/>
              <w:spacing w:line="240" w:lineRule="exact"/>
              <w:ind w:rightChars="22" w:right="75"/>
              <w:jc w:val="right"/>
              <w:rPr>
                <w:rFonts w:ascii="Times New Roman"/>
                <w:kern w:val="0"/>
                <w:sz w:val="23"/>
                <w:szCs w:val="23"/>
              </w:rPr>
            </w:pPr>
            <w:r w:rsidRPr="00CA6F1F">
              <w:rPr>
                <w:rFonts w:ascii="Times New Roman"/>
                <w:kern w:val="0"/>
                <w:sz w:val="23"/>
                <w:szCs w:val="23"/>
              </w:rPr>
              <w:t>7.64</w:t>
            </w:r>
          </w:p>
        </w:tc>
        <w:tc>
          <w:tcPr>
            <w:tcW w:w="989" w:type="dxa"/>
            <w:tcBorders>
              <w:top w:val="single" w:sz="6" w:space="0" w:color="auto"/>
              <w:left w:val="doub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11.13</w:t>
            </w:r>
          </w:p>
        </w:tc>
        <w:tc>
          <w:tcPr>
            <w:tcW w:w="106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32.13</w:t>
            </w:r>
          </w:p>
        </w:tc>
      </w:tr>
      <w:tr w:rsidR="00CA6F1F" w:rsidRPr="00CA6F1F" w:rsidTr="00BE6905">
        <w:trPr>
          <w:trHeight w:val="49"/>
        </w:trPr>
        <w:tc>
          <w:tcPr>
            <w:tcW w:w="637"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spacing w:line="240" w:lineRule="exact"/>
              <w:jc w:val="center"/>
              <w:rPr>
                <w:rFonts w:ascii="Times New Roman"/>
                <w:b/>
                <w:bCs/>
                <w:kern w:val="0"/>
                <w:sz w:val="23"/>
                <w:szCs w:val="23"/>
              </w:rPr>
            </w:pPr>
            <w:r w:rsidRPr="00CA6F1F">
              <w:rPr>
                <w:rFonts w:ascii="Times New Roman"/>
                <w:b/>
                <w:bCs/>
                <w:kern w:val="0"/>
                <w:sz w:val="23"/>
                <w:szCs w:val="23"/>
              </w:rPr>
              <w:t>85</w:t>
            </w:r>
          </w:p>
        </w:tc>
        <w:tc>
          <w:tcPr>
            <w:tcW w:w="85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
                <w:bCs/>
                <w:spacing w:val="-10"/>
                <w:kern w:val="0"/>
                <w:sz w:val="23"/>
                <w:szCs w:val="23"/>
              </w:rPr>
            </w:pPr>
            <w:r w:rsidRPr="00CA6F1F">
              <w:rPr>
                <w:rFonts w:ascii="Times New Roman"/>
                <w:b/>
                <w:bCs/>
                <w:spacing w:val="-10"/>
                <w:kern w:val="0"/>
                <w:sz w:val="23"/>
                <w:szCs w:val="23"/>
              </w:rPr>
              <w:t>4,983</w:t>
            </w:r>
          </w:p>
        </w:tc>
        <w:tc>
          <w:tcPr>
            <w:tcW w:w="8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
                <w:bCs/>
                <w:spacing w:val="-10"/>
                <w:kern w:val="0"/>
                <w:sz w:val="23"/>
                <w:szCs w:val="23"/>
              </w:rPr>
            </w:pPr>
            <w:r w:rsidRPr="00CA6F1F">
              <w:rPr>
                <w:rFonts w:ascii="Times New Roman"/>
                <w:b/>
                <w:bCs/>
                <w:spacing w:val="-10"/>
                <w:kern w:val="0"/>
                <w:sz w:val="23"/>
                <w:szCs w:val="23"/>
              </w:rPr>
              <w:t>14,851</w:t>
            </w:r>
          </w:p>
        </w:tc>
        <w:tc>
          <w:tcPr>
            <w:tcW w:w="72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
                <w:bCs/>
                <w:spacing w:val="-10"/>
                <w:kern w:val="0"/>
                <w:sz w:val="23"/>
                <w:szCs w:val="23"/>
              </w:rPr>
            </w:pPr>
            <w:r w:rsidRPr="00CA6F1F">
              <w:rPr>
                <w:rFonts w:ascii="Times New Roman"/>
                <w:b/>
                <w:bCs/>
                <w:spacing w:val="-10"/>
                <w:kern w:val="0"/>
                <w:sz w:val="23"/>
                <w:szCs w:val="23"/>
              </w:rPr>
              <w:t>1,692</w:t>
            </w:r>
          </w:p>
        </w:tc>
        <w:tc>
          <w:tcPr>
            <w:tcW w:w="7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
                <w:bCs/>
                <w:spacing w:val="-10"/>
                <w:kern w:val="0"/>
                <w:sz w:val="23"/>
                <w:szCs w:val="23"/>
              </w:rPr>
            </w:pPr>
            <w:r w:rsidRPr="00CA6F1F">
              <w:rPr>
                <w:rFonts w:ascii="Times New Roman"/>
                <w:b/>
                <w:bCs/>
                <w:spacing w:val="-10"/>
                <w:kern w:val="0"/>
                <w:sz w:val="23"/>
                <w:szCs w:val="23"/>
              </w:rPr>
              <w:t>23.15</w:t>
            </w:r>
          </w:p>
        </w:tc>
        <w:tc>
          <w:tcPr>
            <w:tcW w:w="83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
                <w:bCs/>
                <w:spacing w:val="-10"/>
                <w:kern w:val="0"/>
                <w:sz w:val="23"/>
                <w:szCs w:val="23"/>
              </w:rPr>
            </w:pPr>
            <w:r w:rsidRPr="00CA6F1F">
              <w:rPr>
                <w:rFonts w:ascii="Times New Roman"/>
                <w:b/>
                <w:bCs/>
                <w:spacing w:val="-10"/>
                <w:kern w:val="0"/>
                <w:sz w:val="23"/>
                <w:szCs w:val="23"/>
              </w:rPr>
              <w:t>68.99</w:t>
            </w:r>
          </w:p>
        </w:tc>
        <w:tc>
          <w:tcPr>
            <w:tcW w:w="742" w:type="dxa"/>
            <w:tcBorders>
              <w:top w:val="single" w:sz="6" w:space="0" w:color="auto"/>
              <w:left w:val="single" w:sz="6" w:space="0" w:color="auto"/>
              <w:bottom w:val="single" w:sz="6" w:space="0" w:color="auto"/>
              <w:right w:val="double" w:sz="6" w:space="0" w:color="auto"/>
            </w:tcBorders>
            <w:vAlign w:val="bottom"/>
            <w:hideMark/>
          </w:tcPr>
          <w:p w:rsidR="00BE6905" w:rsidRPr="00CA6F1F" w:rsidRDefault="00BE6905">
            <w:pPr>
              <w:widowControl/>
              <w:spacing w:line="240" w:lineRule="exact"/>
              <w:ind w:rightChars="22" w:right="75"/>
              <w:jc w:val="right"/>
              <w:rPr>
                <w:rFonts w:ascii="Times New Roman"/>
                <w:b/>
                <w:bCs/>
                <w:spacing w:val="-10"/>
                <w:kern w:val="0"/>
                <w:sz w:val="23"/>
                <w:szCs w:val="23"/>
              </w:rPr>
            </w:pPr>
            <w:r w:rsidRPr="00CA6F1F">
              <w:rPr>
                <w:rFonts w:ascii="Times New Roman"/>
                <w:b/>
                <w:bCs/>
                <w:spacing w:val="-10"/>
                <w:kern w:val="0"/>
                <w:sz w:val="23"/>
                <w:szCs w:val="23"/>
              </w:rPr>
              <w:t>7.86</w:t>
            </w:r>
          </w:p>
        </w:tc>
        <w:tc>
          <w:tcPr>
            <w:tcW w:w="989" w:type="dxa"/>
            <w:tcBorders>
              <w:top w:val="single" w:sz="6" w:space="0" w:color="auto"/>
              <w:left w:val="doub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
                <w:bCs/>
                <w:spacing w:val="-10"/>
                <w:kern w:val="0"/>
                <w:sz w:val="23"/>
                <w:szCs w:val="23"/>
              </w:rPr>
            </w:pPr>
            <w:r w:rsidRPr="00CA6F1F">
              <w:rPr>
                <w:rFonts w:ascii="Times New Roman"/>
                <w:b/>
                <w:bCs/>
                <w:spacing w:val="-10"/>
                <w:kern w:val="0"/>
                <w:sz w:val="23"/>
                <w:szCs w:val="23"/>
              </w:rPr>
              <w:t>11.39</w:t>
            </w:r>
          </w:p>
        </w:tc>
        <w:tc>
          <w:tcPr>
            <w:tcW w:w="106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
                <w:bCs/>
                <w:spacing w:val="-10"/>
                <w:kern w:val="0"/>
                <w:sz w:val="23"/>
                <w:szCs w:val="23"/>
              </w:rPr>
            </w:pPr>
            <w:r w:rsidRPr="00CA6F1F">
              <w:rPr>
                <w:rFonts w:ascii="Times New Roman"/>
                <w:b/>
                <w:bCs/>
                <w:spacing w:val="-10"/>
                <w:kern w:val="0"/>
                <w:sz w:val="23"/>
                <w:szCs w:val="23"/>
              </w:rPr>
              <w:t>33.95</w:t>
            </w:r>
          </w:p>
        </w:tc>
      </w:tr>
      <w:tr w:rsidR="00CA6F1F" w:rsidRPr="00CA6F1F" w:rsidTr="00BE6905">
        <w:trPr>
          <w:trHeight w:val="49"/>
        </w:trPr>
        <w:tc>
          <w:tcPr>
            <w:tcW w:w="637"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spacing w:line="240" w:lineRule="exact"/>
              <w:jc w:val="center"/>
              <w:rPr>
                <w:rFonts w:ascii="Times New Roman"/>
                <w:kern w:val="0"/>
                <w:sz w:val="23"/>
                <w:szCs w:val="23"/>
              </w:rPr>
            </w:pPr>
            <w:r w:rsidRPr="00CA6F1F">
              <w:rPr>
                <w:rFonts w:ascii="Times New Roman"/>
                <w:kern w:val="0"/>
                <w:sz w:val="23"/>
                <w:szCs w:val="23"/>
              </w:rPr>
              <w:t>86</w:t>
            </w:r>
          </w:p>
        </w:tc>
        <w:tc>
          <w:tcPr>
            <w:tcW w:w="85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4,914</w:t>
            </w:r>
          </w:p>
        </w:tc>
        <w:tc>
          <w:tcPr>
            <w:tcW w:w="8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15,076</w:t>
            </w:r>
          </w:p>
        </w:tc>
        <w:tc>
          <w:tcPr>
            <w:tcW w:w="72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1,752</w:t>
            </w:r>
          </w:p>
        </w:tc>
        <w:tc>
          <w:tcPr>
            <w:tcW w:w="7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22.60</w:t>
            </w:r>
          </w:p>
        </w:tc>
        <w:tc>
          <w:tcPr>
            <w:tcW w:w="83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69.34</w:t>
            </w:r>
          </w:p>
        </w:tc>
        <w:tc>
          <w:tcPr>
            <w:tcW w:w="742" w:type="dxa"/>
            <w:tcBorders>
              <w:top w:val="single" w:sz="6" w:space="0" w:color="auto"/>
              <w:left w:val="single" w:sz="6" w:space="0" w:color="auto"/>
              <w:bottom w:val="single" w:sz="6" w:space="0" w:color="auto"/>
              <w:right w:val="doub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8.06</w:t>
            </w:r>
          </w:p>
        </w:tc>
        <w:tc>
          <w:tcPr>
            <w:tcW w:w="989" w:type="dxa"/>
            <w:tcBorders>
              <w:top w:val="single" w:sz="6" w:space="0" w:color="auto"/>
              <w:left w:val="doub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11.62</w:t>
            </w:r>
          </w:p>
        </w:tc>
        <w:tc>
          <w:tcPr>
            <w:tcW w:w="106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35.65</w:t>
            </w:r>
          </w:p>
        </w:tc>
      </w:tr>
      <w:tr w:rsidR="00CA6F1F" w:rsidRPr="00CA6F1F" w:rsidTr="00BE6905">
        <w:trPr>
          <w:trHeight w:val="49"/>
        </w:trPr>
        <w:tc>
          <w:tcPr>
            <w:tcW w:w="637"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spacing w:line="240" w:lineRule="exact"/>
              <w:jc w:val="center"/>
              <w:rPr>
                <w:rFonts w:ascii="Times New Roman"/>
                <w:kern w:val="0"/>
                <w:sz w:val="23"/>
                <w:szCs w:val="23"/>
              </w:rPr>
            </w:pPr>
            <w:r w:rsidRPr="00CA6F1F">
              <w:rPr>
                <w:rFonts w:ascii="Times New Roman"/>
                <w:kern w:val="0"/>
                <w:sz w:val="23"/>
                <w:szCs w:val="23"/>
              </w:rPr>
              <w:t>87</w:t>
            </w:r>
          </w:p>
        </w:tc>
        <w:tc>
          <w:tcPr>
            <w:tcW w:w="85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4,815</w:t>
            </w:r>
          </w:p>
        </w:tc>
        <w:tc>
          <w:tcPr>
            <w:tcW w:w="8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15,303</w:t>
            </w:r>
          </w:p>
        </w:tc>
        <w:tc>
          <w:tcPr>
            <w:tcW w:w="72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1,810</w:t>
            </w:r>
          </w:p>
        </w:tc>
        <w:tc>
          <w:tcPr>
            <w:tcW w:w="7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21.96</w:t>
            </w:r>
          </w:p>
        </w:tc>
        <w:tc>
          <w:tcPr>
            <w:tcW w:w="83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69.79</w:t>
            </w:r>
          </w:p>
        </w:tc>
        <w:tc>
          <w:tcPr>
            <w:tcW w:w="742" w:type="dxa"/>
            <w:tcBorders>
              <w:top w:val="single" w:sz="6" w:space="0" w:color="auto"/>
              <w:left w:val="single" w:sz="6" w:space="0" w:color="auto"/>
              <w:bottom w:val="single" w:sz="6" w:space="0" w:color="auto"/>
              <w:right w:val="doub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8.26</w:t>
            </w:r>
          </w:p>
        </w:tc>
        <w:tc>
          <w:tcPr>
            <w:tcW w:w="989" w:type="dxa"/>
            <w:tcBorders>
              <w:top w:val="single" w:sz="6" w:space="0" w:color="auto"/>
              <w:left w:val="doub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11.83</w:t>
            </w:r>
          </w:p>
        </w:tc>
        <w:tc>
          <w:tcPr>
            <w:tcW w:w="106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37.59</w:t>
            </w:r>
          </w:p>
        </w:tc>
      </w:tr>
      <w:tr w:rsidR="00CA6F1F" w:rsidRPr="00CA6F1F" w:rsidTr="00BE6905">
        <w:trPr>
          <w:trHeight w:val="49"/>
        </w:trPr>
        <w:tc>
          <w:tcPr>
            <w:tcW w:w="637"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spacing w:line="240" w:lineRule="exact"/>
              <w:jc w:val="center"/>
              <w:rPr>
                <w:rFonts w:ascii="Times New Roman"/>
                <w:kern w:val="0"/>
                <w:sz w:val="23"/>
                <w:szCs w:val="23"/>
              </w:rPr>
            </w:pPr>
            <w:r w:rsidRPr="00CA6F1F">
              <w:rPr>
                <w:rFonts w:ascii="Times New Roman"/>
                <w:kern w:val="0"/>
                <w:sz w:val="23"/>
                <w:szCs w:val="23"/>
              </w:rPr>
              <w:t>88</w:t>
            </w:r>
          </w:p>
        </w:tc>
        <w:tc>
          <w:tcPr>
            <w:tcW w:w="85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4,735</w:t>
            </w:r>
          </w:p>
        </w:tc>
        <w:tc>
          <w:tcPr>
            <w:tcW w:w="8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15,492</w:t>
            </w:r>
          </w:p>
        </w:tc>
        <w:tc>
          <w:tcPr>
            <w:tcW w:w="72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1,865</w:t>
            </w:r>
          </w:p>
        </w:tc>
        <w:tc>
          <w:tcPr>
            <w:tcW w:w="7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21.43</w:t>
            </w:r>
          </w:p>
        </w:tc>
        <w:tc>
          <w:tcPr>
            <w:tcW w:w="83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70.13</w:t>
            </w:r>
          </w:p>
        </w:tc>
        <w:tc>
          <w:tcPr>
            <w:tcW w:w="742" w:type="dxa"/>
            <w:tcBorders>
              <w:top w:val="single" w:sz="6" w:space="0" w:color="auto"/>
              <w:left w:val="single" w:sz="6" w:space="0" w:color="auto"/>
              <w:bottom w:val="single" w:sz="6" w:space="0" w:color="auto"/>
              <w:right w:val="doub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8.44</w:t>
            </w:r>
          </w:p>
        </w:tc>
        <w:tc>
          <w:tcPr>
            <w:tcW w:w="989" w:type="dxa"/>
            <w:tcBorders>
              <w:top w:val="single" w:sz="6" w:space="0" w:color="auto"/>
              <w:left w:val="doub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12.04</w:t>
            </w:r>
          </w:p>
        </w:tc>
        <w:tc>
          <w:tcPr>
            <w:tcW w:w="106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39.40</w:t>
            </w:r>
          </w:p>
        </w:tc>
      </w:tr>
      <w:tr w:rsidR="00CA6F1F" w:rsidRPr="00CA6F1F" w:rsidTr="00BE6905">
        <w:trPr>
          <w:trHeight w:val="89"/>
        </w:trPr>
        <w:tc>
          <w:tcPr>
            <w:tcW w:w="637"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spacing w:line="240" w:lineRule="exact"/>
              <w:jc w:val="center"/>
              <w:rPr>
                <w:rFonts w:ascii="Times New Roman"/>
                <w:kern w:val="0"/>
                <w:sz w:val="23"/>
                <w:szCs w:val="23"/>
              </w:rPr>
            </w:pPr>
            <w:r w:rsidRPr="00CA6F1F">
              <w:rPr>
                <w:rFonts w:ascii="Times New Roman"/>
                <w:kern w:val="0"/>
                <w:sz w:val="23"/>
                <w:szCs w:val="23"/>
              </w:rPr>
              <w:t>89</w:t>
            </w:r>
          </w:p>
        </w:tc>
        <w:tc>
          <w:tcPr>
            <w:tcW w:w="85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4,703</w:t>
            </w:r>
          </w:p>
        </w:tc>
        <w:tc>
          <w:tcPr>
            <w:tcW w:w="8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15,652</w:t>
            </w:r>
          </w:p>
        </w:tc>
        <w:tc>
          <w:tcPr>
            <w:tcW w:w="72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1,921</w:t>
            </w:r>
          </w:p>
        </w:tc>
        <w:tc>
          <w:tcPr>
            <w:tcW w:w="7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21.11</w:t>
            </w:r>
          </w:p>
        </w:tc>
        <w:tc>
          <w:tcPr>
            <w:tcW w:w="83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70.26</w:t>
            </w:r>
          </w:p>
        </w:tc>
        <w:tc>
          <w:tcPr>
            <w:tcW w:w="742" w:type="dxa"/>
            <w:tcBorders>
              <w:top w:val="single" w:sz="6" w:space="0" w:color="auto"/>
              <w:left w:val="single" w:sz="6" w:space="0" w:color="auto"/>
              <w:bottom w:val="single" w:sz="6" w:space="0" w:color="auto"/>
              <w:right w:val="doub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8.62</w:t>
            </w:r>
          </w:p>
        </w:tc>
        <w:tc>
          <w:tcPr>
            <w:tcW w:w="989" w:type="dxa"/>
            <w:tcBorders>
              <w:top w:val="single" w:sz="6" w:space="0" w:color="auto"/>
              <w:left w:val="doub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12.27</w:t>
            </w:r>
          </w:p>
        </w:tc>
        <w:tc>
          <w:tcPr>
            <w:tcW w:w="106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40.85</w:t>
            </w:r>
          </w:p>
        </w:tc>
      </w:tr>
      <w:tr w:rsidR="00CA6F1F" w:rsidRPr="00CA6F1F" w:rsidTr="00BE6905">
        <w:trPr>
          <w:trHeight w:val="50"/>
        </w:trPr>
        <w:tc>
          <w:tcPr>
            <w:tcW w:w="637"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spacing w:line="240" w:lineRule="exact"/>
              <w:jc w:val="center"/>
              <w:rPr>
                <w:rFonts w:ascii="Times New Roman"/>
                <w:b/>
                <w:bCs/>
                <w:kern w:val="0"/>
                <w:sz w:val="23"/>
                <w:szCs w:val="23"/>
              </w:rPr>
            </w:pPr>
            <w:r w:rsidRPr="00CA6F1F">
              <w:rPr>
                <w:rFonts w:ascii="Times New Roman"/>
                <w:b/>
                <w:bCs/>
                <w:kern w:val="0"/>
                <w:sz w:val="23"/>
                <w:szCs w:val="23"/>
              </w:rPr>
              <w:t>90</w:t>
            </w:r>
          </w:p>
        </w:tc>
        <w:tc>
          <w:tcPr>
            <w:tcW w:w="85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
                <w:bCs/>
                <w:spacing w:val="-10"/>
                <w:kern w:val="0"/>
                <w:sz w:val="23"/>
                <w:szCs w:val="23"/>
              </w:rPr>
            </w:pPr>
            <w:r w:rsidRPr="00CA6F1F">
              <w:rPr>
                <w:rFonts w:ascii="Times New Roman"/>
                <w:b/>
                <w:bCs/>
                <w:spacing w:val="-10"/>
                <w:kern w:val="0"/>
                <w:sz w:val="23"/>
                <w:szCs w:val="23"/>
              </w:rPr>
              <w:t>4,662</w:t>
            </w:r>
          </w:p>
        </w:tc>
        <w:tc>
          <w:tcPr>
            <w:tcW w:w="8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
                <w:bCs/>
                <w:spacing w:val="-10"/>
                <w:kern w:val="0"/>
                <w:sz w:val="23"/>
                <w:szCs w:val="23"/>
              </w:rPr>
            </w:pPr>
            <w:r w:rsidRPr="00CA6F1F">
              <w:rPr>
                <w:rFonts w:ascii="Times New Roman"/>
                <w:b/>
                <w:bCs/>
                <w:spacing w:val="-10"/>
                <w:kern w:val="0"/>
                <w:sz w:val="23"/>
                <w:szCs w:val="23"/>
              </w:rPr>
              <w:t>15,770</w:t>
            </w:r>
          </w:p>
        </w:tc>
        <w:tc>
          <w:tcPr>
            <w:tcW w:w="72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
                <w:bCs/>
                <w:spacing w:val="-10"/>
                <w:kern w:val="0"/>
                <w:sz w:val="23"/>
                <w:szCs w:val="23"/>
              </w:rPr>
            </w:pPr>
            <w:r w:rsidRPr="00CA6F1F">
              <w:rPr>
                <w:rFonts w:ascii="Times New Roman"/>
                <w:b/>
                <w:bCs/>
                <w:spacing w:val="-10"/>
                <w:kern w:val="0"/>
                <w:sz w:val="23"/>
                <w:szCs w:val="23"/>
              </w:rPr>
              <w:t>1,973</w:t>
            </w:r>
          </w:p>
        </w:tc>
        <w:tc>
          <w:tcPr>
            <w:tcW w:w="7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
                <w:bCs/>
                <w:spacing w:val="-10"/>
                <w:kern w:val="0"/>
                <w:sz w:val="23"/>
                <w:szCs w:val="23"/>
              </w:rPr>
            </w:pPr>
            <w:r w:rsidRPr="00CA6F1F">
              <w:rPr>
                <w:rFonts w:ascii="Times New Roman"/>
                <w:b/>
                <w:bCs/>
                <w:spacing w:val="-10"/>
                <w:kern w:val="0"/>
                <w:sz w:val="23"/>
                <w:szCs w:val="23"/>
              </w:rPr>
              <w:t>20.81</w:t>
            </w:r>
          </w:p>
        </w:tc>
        <w:tc>
          <w:tcPr>
            <w:tcW w:w="83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
                <w:bCs/>
                <w:spacing w:val="-10"/>
                <w:kern w:val="0"/>
                <w:sz w:val="23"/>
                <w:szCs w:val="23"/>
              </w:rPr>
            </w:pPr>
            <w:r w:rsidRPr="00CA6F1F">
              <w:rPr>
                <w:rFonts w:ascii="Times New Roman"/>
                <w:b/>
                <w:bCs/>
                <w:spacing w:val="-10"/>
                <w:kern w:val="0"/>
                <w:sz w:val="23"/>
                <w:szCs w:val="23"/>
              </w:rPr>
              <w:t>70.39</w:t>
            </w:r>
          </w:p>
        </w:tc>
        <w:tc>
          <w:tcPr>
            <w:tcW w:w="742" w:type="dxa"/>
            <w:tcBorders>
              <w:top w:val="single" w:sz="6" w:space="0" w:color="auto"/>
              <w:left w:val="single" w:sz="6" w:space="0" w:color="auto"/>
              <w:bottom w:val="single" w:sz="6" w:space="0" w:color="auto"/>
              <w:right w:val="double" w:sz="6" w:space="0" w:color="auto"/>
            </w:tcBorders>
            <w:vAlign w:val="bottom"/>
            <w:hideMark/>
          </w:tcPr>
          <w:p w:rsidR="00BE6905" w:rsidRPr="00CA6F1F" w:rsidRDefault="00BE6905">
            <w:pPr>
              <w:widowControl/>
              <w:spacing w:line="240" w:lineRule="exact"/>
              <w:ind w:rightChars="22" w:right="75"/>
              <w:jc w:val="right"/>
              <w:rPr>
                <w:rFonts w:ascii="Times New Roman"/>
                <w:b/>
                <w:bCs/>
                <w:spacing w:val="-10"/>
                <w:kern w:val="0"/>
                <w:sz w:val="23"/>
                <w:szCs w:val="23"/>
              </w:rPr>
            </w:pPr>
            <w:r w:rsidRPr="00CA6F1F">
              <w:rPr>
                <w:rFonts w:ascii="Times New Roman"/>
                <w:b/>
                <w:bCs/>
                <w:spacing w:val="-10"/>
                <w:kern w:val="0"/>
                <w:sz w:val="23"/>
                <w:szCs w:val="23"/>
              </w:rPr>
              <w:t>8.81</w:t>
            </w:r>
          </w:p>
        </w:tc>
        <w:tc>
          <w:tcPr>
            <w:tcW w:w="989" w:type="dxa"/>
            <w:tcBorders>
              <w:top w:val="single" w:sz="6" w:space="0" w:color="auto"/>
              <w:left w:val="doub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
                <w:bCs/>
                <w:spacing w:val="-10"/>
                <w:kern w:val="0"/>
                <w:sz w:val="23"/>
                <w:szCs w:val="23"/>
              </w:rPr>
            </w:pPr>
            <w:r w:rsidRPr="00CA6F1F">
              <w:rPr>
                <w:rFonts w:ascii="Times New Roman"/>
                <w:b/>
                <w:bCs/>
                <w:spacing w:val="-10"/>
                <w:kern w:val="0"/>
                <w:sz w:val="23"/>
                <w:szCs w:val="23"/>
              </w:rPr>
              <w:t>12.51</w:t>
            </w:r>
          </w:p>
        </w:tc>
        <w:tc>
          <w:tcPr>
            <w:tcW w:w="106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
                <w:bCs/>
                <w:spacing w:val="-10"/>
                <w:kern w:val="0"/>
                <w:sz w:val="23"/>
                <w:szCs w:val="23"/>
              </w:rPr>
            </w:pPr>
            <w:r w:rsidRPr="00CA6F1F">
              <w:rPr>
                <w:rFonts w:ascii="Times New Roman"/>
                <w:b/>
                <w:bCs/>
                <w:spacing w:val="-10"/>
                <w:kern w:val="0"/>
                <w:sz w:val="23"/>
                <w:szCs w:val="23"/>
              </w:rPr>
              <w:t>42.33</w:t>
            </w:r>
          </w:p>
        </w:tc>
      </w:tr>
      <w:tr w:rsidR="00CA6F1F" w:rsidRPr="00CA6F1F" w:rsidTr="00BE6905">
        <w:trPr>
          <w:trHeight w:val="49"/>
        </w:trPr>
        <w:tc>
          <w:tcPr>
            <w:tcW w:w="637"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spacing w:line="240" w:lineRule="exact"/>
              <w:jc w:val="center"/>
              <w:rPr>
                <w:rFonts w:ascii="Times New Roman"/>
                <w:kern w:val="0"/>
                <w:sz w:val="23"/>
                <w:szCs w:val="23"/>
              </w:rPr>
            </w:pPr>
            <w:r w:rsidRPr="00CA6F1F">
              <w:rPr>
                <w:rFonts w:ascii="Times New Roman"/>
                <w:kern w:val="0"/>
                <w:sz w:val="23"/>
                <w:szCs w:val="23"/>
              </w:rPr>
              <w:t>91</w:t>
            </w:r>
          </w:p>
        </w:tc>
        <w:tc>
          <w:tcPr>
            <w:tcW w:w="85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4,599</w:t>
            </w:r>
          </w:p>
        </w:tc>
        <w:tc>
          <w:tcPr>
            <w:tcW w:w="8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15,891</w:t>
            </w:r>
          </w:p>
        </w:tc>
        <w:tc>
          <w:tcPr>
            <w:tcW w:w="72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2,031</w:t>
            </w:r>
          </w:p>
        </w:tc>
        <w:tc>
          <w:tcPr>
            <w:tcW w:w="7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20.42</w:t>
            </w:r>
          </w:p>
        </w:tc>
        <w:tc>
          <w:tcPr>
            <w:tcW w:w="83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70.56</w:t>
            </w:r>
          </w:p>
        </w:tc>
        <w:tc>
          <w:tcPr>
            <w:tcW w:w="742" w:type="dxa"/>
            <w:tcBorders>
              <w:top w:val="single" w:sz="6" w:space="0" w:color="auto"/>
              <w:left w:val="single" w:sz="6" w:space="0" w:color="auto"/>
              <w:bottom w:val="single" w:sz="6" w:space="0" w:color="auto"/>
              <w:right w:val="doub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9.02</w:t>
            </w:r>
          </w:p>
        </w:tc>
        <w:tc>
          <w:tcPr>
            <w:tcW w:w="989" w:type="dxa"/>
            <w:tcBorders>
              <w:top w:val="single" w:sz="6" w:space="0" w:color="auto"/>
              <w:left w:val="doub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12.78</w:t>
            </w:r>
          </w:p>
        </w:tc>
        <w:tc>
          <w:tcPr>
            <w:tcW w:w="106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44.17</w:t>
            </w:r>
          </w:p>
        </w:tc>
      </w:tr>
      <w:tr w:rsidR="00CA6F1F" w:rsidRPr="00CA6F1F" w:rsidTr="00BE6905">
        <w:trPr>
          <w:trHeight w:val="49"/>
        </w:trPr>
        <w:tc>
          <w:tcPr>
            <w:tcW w:w="637"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spacing w:line="240" w:lineRule="exact"/>
              <w:jc w:val="center"/>
              <w:rPr>
                <w:rFonts w:ascii="Times New Roman"/>
                <w:kern w:val="0"/>
                <w:sz w:val="23"/>
                <w:szCs w:val="23"/>
              </w:rPr>
            </w:pPr>
            <w:r w:rsidRPr="00CA6F1F">
              <w:rPr>
                <w:rFonts w:ascii="Times New Roman"/>
                <w:kern w:val="0"/>
                <w:sz w:val="23"/>
                <w:szCs w:val="23"/>
              </w:rPr>
              <w:t>92</w:t>
            </w:r>
          </w:p>
        </w:tc>
        <w:tc>
          <w:tcPr>
            <w:tcW w:w="85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4,482</w:t>
            </w:r>
          </w:p>
        </w:tc>
        <w:tc>
          <w:tcPr>
            <w:tcW w:w="8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16,035</w:t>
            </w:r>
          </w:p>
        </w:tc>
        <w:tc>
          <w:tcPr>
            <w:tcW w:w="72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2,088</w:t>
            </w:r>
          </w:p>
        </w:tc>
        <w:tc>
          <w:tcPr>
            <w:tcW w:w="7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19.83</w:t>
            </w:r>
          </w:p>
        </w:tc>
        <w:tc>
          <w:tcPr>
            <w:tcW w:w="83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70.94</w:t>
            </w:r>
          </w:p>
        </w:tc>
        <w:tc>
          <w:tcPr>
            <w:tcW w:w="742" w:type="dxa"/>
            <w:tcBorders>
              <w:top w:val="single" w:sz="6" w:space="0" w:color="auto"/>
              <w:left w:val="single" w:sz="6" w:space="0" w:color="auto"/>
              <w:bottom w:val="single" w:sz="6" w:space="0" w:color="auto"/>
              <w:right w:val="doub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9.24</w:t>
            </w:r>
          </w:p>
        </w:tc>
        <w:tc>
          <w:tcPr>
            <w:tcW w:w="989" w:type="dxa"/>
            <w:tcBorders>
              <w:top w:val="single" w:sz="6" w:space="0" w:color="auto"/>
              <w:left w:val="doub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13.02</w:t>
            </w:r>
          </w:p>
        </w:tc>
        <w:tc>
          <w:tcPr>
            <w:tcW w:w="106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46.58</w:t>
            </w:r>
          </w:p>
        </w:tc>
      </w:tr>
      <w:tr w:rsidR="00CA6F1F" w:rsidRPr="00CA6F1F" w:rsidTr="00BE6905">
        <w:trPr>
          <w:trHeight w:val="49"/>
        </w:trPr>
        <w:tc>
          <w:tcPr>
            <w:tcW w:w="637"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spacing w:line="240" w:lineRule="exact"/>
              <w:jc w:val="center"/>
              <w:rPr>
                <w:rFonts w:ascii="Times New Roman"/>
                <w:kern w:val="0"/>
                <w:sz w:val="23"/>
                <w:szCs w:val="23"/>
              </w:rPr>
            </w:pPr>
            <w:r w:rsidRPr="00CA6F1F">
              <w:rPr>
                <w:rFonts w:ascii="Times New Roman"/>
                <w:kern w:val="0"/>
                <w:sz w:val="23"/>
                <w:szCs w:val="23"/>
              </w:rPr>
              <w:t>93</w:t>
            </w:r>
          </w:p>
        </w:tc>
        <w:tc>
          <w:tcPr>
            <w:tcW w:w="85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4,387</w:t>
            </w:r>
          </w:p>
        </w:tc>
        <w:tc>
          <w:tcPr>
            <w:tcW w:w="8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16,152</w:t>
            </w:r>
          </w:p>
        </w:tc>
        <w:tc>
          <w:tcPr>
            <w:tcW w:w="72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2,150</w:t>
            </w:r>
          </w:p>
        </w:tc>
        <w:tc>
          <w:tcPr>
            <w:tcW w:w="7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19.34</w:t>
            </w:r>
          </w:p>
        </w:tc>
        <w:tc>
          <w:tcPr>
            <w:tcW w:w="83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71.19</w:t>
            </w:r>
          </w:p>
        </w:tc>
        <w:tc>
          <w:tcPr>
            <w:tcW w:w="742" w:type="dxa"/>
            <w:tcBorders>
              <w:top w:val="single" w:sz="6" w:space="0" w:color="auto"/>
              <w:left w:val="single" w:sz="6" w:space="0" w:color="auto"/>
              <w:bottom w:val="single" w:sz="6" w:space="0" w:color="auto"/>
              <w:right w:val="doub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9.48</w:t>
            </w:r>
          </w:p>
        </w:tc>
        <w:tc>
          <w:tcPr>
            <w:tcW w:w="989" w:type="dxa"/>
            <w:tcBorders>
              <w:top w:val="single" w:sz="6" w:space="0" w:color="auto"/>
              <w:left w:val="doub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13.31</w:t>
            </w:r>
          </w:p>
        </w:tc>
        <w:tc>
          <w:tcPr>
            <w:tcW w:w="106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49.02</w:t>
            </w:r>
          </w:p>
        </w:tc>
      </w:tr>
      <w:tr w:rsidR="00CA6F1F" w:rsidRPr="00CA6F1F" w:rsidTr="00BE6905">
        <w:trPr>
          <w:trHeight w:val="49"/>
        </w:trPr>
        <w:tc>
          <w:tcPr>
            <w:tcW w:w="637"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spacing w:line="240" w:lineRule="exact"/>
              <w:jc w:val="center"/>
              <w:rPr>
                <w:rFonts w:ascii="Times New Roman"/>
                <w:kern w:val="0"/>
                <w:sz w:val="23"/>
                <w:szCs w:val="23"/>
              </w:rPr>
            </w:pPr>
            <w:r w:rsidRPr="00CA6F1F">
              <w:rPr>
                <w:rFonts w:ascii="Times New Roman"/>
                <w:kern w:val="0"/>
                <w:sz w:val="23"/>
                <w:szCs w:val="23"/>
              </w:rPr>
              <w:t>94</w:t>
            </w:r>
          </w:p>
        </w:tc>
        <w:tc>
          <w:tcPr>
            <w:tcW w:w="85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4,259</w:t>
            </w:r>
          </w:p>
        </w:tc>
        <w:tc>
          <w:tcPr>
            <w:tcW w:w="8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16,295</w:t>
            </w:r>
          </w:p>
        </w:tc>
        <w:tc>
          <w:tcPr>
            <w:tcW w:w="72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2,217</w:t>
            </w:r>
          </w:p>
        </w:tc>
        <w:tc>
          <w:tcPr>
            <w:tcW w:w="7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18.70</w:t>
            </w:r>
          </w:p>
        </w:tc>
        <w:tc>
          <w:tcPr>
            <w:tcW w:w="83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71.56</w:t>
            </w:r>
          </w:p>
        </w:tc>
        <w:tc>
          <w:tcPr>
            <w:tcW w:w="742" w:type="dxa"/>
            <w:tcBorders>
              <w:top w:val="single" w:sz="6" w:space="0" w:color="auto"/>
              <w:left w:val="single" w:sz="6" w:space="0" w:color="auto"/>
              <w:bottom w:val="single" w:sz="6" w:space="0" w:color="auto"/>
              <w:right w:val="doub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9.74</w:t>
            </w:r>
          </w:p>
        </w:tc>
        <w:tc>
          <w:tcPr>
            <w:tcW w:w="989" w:type="dxa"/>
            <w:tcBorders>
              <w:top w:val="single" w:sz="6" w:space="0" w:color="auto"/>
              <w:left w:val="doub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13.60</w:t>
            </w:r>
          </w:p>
        </w:tc>
        <w:tc>
          <w:tcPr>
            <w:tcW w:w="106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52.05</w:t>
            </w:r>
          </w:p>
        </w:tc>
      </w:tr>
      <w:tr w:rsidR="00CA6F1F" w:rsidRPr="00CA6F1F" w:rsidTr="00BE6905">
        <w:trPr>
          <w:trHeight w:val="49"/>
        </w:trPr>
        <w:tc>
          <w:tcPr>
            <w:tcW w:w="637"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spacing w:line="240" w:lineRule="exact"/>
              <w:jc w:val="center"/>
              <w:rPr>
                <w:rFonts w:ascii="Times New Roman"/>
                <w:b/>
                <w:bCs/>
                <w:kern w:val="0"/>
                <w:sz w:val="23"/>
                <w:szCs w:val="23"/>
              </w:rPr>
            </w:pPr>
            <w:r w:rsidRPr="00CA6F1F">
              <w:rPr>
                <w:rFonts w:ascii="Times New Roman"/>
                <w:b/>
                <w:bCs/>
                <w:kern w:val="0"/>
                <w:sz w:val="23"/>
                <w:szCs w:val="23"/>
              </w:rPr>
              <w:t>95</w:t>
            </w:r>
          </w:p>
        </w:tc>
        <w:tc>
          <w:tcPr>
            <w:tcW w:w="85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
                <w:bCs/>
                <w:spacing w:val="-10"/>
                <w:kern w:val="0"/>
                <w:sz w:val="23"/>
                <w:szCs w:val="23"/>
              </w:rPr>
            </w:pPr>
            <w:r w:rsidRPr="00CA6F1F">
              <w:rPr>
                <w:rFonts w:ascii="Times New Roman"/>
                <w:b/>
                <w:bCs/>
                <w:spacing w:val="-10"/>
                <w:kern w:val="0"/>
                <w:sz w:val="23"/>
                <w:szCs w:val="23"/>
              </w:rPr>
              <w:t>4,146</w:t>
            </w:r>
          </w:p>
        </w:tc>
        <w:tc>
          <w:tcPr>
            <w:tcW w:w="8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
                <w:bCs/>
                <w:spacing w:val="-10"/>
                <w:kern w:val="0"/>
                <w:sz w:val="23"/>
                <w:szCs w:val="23"/>
              </w:rPr>
            </w:pPr>
            <w:r w:rsidRPr="00CA6F1F">
              <w:rPr>
                <w:rFonts w:ascii="Times New Roman"/>
                <w:b/>
                <w:bCs/>
                <w:spacing w:val="-10"/>
                <w:kern w:val="0"/>
                <w:sz w:val="23"/>
                <w:szCs w:val="23"/>
              </w:rPr>
              <w:t>16,444</w:t>
            </w:r>
          </w:p>
        </w:tc>
        <w:tc>
          <w:tcPr>
            <w:tcW w:w="72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
                <w:bCs/>
                <w:spacing w:val="-10"/>
                <w:kern w:val="0"/>
                <w:sz w:val="23"/>
                <w:szCs w:val="23"/>
              </w:rPr>
            </w:pPr>
            <w:r w:rsidRPr="00CA6F1F">
              <w:rPr>
                <w:rFonts w:ascii="Times New Roman"/>
                <w:b/>
                <w:bCs/>
                <w:spacing w:val="-10"/>
                <w:kern w:val="0"/>
                <w:sz w:val="23"/>
                <w:szCs w:val="23"/>
              </w:rPr>
              <w:t>2,287</w:t>
            </w:r>
          </w:p>
        </w:tc>
        <w:tc>
          <w:tcPr>
            <w:tcW w:w="7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
                <w:bCs/>
                <w:spacing w:val="-10"/>
                <w:kern w:val="0"/>
                <w:sz w:val="23"/>
                <w:szCs w:val="23"/>
              </w:rPr>
            </w:pPr>
            <w:r w:rsidRPr="00CA6F1F">
              <w:rPr>
                <w:rFonts w:ascii="Times New Roman"/>
                <w:b/>
                <w:bCs/>
                <w:spacing w:val="-10"/>
                <w:kern w:val="0"/>
                <w:sz w:val="23"/>
                <w:szCs w:val="23"/>
              </w:rPr>
              <w:t>18.12</w:t>
            </w:r>
          </w:p>
        </w:tc>
        <w:tc>
          <w:tcPr>
            <w:tcW w:w="83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
                <w:bCs/>
                <w:spacing w:val="-10"/>
                <w:kern w:val="0"/>
                <w:sz w:val="23"/>
                <w:szCs w:val="23"/>
              </w:rPr>
            </w:pPr>
            <w:r w:rsidRPr="00CA6F1F">
              <w:rPr>
                <w:rFonts w:ascii="Times New Roman"/>
                <w:b/>
                <w:bCs/>
                <w:spacing w:val="-10"/>
                <w:kern w:val="0"/>
                <w:sz w:val="23"/>
                <w:szCs w:val="23"/>
              </w:rPr>
              <w:t>71.88</w:t>
            </w:r>
          </w:p>
        </w:tc>
        <w:tc>
          <w:tcPr>
            <w:tcW w:w="742" w:type="dxa"/>
            <w:tcBorders>
              <w:top w:val="single" w:sz="6" w:space="0" w:color="auto"/>
              <w:left w:val="single" w:sz="6" w:space="0" w:color="auto"/>
              <w:bottom w:val="single" w:sz="6" w:space="0" w:color="auto"/>
              <w:right w:val="double" w:sz="6" w:space="0" w:color="auto"/>
            </w:tcBorders>
            <w:vAlign w:val="bottom"/>
            <w:hideMark/>
          </w:tcPr>
          <w:p w:rsidR="00BE6905" w:rsidRPr="00CA6F1F" w:rsidRDefault="00BE6905">
            <w:pPr>
              <w:widowControl/>
              <w:spacing w:line="240" w:lineRule="exact"/>
              <w:ind w:rightChars="22" w:right="75"/>
              <w:jc w:val="right"/>
              <w:rPr>
                <w:rFonts w:ascii="Times New Roman"/>
                <w:b/>
                <w:bCs/>
                <w:spacing w:val="-10"/>
                <w:kern w:val="0"/>
                <w:sz w:val="23"/>
                <w:szCs w:val="23"/>
              </w:rPr>
            </w:pPr>
            <w:r w:rsidRPr="00CA6F1F">
              <w:rPr>
                <w:rFonts w:ascii="Times New Roman"/>
                <w:b/>
                <w:bCs/>
                <w:spacing w:val="-10"/>
                <w:kern w:val="0"/>
                <w:sz w:val="23"/>
                <w:szCs w:val="23"/>
              </w:rPr>
              <w:t>10.00</w:t>
            </w:r>
          </w:p>
        </w:tc>
        <w:tc>
          <w:tcPr>
            <w:tcW w:w="989" w:type="dxa"/>
            <w:tcBorders>
              <w:top w:val="single" w:sz="6" w:space="0" w:color="auto"/>
              <w:left w:val="doub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
                <w:bCs/>
                <w:spacing w:val="-10"/>
                <w:kern w:val="0"/>
                <w:sz w:val="23"/>
                <w:szCs w:val="23"/>
              </w:rPr>
            </w:pPr>
            <w:r w:rsidRPr="00CA6F1F">
              <w:rPr>
                <w:rFonts w:ascii="Times New Roman"/>
                <w:b/>
                <w:bCs/>
                <w:spacing w:val="-10"/>
                <w:kern w:val="0"/>
                <w:sz w:val="23"/>
                <w:szCs w:val="23"/>
              </w:rPr>
              <w:t>13.91</w:t>
            </w:r>
          </w:p>
        </w:tc>
        <w:tc>
          <w:tcPr>
            <w:tcW w:w="106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
                <w:bCs/>
                <w:spacing w:val="-10"/>
                <w:kern w:val="0"/>
                <w:sz w:val="23"/>
                <w:szCs w:val="23"/>
              </w:rPr>
            </w:pPr>
            <w:r w:rsidRPr="00CA6F1F">
              <w:rPr>
                <w:rFonts w:ascii="Times New Roman"/>
                <w:b/>
                <w:bCs/>
                <w:spacing w:val="-10"/>
                <w:kern w:val="0"/>
                <w:sz w:val="23"/>
                <w:szCs w:val="23"/>
              </w:rPr>
              <w:t>55.17</w:t>
            </w:r>
          </w:p>
        </w:tc>
      </w:tr>
      <w:tr w:rsidR="00CA6F1F" w:rsidRPr="00CA6F1F" w:rsidTr="00BE6905">
        <w:trPr>
          <w:trHeight w:val="49"/>
        </w:trPr>
        <w:tc>
          <w:tcPr>
            <w:tcW w:w="637"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spacing w:line="240" w:lineRule="exact"/>
              <w:jc w:val="center"/>
              <w:rPr>
                <w:rFonts w:ascii="Times New Roman"/>
                <w:kern w:val="0"/>
                <w:sz w:val="23"/>
                <w:szCs w:val="23"/>
              </w:rPr>
            </w:pPr>
            <w:r w:rsidRPr="00CA6F1F">
              <w:rPr>
                <w:rFonts w:ascii="Times New Roman"/>
                <w:kern w:val="0"/>
                <w:sz w:val="23"/>
                <w:szCs w:val="23"/>
              </w:rPr>
              <w:t>96</w:t>
            </w:r>
          </w:p>
        </w:tc>
        <w:tc>
          <w:tcPr>
            <w:tcW w:w="85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4,031</w:t>
            </w:r>
          </w:p>
        </w:tc>
        <w:tc>
          <w:tcPr>
            <w:tcW w:w="8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16,585</w:t>
            </w:r>
          </w:p>
        </w:tc>
        <w:tc>
          <w:tcPr>
            <w:tcW w:w="72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2,343</w:t>
            </w:r>
          </w:p>
        </w:tc>
        <w:tc>
          <w:tcPr>
            <w:tcW w:w="7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17.56</w:t>
            </w:r>
          </w:p>
        </w:tc>
        <w:tc>
          <w:tcPr>
            <w:tcW w:w="83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72.24</w:t>
            </w:r>
          </w:p>
        </w:tc>
        <w:tc>
          <w:tcPr>
            <w:tcW w:w="742" w:type="dxa"/>
            <w:tcBorders>
              <w:top w:val="single" w:sz="6" w:space="0" w:color="auto"/>
              <w:left w:val="single" w:sz="6" w:space="0" w:color="auto"/>
              <w:bottom w:val="single" w:sz="6" w:space="0" w:color="auto"/>
              <w:right w:val="doub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10.21</w:t>
            </w:r>
          </w:p>
        </w:tc>
        <w:tc>
          <w:tcPr>
            <w:tcW w:w="989" w:type="dxa"/>
            <w:tcBorders>
              <w:top w:val="single" w:sz="6" w:space="0" w:color="auto"/>
              <w:left w:val="doub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14.13</w:t>
            </w:r>
          </w:p>
        </w:tc>
        <w:tc>
          <w:tcPr>
            <w:tcW w:w="106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58.13</w:t>
            </w:r>
          </w:p>
        </w:tc>
      </w:tr>
      <w:tr w:rsidR="00CA6F1F" w:rsidRPr="00CA6F1F" w:rsidTr="00BE6905">
        <w:trPr>
          <w:trHeight w:val="49"/>
        </w:trPr>
        <w:tc>
          <w:tcPr>
            <w:tcW w:w="637"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spacing w:line="240" w:lineRule="exact"/>
              <w:jc w:val="center"/>
              <w:rPr>
                <w:rFonts w:ascii="Times New Roman"/>
                <w:kern w:val="0"/>
                <w:sz w:val="23"/>
                <w:szCs w:val="23"/>
              </w:rPr>
            </w:pPr>
            <w:r w:rsidRPr="00CA6F1F">
              <w:rPr>
                <w:rFonts w:ascii="Times New Roman"/>
                <w:kern w:val="0"/>
                <w:sz w:val="23"/>
                <w:szCs w:val="23"/>
              </w:rPr>
              <w:t>97</w:t>
            </w:r>
          </w:p>
        </w:tc>
        <w:tc>
          <w:tcPr>
            <w:tcW w:w="85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3,905</w:t>
            </w:r>
          </w:p>
        </w:tc>
        <w:tc>
          <w:tcPr>
            <w:tcW w:w="8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16,730</w:t>
            </w:r>
          </w:p>
        </w:tc>
        <w:tc>
          <w:tcPr>
            <w:tcW w:w="72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2,402</w:t>
            </w:r>
          </w:p>
        </w:tc>
        <w:tc>
          <w:tcPr>
            <w:tcW w:w="7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16.95</w:t>
            </w:r>
          </w:p>
        </w:tc>
        <w:tc>
          <w:tcPr>
            <w:tcW w:w="83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72.62</w:t>
            </w:r>
          </w:p>
        </w:tc>
        <w:tc>
          <w:tcPr>
            <w:tcW w:w="742" w:type="dxa"/>
            <w:tcBorders>
              <w:top w:val="single" w:sz="6" w:space="0" w:color="auto"/>
              <w:left w:val="single" w:sz="6" w:space="0" w:color="auto"/>
              <w:bottom w:val="single" w:sz="6" w:space="0" w:color="auto"/>
              <w:right w:val="doub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10.43</w:t>
            </w:r>
          </w:p>
        </w:tc>
        <w:tc>
          <w:tcPr>
            <w:tcW w:w="989" w:type="dxa"/>
            <w:tcBorders>
              <w:top w:val="single" w:sz="6" w:space="0" w:color="auto"/>
              <w:left w:val="doub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14.36</w:t>
            </w:r>
          </w:p>
        </w:tc>
        <w:tc>
          <w:tcPr>
            <w:tcW w:w="106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61.51</w:t>
            </w:r>
          </w:p>
        </w:tc>
      </w:tr>
      <w:tr w:rsidR="00CA6F1F" w:rsidRPr="00CA6F1F" w:rsidTr="00BE6905">
        <w:trPr>
          <w:trHeight w:val="129"/>
        </w:trPr>
        <w:tc>
          <w:tcPr>
            <w:tcW w:w="637"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spacing w:line="240" w:lineRule="exact"/>
              <w:jc w:val="center"/>
              <w:rPr>
                <w:rFonts w:ascii="Times New Roman"/>
                <w:kern w:val="0"/>
                <w:sz w:val="23"/>
                <w:szCs w:val="23"/>
              </w:rPr>
            </w:pPr>
            <w:r w:rsidRPr="00CA6F1F">
              <w:rPr>
                <w:rFonts w:ascii="Times New Roman"/>
                <w:kern w:val="0"/>
                <w:sz w:val="23"/>
                <w:szCs w:val="23"/>
              </w:rPr>
              <w:t>98</w:t>
            </w:r>
          </w:p>
        </w:tc>
        <w:tc>
          <w:tcPr>
            <w:tcW w:w="85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3,778</w:t>
            </w:r>
          </w:p>
        </w:tc>
        <w:tc>
          <w:tcPr>
            <w:tcW w:w="8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16,884</w:t>
            </w:r>
          </w:p>
        </w:tc>
        <w:tc>
          <w:tcPr>
            <w:tcW w:w="72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2,458</w:t>
            </w:r>
          </w:p>
        </w:tc>
        <w:tc>
          <w:tcPr>
            <w:tcW w:w="7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16.34</w:t>
            </w:r>
          </w:p>
        </w:tc>
        <w:tc>
          <w:tcPr>
            <w:tcW w:w="83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73.03</w:t>
            </w:r>
          </w:p>
        </w:tc>
        <w:tc>
          <w:tcPr>
            <w:tcW w:w="742" w:type="dxa"/>
            <w:tcBorders>
              <w:top w:val="single" w:sz="6" w:space="0" w:color="auto"/>
              <w:left w:val="single" w:sz="6" w:space="0" w:color="auto"/>
              <w:bottom w:val="single" w:sz="6" w:space="0" w:color="auto"/>
              <w:right w:val="doub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10.63</w:t>
            </w:r>
          </w:p>
        </w:tc>
        <w:tc>
          <w:tcPr>
            <w:tcW w:w="989" w:type="dxa"/>
            <w:tcBorders>
              <w:top w:val="single" w:sz="6" w:space="0" w:color="auto"/>
              <w:left w:val="doub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14.56</w:t>
            </w:r>
          </w:p>
        </w:tc>
        <w:tc>
          <w:tcPr>
            <w:tcW w:w="106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65.05</w:t>
            </w:r>
          </w:p>
        </w:tc>
      </w:tr>
      <w:tr w:rsidR="00CA6F1F" w:rsidRPr="00CA6F1F" w:rsidTr="00BE6905">
        <w:trPr>
          <w:trHeight w:val="49"/>
        </w:trPr>
        <w:tc>
          <w:tcPr>
            <w:tcW w:w="637"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spacing w:line="240" w:lineRule="exact"/>
              <w:jc w:val="center"/>
              <w:rPr>
                <w:rFonts w:ascii="Times New Roman"/>
                <w:kern w:val="0"/>
                <w:sz w:val="23"/>
                <w:szCs w:val="23"/>
              </w:rPr>
            </w:pPr>
            <w:r w:rsidRPr="00CA6F1F">
              <w:rPr>
                <w:rFonts w:ascii="Times New Roman"/>
                <w:kern w:val="0"/>
                <w:sz w:val="23"/>
                <w:szCs w:val="23"/>
              </w:rPr>
              <w:t>99</w:t>
            </w:r>
          </w:p>
        </w:tc>
        <w:tc>
          <w:tcPr>
            <w:tcW w:w="85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3,624</w:t>
            </w:r>
          </w:p>
        </w:tc>
        <w:tc>
          <w:tcPr>
            <w:tcW w:w="8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17,050</w:t>
            </w:r>
          </w:p>
        </w:tc>
        <w:tc>
          <w:tcPr>
            <w:tcW w:w="72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2,488</w:t>
            </w:r>
          </w:p>
        </w:tc>
        <w:tc>
          <w:tcPr>
            <w:tcW w:w="7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15.65</w:t>
            </w:r>
          </w:p>
        </w:tc>
        <w:tc>
          <w:tcPr>
            <w:tcW w:w="83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73.61</w:t>
            </w:r>
          </w:p>
        </w:tc>
        <w:tc>
          <w:tcPr>
            <w:tcW w:w="742" w:type="dxa"/>
            <w:tcBorders>
              <w:top w:val="single" w:sz="6" w:space="0" w:color="auto"/>
              <w:left w:val="single" w:sz="6" w:space="0" w:color="auto"/>
              <w:bottom w:val="single" w:sz="6" w:space="0" w:color="auto"/>
              <w:right w:val="doub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10.74</w:t>
            </w:r>
          </w:p>
        </w:tc>
        <w:tc>
          <w:tcPr>
            <w:tcW w:w="989" w:type="dxa"/>
            <w:tcBorders>
              <w:top w:val="single" w:sz="6" w:space="0" w:color="auto"/>
              <w:left w:val="doub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14.59</w:t>
            </w:r>
          </w:p>
        </w:tc>
        <w:tc>
          <w:tcPr>
            <w:tcW w:w="106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68.64</w:t>
            </w:r>
          </w:p>
        </w:tc>
      </w:tr>
      <w:tr w:rsidR="00CA6F1F" w:rsidRPr="00CA6F1F" w:rsidTr="00BE6905">
        <w:trPr>
          <w:trHeight w:val="49"/>
        </w:trPr>
        <w:tc>
          <w:tcPr>
            <w:tcW w:w="637"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spacing w:line="240" w:lineRule="exact"/>
              <w:jc w:val="center"/>
              <w:rPr>
                <w:rFonts w:ascii="Times New Roman"/>
                <w:b/>
                <w:bCs/>
                <w:kern w:val="0"/>
                <w:sz w:val="23"/>
                <w:szCs w:val="23"/>
              </w:rPr>
            </w:pPr>
            <w:r w:rsidRPr="00CA6F1F">
              <w:rPr>
                <w:rFonts w:ascii="Times New Roman"/>
                <w:b/>
                <w:bCs/>
                <w:kern w:val="0"/>
                <w:sz w:val="23"/>
                <w:szCs w:val="23"/>
              </w:rPr>
              <w:t>100</w:t>
            </w:r>
          </w:p>
        </w:tc>
        <w:tc>
          <w:tcPr>
            <w:tcW w:w="85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
                <w:bCs/>
                <w:spacing w:val="-10"/>
                <w:kern w:val="0"/>
                <w:sz w:val="23"/>
                <w:szCs w:val="23"/>
              </w:rPr>
            </w:pPr>
            <w:r w:rsidRPr="00CA6F1F">
              <w:rPr>
                <w:rFonts w:ascii="Times New Roman"/>
                <w:b/>
                <w:bCs/>
                <w:spacing w:val="-10"/>
                <w:kern w:val="0"/>
                <w:sz w:val="23"/>
                <w:szCs w:val="23"/>
              </w:rPr>
              <w:t>3,502</w:t>
            </w:r>
          </w:p>
        </w:tc>
        <w:tc>
          <w:tcPr>
            <w:tcW w:w="8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
                <w:bCs/>
                <w:spacing w:val="-10"/>
                <w:kern w:val="0"/>
                <w:sz w:val="23"/>
                <w:szCs w:val="23"/>
              </w:rPr>
            </w:pPr>
            <w:r w:rsidRPr="00CA6F1F">
              <w:rPr>
                <w:rFonts w:ascii="Times New Roman"/>
                <w:b/>
                <w:bCs/>
                <w:spacing w:val="-10"/>
                <w:kern w:val="0"/>
                <w:sz w:val="23"/>
                <w:szCs w:val="23"/>
              </w:rPr>
              <w:t>17,195</w:t>
            </w:r>
          </w:p>
        </w:tc>
        <w:tc>
          <w:tcPr>
            <w:tcW w:w="72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
                <w:bCs/>
                <w:spacing w:val="-10"/>
                <w:kern w:val="0"/>
                <w:sz w:val="23"/>
                <w:szCs w:val="23"/>
              </w:rPr>
            </w:pPr>
            <w:r w:rsidRPr="00CA6F1F">
              <w:rPr>
                <w:rFonts w:ascii="Times New Roman"/>
                <w:b/>
                <w:bCs/>
                <w:spacing w:val="-10"/>
                <w:kern w:val="0"/>
                <w:sz w:val="23"/>
                <w:szCs w:val="23"/>
              </w:rPr>
              <w:t>2,528</w:t>
            </w:r>
          </w:p>
        </w:tc>
        <w:tc>
          <w:tcPr>
            <w:tcW w:w="7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
                <w:bCs/>
                <w:spacing w:val="-10"/>
                <w:kern w:val="0"/>
                <w:sz w:val="23"/>
                <w:szCs w:val="23"/>
              </w:rPr>
            </w:pPr>
            <w:r w:rsidRPr="00CA6F1F">
              <w:rPr>
                <w:rFonts w:ascii="Times New Roman"/>
                <w:b/>
                <w:bCs/>
                <w:spacing w:val="-10"/>
                <w:kern w:val="0"/>
                <w:sz w:val="23"/>
                <w:szCs w:val="23"/>
              </w:rPr>
              <w:t>15.08</w:t>
            </w:r>
          </w:p>
        </w:tc>
        <w:tc>
          <w:tcPr>
            <w:tcW w:w="83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
                <w:bCs/>
                <w:spacing w:val="-10"/>
                <w:kern w:val="0"/>
                <w:sz w:val="23"/>
                <w:szCs w:val="23"/>
              </w:rPr>
            </w:pPr>
            <w:r w:rsidRPr="00CA6F1F">
              <w:rPr>
                <w:rFonts w:ascii="Times New Roman"/>
                <w:b/>
                <w:bCs/>
                <w:spacing w:val="-10"/>
                <w:kern w:val="0"/>
                <w:sz w:val="23"/>
                <w:szCs w:val="23"/>
              </w:rPr>
              <w:t>74.04</w:t>
            </w:r>
          </w:p>
        </w:tc>
        <w:tc>
          <w:tcPr>
            <w:tcW w:w="742" w:type="dxa"/>
            <w:tcBorders>
              <w:top w:val="single" w:sz="6" w:space="0" w:color="auto"/>
              <w:left w:val="single" w:sz="6" w:space="0" w:color="auto"/>
              <w:bottom w:val="single" w:sz="6" w:space="0" w:color="auto"/>
              <w:right w:val="double" w:sz="6" w:space="0" w:color="auto"/>
            </w:tcBorders>
            <w:vAlign w:val="bottom"/>
            <w:hideMark/>
          </w:tcPr>
          <w:p w:rsidR="00BE6905" w:rsidRPr="00CA6F1F" w:rsidRDefault="00BE6905">
            <w:pPr>
              <w:widowControl/>
              <w:spacing w:line="240" w:lineRule="exact"/>
              <w:ind w:rightChars="22" w:right="75"/>
              <w:jc w:val="right"/>
              <w:rPr>
                <w:rFonts w:ascii="Times New Roman"/>
                <w:b/>
                <w:bCs/>
                <w:spacing w:val="-10"/>
                <w:kern w:val="0"/>
                <w:sz w:val="23"/>
                <w:szCs w:val="23"/>
              </w:rPr>
            </w:pPr>
            <w:r w:rsidRPr="00CA6F1F">
              <w:rPr>
                <w:rFonts w:ascii="Times New Roman"/>
                <w:b/>
                <w:bCs/>
                <w:spacing w:val="-10"/>
                <w:kern w:val="0"/>
                <w:sz w:val="23"/>
                <w:szCs w:val="23"/>
              </w:rPr>
              <w:t>10.89</w:t>
            </w:r>
          </w:p>
        </w:tc>
        <w:tc>
          <w:tcPr>
            <w:tcW w:w="989" w:type="dxa"/>
            <w:tcBorders>
              <w:top w:val="single" w:sz="6" w:space="0" w:color="auto"/>
              <w:left w:val="doub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
                <w:bCs/>
                <w:spacing w:val="-10"/>
                <w:kern w:val="0"/>
                <w:sz w:val="23"/>
                <w:szCs w:val="23"/>
              </w:rPr>
            </w:pPr>
            <w:r w:rsidRPr="00CA6F1F">
              <w:rPr>
                <w:rFonts w:ascii="Times New Roman"/>
                <w:b/>
                <w:bCs/>
                <w:spacing w:val="-10"/>
                <w:kern w:val="0"/>
                <w:sz w:val="23"/>
                <w:szCs w:val="23"/>
              </w:rPr>
              <w:t>14.70</w:t>
            </w:r>
          </w:p>
        </w:tc>
        <w:tc>
          <w:tcPr>
            <w:tcW w:w="106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
                <w:bCs/>
                <w:spacing w:val="-10"/>
                <w:kern w:val="0"/>
                <w:sz w:val="23"/>
                <w:szCs w:val="23"/>
              </w:rPr>
            </w:pPr>
            <w:r w:rsidRPr="00CA6F1F">
              <w:rPr>
                <w:rFonts w:ascii="Times New Roman"/>
                <w:b/>
                <w:bCs/>
                <w:spacing w:val="-10"/>
                <w:kern w:val="0"/>
                <w:sz w:val="23"/>
                <w:szCs w:val="23"/>
              </w:rPr>
              <w:t>72.20</w:t>
            </w:r>
          </w:p>
        </w:tc>
      </w:tr>
      <w:tr w:rsidR="00CA6F1F" w:rsidRPr="00CA6F1F" w:rsidTr="00BE6905">
        <w:trPr>
          <w:trHeight w:val="49"/>
        </w:trPr>
        <w:tc>
          <w:tcPr>
            <w:tcW w:w="637"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spacing w:line="240" w:lineRule="exact"/>
              <w:jc w:val="center"/>
              <w:rPr>
                <w:rFonts w:ascii="Times New Roman"/>
                <w:kern w:val="0"/>
                <w:sz w:val="23"/>
                <w:szCs w:val="23"/>
              </w:rPr>
            </w:pPr>
            <w:r w:rsidRPr="00CA6F1F">
              <w:rPr>
                <w:rFonts w:ascii="Times New Roman"/>
                <w:kern w:val="0"/>
                <w:sz w:val="23"/>
                <w:szCs w:val="23"/>
              </w:rPr>
              <w:t>101</w:t>
            </w:r>
          </w:p>
        </w:tc>
        <w:tc>
          <w:tcPr>
            <w:tcW w:w="85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3,412</w:t>
            </w:r>
          </w:p>
        </w:tc>
        <w:tc>
          <w:tcPr>
            <w:tcW w:w="8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17,304</w:t>
            </w:r>
          </w:p>
        </w:tc>
        <w:tc>
          <w:tcPr>
            <w:tcW w:w="72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2,600</w:t>
            </w:r>
          </w:p>
        </w:tc>
        <w:tc>
          <w:tcPr>
            <w:tcW w:w="7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14.63</w:t>
            </w:r>
          </w:p>
        </w:tc>
        <w:tc>
          <w:tcPr>
            <w:tcW w:w="83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74.22</w:t>
            </w:r>
          </w:p>
        </w:tc>
        <w:tc>
          <w:tcPr>
            <w:tcW w:w="742" w:type="dxa"/>
            <w:tcBorders>
              <w:top w:val="single" w:sz="6" w:space="0" w:color="auto"/>
              <w:left w:val="single" w:sz="6" w:space="0" w:color="auto"/>
              <w:bottom w:val="single" w:sz="6" w:space="0" w:color="auto"/>
              <w:right w:val="doub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11.15</w:t>
            </w:r>
          </w:p>
        </w:tc>
        <w:tc>
          <w:tcPr>
            <w:tcW w:w="989" w:type="dxa"/>
            <w:tcBorders>
              <w:top w:val="single" w:sz="6" w:space="0" w:color="auto"/>
              <w:left w:val="doub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15.03</w:t>
            </w:r>
          </w:p>
        </w:tc>
        <w:tc>
          <w:tcPr>
            <w:tcW w:w="106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76.21</w:t>
            </w:r>
          </w:p>
        </w:tc>
      </w:tr>
      <w:tr w:rsidR="00CA6F1F" w:rsidRPr="00CA6F1F" w:rsidTr="00BE6905">
        <w:trPr>
          <w:trHeight w:val="49"/>
        </w:trPr>
        <w:tc>
          <w:tcPr>
            <w:tcW w:w="637"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spacing w:line="240" w:lineRule="exact"/>
              <w:jc w:val="center"/>
              <w:rPr>
                <w:rFonts w:ascii="Times New Roman"/>
                <w:kern w:val="0"/>
                <w:sz w:val="23"/>
                <w:szCs w:val="23"/>
              </w:rPr>
            </w:pPr>
            <w:r w:rsidRPr="00CA6F1F">
              <w:rPr>
                <w:rFonts w:ascii="Times New Roman"/>
                <w:kern w:val="0"/>
                <w:sz w:val="23"/>
                <w:szCs w:val="23"/>
              </w:rPr>
              <w:t>102</w:t>
            </w:r>
          </w:p>
        </w:tc>
        <w:tc>
          <w:tcPr>
            <w:tcW w:w="85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3,347</w:t>
            </w:r>
          </w:p>
        </w:tc>
        <w:tc>
          <w:tcPr>
            <w:tcW w:w="8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17,333</w:t>
            </w:r>
          </w:p>
        </w:tc>
        <w:tc>
          <w:tcPr>
            <w:tcW w:w="72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2,694</w:t>
            </w:r>
          </w:p>
        </w:tc>
        <w:tc>
          <w:tcPr>
            <w:tcW w:w="7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14.32</w:t>
            </w:r>
          </w:p>
        </w:tc>
        <w:tc>
          <w:tcPr>
            <w:tcW w:w="83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74.15</w:t>
            </w:r>
          </w:p>
        </w:tc>
        <w:tc>
          <w:tcPr>
            <w:tcW w:w="742" w:type="dxa"/>
            <w:tcBorders>
              <w:top w:val="single" w:sz="6" w:space="0" w:color="auto"/>
              <w:left w:val="single" w:sz="6" w:space="0" w:color="auto"/>
              <w:bottom w:val="single" w:sz="6" w:space="0" w:color="auto"/>
              <w:right w:val="doub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11.53</w:t>
            </w:r>
          </w:p>
        </w:tc>
        <w:tc>
          <w:tcPr>
            <w:tcW w:w="989" w:type="dxa"/>
            <w:tcBorders>
              <w:top w:val="single" w:sz="6" w:space="0" w:color="auto"/>
              <w:left w:val="doub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15.55</w:t>
            </w:r>
          </w:p>
        </w:tc>
        <w:tc>
          <w:tcPr>
            <w:tcW w:w="106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80.51</w:t>
            </w:r>
          </w:p>
        </w:tc>
      </w:tr>
      <w:tr w:rsidR="00CA6F1F" w:rsidRPr="00CA6F1F" w:rsidTr="00BE6905">
        <w:trPr>
          <w:trHeight w:val="49"/>
        </w:trPr>
        <w:tc>
          <w:tcPr>
            <w:tcW w:w="637"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spacing w:line="240" w:lineRule="exact"/>
              <w:jc w:val="center"/>
              <w:rPr>
                <w:rFonts w:ascii="Times New Roman"/>
                <w:kern w:val="0"/>
                <w:sz w:val="23"/>
                <w:szCs w:val="23"/>
              </w:rPr>
            </w:pPr>
            <w:r w:rsidRPr="00CA6F1F">
              <w:rPr>
                <w:rFonts w:ascii="Times New Roman"/>
                <w:kern w:val="0"/>
                <w:sz w:val="23"/>
                <w:szCs w:val="23"/>
              </w:rPr>
              <w:t>103</w:t>
            </w:r>
          </w:p>
        </w:tc>
        <w:tc>
          <w:tcPr>
            <w:tcW w:w="85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3,277</w:t>
            </w:r>
          </w:p>
        </w:tc>
        <w:tc>
          <w:tcPr>
            <w:tcW w:w="8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17,348</w:t>
            </w:r>
          </w:p>
        </w:tc>
        <w:tc>
          <w:tcPr>
            <w:tcW w:w="72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2,809</w:t>
            </w:r>
          </w:p>
        </w:tc>
        <w:tc>
          <w:tcPr>
            <w:tcW w:w="7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13.99</w:t>
            </w:r>
          </w:p>
        </w:tc>
        <w:tc>
          <w:tcPr>
            <w:tcW w:w="83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74.03</w:t>
            </w:r>
          </w:p>
        </w:tc>
        <w:tc>
          <w:tcPr>
            <w:tcW w:w="742" w:type="dxa"/>
            <w:tcBorders>
              <w:top w:val="single" w:sz="6" w:space="0" w:color="auto"/>
              <w:left w:val="single" w:sz="6" w:space="0" w:color="auto"/>
              <w:bottom w:val="single" w:sz="6" w:space="0" w:color="auto"/>
              <w:right w:val="doub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11.99</w:t>
            </w:r>
          </w:p>
        </w:tc>
        <w:tc>
          <w:tcPr>
            <w:tcW w:w="989" w:type="dxa"/>
            <w:tcBorders>
              <w:top w:val="single" w:sz="6" w:space="0" w:color="auto"/>
              <w:left w:val="doub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16.19</w:t>
            </w:r>
          </w:p>
        </w:tc>
        <w:tc>
          <w:tcPr>
            <w:tcW w:w="106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85.70</w:t>
            </w:r>
          </w:p>
        </w:tc>
      </w:tr>
      <w:tr w:rsidR="00CA6F1F" w:rsidRPr="00CA6F1F" w:rsidTr="00BE6905">
        <w:trPr>
          <w:trHeight w:val="49"/>
        </w:trPr>
        <w:tc>
          <w:tcPr>
            <w:tcW w:w="637"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spacing w:line="240" w:lineRule="exact"/>
              <w:jc w:val="center"/>
              <w:rPr>
                <w:rFonts w:ascii="Times New Roman"/>
                <w:kern w:val="0"/>
                <w:sz w:val="23"/>
                <w:szCs w:val="23"/>
              </w:rPr>
            </w:pPr>
            <w:r w:rsidRPr="00CA6F1F">
              <w:rPr>
                <w:rFonts w:ascii="Times New Roman"/>
                <w:kern w:val="0"/>
                <w:sz w:val="23"/>
                <w:szCs w:val="23"/>
              </w:rPr>
              <w:t>104</w:t>
            </w:r>
          </w:p>
        </w:tc>
        <w:tc>
          <w:tcPr>
            <w:tcW w:w="85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3,188</w:t>
            </w:r>
          </w:p>
        </w:tc>
        <w:tc>
          <w:tcPr>
            <w:tcW w:w="8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17,366</w:t>
            </w:r>
          </w:p>
        </w:tc>
        <w:tc>
          <w:tcPr>
            <w:tcW w:w="72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2,939</w:t>
            </w:r>
          </w:p>
        </w:tc>
        <w:tc>
          <w:tcPr>
            <w:tcW w:w="7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13.57</w:t>
            </w:r>
          </w:p>
        </w:tc>
        <w:tc>
          <w:tcPr>
            <w:tcW w:w="83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73.92</w:t>
            </w:r>
          </w:p>
        </w:tc>
        <w:tc>
          <w:tcPr>
            <w:tcW w:w="742" w:type="dxa"/>
            <w:tcBorders>
              <w:top w:val="single" w:sz="6" w:space="0" w:color="auto"/>
              <w:left w:val="single" w:sz="6" w:space="0" w:color="auto"/>
              <w:bottom w:val="single" w:sz="6" w:space="0" w:color="auto"/>
              <w:right w:val="doub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12.51</w:t>
            </w:r>
          </w:p>
        </w:tc>
        <w:tc>
          <w:tcPr>
            <w:tcW w:w="989" w:type="dxa"/>
            <w:tcBorders>
              <w:top w:val="single" w:sz="6" w:space="0" w:color="auto"/>
              <w:left w:val="doub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16.92</w:t>
            </w:r>
          </w:p>
        </w:tc>
        <w:tc>
          <w:tcPr>
            <w:tcW w:w="106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spacing w:val="-10"/>
                <w:kern w:val="0"/>
                <w:sz w:val="23"/>
                <w:szCs w:val="23"/>
              </w:rPr>
            </w:pPr>
            <w:r w:rsidRPr="00CA6F1F">
              <w:rPr>
                <w:rFonts w:ascii="Times New Roman"/>
                <w:spacing w:val="-10"/>
                <w:kern w:val="0"/>
                <w:sz w:val="23"/>
                <w:szCs w:val="23"/>
              </w:rPr>
              <w:t>92.18</w:t>
            </w:r>
          </w:p>
        </w:tc>
      </w:tr>
      <w:tr w:rsidR="00CA6F1F" w:rsidRPr="00CA6F1F" w:rsidTr="00BE6905">
        <w:trPr>
          <w:trHeight w:val="49"/>
        </w:trPr>
        <w:tc>
          <w:tcPr>
            <w:tcW w:w="637"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spacing w:line="240" w:lineRule="exact"/>
              <w:jc w:val="center"/>
              <w:rPr>
                <w:rFonts w:ascii="Times New Roman"/>
                <w:b/>
                <w:bCs/>
                <w:kern w:val="0"/>
                <w:sz w:val="23"/>
                <w:szCs w:val="23"/>
              </w:rPr>
            </w:pPr>
            <w:r w:rsidRPr="00CA6F1F">
              <w:rPr>
                <w:rFonts w:ascii="Times New Roman"/>
                <w:b/>
                <w:bCs/>
                <w:kern w:val="0"/>
                <w:sz w:val="23"/>
                <w:szCs w:val="23"/>
              </w:rPr>
              <w:t>105</w:t>
            </w:r>
          </w:p>
        </w:tc>
        <w:tc>
          <w:tcPr>
            <w:tcW w:w="85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
                <w:bCs/>
                <w:spacing w:val="-10"/>
                <w:kern w:val="0"/>
                <w:sz w:val="23"/>
                <w:szCs w:val="23"/>
              </w:rPr>
            </w:pPr>
            <w:r w:rsidRPr="00CA6F1F">
              <w:rPr>
                <w:rFonts w:ascii="Times New Roman"/>
                <w:b/>
                <w:bCs/>
                <w:spacing w:val="-10"/>
                <w:kern w:val="0"/>
                <w:sz w:val="23"/>
                <w:szCs w:val="23"/>
              </w:rPr>
              <w:t>3,149</w:t>
            </w:r>
          </w:p>
        </w:tc>
        <w:tc>
          <w:tcPr>
            <w:tcW w:w="8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
                <w:bCs/>
                <w:spacing w:val="-10"/>
                <w:kern w:val="0"/>
                <w:sz w:val="23"/>
                <w:szCs w:val="23"/>
              </w:rPr>
            </w:pPr>
            <w:r w:rsidRPr="00CA6F1F">
              <w:rPr>
                <w:rFonts w:ascii="Times New Roman"/>
                <w:b/>
                <w:bCs/>
                <w:spacing w:val="-10"/>
                <w:kern w:val="0"/>
                <w:sz w:val="23"/>
                <w:szCs w:val="23"/>
              </w:rPr>
              <w:t>17,292</w:t>
            </w:r>
          </w:p>
        </w:tc>
        <w:tc>
          <w:tcPr>
            <w:tcW w:w="72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
                <w:bCs/>
                <w:spacing w:val="-10"/>
                <w:kern w:val="0"/>
                <w:sz w:val="23"/>
                <w:szCs w:val="23"/>
              </w:rPr>
            </w:pPr>
            <w:r w:rsidRPr="00CA6F1F">
              <w:rPr>
                <w:rFonts w:ascii="Times New Roman"/>
                <w:b/>
                <w:bCs/>
                <w:spacing w:val="-10"/>
                <w:kern w:val="0"/>
                <w:sz w:val="23"/>
                <w:szCs w:val="23"/>
              </w:rPr>
              <w:t>3,106</w:t>
            </w:r>
          </w:p>
        </w:tc>
        <w:tc>
          <w:tcPr>
            <w:tcW w:w="7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
                <w:bCs/>
                <w:spacing w:val="-10"/>
                <w:kern w:val="0"/>
                <w:sz w:val="23"/>
                <w:szCs w:val="23"/>
              </w:rPr>
            </w:pPr>
            <w:r w:rsidRPr="00CA6F1F">
              <w:rPr>
                <w:rFonts w:ascii="Times New Roman"/>
                <w:b/>
                <w:bCs/>
                <w:spacing w:val="-10"/>
                <w:kern w:val="0"/>
                <w:sz w:val="23"/>
                <w:szCs w:val="23"/>
              </w:rPr>
              <w:t>13.35</w:t>
            </w:r>
          </w:p>
        </w:tc>
        <w:tc>
          <w:tcPr>
            <w:tcW w:w="83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
                <w:bCs/>
                <w:spacing w:val="-10"/>
                <w:kern w:val="0"/>
                <w:sz w:val="23"/>
                <w:szCs w:val="23"/>
              </w:rPr>
            </w:pPr>
            <w:r w:rsidRPr="00CA6F1F">
              <w:rPr>
                <w:rFonts w:ascii="Times New Roman"/>
                <w:b/>
                <w:bCs/>
                <w:spacing w:val="-10"/>
                <w:kern w:val="0"/>
                <w:sz w:val="23"/>
                <w:szCs w:val="23"/>
              </w:rPr>
              <w:t>73.46</w:t>
            </w:r>
          </w:p>
        </w:tc>
        <w:tc>
          <w:tcPr>
            <w:tcW w:w="742" w:type="dxa"/>
            <w:tcBorders>
              <w:top w:val="single" w:sz="6" w:space="0" w:color="auto"/>
              <w:left w:val="single" w:sz="6" w:space="0" w:color="auto"/>
              <w:bottom w:val="single" w:sz="6" w:space="0" w:color="auto"/>
              <w:right w:val="double" w:sz="6" w:space="0" w:color="auto"/>
            </w:tcBorders>
            <w:vAlign w:val="bottom"/>
            <w:hideMark/>
          </w:tcPr>
          <w:p w:rsidR="00BE6905" w:rsidRPr="00CA6F1F" w:rsidRDefault="00BE6905">
            <w:pPr>
              <w:widowControl/>
              <w:spacing w:line="240" w:lineRule="exact"/>
              <w:ind w:rightChars="22" w:right="75"/>
              <w:jc w:val="right"/>
              <w:rPr>
                <w:rFonts w:ascii="Times New Roman"/>
                <w:b/>
                <w:bCs/>
                <w:spacing w:val="-10"/>
                <w:kern w:val="0"/>
                <w:sz w:val="23"/>
                <w:szCs w:val="23"/>
              </w:rPr>
            </w:pPr>
            <w:r w:rsidRPr="00CA6F1F">
              <w:rPr>
                <w:rFonts w:ascii="Times New Roman"/>
                <w:b/>
                <w:bCs/>
                <w:spacing w:val="-10"/>
                <w:kern w:val="0"/>
                <w:sz w:val="23"/>
                <w:szCs w:val="23"/>
              </w:rPr>
              <w:t>13.20</w:t>
            </w:r>
          </w:p>
        </w:tc>
        <w:tc>
          <w:tcPr>
            <w:tcW w:w="989" w:type="dxa"/>
            <w:tcBorders>
              <w:top w:val="single" w:sz="6" w:space="0" w:color="auto"/>
              <w:left w:val="doub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
                <w:bCs/>
                <w:spacing w:val="-10"/>
                <w:kern w:val="0"/>
                <w:sz w:val="23"/>
                <w:szCs w:val="23"/>
              </w:rPr>
            </w:pPr>
            <w:r w:rsidRPr="00CA6F1F">
              <w:rPr>
                <w:rFonts w:ascii="Times New Roman"/>
                <w:b/>
                <w:bCs/>
                <w:spacing w:val="-10"/>
                <w:kern w:val="0"/>
                <w:sz w:val="23"/>
                <w:szCs w:val="23"/>
              </w:rPr>
              <w:t>17.96</w:t>
            </w:r>
          </w:p>
        </w:tc>
        <w:tc>
          <w:tcPr>
            <w:tcW w:w="106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
                <w:bCs/>
                <w:spacing w:val="-10"/>
                <w:kern w:val="0"/>
                <w:sz w:val="23"/>
                <w:szCs w:val="23"/>
              </w:rPr>
            </w:pPr>
            <w:r w:rsidRPr="00CA6F1F">
              <w:rPr>
                <w:rFonts w:ascii="Times New Roman"/>
                <w:b/>
                <w:bCs/>
                <w:spacing w:val="-10"/>
                <w:kern w:val="0"/>
                <w:sz w:val="23"/>
                <w:szCs w:val="23"/>
              </w:rPr>
              <w:t>98.86</w:t>
            </w:r>
          </w:p>
        </w:tc>
      </w:tr>
      <w:tr w:rsidR="00CA6F1F" w:rsidRPr="00CA6F1F" w:rsidTr="00BE6905">
        <w:trPr>
          <w:trHeight w:val="49"/>
        </w:trPr>
        <w:tc>
          <w:tcPr>
            <w:tcW w:w="637"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spacing w:line="240" w:lineRule="exact"/>
              <w:jc w:val="center"/>
              <w:rPr>
                <w:rFonts w:ascii="Times New Roman"/>
                <w:bCs/>
                <w:kern w:val="0"/>
                <w:sz w:val="23"/>
                <w:szCs w:val="23"/>
              </w:rPr>
            </w:pPr>
            <w:r w:rsidRPr="00CA6F1F">
              <w:rPr>
                <w:rFonts w:ascii="Times New Roman"/>
                <w:bCs/>
                <w:kern w:val="0"/>
                <w:sz w:val="23"/>
                <w:szCs w:val="23"/>
              </w:rPr>
              <w:t>106</w:t>
            </w:r>
          </w:p>
        </w:tc>
        <w:tc>
          <w:tcPr>
            <w:tcW w:w="85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Cs/>
                <w:spacing w:val="-10"/>
                <w:kern w:val="0"/>
                <w:sz w:val="23"/>
                <w:szCs w:val="23"/>
              </w:rPr>
            </w:pPr>
            <w:r w:rsidRPr="00CA6F1F">
              <w:rPr>
                <w:rFonts w:ascii="Times New Roman"/>
                <w:bCs/>
                <w:spacing w:val="-10"/>
                <w:kern w:val="0"/>
                <w:sz w:val="23"/>
                <w:szCs w:val="23"/>
              </w:rPr>
              <w:t>3,092</w:t>
            </w:r>
          </w:p>
        </w:tc>
        <w:tc>
          <w:tcPr>
            <w:tcW w:w="8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Cs/>
                <w:spacing w:val="-10"/>
                <w:kern w:val="0"/>
                <w:sz w:val="23"/>
                <w:szCs w:val="23"/>
              </w:rPr>
            </w:pPr>
            <w:r w:rsidRPr="00CA6F1F">
              <w:rPr>
                <w:rFonts w:ascii="Times New Roman"/>
                <w:bCs/>
                <w:spacing w:val="-10"/>
                <w:kern w:val="0"/>
                <w:sz w:val="23"/>
                <w:szCs w:val="23"/>
              </w:rPr>
              <w:t>17,211</w:t>
            </w:r>
          </w:p>
        </w:tc>
        <w:tc>
          <w:tcPr>
            <w:tcW w:w="72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Cs/>
                <w:spacing w:val="-10"/>
                <w:kern w:val="0"/>
                <w:sz w:val="23"/>
                <w:szCs w:val="23"/>
              </w:rPr>
            </w:pPr>
            <w:r w:rsidRPr="00CA6F1F">
              <w:rPr>
                <w:rFonts w:ascii="Times New Roman"/>
                <w:bCs/>
                <w:spacing w:val="-10"/>
                <w:kern w:val="0"/>
                <w:sz w:val="23"/>
                <w:szCs w:val="23"/>
              </w:rPr>
              <w:t>3,268</w:t>
            </w:r>
          </w:p>
        </w:tc>
        <w:tc>
          <w:tcPr>
            <w:tcW w:w="7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Cs/>
                <w:spacing w:val="-10"/>
                <w:kern w:val="0"/>
                <w:sz w:val="23"/>
                <w:szCs w:val="23"/>
              </w:rPr>
            </w:pPr>
            <w:r w:rsidRPr="00CA6F1F">
              <w:rPr>
                <w:rFonts w:ascii="Times New Roman"/>
                <w:bCs/>
                <w:spacing w:val="-10"/>
                <w:kern w:val="0"/>
                <w:sz w:val="23"/>
                <w:szCs w:val="23"/>
              </w:rPr>
              <w:t>13.12</w:t>
            </w:r>
          </w:p>
        </w:tc>
        <w:tc>
          <w:tcPr>
            <w:tcW w:w="83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Cs/>
                <w:spacing w:val="-10"/>
                <w:kern w:val="0"/>
                <w:sz w:val="23"/>
                <w:szCs w:val="23"/>
              </w:rPr>
            </w:pPr>
            <w:r w:rsidRPr="00CA6F1F">
              <w:rPr>
                <w:rFonts w:ascii="Times New Roman"/>
                <w:bCs/>
                <w:spacing w:val="-10"/>
                <w:kern w:val="0"/>
                <w:sz w:val="23"/>
                <w:szCs w:val="23"/>
              </w:rPr>
              <w:t>73.02</w:t>
            </w:r>
          </w:p>
        </w:tc>
        <w:tc>
          <w:tcPr>
            <w:tcW w:w="742" w:type="dxa"/>
            <w:tcBorders>
              <w:top w:val="single" w:sz="6" w:space="0" w:color="auto"/>
              <w:left w:val="single" w:sz="6" w:space="0" w:color="auto"/>
              <w:bottom w:val="single" w:sz="6" w:space="0" w:color="auto"/>
              <w:right w:val="double" w:sz="6" w:space="0" w:color="auto"/>
            </w:tcBorders>
            <w:vAlign w:val="bottom"/>
            <w:hideMark/>
          </w:tcPr>
          <w:p w:rsidR="00BE6905" w:rsidRPr="00CA6F1F" w:rsidRDefault="00BE6905">
            <w:pPr>
              <w:widowControl/>
              <w:spacing w:line="240" w:lineRule="exact"/>
              <w:ind w:rightChars="22" w:right="75"/>
              <w:jc w:val="right"/>
              <w:rPr>
                <w:rFonts w:ascii="Times New Roman"/>
                <w:bCs/>
                <w:spacing w:val="-10"/>
                <w:kern w:val="0"/>
                <w:sz w:val="23"/>
                <w:szCs w:val="23"/>
              </w:rPr>
            </w:pPr>
            <w:r w:rsidRPr="00CA6F1F">
              <w:rPr>
                <w:rFonts w:ascii="Times New Roman"/>
                <w:bCs/>
                <w:spacing w:val="-10"/>
                <w:kern w:val="0"/>
                <w:sz w:val="23"/>
                <w:szCs w:val="23"/>
              </w:rPr>
              <w:t>13.86</w:t>
            </w:r>
          </w:p>
        </w:tc>
        <w:tc>
          <w:tcPr>
            <w:tcW w:w="989" w:type="dxa"/>
            <w:tcBorders>
              <w:top w:val="single" w:sz="6" w:space="0" w:color="auto"/>
              <w:left w:val="doub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Cs/>
                <w:spacing w:val="-10"/>
                <w:kern w:val="0"/>
                <w:sz w:val="23"/>
                <w:szCs w:val="23"/>
              </w:rPr>
            </w:pPr>
            <w:r w:rsidRPr="00CA6F1F">
              <w:rPr>
                <w:rFonts w:ascii="Times New Roman"/>
                <w:bCs/>
                <w:spacing w:val="-10"/>
                <w:kern w:val="0"/>
                <w:sz w:val="23"/>
                <w:szCs w:val="23"/>
              </w:rPr>
              <w:t>18.99</w:t>
            </w:r>
          </w:p>
        </w:tc>
        <w:tc>
          <w:tcPr>
            <w:tcW w:w="106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Cs/>
                <w:spacing w:val="-10"/>
                <w:kern w:val="0"/>
                <w:sz w:val="23"/>
                <w:szCs w:val="23"/>
              </w:rPr>
            </w:pPr>
            <w:r w:rsidRPr="00CA6F1F">
              <w:rPr>
                <w:rFonts w:ascii="Times New Roman"/>
                <w:bCs/>
                <w:spacing w:val="-10"/>
                <w:kern w:val="0"/>
                <w:sz w:val="23"/>
                <w:szCs w:val="23"/>
              </w:rPr>
              <w:t>105.70</w:t>
            </w:r>
          </w:p>
        </w:tc>
      </w:tr>
      <w:tr w:rsidR="00CA6F1F" w:rsidRPr="00CA6F1F" w:rsidTr="00BE6905">
        <w:trPr>
          <w:trHeight w:val="49"/>
        </w:trPr>
        <w:tc>
          <w:tcPr>
            <w:tcW w:w="637"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spacing w:line="240" w:lineRule="exact"/>
              <w:jc w:val="center"/>
              <w:rPr>
                <w:rFonts w:ascii="Times New Roman"/>
                <w:bCs/>
                <w:kern w:val="0"/>
                <w:sz w:val="23"/>
                <w:szCs w:val="23"/>
              </w:rPr>
            </w:pPr>
            <w:r w:rsidRPr="00CA6F1F">
              <w:rPr>
                <w:rFonts w:ascii="Times New Roman"/>
                <w:bCs/>
                <w:kern w:val="0"/>
                <w:sz w:val="23"/>
                <w:szCs w:val="23"/>
              </w:rPr>
              <w:t>107</w:t>
            </w:r>
          </w:p>
        </w:tc>
        <w:tc>
          <w:tcPr>
            <w:tcW w:w="85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Cs/>
                <w:spacing w:val="-10"/>
                <w:kern w:val="0"/>
                <w:sz w:val="23"/>
                <w:szCs w:val="23"/>
              </w:rPr>
            </w:pPr>
            <w:r w:rsidRPr="00CA6F1F">
              <w:rPr>
                <w:rFonts w:ascii="Times New Roman"/>
                <w:bCs/>
                <w:spacing w:val="-10"/>
                <w:kern w:val="0"/>
                <w:sz w:val="23"/>
                <w:szCs w:val="23"/>
              </w:rPr>
              <w:t>3,048</w:t>
            </w:r>
          </w:p>
        </w:tc>
        <w:tc>
          <w:tcPr>
            <w:tcW w:w="8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Cs/>
                <w:spacing w:val="-10"/>
                <w:kern w:val="0"/>
                <w:sz w:val="23"/>
                <w:szCs w:val="23"/>
              </w:rPr>
            </w:pPr>
            <w:r w:rsidRPr="00CA6F1F">
              <w:rPr>
                <w:rFonts w:ascii="Times New Roman"/>
                <w:bCs/>
                <w:spacing w:val="-10"/>
                <w:kern w:val="0"/>
                <w:sz w:val="23"/>
                <w:szCs w:val="23"/>
              </w:rPr>
              <w:t>17,107</w:t>
            </w:r>
          </w:p>
        </w:tc>
        <w:tc>
          <w:tcPr>
            <w:tcW w:w="72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Cs/>
                <w:spacing w:val="-10"/>
                <w:kern w:val="0"/>
                <w:sz w:val="23"/>
                <w:szCs w:val="23"/>
              </w:rPr>
            </w:pPr>
            <w:r w:rsidRPr="00CA6F1F">
              <w:rPr>
                <w:rFonts w:ascii="Times New Roman"/>
                <w:bCs/>
                <w:spacing w:val="-10"/>
                <w:kern w:val="0"/>
                <w:sz w:val="23"/>
                <w:szCs w:val="23"/>
              </w:rPr>
              <w:t>3,434</w:t>
            </w:r>
          </w:p>
        </w:tc>
        <w:tc>
          <w:tcPr>
            <w:tcW w:w="7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Cs/>
                <w:spacing w:val="-10"/>
                <w:kern w:val="0"/>
                <w:sz w:val="23"/>
                <w:szCs w:val="23"/>
              </w:rPr>
            </w:pPr>
            <w:r w:rsidRPr="00CA6F1F">
              <w:rPr>
                <w:rFonts w:ascii="Times New Roman"/>
                <w:bCs/>
                <w:spacing w:val="-10"/>
                <w:kern w:val="0"/>
                <w:sz w:val="23"/>
                <w:szCs w:val="23"/>
              </w:rPr>
              <w:t>12.92</w:t>
            </w:r>
          </w:p>
        </w:tc>
        <w:tc>
          <w:tcPr>
            <w:tcW w:w="83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Cs/>
                <w:spacing w:val="-10"/>
                <w:kern w:val="0"/>
                <w:sz w:val="23"/>
                <w:szCs w:val="23"/>
              </w:rPr>
            </w:pPr>
            <w:r w:rsidRPr="00CA6F1F">
              <w:rPr>
                <w:rFonts w:ascii="Times New Roman"/>
                <w:bCs/>
                <w:spacing w:val="-10"/>
                <w:kern w:val="0"/>
                <w:sz w:val="23"/>
                <w:szCs w:val="23"/>
              </w:rPr>
              <w:t>72.52</w:t>
            </w:r>
          </w:p>
        </w:tc>
        <w:tc>
          <w:tcPr>
            <w:tcW w:w="742" w:type="dxa"/>
            <w:tcBorders>
              <w:top w:val="single" w:sz="6" w:space="0" w:color="auto"/>
              <w:left w:val="single" w:sz="6" w:space="0" w:color="auto"/>
              <w:bottom w:val="single" w:sz="6" w:space="0" w:color="auto"/>
              <w:right w:val="double" w:sz="6" w:space="0" w:color="auto"/>
            </w:tcBorders>
            <w:shd w:val="clear" w:color="auto" w:fill="FDE9D9" w:themeFill="accent6" w:themeFillTint="33"/>
            <w:vAlign w:val="bottom"/>
            <w:hideMark/>
          </w:tcPr>
          <w:p w:rsidR="00BE6905" w:rsidRPr="00CA6F1F" w:rsidRDefault="00BE6905">
            <w:pPr>
              <w:widowControl/>
              <w:spacing w:line="240" w:lineRule="exact"/>
              <w:ind w:rightChars="22" w:right="75"/>
              <w:jc w:val="right"/>
              <w:rPr>
                <w:rFonts w:ascii="Times New Roman"/>
                <w:bCs/>
                <w:spacing w:val="-10"/>
                <w:kern w:val="0"/>
                <w:sz w:val="23"/>
                <w:szCs w:val="23"/>
              </w:rPr>
            </w:pPr>
            <w:r w:rsidRPr="00CA6F1F">
              <w:rPr>
                <w:rFonts w:ascii="Times New Roman"/>
                <w:bCs/>
                <w:spacing w:val="-10"/>
                <w:kern w:val="0"/>
                <w:sz w:val="23"/>
                <w:szCs w:val="23"/>
              </w:rPr>
              <w:t>14.56</w:t>
            </w:r>
          </w:p>
        </w:tc>
        <w:tc>
          <w:tcPr>
            <w:tcW w:w="989" w:type="dxa"/>
            <w:tcBorders>
              <w:top w:val="single" w:sz="6" w:space="0" w:color="auto"/>
              <w:left w:val="doub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Cs/>
                <w:spacing w:val="-10"/>
                <w:kern w:val="0"/>
                <w:sz w:val="23"/>
                <w:szCs w:val="23"/>
              </w:rPr>
            </w:pPr>
            <w:r w:rsidRPr="00CA6F1F">
              <w:rPr>
                <w:rFonts w:ascii="Times New Roman"/>
                <w:bCs/>
                <w:spacing w:val="-10"/>
                <w:kern w:val="0"/>
                <w:sz w:val="23"/>
                <w:szCs w:val="23"/>
              </w:rPr>
              <w:t>20.07</w:t>
            </w:r>
          </w:p>
        </w:tc>
        <w:tc>
          <w:tcPr>
            <w:tcW w:w="106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40" w:lineRule="exact"/>
              <w:ind w:rightChars="22" w:right="75"/>
              <w:jc w:val="right"/>
              <w:rPr>
                <w:rFonts w:ascii="Times New Roman"/>
                <w:bCs/>
                <w:spacing w:val="-10"/>
                <w:kern w:val="0"/>
                <w:sz w:val="23"/>
                <w:szCs w:val="23"/>
              </w:rPr>
            </w:pPr>
            <w:r w:rsidRPr="00CA6F1F">
              <w:rPr>
                <w:rFonts w:ascii="Times New Roman"/>
                <w:bCs/>
                <w:spacing w:val="-10"/>
                <w:kern w:val="0"/>
                <w:sz w:val="23"/>
                <w:szCs w:val="23"/>
              </w:rPr>
              <w:t>112.64</w:t>
            </w:r>
          </w:p>
        </w:tc>
      </w:tr>
    </w:tbl>
    <w:p w:rsidR="00BE6905" w:rsidRPr="00CA6F1F" w:rsidRDefault="00BE6905" w:rsidP="00BE6905">
      <w:pPr>
        <w:pStyle w:val="32"/>
        <w:spacing w:line="320" w:lineRule="exact"/>
        <w:ind w:leftChars="386" w:left="1352" w:hangingChars="15" w:hanging="39"/>
        <w:rPr>
          <w:rFonts w:ascii="Times New Roman"/>
          <w:b/>
          <w:sz w:val="24"/>
          <w:szCs w:val="24"/>
        </w:rPr>
      </w:pPr>
      <w:r w:rsidRPr="00CA6F1F">
        <w:rPr>
          <w:rFonts w:ascii="Times New Roman" w:hint="eastAsia"/>
          <w:b/>
          <w:sz w:val="24"/>
          <w:szCs w:val="24"/>
        </w:rPr>
        <w:t>備註：</w:t>
      </w:r>
    </w:p>
    <w:p w:rsidR="00BE6905" w:rsidRPr="00CA6F1F" w:rsidRDefault="00BE6905" w:rsidP="00283374">
      <w:pPr>
        <w:pStyle w:val="32"/>
        <w:numPr>
          <w:ilvl w:val="0"/>
          <w:numId w:val="95"/>
        </w:numPr>
        <w:spacing w:line="320" w:lineRule="exact"/>
        <w:ind w:leftChars="457" w:left="1567" w:rightChars="-9" w:right="-31" w:firstLineChars="0" w:hanging="13"/>
        <w:rPr>
          <w:rFonts w:ascii="Times New Roman"/>
          <w:sz w:val="24"/>
          <w:szCs w:val="24"/>
        </w:rPr>
      </w:pPr>
      <w:r w:rsidRPr="00CA6F1F">
        <w:rPr>
          <w:rFonts w:ascii="Times New Roman" w:hint="eastAsia"/>
          <w:sz w:val="24"/>
          <w:szCs w:val="24"/>
        </w:rPr>
        <w:t>扶老比</w:t>
      </w:r>
      <w:r w:rsidRPr="00CA6F1F">
        <w:rPr>
          <w:rFonts w:ascii="Times New Roman"/>
          <w:sz w:val="24"/>
          <w:szCs w:val="24"/>
        </w:rPr>
        <w:t>=</w:t>
      </w:r>
      <w:r w:rsidR="00E21788">
        <w:rPr>
          <w:rFonts w:ascii="Times New Roman"/>
          <w:sz w:val="24"/>
          <w:szCs w:val="24"/>
        </w:rPr>
        <w:t>（</w:t>
      </w:r>
      <w:r w:rsidRPr="00CA6F1F">
        <w:rPr>
          <w:rFonts w:ascii="Times New Roman"/>
          <w:sz w:val="24"/>
          <w:szCs w:val="24"/>
        </w:rPr>
        <w:t>65</w:t>
      </w:r>
      <w:r w:rsidRPr="00CA6F1F">
        <w:rPr>
          <w:rFonts w:ascii="Times New Roman" w:hint="eastAsia"/>
          <w:sz w:val="24"/>
          <w:szCs w:val="24"/>
        </w:rPr>
        <w:t>歲以上人口</w:t>
      </w:r>
      <w:r w:rsidR="00E21788">
        <w:rPr>
          <w:rFonts w:ascii="Times New Roman"/>
          <w:sz w:val="24"/>
          <w:szCs w:val="24"/>
        </w:rPr>
        <w:t>）</w:t>
      </w:r>
      <w:r w:rsidRPr="00CA6F1F">
        <w:rPr>
          <w:rFonts w:ascii="Times New Roman"/>
          <w:sz w:val="24"/>
          <w:szCs w:val="24"/>
        </w:rPr>
        <w:t>/</w:t>
      </w:r>
      <w:r w:rsidR="00E21788">
        <w:rPr>
          <w:rFonts w:ascii="Times New Roman"/>
          <w:sz w:val="24"/>
          <w:szCs w:val="24"/>
        </w:rPr>
        <w:t>（</w:t>
      </w:r>
      <w:r w:rsidRPr="00CA6F1F">
        <w:rPr>
          <w:rFonts w:ascii="Times New Roman"/>
          <w:sz w:val="24"/>
          <w:szCs w:val="24"/>
        </w:rPr>
        <w:t>15-64</w:t>
      </w:r>
      <w:r w:rsidRPr="00CA6F1F">
        <w:rPr>
          <w:rFonts w:ascii="Times New Roman" w:hint="eastAsia"/>
          <w:sz w:val="24"/>
          <w:szCs w:val="24"/>
        </w:rPr>
        <w:t>歲人口</w:t>
      </w:r>
      <w:r w:rsidR="00E21788">
        <w:rPr>
          <w:rFonts w:ascii="Times New Roman"/>
          <w:sz w:val="24"/>
          <w:szCs w:val="24"/>
        </w:rPr>
        <w:t>）</w:t>
      </w:r>
      <w:r w:rsidRPr="00CA6F1F">
        <w:rPr>
          <w:rFonts w:ascii="Times New Roman"/>
          <w:sz w:val="24"/>
          <w:szCs w:val="24"/>
        </w:rPr>
        <w:t>*100</w:t>
      </w:r>
      <w:r w:rsidRPr="00CA6F1F">
        <w:rPr>
          <w:rFonts w:ascii="Times New Roman" w:hint="eastAsia"/>
          <w:sz w:val="24"/>
          <w:szCs w:val="24"/>
        </w:rPr>
        <w:t>。</w:t>
      </w:r>
    </w:p>
    <w:p w:rsidR="00BE6905" w:rsidRPr="00CA6F1F" w:rsidRDefault="00BE6905" w:rsidP="00283374">
      <w:pPr>
        <w:pStyle w:val="32"/>
        <w:numPr>
          <w:ilvl w:val="0"/>
          <w:numId w:val="95"/>
        </w:numPr>
        <w:spacing w:line="320" w:lineRule="exact"/>
        <w:ind w:leftChars="457" w:left="1567" w:rightChars="-9" w:right="-31" w:firstLineChars="0" w:hanging="13"/>
        <w:rPr>
          <w:rFonts w:ascii="Times New Roman"/>
          <w:sz w:val="24"/>
          <w:szCs w:val="24"/>
        </w:rPr>
      </w:pPr>
      <w:r w:rsidRPr="00CA6F1F">
        <w:rPr>
          <w:rFonts w:ascii="Times New Roman" w:hint="eastAsia"/>
          <w:sz w:val="24"/>
          <w:szCs w:val="24"/>
        </w:rPr>
        <w:lastRenderedPageBreak/>
        <w:t>老化指數</w:t>
      </w:r>
      <w:r w:rsidRPr="00CA6F1F">
        <w:rPr>
          <w:rFonts w:ascii="Times New Roman"/>
          <w:sz w:val="24"/>
          <w:szCs w:val="24"/>
        </w:rPr>
        <w:t>=65</w:t>
      </w:r>
      <w:r w:rsidRPr="00CA6F1F">
        <w:rPr>
          <w:rFonts w:ascii="Times New Roman" w:hint="eastAsia"/>
          <w:sz w:val="24"/>
          <w:szCs w:val="24"/>
        </w:rPr>
        <w:t>歲以上人口</w:t>
      </w:r>
      <w:r w:rsidRPr="00CA6F1F">
        <w:rPr>
          <w:rFonts w:ascii="Times New Roman"/>
          <w:sz w:val="24"/>
          <w:szCs w:val="24"/>
        </w:rPr>
        <w:t>/0-14</w:t>
      </w:r>
      <w:r w:rsidRPr="00CA6F1F">
        <w:rPr>
          <w:rFonts w:ascii="Times New Roman" w:hint="eastAsia"/>
          <w:sz w:val="24"/>
          <w:szCs w:val="24"/>
        </w:rPr>
        <w:t>歲人口</w:t>
      </w:r>
      <w:r w:rsidRPr="00CA6F1F">
        <w:rPr>
          <w:rFonts w:ascii="Times New Roman"/>
          <w:sz w:val="24"/>
          <w:szCs w:val="24"/>
        </w:rPr>
        <w:t>*100</w:t>
      </w:r>
      <w:r w:rsidRPr="00CA6F1F">
        <w:rPr>
          <w:rFonts w:ascii="Times New Roman" w:hint="eastAsia"/>
          <w:sz w:val="24"/>
          <w:szCs w:val="24"/>
        </w:rPr>
        <w:t>。</w:t>
      </w:r>
    </w:p>
    <w:p w:rsidR="00BE6905" w:rsidRPr="00CA6F1F" w:rsidRDefault="00BE6905" w:rsidP="00283374">
      <w:pPr>
        <w:pStyle w:val="32"/>
        <w:numPr>
          <w:ilvl w:val="0"/>
          <w:numId w:val="95"/>
        </w:numPr>
        <w:spacing w:line="320" w:lineRule="exact"/>
        <w:ind w:leftChars="457" w:left="1764" w:rightChars="-9" w:right="-31" w:firstLineChars="0" w:hanging="210"/>
        <w:rPr>
          <w:rFonts w:ascii="Times New Roman"/>
          <w:sz w:val="24"/>
          <w:szCs w:val="24"/>
        </w:rPr>
      </w:pPr>
      <w:r w:rsidRPr="00CA6F1F">
        <w:rPr>
          <w:rFonts w:ascii="Times New Roman" w:hint="eastAsia"/>
          <w:sz w:val="24"/>
          <w:szCs w:val="24"/>
        </w:rPr>
        <w:t>依聯合國定義，</w:t>
      </w:r>
      <w:r w:rsidRPr="00CA6F1F">
        <w:rPr>
          <w:rFonts w:ascii="Times New Roman"/>
          <w:sz w:val="24"/>
          <w:szCs w:val="24"/>
        </w:rPr>
        <w:t>65</w:t>
      </w:r>
      <w:r w:rsidRPr="00CA6F1F">
        <w:rPr>
          <w:rFonts w:ascii="Times New Roman" w:hint="eastAsia"/>
          <w:sz w:val="24"/>
          <w:szCs w:val="24"/>
        </w:rPr>
        <w:t>歲以上人口超過</w:t>
      </w:r>
      <w:r w:rsidRPr="00CA6F1F">
        <w:rPr>
          <w:rFonts w:ascii="Times New Roman"/>
          <w:sz w:val="24"/>
          <w:szCs w:val="24"/>
        </w:rPr>
        <w:t>7%</w:t>
      </w:r>
      <w:r w:rsidRPr="00CA6F1F">
        <w:rPr>
          <w:rFonts w:ascii="Times New Roman" w:hint="eastAsia"/>
          <w:sz w:val="24"/>
          <w:szCs w:val="24"/>
        </w:rPr>
        <w:t>，即稱「高齡化社會」，若達到</w:t>
      </w:r>
      <w:r w:rsidRPr="00CA6F1F">
        <w:rPr>
          <w:rFonts w:ascii="Times New Roman"/>
          <w:sz w:val="24"/>
          <w:szCs w:val="24"/>
        </w:rPr>
        <w:t>14%</w:t>
      </w:r>
      <w:r w:rsidRPr="00CA6F1F">
        <w:rPr>
          <w:rFonts w:ascii="Times New Roman" w:hint="eastAsia"/>
          <w:sz w:val="24"/>
          <w:szCs w:val="24"/>
        </w:rPr>
        <w:t>，則為「高齡社會」，逾</w:t>
      </w:r>
      <w:r w:rsidRPr="00CA6F1F">
        <w:rPr>
          <w:rFonts w:ascii="Times New Roman"/>
          <w:sz w:val="24"/>
          <w:szCs w:val="24"/>
        </w:rPr>
        <w:t>20</w:t>
      </w:r>
      <w:r w:rsidRPr="00CA6F1F">
        <w:rPr>
          <w:rFonts w:hAnsi="標楷體" w:hint="eastAsia"/>
          <w:sz w:val="24"/>
          <w:szCs w:val="24"/>
        </w:rPr>
        <w:t>％</w:t>
      </w:r>
      <w:r w:rsidRPr="00CA6F1F">
        <w:rPr>
          <w:rFonts w:ascii="Times New Roman" w:hint="eastAsia"/>
          <w:sz w:val="24"/>
          <w:szCs w:val="24"/>
        </w:rPr>
        <w:t>，稱為「超高齡社會」。</w:t>
      </w:r>
    </w:p>
    <w:p w:rsidR="00BE6905" w:rsidRPr="00CA6F1F" w:rsidRDefault="00BE6905" w:rsidP="00BE6905">
      <w:pPr>
        <w:pStyle w:val="32"/>
        <w:spacing w:afterLines="50" w:after="228" w:line="320" w:lineRule="exact"/>
        <w:ind w:leftChars="386" w:left="1355" w:hangingChars="16" w:hanging="42"/>
        <w:rPr>
          <w:rFonts w:ascii="Times New Roman"/>
          <w:sz w:val="24"/>
          <w:szCs w:val="24"/>
        </w:rPr>
      </w:pPr>
      <w:r w:rsidRPr="00CA6F1F">
        <w:rPr>
          <w:rFonts w:ascii="Times New Roman" w:hint="eastAsia"/>
          <w:b/>
          <w:sz w:val="24"/>
          <w:szCs w:val="24"/>
        </w:rPr>
        <w:t>資料來源：</w:t>
      </w:r>
      <w:r w:rsidRPr="00CA6F1F">
        <w:rPr>
          <w:rFonts w:ascii="Times New Roman" w:hint="eastAsia"/>
          <w:sz w:val="24"/>
          <w:szCs w:val="24"/>
        </w:rPr>
        <w:t>內政部網站。</w:t>
      </w:r>
    </w:p>
    <w:p w:rsidR="00BE6905" w:rsidRPr="00CA6F1F" w:rsidRDefault="00BE6905" w:rsidP="00283374">
      <w:pPr>
        <w:pStyle w:val="a3"/>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ind w:left="482" w:rightChars="-317" w:right="-1078" w:hanging="482"/>
        <w:jc w:val="center"/>
        <w:textAlignment w:val="auto"/>
        <w:rPr>
          <w:rFonts w:ascii="Times New Roman"/>
          <w:sz w:val="24"/>
          <w:szCs w:val="24"/>
        </w:rPr>
      </w:pPr>
      <w:r w:rsidRPr="00CA6F1F">
        <w:rPr>
          <w:rFonts w:ascii="Times New Roman" w:hAnsi="Times New Roman" w:hint="eastAsia"/>
          <w:b/>
          <w:snapToGrid w:val="0"/>
          <w:spacing w:val="0"/>
          <w:kern w:val="0"/>
        </w:rPr>
        <w:t>我國</w:t>
      </w:r>
      <w:r w:rsidRPr="00CA6F1F">
        <w:rPr>
          <w:rFonts w:ascii="Times New Roman" w:hAnsi="Times New Roman" w:hint="eastAsia"/>
          <w:b/>
          <w:spacing w:val="0"/>
        </w:rPr>
        <w:t>人口</w:t>
      </w:r>
      <w:r w:rsidRPr="00CA6F1F">
        <w:rPr>
          <w:rFonts w:ascii="Times New Roman" w:hAnsi="Times New Roman" w:hint="eastAsia"/>
          <w:b/>
          <w:snapToGrid w:val="0"/>
          <w:spacing w:val="0"/>
          <w:kern w:val="0"/>
        </w:rPr>
        <w:t>中推估</w:t>
      </w:r>
      <w:r w:rsidR="00E21788">
        <w:rPr>
          <w:rFonts w:ascii="Times New Roman" w:hAnsi="Times New Roman"/>
          <w:b/>
          <w:snapToGrid w:val="0"/>
          <w:spacing w:val="0"/>
          <w:kern w:val="0"/>
        </w:rPr>
        <w:t>（</w:t>
      </w:r>
      <w:r w:rsidRPr="00CA6F1F">
        <w:rPr>
          <w:rFonts w:ascii="Times New Roman" w:hAnsi="Times New Roman"/>
          <w:b/>
          <w:snapToGrid w:val="0"/>
          <w:spacing w:val="0"/>
          <w:kern w:val="0"/>
        </w:rPr>
        <w:t>108-154</w:t>
      </w:r>
      <w:r w:rsidRPr="00CA6F1F">
        <w:rPr>
          <w:rFonts w:ascii="Times New Roman" w:hAnsi="Times New Roman" w:hint="eastAsia"/>
          <w:b/>
          <w:snapToGrid w:val="0"/>
          <w:spacing w:val="0"/>
          <w:kern w:val="0"/>
        </w:rPr>
        <w:t>年</w:t>
      </w:r>
      <w:r w:rsidR="00E21788">
        <w:rPr>
          <w:rFonts w:ascii="Times New Roman" w:hAnsi="Times New Roman"/>
          <w:b/>
          <w:snapToGrid w:val="0"/>
          <w:spacing w:val="0"/>
          <w:kern w:val="0"/>
        </w:rPr>
        <w:t>）</w:t>
      </w:r>
    </w:p>
    <w:tbl>
      <w:tblPr>
        <w:tblW w:w="7647" w:type="dxa"/>
        <w:tblInd w:w="13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637"/>
        <w:gridCol w:w="857"/>
        <w:gridCol w:w="914"/>
        <w:gridCol w:w="840"/>
        <w:gridCol w:w="772"/>
        <w:gridCol w:w="809"/>
        <w:gridCol w:w="817"/>
        <w:gridCol w:w="951"/>
        <w:gridCol w:w="1050"/>
      </w:tblGrid>
      <w:tr w:rsidR="00CA6F1F" w:rsidRPr="00CA6F1F" w:rsidTr="00BE6905">
        <w:trPr>
          <w:cantSplit/>
          <w:trHeight w:val="20"/>
          <w:tblHeader/>
        </w:trPr>
        <w:tc>
          <w:tcPr>
            <w:tcW w:w="637" w:type="dxa"/>
            <w:vMerge w:val="restar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spacing w:line="300" w:lineRule="exact"/>
              <w:jc w:val="center"/>
              <w:rPr>
                <w:rFonts w:ascii="Times New Roman"/>
                <w:b/>
                <w:kern w:val="0"/>
                <w:sz w:val="23"/>
                <w:szCs w:val="23"/>
              </w:rPr>
            </w:pPr>
            <w:r w:rsidRPr="00CA6F1F">
              <w:rPr>
                <w:rFonts w:ascii="Times New Roman" w:hint="eastAsia"/>
                <w:b/>
                <w:kern w:val="0"/>
                <w:sz w:val="23"/>
                <w:szCs w:val="23"/>
              </w:rPr>
              <w:t>年別</w:t>
            </w:r>
          </w:p>
        </w:tc>
        <w:tc>
          <w:tcPr>
            <w:tcW w:w="2611" w:type="dxa"/>
            <w:gridSpan w:val="3"/>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spacing w:line="300" w:lineRule="exact"/>
              <w:jc w:val="center"/>
              <w:rPr>
                <w:rFonts w:ascii="Times New Roman"/>
                <w:b/>
                <w:kern w:val="0"/>
                <w:sz w:val="23"/>
                <w:szCs w:val="23"/>
              </w:rPr>
            </w:pPr>
            <w:r w:rsidRPr="00CA6F1F">
              <w:rPr>
                <w:rFonts w:ascii="Times New Roman" w:hint="eastAsia"/>
                <w:b/>
                <w:kern w:val="0"/>
                <w:sz w:val="23"/>
                <w:szCs w:val="23"/>
              </w:rPr>
              <w:t>總人口數按</w:t>
            </w:r>
          </w:p>
          <w:p w:rsidR="00BE6905" w:rsidRPr="00CA6F1F" w:rsidRDefault="00BE6905">
            <w:pPr>
              <w:widowControl/>
              <w:spacing w:line="300" w:lineRule="exact"/>
              <w:jc w:val="center"/>
              <w:rPr>
                <w:rFonts w:ascii="Times New Roman"/>
                <w:b/>
                <w:kern w:val="0"/>
                <w:sz w:val="23"/>
                <w:szCs w:val="23"/>
              </w:rPr>
            </w:pPr>
            <w:r w:rsidRPr="00CA6F1F">
              <w:rPr>
                <w:rFonts w:ascii="Times New Roman" w:hint="eastAsia"/>
                <w:b/>
                <w:kern w:val="0"/>
                <w:sz w:val="23"/>
                <w:szCs w:val="23"/>
              </w:rPr>
              <w:t>三段年齡組分人數</w:t>
            </w:r>
          </w:p>
          <w:p w:rsidR="00BE6905" w:rsidRPr="00CA6F1F" w:rsidRDefault="00664994">
            <w:pPr>
              <w:widowControl/>
              <w:spacing w:line="300" w:lineRule="exact"/>
              <w:jc w:val="center"/>
              <w:rPr>
                <w:rFonts w:ascii="Times New Roman"/>
                <w:b/>
                <w:kern w:val="0"/>
                <w:sz w:val="23"/>
                <w:szCs w:val="23"/>
              </w:rPr>
            </w:pPr>
            <w:r>
              <w:rPr>
                <w:rFonts w:ascii="Times New Roman"/>
                <w:b/>
                <w:kern w:val="0"/>
                <w:sz w:val="23"/>
                <w:szCs w:val="23"/>
              </w:rPr>
              <w:t>(</w:t>
            </w:r>
            <w:r w:rsidR="00BE6905" w:rsidRPr="00CA6F1F">
              <w:rPr>
                <w:rFonts w:ascii="Times New Roman" w:hint="eastAsia"/>
                <w:b/>
                <w:kern w:val="0"/>
                <w:sz w:val="23"/>
                <w:szCs w:val="23"/>
              </w:rPr>
              <w:t>千人</w:t>
            </w:r>
            <w:r w:rsidR="00676619">
              <w:rPr>
                <w:rFonts w:ascii="Times New Roman"/>
                <w:b/>
                <w:kern w:val="0"/>
                <w:sz w:val="23"/>
                <w:szCs w:val="23"/>
              </w:rPr>
              <w:t>)</w:t>
            </w:r>
          </w:p>
        </w:tc>
        <w:tc>
          <w:tcPr>
            <w:tcW w:w="2398" w:type="dxa"/>
            <w:gridSpan w:val="3"/>
            <w:tcBorders>
              <w:top w:val="single" w:sz="6" w:space="0" w:color="auto"/>
              <w:left w:val="single" w:sz="6" w:space="0" w:color="auto"/>
              <w:bottom w:val="single" w:sz="6" w:space="0" w:color="auto"/>
              <w:right w:val="double" w:sz="6" w:space="0" w:color="auto"/>
            </w:tcBorders>
            <w:shd w:val="clear" w:color="auto" w:fill="DAEEF3" w:themeFill="accent5" w:themeFillTint="33"/>
            <w:vAlign w:val="center"/>
            <w:hideMark/>
          </w:tcPr>
          <w:p w:rsidR="00BE6905" w:rsidRPr="00CA6F1F" w:rsidRDefault="00BE6905">
            <w:pPr>
              <w:widowControl/>
              <w:spacing w:line="300" w:lineRule="exact"/>
              <w:jc w:val="center"/>
              <w:rPr>
                <w:rFonts w:ascii="Times New Roman"/>
                <w:b/>
                <w:kern w:val="0"/>
                <w:sz w:val="23"/>
                <w:szCs w:val="23"/>
              </w:rPr>
            </w:pPr>
            <w:r w:rsidRPr="00CA6F1F">
              <w:rPr>
                <w:rFonts w:ascii="Times New Roman" w:hint="eastAsia"/>
                <w:b/>
                <w:kern w:val="0"/>
                <w:sz w:val="23"/>
                <w:szCs w:val="23"/>
              </w:rPr>
              <w:t>總人口百分比分配</w:t>
            </w:r>
          </w:p>
          <w:p w:rsidR="00BE6905" w:rsidRPr="00CA6F1F" w:rsidRDefault="00BE6905">
            <w:pPr>
              <w:widowControl/>
              <w:spacing w:line="300" w:lineRule="exact"/>
              <w:jc w:val="center"/>
              <w:rPr>
                <w:rFonts w:ascii="Times New Roman"/>
                <w:b/>
                <w:kern w:val="0"/>
                <w:sz w:val="23"/>
                <w:szCs w:val="23"/>
              </w:rPr>
            </w:pPr>
            <w:r w:rsidRPr="00CA6F1F">
              <w:rPr>
                <w:rFonts w:ascii="Times New Roman" w:hint="eastAsia"/>
                <w:b/>
                <w:kern w:val="0"/>
                <w:sz w:val="23"/>
                <w:szCs w:val="23"/>
              </w:rPr>
              <w:t>按三段年齡組分</w:t>
            </w:r>
          </w:p>
          <w:p w:rsidR="00BE6905" w:rsidRPr="00CA6F1F" w:rsidRDefault="00664994">
            <w:pPr>
              <w:widowControl/>
              <w:spacing w:line="300" w:lineRule="exact"/>
              <w:jc w:val="center"/>
              <w:rPr>
                <w:rFonts w:ascii="Times New Roman"/>
                <w:b/>
                <w:kern w:val="0"/>
                <w:sz w:val="23"/>
                <w:szCs w:val="23"/>
              </w:rPr>
            </w:pPr>
            <w:r>
              <w:rPr>
                <w:rFonts w:ascii="Times New Roman"/>
                <w:b/>
                <w:kern w:val="0"/>
                <w:sz w:val="23"/>
                <w:szCs w:val="23"/>
              </w:rPr>
              <w:t>(</w:t>
            </w:r>
            <w:r w:rsidR="00BE6905" w:rsidRPr="00CA6F1F">
              <w:rPr>
                <w:rFonts w:ascii="Times New Roman"/>
                <w:b/>
                <w:kern w:val="0"/>
                <w:sz w:val="23"/>
                <w:szCs w:val="23"/>
              </w:rPr>
              <w:t>%</w:t>
            </w:r>
            <w:r w:rsidR="00676619">
              <w:rPr>
                <w:rFonts w:ascii="Times New Roman"/>
                <w:b/>
                <w:kern w:val="0"/>
                <w:sz w:val="23"/>
                <w:szCs w:val="23"/>
              </w:rPr>
              <w:t>)</w:t>
            </w:r>
          </w:p>
        </w:tc>
        <w:tc>
          <w:tcPr>
            <w:tcW w:w="951" w:type="dxa"/>
            <w:vMerge w:val="restart"/>
            <w:tcBorders>
              <w:top w:val="single" w:sz="6" w:space="0" w:color="auto"/>
              <w:left w:val="doub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spacing w:line="300" w:lineRule="exact"/>
              <w:jc w:val="center"/>
              <w:rPr>
                <w:rFonts w:ascii="Times New Roman"/>
                <w:b/>
                <w:spacing w:val="-20"/>
                <w:kern w:val="0"/>
                <w:sz w:val="23"/>
                <w:szCs w:val="23"/>
              </w:rPr>
            </w:pPr>
            <w:r w:rsidRPr="00CA6F1F">
              <w:rPr>
                <w:rFonts w:ascii="Times New Roman" w:hint="eastAsia"/>
                <w:b/>
                <w:spacing w:val="-20"/>
                <w:kern w:val="0"/>
                <w:sz w:val="23"/>
                <w:szCs w:val="23"/>
              </w:rPr>
              <w:t>老年人口</w:t>
            </w:r>
          </w:p>
          <w:p w:rsidR="00BE6905" w:rsidRPr="00CA6F1F" w:rsidRDefault="00BE6905">
            <w:pPr>
              <w:widowControl/>
              <w:spacing w:line="300" w:lineRule="exact"/>
              <w:jc w:val="center"/>
              <w:rPr>
                <w:rFonts w:ascii="Times New Roman"/>
                <w:b/>
                <w:spacing w:val="-20"/>
                <w:kern w:val="0"/>
                <w:sz w:val="23"/>
                <w:szCs w:val="23"/>
              </w:rPr>
            </w:pPr>
            <w:r w:rsidRPr="00CA6F1F">
              <w:rPr>
                <w:rFonts w:ascii="Times New Roman" w:hint="eastAsia"/>
                <w:b/>
                <w:spacing w:val="-20"/>
                <w:kern w:val="0"/>
                <w:sz w:val="23"/>
                <w:szCs w:val="23"/>
              </w:rPr>
              <w:t>依賴比</w:t>
            </w:r>
          </w:p>
          <w:p w:rsidR="00BE6905" w:rsidRPr="00CA6F1F" w:rsidRDefault="00664994">
            <w:pPr>
              <w:widowControl/>
              <w:spacing w:line="300" w:lineRule="exact"/>
              <w:jc w:val="center"/>
              <w:rPr>
                <w:rFonts w:ascii="Times New Roman"/>
                <w:b/>
                <w:spacing w:val="-20"/>
                <w:kern w:val="0"/>
                <w:sz w:val="23"/>
                <w:szCs w:val="23"/>
              </w:rPr>
            </w:pPr>
            <w:r>
              <w:rPr>
                <w:rFonts w:ascii="Times New Roman"/>
                <w:b/>
                <w:spacing w:val="-20"/>
                <w:kern w:val="0"/>
                <w:sz w:val="23"/>
                <w:szCs w:val="23"/>
              </w:rPr>
              <w:t>(</w:t>
            </w:r>
            <w:r w:rsidR="00BE6905" w:rsidRPr="00CA6F1F">
              <w:rPr>
                <w:rFonts w:ascii="Times New Roman" w:hint="eastAsia"/>
                <w:b/>
                <w:spacing w:val="-20"/>
                <w:kern w:val="0"/>
                <w:sz w:val="23"/>
                <w:szCs w:val="23"/>
              </w:rPr>
              <w:t>扶老比</w:t>
            </w:r>
            <w:r w:rsidR="00676619">
              <w:rPr>
                <w:rFonts w:ascii="Times New Roman"/>
                <w:b/>
                <w:spacing w:val="-20"/>
                <w:kern w:val="0"/>
                <w:sz w:val="23"/>
                <w:szCs w:val="23"/>
              </w:rPr>
              <w:t>)</w:t>
            </w:r>
          </w:p>
        </w:tc>
        <w:tc>
          <w:tcPr>
            <w:tcW w:w="1050" w:type="dxa"/>
            <w:vMerge w:val="restar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spacing w:line="300" w:lineRule="exact"/>
              <w:jc w:val="center"/>
              <w:rPr>
                <w:rFonts w:ascii="Times New Roman"/>
                <w:b/>
                <w:spacing w:val="-20"/>
                <w:kern w:val="0"/>
                <w:sz w:val="23"/>
                <w:szCs w:val="23"/>
              </w:rPr>
            </w:pPr>
            <w:r w:rsidRPr="00CA6F1F">
              <w:rPr>
                <w:rFonts w:ascii="Times New Roman" w:hint="eastAsia"/>
                <w:b/>
                <w:spacing w:val="-20"/>
                <w:kern w:val="0"/>
                <w:sz w:val="23"/>
                <w:szCs w:val="23"/>
              </w:rPr>
              <w:t>老幼</w:t>
            </w:r>
          </w:p>
          <w:p w:rsidR="00BE6905" w:rsidRPr="00CA6F1F" w:rsidRDefault="00BE6905">
            <w:pPr>
              <w:widowControl/>
              <w:spacing w:line="300" w:lineRule="exact"/>
              <w:jc w:val="center"/>
              <w:rPr>
                <w:rFonts w:ascii="Times New Roman"/>
                <w:b/>
                <w:spacing w:val="-20"/>
                <w:kern w:val="0"/>
                <w:sz w:val="23"/>
                <w:szCs w:val="23"/>
              </w:rPr>
            </w:pPr>
            <w:r w:rsidRPr="00CA6F1F">
              <w:rPr>
                <w:rFonts w:ascii="Times New Roman" w:hint="eastAsia"/>
                <w:b/>
                <w:spacing w:val="-20"/>
                <w:kern w:val="0"/>
                <w:sz w:val="23"/>
                <w:szCs w:val="23"/>
              </w:rPr>
              <w:t>人口比</w:t>
            </w:r>
          </w:p>
          <w:p w:rsidR="00BE6905" w:rsidRPr="00CA6F1F" w:rsidRDefault="00664994">
            <w:pPr>
              <w:widowControl/>
              <w:spacing w:line="300" w:lineRule="exact"/>
              <w:jc w:val="center"/>
              <w:rPr>
                <w:rFonts w:ascii="Times New Roman"/>
                <w:b/>
                <w:spacing w:val="-20"/>
                <w:kern w:val="0"/>
                <w:sz w:val="23"/>
                <w:szCs w:val="23"/>
              </w:rPr>
            </w:pPr>
            <w:r>
              <w:rPr>
                <w:rFonts w:ascii="Times New Roman"/>
                <w:b/>
                <w:spacing w:val="-20"/>
                <w:kern w:val="0"/>
                <w:sz w:val="23"/>
                <w:szCs w:val="23"/>
              </w:rPr>
              <w:t>(</w:t>
            </w:r>
            <w:r w:rsidR="00BE6905" w:rsidRPr="00CA6F1F">
              <w:rPr>
                <w:rFonts w:ascii="Times New Roman" w:hint="eastAsia"/>
                <w:b/>
                <w:spacing w:val="-20"/>
                <w:kern w:val="0"/>
                <w:sz w:val="23"/>
                <w:szCs w:val="23"/>
              </w:rPr>
              <w:t>老化指數</w:t>
            </w:r>
            <w:r w:rsidR="00676619">
              <w:rPr>
                <w:rFonts w:ascii="Times New Roman"/>
                <w:b/>
                <w:spacing w:val="-20"/>
                <w:kern w:val="0"/>
                <w:sz w:val="23"/>
                <w:szCs w:val="23"/>
              </w:rPr>
              <w:t>)</w:t>
            </w:r>
          </w:p>
        </w:tc>
      </w:tr>
      <w:tr w:rsidR="00CA6F1F" w:rsidRPr="00CA6F1F" w:rsidTr="00BE6905">
        <w:trPr>
          <w:cantSplit/>
          <w:trHeight w:val="20"/>
          <w:tblHead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
                <w:kern w:val="0"/>
                <w:sz w:val="23"/>
                <w:szCs w:val="23"/>
              </w:rPr>
            </w:pPr>
          </w:p>
        </w:tc>
        <w:tc>
          <w:tcPr>
            <w:tcW w:w="857"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kinsoku w:val="0"/>
              <w:spacing w:line="320" w:lineRule="exact"/>
              <w:jc w:val="center"/>
              <w:rPr>
                <w:rFonts w:ascii="Times New Roman"/>
                <w:b/>
                <w:spacing w:val="-20"/>
                <w:kern w:val="0"/>
                <w:sz w:val="23"/>
                <w:szCs w:val="23"/>
              </w:rPr>
            </w:pPr>
            <w:r w:rsidRPr="00CA6F1F">
              <w:rPr>
                <w:rFonts w:ascii="Times New Roman"/>
                <w:b/>
                <w:spacing w:val="-20"/>
                <w:kern w:val="0"/>
                <w:sz w:val="23"/>
                <w:szCs w:val="23"/>
              </w:rPr>
              <w:t>0~14</w:t>
            </w:r>
            <w:r w:rsidRPr="00CA6F1F">
              <w:rPr>
                <w:rFonts w:ascii="Times New Roman" w:hint="eastAsia"/>
                <w:b/>
                <w:spacing w:val="-20"/>
                <w:kern w:val="0"/>
                <w:sz w:val="23"/>
                <w:szCs w:val="23"/>
              </w:rPr>
              <w:t>歲</w:t>
            </w:r>
          </w:p>
        </w:tc>
        <w:tc>
          <w:tcPr>
            <w:tcW w:w="914"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kinsoku w:val="0"/>
              <w:spacing w:line="320" w:lineRule="exact"/>
              <w:jc w:val="center"/>
              <w:rPr>
                <w:rFonts w:ascii="Times New Roman"/>
                <w:b/>
                <w:spacing w:val="-20"/>
                <w:kern w:val="0"/>
                <w:sz w:val="23"/>
                <w:szCs w:val="23"/>
              </w:rPr>
            </w:pPr>
            <w:r w:rsidRPr="00CA6F1F">
              <w:rPr>
                <w:rFonts w:ascii="Times New Roman"/>
                <w:b/>
                <w:spacing w:val="-20"/>
                <w:kern w:val="0"/>
                <w:sz w:val="23"/>
                <w:szCs w:val="23"/>
              </w:rPr>
              <w:t>15~64</w:t>
            </w:r>
            <w:r w:rsidRPr="00CA6F1F">
              <w:rPr>
                <w:rFonts w:ascii="Times New Roman" w:hint="eastAsia"/>
                <w:b/>
                <w:spacing w:val="-20"/>
                <w:kern w:val="0"/>
                <w:sz w:val="23"/>
                <w:szCs w:val="23"/>
              </w:rPr>
              <w:t>歲</w:t>
            </w:r>
          </w:p>
        </w:tc>
        <w:tc>
          <w:tcPr>
            <w:tcW w:w="840"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kinsoku w:val="0"/>
              <w:spacing w:line="320" w:lineRule="exact"/>
              <w:jc w:val="center"/>
              <w:rPr>
                <w:rFonts w:ascii="Times New Roman"/>
                <w:b/>
                <w:spacing w:val="-20"/>
                <w:kern w:val="0"/>
                <w:sz w:val="23"/>
                <w:szCs w:val="23"/>
              </w:rPr>
            </w:pPr>
            <w:r w:rsidRPr="00CA6F1F">
              <w:rPr>
                <w:rFonts w:ascii="Times New Roman"/>
                <w:b/>
                <w:spacing w:val="-20"/>
                <w:kern w:val="0"/>
                <w:sz w:val="23"/>
                <w:szCs w:val="23"/>
              </w:rPr>
              <w:t>65</w:t>
            </w:r>
            <w:r w:rsidRPr="00CA6F1F">
              <w:rPr>
                <w:rFonts w:ascii="Times New Roman" w:hint="eastAsia"/>
                <w:b/>
                <w:spacing w:val="-20"/>
                <w:kern w:val="0"/>
                <w:sz w:val="23"/>
                <w:szCs w:val="23"/>
              </w:rPr>
              <w:t>歲</w:t>
            </w:r>
          </w:p>
          <w:p w:rsidR="00BE6905" w:rsidRPr="00CA6F1F" w:rsidRDefault="00BE6905">
            <w:pPr>
              <w:widowControl/>
              <w:kinsoku w:val="0"/>
              <w:spacing w:line="320" w:lineRule="exact"/>
              <w:jc w:val="center"/>
              <w:rPr>
                <w:rFonts w:ascii="Times New Roman"/>
                <w:b/>
                <w:spacing w:val="-20"/>
                <w:kern w:val="0"/>
                <w:sz w:val="23"/>
                <w:szCs w:val="23"/>
              </w:rPr>
            </w:pPr>
            <w:r w:rsidRPr="00CA6F1F">
              <w:rPr>
                <w:rFonts w:ascii="Times New Roman" w:hint="eastAsia"/>
                <w:b/>
                <w:spacing w:val="-20"/>
                <w:kern w:val="0"/>
                <w:sz w:val="23"/>
                <w:szCs w:val="23"/>
              </w:rPr>
              <w:t>以上</w:t>
            </w:r>
          </w:p>
        </w:tc>
        <w:tc>
          <w:tcPr>
            <w:tcW w:w="772"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kinsoku w:val="0"/>
              <w:spacing w:line="320" w:lineRule="exact"/>
              <w:jc w:val="center"/>
              <w:rPr>
                <w:rFonts w:ascii="Times New Roman"/>
                <w:b/>
                <w:spacing w:val="-20"/>
                <w:kern w:val="0"/>
                <w:sz w:val="23"/>
                <w:szCs w:val="23"/>
              </w:rPr>
            </w:pPr>
            <w:r w:rsidRPr="00CA6F1F">
              <w:rPr>
                <w:rFonts w:ascii="Times New Roman"/>
                <w:b/>
                <w:spacing w:val="-20"/>
                <w:kern w:val="0"/>
                <w:sz w:val="23"/>
                <w:szCs w:val="23"/>
              </w:rPr>
              <w:t>0~14</w:t>
            </w:r>
            <w:r w:rsidRPr="00CA6F1F">
              <w:rPr>
                <w:rFonts w:ascii="Times New Roman" w:hint="eastAsia"/>
                <w:b/>
                <w:spacing w:val="-20"/>
                <w:kern w:val="0"/>
                <w:sz w:val="23"/>
                <w:szCs w:val="23"/>
              </w:rPr>
              <w:t>歲</w:t>
            </w:r>
          </w:p>
        </w:tc>
        <w:tc>
          <w:tcPr>
            <w:tcW w:w="809"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kinsoku w:val="0"/>
              <w:spacing w:line="320" w:lineRule="exact"/>
              <w:jc w:val="center"/>
              <w:rPr>
                <w:rFonts w:ascii="Times New Roman"/>
                <w:b/>
                <w:spacing w:val="-20"/>
                <w:kern w:val="0"/>
                <w:sz w:val="23"/>
                <w:szCs w:val="23"/>
              </w:rPr>
            </w:pPr>
            <w:r w:rsidRPr="00CA6F1F">
              <w:rPr>
                <w:rFonts w:ascii="Times New Roman"/>
                <w:b/>
                <w:spacing w:val="-20"/>
                <w:kern w:val="0"/>
                <w:sz w:val="23"/>
                <w:szCs w:val="23"/>
              </w:rPr>
              <w:t>15~64</w:t>
            </w:r>
            <w:r w:rsidRPr="00CA6F1F">
              <w:rPr>
                <w:rFonts w:ascii="Times New Roman" w:hint="eastAsia"/>
                <w:b/>
                <w:spacing w:val="-20"/>
                <w:kern w:val="0"/>
                <w:sz w:val="23"/>
                <w:szCs w:val="23"/>
              </w:rPr>
              <w:t>歲</w:t>
            </w:r>
          </w:p>
        </w:tc>
        <w:tc>
          <w:tcPr>
            <w:tcW w:w="817" w:type="dxa"/>
            <w:tcBorders>
              <w:top w:val="single" w:sz="6" w:space="0" w:color="auto"/>
              <w:left w:val="single" w:sz="6" w:space="0" w:color="auto"/>
              <w:bottom w:val="single" w:sz="6" w:space="0" w:color="auto"/>
              <w:right w:val="double" w:sz="6" w:space="0" w:color="auto"/>
            </w:tcBorders>
            <w:shd w:val="clear" w:color="auto" w:fill="DAEEF3" w:themeFill="accent5" w:themeFillTint="33"/>
            <w:vAlign w:val="center"/>
            <w:hideMark/>
          </w:tcPr>
          <w:p w:rsidR="00BE6905" w:rsidRPr="00CA6F1F" w:rsidRDefault="00BE6905">
            <w:pPr>
              <w:widowControl/>
              <w:kinsoku w:val="0"/>
              <w:spacing w:line="240" w:lineRule="exact"/>
              <w:jc w:val="center"/>
              <w:rPr>
                <w:rFonts w:ascii="Times New Roman"/>
                <w:b/>
                <w:spacing w:val="-20"/>
                <w:kern w:val="0"/>
                <w:sz w:val="23"/>
                <w:szCs w:val="23"/>
              </w:rPr>
            </w:pPr>
            <w:r w:rsidRPr="00CA6F1F">
              <w:rPr>
                <w:rFonts w:ascii="Times New Roman"/>
                <w:b/>
                <w:spacing w:val="-20"/>
                <w:kern w:val="0"/>
                <w:sz w:val="23"/>
                <w:szCs w:val="23"/>
              </w:rPr>
              <w:t>65</w:t>
            </w:r>
            <w:r w:rsidRPr="00CA6F1F">
              <w:rPr>
                <w:rFonts w:ascii="Times New Roman" w:hint="eastAsia"/>
                <w:b/>
                <w:spacing w:val="-20"/>
                <w:kern w:val="0"/>
                <w:sz w:val="23"/>
                <w:szCs w:val="23"/>
              </w:rPr>
              <w:t>歲</w:t>
            </w:r>
          </w:p>
          <w:p w:rsidR="00BE6905" w:rsidRPr="00CA6F1F" w:rsidRDefault="00BE6905">
            <w:pPr>
              <w:widowControl/>
              <w:kinsoku w:val="0"/>
              <w:spacing w:line="240" w:lineRule="exact"/>
              <w:jc w:val="center"/>
              <w:rPr>
                <w:rFonts w:ascii="Times New Roman"/>
                <w:b/>
                <w:spacing w:val="-20"/>
                <w:kern w:val="0"/>
                <w:sz w:val="23"/>
                <w:szCs w:val="23"/>
              </w:rPr>
            </w:pPr>
            <w:r w:rsidRPr="00CA6F1F">
              <w:rPr>
                <w:rFonts w:ascii="Times New Roman" w:hint="eastAsia"/>
                <w:b/>
                <w:spacing w:val="-20"/>
                <w:kern w:val="0"/>
                <w:sz w:val="23"/>
                <w:szCs w:val="23"/>
              </w:rPr>
              <w:t>以上</w:t>
            </w:r>
          </w:p>
        </w:tc>
        <w:tc>
          <w:tcPr>
            <w:tcW w:w="0" w:type="auto"/>
            <w:vMerge/>
            <w:tcBorders>
              <w:top w:val="single" w:sz="6" w:space="0" w:color="auto"/>
              <w:left w:val="doub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
                <w:spacing w:val="-20"/>
                <w:kern w:val="0"/>
                <w:sz w:val="23"/>
                <w:szCs w:val="23"/>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
                <w:spacing w:val="-20"/>
                <w:kern w:val="0"/>
                <w:sz w:val="23"/>
                <w:szCs w:val="23"/>
              </w:rPr>
            </w:pPr>
          </w:p>
        </w:tc>
      </w:tr>
      <w:tr w:rsidR="00CA6F1F" w:rsidRPr="00CA6F1F" w:rsidTr="00BE6905">
        <w:trPr>
          <w:trHeight w:val="49"/>
        </w:trPr>
        <w:tc>
          <w:tcPr>
            <w:tcW w:w="637"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spacing w:line="260" w:lineRule="exact"/>
              <w:jc w:val="center"/>
              <w:rPr>
                <w:rFonts w:ascii="Times New Roman"/>
                <w:bCs/>
                <w:kern w:val="0"/>
                <w:sz w:val="23"/>
                <w:szCs w:val="23"/>
              </w:rPr>
            </w:pPr>
            <w:r w:rsidRPr="00CA6F1F">
              <w:rPr>
                <w:rFonts w:ascii="Times New Roman"/>
                <w:bCs/>
                <w:kern w:val="0"/>
                <w:sz w:val="23"/>
                <w:szCs w:val="23"/>
              </w:rPr>
              <w:t>108</w:t>
            </w:r>
          </w:p>
        </w:tc>
        <w:tc>
          <w:tcPr>
            <w:tcW w:w="85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bCs/>
                <w:spacing w:val="-10"/>
                <w:kern w:val="0"/>
                <w:sz w:val="23"/>
                <w:szCs w:val="23"/>
              </w:rPr>
            </w:pPr>
            <w:r w:rsidRPr="00CA6F1F">
              <w:rPr>
                <w:rFonts w:ascii="Times New Roman"/>
                <w:bCs/>
                <w:spacing w:val="-10"/>
                <w:kern w:val="0"/>
                <w:sz w:val="23"/>
                <w:szCs w:val="23"/>
              </w:rPr>
              <w:t>3,016</w:t>
            </w:r>
          </w:p>
        </w:tc>
        <w:tc>
          <w:tcPr>
            <w:tcW w:w="914"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bCs/>
                <w:spacing w:val="-10"/>
                <w:kern w:val="0"/>
                <w:sz w:val="23"/>
                <w:szCs w:val="23"/>
              </w:rPr>
            </w:pPr>
            <w:r w:rsidRPr="00CA6F1F">
              <w:rPr>
                <w:rFonts w:ascii="Times New Roman"/>
                <w:bCs/>
                <w:spacing w:val="-10"/>
                <w:kern w:val="0"/>
                <w:sz w:val="23"/>
                <w:szCs w:val="23"/>
              </w:rPr>
              <w:t>16,985</w:t>
            </w:r>
          </w:p>
        </w:tc>
        <w:tc>
          <w:tcPr>
            <w:tcW w:w="840"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bCs/>
                <w:spacing w:val="-10"/>
                <w:kern w:val="0"/>
                <w:sz w:val="23"/>
                <w:szCs w:val="23"/>
              </w:rPr>
            </w:pPr>
            <w:r w:rsidRPr="00CA6F1F">
              <w:rPr>
                <w:rFonts w:ascii="Times New Roman"/>
                <w:bCs/>
                <w:spacing w:val="-10"/>
                <w:kern w:val="0"/>
                <w:sz w:val="23"/>
                <w:szCs w:val="23"/>
              </w:rPr>
              <w:t>3,600</w:t>
            </w:r>
          </w:p>
        </w:tc>
        <w:tc>
          <w:tcPr>
            <w:tcW w:w="7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bCs/>
                <w:kern w:val="0"/>
                <w:sz w:val="23"/>
                <w:szCs w:val="23"/>
              </w:rPr>
            </w:pPr>
            <w:r w:rsidRPr="00CA6F1F">
              <w:rPr>
                <w:rFonts w:ascii="Times New Roman"/>
                <w:bCs/>
                <w:kern w:val="0"/>
                <w:sz w:val="23"/>
                <w:szCs w:val="23"/>
              </w:rPr>
              <w:t>12.8</w:t>
            </w:r>
          </w:p>
        </w:tc>
        <w:tc>
          <w:tcPr>
            <w:tcW w:w="809"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bCs/>
                <w:kern w:val="0"/>
                <w:sz w:val="23"/>
                <w:szCs w:val="23"/>
              </w:rPr>
            </w:pPr>
            <w:r w:rsidRPr="00CA6F1F">
              <w:rPr>
                <w:rFonts w:ascii="Times New Roman"/>
                <w:bCs/>
                <w:kern w:val="0"/>
                <w:sz w:val="23"/>
                <w:szCs w:val="23"/>
              </w:rPr>
              <w:t>72.0</w:t>
            </w:r>
          </w:p>
        </w:tc>
        <w:tc>
          <w:tcPr>
            <w:tcW w:w="817" w:type="dxa"/>
            <w:tcBorders>
              <w:top w:val="single" w:sz="6" w:space="0" w:color="auto"/>
              <w:left w:val="single" w:sz="6" w:space="0" w:color="auto"/>
              <w:bottom w:val="single" w:sz="6" w:space="0" w:color="auto"/>
              <w:right w:val="double" w:sz="6" w:space="0" w:color="auto"/>
            </w:tcBorders>
            <w:vAlign w:val="bottom"/>
            <w:hideMark/>
          </w:tcPr>
          <w:p w:rsidR="00BE6905" w:rsidRPr="00CA6F1F" w:rsidRDefault="00BE6905">
            <w:pPr>
              <w:widowControl/>
              <w:spacing w:line="260" w:lineRule="exact"/>
              <w:ind w:rightChars="22" w:right="75"/>
              <w:jc w:val="right"/>
              <w:rPr>
                <w:rFonts w:ascii="Times New Roman"/>
                <w:bCs/>
                <w:kern w:val="0"/>
                <w:sz w:val="23"/>
                <w:szCs w:val="23"/>
              </w:rPr>
            </w:pPr>
            <w:r w:rsidRPr="00CA6F1F">
              <w:rPr>
                <w:rFonts w:ascii="Times New Roman"/>
                <w:bCs/>
                <w:kern w:val="0"/>
                <w:sz w:val="23"/>
                <w:szCs w:val="23"/>
              </w:rPr>
              <w:t>15.3</w:t>
            </w:r>
          </w:p>
        </w:tc>
        <w:tc>
          <w:tcPr>
            <w:tcW w:w="951" w:type="dxa"/>
            <w:tcBorders>
              <w:top w:val="single" w:sz="6" w:space="0" w:color="auto"/>
              <w:left w:val="doub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bCs/>
                <w:kern w:val="0"/>
                <w:sz w:val="23"/>
                <w:szCs w:val="23"/>
              </w:rPr>
            </w:pPr>
            <w:r w:rsidRPr="00CA6F1F">
              <w:rPr>
                <w:rFonts w:ascii="Times New Roman"/>
                <w:bCs/>
                <w:kern w:val="0"/>
                <w:sz w:val="23"/>
                <w:szCs w:val="23"/>
              </w:rPr>
              <w:t>17.8</w:t>
            </w:r>
          </w:p>
        </w:tc>
        <w:tc>
          <w:tcPr>
            <w:tcW w:w="1050"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bCs/>
                <w:kern w:val="0"/>
                <w:sz w:val="23"/>
                <w:szCs w:val="23"/>
              </w:rPr>
            </w:pPr>
            <w:r w:rsidRPr="00CA6F1F">
              <w:rPr>
                <w:rFonts w:ascii="Times New Roman"/>
                <w:bCs/>
                <w:kern w:val="0"/>
                <w:sz w:val="23"/>
                <w:szCs w:val="23"/>
              </w:rPr>
              <w:t>119.4</w:t>
            </w:r>
          </w:p>
        </w:tc>
      </w:tr>
      <w:tr w:rsidR="00CA6F1F" w:rsidRPr="00CA6F1F" w:rsidTr="00BE6905">
        <w:trPr>
          <w:trHeight w:val="49"/>
        </w:trPr>
        <w:tc>
          <w:tcPr>
            <w:tcW w:w="637"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spacing w:line="260" w:lineRule="exact"/>
              <w:jc w:val="center"/>
              <w:rPr>
                <w:rFonts w:ascii="Times New Roman"/>
                <w:bCs/>
                <w:kern w:val="0"/>
                <w:sz w:val="23"/>
                <w:szCs w:val="23"/>
              </w:rPr>
            </w:pPr>
            <w:r w:rsidRPr="00CA6F1F">
              <w:rPr>
                <w:rFonts w:ascii="Times New Roman"/>
                <w:bCs/>
                <w:kern w:val="0"/>
                <w:sz w:val="23"/>
                <w:szCs w:val="23"/>
              </w:rPr>
              <w:t>110</w:t>
            </w:r>
          </w:p>
        </w:tc>
        <w:tc>
          <w:tcPr>
            <w:tcW w:w="85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bCs/>
                <w:spacing w:val="-10"/>
                <w:kern w:val="0"/>
                <w:sz w:val="23"/>
                <w:szCs w:val="23"/>
              </w:rPr>
            </w:pPr>
            <w:r w:rsidRPr="00CA6F1F">
              <w:rPr>
                <w:rFonts w:ascii="Times New Roman"/>
                <w:bCs/>
                <w:spacing w:val="-10"/>
                <w:kern w:val="0"/>
                <w:sz w:val="23"/>
                <w:szCs w:val="23"/>
              </w:rPr>
              <w:t>2,962</w:t>
            </w:r>
          </w:p>
        </w:tc>
        <w:tc>
          <w:tcPr>
            <w:tcW w:w="914"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bCs/>
                <w:spacing w:val="-10"/>
                <w:kern w:val="0"/>
                <w:sz w:val="23"/>
                <w:szCs w:val="23"/>
              </w:rPr>
            </w:pPr>
            <w:r w:rsidRPr="00CA6F1F">
              <w:rPr>
                <w:rFonts w:ascii="Times New Roman"/>
                <w:bCs/>
                <w:spacing w:val="-10"/>
                <w:kern w:val="0"/>
                <w:sz w:val="23"/>
                <w:szCs w:val="23"/>
              </w:rPr>
              <w:t>16,681</w:t>
            </w:r>
          </w:p>
        </w:tc>
        <w:tc>
          <w:tcPr>
            <w:tcW w:w="840"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bCs/>
                <w:spacing w:val="-10"/>
                <w:kern w:val="0"/>
                <w:sz w:val="23"/>
                <w:szCs w:val="23"/>
              </w:rPr>
            </w:pPr>
            <w:r w:rsidRPr="00CA6F1F">
              <w:rPr>
                <w:rFonts w:ascii="Times New Roman"/>
                <w:bCs/>
                <w:spacing w:val="-10"/>
                <w:kern w:val="0"/>
                <w:sz w:val="23"/>
                <w:szCs w:val="23"/>
              </w:rPr>
              <w:t>3,971</w:t>
            </w:r>
          </w:p>
        </w:tc>
        <w:tc>
          <w:tcPr>
            <w:tcW w:w="7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bCs/>
                <w:kern w:val="0"/>
                <w:sz w:val="23"/>
                <w:szCs w:val="23"/>
              </w:rPr>
            </w:pPr>
            <w:r w:rsidRPr="00CA6F1F">
              <w:rPr>
                <w:rFonts w:ascii="Times New Roman"/>
                <w:bCs/>
                <w:kern w:val="0"/>
                <w:sz w:val="23"/>
                <w:szCs w:val="23"/>
              </w:rPr>
              <w:t>12.5</w:t>
            </w:r>
          </w:p>
        </w:tc>
        <w:tc>
          <w:tcPr>
            <w:tcW w:w="809"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bCs/>
                <w:kern w:val="0"/>
                <w:sz w:val="23"/>
                <w:szCs w:val="23"/>
              </w:rPr>
            </w:pPr>
            <w:r w:rsidRPr="00CA6F1F">
              <w:rPr>
                <w:rFonts w:ascii="Times New Roman"/>
                <w:bCs/>
                <w:kern w:val="0"/>
                <w:sz w:val="23"/>
                <w:szCs w:val="23"/>
              </w:rPr>
              <w:t>70.6</w:t>
            </w:r>
          </w:p>
        </w:tc>
        <w:tc>
          <w:tcPr>
            <w:tcW w:w="817" w:type="dxa"/>
            <w:tcBorders>
              <w:top w:val="single" w:sz="6" w:space="0" w:color="auto"/>
              <w:left w:val="single" w:sz="6" w:space="0" w:color="auto"/>
              <w:bottom w:val="single" w:sz="6" w:space="0" w:color="auto"/>
              <w:right w:val="double" w:sz="6" w:space="0" w:color="auto"/>
            </w:tcBorders>
            <w:vAlign w:val="bottom"/>
            <w:hideMark/>
          </w:tcPr>
          <w:p w:rsidR="00BE6905" w:rsidRPr="00CA6F1F" w:rsidRDefault="00BE6905">
            <w:pPr>
              <w:widowControl/>
              <w:spacing w:line="260" w:lineRule="exact"/>
              <w:ind w:rightChars="22" w:right="75"/>
              <w:jc w:val="right"/>
              <w:rPr>
                <w:rFonts w:ascii="Times New Roman"/>
                <w:bCs/>
                <w:kern w:val="0"/>
                <w:sz w:val="23"/>
                <w:szCs w:val="23"/>
              </w:rPr>
            </w:pPr>
            <w:r w:rsidRPr="00CA6F1F">
              <w:rPr>
                <w:rFonts w:ascii="Times New Roman"/>
                <w:bCs/>
                <w:kern w:val="0"/>
                <w:sz w:val="23"/>
                <w:szCs w:val="23"/>
              </w:rPr>
              <w:t>16.8</w:t>
            </w:r>
          </w:p>
        </w:tc>
        <w:tc>
          <w:tcPr>
            <w:tcW w:w="951" w:type="dxa"/>
            <w:tcBorders>
              <w:top w:val="single" w:sz="6" w:space="0" w:color="auto"/>
              <w:left w:val="doub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bCs/>
                <w:kern w:val="0"/>
                <w:sz w:val="23"/>
                <w:szCs w:val="23"/>
              </w:rPr>
            </w:pPr>
            <w:r w:rsidRPr="00CA6F1F">
              <w:rPr>
                <w:rFonts w:ascii="Times New Roman"/>
                <w:bCs/>
                <w:kern w:val="0"/>
                <w:sz w:val="23"/>
                <w:szCs w:val="23"/>
              </w:rPr>
              <w:t>17.8</w:t>
            </w:r>
          </w:p>
        </w:tc>
        <w:tc>
          <w:tcPr>
            <w:tcW w:w="1050"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bCs/>
                <w:kern w:val="0"/>
                <w:sz w:val="23"/>
                <w:szCs w:val="23"/>
              </w:rPr>
            </w:pPr>
            <w:r w:rsidRPr="00CA6F1F">
              <w:rPr>
                <w:rFonts w:ascii="Times New Roman"/>
                <w:bCs/>
                <w:kern w:val="0"/>
                <w:sz w:val="23"/>
                <w:szCs w:val="23"/>
              </w:rPr>
              <w:t>134.0</w:t>
            </w:r>
          </w:p>
        </w:tc>
      </w:tr>
      <w:tr w:rsidR="00CA6F1F" w:rsidRPr="00CA6F1F" w:rsidTr="00BE6905">
        <w:trPr>
          <w:trHeight w:val="49"/>
        </w:trPr>
        <w:tc>
          <w:tcPr>
            <w:tcW w:w="637"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spacing w:line="260" w:lineRule="exact"/>
              <w:jc w:val="center"/>
              <w:rPr>
                <w:rFonts w:ascii="Times New Roman"/>
                <w:bCs/>
                <w:kern w:val="0"/>
                <w:sz w:val="23"/>
                <w:szCs w:val="23"/>
              </w:rPr>
            </w:pPr>
            <w:r w:rsidRPr="00CA6F1F">
              <w:rPr>
                <w:rFonts w:ascii="Times New Roman"/>
                <w:bCs/>
                <w:kern w:val="0"/>
                <w:sz w:val="23"/>
                <w:szCs w:val="23"/>
              </w:rPr>
              <w:t>115</w:t>
            </w:r>
          </w:p>
        </w:tc>
        <w:tc>
          <w:tcPr>
            <w:tcW w:w="85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bCs/>
                <w:spacing w:val="-10"/>
                <w:kern w:val="0"/>
                <w:sz w:val="23"/>
                <w:szCs w:val="23"/>
              </w:rPr>
            </w:pPr>
            <w:r w:rsidRPr="00CA6F1F">
              <w:rPr>
                <w:rFonts w:ascii="Times New Roman"/>
                <w:bCs/>
                <w:spacing w:val="-10"/>
                <w:kern w:val="0"/>
                <w:sz w:val="23"/>
                <w:szCs w:val="23"/>
              </w:rPr>
              <w:t>2,872</w:t>
            </w:r>
          </w:p>
        </w:tc>
        <w:tc>
          <w:tcPr>
            <w:tcW w:w="914"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bCs/>
                <w:spacing w:val="-10"/>
                <w:kern w:val="0"/>
                <w:sz w:val="23"/>
                <w:szCs w:val="23"/>
              </w:rPr>
            </w:pPr>
            <w:r w:rsidRPr="00CA6F1F">
              <w:rPr>
                <w:rFonts w:ascii="Times New Roman"/>
                <w:bCs/>
                <w:spacing w:val="-10"/>
                <w:kern w:val="0"/>
                <w:sz w:val="23"/>
                <w:szCs w:val="23"/>
              </w:rPr>
              <w:t>15,807</w:t>
            </w:r>
          </w:p>
        </w:tc>
        <w:tc>
          <w:tcPr>
            <w:tcW w:w="840"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bCs/>
                <w:spacing w:val="-10"/>
                <w:kern w:val="0"/>
                <w:sz w:val="23"/>
                <w:szCs w:val="23"/>
              </w:rPr>
            </w:pPr>
            <w:r w:rsidRPr="00CA6F1F">
              <w:rPr>
                <w:rFonts w:ascii="Times New Roman"/>
                <w:bCs/>
                <w:spacing w:val="-10"/>
                <w:kern w:val="0"/>
                <w:sz w:val="23"/>
                <w:szCs w:val="23"/>
              </w:rPr>
              <w:t>4,887</w:t>
            </w:r>
          </w:p>
        </w:tc>
        <w:tc>
          <w:tcPr>
            <w:tcW w:w="7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bCs/>
                <w:kern w:val="0"/>
                <w:sz w:val="23"/>
                <w:szCs w:val="23"/>
              </w:rPr>
            </w:pPr>
            <w:r w:rsidRPr="00CA6F1F">
              <w:rPr>
                <w:rFonts w:ascii="Times New Roman"/>
                <w:bCs/>
                <w:kern w:val="0"/>
                <w:sz w:val="23"/>
                <w:szCs w:val="23"/>
              </w:rPr>
              <w:t>12.2</w:t>
            </w:r>
          </w:p>
        </w:tc>
        <w:tc>
          <w:tcPr>
            <w:tcW w:w="809"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bCs/>
                <w:kern w:val="0"/>
                <w:sz w:val="23"/>
                <w:szCs w:val="23"/>
              </w:rPr>
            </w:pPr>
            <w:r w:rsidRPr="00CA6F1F">
              <w:rPr>
                <w:rFonts w:ascii="Times New Roman"/>
                <w:bCs/>
                <w:kern w:val="0"/>
                <w:sz w:val="23"/>
                <w:szCs w:val="23"/>
              </w:rPr>
              <w:t>67.1</w:t>
            </w:r>
          </w:p>
        </w:tc>
        <w:tc>
          <w:tcPr>
            <w:tcW w:w="817" w:type="dxa"/>
            <w:tcBorders>
              <w:top w:val="single" w:sz="6" w:space="0" w:color="auto"/>
              <w:left w:val="single" w:sz="6" w:space="0" w:color="auto"/>
              <w:bottom w:val="single" w:sz="6" w:space="0" w:color="auto"/>
              <w:right w:val="double" w:sz="6" w:space="0" w:color="auto"/>
            </w:tcBorders>
            <w:shd w:val="clear" w:color="auto" w:fill="FDE9D9" w:themeFill="accent6" w:themeFillTint="33"/>
            <w:vAlign w:val="bottom"/>
            <w:hideMark/>
          </w:tcPr>
          <w:p w:rsidR="00BE6905" w:rsidRPr="00CA6F1F" w:rsidRDefault="00BE6905">
            <w:pPr>
              <w:widowControl/>
              <w:spacing w:line="260" w:lineRule="exact"/>
              <w:ind w:rightChars="22" w:right="75"/>
              <w:jc w:val="right"/>
              <w:rPr>
                <w:rFonts w:ascii="Times New Roman"/>
                <w:bCs/>
                <w:kern w:val="0"/>
                <w:sz w:val="23"/>
                <w:szCs w:val="23"/>
              </w:rPr>
            </w:pPr>
            <w:r w:rsidRPr="00CA6F1F">
              <w:rPr>
                <w:rFonts w:ascii="Times New Roman"/>
                <w:bCs/>
                <w:kern w:val="0"/>
                <w:sz w:val="23"/>
                <w:szCs w:val="23"/>
              </w:rPr>
              <w:t>20.7</w:t>
            </w:r>
          </w:p>
        </w:tc>
        <w:tc>
          <w:tcPr>
            <w:tcW w:w="951" w:type="dxa"/>
            <w:tcBorders>
              <w:top w:val="single" w:sz="6" w:space="0" w:color="auto"/>
              <w:left w:val="doub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bCs/>
                <w:kern w:val="0"/>
                <w:sz w:val="23"/>
                <w:szCs w:val="23"/>
              </w:rPr>
            </w:pPr>
            <w:r w:rsidRPr="00CA6F1F">
              <w:rPr>
                <w:rFonts w:ascii="Times New Roman"/>
                <w:bCs/>
                <w:kern w:val="0"/>
                <w:sz w:val="23"/>
                <w:szCs w:val="23"/>
              </w:rPr>
              <w:t>18.2</w:t>
            </w:r>
          </w:p>
        </w:tc>
        <w:tc>
          <w:tcPr>
            <w:tcW w:w="1050"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bCs/>
                <w:kern w:val="0"/>
                <w:sz w:val="23"/>
                <w:szCs w:val="23"/>
              </w:rPr>
            </w:pPr>
            <w:r w:rsidRPr="00CA6F1F">
              <w:rPr>
                <w:rFonts w:ascii="Times New Roman"/>
                <w:bCs/>
                <w:kern w:val="0"/>
                <w:sz w:val="23"/>
                <w:szCs w:val="23"/>
              </w:rPr>
              <w:t>170.2</w:t>
            </w:r>
          </w:p>
        </w:tc>
      </w:tr>
      <w:tr w:rsidR="00CA6F1F" w:rsidRPr="00CA6F1F" w:rsidTr="00BE6905">
        <w:trPr>
          <w:trHeight w:val="49"/>
        </w:trPr>
        <w:tc>
          <w:tcPr>
            <w:tcW w:w="637"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spacing w:line="260" w:lineRule="exact"/>
              <w:jc w:val="center"/>
              <w:rPr>
                <w:rFonts w:ascii="Times New Roman"/>
                <w:bCs/>
                <w:kern w:val="0"/>
                <w:sz w:val="23"/>
                <w:szCs w:val="23"/>
              </w:rPr>
            </w:pPr>
            <w:r w:rsidRPr="00CA6F1F">
              <w:rPr>
                <w:rFonts w:ascii="Times New Roman"/>
                <w:bCs/>
                <w:kern w:val="0"/>
                <w:sz w:val="23"/>
                <w:szCs w:val="23"/>
              </w:rPr>
              <w:t>120</w:t>
            </w:r>
          </w:p>
        </w:tc>
        <w:tc>
          <w:tcPr>
            <w:tcW w:w="85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bCs/>
                <w:spacing w:val="-10"/>
                <w:kern w:val="0"/>
                <w:sz w:val="23"/>
                <w:szCs w:val="23"/>
              </w:rPr>
            </w:pPr>
            <w:r w:rsidRPr="00CA6F1F">
              <w:rPr>
                <w:rFonts w:ascii="Times New Roman"/>
                <w:bCs/>
                <w:spacing w:val="-10"/>
                <w:kern w:val="0"/>
                <w:sz w:val="23"/>
                <w:szCs w:val="23"/>
              </w:rPr>
              <w:t>2,634</w:t>
            </w:r>
          </w:p>
        </w:tc>
        <w:tc>
          <w:tcPr>
            <w:tcW w:w="914"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bCs/>
                <w:spacing w:val="-10"/>
                <w:kern w:val="0"/>
                <w:sz w:val="23"/>
                <w:szCs w:val="23"/>
              </w:rPr>
            </w:pPr>
            <w:r w:rsidRPr="00CA6F1F">
              <w:rPr>
                <w:rFonts w:ascii="Times New Roman"/>
                <w:bCs/>
                <w:spacing w:val="-10"/>
                <w:kern w:val="0"/>
                <w:sz w:val="23"/>
                <w:szCs w:val="23"/>
              </w:rPr>
              <w:t>14,981</w:t>
            </w:r>
          </w:p>
        </w:tc>
        <w:tc>
          <w:tcPr>
            <w:tcW w:w="840"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bCs/>
                <w:spacing w:val="-10"/>
                <w:kern w:val="0"/>
                <w:sz w:val="23"/>
                <w:szCs w:val="23"/>
              </w:rPr>
            </w:pPr>
            <w:r w:rsidRPr="00CA6F1F">
              <w:rPr>
                <w:rFonts w:ascii="Times New Roman"/>
                <w:bCs/>
                <w:spacing w:val="-10"/>
                <w:kern w:val="0"/>
                <w:sz w:val="23"/>
                <w:szCs w:val="23"/>
              </w:rPr>
              <w:t>5,755</w:t>
            </w:r>
          </w:p>
        </w:tc>
        <w:tc>
          <w:tcPr>
            <w:tcW w:w="7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bCs/>
                <w:kern w:val="0"/>
                <w:sz w:val="23"/>
                <w:szCs w:val="23"/>
              </w:rPr>
            </w:pPr>
            <w:r w:rsidRPr="00CA6F1F">
              <w:rPr>
                <w:rFonts w:ascii="Times New Roman"/>
                <w:bCs/>
                <w:kern w:val="0"/>
                <w:sz w:val="23"/>
                <w:szCs w:val="23"/>
              </w:rPr>
              <w:t>11.3</w:t>
            </w:r>
          </w:p>
        </w:tc>
        <w:tc>
          <w:tcPr>
            <w:tcW w:w="809"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bCs/>
                <w:kern w:val="0"/>
                <w:sz w:val="23"/>
                <w:szCs w:val="23"/>
              </w:rPr>
            </w:pPr>
            <w:r w:rsidRPr="00CA6F1F">
              <w:rPr>
                <w:rFonts w:ascii="Times New Roman"/>
                <w:bCs/>
                <w:kern w:val="0"/>
                <w:sz w:val="23"/>
                <w:szCs w:val="23"/>
              </w:rPr>
              <w:t>64.1</w:t>
            </w:r>
          </w:p>
        </w:tc>
        <w:tc>
          <w:tcPr>
            <w:tcW w:w="817" w:type="dxa"/>
            <w:tcBorders>
              <w:top w:val="single" w:sz="6" w:space="0" w:color="auto"/>
              <w:left w:val="single" w:sz="6" w:space="0" w:color="auto"/>
              <w:bottom w:val="single" w:sz="6" w:space="0" w:color="auto"/>
              <w:right w:val="double" w:sz="6" w:space="0" w:color="auto"/>
            </w:tcBorders>
            <w:vAlign w:val="bottom"/>
            <w:hideMark/>
          </w:tcPr>
          <w:p w:rsidR="00BE6905" w:rsidRPr="00CA6F1F" w:rsidRDefault="00BE6905">
            <w:pPr>
              <w:widowControl/>
              <w:spacing w:line="260" w:lineRule="exact"/>
              <w:ind w:rightChars="22" w:right="75"/>
              <w:jc w:val="right"/>
              <w:rPr>
                <w:rFonts w:ascii="Times New Roman"/>
                <w:bCs/>
                <w:kern w:val="0"/>
                <w:sz w:val="23"/>
                <w:szCs w:val="23"/>
              </w:rPr>
            </w:pPr>
            <w:r w:rsidRPr="00CA6F1F">
              <w:rPr>
                <w:rFonts w:ascii="Times New Roman"/>
                <w:bCs/>
                <w:kern w:val="0"/>
                <w:sz w:val="23"/>
                <w:szCs w:val="23"/>
              </w:rPr>
              <w:t>24.6</w:t>
            </w:r>
          </w:p>
        </w:tc>
        <w:tc>
          <w:tcPr>
            <w:tcW w:w="951" w:type="dxa"/>
            <w:tcBorders>
              <w:top w:val="single" w:sz="6" w:space="0" w:color="auto"/>
              <w:left w:val="doub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bCs/>
                <w:kern w:val="0"/>
                <w:sz w:val="23"/>
                <w:szCs w:val="23"/>
              </w:rPr>
            </w:pPr>
            <w:r w:rsidRPr="00CA6F1F">
              <w:rPr>
                <w:rFonts w:ascii="Times New Roman"/>
                <w:bCs/>
                <w:kern w:val="0"/>
                <w:sz w:val="23"/>
                <w:szCs w:val="23"/>
              </w:rPr>
              <w:t>17.6</w:t>
            </w:r>
          </w:p>
        </w:tc>
        <w:tc>
          <w:tcPr>
            <w:tcW w:w="1050"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bCs/>
                <w:kern w:val="0"/>
                <w:sz w:val="23"/>
                <w:szCs w:val="23"/>
              </w:rPr>
            </w:pPr>
            <w:r w:rsidRPr="00CA6F1F">
              <w:rPr>
                <w:rFonts w:ascii="Times New Roman"/>
                <w:bCs/>
                <w:kern w:val="0"/>
                <w:sz w:val="23"/>
                <w:szCs w:val="23"/>
              </w:rPr>
              <w:t>218.5</w:t>
            </w:r>
          </w:p>
        </w:tc>
      </w:tr>
      <w:tr w:rsidR="00CA6F1F" w:rsidRPr="00CA6F1F" w:rsidTr="00BE6905">
        <w:trPr>
          <w:trHeight w:val="49"/>
        </w:trPr>
        <w:tc>
          <w:tcPr>
            <w:tcW w:w="637"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spacing w:line="260" w:lineRule="exact"/>
              <w:jc w:val="center"/>
              <w:rPr>
                <w:rFonts w:ascii="Times New Roman"/>
                <w:bCs/>
                <w:kern w:val="0"/>
                <w:sz w:val="23"/>
                <w:szCs w:val="23"/>
              </w:rPr>
            </w:pPr>
            <w:r w:rsidRPr="00CA6F1F">
              <w:rPr>
                <w:rFonts w:ascii="Times New Roman"/>
                <w:bCs/>
                <w:kern w:val="0"/>
                <w:sz w:val="23"/>
                <w:szCs w:val="23"/>
              </w:rPr>
              <w:t>125</w:t>
            </w:r>
          </w:p>
        </w:tc>
        <w:tc>
          <w:tcPr>
            <w:tcW w:w="85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bCs/>
                <w:spacing w:val="-10"/>
                <w:kern w:val="0"/>
                <w:sz w:val="23"/>
                <w:szCs w:val="23"/>
              </w:rPr>
            </w:pPr>
            <w:r w:rsidRPr="00CA6F1F">
              <w:rPr>
                <w:rFonts w:ascii="Times New Roman"/>
                <w:bCs/>
                <w:spacing w:val="-10"/>
                <w:kern w:val="0"/>
                <w:sz w:val="23"/>
                <w:szCs w:val="23"/>
              </w:rPr>
              <w:t>2,455</w:t>
            </w:r>
          </w:p>
        </w:tc>
        <w:tc>
          <w:tcPr>
            <w:tcW w:w="914"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bCs/>
                <w:spacing w:val="-10"/>
                <w:kern w:val="0"/>
                <w:sz w:val="23"/>
                <w:szCs w:val="23"/>
              </w:rPr>
            </w:pPr>
            <w:r w:rsidRPr="00CA6F1F">
              <w:rPr>
                <w:rFonts w:ascii="Times New Roman"/>
                <w:bCs/>
                <w:spacing w:val="-10"/>
                <w:kern w:val="0"/>
                <w:sz w:val="23"/>
                <w:szCs w:val="23"/>
              </w:rPr>
              <w:t>14,095</w:t>
            </w:r>
          </w:p>
        </w:tc>
        <w:tc>
          <w:tcPr>
            <w:tcW w:w="840"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bCs/>
                <w:spacing w:val="-10"/>
                <w:kern w:val="0"/>
                <w:sz w:val="23"/>
                <w:szCs w:val="23"/>
              </w:rPr>
            </w:pPr>
            <w:r w:rsidRPr="00CA6F1F">
              <w:rPr>
                <w:rFonts w:ascii="Times New Roman"/>
                <w:bCs/>
                <w:spacing w:val="-10"/>
                <w:kern w:val="0"/>
                <w:sz w:val="23"/>
                <w:szCs w:val="23"/>
              </w:rPr>
              <w:t>6,407</w:t>
            </w:r>
          </w:p>
        </w:tc>
        <w:tc>
          <w:tcPr>
            <w:tcW w:w="7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bCs/>
                <w:kern w:val="0"/>
                <w:sz w:val="23"/>
                <w:szCs w:val="23"/>
              </w:rPr>
            </w:pPr>
            <w:r w:rsidRPr="00CA6F1F">
              <w:rPr>
                <w:rFonts w:ascii="Times New Roman"/>
                <w:bCs/>
                <w:kern w:val="0"/>
                <w:sz w:val="23"/>
                <w:szCs w:val="23"/>
              </w:rPr>
              <w:t>10.7</w:t>
            </w:r>
          </w:p>
        </w:tc>
        <w:tc>
          <w:tcPr>
            <w:tcW w:w="809"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bCs/>
                <w:kern w:val="0"/>
                <w:sz w:val="23"/>
                <w:szCs w:val="23"/>
              </w:rPr>
            </w:pPr>
            <w:r w:rsidRPr="00CA6F1F">
              <w:rPr>
                <w:rFonts w:ascii="Times New Roman"/>
                <w:bCs/>
                <w:kern w:val="0"/>
                <w:sz w:val="23"/>
                <w:szCs w:val="23"/>
              </w:rPr>
              <w:t>61.4</w:t>
            </w:r>
          </w:p>
        </w:tc>
        <w:tc>
          <w:tcPr>
            <w:tcW w:w="817" w:type="dxa"/>
            <w:tcBorders>
              <w:top w:val="single" w:sz="6" w:space="0" w:color="auto"/>
              <w:left w:val="single" w:sz="6" w:space="0" w:color="auto"/>
              <w:bottom w:val="single" w:sz="6" w:space="0" w:color="auto"/>
              <w:right w:val="double" w:sz="6" w:space="0" w:color="auto"/>
            </w:tcBorders>
            <w:vAlign w:val="bottom"/>
            <w:hideMark/>
          </w:tcPr>
          <w:p w:rsidR="00BE6905" w:rsidRPr="00CA6F1F" w:rsidRDefault="00BE6905">
            <w:pPr>
              <w:widowControl/>
              <w:spacing w:line="260" w:lineRule="exact"/>
              <w:ind w:rightChars="22" w:right="75"/>
              <w:jc w:val="right"/>
              <w:rPr>
                <w:rFonts w:ascii="Times New Roman"/>
                <w:bCs/>
                <w:kern w:val="0"/>
                <w:sz w:val="23"/>
                <w:szCs w:val="23"/>
              </w:rPr>
            </w:pPr>
            <w:r w:rsidRPr="00CA6F1F">
              <w:rPr>
                <w:rFonts w:ascii="Times New Roman"/>
                <w:bCs/>
                <w:kern w:val="0"/>
                <w:sz w:val="23"/>
                <w:szCs w:val="23"/>
              </w:rPr>
              <w:t>27.9</w:t>
            </w:r>
          </w:p>
        </w:tc>
        <w:tc>
          <w:tcPr>
            <w:tcW w:w="951" w:type="dxa"/>
            <w:tcBorders>
              <w:top w:val="single" w:sz="6" w:space="0" w:color="auto"/>
              <w:left w:val="doub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bCs/>
                <w:kern w:val="0"/>
                <w:sz w:val="23"/>
                <w:szCs w:val="23"/>
              </w:rPr>
            </w:pPr>
            <w:r w:rsidRPr="00CA6F1F">
              <w:rPr>
                <w:rFonts w:ascii="Times New Roman"/>
                <w:bCs/>
                <w:kern w:val="0"/>
                <w:sz w:val="23"/>
                <w:szCs w:val="23"/>
              </w:rPr>
              <w:t>17.4</w:t>
            </w:r>
          </w:p>
        </w:tc>
        <w:tc>
          <w:tcPr>
            <w:tcW w:w="1050"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bCs/>
                <w:kern w:val="0"/>
                <w:sz w:val="23"/>
                <w:szCs w:val="23"/>
              </w:rPr>
            </w:pPr>
            <w:r w:rsidRPr="00CA6F1F">
              <w:rPr>
                <w:rFonts w:ascii="Times New Roman"/>
                <w:bCs/>
                <w:kern w:val="0"/>
                <w:sz w:val="23"/>
                <w:szCs w:val="23"/>
              </w:rPr>
              <w:t>261.0</w:t>
            </w:r>
          </w:p>
        </w:tc>
      </w:tr>
      <w:tr w:rsidR="00CA6F1F" w:rsidRPr="00CA6F1F" w:rsidTr="00BE6905">
        <w:trPr>
          <w:trHeight w:val="49"/>
        </w:trPr>
        <w:tc>
          <w:tcPr>
            <w:tcW w:w="637"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spacing w:line="260" w:lineRule="exact"/>
              <w:jc w:val="center"/>
              <w:rPr>
                <w:rFonts w:ascii="Times New Roman"/>
                <w:bCs/>
                <w:kern w:val="0"/>
                <w:sz w:val="23"/>
                <w:szCs w:val="23"/>
              </w:rPr>
            </w:pPr>
            <w:r w:rsidRPr="00CA6F1F">
              <w:rPr>
                <w:rFonts w:ascii="Times New Roman"/>
                <w:bCs/>
                <w:kern w:val="0"/>
                <w:sz w:val="23"/>
                <w:szCs w:val="23"/>
              </w:rPr>
              <w:t>130</w:t>
            </w:r>
          </w:p>
        </w:tc>
        <w:tc>
          <w:tcPr>
            <w:tcW w:w="85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bCs/>
                <w:spacing w:val="-10"/>
                <w:kern w:val="0"/>
                <w:sz w:val="23"/>
                <w:szCs w:val="23"/>
              </w:rPr>
            </w:pPr>
            <w:r w:rsidRPr="00CA6F1F">
              <w:rPr>
                <w:rFonts w:ascii="Times New Roman"/>
                <w:bCs/>
                <w:spacing w:val="-10"/>
                <w:kern w:val="0"/>
                <w:sz w:val="23"/>
                <w:szCs w:val="23"/>
              </w:rPr>
              <w:t>2,245</w:t>
            </w:r>
          </w:p>
        </w:tc>
        <w:tc>
          <w:tcPr>
            <w:tcW w:w="914"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bCs/>
                <w:spacing w:val="-10"/>
                <w:kern w:val="0"/>
                <w:sz w:val="23"/>
                <w:szCs w:val="23"/>
              </w:rPr>
            </w:pPr>
            <w:r w:rsidRPr="00CA6F1F">
              <w:rPr>
                <w:rFonts w:ascii="Times New Roman"/>
                <w:bCs/>
                <w:spacing w:val="-10"/>
                <w:kern w:val="0"/>
                <w:sz w:val="23"/>
                <w:szCs w:val="23"/>
              </w:rPr>
              <w:t>13,171</w:t>
            </w:r>
          </w:p>
        </w:tc>
        <w:tc>
          <w:tcPr>
            <w:tcW w:w="840"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bCs/>
                <w:spacing w:val="-10"/>
                <w:kern w:val="0"/>
                <w:sz w:val="23"/>
                <w:szCs w:val="23"/>
              </w:rPr>
            </w:pPr>
            <w:r w:rsidRPr="00CA6F1F">
              <w:rPr>
                <w:rFonts w:ascii="Times New Roman"/>
                <w:bCs/>
                <w:spacing w:val="-10"/>
                <w:kern w:val="0"/>
                <w:sz w:val="23"/>
                <w:szCs w:val="23"/>
              </w:rPr>
              <w:t>6,893</w:t>
            </w:r>
          </w:p>
        </w:tc>
        <w:tc>
          <w:tcPr>
            <w:tcW w:w="7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bCs/>
                <w:kern w:val="0"/>
                <w:sz w:val="23"/>
                <w:szCs w:val="23"/>
              </w:rPr>
            </w:pPr>
            <w:r w:rsidRPr="00CA6F1F">
              <w:rPr>
                <w:rFonts w:ascii="Times New Roman"/>
                <w:bCs/>
                <w:kern w:val="0"/>
                <w:sz w:val="23"/>
                <w:szCs w:val="23"/>
              </w:rPr>
              <w:t>10.1</w:t>
            </w:r>
          </w:p>
        </w:tc>
        <w:tc>
          <w:tcPr>
            <w:tcW w:w="809"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bCs/>
                <w:kern w:val="0"/>
                <w:sz w:val="23"/>
                <w:szCs w:val="23"/>
              </w:rPr>
            </w:pPr>
            <w:r w:rsidRPr="00CA6F1F">
              <w:rPr>
                <w:rFonts w:ascii="Times New Roman"/>
                <w:bCs/>
                <w:kern w:val="0"/>
                <w:sz w:val="23"/>
                <w:szCs w:val="23"/>
              </w:rPr>
              <w:t>59.0</w:t>
            </w:r>
          </w:p>
        </w:tc>
        <w:tc>
          <w:tcPr>
            <w:tcW w:w="817" w:type="dxa"/>
            <w:tcBorders>
              <w:top w:val="single" w:sz="6" w:space="0" w:color="auto"/>
              <w:left w:val="single" w:sz="6" w:space="0" w:color="auto"/>
              <w:bottom w:val="single" w:sz="6" w:space="0" w:color="auto"/>
              <w:right w:val="double" w:sz="6" w:space="0" w:color="auto"/>
            </w:tcBorders>
            <w:vAlign w:val="bottom"/>
            <w:hideMark/>
          </w:tcPr>
          <w:p w:rsidR="00BE6905" w:rsidRPr="00CA6F1F" w:rsidRDefault="00BE6905">
            <w:pPr>
              <w:widowControl/>
              <w:spacing w:line="260" w:lineRule="exact"/>
              <w:ind w:rightChars="22" w:right="75"/>
              <w:jc w:val="right"/>
              <w:rPr>
                <w:rFonts w:ascii="Times New Roman"/>
                <w:bCs/>
                <w:kern w:val="0"/>
                <w:sz w:val="23"/>
                <w:szCs w:val="23"/>
              </w:rPr>
            </w:pPr>
            <w:r w:rsidRPr="00CA6F1F">
              <w:rPr>
                <w:rFonts w:ascii="Times New Roman"/>
                <w:bCs/>
                <w:kern w:val="0"/>
                <w:sz w:val="23"/>
                <w:szCs w:val="23"/>
              </w:rPr>
              <w:t>30.9</w:t>
            </w:r>
          </w:p>
        </w:tc>
        <w:tc>
          <w:tcPr>
            <w:tcW w:w="951" w:type="dxa"/>
            <w:tcBorders>
              <w:top w:val="single" w:sz="6" w:space="0" w:color="auto"/>
              <w:left w:val="doub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bCs/>
                <w:kern w:val="0"/>
                <w:sz w:val="23"/>
                <w:szCs w:val="23"/>
              </w:rPr>
            </w:pPr>
            <w:r w:rsidRPr="00CA6F1F">
              <w:rPr>
                <w:rFonts w:ascii="Times New Roman"/>
                <w:bCs/>
                <w:kern w:val="0"/>
                <w:sz w:val="23"/>
                <w:szCs w:val="23"/>
              </w:rPr>
              <w:t>17.0</w:t>
            </w:r>
          </w:p>
        </w:tc>
        <w:tc>
          <w:tcPr>
            <w:tcW w:w="1050"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bCs/>
                <w:kern w:val="0"/>
                <w:sz w:val="23"/>
                <w:szCs w:val="23"/>
              </w:rPr>
            </w:pPr>
            <w:r w:rsidRPr="00CA6F1F">
              <w:rPr>
                <w:rFonts w:ascii="Times New Roman"/>
                <w:bCs/>
                <w:kern w:val="0"/>
                <w:sz w:val="23"/>
                <w:szCs w:val="23"/>
              </w:rPr>
              <w:t>307.0</w:t>
            </w:r>
          </w:p>
        </w:tc>
      </w:tr>
      <w:tr w:rsidR="00CA6F1F" w:rsidRPr="00CA6F1F" w:rsidTr="00BE6905">
        <w:trPr>
          <w:trHeight w:val="53"/>
        </w:trPr>
        <w:tc>
          <w:tcPr>
            <w:tcW w:w="637"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spacing w:line="260" w:lineRule="exact"/>
              <w:jc w:val="center"/>
              <w:rPr>
                <w:rFonts w:ascii="Times New Roman"/>
                <w:kern w:val="0"/>
                <w:sz w:val="23"/>
                <w:szCs w:val="23"/>
              </w:rPr>
            </w:pPr>
            <w:r w:rsidRPr="00CA6F1F">
              <w:rPr>
                <w:rFonts w:ascii="Times New Roman"/>
                <w:kern w:val="0"/>
                <w:sz w:val="23"/>
                <w:szCs w:val="23"/>
              </w:rPr>
              <w:t>135</w:t>
            </w:r>
          </w:p>
        </w:tc>
        <w:tc>
          <w:tcPr>
            <w:tcW w:w="85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spacing w:val="-10"/>
                <w:kern w:val="0"/>
                <w:sz w:val="23"/>
                <w:szCs w:val="23"/>
              </w:rPr>
            </w:pPr>
            <w:r w:rsidRPr="00CA6F1F">
              <w:rPr>
                <w:rFonts w:ascii="Times New Roman"/>
                <w:spacing w:val="-10"/>
                <w:kern w:val="0"/>
                <w:sz w:val="23"/>
                <w:szCs w:val="23"/>
              </w:rPr>
              <w:t>2,036</w:t>
            </w:r>
          </w:p>
        </w:tc>
        <w:tc>
          <w:tcPr>
            <w:tcW w:w="914"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spacing w:val="-10"/>
                <w:kern w:val="0"/>
                <w:sz w:val="23"/>
                <w:szCs w:val="23"/>
              </w:rPr>
            </w:pPr>
            <w:r w:rsidRPr="00CA6F1F">
              <w:rPr>
                <w:rFonts w:ascii="Times New Roman"/>
                <w:spacing w:val="-10"/>
                <w:kern w:val="0"/>
                <w:sz w:val="23"/>
                <w:szCs w:val="23"/>
              </w:rPr>
              <w:t>12,052</w:t>
            </w:r>
          </w:p>
        </w:tc>
        <w:tc>
          <w:tcPr>
            <w:tcW w:w="840"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spacing w:val="-10"/>
                <w:kern w:val="0"/>
                <w:sz w:val="23"/>
                <w:szCs w:val="23"/>
              </w:rPr>
            </w:pPr>
            <w:r w:rsidRPr="00CA6F1F">
              <w:rPr>
                <w:rFonts w:ascii="Times New Roman"/>
                <w:spacing w:val="-10"/>
                <w:kern w:val="0"/>
                <w:sz w:val="23"/>
                <w:szCs w:val="23"/>
              </w:rPr>
              <w:t>7,382</w:t>
            </w:r>
          </w:p>
        </w:tc>
        <w:tc>
          <w:tcPr>
            <w:tcW w:w="7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spacing w:val="-10"/>
                <w:kern w:val="0"/>
                <w:sz w:val="23"/>
                <w:szCs w:val="23"/>
              </w:rPr>
            </w:pPr>
            <w:r w:rsidRPr="00CA6F1F">
              <w:rPr>
                <w:rFonts w:ascii="Times New Roman"/>
                <w:spacing w:val="-10"/>
                <w:kern w:val="0"/>
                <w:sz w:val="23"/>
                <w:szCs w:val="23"/>
              </w:rPr>
              <w:t>9.5</w:t>
            </w:r>
          </w:p>
        </w:tc>
        <w:tc>
          <w:tcPr>
            <w:tcW w:w="809"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spacing w:val="-10"/>
                <w:kern w:val="0"/>
                <w:sz w:val="23"/>
                <w:szCs w:val="23"/>
              </w:rPr>
            </w:pPr>
            <w:r w:rsidRPr="00CA6F1F">
              <w:rPr>
                <w:rFonts w:ascii="Times New Roman"/>
                <w:spacing w:val="-10"/>
                <w:kern w:val="0"/>
                <w:sz w:val="23"/>
                <w:szCs w:val="23"/>
              </w:rPr>
              <w:t>56.1</w:t>
            </w:r>
          </w:p>
        </w:tc>
        <w:tc>
          <w:tcPr>
            <w:tcW w:w="817" w:type="dxa"/>
            <w:tcBorders>
              <w:top w:val="single" w:sz="6" w:space="0" w:color="auto"/>
              <w:left w:val="single" w:sz="6" w:space="0" w:color="auto"/>
              <w:bottom w:val="single" w:sz="6" w:space="0" w:color="auto"/>
              <w:right w:val="double" w:sz="6" w:space="0" w:color="auto"/>
            </w:tcBorders>
            <w:vAlign w:val="bottom"/>
            <w:hideMark/>
          </w:tcPr>
          <w:p w:rsidR="00BE6905" w:rsidRPr="00CA6F1F" w:rsidRDefault="00BE6905">
            <w:pPr>
              <w:widowControl/>
              <w:spacing w:line="260" w:lineRule="exact"/>
              <w:ind w:rightChars="22" w:right="75"/>
              <w:jc w:val="right"/>
              <w:rPr>
                <w:rFonts w:ascii="Times New Roman"/>
                <w:kern w:val="0"/>
                <w:sz w:val="23"/>
                <w:szCs w:val="23"/>
              </w:rPr>
            </w:pPr>
            <w:r w:rsidRPr="00CA6F1F">
              <w:rPr>
                <w:rFonts w:ascii="Times New Roman"/>
                <w:kern w:val="0"/>
                <w:sz w:val="23"/>
                <w:szCs w:val="23"/>
              </w:rPr>
              <w:t>34.4</w:t>
            </w:r>
          </w:p>
        </w:tc>
        <w:tc>
          <w:tcPr>
            <w:tcW w:w="951" w:type="dxa"/>
            <w:tcBorders>
              <w:top w:val="single" w:sz="6" w:space="0" w:color="auto"/>
              <w:left w:val="doub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spacing w:val="-10"/>
                <w:kern w:val="0"/>
                <w:sz w:val="23"/>
                <w:szCs w:val="23"/>
              </w:rPr>
            </w:pPr>
            <w:r w:rsidRPr="00CA6F1F">
              <w:rPr>
                <w:rFonts w:ascii="Times New Roman"/>
                <w:spacing w:val="-10"/>
                <w:kern w:val="0"/>
                <w:sz w:val="23"/>
                <w:szCs w:val="23"/>
              </w:rPr>
              <w:t>16.9</w:t>
            </w:r>
          </w:p>
        </w:tc>
        <w:tc>
          <w:tcPr>
            <w:tcW w:w="1050"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spacing w:val="-10"/>
                <w:kern w:val="0"/>
                <w:sz w:val="23"/>
                <w:szCs w:val="23"/>
              </w:rPr>
            </w:pPr>
            <w:r w:rsidRPr="00CA6F1F">
              <w:rPr>
                <w:rFonts w:ascii="Times New Roman"/>
                <w:spacing w:val="-10"/>
                <w:kern w:val="0"/>
                <w:sz w:val="23"/>
                <w:szCs w:val="23"/>
              </w:rPr>
              <w:t>362.6</w:t>
            </w:r>
          </w:p>
        </w:tc>
      </w:tr>
      <w:tr w:rsidR="00CA6F1F" w:rsidRPr="00CA6F1F" w:rsidTr="00BE6905">
        <w:trPr>
          <w:trHeight w:val="53"/>
        </w:trPr>
        <w:tc>
          <w:tcPr>
            <w:tcW w:w="637"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spacing w:line="260" w:lineRule="exact"/>
              <w:jc w:val="center"/>
              <w:rPr>
                <w:rFonts w:ascii="Times New Roman"/>
                <w:kern w:val="0"/>
                <w:sz w:val="23"/>
                <w:szCs w:val="23"/>
              </w:rPr>
            </w:pPr>
            <w:r w:rsidRPr="00CA6F1F">
              <w:rPr>
                <w:rFonts w:ascii="Times New Roman"/>
                <w:kern w:val="0"/>
                <w:sz w:val="23"/>
                <w:szCs w:val="23"/>
              </w:rPr>
              <w:t>140</w:t>
            </w:r>
          </w:p>
        </w:tc>
        <w:tc>
          <w:tcPr>
            <w:tcW w:w="85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spacing w:val="-10"/>
                <w:kern w:val="0"/>
                <w:sz w:val="23"/>
                <w:szCs w:val="23"/>
              </w:rPr>
            </w:pPr>
            <w:r w:rsidRPr="00CA6F1F">
              <w:rPr>
                <w:rFonts w:ascii="Times New Roman"/>
                <w:spacing w:val="-10"/>
                <w:kern w:val="0"/>
                <w:sz w:val="23"/>
                <w:szCs w:val="23"/>
              </w:rPr>
              <w:t>1,885</w:t>
            </w:r>
          </w:p>
        </w:tc>
        <w:tc>
          <w:tcPr>
            <w:tcW w:w="914"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spacing w:val="-10"/>
                <w:kern w:val="0"/>
                <w:sz w:val="23"/>
                <w:szCs w:val="23"/>
              </w:rPr>
            </w:pPr>
            <w:r w:rsidRPr="00CA6F1F">
              <w:rPr>
                <w:rFonts w:ascii="Times New Roman"/>
                <w:spacing w:val="-10"/>
                <w:kern w:val="0"/>
                <w:sz w:val="23"/>
                <w:szCs w:val="23"/>
              </w:rPr>
              <w:t>11,075</w:t>
            </w:r>
          </w:p>
        </w:tc>
        <w:tc>
          <w:tcPr>
            <w:tcW w:w="840"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spacing w:val="-10"/>
                <w:kern w:val="0"/>
                <w:sz w:val="23"/>
                <w:szCs w:val="23"/>
              </w:rPr>
            </w:pPr>
            <w:r w:rsidRPr="00CA6F1F">
              <w:rPr>
                <w:rFonts w:ascii="Times New Roman"/>
                <w:spacing w:val="-10"/>
                <w:kern w:val="0"/>
                <w:sz w:val="23"/>
                <w:szCs w:val="23"/>
              </w:rPr>
              <w:t>7,526</w:t>
            </w:r>
          </w:p>
        </w:tc>
        <w:tc>
          <w:tcPr>
            <w:tcW w:w="7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spacing w:val="-10"/>
                <w:kern w:val="0"/>
                <w:sz w:val="23"/>
                <w:szCs w:val="23"/>
              </w:rPr>
            </w:pPr>
            <w:r w:rsidRPr="00CA6F1F">
              <w:rPr>
                <w:rFonts w:ascii="Times New Roman"/>
                <w:spacing w:val="-10"/>
                <w:kern w:val="0"/>
                <w:sz w:val="23"/>
                <w:szCs w:val="23"/>
              </w:rPr>
              <w:t>9.2</w:t>
            </w:r>
          </w:p>
        </w:tc>
        <w:tc>
          <w:tcPr>
            <w:tcW w:w="809"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spacing w:val="-10"/>
                <w:kern w:val="0"/>
                <w:sz w:val="23"/>
                <w:szCs w:val="23"/>
              </w:rPr>
            </w:pPr>
            <w:r w:rsidRPr="00CA6F1F">
              <w:rPr>
                <w:rFonts w:ascii="Times New Roman"/>
                <w:spacing w:val="-10"/>
                <w:kern w:val="0"/>
                <w:sz w:val="23"/>
                <w:szCs w:val="23"/>
              </w:rPr>
              <w:t>54.1</w:t>
            </w:r>
          </w:p>
        </w:tc>
        <w:tc>
          <w:tcPr>
            <w:tcW w:w="817" w:type="dxa"/>
            <w:tcBorders>
              <w:top w:val="single" w:sz="6" w:space="0" w:color="auto"/>
              <w:left w:val="single" w:sz="6" w:space="0" w:color="auto"/>
              <w:bottom w:val="single" w:sz="6" w:space="0" w:color="auto"/>
              <w:right w:val="double" w:sz="6" w:space="0" w:color="auto"/>
            </w:tcBorders>
            <w:vAlign w:val="bottom"/>
            <w:hideMark/>
          </w:tcPr>
          <w:p w:rsidR="00BE6905" w:rsidRPr="00CA6F1F" w:rsidRDefault="00BE6905">
            <w:pPr>
              <w:widowControl/>
              <w:spacing w:line="260" w:lineRule="exact"/>
              <w:ind w:rightChars="22" w:right="75"/>
              <w:jc w:val="right"/>
              <w:rPr>
                <w:rFonts w:ascii="Times New Roman"/>
                <w:bCs/>
                <w:kern w:val="0"/>
                <w:sz w:val="23"/>
                <w:szCs w:val="23"/>
              </w:rPr>
            </w:pPr>
            <w:r w:rsidRPr="00CA6F1F">
              <w:rPr>
                <w:rFonts w:ascii="Times New Roman"/>
                <w:bCs/>
                <w:kern w:val="0"/>
                <w:sz w:val="23"/>
                <w:szCs w:val="23"/>
              </w:rPr>
              <w:t>36.7</w:t>
            </w:r>
          </w:p>
        </w:tc>
        <w:tc>
          <w:tcPr>
            <w:tcW w:w="951" w:type="dxa"/>
            <w:tcBorders>
              <w:top w:val="single" w:sz="6" w:space="0" w:color="auto"/>
              <w:left w:val="doub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spacing w:val="-10"/>
                <w:kern w:val="0"/>
                <w:sz w:val="23"/>
                <w:szCs w:val="23"/>
              </w:rPr>
            </w:pPr>
            <w:r w:rsidRPr="00CA6F1F">
              <w:rPr>
                <w:rFonts w:ascii="Times New Roman"/>
                <w:spacing w:val="-10"/>
                <w:kern w:val="0"/>
                <w:sz w:val="23"/>
                <w:szCs w:val="23"/>
              </w:rPr>
              <w:t>17.0</w:t>
            </w:r>
          </w:p>
        </w:tc>
        <w:tc>
          <w:tcPr>
            <w:tcW w:w="1050"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spacing w:val="-10"/>
                <w:kern w:val="0"/>
                <w:sz w:val="23"/>
                <w:szCs w:val="23"/>
              </w:rPr>
            </w:pPr>
            <w:r w:rsidRPr="00CA6F1F">
              <w:rPr>
                <w:rFonts w:ascii="Times New Roman"/>
                <w:spacing w:val="-10"/>
                <w:kern w:val="0"/>
                <w:sz w:val="23"/>
                <w:szCs w:val="23"/>
              </w:rPr>
              <w:t>399.3</w:t>
            </w:r>
          </w:p>
        </w:tc>
      </w:tr>
      <w:tr w:rsidR="00CA6F1F" w:rsidRPr="00CA6F1F" w:rsidTr="00BE6905">
        <w:trPr>
          <w:trHeight w:val="53"/>
        </w:trPr>
        <w:tc>
          <w:tcPr>
            <w:tcW w:w="637"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spacing w:line="260" w:lineRule="exact"/>
              <w:jc w:val="center"/>
              <w:rPr>
                <w:rFonts w:ascii="Times New Roman"/>
                <w:kern w:val="0"/>
                <w:sz w:val="23"/>
                <w:szCs w:val="23"/>
              </w:rPr>
            </w:pPr>
            <w:r w:rsidRPr="00CA6F1F">
              <w:rPr>
                <w:rFonts w:ascii="Times New Roman"/>
                <w:kern w:val="0"/>
                <w:sz w:val="23"/>
                <w:szCs w:val="23"/>
              </w:rPr>
              <w:t>145</w:t>
            </w:r>
          </w:p>
        </w:tc>
        <w:tc>
          <w:tcPr>
            <w:tcW w:w="85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spacing w:val="-10"/>
                <w:kern w:val="0"/>
                <w:sz w:val="23"/>
                <w:szCs w:val="23"/>
              </w:rPr>
            </w:pPr>
            <w:r w:rsidRPr="00CA6F1F">
              <w:rPr>
                <w:rFonts w:ascii="Times New Roman"/>
                <w:spacing w:val="-10"/>
                <w:kern w:val="0"/>
                <w:sz w:val="23"/>
                <w:szCs w:val="23"/>
              </w:rPr>
              <w:t>1,778</w:t>
            </w:r>
          </w:p>
        </w:tc>
        <w:tc>
          <w:tcPr>
            <w:tcW w:w="914"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spacing w:val="-10"/>
                <w:kern w:val="0"/>
                <w:sz w:val="23"/>
                <w:szCs w:val="23"/>
              </w:rPr>
            </w:pPr>
            <w:r w:rsidRPr="00CA6F1F">
              <w:rPr>
                <w:rFonts w:ascii="Times New Roman"/>
                <w:spacing w:val="-10"/>
                <w:kern w:val="0"/>
                <w:sz w:val="23"/>
                <w:szCs w:val="23"/>
              </w:rPr>
              <w:t>10,192</w:t>
            </w:r>
          </w:p>
        </w:tc>
        <w:tc>
          <w:tcPr>
            <w:tcW w:w="840"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spacing w:val="-10"/>
                <w:kern w:val="0"/>
                <w:sz w:val="23"/>
                <w:szCs w:val="23"/>
              </w:rPr>
            </w:pPr>
            <w:r w:rsidRPr="00CA6F1F">
              <w:rPr>
                <w:rFonts w:ascii="Times New Roman"/>
                <w:spacing w:val="-10"/>
                <w:kern w:val="0"/>
                <w:sz w:val="23"/>
                <w:szCs w:val="23"/>
              </w:rPr>
              <w:t>7,437</w:t>
            </w:r>
          </w:p>
        </w:tc>
        <w:tc>
          <w:tcPr>
            <w:tcW w:w="7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spacing w:val="-10"/>
                <w:kern w:val="0"/>
                <w:sz w:val="23"/>
                <w:szCs w:val="23"/>
              </w:rPr>
            </w:pPr>
            <w:r w:rsidRPr="00CA6F1F">
              <w:rPr>
                <w:rFonts w:ascii="Times New Roman"/>
                <w:spacing w:val="-10"/>
                <w:kern w:val="0"/>
                <w:sz w:val="23"/>
                <w:szCs w:val="23"/>
              </w:rPr>
              <w:t>9.2</w:t>
            </w:r>
          </w:p>
        </w:tc>
        <w:tc>
          <w:tcPr>
            <w:tcW w:w="809"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spacing w:val="-10"/>
                <w:kern w:val="0"/>
                <w:sz w:val="23"/>
                <w:szCs w:val="23"/>
              </w:rPr>
            </w:pPr>
            <w:r w:rsidRPr="00CA6F1F">
              <w:rPr>
                <w:rFonts w:ascii="Times New Roman"/>
                <w:spacing w:val="-10"/>
                <w:kern w:val="0"/>
                <w:sz w:val="23"/>
                <w:szCs w:val="23"/>
              </w:rPr>
              <w:t>52.5</w:t>
            </w:r>
          </w:p>
        </w:tc>
        <w:tc>
          <w:tcPr>
            <w:tcW w:w="817" w:type="dxa"/>
            <w:tcBorders>
              <w:top w:val="single" w:sz="6" w:space="0" w:color="auto"/>
              <w:left w:val="single" w:sz="6" w:space="0" w:color="auto"/>
              <w:bottom w:val="single" w:sz="6" w:space="0" w:color="auto"/>
              <w:right w:val="double" w:sz="6" w:space="0" w:color="auto"/>
            </w:tcBorders>
            <w:vAlign w:val="bottom"/>
            <w:hideMark/>
          </w:tcPr>
          <w:p w:rsidR="00BE6905" w:rsidRPr="00CA6F1F" w:rsidRDefault="00BE6905">
            <w:pPr>
              <w:widowControl/>
              <w:spacing w:line="260" w:lineRule="exact"/>
              <w:ind w:rightChars="22" w:right="75"/>
              <w:jc w:val="right"/>
              <w:rPr>
                <w:rFonts w:ascii="Times New Roman"/>
                <w:kern w:val="0"/>
                <w:sz w:val="23"/>
                <w:szCs w:val="23"/>
              </w:rPr>
            </w:pPr>
            <w:r w:rsidRPr="00CA6F1F">
              <w:rPr>
                <w:rFonts w:ascii="Times New Roman"/>
                <w:kern w:val="0"/>
                <w:sz w:val="23"/>
                <w:szCs w:val="23"/>
              </w:rPr>
              <w:t>38.3</w:t>
            </w:r>
          </w:p>
        </w:tc>
        <w:tc>
          <w:tcPr>
            <w:tcW w:w="951" w:type="dxa"/>
            <w:tcBorders>
              <w:top w:val="single" w:sz="6" w:space="0" w:color="auto"/>
              <w:left w:val="doub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spacing w:val="-10"/>
                <w:kern w:val="0"/>
                <w:sz w:val="23"/>
                <w:szCs w:val="23"/>
              </w:rPr>
            </w:pPr>
            <w:r w:rsidRPr="00CA6F1F">
              <w:rPr>
                <w:rFonts w:ascii="Times New Roman"/>
                <w:spacing w:val="-10"/>
                <w:kern w:val="0"/>
                <w:sz w:val="23"/>
                <w:szCs w:val="23"/>
              </w:rPr>
              <w:t>17.4</w:t>
            </w:r>
          </w:p>
        </w:tc>
        <w:tc>
          <w:tcPr>
            <w:tcW w:w="1050"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spacing w:val="-10"/>
                <w:kern w:val="0"/>
                <w:sz w:val="23"/>
                <w:szCs w:val="23"/>
              </w:rPr>
            </w:pPr>
            <w:r w:rsidRPr="00CA6F1F">
              <w:rPr>
                <w:rFonts w:ascii="Times New Roman"/>
                <w:spacing w:val="-10"/>
                <w:kern w:val="0"/>
                <w:sz w:val="23"/>
                <w:szCs w:val="23"/>
              </w:rPr>
              <w:t>418.4</w:t>
            </w:r>
          </w:p>
        </w:tc>
      </w:tr>
      <w:tr w:rsidR="00CA6F1F" w:rsidRPr="00CA6F1F" w:rsidTr="00BE6905">
        <w:trPr>
          <w:trHeight w:val="53"/>
        </w:trPr>
        <w:tc>
          <w:tcPr>
            <w:tcW w:w="637"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spacing w:line="260" w:lineRule="exact"/>
              <w:jc w:val="center"/>
              <w:rPr>
                <w:rFonts w:ascii="Times New Roman"/>
                <w:kern w:val="0"/>
                <w:sz w:val="23"/>
                <w:szCs w:val="23"/>
              </w:rPr>
            </w:pPr>
            <w:r w:rsidRPr="00CA6F1F">
              <w:rPr>
                <w:rFonts w:ascii="Times New Roman"/>
                <w:kern w:val="0"/>
                <w:sz w:val="23"/>
                <w:szCs w:val="23"/>
              </w:rPr>
              <w:t>150</w:t>
            </w:r>
          </w:p>
        </w:tc>
        <w:tc>
          <w:tcPr>
            <w:tcW w:w="85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spacing w:val="-10"/>
                <w:kern w:val="0"/>
                <w:sz w:val="23"/>
                <w:szCs w:val="23"/>
              </w:rPr>
            </w:pPr>
            <w:r w:rsidRPr="00CA6F1F">
              <w:rPr>
                <w:rFonts w:ascii="Times New Roman"/>
                <w:spacing w:val="-10"/>
                <w:kern w:val="0"/>
                <w:sz w:val="23"/>
                <w:szCs w:val="23"/>
              </w:rPr>
              <w:t>1,676</w:t>
            </w:r>
          </w:p>
        </w:tc>
        <w:tc>
          <w:tcPr>
            <w:tcW w:w="914"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spacing w:val="-10"/>
                <w:kern w:val="0"/>
                <w:sz w:val="23"/>
                <w:szCs w:val="23"/>
              </w:rPr>
            </w:pPr>
            <w:r w:rsidRPr="00CA6F1F">
              <w:rPr>
                <w:rFonts w:ascii="Times New Roman"/>
                <w:spacing w:val="-10"/>
                <w:kern w:val="0"/>
                <w:sz w:val="23"/>
                <w:szCs w:val="23"/>
              </w:rPr>
              <w:t>9,269</w:t>
            </w:r>
          </w:p>
        </w:tc>
        <w:tc>
          <w:tcPr>
            <w:tcW w:w="840"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spacing w:val="-10"/>
                <w:kern w:val="0"/>
                <w:sz w:val="23"/>
                <w:szCs w:val="23"/>
              </w:rPr>
            </w:pPr>
            <w:r w:rsidRPr="00CA6F1F">
              <w:rPr>
                <w:rFonts w:ascii="Times New Roman"/>
                <w:spacing w:val="-10"/>
                <w:kern w:val="0"/>
                <w:sz w:val="23"/>
                <w:szCs w:val="23"/>
              </w:rPr>
              <w:t>7,332</w:t>
            </w:r>
          </w:p>
        </w:tc>
        <w:tc>
          <w:tcPr>
            <w:tcW w:w="7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spacing w:val="-10"/>
                <w:kern w:val="0"/>
                <w:sz w:val="23"/>
                <w:szCs w:val="23"/>
              </w:rPr>
            </w:pPr>
            <w:r w:rsidRPr="00CA6F1F">
              <w:rPr>
                <w:rFonts w:ascii="Times New Roman"/>
                <w:spacing w:val="-10"/>
                <w:kern w:val="0"/>
                <w:sz w:val="23"/>
                <w:szCs w:val="23"/>
              </w:rPr>
              <w:t>9.2</w:t>
            </w:r>
          </w:p>
        </w:tc>
        <w:tc>
          <w:tcPr>
            <w:tcW w:w="809"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spacing w:val="-10"/>
                <w:kern w:val="0"/>
                <w:sz w:val="23"/>
                <w:szCs w:val="23"/>
              </w:rPr>
            </w:pPr>
            <w:r w:rsidRPr="00CA6F1F">
              <w:rPr>
                <w:rFonts w:ascii="Times New Roman"/>
                <w:spacing w:val="-10"/>
                <w:kern w:val="0"/>
                <w:sz w:val="23"/>
                <w:szCs w:val="23"/>
              </w:rPr>
              <w:t>50.7</w:t>
            </w:r>
          </w:p>
        </w:tc>
        <w:tc>
          <w:tcPr>
            <w:tcW w:w="817" w:type="dxa"/>
            <w:tcBorders>
              <w:top w:val="single" w:sz="6" w:space="0" w:color="auto"/>
              <w:left w:val="single" w:sz="6" w:space="0" w:color="auto"/>
              <w:bottom w:val="single" w:sz="6" w:space="0" w:color="auto"/>
              <w:right w:val="double" w:sz="6" w:space="0" w:color="auto"/>
            </w:tcBorders>
            <w:vAlign w:val="bottom"/>
            <w:hideMark/>
          </w:tcPr>
          <w:p w:rsidR="00BE6905" w:rsidRPr="00CA6F1F" w:rsidRDefault="00BE6905">
            <w:pPr>
              <w:widowControl/>
              <w:spacing w:line="260" w:lineRule="exact"/>
              <w:ind w:rightChars="22" w:right="75"/>
              <w:jc w:val="right"/>
              <w:rPr>
                <w:rFonts w:ascii="Times New Roman"/>
                <w:kern w:val="0"/>
                <w:sz w:val="23"/>
                <w:szCs w:val="23"/>
              </w:rPr>
            </w:pPr>
            <w:r w:rsidRPr="00CA6F1F">
              <w:rPr>
                <w:rFonts w:ascii="Times New Roman"/>
                <w:kern w:val="0"/>
                <w:sz w:val="23"/>
                <w:szCs w:val="23"/>
              </w:rPr>
              <w:t>40.1</w:t>
            </w:r>
          </w:p>
        </w:tc>
        <w:tc>
          <w:tcPr>
            <w:tcW w:w="951" w:type="dxa"/>
            <w:tcBorders>
              <w:top w:val="single" w:sz="6" w:space="0" w:color="auto"/>
              <w:left w:val="doub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spacing w:val="-10"/>
                <w:kern w:val="0"/>
                <w:sz w:val="23"/>
                <w:szCs w:val="23"/>
              </w:rPr>
            </w:pPr>
            <w:r w:rsidRPr="00CA6F1F">
              <w:rPr>
                <w:rFonts w:ascii="Times New Roman"/>
                <w:spacing w:val="-10"/>
                <w:kern w:val="0"/>
                <w:sz w:val="23"/>
                <w:szCs w:val="23"/>
              </w:rPr>
              <w:t>18.1</w:t>
            </w:r>
          </w:p>
        </w:tc>
        <w:tc>
          <w:tcPr>
            <w:tcW w:w="1050"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spacing w:val="-10"/>
                <w:kern w:val="0"/>
                <w:sz w:val="23"/>
                <w:szCs w:val="23"/>
              </w:rPr>
            </w:pPr>
            <w:r w:rsidRPr="00CA6F1F">
              <w:rPr>
                <w:rFonts w:ascii="Times New Roman"/>
                <w:spacing w:val="-10"/>
                <w:kern w:val="0"/>
                <w:sz w:val="23"/>
                <w:szCs w:val="23"/>
              </w:rPr>
              <w:t>437.5</w:t>
            </w:r>
          </w:p>
        </w:tc>
      </w:tr>
      <w:tr w:rsidR="00CA6F1F" w:rsidRPr="00CA6F1F" w:rsidTr="00BE6905">
        <w:trPr>
          <w:trHeight w:val="53"/>
        </w:trPr>
        <w:tc>
          <w:tcPr>
            <w:tcW w:w="637"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spacing w:line="260" w:lineRule="exact"/>
              <w:jc w:val="center"/>
              <w:rPr>
                <w:rFonts w:ascii="Times New Roman"/>
                <w:bCs/>
                <w:kern w:val="0"/>
                <w:sz w:val="23"/>
                <w:szCs w:val="23"/>
              </w:rPr>
            </w:pPr>
            <w:r w:rsidRPr="00CA6F1F">
              <w:rPr>
                <w:rFonts w:ascii="Times New Roman"/>
                <w:bCs/>
                <w:kern w:val="0"/>
                <w:sz w:val="23"/>
                <w:szCs w:val="23"/>
              </w:rPr>
              <w:t>154</w:t>
            </w:r>
          </w:p>
        </w:tc>
        <w:tc>
          <w:tcPr>
            <w:tcW w:w="857"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bCs/>
                <w:spacing w:val="-10"/>
                <w:kern w:val="0"/>
                <w:sz w:val="23"/>
                <w:szCs w:val="23"/>
              </w:rPr>
            </w:pPr>
            <w:r w:rsidRPr="00CA6F1F">
              <w:rPr>
                <w:rFonts w:ascii="Times New Roman"/>
                <w:bCs/>
                <w:spacing w:val="-10"/>
                <w:kern w:val="0"/>
                <w:sz w:val="23"/>
                <w:szCs w:val="23"/>
              </w:rPr>
              <w:t>1,588</w:t>
            </w:r>
          </w:p>
        </w:tc>
        <w:tc>
          <w:tcPr>
            <w:tcW w:w="914"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bCs/>
                <w:spacing w:val="-10"/>
                <w:kern w:val="0"/>
                <w:sz w:val="23"/>
                <w:szCs w:val="23"/>
              </w:rPr>
            </w:pPr>
            <w:r w:rsidRPr="00CA6F1F">
              <w:rPr>
                <w:rFonts w:ascii="Times New Roman"/>
                <w:bCs/>
                <w:spacing w:val="-10"/>
                <w:kern w:val="0"/>
                <w:sz w:val="23"/>
                <w:szCs w:val="23"/>
              </w:rPr>
              <w:t>8,618</w:t>
            </w:r>
          </w:p>
        </w:tc>
        <w:tc>
          <w:tcPr>
            <w:tcW w:w="840"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bCs/>
                <w:spacing w:val="-10"/>
                <w:kern w:val="0"/>
                <w:sz w:val="23"/>
                <w:szCs w:val="23"/>
              </w:rPr>
            </w:pPr>
            <w:r w:rsidRPr="00CA6F1F">
              <w:rPr>
                <w:rFonts w:ascii="Times New Roman"/>
                <w:bCs/>
                <w:spacing w:val="-10"/>
                <w:kern w:val="0"/>
                <w:sz w:val="23"/>
                <w:szCs w:val="23"/>
              </w:rPr>
              <w:t>7,147</w:t>
            </w:r>
          </w:p>
        </w:tc>
        <w:tc>
          <w:tcPr>
            <w:tcW w:w="772"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bCs/>
                <w:spacing w:val="-10"/>
                <w:kern w:val="0"/>
                <w:sz w:val="23"/>
                <w:szCs w:val="23"/>
              </w:rPr>
            </w:pPr>
            <w:r w:rsidRPr="00CA6F1F">
              <w:rPr>
                <w:rFonts w:ascii="Times New Roman"/>
                <w:bCs/>
                <w:spacing w:val="-10"/>
                <w:kern w:val="0"/>
                <w:sz w:val="23"/>
                <w:szCs w:val="23"/>
              </w:rPr>
              <w:t>9.1</w:t>
            </w:r>
          </w:p>
        </w:tc>
        <w:tc>
          <w:tcPr>
            <w:tcW w:w="809"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bCs/>
                <w:spacing w:val="-10"/>
                <w:kern w:val="0"/>
                <w:sz w:val="23"/>
                <w:szCs w:val="23"/>
              </w:rPr>
            </w:pPr>
            <w:r w:rsidRPr="00CA6F1F">
              <w:rPr>
                <w:rFonts w:ascii="Times New Roman"/>
                <w:bCs/>
                <w:spacing w:val="-10"/>
                <w:kern w:val="0"/>
                <w:sz w:val="23"/>
                <w:szCs w:val="23"/>
              </w:rPr>
              <w:t>49.7</w:t>
            </w:r>
          </w:p>
        </w:tc>
        <w:tc>
          <w:tcPr>
            <w:tcW w:w="817" w:type="dxa"/>
            <w:tcBorders>
              <w:top w:val="single" w:sz="6" w:space="0" w:color="auto"/>
              <w:left w:val="single" w:sz="6" w:space="0" w:color="auto"/>
              <w:bottom w:val="single" w:sz="6" w:space="0" w:color="auto"/>
              <w:right w:val="double" w:sz="6" w:space="0" w:color="auto"/>
            </w:tcBorders>
            <w:vAlign w:val="bottom"/>
            <w:hideMark/>
          </w:tcPr>
          <w:p w:rsidR="00BE6905" w:rsidRPr="00CA6F1F" w:rsidRDefault="00BE6905">
            <w:pPr>
              <w:widowControl/>
              <w:spacing w:line="260" w:lineRule="exact"/>
              <w:ind w:rightChars="22" w:right="75"/>
              <w:jc w:val="right"/>
              <w:rPr>
                <w:rFonts w:ascii="Times New Roman"/>
                <w:bCs/>
                <w:spacing w:val="-10"/>
                <w:kern w:val="0"/>
                <w:sz w:val="23"/>
                <w:szCs w:val="23"/>
              </w:rPr>
            </w:pPr>
            <w:r w:rsidRPr="00CA6F1F">
              <w:rPr>
                <w:rFonts w:ascii="Times New Roman"/>
                <w:bCs/>
                <w:spacing w:val="-10"/>
                <w:kern w:val="0"/>
                <w:sz w:val="23"/>
                <w:szCs w:val="23"/>
              </w:rPr>
              <w:t>41.2</w:t>
            </w:r>
          </w:p>
        </w:tc>
        <w:tc>
          <w:tcPr>
            <w:tcW w:w="951" w:type="dxa"/>
            <w:tcBorders>
              <w:top w:val="single" w:sz="6" w:space="0" w:color="auto"/>
              <w:left w:val="doub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bCs/>
                <w:spacing w:val="-10"/>
                <w:kern w:val="0"/>
                <w:sz w:val="23"/>
                <w:szCs w:val="23"/>
              </w:rPr>
            </w:pPr>
            <w:r w:rsidRPr="00CA6F1F">
              <w:rPr>
                <w:rFonts w:ascii="Times New Roman"/>
                <w:bCs/>
                <w:spacing w:val="-10"/>
                <w:kern w:val="0"/>
                <w:sz w:val="23"/>
                <w:szCs w:val="23"/>
              </w:rPr>
              <w:t>18.4</w:t>
            </w:r>
          </w:p>
        </w:tc>
        <w:tc>
          <w:tcPr>
            <w:tcW w:w="1050"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spacing w:line="260" w:lineRule="exact"/>
              <w:ind w:rightChars="22" w:right="75"/>
              <w:jc w:val="right"/>
              <w:rPr>
                <w:rFonts w:ascii="Times New Roman"/>
                <w:bCs/>
                <w:spacing w:val="-10"/>
                <w:kern w:val="0"/>
                <w:sz w:val="23"/>
                <w:szCs w:val="23"/>
              </w:rPr>
            </w:pPr>
            <w:r w:rsidRPr="00CA6F1F">
              <w:rPr>
                <w:rFonts w:ascii="Times New Roman"/>
                <w:bCs/>
                <w:spacing w:val="-10"/>
                <w:kern w:val="0"/>
                <w:sz w:val="23"/>
                <w:szCs w:val="23"/>
              </w:rPr>
              <w:t>450.1</w:t>
            </w:r>
          </w:p>
        </w:tc>
      </w:tr>
    </w:tbl>
    <w:p w:rsidR="00BE6905" w:rsidRPr="00CA6F1F" w:rsidRDefault="00BE6905" w:rsidP="00BE6905">
      <w:pPr>
        <w:pStyle w:val="32"/>
        <w:spacing w:afterLines="50" w:after="228" w:line="320" w:lineRule="exact"/>
        <w:ind w:leftChars="395" w:left="2438" w:rightChars="-25" w:right="-85" w:hangingChars="479" w:hanging="1094"/>
        <w:rPr>
          <w:spacing w:val="-16"/>
        </w:rPr>
      </w:pPr>
      <w:r w:rsidRPr="00CA6F1F">
        <w:rPr>
          <w:rFonts w:ascii="Times New Roman" w:hint="eastAsia"/>
          <w:b/>
          <w:spacing w:val="-16"/>
          <w:sz w:val="24"/>
          <w:szCs w:val="24"/>
          <w:lang w:val="zh-TW"/>
        </w:rPr>
        <w:t>資料來源：</w:t>
      </w:r>
      <w:r w:rsidRPr="00CA6F1F">
        <w:rPr>
          <w:rFonts w:ascii="Times New Roman" w:hint="eastAsia"/>
          <w:spacing w:val="-16"/>
          <w:sz w:val="24"/>
          <w:szCs w:val="24"/>
          <w:lang w:val="zh-TW"/>
        </w:rPr>
        <w:t>國發會，</w:t>
      </w:r>
      <w:r w:rsidRPr="00CA6F1F">
        <w:rPr>
          <w:rFonts w:ascii="Times New Roman" w:eastAsia="微軟正黑體" w:hint="eastAsia"/>
          <w:b/>
          <w:i/>
          <w:spacing w:val="-16"/>
          <w:sz w:val="24"/>
          <w:szCs w:val="24"/>
          <w:lang w:val="zh-TW"/>
        </w:rPr>
        <w:t>「</w:t>
      </w:r>
      <w:r w:rsidRPr="00CA6F1F">
        <w:rPr>
          <w:rFonts w:ascii="Times New Roman" w:hint="eastAsia"/>
          <w:b/>
          <w:i/>
          <w:spacing w:val="-16"/>
          <w:sz w:val="24"/>
          <w:szCs w:val="24"/>
          <w:lang w:val="zh-TW"/>
        </w:rPr>
        <w:t>中華民國人口推估</w:t>
      </w:r>
      <w:r w:rsidRPr="00CA6F1F">
        <w:rPr>
          <w:rFonts w:ascii="Times New Roman"/>
          <w:b/>
          <w:i/>
          <w:spacing w:val="-16"/>
          <w:sz w:val="24"/>
          <w:szCs w:val="24"/>
          <w:lang w:val="zh-TW"/>
        </w:rPr>
        <w:t>107</w:t>
      </w:r>
      <w:r w:rsidRPr="00CA6F1F">
        <w:rPr>
          <w:rFonts w:ascii="Times New Roman" w:hint="eastAsia"/>
          <w:b/>
          <w:i/>
          <w:spacing w:val="-16"/>
          <w:sz w:val="24"/>
          <w:szCs w:val="24"/>
          <w:lang w:val="zh-TW"/>
        </w:rPr>
        <w:t>年至</w:t>
      </w:r>
      <w:r w:rsidRPr="00CA6F1F">
        <w:rPr>
          <w:rFonts w:ascii="Times New Roman"/>
          <w:b/>
          <w:i/>
          <w:spacing w:val="-16"/>
          <w:sz w:val="24"/>
          <w:szCs w:val="24"/>
          <w:lang w:val="zh-TW"/>
        </w:rPr>
        <w:t>154</w:t>
      </w:r>
      <w:r w:rsidRPr="00CA6F1F">
        <w:rPr>
          <w:rFonts w:ascii="Times New Roman" w:hint="eastAsia"/>
          <w:b/>
          <w:i/>
          <w:spacing w:val="-16"/>
          <w:sz w:val="24"/>
          <w:szCs w:val="24"/>
          <w:lang w:val="zh-TW"/>
        </w:rPr>
        <w:t>年」</w:t>
      </w:r>
      <w:r w:rsidRPr="00CA6F1F">
        <w:rPr>
          <w:rFonts w:ascii="Times New Roman" w:hint="eastAsia"/>
          <w:spacing w:val="-16"/>
          <w:sz w:val="24"/>
          <w:szCs w:val="24"/>
          <w:lang w:val="zh-TW"/>
        </w:rPr>
        <w:t>，</w:t>
      </w:r>
      <w:r w:rsidRPr="00CA6F1F">
        <w:rPr>
          <w:rFonts w:ascii="Times New Roman"/>
          <w:spacing w:val="-16"/>
          <w:sz w:val="24"/>
          <w:szCs w:val="24"/>
          <w:lang w:val="zh-TW"/>
        </w:rPr>
        <w:t>107</w:t>
      </w:r>
      <w:r w:rsidRPr="00CA6F1F">
        <w:rPr>
          <w:rFonts w:ascii="Times New Roman" w:hint="eastAsia"/>
          <w:spacing w:val="-16"/>
          <w:sz w:val="24"/>
          <w:szCs w:val="24"/>
          <w:lang w:val="zh-TW"/>
        </w:rPr>
        <w:t>年</w:t>
      </w:r>
      <w:r w:rsidRPr="00CA6F1F">
        <w:rPr>
          <w:rFonts w:ascii="Times New Roman"/>
          <w:spacing w:val="-16"/>
          <w:sz w:val="24"/>
          <w:szCs w:val="24"/>
          <w:lang w:val="zh-TW"/>
        </w:rPr>
        <w:t>8</w:t>
      </w:r>
      <w:r w:rsidRPr="00CA6F1F">
        <w:rPr>
          <w:rFonts w:ascii="Times New Roman" w:hint="eastAsia"/>
          <w:spacing w:val="-16"/>
          <w:sz w:val="24"/>
          <w:szCs w:val="24"/>
          <w:lang w:val="zh-TW"/>
        </w:rPr>
        <w:t>月，頁</w:t>
      </w:r>
      <w:r w:rsidRPr="00CA6F1F">
        <w:rPr>
          <w:rFonts w:ascii="Times New Roman"/>
          <w:spacing w:val="-16"/>
          <w:sz w:val="24"/>
          <w:szCs w:val="24"/>
          <w:lang w:val="zh-TW"/>
        </w:rPr>
        <w:t>34</w:t>
      </w:r>
      <w:r w:rsidRPr="00CA6F1F">
        <w:rPr>
          <w:rFonts w:ascii="Times New Roman" w:hint="eastAsia"/>
          <w:spacing w:val="-16"/>
          <w:sz w:val="24"/>
          <w:szCs w:val="24"/>
          <w:lang w:val="zh-TW"/>
        </w:rPr>
        <w:t>。</w:t>
      </w:r>
    </w:p>
    <w:p w:rsidR="00BE6905" w:rsidRPr="00EC3A29" w:rsidRDefault="00BE6905" w:rsidP="00283374">
      <w:pPr>
        <w:pStyle w:val="4"/>
        <w:numPr>
          <w:ilvl w:val="3"/>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rPr>
      </w:pPr>
      <w:bookmarkStart w:id="138" w:name="_Toc22291438"/>
      <w:r w:rsidRPr="00CA6F1F">
        <w:rPr>
          <w:rFonts w:ascii="Times New Roman" w:hAnsi="Times New Roman" w:hint="eastAsia"/>
        </w:rPr>
        <w:t>若觀察各縣市</w:t>
      </w:r>
      <w:r w:rsidR="005C0E6E" w:rsidRPr="00EC3A29">
        <w:rPr>
          <w:rFonts w:ascii="Times New Roman" w:hAnsi="Times New Roman" w:hint="eastAsia"/>
        </w:rPr>
        <w:t>情形</w:t>
      </w:r>
      <w:r w:rsidRPr="00EC3A29">
        <w:rPr>
          <w:rFonts w:ascii="Times New Roman" w:hAnsi="Times New Roman" w:hint="eastAsia"/>
        </w:rPr>
        <w:t>，</w:t>
      </w:r>
      <w:r w:rsidRPr="00EC3A29">
        <w:rPr>
          <w:rFonts w:ascii="Times New Roman"/>
        </w:rPr>
        <w:t>103</w:t>
      </w:r>
      <w:r w:rsidRPr="00EC3A29">
        <w:rPr>
          <w:rFonts w:ascii="Times New Roman" w:hint="eastAsia"/>
        </w:rPr>
        <w:t>年至</w:t>
      </w:r>
      <w:r w:rsidRPr="00EC3A29">
        <w:rPr>
          <w:rFonts w:ascii="Times New Roman"/>
        </w:rPr>
        <w:t>107</w:t>
      </w:r>
      <w:r w:rsidRPr="00EC3A29">
        <w:rPr>
          <w:rFonts w:ascii="Times New Roman" w:hint="eastAsia"/>
        </w:rPr>
        <w:t>年均以六都之老年人口數為最多，介於</w:t>
      </w:r>
      <w:r w:rsidRPr="00EC3A29">
        <w:rPr>
          <w:rFonts w:ascii="Times New Roman"/>
        </w:rPr>
        <w:t>28</w:t>
      </w:r>
      <w:r w:rsidRPr="00EC3A29">
        <w:rPr>
          <w:rFonts w:ascii="Times New Roman" w:hint="eastAsia"/>
        </w:rPr>
        <w:t>萬餘人</w:t>
      </w:r>
      <w:r w:rsidRPr="00EC3A29">
        <w:rPr>
          <w:rFonts w:ascii="Times New Roman"/>
        </w:rPr>
        <w:t>~54</w:t>
      </w:r>
      <w:r w:rsidRPr="00EC3A29">
        <w:rPr>
          <w:rFonts w:ascii="Times New Roman" w:hint="eastAsia"/>
        </w:rPr>
        <w:t>萬餘人間，彰化縣、</w:t>
      </w:r>
      <w:r w:rsidRPr="00EC3A29">
        <w:rPr>
          <w:rFonts w:ascii="Times New Roman" w:hAnsi="Times New Roman" w:hint="eastAsia"/>
        </w:rPr>
        <w:t>屏東縣</w:t>
      </w:r>
      <w:r w:rsidRPr="00EC3A29">
        <w:rPr>
          <w:rFonts w:ascii="Times New Roman" w:hint="eastAsia"/>
        </w:rPr>
        <w:t>及雲林縣分別居第七至第九位，老年人介於</w:t>
      </w:r>
      <w:r w:rsidRPr="00EC3A29">
        <w:rPr>
          <w:rFonts w:ascii="Times New Roman"/>
        </w:rPr>
        <w:t>11</w:t>
      </w:r>
      <w:r w:rsidRPr="00EC3A29">
        <w:rPr>
          <w:rFonts w:ascii="Times New Roman" w:hint="eastAsia"/>
        </w:rPr>
        <w:t>萬餘人</w:t>
      </w:r>
      <w:r w:rsidRPr="00EC3A29">
        <w:rPr>
          <w:rFonts w:ascii="Times New Roman"/>
        </w:rPr>
        <w:t>~19</w:t>
      </w:r>
      <w:r w:rsidRPr="00EC3A29">
        <w:rPr>
          <w:rFonts w:ascii="Times New Roman" w:hint="eastAsia"/>
        </w:rPr>
        <w:t>萬餘人。人口老化最為嚴重者為嘉義縣，</w:t>
      </w:r>
      <w:r w:rsidRPr="00EC3A29">
        <w:rPr>
          <w:rFonts w:ascii="Times New Roman"/>
        </w:rPr>
        <w:t>107</w:t>
      </w:r>
      <w:r w:rsidRPr="00EC3A29">
        <w:rPr>
          <w:rFonts w:ascii="Times New Roman" w:hint="eastAsia"/>
        </w:rPr>
        <w:t>年老年人口</w:t>
      </w:r>
      <w:r w:rsidR="005C0E6E" w:rsidRPr="00EC3A29">
        <w:rPr>
          <w:rFonts w:ascii="Times New Roman" w:hint="eastAsia"/>
        </w:rPr>
        <w:t>占比</w:t>
      </w:r>
      <w:r w:rsidRPr="00EC3A29">
        <w:rPr>
          <w:rFonts w:ascii="Times New Roman" w:hint="eastAsia"/>
        </w:rPr>
        <w:t>已達</w:t>
      </w:r>
      <w:r w:rsidRPr="00EC3A29">
        <w:rPr>
          <w:rFonts w:ascii="Times New Roman"/>
        </w:rPr>
        <w:t>19.06</w:t>
      </w:r>
      <w:r w:rsidRPr="00EC3A29">
        <w:rPr>
          <w:rFonts w:ascii="Times New Roman" w:hint="eastAsia"/>
        </w:rPr>
        <w:t>％，逼近超高齡社會之標準；其次為雲林縣，由</w:t>
      </w:r>
      <w:r w:rsidRPr="00EC3A29">
        <w:rPr>
          <w:rFonts w:ascii="Times New Roman"/>
        </w:rPr>
        <w:t>16.10</w:t>
      </w:r>
      <w:r w:rsidRPr="00EC3A29">
        <w:rPr>
          <w:rFonts w:ascii="Times New Roman" w:hint="eastAsia"/>
        </w:rPr>
        <w:t>％，提高至</w:t>
      </w:r>
      <w:r w:rsidRPr="00EC3A29">
        <w:rPr>
          <w:rFonts w:ascii="Times New Roman"/>
        </w:rPr>
        <w:t>18.01</w:t>
      </w:r>
      <w:r w:rsidRPr="00EC3A29">
        <w:rPr>
          <w:rFonts w:ascii="Times New Roman" w:hint="eastAsia"/>
        </w:rPr>
        <w:t>％；臺北市於</w:t>
      </w:r>
      <w:r w:rsidRPr="00EC3A29">
        <w:rPr>
          <w:rFonts w:ascii="Times New Roman"/>
        </w:rPr>
        <w:t>107</w:t>
      </w:r>
      <w:r w:rsidRPr="00EC3A29">
        <w:rPr>
          <w:rFonts w:ascii="Times New Roman" w:hint="eastAsia"/>
        </w:rPr>
        <w:t>年竄升至第三位，老年人口數比率為</w:t>
      </w:r>
      <w:r w:rsidRPr="00EC3A29">
        <w:rPr>
          <w:rFonts w:ascii="Times New Roman"/>
        </w:rPr>
        <w:t>17.19</w:t>
      </w:r>
      <w:r w:rsidRPr="00EC3A29">
        <w:rPr>
          <w:rFonts w:ascii="Times New Roman" w:hint="eastAsia"/>
        </w:rPr>
        <w:t>％，南投縣位居第四，從</w:t>
      </w:r>
      <w:r w:rsidRPr="00EC3A29">
        <w:rPr>
          <w:rFonts w:ascii="Times New Roman"/>
        </w:rPr>
        <w:t>14.71</w:t>
      </w:r>
      <w:r w:rsidRPr="00EC3A29">
        <w:rPr>
          <w:rFonts w:ascii="Times New Roman" w:hint="eastAsia"/>
        </w:rPr>
        <w:t>％，提高至</w:t>
      </w:r>
      <w:r w:rsidRPr="00EC3A29">
        <w:rPr>
          <w:rFonts w:ascii="Times New Roman"/>
        </w:rPr>
        <w:t>17.17</w:t>
      </w:r>
      <w:r w:rsidRPr="00EC3A29">
        <w:rPr>
          <w:rFonts w:ascii="Times New Roman" w:hint="eastAsia"/>
        </w:rPr>
        <w:t>％，其餘縣市則介於</w:t>
      </w:r>
      <w:r w:rsidRPr="00EC3A29">
        <w:rPr>
          <w:rFonts w:ascii="Times New Roman"/>
        </w:rPr>
        <w:t>11</w:t>
      </w:r>
      <w:r w:rsidRPr="00EC3A29">
        <w:rPr>
          <w:rFonts w:ascii="Times New Roman" w:hint="eastAsia"/>
        </w:rPr>
        <w:t>％</w:t>
      </w:r>
      <w:r w:rsidRPr="00EC3A29">
        <w:rPr>
          <w:rFonts w:ascii="Times New Roman"/>
        </w:rPr>
        <w:t>~16</w:t>
      </w:r>
      <w:r w:rsidRPr="00EC3A29">
        <w:rPr>
          <w:rFonts w:ascii="Times New Roman" w:hint="eastAsia"/>
        </w:rPr>
        <w:t>％</w:t>
      </w:r>
      <w:r w:rsidR="005C0E6E" w:rsidRPr="00EC3A29">
        <w:rPr>
          <w:rFonts w:ascii="Times New Roman" w:hint="eastAsia"/>
        </w:rPr>
        <w:t>間</w:t>
      </w:r>
      <w:r w:rsidR="00E21788" w:rsidRPr="00EC3A29">
        <w:rPr>
          <w:rFonts w:ascii="Times New Roman"/>
        </w:rPr>
        <w:t>（</w:t>
      </w:r>
      <w:r w:rsidRPr="00EC3A29">
        <w:rPr>
          <w:rFonts w:ascii="Times New Roman" w:hint="eastAsia"/>
        </w:rPr>
        <w:t>詳見表</w:t>
      </w:r>
      <w:r w:rsidRPr="00EC3A29">
        <w:rPr>
          <w:rFonts w:ascii="Times New Roman"/>
        </w:rPr>
        <w:t>3</w:t>
      </w:r>
      <w:r w:rsidR="004C4D8C" w:rsidRPr="00EC3A29">
        <w:rPr>
          <w:rFonts w:ascii="Times New Roman" w:hint="eastAsia"/>
        </w:rPr>
        <w:t>6</w:t>
      </w:r>
      <w:r w:rsidR="00E21788" w:rsidRPr="00EC3A29">
        <w:rPr>
          <w:rFonts w:ascii="Times New Roman"/>
        </w:rPr>
        <w:t>）</w:t>
      </w:r>
      <w:r w:rsidRPr="00EC3A29">
        <w:rPr>
          <w:rFonts w:ascii="Times New Roman" w:hint="eastAsia"/>
        </w:rPr>
        <w:t>。</w:t>
      </w:r>
      <w:bookmarkEnd w:id="138"/>
    </w:p>
    <w:p w:rsidR="00BE6905" w:rsidRPr="00CA6F1F" w:rsidRDefault="00BE6905" w:rsidP="00283374">
      <w:pPr>
        <w:pStyle w:val="a3"/>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ind w:left="482" w:rightChars="-317" w:right="-1078" w:hanging="482"/>
        <w:jc w:val="center"/>
        <w:textAlignment w:val="auto"/>
        <w:rPr>
          <w:rFonts w:ascii="Times New Roman" w:hAnsi="Times New Roman"/>
          <w:b/>
          <w:spacing w:val="0"/>
        </w:rPr>
      </w:pPr>
      <w:r w:rsidRPr="00CA6F1F">
        <w:rPr>
          <w:rFonts w:ascii="Times New Roman" w:hAnsi="Times New Roman"/>
          <w:b/>
          <w:spacing w:val="0"/>
        </w:rPr>
        <w:t>103</w:t>
      </w:r>
      <w:r w:rsidRPr="00CA6F1F">
        <w:rPr>
          <w:rFonts w:ascii="Times New Roman" w:hAnsi="Times New Roman" w:hint="eastAsia"/>
          <w:b/>
          <w:spacing w:val="0"/>
        </w:rPr>
        <w:t>年至</w:t>
      </w:r>
      <w:r w:rsidRPr="00CA6F1F">
        <w:rPr>
          <w:rFonts w:ascii="Times New Roman" w:hAnsi="Times New Roman"/>
          <w:b/>
          <w:spacing w:val="0"/>
        </w:rPr>
        <w:t>107</w:t>
      </w:r>
      <w:r w:rsidRPr="00CA6F1F">
        <w:rPr>
          <w:rFonts w:ascii="Times New Roman" w:hAnsi="Times New Roman" w:hint="eastAsia"/>
          <w:b/>
          <w:spacing w:val="0"/>
        </w:rPr>
        <w:t>年全國各縣市老年人口數及占比</w:t>
      </w:r>
    </w:p>
    <w:p w:rsidR="00BE6905" w:rsidRPr="00CA6F1F" w:rsidRDefault="00BE6905" w:rsidP="00BE6905">
      <w:pPr>
        <w:pStyle w:val="32"/>
        <w:spacing w:line="320" w:lineRule="exact"/>
        <w:ind w:left="1361" w:rightChars="-25" w:right="-85" w:firstLine="520"/>
        <w:jc w:val="right"/>
        <w:rPr>
          <w:sz w:val="24"/>
          <w:szCs w:val="24"/>
        </w:rPr>
      </w:pPr>
      <w:r w:rsidRPr="00CA6F1F">
        <w:rPr>
          <w:rFonts w:hint="eastAsia"/>
          <w:sz w:val="24"/>
          <w:szCs w:val="24"/>
        </w:rPr>
        <w:t>單位：千人；</w:t>
      </w:r>
      <w:r w:rsidRPr="00CA6F1F">
        <w:rPr>
          <w:rFonts w:ascii="Times New Roman"/>
          <w:sz w:val="24"/>
          <w:szCs w:val="24"/>
        </w:rPr>
        <w:t>%</w:t>
      </w:r>
    </w:p>
    <w:tbl>
      <w:tblPr>
        <w:tblW w:w="7930" w:type="dxa"/>
        <w:tblInd w:w="11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050"/>
        <w:gridCol w:w="688"/>
        <w:gridCol w:w="688"/>
        <w:gridCol w:w="688"/>
        <w:gridCol w:w="688"/>
        <w:gridCol w:w="688"/>
        <w:gridCol w:w="688"/>
        <w:gridCol w:w="688"/>
        <w:gridCol w:w="688"/>
        <w:gridCol w:w="688"/>
        <w:gridCol w:w="688"/>
      </w:tblGrid>
      <w:tr w:rsidR="00CA6F1F" w:rsidRPr="00CA6F1F" w:rsidTr="00BE6905">
        <w:trPr>
          <w:trHeight w:val="54"/>
          <w:tblHeader/>
        </w:trPr>
        <w:tc>
          <w:tcPr>
            <w:tcW w:w="1050" w:type="dxa"/>
            <w:vMerge w:val="restart"/>
            <w:tcBorders>
              <w:top w:val="single" w:sz="6" w:space="0" w:color="auto"/>
              <w:left w:val="single" w:sz="6" w:space="0" w:color="auto"/>
              <w:bottom w:val="single" w:sz="6" w:space="0" w:color="auto"/>
              <w:right w:val="single" w:sz="6" w:space="0" w:color="auto"/>
              <w:tl2br w:val="single" w:sz="6" w:space="0" w:color="auto"/>
            </w:tcBorders>
            <w:shd w:val="clear" w:color="auto" w:fill="DAEEF3" w:themeFill="accent5" w:themeFillTint="33"/>
            <w:vAlign w:val="center"/>
          </w:tcPr>
          <w:p w:rsidR="00BE6905" w:rsidRPr="00CA6F1F" w:rsidRDefault="00BE6905">
            <w:pPr>
              <w:widowControl/>
              <w:overflowPunct/>
              <w:autoSpaceDE/>
              <w:spacing w:line="260" w:lineRule="exact"/>
              <w:jc w:val="center"/>
              <w:rPr>
                <w:rFonts w:ascii="Times New Roman"/>
                <w:b/>
                <w:kern w:val="0"/>
                <w:sz w:val="24"/>
                <w:szCs w:val="24"/>
              </w:rPr>
            </w:pPr>
            <w:r w:rsidRPr="00CA6F1F">
              <w:rPr>
                <w:rFonts w:ascii="Times New Roman"/>
                <w:b/>
                <w:kern w:val="0"/>
                <w:sz w:val="24"/>
                <w:szCs w:val="24"/>
              </w:rPr>
              <w:t xml:space="preserve"> </w:t>
            </w:r>
            <w:r w:rsidRPr="00CA6F1F">
              <w:rPr>
                <w:rFonts w:ascii="Times New Roman" w:hint="eastAsia"/>
                <w:b/>
                <w:kern w:val="0"/>
                <w:sz w:val="24"/>
                <w:szCs w:val="24"/>
              </w:rPr>
              <w:t>年別</w:t>
            </w:r>
          </w:p>
          <w:p w:rsidR="00BE6905" w:rsidRPr="00CA6F1F" w:rsidRDefault="00BE6905">
            <w:pPr>
              <w:widowControl/>
              <w:overflowPunct/>
              <w:autoSpaceDE/>
              <w:spacing w:line="260" w:lineRule="exact"/>
              <w:jc w:val="center"/>
              <w:rPr>
                <w:rFonts w:ascii="Times New Roman"/>
                <w:b/>
                <w:kern w:val="0"/>
                <w:sz w:val="24"/>
                <w:szCs w:val="24"/>
              </w:rPr>
            </w:pPr>
          </w:p>
          <w:p w:rsidR="00BE6905" w:rsidRPr="00CA6F1F" w:rsidRDefault="00BE6905">
            <w:pPr>
              <w:widowControl/>
              <w:overflowPunct/>
              <w:autoSpaceDE/>
              <w:spacing w:line="260" w:lineRule="exact"/>
              <w:rPr>
                <w:rFonts w:ascii="Times New Roman"/>
                <w:b/>
                <w:kern w:val="0"/>
                <w:sz w:val="24"/>
                <w:szCs w:val="24"/>
              </w:rPr>
            </w:pPr>
            <w:r w:rsidRPr="00CA6F1F">
              <w:rPr>
                <w:rFonts w:ascii="Times New Roman" w:hint="eastAsia"/>
                <w:b/>
                <w:kern w:val="0"/>
                <w:sz w:val="24"/>
                <w:szCs w:val="24"/>
              </w:rPr>
              <w:t>縣市別</w:t>
            </w:r>
          </w:p>
        </w:tc>
        <w:tc>
          <w:tcPr>
            <w:tcW w:w="1376"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60" w:lineRule="exact"/>
              <w:jc w:val="center"/>
              <w:rPr>
                <w:rFonts w:ascii="Times New Roman"/>
                <w:b/>
                <w:kern w:val="0"/>
                <w:sz w:val="24"/>
                <w:szCs w:val="24"/>
              </w:rPr>
            </w:pPr>
            <w:r w:rsidRPr="00CA6F1F">
              <w:rPr>
                <w:rFonts w:ascii="Times New Roman" w:hint="eastAsia"/>
                <w:b/>
                <w:kern w:val="0"/>
                <w:sz w:val="24"/>
                <w:szCs w:val="24"/>
              </w:rPr>
              <w:t xml:space="preserve">　</w:t>
            </w:r>
            <w:r w:rsidRPr="00CA6F1F">
              <w:rPr>
                <w:rFonts w:ascii="Times New Roman"/>
                <w:b/>
                <w:kern w:val="0"/>
                <w:sz w:val="24"/>
                <w:szCs w:val="24"/>
              </w:rPr>
              <w:t>103</w:t>
            </w:r>
          </w:p>
        </w:tc>
        <w:tc>
          <w:tcPr>
            <w:tcW w:w="1376"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BE6905" w:rsidRPr="00CA6F1F" w:rsidRDefault="00BE6905">
            <w:pPr>
              <w:widowControl/>
              <w:overflowPunct/>
              <w:autoSpaceDE/>
              <w:spacing w:line="260" w:lineRule="exact"/>
              <w:jc w:val="center"/>
              <w:rPr>
                <w:rFonts w:ascii="Times New Roman"/>
                <w:b/>
                <w:kern w:val="0"/>
                <w:sz w:val="24"/>
                <w:szCs w:val="24"/>
              </w:rPr>
            </w:pPr>
            <w:r w:rsidRPr="00CA6F1F">
              <w:rPr>
                <w:rFonts w:ascii="Times New Roman"/>
                <w:b/>
                <w:kern w:val="0"/>
                <w:sz w:val="24"/>
                <w:szCs w:val="24"/>
              </w:rPr>
              <w:t>104</w:t>
            </w:r>
          </w:p>
        </w:tc>
        <w:tc>
          <w:tcPr>
            <w:tcW w:w="1376"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BE6905" w:rsidRPr="00CA6F1F" w:rsidRDefault="00BE6905">
            <w:pPr>
              <w:widowControl/>
              <w:overflowPunct/>
              <w:autoSpaceDE/>
              <w:spacing w:line="260" w:lineRule="exact"/>
              <w:jc w:val="center"/>
              <w:rPr>
                <w:rFonts w:ascii="Times New Roman"/>
                <w:b/>
                <w:kern w:val="0"/>
                <w:sz w:val="24"/>
                <w:szCs w:val="24"/>
              </w:rPr>
            </w:pPr>
            <w:r w:rsidRPr="00CA6F1F">
              <w:rPr>
                <w:rFonts w:ascii="Times New Roman"/>
                <w:b/>
                <w:kern w:val="0"/>
                <w:sz w:val="24"/>
                <w:szCs w:val="24"/>
              </w:rPr>
              <w:t>105</w:t>
            </w:r>
          </w:p>
        </w:tc>
        <w:tc>
          <w:tcPr>
            <w:tcW w:w="1376"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BE6905" w:rsidRPr="00CA6F1F" w:rsidRDefault="00BE6905">
            <w:pPr>
              <w:widowControl/>
              <w:overflowPunct/>
              <w:autoSpaceDE/>
              <w:spacing w:line="260" w:lineRule="exact"/>
              <w:jc w:val="center"/>
              <w:rPr>
                <w:rFonts w:ascii="Times New Roman"/>
                <w:b/>
                <w:kern w:val="0"/>
                <w:sz w:val="24"/>
                <w:szCs w:val="24"/>
              </w:rPr>
            </w:pPr>
            <w:r w:rsidRPr="00CA6F1F">
              <w:rPr>
                <w:rFonts w:ascii="Times New Roman"/>
                <w:b/>
                <w:kern w:val="0"/>
                <w:sz w:val="24"/>
                <w:szCs w:val="24"/>
              </w:rPr>
              <w:t>106</w:t>
            </w:r>
          </w:p>
        </w:tc>
        <w:tc>
          <w:tcPr>
            <w:tcW w:w="1376"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BE6905" w:rsidRPr="00CA6F1F" w:rsidRDefault="00BE6905">
            <w:pPr>
              <w:widowControl/>
              <w:overflowPunct/>
              <w:autoSpaceDE/>
              <w:spacing w:line="260" w:lineRule="exact"/>
              <w:jc w:val="center"/>
              <w:rPr>
                <w:rFonts w:ascii="Times New Roman"/>
                <w:b/>
                <w:kern w:val="0"/>
                <w:sz w:val="24"/>
                <w:szCs w:val="24"/>
              </w:rPr>
            </w:pPr>
            <w:r w:rsidRPr="00CA6F1F">
              <w:rPr>
                <w:rFonts w:ascii="Times New Roman"/>
                <w:b/>
                <w:kern w:val="0"/>
                <w:sz w:val="24"/>
                <w:szCs w:val="24"/>
              </w:rPr>
              <w:t>107</w:t>
            </w:r>
          </w:p>
        </w:tc>
      </w:tr>
      <w:tr w:rsidR="00CA6F1F" w:rsidRPr="00CA6F1F" w:rsidTr="00BE6905">
        <w:trPr>
          <w:trHeight w:val="240"/>
          <w:tblHead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
                <w:kern w:val="0"/>
                <w:sz w:val="24"/>
                <w:szCs w:val="24"/>
              </w:rPr>
            </w:pPr>
          </w:p>
        </w:tc>
        <w:tc>
          <w:tcPr>
            <w:tcW w:w="688"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60" w:lineRule="exact"/>
              <w:jc w:val="center"/>
              <w:rPr>
                <w:rFonts w:ascii="Times New Roman"/>
                <w:b/>
                <w:kern w:val="0"/>
                <w:sz w:val="24"/>
                <w:szCs w:val="24"/>
              </w:rPr>
            </w:pPr>
            <w:r w:rsidRPr="00CA6F1F">
              <w:rPr>
                <w:rFonts w:ascii="Times New Roman" w:hint="eastAsia"/>
                <w:b/>
                <w:kern w:val="0"/>
                <w:sz w:val="24"/>
                <w:szCs w:val="24"/>
              </w:rPr>
              <w:t>人數</w:t>
            </w:r>
          </w:p>
        </w:tc>
        <w:tc>
          <w:tcPr>
            <w:tcW w:w="688"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60" w:lineRule="exact"/>
              <w:jc w:val="center"/>
              <w:rPr>
                <w:rFonts w:ascii="Times New Roman"/>
                <w:b/>
                <w:kern w:val="0"/>
                <w:sz w:val="24"/>
                <w:szCs w:val="24"/>
              </w:rPr>
            </w:pPr>
            <w:r w:rsidRPr="00CA6F1F">
              <w:rPr>
                <w:rFonts w:ascii="Times New Roman" w:hint="eastAsia"/>
                <w:b/>
                <w:kern w:val="0"/>
                <w:sz w:val="24"/>
                <w:szCs w:val="24"/>
              </w:rPr>
              <w:t>占比</w:t>
            </w:r>
          </w:p>
        </w:tc>
        <w:tc>
          <w:tcPr>
            <w:tcW w:w="688"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60" w:lineRule="exact"/>
              <w:jc w:val="center"/>
              <w:rPr>
                <w:rFonts w:ascii="Times New Roman"/>
                <w:b/>
                <w:kern w:val="0"/>
                <w:sz w:val="24"/>
                <w:szCs w:val="24"/>
              </w:rPr>
            </w:pPr>
            <w:r w:rsidRPr="00CA6F1F">
              <w:rPr>
                <w:rFonts w:ascii="Times New Roman" w:hint="eastAsia"/>
                <w:b/>
                <w:kern w:val="0"/>
                <w:sz w:val="24"/>
                <w:szCs w:val="24"/>
              </w:rPr>
              <w:t>人數</w:t>
            </w:r>
          </w:p>
        </w:tc>
        <w:tc>
          <w:tcPr>
            <w:tcW w:w="688"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60" w:lineRule="exact"/>
              <w:jc w:val="center"/>
              <w:rPr>
                <w:rFonts w:ascii="Times New Roman"/>
                <w:b/>
                <w:kern w:val="0"/>
                <w:sz w:val="24"/>
                <w:szCs w:val="24"/>
              </w:rPr>
            </w:pPr>
            <w:r w:rsidRPr="00CA6F1F">
              <w:rPr>
                <w:rFonts w:ascii="Times New Roman" w:hint="eastAsia"/>
                <w:b/>
                <w:kern w:val="0"/>
                <w:sz w:val="24"/>
                <w:szCs w:val="24"/>
              </w:rPr>
              <w:t>占比</w:t>
            </w:r>
          </w:p>
        </w:tc>
        <w:tc>
          <w:tcPr>
            <w:tcW w:w="688"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60" w:lineRule="exact"/>
              <w:jc w:val="center"/>
              <w:rPr>
                <w:rFonts w:ascii="Times New Roman"/>
                <w:b/>
                <w:kern w:val="0"/>
                <w:sz w:val="24"/>
                <w:szCs w:val="24"/>
              </w:rPr>
            </w:pPr>
            <w:r w:rsidRPr="00CA6F1F">
              <w:rPr>
                <w:rFonts w:ascii="Times New Roman" w:hint="eastAsia"/>
                <w:b/>
                <w:kern w:val="0"/>
                <w:sz w:val="24"/>
                <w:szCs w:val="24"/>
              </w:rPr>
              <w:t>人數</w:t>
            </w:r>
          </w:p>
        </w:tc>
        <w:tc>
          <w:tcPr>
            <w:tcW w:w="688"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60" w:lineRule="exact"/>
              <w:jc w:val="center"/>
              <w:rPr>
                <w:rFonts w:ascii="Times New Roman"/>
                <w:b/>
                <w:kern w:val="0"/>
                <w:sz w:val="24"/>
                <w:szCs w:val="24"/>
              </w:rPr>
            </w:pPr>
            <w:r w:rsidRPr="00CA6F1F">
              <w:rPr>
                <w:rFonts w:ascii="Times New Roman" w:hint="eastAsia"/>
                <w:b/>
                <w:kern w:val="0"/>
                <w:sz w:val="24"/>
                <w:szCs w:val="24"/>
              </w:rPr>
              <w:t>占比</w:t>
            </w:r>
          </w:p>
        </w:tc>
        <w:tc>
          <w:tcPr>
            <w:tcW w:w="688"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60" w:lineRule="exact"/>
              <w:jc w:val="center"/>
              <w:rPr>
                <w:rFonts w:ascii="Times New Roman"/>
                <w:b/>
                <w:kern w:val="0"/>
                <w:sz w:val="24"/>
                <w:szCs w:val="24"/>
              </w:rPr>
            </w:pPr>
            <w:r w:rsidRPr="00CA6F1F">
              <w:rPr>
                <w:rFonts w:ascii="Times New Roman" w:hint="eastAsia"/>
                <w:b/>
                <w:kern w:val="0"/>
                <w:sz w:val="24"/>
                <w:szCs w:val="24"/>
              </w:rPr>
              <w:t>人數</w:t>
            </w:r>
          </w:p>
        </w:tc>
        <w:tc>
          <w:tcPr>
            <w:tcW w:w="688"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60" w:lineRule="exact"/>
              <w:jc w:val="center"/>
              <w:rPr>
                <w:rFonts w:ascii="Times New Roman"/>
                <w:b/>
                <w:kern w:val="0"/>
                <w:sz w:val="24"/>
                <w:szCs w:val="24"/>
              </w:rPr>
            </w:pPr>
            <w:r w:rsidRPr="00CA6F1F">
              <w:rPr>
                <w:rFonts w:ascii="Times New Roman" w:hint="eastAsia"/>
                <w:b/>
                <w:kern w:val="0"/>
                <w:sz w:val="24"/>
                <w:szCs w:val="24"/>
              </w:rPr>
              <w:t>占比</w:t>
            </w:r>
          </w:p>
        </w:tc>
        <w:tc>
          <w:tcPr>
            <w:tcW w:w="688"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60" w:lineRule="exact"/>
              <w:jc w:val="center"/>
              <w:rPr>
                <w:rFonts w:ascii="Times New Roman"/>
                <w:b/>
                <w:kern w:val="0"/>
                <w:sz w:val="24"/>
                <w:szCs w:val="24"/>
              </w:rPr>
            </w:pPr>
            <w:r w:rsidRPr="00CA6F1F">
              <w:rPr>
                <w:rFonts w:ascii="Times New Roman" w:hint="eastAsia"/>
                <w:b/>
                <w:kern w:val="0"/>
                <w:sz w:val="24"/>
                <w:szCs w:val="24"/>
              </w:rPr>
              <w:t>人數</w:t>
            </w:r>
          </w:p>
        </w:tc>
        <w:tc>
          <w:tcPr>
            <w:tcW w:w="688"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260" w:lineRule="exact"/>
              <w:jc w:val="center"/>
              <w:rPr>
                <w:rFonts w:ascii="Times New Roman"/>
                <w:b/>
                <w:kern w:val="0"/>
                <w:sz w:val="24"/>
                <w:szCs w:val="24"/>
              </w:rPr>
            </w:pPr>
            <w:r w:rsidRPr="00CA6F1F">
              <w:rPr>
                <w:rFonts w:ascii="Times New Roman" w:hint="eastAsia"/>
                <w:b/>
                <w:kern w:val="0"/>
                <w:sz w:val="24"/>
                <w:szCs w:val="24"/>
              </w:rPr>
              <w:t>占比</w:t>
            </w:r>
          </w:p>
        </w:tc>
      </w:tr>
      <w:tr w:rsidR="00CA6F1F" w:rsidRPr="00CA6F1F" w:rsidTr="00BE6905">
        <w:trPr>
          <w:trHeight w:val="228"/>
        </w:trPr>
        <w:tc>
          <w:tcPr>
            <w:tcW w:w="105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Times New Roman"/>
                <w:b/>
                <w:kern w:val="0"/>
                <w:sz w:val="24"/>
                <w:szCs w:val="24"/>
              </w:rPr>
            </w:pPr>
            <w:r w:rsidRPr="00CA6F1F">
              <w:rPr>
                <w:rFonts w:ascii="Times New Roman" w:hint="eastAsia"/>
                <w:b/>
                <w:kern w:val="0"/>
                <w:sz w:val="24"/>
                <w:szCs w:val="24"/>
              </w:rPr>
              <w:t>總計</w:t>
            </w:r>
          </w:p>
        </w:tc>
        <w:tc>
          <w:tcPr>
            <w:tcW w:w="688"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overflowPunct/>
              <w:autoSpaceDE/>
              <w:spacing w:line="260" w:lineRule="exact"/>
              <w:ind w:rightChars="12" w:right="41"/>
              <w:jc w:val="right"/>
              <w:rPr>
                <w:rFonts w:ascii="Times New Roman"/>
                <w:b/>
                <w:bCs/>
                <w:kern w:val="0"/>
                <w:sz w:val="24"/>
                <w:szCs w:val="24"/>
              </w:rPr>
            </w:pPr>
            <w:r w:rsidRPr="00CA6F1F">
              <w:rPr>
                <w:rFonts w:ascii="Times New Roman"/>
                <w:b/>
                <w:bCs/>
                <w:kern w:val="0"/>
                <w:sz w:val="24"/>
                <w:szCs w:val="24"/>
              </w:rPr>
              <w:t>2,809</w:t>
            </w:r>
          </w:p>
        </w:tc>
        <w:tc>
          <w:tcPr>
            <w:tcW w:w="688"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overflowPunct/>
              <w:autoSpaceDE/>
              <w:spacing w:line="260" w:lineRule="exact"/>
              <w:ind w:rightChars="12" w:right="41"/>
              <w:jc w:val="right"/>
              <w:rPr>
                <w:rFonts w:ascii="Times New Roman"/>
                <w:b/>
                <w:bCs/>
                <w:kern w:val="0"/>
                <w:sz w:val="24"/>
                <w:szCs w:val="24"/>
              </w:rPr>
            </w:pPr>
            <w:r w:rsidRPr="00CA6F1F">
              <w:rPr>
                <w:rFonts w:ascii="Times New Roman"/>
                <w:b/>
                <w:bCs/>
                <w:kern w:val="0"/>
                <w:sz w:val="24"/>
                <w:szCs w:val="24"/>
              </w:rPr>
              <w:t>11.99</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
                <w:bCs/>
                <w:kern w:val="0"/>
                <w:sz w:val="24"/>
                <w:szCs w:val="24"/>
              </w:rPr>
            </w:pPr>
            <w:r w:rsidRPr="00CA6F1F">
              <w:rPr>
                <w:rFonts w:ascii="Times New Roman"/>
                <w:b/>
                <w:bCs/>
                <w:kern w:val="0"/>
                <w:sz w:val="24"/>
                <w:szCs w:val="24"/>
              </w:rPr>
              <w:t>2,939</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
                <w:bCs/>
                <w:kern w:val="0"/>
                <w:sz w:val="24"/>
                <w:szCs w:val="24"/>
              </w:rPr>
            </w:pPr>
            <w:r w:rsidRPr="00CA6F1F">
              <w:rPr>
                <w:rFonts w:ascii="Times New Roman"/>
                <w:b/>
                <w:bCs/>
                <w:kern w:val="0"/>
                <w:sz w:val="24"/>
                <w:szCs w:val="24"/>
              </w:rPr>
              <w:t>12.51</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
                <w:bCs/>
                <w:kern w:val="0"/>
                <w:sz w:val="24"/>
                <w:szCs w:val="24"/>
              </w:rPr>
            </w:pPr>
            <w:r w:rsidRPr="00CA6F1F">
              <w:rPr>
                <w:rFonts w:ascii="Times New Roman"/>
                <w:b/>
                <w:bCs/>
                <w:kern w:val="0"/>
                <w:sz w:val="24"/>
                <w:szCs w:val="24"/>
              </w:rPr>
              <w:t>3,106</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
                <w:bCs/>
                <w:kern w:val="0"/>
                <w:sz w:val="24"/>
                <w:szCs w:val="24"/>
              </w:rPr>
            </w:pPr>
            <w:r w:rsidRPr="00CA6F1F">
              <w:rPr>
                <w:rFonts w:ascii="Times New Roman"/>
                <w:b/>
                <w:bCs/>
                <w:kern w:val="0"/>
                <w:sz w:val="24"/>
                <w:szCs w:val="24"/>
              </w:rPr>
              <w:t>13.20</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
                <w:bCs/>
                <w:kern w:val="0"/>
                <w:sz w:val="24"/>
                <w:szCs w:val="24"/>
              </w:rPr>
            </w:pPr>
            <w:r w:rsidRPr="00CA6F1F">
              <w:rPr>
                <w:rFonts w:ascii="Times New Roman"/>
                <w:b/>
                <w:bCs/>
                <w:kern w:val="0"/>
                <w:sz w:val="24"/>
                <w:szCs w:val="24"/>
              </w:rPr>
              <w:t>3,268</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
                <w:bCs/>
                <w:kern w:val="0"/>
                <w:sz w:val="24"/>
                <w:szCs w:val="24"/>
              </w:rPr>
            </w:pPr>
            <w:r w:rsidRPr="00CA6F1F">
              <w:rPr>
                <w:rFonts w:ascii="Times New Roman"/>
                <w:b/>
                <w:bCs/>
                <w:kern w:val="0"/>
                <w:sz w:val="24"/>
                <w:szCs w:val="24"/>
              </w:rPr>
              <w:t>13.86</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
                <w:bCs/>
                <w:kern w:val="0"/>
                <w:sz w:val="24"/>
                <w:szCs w:val="24"/>
              </w:rPr>
            </w:pPr>
            <w:r w:rsidRPr="00CA6F1F">
              <w:rPr>
                <w:rFonts w:ascii="Times New Roman"/>
                <w:b/>
                <w:bCs/>
                <w:kern w:val="0"/>
                <w:sz w:val="24"/>
                <w:szCs w:val="24"/>
              </w:rPr>
              <w:t>3,434</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widowControl/>
              <w:overflowPunct/>
              <w:autoSpaceDE/>
              <w:spacing w:line="260" w:lineRule="exact"/>
              <w:ind w:rightChars="12" w:right="41"/>
              <w:jc w:val="right"/>
              <w:rPr>
                <w:rFonts w:ascii="Times New Roman"/>
                <w:b/>
                <w:bCs/>
                <w:kern w:val="0"/>
                <w:sz w:val="24"/>
                <w:szCs w:val="24"/>
              </w:rPr>
            </w:pPr>
            <w:r w:rsidRPr="00CA6F1F">
              <w:rPr>
                <w:rFonts w:ascii="Times New Roman"/>
                <w:b/>
                <w:bCs/>
                <w:kern w:val="0"/>
                <w:sz w:val="24"/>
                <w:szCs w:val="24"/>
              </w:rPr>
              <w:t>14.56</w:t>
            </w:r>
          </w:p>
        </w:tc>
      </w:tr>
      <w:tr w:rsidR="00CA6F1F" w:rsidRPr="00CA6F1F" w:rsidTr="00BE6905">
        <w:trPr>
          <w:trHeight w:val="240"/>
        </w:trPr>
        <w:tc>
          <w:tcPr>
            <w:tcW w:w="105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Times New Roman"/>
                <w:kern w:val="0"/>
                <w:sz w:val="24"/>
                <w:szCs w:val="24"/>
              </w:rPr>
            </w:pPr>
            <w:r w:rsidRPr="00CA6F1F">
              <w:rPr>
                <w:rFonts w:ascii="Times New Roman" w:hint="eastAsia"/>
                <w:kern w:val="0"/>
                <w:sz w:val="24"/>
                <w:szCs w:val="24"/>
              </w:rPr>
              <w:lastRenderedPageBreak/>
              <w:t>新北市</w:t>
            </w:r>
          </w:p>
        </w:tc>
        <w:tc>
          <w:tcPr>
            <w:tcW w:w="688"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overflowPunct/>
              <w:autoSpaceDE/>
              <w:spacing w:line="260" w:lineRule="exact"/>
              <w:ind w:rightChars="12" w:right="41"/>
              <w:jc w:val="right"/>
              <w:rPr>
                <w:rFonts w:ascii="Times New Roman"/>
                <w:bCs/>
                <w:kern w:val="0"/>
                <w:sz w:val="24"/>
                <w:szCs w:val="24"/>
              </w:rPr>
            </w:pPr>
            <w:r w:rsidRPr="00CA6F1F">
              <w:rPr>
                <w:rFonts w:ascii="Times New Roman"/>
                <w:bCs/>
                <w:kern w:val="0"/>
                <w:sz w:val="24"/>
                <w:szCs w:val="24"/>
              </w:rPr>
              <w:t>401</w:t>
            </w:r>
          </w:p>
        </w:tc>
        <w:tc>
          <w:tcPr>
            <w:tcW w:w="688"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overflowPunct/>
              <w:autoSpaceDE/>
              <w:spacing w:line="260" w:lineRule="exact"/>
              <w:ind w:rightChars="12" w:right="41"/>
              <w:jc w:val="right"/>
              <w:rPr>
                <w:rFonts w:ascii="Times New Roman"/>
                <w:bCs/>
                <w:kern w:val="0"/>
                <w:sz w:val="24"/>
                <w:szCs w:val="24"/>
              </w:rPr>
            </w:pPr>
            <w:r w:rsidRPr="00CA6F1F">
              <w:rPr>
                <w:rFonts w:ascii="Times New Roman"/>
                <w:bCs/>
                <w:kern w:val="0"/>
                <w:sz w:val="24"/>
                <w:szCs w:val="24"/>
              </w:rPr>
              <w:t>10.10</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429</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10.81</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466</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11.71</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502</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12.60</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540</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13.51</w:t>
            </w:r>
          </w:p>
        </w:tc>
      </w:tr>
      <w:tr w:rsidR="00CA6F1F" w:rsidRPr="00CA6F1F" w:rsidTr="00BE6905">
        <w:trPr>
          <w:trHeight w:val="240"/>
        </w:trPr>
        <w:tc>
          <w:tcPr>
            <w:tcW w:w="105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Times New Roman"/>
                <w:kern w:val="0"/>
                <w:sz w:val="24"/>
                <w:szCs w:val="24"/>
              </w:rPr>
            </w:pPr>
            <w:r w:rsidRPr="00CA6F1F">
              <w:rPr>
                <w:rFonts w:ascii="Times New Roman" w:hint="eastAsia"/>
                <w:kern w:val="0"/>
                <w:sz w:val="24"/>
                <w:szCs w:val="24"/>
              </w:rPr>
              <w:t>臺北市</w:t>
            </w:r>
          </w:p>
        </w:tc>
        <w:tc>
          <w:tcPr>
            <w:tcW w:w="688"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overflowPunct/>
              <w:autoSpaceDE/>
              <w:spacing w:line="260" w:lineRule="exact"/>
              <w:ind w:rightChars="12" w:right="41"/>
              <w:jc w:val="right"/>
              <w:rPr>
                <w:rFonts w:ascii="Times New Roman"/>
                <w:bCs/>
                <w:kern w:val="0"/>
                <w:sz w:val="24"/>
                <w:szCs w:val="24"/>
              </w:rPr>
            </w:pPr>
            <w:r w:rsidRPr="00CA6F1F">
              <w:rPr>
                <w:rFonts w:ascii="Times New Roman"/>
                <w:bCs/>
                <w:kern w:val="0"/>
                <w:sz w:val="24"/>
                <w:szCs w:val="24"/>
              </w:rPr>
              <w:t>381</w:t>
            </w:r>
          </w:p>
        </w:tc>
        <w:tc>
          <w:tcPr>
            <w:tcW w:w="688"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overflowPunct/>
              <w:autoSpaceDE/>
              <w:spacing w:line="260" w:lineRule="exact"/>
              <w:ind w:rightChars="12" w:right="41"/>
              <w:jc w:val="right"/>
              <w:rPr>
                <w:rFonts w:ascii="Times New Roman"/>
                <w:bCs/>
                <w:kern w:val="0"/>
                <w:sz w:val="24"/>
                <w:szCs w:val="24"/>
              </w:rPr>
            </w:pPr>
            <w:r w:rsidRPr="00CA6F1F">
              <w:rPr>
                <w:rFonts w:ascii="Times New Roman"/>
                <w:bCs/>
                <w:kern w:val="0"/>
                <w:sz w:val="24"/>
                <w:szCs w:val="24"/>
              </w:rPr>
              <w:t>14.08</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399</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14.76</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419</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15.55</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439</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16.37</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459</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17.19</w:t>
            </w:r>
          </w:p>
        </w:tc>
      </w:tr>
      <w:tr w:rsidR="00CA6F1F" w:rsidRPr="00CA6F1F" w:rsidTr="00BE6905">
        <w:trPr>
          <w:trHeight w:val="240"/>
        </w:trPr>
        <w:tc>
          <w:tcPr>
            <w:tcW w:w="105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Times New Roman"/>
                <w:kern w:val="0"/>
                <w:sz w:val="24"/>
                <w:szCs w:val="24"/>
              </w:rPr>
            </w:pPr>
            <w:r w:rsidRPr="00CA6F1F">
              <w:rPr>
                <w:rFonts w:ascii="Times New Roman" w:hint="eastAsia"/>
                <w:kern w:val="0"/>
                <w:sz w:val="24"/>
                <w:szCs w:val="24"/>
              </w:rPr>
              <w:t>桃園市</w:t>
            </w:r>
          </w:p>
        </w:tc>
        <w:tc>
          <w:tcPr>
            <w:tcW w:w="688"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overflowPunct/>
              <w:autoSpaceDE/>
              <w:spacing w:line="260" w:lineRule="exact"/>
              <w:ind w:rightChars="12" w:right="41"/>
              <w:jc w:val="right"/>
              <w:rPr>
                <w:rFonts w:ascii="Times New Roman"/>
                <w:bCs/>
                <w:kern w:val="0"/>
                <w:sz w:val="24"/>
                <w:szCs w:val="24"/>
              </w:rPr>
            </w:pPr>
            <w:r w:rsidRPr="00CA6F1F">
              <w:rPr>
                <w:rFonts w:ascii="Times New Roman"/>
                <w:bCs/>
                <w:kern w:val="0"/>
                <w:sz w:val="24"/>
                <w:szCs w:val="24"/>
              </w:rPr>
              <w:t>192</w:t>
            </w:r>
          </w:p>
        </w:tc>
        <w:tc>
          <w:tcPr>
            <w:tcW w:w="688"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overflowPunct/>
              <w:autoSpaceDE/>
              <w:spacing w:line="260" w:lineRule="exact"/>
              <w:ind w:rightChars="12" w:right="41"/>
              <w:jc w:val="right"/>
              <w:rPr>
                <w:rFonts w:ascii="Times New Roman"/>
                <w:bCs/>
                <w:kern w:val="0"/>
                <w:sz w:val="24"/>
                <w:szCs w:val="24"/>
              </w:rPr>
            </w:pPr>
            <w:r w:rsidRPr="00CA6F1F">
              <w:rPr>
                <w:rFonts w:ascii="Times New Roman"/>
                <w:bCs/>
                <w:kern w:val="0"/>
                <w:sz w:val="24"/>
                <w:szCs w:val="24"/>
              </w:rPr>
              <w:t>9.31</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203</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9.67</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219</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10.22</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236</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10.79</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253</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11.40</w:t>
            </w:r>
          </w:p>
        </w:tc>
      </w:tr>
      <w:tr w:rsidR="00CA6F1F" w:rsidRPr="00CA6F1F" w:rsidTr="00BE6905">
        <w:trPr>
          <w:trHeight w:val="240"/>
        </w:trPr>
        <w:tc>
          <w:tcPr>
            <w:tcW w:w="105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Times New Roman"/>
                <w:kern w:val="0"/>
                <w:sz w:val="24"/>
                <w:szCs w:val="24"/>
              </w:rPr>
            </w:pPr>
            <w:r w:rsidRPr="00CA6F1F">
              <w:rPr>
                <w:rFonts w:ascii="Times New Roman" w:hint="eastAsia"/>
                <w:kern w:val="0"/>
                <w:sz w:val="24"/>
                <w:szCs w:val="24"/>
              </w:rPr>
              <w:t>臺中市</w:t>
            </w:r>
          </w:p>
        </w:tc>
        <w:tc>
          <w:tcPr>
            <w:tcW w:w="688"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overflowPunct/>
              <w:autoSpaceDE/>
              <w:spacing w:line="260" w:lineRule="exact"/>
              <w:ind w:rightChars="12" w:right="41"/>
              <w:jc w:val="right"/>
              <w:rPr>
                <w:rFonts w:ascii="Times New Roman"/>
                <w:bCs/>
                <w:kern w:val="0"/>
                <w:sz w:val="24"/>
                <w:szCs w:val="24"/>
              </w:rPr>
            </w:pPr>
            <w:r w:rsidRPr="00CA6F1F">
              <w:rPr>
                <w:rFonts w:ascii="Times New Roman"/>
                <w:bCs/>
                <w:kern w:val="0"/>
                <w:sz w:val="24"/>
                <w:szCs w:val="24"/>
              </w:rPr>
              <w:t>266</w:t>
            </w:r>
          </w:p>
        </w:tc>
        <w:tc>
          <w:tcPr>
            <w:tcW w:w="688"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overflowPunct/>
              <w:autoSpaceDE/>
              <w:spacing w:line="260" w:lineRule="exact"/>
              <w:ind w:rightChars="12" w:right="41"/>
              <w:jc w:val="right"/>
              <w:rPr>
                <w:rFonts w:ascii="Times New Roman"/>
                <w:bCs/>
                <w:kern w:val="0"/>
                <w:sz w:val="24"/>
                <w:szCs w:val="24"/>
              </w:rPr>
            </w:pPr>
            <w:r w:rsidRPr="00CA6F1F">
              <w:rPr>
                <w:rFonts w:ascii="Times New Roman"/>
                <w:bCs/>
                <w:kern w:val="0"/>
                <w:sz w:val="24"/>
                <w:szCs w:val="24"/>
              </w:rPr>
              <w:t>9.79</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282</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10.29</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302</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10.91</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321</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11.50</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341</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12.16</w:t>
            </w:r>
          </w:p>
        </w:tc>
      </w:tr>
      <w:tr w:rsidR="00CA6F1F" w:rsidRPr="00CA6F1F" w:rsidTr="00BE6905">
        <w:trPr>
          <w:trHeight w:val="240"/>
        </w:trPr>
        <w:tc>
          <w:tcPr>
            <w:tcW w:w="105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Times New Roman"/>
                <w:kern w:val="0"/>
                <w:sz w:val="24"/>
                <w:szCs w:val="24"/>
              </w:rPr>
            </w:pPr>
            <w:r w:rsidRPr="00CA6F1F">
              <w:rPr>
                <w:rFonts w:ascii="Times New Roman" w:hint="eastAsia"/>
                <w:kern w:val="0"/>
                <w:sz w:val="24"/>
                <w:szCs w:val="24"/>
              </w:rPr>
              <w:t>臺南市</w:t>
            </w:r>
          </w:p>
        </w:tc>
        <w:tc>
          <w:tcPr>
            <w:tcW w:w="688"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overflowPunct/>
              <w:autoSpaceDE/>
              <w:spacing w:line="260" w:lineRule="exact"/>
              <w:ind w:rightChars="12" w:right="41"/>
              <w:jc w:val="right"/>
              <w:rPr>
                <w:rFonts w:ascii="Times New Roman"/>
                <w:bCs/>
                <w:kern w:val="0"/>
                <w:sz w:val="24"/>
                <w:szCs w:val="24"/>
              </w:rPr>
            </w:pPr>
            <w:r w:rsidRPr="00CA6F1F">
              <w:rPr>
                <w:rFonts w:ascii="Times New Roman"/>
                <w:bCs/>
                <w:kern w:val="0"/>
                <w:sz w:val="24"/>
                <w:szCs w:val="24"/>
              </w:rPr>
              <w:t>238</w:t>
            </w:r>
          </w:p>
        </w:tc>
        <w:tc>
          <w:tcPr>
            <w:tcW w:w="688"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overflowPunct/>
              <w:autoSpaceDE/>
              <w:spacing w:line="260" w:lineRule="exact"/>
              <w:ind w:rightChars="12" w:right="41"/>
              <w:jc w:val="right"/>
              <w:rPr>
                <w:rFonts w:ascii="Times New Roman"/>
                <w:bCs/>
                <w:kern w:val="0"/>
                <w:sz w:val="24"/>
                <w:szCs w:val="24"/>
              </w:rPr>
            </w:pPr>
            <w:r w:rsidRPr="00CA6F1F">
              <w:rPr>
                <w:rFonts w:ascii="Times New Roman"/>
                <w:bCs/>
                <w:kern w:val="0"/>
                <w:sz w:val="24"/>
                <w:szCs w:val="24"/>
              </w:rPr>
              <w:t>12.62</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247</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13.09</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260</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13.77</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271</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14.38</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283</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15.04</w:t>
            </w:r>
          </w:p>
        </w:tc>
      </w:tr>
      <w:tr w:rsidR="00CA6F1F" w:rsidRPr="00CA6F1F" w:rsidTr="00BE6905">
        <w:trPr>
          <w:trHeight w:val="240"/>
        </w:trPr>
        <w:tc>
          <w:tcPr>
            <w:tcW w:w="105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Times New Roman"/>
                <w:kern w:val="0"/>
                <w:sz w:val="24"/>
                <w:szCs w:val="24"/>
              </w:rPr>
            </w:pPr>
            <w:r w:rsidRPr="00CA6F1F">
              <w:rPr>
                <w:rFonts w:ascii="Times New Roman" w:hint="eastAsia"/>
                <w:kern w:val="0"/>
                <w:sz w:val="24"/>
                <w:szCs w:val="24"/>
              </w:rPr>
              <w:t>高雄市</w:t>
            </w:r>
          </w:p>
        </w:tc>
        <w:tc>
          <w:tcPr>
            <w:tcW w:w="688"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overflowPunct/>
              <w:autoSpaceDE/>
              <w:spacing w:line="260" w:lineRule="exact"/>
              <w:ind w:rightChars="12" w:right="41"/>
              <w:jc w:val="right"/>
              <w:rPr>
                <w:rFonts w:ascii="Times New Roman"/>
                <w:bCs/>
                <w:kern w:val="0"/>
                <w:sz w:val="24"/>
                <w:szCs w:val="24"/>
              </w:rPr>
            </w:pPr>
            <w:r w:rsidRPr="00CA6F1F">
              <w:rPr>
                <w:rFonts w:ascii="Times New Roman"/>
                <w:bCs/>
                <w:kern w:val="0"/>
                <w:sz w:val="24"/>
                <w:szCs w:val="24"/>
              </w:rPr>
              <w:t>332</w:t>
            </w:r>
          </w:p>
        </w:tc>
        <w:tc>
          <w:tcPr>
            <w:tcW w:w="688"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overflowPunct/>
              <w:autoSpaceDE/>
              <w:spacing w:line="260" w:lineRule="exact"/>
              <w:ind w:rightChars="12" w:right="41"/>
              <w:jc w:val="right"/>
              <w:rPr>
                <w:rFonts w:ascii="Times New Roman"/>
                <w:bCs/>
                <w:kern w:val="0"/>
                <w:sz w:val="24"/>
                <w:szCs w:val="24"/>
              </w:rPr>
            </w:pPr>
            <w:r w:rsidRPr="00CA6F1F">
              <w:rPr>
                <w:rFonts w:ascii="Times New Roman"/>
                <w:bCs/>
                <w:kern w:val="0"/>
                <w:sz w:val="24"/>
                <w:szCs w:val="24"/>
              </w:rPr>
              <w:t>11.95</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350</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12.61</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377</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13.44</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395</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14.22</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416</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15.01</w:t>
            </w:r>
          </w:p>
        </w:tc>
      </w:tr>
      <w:tr w:rsidR="00CA6F1F" w:rsidRPr="00CA6F1F" w:rsidTr="00BE6905">
        <w:trPr>
          <w:trHeight w:val="240"/>
        </w:trPr>
        <w:tc>
          <w:tcPr>
            <w:tcW w:w="105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Times New Roman"/>
                <w:kern w:val="0"/>
                <w:sz w:val="24"/>
                <w:szCs w:val="24"/>
              </w:rPr>
            </w:pPr>
            <w:r w:rsidRPr="00CA6F1F">
              <w:rPr>
                <w:rFonts w:ascii="Times New Roman" w:hint="eastAsia"/>
                <w:kern w:val="0"/>
                <w:sz w:val="24"/>
                <w:szCs w:val="24"/>
              </w:rPr>
              <w:t>宜蘭縣</w:t>
            </w:r>
          </w:p>
        </w:tc>
        <w:tc>
          <w:tcPr>
            <w:tcW w:w="688"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overflowPunct/>
              <w:autoSpaceDE/>
              <w:spacing w:line="260" w:lineRule="exact"/>
              <w:ind w:rightChars="12" w:right="41"/>
              <w:jc w:val="right"/>
              <w:rPr>
                <w:rFonts w:ascii="Times New Roman"/>
                <w:bCs/>
                <w:kern w:val="0"/>
                <w:sz w:val="24"/>
                <w:szCs w:val="24"/>
              </w:rPr>
            </w:pPr>
            <w:r w:rsidRPr="00CA6F1F">
              <w:rPr>
                <w:rFonts w:ascii="Times New Roman"/>
                <w:bCs/>
                <w:kern w:val="0"/>
                <w:sz w:val="24"/>
                <w:szCs w:val="24"/>
              </w:rPr>
              <w:t>63</w:t>
            </w:r>
          </w:p>
        </w:tc>
        <w:tc>
          <w:tcPr>
            <w:tcW w:w="688"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overflowPunct/>
              <w:autoSpaceDE/>
              <w:spacing w:line="260" w:lineRule="exact"/>
              <w:ind w:rightChars="12" w:right="41"/>
              <w:jc w:val="right"/>
              <w:rPr>
                <w:rFonts w:ascii="Times New Roman"/>
                <w:bCs/>
                <w:kern w:val="0"/>
                <w:sz w:val="24"/>
                <w:szCs w:val="24"/>
              </w:rPr>
            </w:pPr>
            <w:r w:rsidRPr="00CA6F1F">
              <w:rPr>
                <w:rFonts w:ascii="Times New Roman"/>
                <w:bCs/>
                <w:kern w:val="0"/>
                <w:sz w:val="24"/>
                <w:szCs w:val="24"/>
              </w:rPr>
              <w:t>13.83</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65</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14.23</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68</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14.82</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70</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15.34</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73</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15.96</w:t>
            </w:r>
          </w:p>
        </w:tc>
      </w:tr>
      <w:tr w:rsidR="00CA6F1F" w:rsidRPr="00CA6F1F" w:rsidTr="00BE6905">
        <w:trPr>
          <w:trHeight w:val="240"/>
        </w:trPr>
        <w:tc>
          <w:tcPr>
            <w:tcW w:w="105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Times New Roman"/>
                <w:kern w:val="0"/>
                <w:sz w:val="24"/>
                <w:szCs w:val="24"/>
              </w:rPr>
            </w:pPr>
            <w:r w:rsidRPr="00CA6F1F">
              <w:rPr>
                <w:rFonts w:ascii="Times New Roman" w:hint="eastAsia"/>
                <w:kern w:val="0"/>
                <w:sz w:val="24"/>
                <w:szCs w:val="24"/>
              </w:rPr>
              <w:t>新竹縣</w:t>
            </w:r>
          </w:p>
        </w:tc>
        <w:tc>
          <w:tcPr>
            <w:tcW w:w="688"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overflowPunct/>
              <w:autoSpaceDE/>
              <w:spacing w:line="260" w:lineRule="exact"/>
              <w:ind w:rightChars="12" w:right="41"/>
              <w:jc w:val="right"/>
              <w:rPr>
                <w:rFonts w:ascii="Times New Roman"/>
                <w:bCs/>
                <w:kern w:val="0"/>
                <w:sz w:val="24"/>
                <w:szCs w:val="24"/>
              </w:rPr>
            </w:pPr>
            <w:r w:rsidRPr="00CA6F1F">
              <w:rPr>
                <w:rFonts w:ascii="Times New Roman"/>
                <w:bCs/>
                <w:kern w:val="0"/>
                <w:sz w:val="24"/>
                <w:szCs w:val="24"/>
              </w:rPr>
              <w:t>60</w:t>
            </w:r>
          </w:p>
        </w:tc>
        <w:tc>
          <w:tcPr>
            <w:tcW w:w="688"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overflowPunct/>
              <w:autoSpaceDE/>
              <w:spacing w:line="260" w:lineRule="exact"/>
              <w:ind w:rightChars="12" w:right="41"/>
              <w:jc w:val="right"/>
              <w:rPr>
                <w:rFonts w:ascii="Times New Roman"/>
                <w:bCs/>
                <w:kern w:val="0"/>
                <w:sz w:val="24"/>
                <w:szCs w:val="24"/>
              </w:rPr>
            </w:pPr>
            <w:r w:rsidRPr="00CA6F1F">
              <w:rPr>
                <w:rFonts w:ascii="Times New Roman"/>
                <w:bCs/>
                <w:kern w:val="0"/>
                <w:sz w:val="24"/>
                <w:szCs w:val="24"/>
              </w:rPr>
              <w:t>11.22</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62</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11.43</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64</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11.70</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66</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11.99</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69</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12.30</w:t>
            </w:r>
          </w:p>
        </w:tc>
      </w:tr>
      <w:tr w:rsidR="00CA6F1F" w:rsidRPr="00CA6F1F" w:rsidTr="00BE6905">
        <w:trPr>
          <w:trHeight w:val="240"/>
        </w:trPr>
        <w:tc>
          <w:tcPr>
            <w:tcW w:w="105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Times New Roman"/>
                <w:kern w:val="0"/>
                <w:sz w:val="24"/>
                <w:szCs w:val="24"/>
              </w:rPr>
            </w:pPr>
            <w:r w:rsidRPr="00CA6F1F">
              <w:rPr>
                <w:rFonts w:ascii="Times New Roman" w:hint="eastAsia"/>
                <w:kern w:val="0"/>
                <w:sz w:val="24"/>
                <w:szCs w:val="24"/>
              </w:rPr>
              <w:t>苗栗縣</w:t>
            </w:r>
          </w:p>
        </w:tc>
        <w:tc>
          <w:tcPr>
            <w:tcW w:w="688"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overflowPunct/>
              <w:autoSpaceDE/>
              <w:spacing w:line="260" w:lineRule="exact"/>
              <w:ind w:rightChars="12" w:right="41"/>
              <w:jc w:val="right"/>
              <w:rPr>
                <w:rFonts w:ascii="Times New Roman"/>
                <w:bCs/>
                <w:kern w:val="0"/>
                <w:sz w:val="24"/>
                <w:szCs w:val="24"/>
              </w:rPr>
            </w:pPr>
            <w:r w:rsidRPr="00CA6F1F">
              <w:rPr>
                <w:rFonts w:ascii="Times New Roman"/>
                <w:bCs/>
                <w:kern w:val="0"/>
                <w:sz w:val="24"/>
                <w:szCs w:val="24"/>
              </w:rPr>
              <w:t>79</w:t>
            </w:r>
          </w:p>
        </w:tc>
        <w:tc>
          <w:tcPr>
            <w:tcW w:w="688"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overflowPunct/>
              <w:autoSpaceDE/>
              <w:spacing w:line="260" w:lineRule="exact"/>
              <w:ind w:rightChars="12" w:right="41"/>
              <w:jc w:val="right"/>
              <w:rPr>
                <w:rFonts w:ascii="Times New Roman"/>
                <w:bCs/>
                <w:kern w:val="0"/>
                <w:sz w:val="24"/>
                <w:szCs w:val="24"/>
              </w:rPr>
            </w:pPr>
            <w:r w:rsidRPr="00CA6F1F">
              <w:rPr>
                <w:rFonts w:ascii="Times New Roman"/>
                <w:bCs/>
                <w:kern w:val="0"/>
                <w:sz w:val="24"/>
                <w:szCs w:val="24"/>
              </w:rPr>
              <w:t>13.90</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81</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14.28</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83</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14.80</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85</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15.41</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88</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15.98</w:t>
            </w:r>
          </w:p>
        </w:tc>
      </w:tr>
      <w:tr w:rsidR="00CA6F1F" w:rsidRPr="00CA6F1F" w:rsidTr="00BE6905">
        <w:trPr>
          <w:trHeight w:val="240"/>
        </w:trPr>
        <w:tc>
          <w:tcPr>
            <w:tcW w:w="105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Times New Roman"/>
                <w:kern w:val="0"/>
                <w:sz w:val="24"/>
                <w:szCs w:val="24"/>
              </w:rPr>
            </w:pPr>
            <w:r w:rsidRPr="00CA6F1F">
              <w:rPr>
                <w:rFonts w:ascii="Times New Roman" w:hint="eastAsia"/>
                <w:kern w:val="0"/>
                <w:sz w:val="24"/>
                <w:szCs w:val="24"/>
              </w:rPr>
              <w:t>彰化縣</w:t>
            </w:r>
          </w:p>
        </w:tc>
        <w:tc>
          <w:tcPr>
            <w:tcW w:w="688"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overflowPunct/>
              <w:autoSpaceDE/>
              <w:spacing w:line="260" w:lineRule="exact"/>
              <w:ind w:rightChars="12" w:right="41"/>
              <w:jc w:val="right"/>
              <w:rPr>
                <w:rFonts w:ascii="Times New Roman"/>
                <w:bCs/>
                <w:kern w:val="0"/>
                <w:sz w:val="24"/>
                <w:szCs w:val="24"/>
              </w:rPr>
            </w:pPr>
            <w:r w:rsidRPr="00CA6F1F">
              <w:rPr>
                <w:rFonts w:ascii="Times New Roman"/>
                <w:bCs/>
                <w:kern w:val="0"/>
                <w:sz w:val="24"/>
                <w:szCs w:val="24"/>
              </w:rPr>
              <w:t>171</w:t>
            </w:r>
          </w:p>
        </w:tc>
        <w:tc>
          <w:tcPr>
            <w:tcW w:w="688"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overflowPunct/>
              <w:autoSpaceDE/>
              <w:spacing w:line="260" w:lineRule="exact"/>
              <w:ind w:rightChars="12" w:right="41"/>
              <w:jc w:val="right"/>
              <w:rPr>
                <w:rFonts w:ascii="Times New Roman"/>
                <w:bCs/>
                <w:kern w:val="0"/>
                <w:sz w:val="24"/>
                <w:szCs w:val="24"/>
              </w:rPr>
            </w:pPr>
            <w:r w:rsidRPr="00CA6F1F">
              <w:rPr>
                <w:rFonts w:ascii="Times New Roman"/>
                <w:bCs/>
                <w:kern w:val="0"/>
                <w:sz w:val="24"/>
                <w:szCs w:val="24"/>
              </w:rPr>
              <w:t>13.21</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176</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13.64</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183</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14.21</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189</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14.78</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196</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15.35</w:t>
            </w:r>
          </w:p>
        </w:tc>
      </w:tr>
      <w:tr w:rsidR="00CA6F1F" w:rsidRPr="00CA6F1F" w:rsidTr="00BE6905">
        <w:trPr>
          <w:trHeight w:val="240"/>
        </w:trPr>
        <w:tc>
          <w:tcPr>
            <w:tcW w:w="105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Times New Roman"/>
                <w:kern w:val="0"/>
                <w:sz w:val="24"/>
                <w:szCs w:val="24"/>
              </w:rPr>
            </w:pPr>
            <w:r w:rsidRPr="00CA6F1F">
              <w:rPr>
                <w:rFonts w:ascii="Times New Roman" w:hint="eastAsia"/>
                <w:kern w:val="0"/>
                <w:sz w:val="24"/>
                <w:szCs w:val="24"/>
              </w:rPr>
              <w:t>南投縣</w:t>
            </w:r>
          </w:p>
        </w:tc>
        <w:tc>
          <w:tcPr>
            <w:tcW w:w="688"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overflowPunct/>
              <w:autoSpaceDE/>
              <w:spacing w:line="260" w:lineRule="exact"/>
              <w:ind w:rightChars="12" w:right="41"/>
              <w:jc w:val="right"/>
              <w:rPr>
                <w:rFonts w:ascii="Times New Roman"/>
                <w:bCs/>
                <w:kern w:val="0"/>
                <w:sz w:val="24"/>
                <w:szCs w:val="24"/>
              </w:rPr>
            </w:pPr>
            <w:r w:rsidRPr="00CA6F1F">
              <w:rPr>
                <w:rFonts w:ascii="Times New Roman"/>
                <w:bCs/>
                <w:kern w:val="0"/>
                <w:sz w:val="24"/>
                <w:szCs w:val="24"/>
              </w:rPr>
              <w:t>76</w:t>
            </w:r>
          </w:p>
        </w:tc>
        <w:tc>
          <w:tcPr>
            <w:tcW w:w="688"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overflowPunct/>
              <w:autoSpaceDE/>
              <w:spacing w:line="260" w:lineRule="exact"/>
              <w:ind w:rightChars="12" w:right="41"/>
              <w:jc w:val="right"/>
              <w:rPr>
                <w:rFonts w:ascii="Times New Roman"/>
                <w:bCs/>
                <w:kern w:val="0"/>
                <w:sz w:val="24"/>
                <w:szCs w:val="24"/>
              </w:rPr>
            </w:pPr>
            <w:r w:rsidRPr="00CA6F1F">
              <w:rPr>
                <w:rFonts w:ascii="Times New Roman"/>
                <w:bCs/>
                <w:kern w:val="0"/>
                <w:sz w:val="24"/>
                <w:szCs w:val="24"/>
              </w:rPr>
              <w:t>14.71</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78</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15.21</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80</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15.86</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83</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16.52</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85</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17.17</w:t>
            </w:r>
          </w:p>
        </w:tc>
      </w:tr>
      <w:tr w:rsidR="00CA6F1F" w:rsidRPr="00CA6F1F" w:rsidTr="00BE6905">
        <w:trPr>
          <w:trHeight w:val="240"/>
        </w:trPr>
        <w:tc>
          <w:tcPr>
            <w:tcW w:w="105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Times New Roman"/>
                <w:kern w:val="0"/>
                <w:sz w:val="24"/>
                <w:szCs w:val="24"/>
              </w:rPr>
            </w:pPr>
            <w:r w:rsidRPr="00CA6F1F">
              <w:rPr>
                <w:rFonts w:ascii="Times New Roman" w:hint="eastAsia"/>
                <w:kern w:val="0"/>
                <w:sz w:val="24"/>
                <w:szCs w:val="24"/>
              </w:rPr>
              <w:t>雲林縣</w:t>
            </w:r>
          </w:p>
        </w:tc>
        <w:tc>
          <w:tcPr>
            <w:tcW w:w="688"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overflowPunct/>
              <w:autoSpaceDE/>
              <w:spacing w:line="260" w:lineRule="exact"/>
              <w:ind w:rightChars="12" w:right="41"/>
              <w:jc w:val="right"/>
              <w:rPr>
                <w:rFonts w:ascii="Times New Roman"/>
                <w:bCs/>
                <w:kern w:val="0"/>
                <w:sz w:val="24"/>
                <w:szCs w:val="24"/>
              </w:rPr>
            </w:pPr>
            <w:r w:rsidRPr="00CA6F1F">
              <w:rPr>
                <w:rFonts w:ascii="Times New Roman"/>
                <w:bCs/>
                <w:kern w:val="0"/>
                <w:sz w:val="24"/>
                <w:szCs w:val="24"/>
              </w:rPr>
              <w:t>114</w:t>
            </w:r>
          </w:p>
        </w:tc>
        <w:tc>
          <w:tcPr>
            <w:tcW w:w="688"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overflowPunct/>
              <w:autoSpaceDE/>
              <w:spacing w:line="260" w:lineRule="exact"/>
              <w:ind w:rightChars="12" w:right="41"/>
              <w:jc w:val="right"/>
              <w:rPr>
                <w:rFonts w:ascii="Times New Roman"/>
                <w:bCs/>
                <w:kern w:val="0"/>
                <w:sz w:val="24"/>
                <w:szCs w:val="24"/>
              </w:rPr>
            </w:pPr>
            <w:r w:rsidRPr="00CA6F1F">
              <w:rPr>
                <w:rFonts w:ascii="Times New Roman"/>
                <w:bCs/>
                <w:kern w:val="0"/>
                <w:sz w:val="24"/>
                <w:szCs w:val="24"/>
              </w:rPr>
              <w:t>16.10</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115</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16.47</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119</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17.09</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121</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17.55</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124</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18.01</w:t>
            </w:r>
          </w:p>
        </w:tc>
      </w:tr>
      <w:tr w:rsidR="00CA6F1F" w:rsidRPr="00CA6F1F" w:rsidTr="00BE6905">
        <w:trPr>
          <w:trHeight w:val="240"/>
        </w:trPr>
        <w:tc>
          <w:tcPr>
            <w:tcW w:w="105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Times New Roman"/>
                <w:kern w:val="0"/>
                <w:sz w:val="24"/>
                <w:szCs w:val="24"/>
              </w:rPr>
            </w:pPr>
            <w:r w:rsidRPr="00CA6F1F">
              <w:rPr>
                <w:rFonts w:ascii="Times New Roman" w:hint="eastAsia"/>
                <w:kern w:val="0"/>
                <w:sz w:val="24"/>
                <w:szCs w:val="24"/>
              </w:rPr>
              <w:t>嘉義縣</w:t>
            </w:r>
          </w:p>
        </w:tc>
        <w:tc>
          <w:tcPr>
            <w:tcW w:w="688"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overflowPunct/>
              <w:autoSpaceDE/>
              <w:spacing w:line="260" w:lineRule="exact"/>
              <w:ind w:rightChars="12" w:right="41"/>
              <w:jc w:val="right"/>
              <w:rPr>
                <w:rFonts w:ascii="Times New Roman"/>
                <w:bCs/>
                <w:kern w:val="0"/>
                <w:sz w:val="24"/>
                <w:szCs w:val="24"/>
              </w:rPr>
            </w:pPr>
            <w:r w:rsidRPr="00CA6F1F">
              <w:rPr>
                <w:rFonts w:ascii="Times New Roman"/>
                <w:bCs/>
                <w:kern w:val="0"/>
                <w:sz w:val="24"/>
                <w:szCs w:val="24"/>
              </w:rPr>
              <w:t>88</w:t>
            </w:r>
          </w:p>
        </w:tc>
        <w:tc>
          <w:tcPr>
            <w:tcW w:w="688"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overflowPunct/>
              <w:autoSpaceDE/>
              <w:spacing w:line="260" w:lineRule="exact"/>
              <w:ind w:rightChars="12" w:right="41"/>
              <w:jc w:val="right"/>
              <w:rPr>
                <w:rFonts w:ascii="Times New Roman"/>
                <w:bCs/>
                <w:kern w:val="0"/>
                <w:sz w:val="24"/>
                <w:szCs w:val="24"/>
              </w:rPr>
            </w:pPr>
            <w:r w:rsidRPr="00CA6F1F">
              <w:rPr>
                <w:rFonts w:ascii="Times New Roman"/>
                <w:bCs/>
                <w:kern w:val="0"/>
                <w:sz w:val="24"/>
                <w:szCs w:val="24"/>
              </w:rPr>
              <w:t>16.84</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90</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17.28</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92</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17.90</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94</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18.46</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97</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19.06</w:t>
            </w:r>
          </w:p>
        </w:tc>
      </w:tr>
      <w:tr w:rsidR="00CA6F1F" w:rsidRPr="00CA6F1F" w:rsidTr="00BE6905">
        <w:trPr>
          <w:trHeight w:val="240"/>
        </w:trPr>
        <w:tc>
          <w:tcPr>
            <w:tcW w:w="105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Times New Roman"/>
                <w:kern w:val="0"/>
                <w:sz w:val="24"/>
                <w:szCs w:val="24"/>
              </w:rPr>
            </w:pPr>
            <w:r w:rsidRPr="00CA6F1F">
              <w:rPr>
                <w:rFonts w:ascii="Times New Roman" w:hint="eastAsia"/>
                <w:kern w:val="0"/>
                <w:sz w:val="24"/>
                <w:szCs w:val="24"/>
              </w:rPr>
              <w:t>屏東縣</w:t>
            </w:r>
          </w:p>
        </w:tc>
        <w:tc>
          <w:tcPr>
            <w:tcW w:w="688"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overflowPunct/>
              <w:autoSpaceDE/>
              <w:spacing w:line="260" w:lineRule="exact"/>
              <w:ind w:rightChars="12" w:right="41"/>
              <w:jc w:val="right"/>
              <w:rPr>
                <w:rFonts w:ascii="Times New Roman"/>
                <w:bCs/>
                <w:kern w:val="0"/>
                <w:sz w:val="24"/>
                <w:szCs w:val="24"/>
              </w:rPr>
            </w:pPr>
            <w:r w:rsidRPr="00CA6F1F">
              <w:rPr>
                <w:rFonts w:ascii="Times New Roman"/>
                <w:bCs/>
                <w:kern w:val="0"/>
                <w:sz w:val="24"/>
                <w:szCs w:val="24"/>
              </w:rPr>
              <w:t>118</w:t>
            </w:r>
          </w:p>
        </w:tc>
        <w:tc>
          <w:tcPr>
            <w:tcW w:w="688"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overflowPunct/>
              <w:autoSpaceDE/>
              <w:spacing w:line="260" w:lineRule="exact"/>
              <w:ind w:rightChars="12" w:right="41"/>
              <w:jc w:val="right"/>
              <w:rPr>
                <w:rFonts w:ascii="Times New Roman"/>
                <w:bCs/>
                <w:kern w:val="0"/>
                <w:sz w:val="24"/>
                <w:szCs w:val="24"/>
              </w:rPr>
            </w:pPr>
            <w:r w:rsidRPr="00CA6F1F">
              <w:rPr>
                <w:rFonts w:ascii="Times New Roman"/>
                <w:bCs/>
                <w:kern w:val="0"/>
                <w:sz w:val="24"/>
                <w:szCs w:val="24"/>
              </w:rPr>
              <w:t>13.96</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122</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14.49</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127</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15.20</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131</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15.83</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136</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16.51</w:t>
            </w:r>
          </w:p>
        </w:tc>
      </w:tr>
      <w:tr w:rsidR="00CA6F1F" w:rsidRPr="00CA6F1F" w:rsidTr="00BE6905">
        <w:trPr>
          <w:trHeight w:val="240"/>
        </w:trPr>
        <w:tc>
          <w:tcPr>
            <w:tcW w:w="105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Times New Roman"/>
                <w:kern w:val="0"/>
                <w:sz w:val="24"/>
                <w:szCs w:val="24"/>
              </w:rPr>
            </w:pPr>
            <w:r w:rsidRPr="00CA6F1F">
              <w:rPr>
                <w:rFonts w:ascii="Times New Roman" w:hint="eastAsia"/>
                <w:kern w:val="0"/>
                <w:sz w:val="24"/>
                <w:szCs w:val="24"/>
              </w:rPr>
              <w:t>臺東縣</w:t>
            </w:r>
          </w:p>
        </w:tc>
        <w:tc>
          <w:tcPr>
            <w:tcW w:w="688"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overflowPunct/>
              <w:autoSpaceDE/>
              <w:spacing w:line="260" w:lineRule="exact"/>
              <w:ind w:rightChars="12" w:right="41"/>
              <w:jc w:val="right"/>
              <w:rPr>
                <w:rFonts w:ascii="Times New Roman"/>
                <w:bCs/>
                <w:kern w:val="0"/>
                <w:sz w:val="24"/>
                <w:szCs w:val="24"/>
              </w:rPr>
            </w:pPr>
            <w:r w:rsidRPr="00CA6F1F">
              <w:rPr>
                <w:rFonts w:ascii="Times New Roman"/>
                <w:bCs/>
                <w:kern w:val="0"/>
                <w:sz w:val="24"/>
                <w:szCs w:val="24"/>
              </w:rPr>
              <w:t>31</w:t>
            </w:r>
          </w:p>
        </w:tc>
        <w:tc>
          <w:tcPr>
            <w:tcW w:w="688"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overflowPunct/>
              <w:autoSpaceDE/>
              <w:spacing w:line="260" w:lineRule="exact"/>
              <w:ind w:rightChars="12" w:right="41"/>
              <w:jc w:val="right"/>
              <w:rPr>
                <w:rFonts w:ascii="Times New Roman"/>
                <w:bCs/>
                <w:kern w:val="0"/>
                <w:sz w:val="24"/>
                <w:szCs w:val="24"/>
              </w:rPr>
            </w:pPr>
            <w:r w:rsidRPr="00CA6F1F">
              <w:rPr>
                <w:rFonts w:ascii="Times New Roman"/>
                <w:bCs/>
                <w:kern w:val="0"/>
                <w:sz w:val="24"/>
                <w:szCs w:val="24"/>
              </w:rPr>
              <w:t>14.02</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32</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14.42</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33</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14.97</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34</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15.56</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35</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16.11</w:t>
            </w:r>
          </w:p>
        </w:tc>
      </w:tr>
      <w:tr w:rsidR="00CA6F1F" w:rsidRPr="00CA6F1F" w:rsidTr="00BE6905">
        <w:trPr>
          <w:trHeight w:val="240"/>
        </w:trPr>
        <w:tc>
          <w:tcPr>
            <w:tcW w:w="105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Times New Roman"/>
                <w:kern w:val="0"/>
                <w:sz w:val="24"/>
                <w:szCs w:val="24"/>
              </w:rPr>
            </w:pPr>
            <w:r w:rsidRPr="00CA6F1F">
              <w:rPr>
                <w:rFonts w:ascii="Times New Roman" w:hint="eastAsia"/>
                <w:kern w:val="0"/>
                <w:sz w:val="24"/>
                <w:szCs w:val="24"/>
              </w:rPr>
              <w:t>花蓮縣</w:t>
            </w:r>
          </w:p>
        </w:tc>
        <w:tc>
          <w:tcPr>
            <w:tcW w:w="688"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overflowPunct/>
              <w:autoSpaceDE/>
              <w:spacing w:line="260" w:lineRule="exact"/>
              <w:ind w:rightChars="12" w:right="41"/>
              <w:jc w:val="right"/>
              <w:rPr>
                <w:rFonts w:ascii="Times New Roman"/>
                <w:bCs/>
                <w:kern w:val="0"/>
                <w:sz w:val="24"/>
                <w:szCs w:val="24"/>
              </w:rPr>
            </w:pPr>
            <w:r w:rsidRPr="00CA6F1F">
              <w:rPr>
                <w:rFonts w:ascii="Times New Roman"/>
                <w:bCs/>
                <w:kern w:val="0"/>
                <w:sz w:val="24"/>
                <w:szCs w:val="24"/>
              </w:rPr>
              <w:t>45</w:t>
            </w:r>
          </w:p>
        </w:tc>
        <w:tc>
          <w:tcPr>
            <w:tcW w:w="688"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overflowPunct/>
              <w:autoSpaceDE/>
              <w:spacing w:line="260" w:lineRule="exact"/>
              <w:ind w:rightChars="12" w:right="41"/>
              <w:jc w:val="right"/>
              <w:rPr>
                <w:rFonts w:ascii="Times New Roman"/>
                <w:bCs/>
                <w:kern w:val="0"/>
                <w:sz w:val="24"/>
                <w:szCs w:val="24"/>
              </w:rPr>
            </w:pPr>
            <w:r w:rsidRPr="00CA6F1F">
              <w:rPr>
                <w:rFonts w:ascii="Times New Roman"/>
                <w:bCs/>
                <w:kern w:val="0"/>
                <w:sz w:val="24"/>
                <w:szCs w:val="24"/>
              </w:rPr>
              <w:t>13.56</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47</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14.07</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49</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14.70</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50</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15.33</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52</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15.91</w:t>
            </w:r>
          </w:p>
        </w:tc>
      </w:tr>
      <w:tr w:rsidR="00CA6F1F" w:rsidRPr="00CA6F1F" w:rsidTr="00BE6905">
        <w:trPr>
          <w:trHeight w:val="240"/>
        </w:trPr>
        <w:tc>
          <w:tcPr>
            <w:tcW w:w="105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Times New Roman"/>
                <w:kern w:val="0"/>
                <w:sz w:val="24"/>
                <w:szCs w:val="24"/>
              </w:rPr>
            </w:pPr>
            <w:r w:rsidRPr="00CA6F1F">
              <w:rPr>
                <w:rFonts w:ascii="Times New Roman" w:hint="eastAsia"/>
                <w:kern w:val="0"/>
                <w:sz w:val="24"/>
                <w:szCs w:val="24"/>
              </w:rPr>
              <w:t>澎湖縣</w:t>
            </w:r>
          </w:p>
        </w:tc>
        <w:tc>
          <w:tcPr>
            <w:tcW w:w="688"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overflowPunct/>
              <w:autoSpaceDE/>
              <w:spacing w:line="260" w:lineRule="exact"/>
              <w:ind w:rightChars="12" w:right="41"/>
              <w:jc w:val="right"/>
              <w:rPr>
                <w:rFonts w:ascii="Times New Roman"/>
                <w:bCs/>
                <w:kern w:val="0"/>
                <w:sz w:val="24"/>
                <w:szCs w:val="24"/>
              </w:rPr>
            </w:pPr>
            <w:r w:rsidRPr="00CA6F1F">
              <w:rPr>
                <w:rFonts w:ascii="Times New Roman"/>
                <w:bCs/>
                <w:kern w:val="0"/>
                <w:sz w:val="24"/>
                <w:szCs w:val="24"/>
              </w:rPr>
              <w:t>15</w:t>
            </w:r>
          </w:p>
        </w:tc>
        <w:tc>
          <w:tcPr>
            <w:tcW w:w="688"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overflowPunct/>
              <w:autoSpaceDE/>
              <w:spacing w:line="260" w:lineRule="exact"/>
              <w:ind w:rightChars="12" w:right="41"/>
              <w:jc w:val="right"/>
              <w:rPr>
                <w:rFonts w:ascii="Times New Roman"/>
                <w:bCs/>
                <w:kern w:val="0"/>
                <w:sz w:val="24"/>
                <w:szCs w:val="24"/>
              </w:rPr>
            </w:pPr>
            <w:r w:rsidRPr="00CA6F1F">
              <w:rPr>
                <w:rFonts w:ascii="Times New Roman"/>
                <w:bCs/>
                <w:kern w:val="0"/>
                <w:sz w:val="24"/>
                <w:szCs w:val="24"/>
              </w:rPr>
              <w:t>14.46</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15</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14.77</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16</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15.09</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16</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15.54</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17</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16.02</w:t>
            </w:r>
          </w:p>
        </w:tc>
      </w:tr>
      <w:tr w:rsidR="00CA6F1F" w:rsidRPr="00CA6F1F" w:rsidTr="00BE6905">
        <w:trPr>
          <w:trHeight w:val="240"/>
        </w:trPr>
        <w:tc>
          <w:tcPr>
            <w:tcW w:w="105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Times New Roman"/>
                <w:kern w:val="0"/>
                <w:sz w:val="24"/>
                <w:szCs w:val="24"/>
              </w:rPr>
            </w:pPr>
            <w:r w:rsidRPr="00CA6F1F">
              <w:rPr>
                <w:rFonts w:ascii="Times New Roman" w:hint="eastAsia"/>
                <w:kern w:val="0"/>
                <w:sz w:val="24"/>
                <w:szCs w:val="24"/>
              </w:rPr>
              <w:t>基隆市</w:t>
            </w:r>
          </w:p>
        </w:tc>
        <w:tc>
          <w:tcPr>
            <w:tcW w:w="688"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overflowPunct/>
              <w:autoSpaceDE/>
              <w:spacing w:line="260" w:lineRule="exact"/>
              <w:ind w:rightChars="12" w:right="41"/>
              <w:jc w:val="right"/>
              <w:rPr>
                <w:rFonts w:ascii="Times New Roman"/>
                <w:bCs/>
                <w:kern w:val="0"/>
                <w:sz w:val="24"/>
                <w:szCs w:val="24"/>
              </w:rPr>
            </w:pPr>
            <w:r w:rsidRPr="00CA6F1F">
              <w:rPr>
                <w:rFonts w:ascii="Times New Roman"/>
                <w:bCs/>
                <w:kern w:val="0"/>
                <w:sz w:val="24"/>
                <w:szCs w:val="24"/>
              </w:rPr>
              <w:t>47</w:t>
            </w:r>
          </w:p>
        </w:tc>
        <w:tc>
          <w:tcPr>
            <w:tcW w:w="688"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overflowPunct/>
              <w:autoSpaceDE/>
              <w:spacing w:line="260" w:lineRule="exact"/>
              <w:ind w:rightChars="12" w:right="41"/>
              <w:jc w:val="right"/>
              <w:rPr>
                <w:rFonts w:ascii="Times New Roman"/>
                <w:bCs/>
                <w:kern w:val="0"/>
                <w:sz w:val="24"/>
                <w:szCs w:val="24"/>
              </w:rPr>
            </w:pPr>
            <w:r w:rsidRPr="00CA6F1F">
              <w:rPr>
                <w:rFonts w:ascii="Times New Roman"/>
                <w:bCs/>
                <w:kern w:val="0"/>
                <w:sz w:val="24"/>
                <w:szCs w:val="24"/>
              </w:rPr>
              <w:t>12.55</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49</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13.20</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52</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13.96</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55</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14.81</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58</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15.67</w:t>
            </w:r>
          </w:p>
        </w:tc>
      </w:tr>
      <w:tr w:rsidR="00CA6F1F" w:rsidRPr="00CA6F1F" w:rsidTr="00BE6905">
        <w:trPr>
          <w:trHeight w:val="240"/>
        </w:trPr>
        <w:tc>
          <w:tcPr>
            <w:tcW w:w="105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Times New Roman"/>
                <w:kern w:val="0"/>
                <w:sz w:val="24"/>
                <w:szCs w:val="24"/>
              </w:rPr>
            </w:pPr>
            <w:r w:rsidRPr="00CA6F1F">
              <w:rPr>
                <w:rFonts w:ascii="Times New Roman" w:hint="eastAsia"/>
                <w:kern w:val="0"/>
                <w:sz w:val="24"/>
                <w:szCs w:val="24"/>
              </w:rPr>
              <w:t>新竹市</w:t>
            </w:r>
          </w:p>
        </w:tc>
        <w:tc>
          <w:tcPr>
            <w:tcW w:w="688"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overflowPunct/>
              <w:autoSpaceDE/>
              <w:spacing w:line="260" w:lineRule="exact"/>
              <w:ind w:rightChars="12" w:right="41"/>
              <w:jc w:val="right"/>
              <w:rPr>
                <w:rFonts w:ascii="Times New Roman"/>
                <w:bCs/>
                <w:kern w:val="0"/>
                <w:sz w:val="24"/>
                <w:szCs w:val="24"/>
              </w:rPr>
            </w:pPr>
            <w:r w:rsidRPr="00CA6F1F">
              <w:rPr>
                <w:rFonts w:ascii="Times New Roman"/>
                <w:bCs/>
                <w:kern w:val="0"/>
                <w:sz w:val="24"/>
                <w:szCs w:val="24"/>
              </w:rPr>
              <w:t>44</w:t>
            </w:r>
          </w:p>
        </w:tc>
        <w:tc>
          <w:tcPr>
            <w:tcW w:w="688"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overflowPunct/>
              <w:autoSpaceDE/>
              <w:spacing w:line="260" w:lineRule="exact"/>
              <w:ind w:rightChars="12" w:right="41"/>
              <w:jc w:val="right"/>
              <w:rPr>
                <w:rFonts w:ascii="Times New Roman"/>
                <w:bCs/>
                <w:kern w:val="0"/>
                <w:sz w:val="24"/>
                <w:szCs w:val="24"/>
              </w:rPr>
            </w:pPr>
            <w:r w:rsidRPr="00CA6F1F">
              <w:rPr>
                <w:rFonts w:ascii="Times New Roman"/>
                <w:bCs/>
                <w:kern w:val="0"/>
                <w:sz w:val="24"/>
                <w:szCs w:val="24"/>
              </w:rPr>
              <w:t>10.12</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46</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10.50</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48</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11.01</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51</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11.51</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53</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11.99</w:t>
            </w:r>
          </w:p>
        </w:tc>
      </w:tr>
      <w:tr w:rsidR="00CA6F1F" w:rsidRPr="00CA6F1F" w:rsidTr="00BE6905">
        <w:trPr>
          <w:trHeight w:val="240"/>
        </w:trPr>
        <w:tc>
          <w:tcPr>
            <w:tcW w:w="105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Times New Roman"/>
                <w:kern w:val="0"/>
                <w:sz w:val="24"/>
                <w:szCs w:val="24"/>
              </w:rPr>
            </w:pPr>
            <w:r w:rsidRPr="00CA6F1F">
              <w:rPr>
                <w:rFonts w:ascii="Times New Roman" w:hint="eastAsia"/>
                <w:kern w:val="0"/>
                <w:sz w:val="24"/>
                <w:szCs w:val="24"/>
              </w:rPr>
              <w:t>嘉義市</w:t>
            </w:r>
          </w:p>
        </w:tc>
        <w:tc>
          <w:tcPr>
            <w:tcW w:w="688"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overflowPunct/>
              <w:autoSpaceDE/>
              <w:spacing w:line="260" w:lineRule="exact"/>
              <w:ind w:rightChars="12" w:right="41"/>
              <w:jc w:val="right"/>
              <w:rPr>
                <w:rFonts w:ascii="Times New Roman"/>
                <w:bCs/>
                <w:kern w:val="0"/>
                <w:sz w:val="24"/>
                <w:szCs w:val="24"/>
              </w:rPr>
            </w:pPr>
            <w:r w:rsidRPr="00CA6F1F">
              <w:rPr>
                <w:rFonts w:ascii="Times New Roman"/>
                <w:bCs/>
                <w:kern w:val="0"/>
                <w:sz w:val="24"/>
                <w:szCs w:val="24"/>
              </w:rPr>
              <w:t>33</w:t>
            </w:r>
          </w:p>
        </w:tc>
        <w:tc>
          <w:tcPr>
            <w:tcW w:w="688"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overflowPunct/>
              <w:autoSpaceDE/>
              <w:spacing w:line="260" w:lineRule="exact"/>
              <w:ind w:rightChars="12" w:right="41"/>
              <w:jc w:val="right"/>
              <w:rPr>
                <w:rFonts w:ascii="Times New Roman"/>
                <w:bCs/>
                <w:kern w:val="0"/>
                <w:sz w:val="24"/>
                <w:szCs w:val="24"/>
              </w:rPr>
            </w:pPr>
            <w:r w:rsidRPr="00CA6F1F">
              <w:rPr>
                <w:rFonts w:ascii="Times New Roman"/>
                <w:bCs/>
                <w:kern w:val="0"/>
                <w:sz w:val="24"/>
                <w:szCs w:val="24"/>
              </w:rPr>
              <w:t>12.31</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34</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12.74</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36</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13.44</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38</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14.16</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40</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14.79</w:t>
            </w:r>
          </w:p>
        </w:tc>
      </w:tr>
      <w:tr w:rsidR="00CA6F1F" w:rsidRPr="00CA6F1F" w:rsidTr="00BE6905">
        <w:trPr>
          <w:trHeight w:val="240"/>
        </w:trPr>
        <w:tc>
          <w:tcPr>
            <w:tcW w:w="105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Times New Roman"/>
                <w:kern w:val="0"/>
                <w:sz w:val="24"/>
                <w:szCs w:val="24"/>
              </w:rPr>
            </w:pPr>
            <w:r w:rsidRPr="00CA6F1F">
              <w:rPr>
                <w:rFonts w:ascii="Times New Roman" w:hint="eastAsia"/>
                <w:kern w:val="0"/>
                <w:sz w:val="24"/>
                <w:szCs w:val="24"/>
              </w:rPr>
              <w:t>金門縣</w:t>
            </w:r>
          </w:p>
        </w:tc>
        <w:tc>
          <w:tcPr>
            <w:tcW w:w="688"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overflowPunct/>
              <w:autoSpaceDE/>
              <w:spacing w:line="260" w:lineRule="exact"/>
              <w:ind w:rightChars="12" w:right="41"/>
              <w:jc w:val="right"/>
              <w:rPr>
                <w:rFonts w:ascii="Times New Roman"/>
                <w:bCs/>
                <w:kern w:val="0"/>
                <w:sz w:val="24"/>
                <w:szCs w:val="24"/>
              </w:rPr>
            </w:pPr>
            <w:r w:rsidRPr="00CA6F1F">
              <w:rPr>
                <w:rFonts w:ascii="Times New Roman"/>
                <w:bCs/>
                <w:kern w:val="0"/>
                <w:sz w:val="24"/>
                <w:szCs w:val="24"/>
              </w:rPr>
              <w:t>14</w:t>
            </w:r>
          </w:p>
        </w:tc>
        <w:tc>
          <w:tcPr>
            <w:tcW w:w="688"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overflowPunct/>
              <w:autoSpaceDE/>
              <w:spacing w:line="260" w:lineRule="exact"/>
              <w:ind w:rightChars="12" w:right="41"/>
              <w:jc w:val="right"/>
              <w:rPr>
                <w:rFonts w:ascii="Times New Roman"/>
                <w:bCs/>
                <w:kern w:val="0"/>
                <w:sz w:val="24"/>
                <w:szCs w:val="24"/>
              </w:rPr>
            </w:pPr>
            <w:r w:rsidRPr="00CA6F1F">
              <w:rPr>
                <w:rFonts w:ascii="Times New Roman"/>
                <w:bCs/>
                <w:kern w:val="0"/>
                <w:sz w:val="24"/>
                <w:szCs w:val="24"/>
              </w:rPr>
              <w:t>11.19</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15</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11.18</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16</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11.67</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17</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12.24</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18</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12.78</w:t>
            </w:r>
          </w:p>
        </w:tc>
      </w:tr>
      <w:tr w:rsidR="00CA6F1F" w:rsidRPr="00CA6F1F" w:rsidTr="00BE6905">
        <w:trPr>
          <w:trHeight w:val="240"/>
        </w:trPr>
        <w:tc>
          <w:tcPr>
            <w:tcW w:w="105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60" w:lineRule="exact"/>
              <w:jc w:val="center"/>
              <w:rPr>
                <w:rFonts w:ascii="Times New Roman"/>
                <w:kern w:val="0"/>
                <w:sz w:val="24"/>
                <w:szCs w:val="24"/>
              </w:rPr>
            </w:pPr>
            <w:r w:rsidRPr="00CA6F1F">
              <w:rPr>
                <w:rFonts w:ascii="Times New Roman" w:hint="eastAsia"/>
                <w:kern w:val="0"/>
                <w:sz w:val="24"/>
                <w:szCs w:val="24"/>
              </w:rPr>
              <w:t>連江縣</w:t>
            </w:r>
          </w:p>
        </w:tc>
        <w:tc>
          <w:tcPr>
            <w:tcW w:w="688"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overflowPunct/>
              <w:autoSpaceDE/>
              <w:spacing w:line="260" w:lineRule="exact"/>
              <w:ind w:rightChars="12" w:right="41"/>
              <w:jc w:val="right"/>
              <w:rPr>
                <w:rFonts w:ascii="Times New Roman"/>
                <w:bCs/>
                <w:kern w:val="0"/>
                <w:sz w:val="24"/>
                <w:szCs w:val="24"/>
              </w:rPr>
            </w:pPr>
            <w:r w:rsidRPr="00CA6F1F">
              <w:rPr>
                <w:rFonts w:ascii="Times New Roman"/>
                <w:bCs/>
                <w:kern w:val="0"/>
                <w:sz w:val="24"/>
                <w:szCs w:val="24"/>
              </w:rPr>
              <w:t>1</w:t>
            </w:r>
          </w:p>
        </w:tc>
        <w:tc>
          <w:tcPr>
            <w:tcW w:w="688" w:type="dxa"/>
            <w:tcBorders>
              <w:top w:val="single" w:sz="6" w:space="0" w:color="auto"/>
              <w:left w:val="single" w:sz="6" w:space="0" w:color="auto"/>
              <w:bottom w:val="single" w:sz="6" w:space="0" w:color="auto"/>
              <w:right w:val="single" w:sz="6" w:space="0" w:color="auto"/>
            </w:tcBorders>
            <w:noWrap/>
            <w:vAlign w:val="bottom"/>
            <w:hideMark/>
          </w:tcPr>
          <w:p w:rsidR="00BE6905" w:rsidRPr="00CA6F1F" w:rsidRDefault="00BE6905">
            <w:pPr>
              <w:widowControl/>
              <w:overflowPunct/>
              <w:autoSpaceDE/>
              <w:spacing w:line="260" w:lineRule="exact"/>
              <w:ind w:rightChars="12" w:right="41"/>
              <w:jc w:val="right"/>
              <w:rPr>
                <w:rFonts w:ascii="Times New Roman"/>
                <w:bCs/>
                <w:kern w:val="0"/>
                <w:sz w:val="24"/>
                <w:szCs w:val="24"/>
              </w:rPr>
            </w:pPr>
            <w:r w:rsidRPr="00CA6F1F">
              <w:rPr>
                <w:rFonts w:ascii="Times New Roman"/>
                <w:bCs/>
                <w:kern w:val="0"/>
                <w:sz w:val="24"/>
                <w:szCs w:val="24"/>
              </w:rPr>
              <w:t>9.47</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9.81</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10.22</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10.57</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w:t>
            </w:r>
          </w:p>
        </w:tc>
        <w:tc>
          <w:tcPr>
            <w:tcW w:w="688" w:type="dxa"/>
            <w:tcBorders>
              <w:top w:val="single" w:sz="6" w:space="0" w:color="auto"/>
              <w:left w:val="single" w:sz="6" w:space="0" w:color="auto"/>
              <w:bottom w:val="single" w:sz="6" w:space="0" w:color="auto"/>
              <w:right w:val="single" w:sz="6" w:space="0" w:color="auto"/>
            </w:tcBorders>
            <w:vAlign w:val="bottom"/>
            <w:hideMark/>
          </w:tcPr>
          <w:p w:rsidR="00BE6905" w:rsidRPr="00CA6F1F" w:rsidRDefault="00BE6905">
            <w:pPr>
              <w:spacing w:line="260" w:lineRule="exact"/>
              <w:ind w:rightChars="12" w:right="41"/>
              <w:jc w:val="right"/>
              <w:rPr>
                <w:rFonts w:ascii="Times New Roman"/>
                <w:bCs/>
                <w:kern w:val="0"/>
                <w:sz w:val="24"/>
                <w:szCs w:val="24"/>
              </w:rPr>
            </w:pPr>
            <w:r w:rsidRPr="00CA6F1F">
              <w:rPr>
                <w:rFonts w:ascii="Times New Roman"/>
                <w:bCs/>
                <w:kern w:val="0"/>
                <w:sz w:val="24"/>
                <w:szCs w:val="24"/>
              </w:rPr>
              <w:t>11.24</w:t>
            </w:r>
          </w:p>
        </w:tc>
      </w:tr>
    </w:tbl>
    <w:p w:rsidR="00BE6905" w:rsidRPr="00CA6F1F" w:rsidRDefault="00BE6905" w:rsidP="00BE6905">
      <w:pPr>
        <w:pStyle w:val="32"/>
        <w:spacing w:afterLines="50" w:after="228" w:line="320" w:lineRule="exact"/>
        <w:ind w:leftChars="309" w:left="1361" w:hangingChars="119" w:hanging="310"/>
      </w:pPr>
      <w:r w:rsidRPr="00CA6F1F">
        <w:rPr>
          <w:rFonts w:ascii="Times New Roman" w:hint="eastAsia"/>
          <w:b/>
          <w:sz w:val="24"/>
          <w:szCs w:val="24"/>
        </w:rPr>
        <w:t>資料來源：</w:t>
      </w:r>
      <w:r w:rsidRPr="00CA6F1F">
        <w:rPr>
          <w:rFonts w:ascii="Times New Roman" w:hint="eastAsia"/>
          <w:sz w:val="24"/>
          <w:szCs w:val="24"/>
        </w:rPr>
        <w:t>本院整理自內政部網站公布之資料。</w:t>
      </w:r>
    </w:p>
    <w:p w:rsidR="00BE6905" w:rsidRPr="00EC3A29" w:rsidRDefault="00BE6905" w:rsidP="00283374">
      <w:pPr>
        <w:pStyle w:val="3"/>
        <w:numPr>
          <w:ilvl w:val="2"/>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hAnsi="Times New Roman"/>
          <w:b/>
        </w:rPr>
      </w:pPr>
      <w:bookmarkStart w:id="139" w:name="_Toc22291439"/>
      <w:r w:rsidRPr="00CA6F1F">
        <w:rPr>
          <w:rFonts w:ascii="Times New Roman" w:hAnsi="Times New Roman" w:hint="eastAsia"/>
          <w:b/>
        </w:rPr>
        <w:t>在高</w:t>
      </w:r>
      <w:r w:rsidRPr="00EC3A29">
        <w:rPr>
          <w:rFonts w:ascii="Times New Roman" w:hAnsi="Times New Roman" w:hint="eastAsia"/>
          <w:b/>
        </w:rPr>
        <w:t>齡化人口變遷趨勢下，我國已無法迴避</w:t>
      </w:r>
      <w:r w:rsidR="005C0E6E" w:rsidRPr="00EC3A29">
        <w:rPr>
          <w:rFonts w:ascii="Times New Roman" w:hAnsi="Times New Roman" w:hint="eastAsia"/>
          <w:b/>
        </w:rPr>
        <w:t>伴隨</w:t>
      </w:r>
      <w:r w:rsidRPr="00EC3A29">
        <w:rPr>
          <w:rFonts w:ascii="Times New Roman" w:hAnsi="Times New Roman" w:hint="eastAsia"/>
          <w:b/>
        </w:rPr>
        <w:t>人口老化而來的長照迫切需求</w:t>
      </w:r>
      <w:bookmarkEnd w:id="139"/>
    </w:p>
    <w:p w:rsidR="00BE6905" w:rsidRPr="00CA6F1F" w:rsidRDefault="00BE6905" w:rsidP="00283374">
      <w:pPr>
        <w:pStyle w:val="4"/>
        <w:numPr>
          <w:ilvl w:val="3"/>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rPr>
      </w:pPr>
      <w:bookmarkStart w:id="140" w:name="_Toc22291440"/>
      <w:r w:rsidRPr="00EC3A29">
        <w:rPr>
          <w:rFonts w:ascii="Times New Roman" w:hAnsi="Times New Roman" w:hint="eastAsia"/>
        </w:rPr>
        <w:t>隨著老年人口的快速成長，慢性病與功能障礙的盛行率將急遽增加，相對的</w:t>
      </w:r>
      <w:r w:rsidRPr="00CA6F1F">
        <w:rPr>
          <w:rFonts w:ascii="Times New Roman" w:hAnsi="Times New Roman" w:hint="eastAsia"/>
        </w:rPr>
        <w:t>失能人口數亦將大幅增加。依據主計總處</w:t>
      </w:r>
      <w:r w:rsidRPr="00CA6F1F">
        <w:rPr>
          <w:rFonts w:ascii="Times New Roman" w:hAnsi="Times New Roman"/>
        </w:rPr>
        <w:t>89</w:t>
      </w:r>
      <w:r w:rsidRPr="00CA6F1F">
        <w:rPr>
          <w:rFonts w:ascii="Times New Roman" w:hAnsi="Times New Roman" w:hint="eastAsia"/>
        </w:rPr>
        <w:t>年人口及住宅普查結果，</w:t>
      </w:r>
      <w:r w:rsidRPr="00CA6F1F">
        <w:rPr>
          <w:rFonts w:ascii="Times New Roman" w:hAnsi="Times New Roman"/>
        </w:rPr>
        <w:t>65</w:t>
      </w:r>
      <w:r w:rsidRPr="00CA6F1F">
        <w:rPr>
          <w:rFonts w:ascii="Times New Roman" w:hAnsi="Times New Roman" w:hint="eastAsia"/>
        </w:rPr>
        <w:t>歲以上有長照需求</w:t>
      </w:r>
      <w:r w:rsidRPr="00CA6F1F">
        <w:rPr>
          <w:rStyle w:val="aff3"/>
          <w:rFonts w:ascii="Times New Roman" w:hAnsi="Times New Roman"/>
        </w:rPr>
        <w:footnoteReference w:id="28"/>
      </w:r>
      <w:r w:rsidRPr="00CA6F1F">
        <w:rPr>
          <w:rFonts w:ascii="Times New Roman" w:hAnsi="Times New Roman" w:hint="eastAsia"/>
        </w:rPr>
        <w:t>者之比率為</w:t>
      </w:r>
      <w:r w:rsidRPr="00CA6F1F">
        <w:rPr>
          <w:rFonts w:ascii="Times New Roman" w:hAnsi="Times New Roman"/>
        </w:rPr>
        <w:t>12.7</w:t>
      </w:r>
      <w:r w:rsidRPr="00CA6F1F">
        <w:rPr>
          <w:rFonts w:ascii="Times New Roman" w:hAnsi="Times New Roman" w:hint="eastAsia"/>
        </w:rPr>
        <w:t>％，再搭配國發會人口結構推計數據</w:t>
      </w:r>
      <w:r w:rsidR="00E21788">
        <w:rPr>
          <w:rFonts w:ascii="Times New Roman" w:hAnsi="Times New Roman"/>
        </w:rPr>
        <w:t>（</w:t>
      </w:r>
      <w:r w:rsidRPr="00CA6F1F">
        <w:rPr>
          <w:rFonts w:ascii="Times New Roman" w:hAnsi="Times New Roman" w:hint="eastAsia"/>
        </w:rPr>
        <w:t>中推估</w:t>
      </w:r>
      <w:r w:rsidR="00E21788">
        <w:rPr>
          <w:rFonts w:ascii="Times New Roman" w:hAnsi="Times New Roman"/>
        </w:rPr>
        <w:t>）</w:t>
      </w:r>
      <w:r w:rsidRPr="00CA6F1F">
        <w:rPr>
          <w:rFonts w:ascii="Times New Roman" w:hAnsi="Times New Roman" w:hint="eastAsia"/>
        </w:rPr>
        <w:t>，預估我國</w:t>
      </w:r>
      <w:r w:rsidRPr="00CA6F1F">
        <w:rPr>
          <w:rFonts w:ascii="Times New Roman" w:hAnsi="Times New Roman"/>
        </w:rPr>
        <w:t>65</w:t>
      </w:r>
      <w:r w:rsidRPr="00CA6F1F">
        <w:rPr>
          <w:rFonts w:ascii="Times New Roman" w:hAnsi="Times New Roman" w:hint="eastAsia"/>
        </w:rPr>
        <w:t>歲以上失能人口數由</w:t>
      </w:r>
      <w:r w:rsidRPr="00CA6F1F">
        <w:rPr>
          <w:rFonts w:ascii="Times New Roman" w:hAnsi="Times New Roman"/>
        </w:rPr>
        <w:t>106</w:t>
      </w:r>
      <w:r w:rsidRPr="00CA6F1F">
        <w:rPr>
          <w:rFonts w:ascii="Times New Roman" w:hAnsi="Times New Roman" w:hint="eastAsia"/>
        </w:rPr>
        <w:t>年之</w:t>
      </w:r>
      <w:r w:rsidRPr="00CA6F1F">
        <w:rPr>
          <w:rFonts w:ascii="Times New Roman" w:hAnsi="Times New Roman"/>
        </w:rPr>
        <w:t>41</w:t>
      </w:r>
      <w:r w:rsidRPr="00CA6F1F">
        <w:rPr>
          <w:rFonts w:ascii="Times New Roman" w:hAnsi="Times New Roman" w:hint="eastAsia"/>
        </w:rPr>
        <w:t>萬</w:t>
      </w:r>
      <w:r w:rsidRPr="00CA6F1F">
        <w:rPr>
          <w:rFonts w:ascii="Times New Roman" w:hAnsi="Times New Roman"/>
        </w:rPr>
        <w:t>5</w:t>
      </w:r>
      <w:r w:rsidRPr="00CA6F1F">
        <w:rPr>
          <w:rFonts w:ascii="Times New Roman" w:hAnsi="Times New Roman" w:hint="eastAsia"/>
        </w:rPr>
        <w:t>千餘人，增加至</w:t>
      </w:r>
      <w:r w:rsidRPr="00CA6F1F">
        <w:rPr>
          <w:rFonts w:ascii="Times New Roman" w:hAnsi="Times New Roman"/>
        </w:rPr>
        <w:t>115</w:t>
      </w:r>
      <w:r w:rsidRPr="00CA6F1F">
        <w:rPr>
          <w:rFonts w:ascii="Times New Roman" w:hAnsi="Times New Roman" w:hint="eastAsia"/>
        </w:rPr>
        <w:t>年之</w:t>
      </w:r>
      <w:r w:rsidRPr="00CA6F1F">
        <w:rPr>
          <w:rFonts w:ascii="Times New Roman" w:hAnsi="Times New Roman"/>
        </w:rPr>
        <w:t>61</w:t>
      </w:r>
      <w:r w:rsidRPr="00CA6F1F">
        <w:rPr>
          <w:rFonts w:ascii="Times New Roman" w:hAnsi="Times New Roman" w:hint="eastAsia"/>
        </w:rPr>
        <w:t>萬餘人，</w:t>
      </w:r>
      <w:r w:rsidRPr="00CA6F1F">
        <w:rPr>
          <w:rFonts w:ascii="Times New Roman" w:hAnsi="Times New Roman"/>
        </w:rPr>
        <w:t>10</w:t>
      </w:r>
      <w:r w:rsidRPr="00CA6F1F">
        <w:rPr>
          <w:rFonts w:ascii="Times New Roman" w:hAnsi="Times New Roman" w:hint="eastAsia"/>
        </w:rPr>
        <w:t>年內老年失能人口增加逾</w:t>
      </w:r>
      <w:r w:rsidRPr="00CA6F1F">
        <w:rPr>
          <w:rFonts w:ascii="Times New Roman" w:hAnsi="Times New Roman"/>
        </w:rPr>
        <w:t>20</w:t>
      </w:r>
      <w:r w:rsidRPr="00CA6F1F">
        <w:rPr>
          <w:rFonts w:ascii="Times New Roman" w:hAnsi="Times New Roman" w:hint="eastAsia"/>
        </w:rPr>
        <w:t>萬人</w:t>
      </w:r>
      <w:r w:rsidR="00E21788">
        <w:rPr>
          <w:rFonts w:ascii="Times New Roman" w:hAnsi="Times New Roman"/>
        </w:rPr>
        <w:t>（</w:t>
      </w:r>
      <w:r w:rsidRPr="00CA6F1F">
        <w:rPr>
          <w:rFonts w:ascii="Times New Roman" w:hAnsi="Times New Roman" w:hint="eastAsia"/>
        </w:rPr>
        <w:t>詳圖</w:t>
      </w:r>
      <w:r w:rsidRPr="00CA6F1F">
        <w:rPr>
          <w:rFonts w:ascii="Times New Roman" w:hAnsi="Times New Roman"/>
        </w:rPr>
        <w:t>23</w:t>
      </w:r>
      <w:r w:rsidR="00E21788">
        <w:rPr>
          <w:rFonts w:ascii="Times New Roman" w:hAnsi="Times New Roman"/>
        </w:rPr>
        <w:t>）</w:t>
      </w:r>
      <w:r w:rsidRPr="00CA6F1F">
        <w:rPr>
          <w:rFonts w:ascii="Times New Roman" w:hAnsi="Times New Roman" w:hint="eastAsia"/>
        </w:rPr>
        <w:t>。</w:t>
      </w:r>
      <w:bookmarkEnd w:id="140"/>
    </w:p>
    <w:p w:rsidR="00BE6905" w:rsidRPr="00CA6F1F" w:rsidRDefault="00BE6905" w:rsidP="00BE6905">
      <w:pPr>
        <w:pStyle w:val="32"/>
        <w:ind w:leftChars="399" w:left="1357" w:firstLineChars="11" w:firstLine="37"/>
        <w:rPr>
          <w:snapToGrid w:val="0"/>
        </w:rPr>
      </w:pPr>
      <w:r w:rsidRPr="00CA6F1F">
        <w:rPr>
          <w:noProof/>
        </w:rPr>
        <w:lastRenderedPageBreak/>
        <w:drawing>
          <wp:inline distT="0" distB="0" distL="0" distR="0" wp14:anchorId="06C4739B" wp14:editId="3993C86B">
            <wp:extent cx="4785360" cy="2567940"/>
            <wp:effectExtent l="0" t="0" r="0" b="3810"/>
            <wp:docPr id="64" name="圖片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表 38"/>
                    <pic:cNvPicPr>
                      <a:picLocks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85360" cy="2567940"/>
                    </a:xfrm>
                    <a:prstGeom prst="rect">
                      <a:avLst/>
                    </a:prstGeom>
                    <a:noFill/>
                    <a:ln>
                      <a:noFill/>
                    </a:ln>
                  </pic:spPr>
                </pic:pic>
              </a:graphicData>
            </a:graphic>
          </wp:inline>
        </w:drawing>
      </w:r>
    </w:p>
    <w:p w:rsidR="00BE6905" w:rsidRPr="00CA6F1F" w:rsidRDefault="00BE6905" w:rsidP="00283374">
      <w:pPr>
        <w:pStyle w:val="a1"/>
        <w:numPr>
          <w:ilvl w:val="0"/>
          <w:numId w:val="71"/>
        </w:numPr>
        <w:tabs>
          <w:tab w:val="left" w:pos="916"/>
          <w:tab w:val="left" w:pos="1832"/>
          <w:tab w:val="left" w:pos="2748"/>
          <w:tab w:val="left" w:pos="3664"/>
          <w:tab w:val="left" w:pos="4580"/>
          <w:tab w:val="left" w:pos="5496"/>
          <w:tab w:val="left" w:pos="6412"/>
          <w:tab w:val="left" w:pos="7328"/>
          <w:tab w:val="left" w:pos="8244"/>
          <w:tab w:val="left" w:pos="9781"/>
          <w:tab w:val="left" w:pos="10076"/>
          <w:tab w:val="left" w:pos="10992"/>
          <w:tab w:val="left" w:pos="11908"/>
          <w:tab w:val="left" w:pos="12824"/>
          <w:tab w:val="left" w:pos="13740"/>
          <w:tab w:val="left" w:pos="14656"/>
        </w:tabs>
        <w:spacing w:before="0" w:after="0"/>
        <w:ind w:left="1360" w:rightChars="-275" w:right="-935" w:hangingChars="485" w:hanging="1360"/>
        <w:textAlignment w:val="auto"/>
        <w:rPr>
          <w:rFonts w:ascii="Times New Roman" w:hAnsi="Times New Roman"/>
          <w:b/>
        </w:rPr>
      </w:pPr>
      <w:r w:rsidRPr="00CA6F1F">
        <w:rPr>
          <w:rFonts w:ascii="Times New Roman" w:hAnsi="Times New Roman"/>
          <w:b/>
          <w:snapToGrid w:val="0"/>
        </w:rPr>
        <w:t>106</w:t>
      </w:r>
      <w:r w:rsidRPr="00CA6F1F">
        <w:rPr>
          <w:rFonts w:ascii="Times New Roman" w:hAnsi="Times New Roman" w:hint="eastAsia"/>
          <w:b/>
          <w:snapToGrid w:val="0"/>
        </w:rPr>
        <w:t>年至</w:t>
      </w:r>
      <w:r w:rsidRPr="00CA6F1F">
        <w:rPr>
          <w:rFonts w:ascii="Times New Roman" w:hAnsi="Times New Roman"/>
          <w:b/>
          <w:snapToGrid w:val="0"/>
        </w:rPr>
        <w:t>115</w:t>
      </w:r>
      <w:r w:rsidRPr="00CA6F1F">
        <w:rPr>
          <w:rFonts w:ascii="Times New Roman" w:hAnsi="Times New Roman" w:hint="eastAsia"/>
          <w:b/>
          <w:snapToGrid w:val="0"/>
        </w:rPr>
        <w:t>年</w:t>
      </w:r>
      <w:r w:rsidRPr="00CA6F1F">
        <w:rPr>
          <w:rFonts w:ascii="Times New Roman" w:hAnsi="Times New Roman"/>
          <w:b/>
          <w:snapToGrid w:val="0"/>
        </w:rPr>
        <w:t>65</w:t>
      </w:r>
      <w:r w:rsidRPr="00CA6F1F">
        <w:rPr>
          <w:rFonts w:ascii="Times New Roman" w:hAnsi="Times New Roman" w:hint="eastAsia"/>
          <w:b/>
          <w:snapToGrid w:val="0"/>
        </w:rPr>
        <w:t>歲以上失能人數成長情形</w:t>
      </w:r>
    </w:p>
    <w:p w:rsidR="00BE6905" w:rsidRPr="00CA6F1F" w:rsidRDefault="00BE6905" w:rsidP="00BE6905">
      <w:pPr>
        <w:pStyle w:val="4"/>
        <w:numPr>
          <w:ilvl w:val="0"/>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opLinePunct/>
        <w:spacing w:afterLines="25" w:after="114" w:line="320" w:lineRule="exact"/>
        <w:ind w:leftChars="412" w:left="2507" w:rightChars="-17" w:right="-58" w:hangingChars="502" w:hanging="1106"/>
        <w:rPr>
          <w:rFonts w:ascii="Times New Roman" w:hAnsi="Times New Roman"/>
          <w:spacing w:val="-6"/>
          <w:sz w:val="24"/>
          <w:szCs w:val="24"/>
          <w:lang w:val="zh-TW"/>
        </w:rPr>
      </w:pPr>
      <w:bookmarkStart w:id="141" w:name="_Toc22291441"/>
      <w:r w:rsidRPr="00CA6F1F">
        <w:rPr>
          <w:rFonts w:ascii="Times New Roman" w:hAnsi="Times New Roman" w:hint="eastAsia"/>
          <w:b/>
          <w:spacing w:val="-20"/>
          <w:sz w:val="24"/>
          <w:szCs w:val="24"/>
        </w:rPr>
        <w:t>資料來源：</w:t>
      </w:r>
      <w:r w:rsidRPr="00CA6F1F">
        <w:rPr>
          <w:rFonts w:ascii="Times New Roman" w:hAnsi="Times New Roman" w:hint="eastAsia"/>
          <w:spacing w:val="-20"/>
          <w:sz w:val="24"/>
          <w:szCs w:val="24"/>
        </w:rPr>
        <w:t>本院整理自衛福部</w:t>
      </w:r>
      <w:r w:rsidRPr="00CA6F1F">
        <w:rPr>
          <w:rFonts w:ascii="Times New Roman" w:hAnsi="Times New Roman" w:hint="eastAsia"/>
          <w:b/>
          <w:i/>
          <w:spacing w:val="-20"/>
          <w:sz w:val="24"/>
          <w:szCs w:val="24"/>
          <w:lang w:val="zh-TW"/>
        </w:rPr>
        <w:t>「長期照顧十年計畫</w:t>
      </w:r>
      <w:r w:rsidRPr="00CA6F1F">
        <w:rPr>
          <w:rFonts w:ascii="Times New Roman" w:hAnsi="Times New Roman"/>
          <w:b/>
          <w:i/>
          <w:spacing w:val="-20"/>
          <w:sz w:val="24"/>
          <w:szCs w:val="24"/>
          <w:lang w:val="zh-TW"/>
        </w:rPr>
        <w:t>2.0</w:t>
      </w:r>
      <w:r w:rsidR="00E21788">
        <w:rPr>
          <w:rFonts w:ascii="Times New Roman" w:hAnsi="Times New Roman"/>
          <w:b/>
          <w:i/>
          <w:spacing w:val="-20"/>
          <w:sz w:val="24"/>
          <w:szCs w:val="24"/>
          <w:lang w:val="zh-TW"/>
        </w:rPr>
        <w:t>（</w:t>
      </w:r>
      <w:r w:rsidRPr="00CA6F1F">
        <w:rPr>
          <w:rFonts w:ascii="Times New Roman" w:hAnsi="Times New Roman"/>
          <w:b/>
          <w:i/>
          <w:spacing w:val="-20"/>
          <w:sz w:val="24"/>
          <w:szCs w:val="24"/>
          <w:lang w:val="zh-TW"/>
        </w:rPr>
        <w:t>106~115</w:t>
      </w:r>
      <w:r w:rsidRPr="00CA6F1F">
        <w:rPr>
          <w:rFonts w:ascii="Times New Roman" w:hAnsi="Times New Roman" w:hint="eastAsia"/>
          <w:b/>
          <w:i/>
          <w:spacing w:val="-20"/>
          <w:sz w:val="24"/>
          <w:szCs w:val="24"/>
          <w:lang w:val="zh-TW"/>
        </w:rPr>
        <w:t>年</w:t>
      </w:r>
      <w:r w:rsidR="00E21788">
        <w:rPr>
          <w:rFonts w:ascii="Times New Roman" w:hAnsi="Times New Roman"/>
          <w:b/>
          <w:i/>
          <w:spacing w:val="-20"/>
          <w:sz w:val="24"/>
          <w:szCs w:val="24"/>
          <w:lang w:val="zh-TW"/>
        </w:rPr>
        <w:t>）</w:t>
      </w:r>
      <w:r w:rsidRPr="00CA6F1F">
        <w:rPr>
          <w:rFonts w:ascii="Times New Roman" w:hAnsi="Times New Roman" w:hint="eastAsia"/>
          <w:b/>
          <w:i/>
          <w:spacing w:val="-20"/>
          <w:sz w:val="24"/>
          <w:szCs w:val="24"/>
          <w:lang w:val="zh-TW"/>
        </w:rPr>
        <w:t>」</w:t>
      </w:r>
      <w:r w:rsidR="00E21788">
        <w:rPr>
          <w:rFonts w:ascii="Times New Roman" w:hAnsi="Times New Roman"/>
          <w:b/>
          <w:i/>
          <w:spacing w:val="-20"/>
          <w:sz w:val="24"/>
          <w:szCs w:val="24"/>
          <w:lang w:val="zh-TW"/>
        </w:rPr>
        <w:t>（</w:t>
      </w:r>
      <w:r w:rsidRPr="00CA6F1F">
        <w:rPr>
          <w:rFonts w:ascii="Times New Roman" w:hAnsi="Times New Roman" w:hint="eastAsia"/>
          <w:b/>
          <w:i/>
          <w:spacing w:val="-20"/>
          <w:sz w:val="24"/>
          <w:szCs w:val="24"/>
          <w:lang w:val="zh-TW"/>
        </w:rPr>
        <w:t>核定本</w:t>
      </w:r>
      <w:r w:rsidR="00E21788">
        <w:rPr>
          <w:rFonts w:ascii="Times New Roman" w:hAnsi="Times New Roman"/>
          <w:b/>
          <w:i/>
          <w:spacing w:val="-20"/>
          <w:sz w:val="24"/>
          <w:szCs w:val="24"/>
          <w:lang w:val="zh-TW"/>
        </w:rPr>
        <w:t>）</w:t>
      </w:r>
      <w:r w:rsidRPr="00CA6F1F">
        <w:rPr>
          <w:rFonts w:ascii="Times New Roman" w:hAnsi="Times New Roman" w:hint="eastAsia"/>
          <w:spacing w:val="-6"/>
          <w:sz w:val="24"/>
          <w:szCs w:val="24"/>
          <w:lang w:val="zh-TW"/>
        </w:rPr>
        <w:t>，</w:t>
      </w:r>
      <w:r w:rsidRPr="00CA6F1F">
        <w:rPr>
          <w:rFonts w:ascii="Times New Roman" w:hAnsi="Times New Roman"/>
          <w:spacing w:val="-6"/>
          <w:sz w:val="24"/>
          <w:szCs w:val="24"/>
          <w:lang w:val="zh-TW"/>
        </w:rPr>
        <w:t>105</w:t>
      </w:r>
      <w:r w:rsidRPr="00CA6F1F">
        <w:rPr>
          <w:rFonts w:ascii="Times New Roman" w:hAnsi="Times New Roman" w:hint="eastAsia"/>
          <w:spacing w:val="-6"/>
          <w:sz w:val="24"/>
          <w:szCs w:val="24"/>
          <w:lang w:val="zh-TW"/>
        </w:rPr>
        <w:t>年</w:t>
      </w:r>
      <w:r w:rsidRPr="00CA6F1F">
        <w:rPr>
          <w:rFonts w:ascii="Times New Roman" w:hAnsi="Times New Roman"/>
          <w:spacing w:val="-6"/>
          <w:sz w:val="24"/>
          <w:szCs w:val="24"/>
          <w:lang w:val="zh-TW"/>
        </w:rPr>
        <w:t>12</w:t>
      </w:r>
      <w:r w:rsidRPr="00CA6F1F">
        <w:rPr>
          <w:rFonts w:ascii="Times New Roman" w:hAnsi="Times New Roman" w:hint="eastAsia"/>
          <w:spacing w:val="-6"/>
          <w:sz w:val="24"/>
          <w:szCs w:val="24"/>
          <w:lang w:val="zh-TW"/>
        </w:rPr>
        <w:t>月，頁</w:t>
      </w:r>
      <w:r w:rsidRPr="00CA6F1F">
        <w:rPr>
          <w:rFonts w:ascii="Times New Roman" w:hAnsi="Times New Roman"/>
          <w:spacing w:val="-6"/>
          <w:sz w:val="24"/>
          <w:szCs w:val="24"/>
          <w:lang w:val="zh-TW"/>
        </w:rPr>
        <w:t>52-53</w:t>
      </w:r>
      <w:r w:rsidRPr="00CA6F1F">
        <w:rPr>
          <w:rFonts w:ascii="Times New Roman" w:hAnsi="Times New Roman" w:hint="eastAsia"/>
          <w:spacing w:val="-6"/>
          <w:sz w:val="24"/>
          <w:szCs w:val="24"/>
          <w:lang w:val="zh-TW"/>
        </w:rPr>
        <w:t>。</w:t>
      </w:r>
      <w:bookmarkEnd w:id="141"/>
    </w:p>
    <w:p w:rsidR="00BE6905" w:rsidRPr="00CA6F1F" w:rsidRDefault="00BE6905" w:rsidP="00283374">
      <w:pPr>
        <w:pStyle w:val="4"/>
        <w:numPr>
          <w:ilvl w:val="3"/>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rPr>
          <w:rFonts w:ascii="Times New Roman" w:hAnsi="Times New Roman"/>
          <w:szCs w:val="32"/>
        </w:rPr>
      </w:pPr>
      <w:bookmarkStart w:id="142" w:name="_Toc22291442"/>
      <w:r w:rsidRPr="00CA6F1F">
        <w:rPr>
          <w:rFonts w:ascii="Times New Roman" w:hint="eastAsia"/>
          <w:szCs w:val="32"/>
        </w:rPr>
        <w:t>再依衛福部高推估結果，全國</w:t>
      </w:r>
      <w:r w:rsidRPr="00CA6F1F">
        <w:rPr>
          <w:rFonts w:ascii="Times New Roman" w:hAnsi="Times New Roman"/>
          <w:szCs w:val="32"/>
        </w:rPr>
        <w:t>50-64</w:t>
      </w:r>
      <w:r w:rsidRPr="00CA6F1F">
        <w:rPr>
          <w:rFonts w:ascii="Times New Roman" w:hAnsi="Times New Roman" w:hint="eastAsia"/>
          <w:szCs w:val="32"/>
        </w:rPr>
        <w:t>歲失能身心障礙人數，從</w:t>
      </w:r>
      <w:r w:rsidRPr="00CA6F1F">
        <w:rPr>
          <w:rFonts w:ascii="Times New Roman" w:hAnsi="Times New Roman"/>
          <w:szCs w:val="32"/>
        </w:rPr>
        <w:t>106</w:t>
      </w:r>
      <w:r w:rsidRPr="00CA6F1F">
        <w:rPr>
          <w:rFonts w:ascii="Times New Roman" w:hAnsi="Times New Roman" w:hint="eastAsia"/>
          <w:szCs w:val="32"/>
        </w:rPr>
        <w:t>年之</w:t>
      </w:r>
      <w:r w:rsidRPr="00CA6F1F">
        <w:rPr>
          <w:rFonts w:ascii="Times New Roman" w:hAnsi="Times New Roman"/>
          <w:szCs w:val="32"/>
        </w:rPr>
        <w:t>9</w:t>
      </w:r>
      <w:r w:rsidRPr="00CA6F1F">
        <w:rPr>
          <w:rFonts w:ascii="Times New Roman" w:hAnsi="Times New Roman" w:hint="eastAsia"/>
          <w:szCs w:val="32"/>
        </w:rPr>
        <w:t>萬</w:t>
      </w:r>
      <w:r w:rsidRPr="00CA6F1F">
        <w:rPr>
          <w:rFonts w:ascii="Times New Roman" w:hAnsi="Times New Roman"/>
          <w:szCs w:val="32"/>
        </w:rPr>
        <w:t>2,308</w:t>
      </w:r>
      <w:r w:rsidRPr="00CA6F1F">
        <w:rPr>
          <w:rFonts w:ascii="Times New Roman" w:hAnsi="Times New Roman" w:hint="eastAsia"/>
          <w:szCs w:val="32"/>
        </w:rPr>
        <w:t>人，增至</w:t>
      </w:r>
      <w:r w:rsidRPr="00CA6F1F">
        <w:rPr>
          <w:rFonts w:ascii="Times New Roman" w:hAnsi="Times New Roman"/>
          <w:szCs w:val="32"/>
        </w:rPr>
        <w:t>115</w:t>
      </w:r>
      <w:r w:rsidRPr="00CA6F1F">
        <w:rPr>
          <w:rFonts w:ascii="Times New Roman" w:hAnsi="Times New Roman" w:hint="eastAsia"/>
          <w:szCs w:val="32"/>
        </w:rPr>
        <w:t>年的</w:t>
      </w:r>
      <w:r w:rsidRPr="00CA6F1F">
        <w:rPr>
          <w:rFonts w:ascii="Times New Roman" w:hAnsi="Times New Roman"/>
          <w:szCs w:val="32"/>
        </w:rPr>
        <w:t>9</w:t>
      </w:r>
      <w:r w:rsidRPr="00CA6F1F">
        <w:rPr>
          <w:rFonts w:ascii="Times New Roman" w:hAnsi="Times New Roman" w:hint="eastAsia"/>
          <w:szCs w:val="32"/>
        </w:rPr>
        <w:t>萬</w:t>
      </w:r>
      <w:r w:rsidRPr="00CA6F1F">
        <w:rPr>
          <w:rFonts w:ascii="Times New Roman" w:hAnsi="Times New Roman"/>
          <w:szCs w:val="32"/>
        </w:rPr>
        <w:t>4,308</w:t>
      </w:r>
      <w:r w:rsidRPr="00CA6F1F">
        <w:rPr>
          <w:rFonts w:ascii="Times New Roman" w:hAnsi="Times New Roman" w:hint="eastAsia"/>
          <w:szCs w:val="32"/>
        </w:rPr>
        <w:t>人；若按低推估計算，則由</w:t>
      </w:r>
      <w:r w:rsidRPr="00CA6F1F">
        <w:rPr>
          <w:rFonts w:ascii="Times New Roman" w:hAnsi="Times New Roman"/>
          <w:szCs w:val="32"/>
        </w:rPr>
        <w:t>6</w:t>
      </w:r>
      <w:r w:rsidRPr="00CA6F1F">
        <w:rPr>
          <w:rFonts w:ascii="Times New Roman" w:hAnsi="Times New Roman" w:hint="eastAsia"/>
          <w:szCs w:val="32"/>
        </w:rPr>
        <w:t>萬</w:t>
      </w:r>
      <w:r w:rsidRPr="00CA6F1F">
        <w:rPr>
          <w:rFonts w:ascii="Times New Roman" w:hAnsi="Times New Roman"/>
          <w:szCs w:val="32"/>
        </w:rPr>
        <w:t>2,274</w:t>
      </w:r>
      <w:r w:rsidRPr="00CA6F1F">
        <w:rPr>
          <w:rFonts w:ascii="Times New Roman" w:hAnsi="Times New Roman" w:hint="eastAsia"/>
          <w:szCs w:val="32"/>
        </w:rPr>
        <w:t>人，成長至</w:t>
      </w:r>
      <w:r w:rsidRPr="00CA6F1F">
        <w:rPr>
          <w:rFonts w:ascii="Times New Roman" w:hAnsi="Times New Roman"/>
          <w:szCs w:val="32"/>
        </w:rPr>
        <w:t>6</w:t>
      </w:r>
      <w:r w:rsidRPr="00CA6F1F">
        <w:rPr>
          <w:rFonts w:ascii="Times New Roman" w:hAnsi="Times New Roman" w:hint="eastAsia"/>
          <w:szCs w:val="32"/>
        </w:rPr>
        <w:t>萬</w:t>
      </w:r>
      <w:r w:rsidRPr="00CA6F1F">
        <w:rPr>
          <w:rFonts w:ascii="Times New Roman" w:hAnsi="Times New Roman"/>
          <w:szCs w:val="32"/>
        </w:rPr>
        <w:t>3,816</w:t>
      </w:r>
      <w:r w:rsidRPr="00CA6F1F">
        <w:rPr>
          <w:rFonts w:ascii="Times New Roman" w:hAnsi="Times New Roman" w:hint="eastAsia"/>
          <w:szCs w:val="32"/>
        </w:rPr>
        <w:t>人。同期間，高推估未滿</w:t>
      </w:r>
      <w:r w:rsidRPr="00CA6F1F">
        <w:rPr>
          <w:rFonts w:ascii="Times New Roman" w:hAnsi="Times New Roman"/>
          <w:szCs w:val="32"/>
        </w:rPr>
        <w:t>50</w:t>
      </w:r>
      <w:r w:rsidRPr="00CA6F1F">
        <w:rPr>
          <w:rFonts w:ascii="Times New Roman" w:hAnsi="Times New Roman" w:hint="eastAsia"/>
          <w:szCs w:val="32"/>
        </w:rPr>
        <w:t>歲失能身心障礙者人數，係從</w:t>
      </w:r>
      <w:r w:rsidRPr="00CA6F1F">
        <w:rPr>
          <w:rFonts w:ascii="Times New Roman" w:hAnsi="Times New Roman"/>
          <w:szCs w:val="32"/>
        </w:rPr>
        <w:t>8</w:t>
      </w:r>
      <w:r w:rsidRPr="00CA6F1F">
        <w:rPr>
          <w:rFonts w:ascii="Times New Roman" w:hAnsi="Times New Roman" w:hint="eastAsia"/>
          <w:szCs w:val="32"/>
        </w:rPr>
        <w:t>萬</w:t>
      </w:r>
      <w:r w:rsidRPr="00CA6F1F">
        <w:rPr>
          <w:rFonts w:ascii="Times New Roman" w:hAnsi="Times New Roman"/>
          <w:szCs w:val="32"/>
        </w:rPr>
        <w:t>7,524</w:t>
      </w:r>
      <w:r w:rsidRPr="00CA6F1F">
        <w:rPr>
          <w:rFonts w:ascii="Times New Roman" w:hAnsi="Times New Roman" w:hint="eastAsia"/>
          <w:szCs w:val="32"/>
        </w:rPr>
        <w:t>人，逐年減少至</w:t>
      </w:r>
      <w:r w:rsidRPr="00CA6F1F">
        <w:rPr>
          <w:rFonts w:ascii="Times New Roman" w:hAnsi="Times New Roman"/>
          <w:szCs w:val="32"/>
        </w:rPr>
        <w:t>8</w:t>
      </w:r>
      <w:r w:rsidRPr="00CA6F1F">
        <w:rPr>
          <w:rFonts w:ascii="Times New Roman" w:hAnsi="Times New Roman" w:hint="eastAsia"/>
          <w:szCs w:val="32"/>
        </w:rPr>
        <w:t>萬</w:t>
      </w:r>
      <w:r w:rsidRPr="00CA6F1F">
        <w:rPr>
          <w:rFonts w:ascii="Times New Roman" w:hAnsi="Times New Roman"/>
          <w:szCs w:val="32"/>
        </w:rPr>
        <w:t>272</w:t>
      </w:r>
      <w:r w:rsidRPr="00CA6F1F">
        <w:rPr>
          <w:rFonts w:ascii="Times New Roman" w:hAnsi="Times New Roman" w:hint="eastAsia"/>
          <w:szCs w:val="32"/>
        </w:rPr>
        <w:t>人，若以低推估計，則從</w:t>
      </w:r>
      <w:r w:rsidRPr="00CA6F1F">
        <w:rPr>
          <w:rFonts w:ascii="Times New Roman" w:hAnsi="Times New Roman"/>
          <w:szCs w:val="32"/>
        </w:rPr>
        <w:t>4</w:t>
      </w:r>
      <w:r w:rsidRPr="00CA6F1F">
        <w:rPr>
          <w:rFonts w:ascii="Times New Roman" w:hAnsi="Times New Roman" w:hint="eastAsia"/>
          <w:szCs w:val="32"/>
        </w:rPr>
        <w:t>萬</w:t>
      </w:r>
      <w:r w:rsidRPr="00CA6F1F">
        <w:rPr>
          <w:rFonts w:ascii="Times New Roman" w:hAnsi="Times New Roman"/>
          <w:szCs w:val="32"/>
        </w:rPr>
        <w:t>8,128</w:t>
      </w:r>
      <w:r w:rsidRPr="00CA6F1F">
        <w:rPr>
          <w:rFonts w:ascii="Times New Roman" w:hAnsi="Times New Roman" w:hint="eastAsia"/>
          <w:szCs w:val="32"/>
        </w:rPr>
        <w:t>人，減少至</w:t>
      </w:r>
      <w:r w:rsidRPr="00CA6F1F">
        <w:rPr>
          <w:rFonts w:ascii="Times New Roman" w:hAnsi="Times New Roman"/>
          <w:szCs w:val="32"/>
        </w:rPr>
        <w:t>4</w:t>
      </w:r>
      <w:r w:rsidRPr="00CA6F1F">
        <w:rPr>
          <w:rFonts w:ascii="Times New Roman" w:hAnsi="Times New Roman" w:hint="eastAsia"/>
          <w:szCs w:val="32"/>
        </w:rPr>
        <w:t>萬</w:t>
      </w:r>
      <w:r w:rsidRPr="00CA6F1F">
        <w:rPr>
          <w:rFonts w:ascii="Times New Roman" w:hAnsi="Times New Roman"/>
          <w:szCs w:val="32"/>
        </w:rPr>
        <w:t>4,141</w:t>
      </w:r>
      <w:r w:rsidRPr="00CA6F1F">
        <w:rPr>
          <w:rFonts w:ascii="Times New Roman" w:hAnsi="Times New Roman" w:hint="eastAsia"/>
          <w:szCs w:val="32"/>
        </w:rPr>
        <w:t>人。至於</w:t>
      </w:r>
      <w:r w:rsidRPr="00CA6F1F">
        <w:rPr>
          <w:rFonts w:ascii="Times New Roman" w:hAnsi="Times New Roman"/>
          <w:szCs w:val="32"/>
        </w:rPr>
        <w:t>55-64</w:t>
      </w:r>
      <w:r w:rsidRPr="00CA6F1F">
        <w:rPr>
          <w:rFonts w:ascii="Times New Roman" w:hAnsi="Times New Roman" w:hint="eastAsia"/>
          <w:szCs w:val="32"/>
        </w:rPr>
        <w:t>歲失能原住民人數，從</w:t>
      </w:r>
      <w:r w:rsidRPr="00CA6F1F">
        <w:rPr>
          <w:rFonts w:ascii="Times New Roman" w:hAnsi="Times New Roman"/>
          <w:szCs w:val="32"/>
        </w:rPr>
        <w:t>7,761</w:t>
      </w:r>
      <w:r w:rsidRPr="00CA6F1F">
        <w:rPr>
          <w:rFonts w:ascii="Times New Roman" w:hAnsi="Times New Roman" w:hint="eastAsia"/>
          <w:szCs w:val="32"/>
        </w:rPr>
        <w:t>人，成長至</w:t>
      </w:r>
      <w:r w:rsidRPr="00CA6F1F">
        <w:rPr>
          <w:rFonts w:ascii="Times New Roman" w:hAnsi="Times New Roman"/>
          <w:szCs w:val="32"/>
        </w:rPr>
        <w:t>8,769</w:t>
      </w:r>
      <w:r w:rsidRPr="00CA6F1F">
        <w:rPr>
          <w:rFonts w:ascii="Times New Roman" w:hAnsi="Times New Roman" w:hint="eastAsia"/>
          <w:szCs w:val="32"/>
        </w:rPr>
        <w:t>人，</w:t>
      </w:r>
      <w:r w:rsidRPr="00CA6F1F">
        <w:rPr>
          <w:rFonts w:ascii="Times New Roman" w:hAnsi="Times New Roman"/>
          <w:szCs w:val="32"/>
        </w:rPr>
        <w:t>50</w:t>
      </w:r>
      <w:r w:rsidRPr="00CA6F1F">
        <w:rPr>
          <w:rFonts w:ascii="Times New Roman" w:hAnsi="Times New Roman" w:hint="eastAsia"/>
          <w:szCs w:val="32"/>
        </w:rPr>
        <w:t>歲以上失智症者亦從</w:t>
      </w:r>
      <w:r w:rsidRPr="00CA6F1F">
        <w:rPr>
          <w:rFonts w:ascii="Times New Roman" w:hAnsi="Times New Roman"/>
          <w:szCs w:val="32"/>
        </w:rPr>
        <w:t>10</w:t>
      </w:r>
      <w:r w:rsidRPr="00CA6F1F">
        <w:rPr>
          <w:rFonts w:ascii="Times New Roman" w:hAnsi="Times New Roman" w:hint="eastAsia"/>
          <w:szCs w:val="32"/>
        </w:rPr>
        <w:t>萬</w:t>
      </w:r>
      <w:r w:rsidRPr="00CA6F1F">
        <w:rPr>
          <w:rFonts w:ascii="Times New Roman" w:hAnsi="Times New Roman"/>
          <w:szCs w:val="32"/>
        </w:rPr>
        <w:t>9,970</w:t>
      </w:r>
      <w:r w:rsidRPr="00CA6F1F">
        <w:rPr>
          <w:rFonts w:ascii="Times New Roman" w:hAnsi="Times New Roman" w:hint="eastAsia"/>
          <w:szCs w:val="32"/>
        </w:rPr>
        <w:t>人，逐年成長至</w:t>
      </w:r>
      <w:r w:rsidRPr="00CA6F1F">
        <w:rPr>
          <w:rFonts w:ascii="Times New Roman" w:hAnsi="Times New Roman"/>
          <w:szCs w:val="32"/>
        </w:rPr>
        <w:t>16</w:t>
      </w:r>
      <w:r w:rsidRPr="00CA6F1F">
        <w:rPr>
          <w:rFonts w:ascii="Times New Roman" w:hAnsi="Times New Roman" w:hint="eastAsia"/>
          <w:szCs w:val="32"/>
        </w:rPr>
        <w:t>萬</w:t>
      </w:r>
      <w:r w:rsidRPr="00CA6F1F">
        <w:rPr>
          <w:rFonts w:ascii="Times New Roman" w:hAnsi="Times New Roman"/>
          <w:szCs w:val="32"/>
        </w:rPr>
        <w:t>2,656</w:t>
      </w:r>
      <w:r w:rsidRPr="00CA6F1F">
        <w:rPr>
          <w:rFonts w:ascii="Times New Roman" w:hAnsi="Times New Roman" w:hint="eastAsia"/>
          <w:szCs w:val="32"/>
        </w:rPr>
        <w:t>人</w:t>
      </w:r>
      <w:r w:rsidR="00E21788">
        <w:rPr>
          <w:rFonts w:ascii="Times New Roman" w:hAnsi="Times New Roman"/>
          <w:szCs w:val="32"/>
        </w:rPr>
        <w:t>（</w:t>
      </w:r>
      <w:r w:rsidRPr="00CA6F1F">
        <w:rPr>
          <w:rFonts w:ascii="Times New Roman" w:hAnsi="Times New Roman" w:hint="eastAsia"/>
          <w:szCs w:val="32"/>
        </w:rPr>
        <w:t>詳見表</w:t>
      </w:r>
      <w:r w:rsidRPr="00CA6F1F">
        <w:rPr>
          <w:rFonts w:ascii="Times New Roman" w:hAnsi="Times New Roman"/>
          <w:szCs w:val="32"/>
        </w:rPr>
        <w:t>3</w:t>
      </w:r>
      <w:r w:rsidR="004C4D8C">
        <w:rPr>
          <w:rFonts w:ascii="Times New Roman" w:hAnsi="Times New Roman" w:hint="eastAsia"/>
          <w:szCs w:val="32"/>
        </w:rPr>
        <w:t>7</w:t>
      </w:r>
      <w:r w:rsidR="00E21788">
        <w:rPr>
          <w:rFonts w:ascii="Times New Roman" w:hAnsi="Times New Roman"/>
          <w:szCs w:val="32"/>
        </w:rPr>
        <w:t>）</w:t>
      </w:r>
      <w:bookmarkEnd w:id="142"/>
    </w:p>
    <w:p w:rsidR="00BE6905" w:rsidRPr="00CA6F1F" w:rsidRDefault="00BE6905" w:rsidP="00283374">
      <w:pPr>
        <w:pStyle w:val="a3"/>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ind w:left="482" w:rightChars="-359" w:right="-1221" w:hanging="340"/>
        <w:jc w:val="center"/>
        <w:textAlignment w:val="auto"/>
        <w:rPr>
          <w:rFonts w:ascii="Times New Roman" w:hAnsi="Times New Roman"/>
          <w:b/>
          <w:spacing w:val="-24"/>
        </w:rPr>
      </w:pPr>
      <w:r w:rsidRPr="00CA6F1F">
        <w:rPr>
          <w:rFonts w:ascii="Times New Roman" w:hAnsi="Times New Roman"/>
          <w:b/>
          <w:spacing w:val="-24"/>
        </w:rPr>
        <w:t>106</w:t>
      </w:r>
      <w:r w:rsidRPr="00CA6F1F">
        <w:rPr>
          <w:rFonts w:ascii="Times New Roman" w:hAnsi="Times New Roman" w:hint="eastAsia"/>
          <w:b/>
          <w:spacing w:val="-24"/>
        </w:rPr>
        <w:t>至</w:t>
      </w:r>
      <w:r w:rsidRPr="00CA6F1F">
        <w:rPr>
          <w:rFonts w:ascii="Times New Roman" w:hAnsi="Times New Roman"/>
          <w:b/>
          <w:spacing w:val="-24"/>
        </w:rPr>
        <w:t>115</w:t>
      </w:r>
      <w:r w:rsidRPr="00CA6F1F">
        <w:rPr>
          <w:rFonts w:ascii="Times New Roman" w:hAnsi="Times New Roman" w:hint="eastAsia"/>
          <w:b/>
          <w:spacing w:val="-24"/>
        </w:rPr>
        <w:t>年全國各類失能者及</w:t>
      </w:r>
      <w:r w:rsidRPr="00CA6F1F">
        <w:rPr>
          <w:rFonts w:ascii="Times New Roman" w:hAnsi="Times New Roman"/>
          <w:b/>
          <w:spacing w:val="-24"/>
        </w:rPr>
        <w:t>50</w:t>
      </w:r>
      <w:r w:rsidRPr="00CA6F1F">
        <w:rPr>
          <w:rFonts w:ascii="Times New Roman" w:hAnsi="Times New Roman" w:hint="eastAsia"/>
          <w:b/>
          <w:spacing w:val="-24"/>
        </w:rPr>
        <w:t>歲以上失智症者之人數推估</w:t>
      </w:r>
    </w:p>
    <w:p w:rsidR="00BE6905" w:rsidRPr="00CA6F1F" w:rsidRDefault="00BE6905" w:rsidP="00BE6905">
      <w:pPr>
        <w:pStyle w:val="32"/>
        <w:spacing w:line="320" w:lineRule="exact"/>
        <w:ind w:left="1361" w:firstLine="520"/>
        <w:jc w:val="right"/>
        <w:rPr>
          <w:sz w:val="24"/>
          <w:szCs w:val="24"/>
        </w:rPr>
      </w:pPr>
      <w:r w:rsidRPr="00CA6F1F">
        <w:rPr>
          <w:rFonts w:hint="eastAsia"/>
          <w:sz w:val="24"/>
          <w:szCs w:val="24"/>
        </w:rPr>
        <w:t>單位：人</w:t>
      </w:r>
    </w:p>
    <w:tbl>
      <w:tblPr>
        <w:tblW w:w="7548" w:type="dxa"/>
        <w:tblInd w:w="15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658"/>
        <w:gridCol w:w="1188"/>
        <w:gridCol w:w="1188"/>
        <w:gridCol w:w="1188"/>
        <w:gridCol w:w="1188"/>
        <w:gridCol w:w="1069"/>
        <w:gridCol w:w="1069"/>
      </w:tblGrid>
      <w:tr w:rsidR="00CA6F1F" w:rsidRPr="00CA6F1F" w:rsidTr="00BE6905">
        <w:trPr>
          <w:trHeight w:val="324"/>
          <w:tblHeader/>
        </w:trPr>
        <w:tc>
          <w:tcPr>
            <w:tcW w:w="658" w:type="dxa"/>
            <w:vMerge w:val="restar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kinsoku w:val="0"/>
              <w:spacing w:line="300" w:lineRule="exact"/>
              <w:jc w:val="center"/>
              <w:rPr>
                <w:rFonts w:ascii="Times New Roman"/>
                <w:b/>
                <w:spacing w:val="-20"/>
                <w:kern w:val="0"/>
                <w:sz w:val="26"/>
                <w:szCs w:val="26"/>
              </w:rPr>
            </w:pPr>
            <w:r w:rsidRPr="00CA6F1F">
              <w:rPr>
                <w:rFonts w:ascii="Times New Roman" w:hint="eastAsia"/>
                <w:b/>
                <w:spacing w:val="-20"/>
                <w:kern w:val="0"/>
                <w:sz w:val="26"/>
                <w:szCs w:val="26"/>
              </w:rPr>
              <w:t>年別</w:t>
            </w:r>
          </w:p>
        </w:tc>
        <w:tc>
          <w:tcPr>
            <w:tcW w:w="2374"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kinsoku w:val="0"/>
              <w:spacing w:line="300" w:lineRule="exact"/>
              <w:jc w:val="center"/>
              <w:rPr>
                <w:rFonts w:ascii="Times New Roman"/>
                <w:b/>
                <w:spacing w:val="-14"/>
                <w:kern w:val="0"/>
                <w:sz w:val="26"/>
                <w:szCs w:val="26"/>
              </w:rPr>
            </w:pPr>
            <w:r w:rsidRPr="00CA6F1F">
              <w:rPr>
                <w:rFonts w:ascii="Times New Roman"/>
                <w:b/>
                <w:spacing w:val="-14"/>
                <w:kern w:val="0"/>
                <w:sz w:val="26"/>
                <w:szCs w:val="26"/>
              </w:rPr>
              <w:t>50-64</w:t>
            </w:r>
            <w:r w:rsidRPr="00CA6F1F">
              <w:rPr>
                <w:rFonts w:ascii="Times New Roman" w:hint="eastAsia"/>
                <w:b/>
                <w:spacing w:val="-14"/>
                <w:kern w:val="0"/>
                <w:sz w:val="26"/>
                <w:szCs w:val="26"/>
              </w:rPr>
              <w:t>歲</w:t>
            </w:r>
          </w:p>
          <w:p w:rsidR="00BE6905" w:rsidRPr="00CA6F1F" w:rsidRDefault="00BE6905">
            <w:pPr>
              <w:widowControl/>
              <w:overflowPunct/>
              <w:autoSpaceDE/>
              <w:spacing w:line="300" w:lineRule="exact"/>
              <w:jc w:val="center"/>
              <w:rPr>
                <w:rFonts w:ascii="Times New Roman"/>
                <w:b/>
                <w:spacing w:val="-14"/>
                <w:kern w:val="0"/>
                <w:sz w:val="26"/>
                <w:szCs w:val="26"/>
              </w:rPr>
            </w:pPr>
            <w:r w:rsidRPr="00CA6F1F">
              <w:rPr>
                <w:rFonts w:ascii="Times New Roman" w:hint="eastAsia"/>
                <w:b/>
                <w:spacing w:val="-14"/>
                <w:kern w:val="0"/>
                <w:sz w:val="26"/>
                <w:szCs w:val="26"/>
              </w:rPr>
              <w:t>失能身心障礙者</w:t>
            </w:r>
          </w:p>
        </w:tc>
        <w:tc>
          <w:tcPr>
            <w:tcW w:w="2374"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kinsoku w:val="0"/>
              <w:spacing w:line="300" w:lineRule="exact"/>
              <w:jc w:val="center"/>
              <w:rPr>
                <w:rFonts w:ascii="Times New Roman"/>
                <w:b/>
                <w:spacing w:val="-14"/>
                <w:kern w:val="0"/>
                <w:sz w:val="26"/>
                <w:szCs w:val="26"/>
              </w:rPr>
            </w:pPr>
            <w:r w:rsidRPr="00CA6F1F">
              <w:rPr>
                <w:rFonts w:ascii="Times New Roman" w:hint="eastAsia"/>
                <w:b/>
                <w:spacing w:val="-14"/>
                <w:kern w:val="0"/>
                <w:sz w:val="26"/>
                <w:szCs w:val="26"/>
              </w:rPr>
              <w:t>未滿</w:t>
            </w:r>
            <w:r w:rsidRPr="00CA6F1F">
              <w:rPr>
                <w:rFonts w:ascii="Times New Roman"/>
                <w:b/>
                <w:spacing w:val="-14"/>
                <w:kern w:val="0"/>
                <w:sz w:val="26"/>
                <w:szCs w:val="26"/>
              </w:rPr>
              <w:t>50</w:t>
            </w:r>
            <w:r w:rsidRPr="00CA6F1F">
              <w:rPr>
                <w:rFonts w:ascii="Times New Roman" w:hint="eastAsia"/>
                <w:b/>
                <w:spacing w:val="-14"/>
                <w:kern w:val="0"/>
                <w:sz w:val="26"/>
                <w:szCs w:val="26"/>
              </w:rPr>
              <w:t>歲</w:t>
            </w:r>
          </w:p>
          <w:p w:rsidR="00BE6905" w:rsidRPr="00CA6F1F" w:rsidRDefault="00BE6905">
            <w:pPr>
              <w:kinsoku w:val="0"/>
              <w:spacing w:line="300" w:lineRule="exact"/>
              <w:jc w:val="center"/>
              <w:rPr>
                <w:rFonts w:ascii="Times New Roman"/>
                <w:b/>
                <w:kern w:val="0"/>
                <w:sz w:val="26"/>
                <w:szCs w:val="26"/>
              </w:rPr>
            </w:pPr>
            <w:r w:rsidRPr="00CA6F1F">
              <w:rPr>
                <w:rFonts w:ascii="Times New Roman" w:hint="eastAsia"/>
                <w:b/>
                <w:spacing w:val="-14"/>
                <w:kern w:val="0"/>
                <w:sz w:val="26"/>
                <w:szCs w:val="26"/>
              </w:rPr>
              <w:t>身心障礙者</w:t>
            </w:r>
          </w:p>
        </w:tc>
        <w:tc>
          <w:tcPr>
            <w:tcW w:w="1068" w:type="dxa"/>
            <w:vMerge w:val="restar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kinsoku w:val="0"/>
              <w:spacing w:line="300" w:lineRule="exact"/>
              <w:jc w:val="center"/>
              <w:rPr>
                <w:rFonts w:ascii="Times New Roman"/>
                <w:b/>
                <w:spacing w:val="-14"/>
                <w:kern w:val="0"/>
                <w:sz w:val="26"/>
                <w:szCs w:val="26"/>
              </w:rPr>
            </w:pPr>
            <w:r w:rsidRPr="00CA6F1F">
              <w:rPr>
                <w:rFonts w:ascii="Times New Roman"/>
                <w:b/>
                <w:spacing w:val="-14"/>
                <w:kern w:val="0"/>
                <w:sz w:val="26"/>
                <w:szCs w:val="26"/>
              </w:rPr>
              <w:t>55-64</w:t>
            </w:r>
            <w:r w:rsidRPr="00CA6F1F">
              <w:rPr>
                <w:rFonts w:ascii="Times New Roman" w:hint="eastAsia"/>
                <w:b/>
                <w:spacing w:val="-14"/>
                <w:kern w:val="0"/>
                <w:sz w:val="26"/>
                <w:szCs w:val="26"/>
              </w:rPr>
              <w:t>歲失能</w:t>
            </w:r>
          </w:p>
          <w:p w:rsidR="00BE6905" w:rsidRPr="00CA6F1F" w:rsidRDefault="00BE6905">
            <w:pPr>
              <w:kinsoku w:val="0"/>
              <w:spacing w:line="300" w:lineRule="exact"/>
              <w:jc w:val="center"/>
              <w:rPr>
                <w:rFonts w:ascii="Times New Roman"/>
                <w:b/>
                <w:spacing w:val="-14"/>
                <w:kern w:val="0"/>
                <w:sz w:val="26"/>
                <w:szCs w:val="26"/>
              </w:rPr>
            </w:pPr>
            <w:r w:rsidRPr="00CA6F1F">
              <w:rPr>
                <w:rFonts w:ascii="Times New Roman" w:hint="eastAsia"/>
                <w:b/>
                <w:spacing w:val="-14"/>
                <w:kern w:val="0"/>
                <w:sz w:val="26"/>
                <w:szCs w:val="26"/>
              </w:rPr>
              <w:t>原住民</w:t>
            </w:r>
          </w:p>
        </w:tc>
        <w:tc>
          <w:tcPr>
            <w:tcW w:w="1068" w:type="dxa"/>
            <w:vMerge w:val="restar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kinsoku w:val="0"/>
              <w:spacing w:line="300" w:lineRule="exact"/>
              <w:jc w:val="center"/>
              <w:rPr>
                <w:rFonts w:ascii="Times New Roman"/>
                <w:b/>
                <w:spacing w:val="-14"/>
                <w:kern w:val="0"/>
                <w:sz w:val="26"/>
                <w:szCs w:val="26"/>
              </w:rPr>
            </w:pPr>
            <w:r w:rsidRPr="00CA6F1F">
              <w:rPr>
                <w:rFonts w:ascii="Times New Roman"/>
                <w:b/>
                <w:spacing w:val="-14"/>
                <w:kern w:val="0"/>
                <w:sz w:val="26"/>
                <w:szCs w:val="26"/>
              </w:rPr>
              <w:t>50</w:t>
            </w:r>
            <w:r w:rsidRPr="00CA6F1F">
              <w:rPr>
                <w:rFonts w:ascii="Times New Roman" w:hint="eastAsia"/>
                <w:b/>
                <w:spacing w:val="-14"/>
                <w:kern w:val="0"/>
                <w:sz w:val="26"/>
                <w:szCs w:val="26"/>
              </w:rPr>
              <w:t>歲以上失智症</w:t>
            </w:r>
          </w:p>
        </w:tc>
      </w:tr>
      <w:tr w:rsidR="00CA6F1F" w:rsidRPr="00CA6F1F" w:rsidTr="00BE6905">
        <w:trPr>
          <w:trHeight w:val="45"/>
          <w:tblHeader/>
        </w:trPr>
        <w:tc>
          <w:tcPr>
            <w:tcW w:w="658"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
                <w:spacing w:val="-20"/>
                <w:kern w:val="0"/>
                <w:sz w:val="26"/>
                <w:szCs w:val="26"/>
              </w:rPr>
            </w:pPr>
          </w:p>
        </w:tc>
        <w:tc>
          <w:tcPr>
            <w:tcW w:w="1187"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BE6905" w:rsidRPr="00CA6F1F" w:rsidRDefault="00BE6905">
            <w:pPr>
              <w:kinsoku w:val="0"/>
              <w:spacing w:line="300" w:lineRule="exact"/>
              <w:jc w:val="center"/>
              <w:rPr>
                <w:rFonts w:ascii="Times New Roman"/>
                <w:b/>
                <w:spacing w:val="-14"/>
                <w:kern w:val="0"/>
                <w:sz w:val="26"/>
                <w:szCs w:val="26"/>
              </w:rPr>
            </w:pPr>
            <w:r w:rsidRPr="00CA6F1F">
              <w:rPr>
                <w:rFonts w:ascii="Times New Roman" w:hint="eastAsia"/>
                <w:b/>
                <w:spacing w:val="-14"/>
                <w:kern w:val="0"/>
                <w:sz w:val="26"/>
                <w:szCs w:val="26"/>
              </w:rPr>
              <w:t>高推估</w:t>
            </w:r>
          </w:p>
        </w:tc>
        <w:tc>
          <w:tcPr>
            <w:tcW w:w="1187"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BE6905" w:rsidRPr="00CA6F1F" w:rsidRDefault="00BE6905">
            <w:pPr>
              <w:widowControl/>
              <w:overflowPunct/>
              <w:autoSpaceDE/>
              <w:spacing w:line="300" w:lineRule="exact"/>
              <w:jc w:val="center"/>
              <w:rPr>
                <w:rFonts w:ascii="Times New Roman"/>
                <w:b/>
                <w:kern w:val="0"/>
                <w:sz w:val="26"/>
                <w:szCs w:val="26"/>
              </w:rPr>
            </w:pPr>
            <w:r w:rsidRPr="00CA6F1F">
              <w:rPr>
                <w:rFonts w:ascii="Times New Roman" w:hint="eastAsia"/>
                <w:b/>
                <w:kern w:val="0"/>
                <w:sz w:val="26"/>
                <w:szCs w:val="26"/>
              </w:rPr>
              <w:t>低推估</w:t>
            </w:r>
          </w:p>
        </w:tc>
        <w:tc>
          <w:tcPr>
            <w:tcW w:w="1187"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BE6905" w:rsidRPr="00CA6F1F" w:rsidRDefault="00BE6905">
            <w:pPr>
              <w:kinsoku w:val="0"/>
              <w:spacing w:line="300" w:lineRule="exact"/>
              <w:jc w:val="center"/>
              <w:rPr>
                <w:rFonts w:ascii="Times New Roman"/>
                <w:b/>
                <w:spacing w:val="-14"/>
                <w:kern w:val="0"/>
                <w:sz w:val="26"/>
                <w:szCs w:val="26"/>
              </w:rPr>
            </w:pPr>
            <w:r w:rsidRPr="00CA6F1F">
              <w:rPr>
                <w:rFonts w:ascii="Times New Roman" w:hint="eastAsia"/>
                <w:b/>
                <w:spacing w:val="-14"/>
                <w:kern w:val="0"/>
                <w:sz w:val="26"/>
                <w:szCs w:val="26"/>
              </w:rPr>
              <w:t>高推估</w:t>
            </w:r>
          </w:p>
        </w:tc>
        <w:tc>
          <w:tcPr>
            <w:tcW w:w="1187"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BE6905" w:rsidRPr="00CA6F1F" w:rsidRDefault="00BE6905">
            <w:pPr>
              <w:widowControl/>
              <w:overflowPunct/>
              <w:autoSpaceDE/>
              <w:spacing w:line="300" w:lineRule="exact"/>
              <w:jc w:val="center"/>
              <w:rPr>
                <w:rFonts w:ascii="Times New Roman"/>
                <w:b/>
                <w:kern w:val="0"/>
                <w:sz w:val="26"/>
                <w:szCs w:val="26"/>
              </w:rPr>
            </w:pPr>
            <w:r w:rsidRPr="00CA6F1F">
              <w:rPr>
                <w:rFonts w:ascii="Times New Roman" w:hint="eastAsia"/>
                <w:b/>
                <w:kern w:val="0"/>
                <w:sz w:val="26"/>
                <w:szCs w:val="26"/>
              </w:rPr>
              <w:t>低推估</w:t>
            </w:r>
          </w:p>
        </w:tc>
        <w:tc>
          <w:tcPr>
            <w:tcW w:w="1068"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
                <w:spacing w:val="-14"/>
                <w:kern w:val="0"/>
                <w:sz w:val="26"/>
                <w:szCs w:val="26"/>
              </w:rPr>
            </w:pPr>
          </w:p>
        </w:tc>
        <w:tc>
          <w:tcPr>
            <w:tcW w:w="1068"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
                <w:spacing w:val="-14"/>
                <w:kern w:val="0"/>
                <w:sz w:val="26"/>
                <w:szCs w:val="26"/>
              </w:rPr>
            </w:pPr>
          </w:p>
        </w:tc>
      </w:tr>
      <w:tr w:rsidR="00CA6F1F" w:rsidRPr="00CA6F1F" w:rsidTr="00BE6905">
        <w:trPr>
          <w:trHeight w:val="129"/>
        </w:trPr>
        <w:tc>
          <w:tcPr>
            <w:tcW w:w="65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jc w:val="center"/>
              <w:rPr>
                <w:rFonts w:ascii="Times New Roman"/>
                <w:bCs/>
                <w:kern w:val="0"/>
                <w:sz w:val="26"/>
                <w:szCs w:val="26"/>
              </w:rPr>
            </w:pPr>
            <w:r w:rsidRPr="00CA6F1F">
              <w:rPr>
                <w:rFonts w:ascii="Times New Roman"/>
                <w:bCs/>
                <w:kern w:val="0"/>
                <w:sz w:val="26"/>
                <w:szCs w:val="26"/>
              </w:rPr>
              <w:t>106</w:t>
            </w:r>
          </w:p>
        </w:tc>
        <w:tc>
          <w:tcPr>
            <w:tcW w:w="118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ind w:rightChars="12" w:right="41"/>
              <w:jc w:val="right"/>
              <w:rPr>
                <w:rFonts w:ascii="Times New Roman"/>
                <w:kern w:val="0"/>
                <w:sz w:val="26"/>
                <w:szCs w:val="26"/>
              </w:rPr>
            </w:pPr>
            <w:r w:rsidRPr="00CA6F1F">
              <w:rPr>
                <w:rFonts w:ascii="Times New Roman"/>
                <w:kern w:val="0"/>
                <w:sz w:val="26"/>
                <w:szCs w:val="26"/>
              </w:rPr>
              <w:t>92,308</w:t>
            </w:r>
          </w:p>
        </w:tc>
        <w:tc>
          <w:tcPr>
            <w:tcW w:w="118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ind w:rightChars="12" w:right="41"/>
              <w:jc w:val="right"/>
              <w:rPr>
                <w:rFonts w:ascii="Times New Roman"/>
                <w:kern w:val="0"/>
                <w:sz w:val="26"/>
                <w:szCs w:val="26"/>
              </w:rPr>
            </w:pPr>
            <w:r w:rsidRPr="00CA6F1F">
              <w:rPr>
                <w:rFonts w:ascii="Times New Roman"/>
                <w:kern w:val="0"/>
                <w:sz w:val="26"/>
                <w:szCs w:val="26"/>
              </w:rPr>
              <w:t>62,274</w:t>
            </w:r>
          </w:p>
        </w:tc>
        <w:tc>
          <w:tcPr>
            <w:tcW w:w="118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rightChars="12" w:right="41"/>
              <w:jc w:val="right"/>
              <w:rPr>
                <w:rFonts w:ascii="Times New Roman"/>
                <w:kern w:val="0"/>
                <w:sz w:val="26"/>
                <w:szCs w:val="26"/>
              </w:rPr>
            </w:pPr>
            <w:r w:rsidRPr="00CA6F1F">
              <w:rPr>
                <w:rFonts w:ascii="Times New Roman"/>
                <w:kern w:val="0"/>
                <w:sz w:val="26"/>
                <w:szCs w:val="26"/>
              </w:rPr>
              <w:t>87,524</w:t>
            </w:r>
          </w:p>
        </w:tc>
        <w:tc>
          <w:tcPr>
            <w:tcW w:w="118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rightChars="12" w:right="41"/>
              <w:jc w:val="right"/>
              <w:rPr>
                <w:rFonts w:ascii="Times New Roman"/>
                <w:kern w:val="0"/>
                <w:sz w:val="26"/>
                <w:szCs w:val="26"/>
              </w:rPr>
            </w:pPr>
            <w:r w:rsidRPr="00CA6F1F">
              <w:rPr>
                <w:rFonts w:ascii="Times New Roman"/>
                <w:kern w:val="0"/>
                <w:sz w:val="26"/>
                <w:szCs w:val="26"/>
              </w:rPr>
              <w:t>48,128</w:t>
            </w:r>
          </w:p>
        </w:tc>
        <w:tc>
          <w:tcPr>
            <w:tcW w:w="106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ind w:rightChars="12" w:right="41"/>
              <w:jc w:val="right"/>
              <w:rPr>
                <w:rFonts w:ascii="Times New Roman"/>
                <w:kern w:val="0"/>
                <w:sz w:val="26"/>
                <w:szCs w:val="26"/>
              </w:rPr>
            </w:pPr>
            <w:r w:rsidRPr="00CA6F1F">
              <w:rPr>
                <w:rFonts w:ascii="Times New Roman"/>
                <w:kern w:val="0"/>
                <w:sz w:val="26"/>
                <w:szCs w:val="26"/>
              </w:rPr>
              <w:t>7,761</w:t>
            </w:r>
          </w:p>
        </w:tc>
        <w:tc>
          <w:tcPr>
            <w:tcW w:w="106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ind w:rightChars="12" w:right="41"/>
              <w:jc w:val="right"/>
              <w:rPr>
                <w:rFonts w:ascii="Times New Roman"/>
                <w:kern w:val="0"/>
                <w:sz w:val="26"/>
                <w:szCs w:val="26"/>
              </w:rPr>
            </w:pPr>
            <w:r w:rsidRPr="00CA6F1F">
              <w:rPr>
                <w:rFonts w:ascii="Times New Roman"/>
                <w:kern w:val="0"/>
                <w:sz w:val="26"/>
                <w:szCs w:val="26"/>
              </w:rPr>
              <w:t>109,970</w:t>
            </w:r>
          </w:p>
        </w:tc>
      </w:tr>
      <w:tr w:rsidR="00CA6F1F" w:rsidRPr="00CA6F1F" w:rsidTr="00BE6905">
        <w:trPr>
          <w:trHeight w:val="45"/>
        </w:trPr>
        <w:tc>
          <w:tcPr>
            <w:tcW w:w="65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jc w:val="center"/>
              <w:rPr>
                <w:rFonts w:ascii="Times New Roman"/>
                <w:kern w:val="0"/>
                <w:sz w:val="26"/>
                <w:szCs w:val="26"/>
              </w:rPr>
            </w:pPr>
            <w:r w:rsidRPr="00CA6F1F">
              <w:rPr>
                <w:rFonts w:ascii="Times New Roman"/>
                <w:kern w:val="0"/>
                <w:sz w:val="26"/>
                <w:szCs w:val="26"/>
              </w:rPr>
              <w:t>107</w:t>
            </w:r>
          </w:p>
        </w:tc>
        <w:tc>
          <w:tcPr>
            <w:tcW w:w="118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300" w:lineRule="exact"/>
              <w:ind w:rightChars="12" w:right="41"/>
              <w:jc w:val="right"/>
              <w:rPr>
                <w:rFonts w:ascii="Times New Roman"/>
                <w:kern w:val="0"/>
                <w:sz w:val="26"/>
                <w:szCs w:val="26"/>
              </w:rPr>
            </w:pPr>
            <w:r w:rsidRPr="00CA6F1F">
              <w:rPr>
                <w:rFonts w:ascii="Times New Roman"/>
                <w:kern w:val="0"/>
                <w:sz w:val="26"/>
                <w:szCs w:val="26"/>
              </w:rPr>
              <w:t>93,282</w:t>
            </w:r>
          </w:p>
        </w:tc>
        <w:tc>
          <w:tcPr>
            <w:tcW w:w="118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ind w:rightChars="12" w:right="41"/>
              <w:jc w:val="right"/>
              <w:rPr>
                <w:rFonts w:ascii="Times New Roman"/>
                <w:kern w:val="0"/>
                <w:sz w:val="26"/>
                <w:szCs w:val="26"/>
              </w:rPr>
            </w:pPr>
            <w:r w:rsidRPr="00CA6F1F">
              <w:rPr>
                <w:rFonts w:ascii="Times New Roman"/>
                <w:kern w:val="0"/>
                <w:sz w:val="26"/>
                <w:szCs w:val="26"/>
              </w:rPr>
              <w:t>62,932</w:t>
            </w:r>
          </w:p>
        </w:tc>
        <w:tc>
          <w:tcPr>
            <w:tcW w:w="118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rightChars="12" w:right="41"/>
              <w:jc w:val="right"/>
              <w:rPr>
                <w:rFonts w:ascii="Times New Roman"/>
                <w:kern w:val="0"/>
                <w:sz w:val="26"/>
                <w:szCs w:val="26"/>
              </w:rPr>
            </w:pPr>
            <w:r w:rsidRPr="00CA6F1F">
              <w:rPr>
                <w:rFonts w:ascii="Times New Roman"/>
                <w:kern w:val="0"/>
                <w:sz w:val="26"/>
                <w:szCs w:val="26"/>
              </w:rPr>
              <w:t>86,673</w:t>
            </w:r>
          </w:p>
        </w:tc>
        <w:tc>
          <w:tcPr>
            <w:tcW w:w="118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rightChars="12" w:right="41"/>
              <w:jc w:val="right"/>
              <w:rPr>
                <w:rFonts w:ascii="Times New Roman"/>
                <w:kern w:val="0"/>
                <w:sz w:val="26"/>
                <w:szCs w:val="26"/>
              </w:rPr>
            </w:pPr>
            <w:r w:rsidRPr="00CA6F1F">
              <w:rPr>
                <w:rFonts w:ascii="Times New Roman"/>
                <w:kern w:val="0"/>
                <w:sz w:val="26"/>
                <w:szCs w:val="26"/>
              </w:rPr>
              <w:t>47,659</w:t>
            </w:r>
          </w:p>
        </w:tc>
        <w:tc>
          <w:tcPr>
            <w:tcW w:w="106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ind w:rightChars="12" w:right="41"/>
              <w:jc w:val="right"/>
              <w:rPr>
                <w:rFonts w:ascii="Times New Roman"/>
                <w:kern w:val="0"/>
                <w:sz w:val="26"/>
                <w:szCs w:val="26"/>
              </w:rPr>
            </w:pPr>
            <w:r w:rsidRPr="00CA6F1F">
              <w:rPr>
                <w:rFonts w:ascii="Times New Roman"/>
                <w:kern w:val="0"/>
                <w:sz w:val="26"/>
                <w:szCs w:val="26"/>
              </w:rPr>
              <w:t>8,062</w:t>
            </w:r>
          </w:p>
        </w:tc>
        <w:tc>
          <w:tcPr>
            <w:tcW w:w="106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ind w:rightChars="12" w:right="41"/>
              <w:jc w:val="right"/>
              <w:rPr>
                <w:rFonts w:ascii="Times New Roman"/>
                <w:kern w:val="0"/>
                <w:sz w:val="26"/>
                <w:szCs w:val="26"/>
              </w:rPr>
            </w:pPr>
            <w:r w:rsidRPr="00CA6F1F">
              <w:rPr>
                <w:rFonts w:ascii="Times New Roman"/>
                <w:kern w:val="0"/>
                <w:sz w:val="26"/>
                <w:szCs w:val="26"/>
              </w:rPr>
              <w:t>115,079</w:t>
            </w:r>
          </w:p>
        </w:tc>
      </w:tr>
      <w:tr w:rsidR="00CA6F1F" w:rsidRPr="00CA6F1F" w:rsidTr="00BE6905">
        <w:trPr>
          <w:trHeight w:val="45"/>
        </w:trPr>
        <w:tc>
          <w:tcPr>
            <w:tcW w:w="65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jc w:val="center"/>
              <w:rPr>
                <w:rFonts w:ascii="Times New Roman"/>
                <w:kern w:val="0"/>
                <w:sz w:val="26"/>
                <w:szCs w:val="26"/>
              </w:rPr>
            </w:pPr>
            <w:r w:rsidRPr="00CA6F1F">
              <w:rPr>
                <w:rFonts w:ascii="Times New Roman"/>
                <w:kern w:val="0"/>
                <w:sz w:val="26"/>
                <w:szCs w:val="26"/>
              </w:rPr>
              <w:t>108</w:t>
            </w:r>
          </w:p>
        </w:tc>
        <w:tc>
          <w:tcPr>
            <w:tcW w:w="118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300" w:lineRule="exact"/>
              <w:ind w:rightChars="12" w:right="41"/>
              <w:jc w:val="right"/>
              <w:rPr>
                <w:rFonts w:ascii="Times New Roman"/>
                <w:kern w:val="0"/>
                <w:sz w:val="26"/>
                <w:szCs w:val="26"/>
              </w:rPr>
            </w:pPr>
            <w:r w:rsidRPr="00CA6F1F">
              <w:rPr>
                <w:rFonts w:ascii="Times New Roman"/>
                <w:kern w:val="0"/>
                <w:sz w:val="26"/>
                <w:szCs w:val="26"/>
              </w:rPr>
              <w:t>94,045</w:t>
            </w:r>
          </w:p>
        </w:tc>
        <w:tc>
          <w:tcPr>
            <w:tcW w:w="118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ind w:rightChars="12" w:right="41"/>
              <w:jc w:val="right"/>
              <w:rPr>
                <w:rFonts w:ascii="Times New Roman"/>
                <w:kern w:val="0"/>
                <w:sz w:val="26"/>
                <w:szCs w:val="26"/>
              </w:rPr>
            </w:pPr>
            <w:r w:rsidRPr="00CA6F1F">
              <w:rPr>
                <w:rFonts w:ascii="Times New Roman"/>
                <w:kern w:val="0"/>
                <w:sz w:val="26"/>
                <w:szCs w:val="26"/>
              </w:rPr>
              <w:t>63,447</w:t>
            </w:r>
          </w:p>
        </w:tc>
        <w:tc>
          <w:tcPr>
            <w:tcW w:w="118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rightChars="12" w:right="41"/>
              <w:jc w:val="right"/>
              <w:rPr>
                <w:rFonts w:ascii="Times New Roman"/>
                <w:kern w:val="0"/>
                <w:sz w:val="26"/>
                <w:szCs w:val="26"/>
              </w:rPr>
            </w:pPr>
            <w:r w:rsidRPr="00CA6F1F">
              <w:rPr>
                <w:rFonts w:ascii="Times New Roman"/>
                <w:kern w:val="0"/>
                <w:sz w:val="26"/>
                <w:szCs w:val="26"/>
              </w:rPr>
              <w:t>85,852</w:t>
            </w:r>
          </w:p>
        </w:tc>
        <w:tc>
          <w:tcPr>
            <w:tcW w:w="118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rightChars="12" w:right="41"/>
              <w:jc w:val="right"/>
              <w:rPr>
                <w:rFonts w:ascii="Times New Roman"/>
                <w:kern w:val="0"/>
                <w:sz w:val="26"/>
                <w:szCs w:val="26"/>
              </w:rPr>
            </w:pPr>
            <w:r w:rsidRPr="00CA6F1F">
              <w:rPr>
                <w:rFonts w:ascii="Times New Roman"/>
                <w:kern w:val="0"/>
                <w:sz w:val="26"/>
                <w:szCs w:val="26"/>
              </w:rPr>
              <w:t>47,208</w:t>
            </w:r>
          </w:p>
        </w:tc>
        <w:tc>
          <w:tcPr>
            <w:tcW w:w="106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ind w:rightChars="12" w:right="41"/>
              <w:jc w:val="right"/>
              <w:rPr>
                <w:rFonts w:ascii="Times New Roman"/>
                <w:kern w:val="0"/>
                <w:sz w:val="26"/>
                <w:szCs w:val="26"/>
              </w:rPr>
            </w:pPr>
            <w:r w:rsidRPr="00CA6F1F">
              <w:rPr>
                <w:rFonts w:ascii="Times New Roman"/>
                <w:kern w:val="0"/>
                <w:sz w:val="26"/>
                <w:szCs w:val="26"/>
              </w:rPr>
              <w:t>8,301</w:t>
            </w:r>
          </w:p>
        </w:tc>
        <w:tc>
          <w:tcPr>
            <w:tcW w:w="106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ind w:rightChars="12" w:right="41"/>
              <w:jc w:val="right"/>
              <w:rPr>
                <w:rFonts w:ascii="Times New Roman"/>
                <w:kern w:val="0"/>
                <w:sz w:val="26"/>
                <w:szCs w:val="26"/>
              </w:rPr>
            </w:pPr>
            <w:r w:rsidRPr="00CA6F1F">
              <w:rPr>
                <w:rFonts w:ascii="Times New Roman"/>
                <w:kern w:val="0"/>
                <w:sz w:val="26"/>
                <w:szCs w:val="26"/>
              </w:rPr>
              <w:t>120,717</w:t>
            </w:r>
          </w:p>
        </w:tc>
      </w:tr>
      <w:tr w:rsidR="00CA6F1F" w:rsidRPr="00CA6F1F" w:rsidTr="00BE6905">
        <w:trPr>
          <w:trHeight w:val="45"/>
        </w:trPr>
        <w:tc>
          <w:tcPr>
            <w:tcW w:w="65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jc w:val="center"/>
              <w:rPr>
                <w:rFonts w:ascii="Times New Roman"/>
                <w:kern w:val="0"/>
                <w:sz w:val="26"/>
                <w:szCs w:val="26"/>
              </w:rPr>
            </w:pPr>
            <w:r w:rsidRPr="00CA6F1F">
              <w:rPr>
                <w:rFonts w:ascii="Times New Roman"/>
                <w:kern w:val="0"/>
                <w:sz w:val="26"/>
                <w:szCs w:val="26"/>
              </w:rPr>
              <w:t>109</w:t>
            </w:r>
          </w:p>
        </w:tc>
        <w:tc>
          <w:tcPr>
            <w:tcW w:w="118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300" w:lineRule="exact"/>
              <w:ind w:rightChars="12" w:right="41"/>
              <w:jc w:val="right"/>
              <w:rPr>
                <w:rFonts w:ascii="Times New Roman"/>
                <w:kern w:val="0"/>
                <w:sz w:val="26"/>
                <w:szCs w:val="26"/>
              </w:rPr>
            </w:pPr>
            <w:r w:rsidRPr="00CA6F1F">
              <w:rPr>
                <w:rFonts w:ascii="Times New Roman"/>
                <w:kern w:val="0"/>
                <w:sz w:val="26"/>
                <w:szCs w:val="26"/>
              </w:rPr>
              <w:t>94,451</w:t>
            </w:r>
          </w:p>
        </w:tc>
        <w:tc>
          <w:tcPr>
            <w:tcW w:w="118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ind w:rightChars="12" w:right="41"/>
              <w:jc w:val="right"/>
              <w:rPr>
                <w:rFonts w:ascii="Times New Roman"/>
                <w:kern w:val="0"/>
                <w:sz w:val="26"/>
                <w:szCs w:val="26"/>
              </w:rPr>
            </w:pPr>
            <w:r w:rsidRPr="00CA6F1F">
              <w:rPr>
                <w:rFonts w:ascii="Times New Roman"/>
                <w:kern w:val="0"/>
                <w:sz w:val="26"/>
                <w:szCs w:val="26"/>
              </w:rPr>
              <w:t>63,721</w:t>
            </w:r>
          </w:p>
        </w:tc>
        <w:tc>
          <w:tcPr>
            <w:tcW w:w="118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rightChars="12" w:right="41"/>
              <w:jc w:val="right"/>
              <w:rPr>
                <w:rFonts w:ascii="Times New Roman"/>
                <w:kern w:val="0"/>
                <w:sz w:val="26"/>
                <w:szCs w:val="26"/>
              </w:rPr>
            </w:pPr>
            <w:r w:rsidRPr="00CA6F1F">
              <w:rPr>
                <w:rFonts w:ascii="Times New Roman"/>
                <w:kern w:val="0"/>
                <w:sz w:val="26"/>
                <w:szCs w:val="26"/>
              </w:rPr>
              <w:t>85,039</w:t>
            </w:r>
          </w:p>
        </w:tc>
        <w:tc>
          <w:tcPr>
            <w:tcW w:w="118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rightChars="12" w:right="41"/>
              <w:jc w:val="right"/>
              <w:rPr>
                <w:rFonts w:ascii="Times New Roman"/>
                <w:kern w:val="0"/>
                <w:sz w:val="26"/>
                <w:szCs w:val="26"/>
              </w:rPr>
            </w:pPr>
            <w:r w:rsidRPr="00CA6F1F">
              <w:rPr>
                <w:rFonts w:ascii="Times New Roman"/>
                <w:kern w:val="0"/>
                <w:sz w:val="26"/>
                <w:szCs w:val="26"/>
              </w:rPr>
              <w:t>46,761</w:t>
            </w:r>
          </w:p>
        </w:tc>
        <w:tc>
          <w:tcPr>
            <w:tcW w:w="106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ind w:rightChars="12" w:right="41"/>
              <w:jc w:val="right"/>
              <w:rPr>
                <w:rFonts w:ascii="Times New Roman"/>
                <w:kern w:val="0"/>
                <w:sz w:val="26"/>
                <w:szCs w:val="26"/>
              </w:rPr>
            </w:pPr>
            <w:r w:rsidRPr="00CA6F1F">
              <w:rPr>
                <w:rFonts w:ascii="Times New Roman"/>
                <w:kern w:val="0"/>
                <w:sz w:val="26"/>
                <w:szCs w:val="26"/>
              </w:rPr>
              <w:t>8,505</w:t>
            </w:r>
          </w:p>
        </w:tc>
        <w:tc>
          <w:tcPr>
            <w:tcW w:w="106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ind w:rightChars="12" w:right="41"/>
              <w:jc w:val="right"/>
              <w:rPr>
                <w:rFonts w:ascii="Times New Roman"/>
                <w:kern w:val="0"/>
                <w:sz w:val="26"/>
                <w:szCs w:val="26"/>
              </w:rPr>
            </w:pPr>
            <w:r w:rsidRPr="00CA6F1F">
              <w:rPr>
                <w:rFonts w:ascii="Times New Roman"/>
                <w:kern w:val="0"/>
                <w:sz w:val="26"/>
                <w:szCs w:val="26"/>
              </w:rPr>
              <w:t>126,745</w:t>
            </w:r>
          </w:p>
        </w:tc>
      </w:tr>
      <w:tr w:rsidR="00CA6F1F" w:rsidRPr="00CA6F1F" w:rsidTr="00BE6905">
        <w:trPr>
          <w:trHeight w:val="45"/>
        </w:trPr>
        <w:tc>
          <w:tcPr>
            <w:tcW w:w="65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jc w:val="center"/>
              <w:rPr>
                <w:rFonts w:ascii="Times New Roman"/>
                <w:kern w:val="0"/>
                <w:sz w:val="26"/>
                <w:szCs w:val="26"/>
              </w:rPr>
            </w:pPr>
            <w:r w:rsidRPr="00CA6F1F">
              <w:rPr>
                <w:rFonts w:ascii="Times New Roman"/>
                <w:kern w:val="0"/>
                <w:sz w:val="26"/>
                <w:szCs w:val="26"/>
              </w:rPr>
              <w:t>110</w:t>
            </w:r>
          </w:p>
        </w:tc>
        <w:tc>
          <w:tcPr>
            <w:tcW w:w="118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300" w:lineRule="exact"/>
              <w:ind w:rightChars="12" w:right="41"/>
              <w:jc w:val="right"/>
              <w:rPr>
                <w:rFonts w:ascii="Times New Roman"/>
                <w:kern w:val="0"/>
                <w:sz w:val="26"/>
                <w:szCs w:val="26"/>
              </w:rPr>
            </w:pPr>
            <w:r w:rsidRPr="00CA6F1F">
              <w:rPr>
                <w:rFonts w:ascii="Times New Roman"/>
                <w:kern w:val="0"/>
                <w:sz w:val="26"/>
                <w:szCs w:val="26"/>
              </w:rPr>
              <w:t>94,596</w:t>
            </w:r>
          </w:p>
        </w:tc>
        <w:tc>
          <w:tcPr>
            <w:tcW w:w="118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ind w:rightChars="12" w:right="41"/>
              <w:jc w:val="right"/>
              <w:rPr>
                <w:rFonts w:ascii="Times New Roman"/>
                <w:kern w:val="0"/>
                <w:sz w:val="26"/>
                <w:szCs w:val="26"/>
              </w:rPr>
            </w:pPr>
            <w:r w:rsidRPr="00CA6F1F">
              <w:rPr>
                <w:rFonts w:ascii="Times New Roman"/>
                <w:kern w:val="0"/>
                <w:sz w:val="26"/>
                <w:szCs w:val="26"/>
              </w:rPr>
              <w:t>63,819</w:t>
            </w:r>
          </w:p>
        </w:tc>
        <w:tc>
          <w:tcPr>
            <w:tcW w:w="118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rightChars="12" w:right="41"/>
              <w:jc w:val="right"/>
              <w:rPr>
                <w:rFonts w:ascii="Times New Roman"/>
                <w:kern w:val="0"/>
                <w:sz w:val="26"/>
                <w:szCs w:val="26"/>
              </w:rPr>
            </w:pPr>
            <w:r w:rsidRPr="00CA6F1F">
              <w:rPr>
                <w:rFonts w:ascii="Times New Roman"/>
                <w:kern w:val="0"/>
                <w:sz w:val="26"/>
                <w:szCs w:val="26"/>
              </w:rPr>
              <w:t>84,405</w:t>
            </w:r>
          </w:p>
        </w:tc>
        <w:tc>
          <w:tcPr>
            <w:tcW w:w="118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rightChars="12" w:right="41"/>
              <w:jc w:val="right"/>
              <w:rPr>
                <w:rFonts w:ascii="Times New Roman"/>
                <w:kern w:val="0"/>
                <w:sz w:val="26"/>
                <w:szCs w:val="26"/>
              </w:rPr>
            </w:pPr>
            <w:r w:rsidRPr="00CA6F1F">
              <w:rPr>
                <w:rFonts w:ascii="Times New Roman"/>
                <w:kern w:val="0"/>
                <w:sz w:val="26"/>
                <w:szCs w:val="26"/>
              </w:rPr>
              <w:t>46,416</w:t>
            </w:r>
          </w:p>
        </w:tc>
        <w:tc>
          <w:tcPr>
            <w:tcW w:w="106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ind w:rightChars="12" w:right="41"/>
              <w:jc w:val="right"/>
              <w:rPr>
                <w:rFonts w:ascii="Times New Roman"/>
                <w:kern w:val="0"/>
                <w:sz w:val="26"/>
                <w:szCs w:val="26"/>
              </w:rPr>
            </w:pPr>
            <w:r w:rsidRPr="00CA6F1F">
              <w:rPr>
                <w:rFonts w:ascii="Times New Roman"/>
                <w:kern w:val="0"/>
                <w:sz w:val="26"/>
                <w:szCs w:val="26"/>
              </w:rPr>
              <w:t>8,627</w:t>
            </w:r>
          </w:p>
        </w:tc>
        <w:tc>
          <w:tcPr>
            <w:tcW w:w="106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ind w:rightChars="12" w:right="41"/>
              <w:jc w:val="right"/>
              <w:rPr>
                <w:rFonts w:ascii="Times New Roman"/>
                <w:kern w:val="0"/>
                <w:sz w:val="26"/>
                <w:szCs w:val="26"/>
              </w:rPr>
            </w:pPr>
            <w:r w:rsidRPr="00CA6F1F">
              <w:rPr>
                <w:rFonts w:ascii="Times New Roman"/>
                <w:kern w:val="0"/>
                <w:sz w:val="26"/>
                <w:szCs w:val="26"/>
              </w:rPr>
              <w:t>132,854</w:t>
            </w:r>
          </w:p>
        </w:tc>
      </w:tr>
      <w:tr w:rsidR="00CA6F1F" w:rsidRPr="00CA6F1F" w:rsidTr="00BE6905">
        <w:trPr>
          <w:trHeight w:val="67"/>
        </w:trPr>
        <w:tc>
          <w:tcPr>
            <w:tcW w:w="65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jc w:val="center"/>
              <w:rPr>
                <w:rFonts w:ascii="Times New Roman"/>
                <w:kern w:val="0"/>
                <w:sz w:val="26"/>
                <w:szCs w:val="26"/>
              </w:rPr>
            </w:pPr>
            <w:r w:rsidRPr="00CA6F1F">
              <w:rPr>
                <w:rFonts w:ascii="Times New Roman"/>
                <w:kern w:val="0"/>
                <w:sz w:val="26"/>
                <w:szCs w:val="26"/>
              </w:rPr>
              <w:t>111</w:t>
            </w:r>
          </w:p>
        </w:tc>
        <w:tc>
          <w:tcPr>
            <w:tcW w:w="118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300" w:lineRule="exact"/>
              <w:ind w:rightChars="12" w:right="41"/>
              <w:jc w:val="right"/>
              <w:rPr>
                <w:rFonts w:ascii="Times New Roman"/>
                <w:kern w:val="0"/>
                <w:sz w:val="26"/>
                <w:szCs w:val="26"/>
              </w:rPr>
            </w:pPr>
            <w:r w:rsidRPr="00CA6F1F">
              <w:rPr>
                <w:rFonts w:ascii="Times New Roman"/>
                <w:kern w:val="0"/>
                <w:sz w:val="26"/>
                <w:szCs w:val="26"/>
              </w:rPr>
              <w:t>94,743</w:t>
            </w:r>
          </w:p>
        </w:tc>
        <w:tc>
          <w:tcPr>
            <w:tcW w:w="118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ind w:rightChars="12" w:right="41"/>
              <w:jc w:val="right"/>
              <w:rPr>
                <w:rFonts w:ascii="Times New Roman"/>
                <w:kern w:val="0"/>
                <w:sz w:val="26"/>
                <w:szCs w:val="26"/>
              </w:rPr>
            </w:pPr>
            <w:r w:rsidRPr="00CA6F1F">
              <w:rPr>
                <w:rFonts w:ascii="Times New Roman"/>
                <w:kern w:val="0"/>
                <w:sz w:val="26"/>
                <w:szCs w:val="26"/>
              </w:rPr>
              <w:t>63,919</w:t>
            </w:r>
          </w:p>
        </w:tc>
        <w:tc>
          <w:tcPr>
            <w:tcW w:w="118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rightChars="12" w:right="41"/>
              <w:jc w:val="right"/>
              <w:rPr>
                <w:rFonts w:ascii="Times New Roman"/>
                <w:kern w:val="0"/>
                <w:sz w:val="26"/>
                <w:szCs w:val="26"/>
              </w:rPr>
            </w:pPr>
            <w:r w:rsidRPr="00CA6F1F">
              <w:rPr>
                <w:rFonts w:ascii="Times New Roman"/>
                <w:kern w:val="0"/>
                <w:sz w:val="26"/>
                <w:szCs w:val="26"/>
              </w:rPr>
              <w:t>83,781</w:t>
            </w:r>
          </w:p>
        </w:tc>
        <w:tc>
          <w:tcPr>
            <w:tcW w:w="118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rightChars="12" w:right="41"/>
              <w:jc w:val="right"/>
              <w:rPr>
                <w:rFonts w:ascii="Times New Roman"/>
                <w:kern w:val="0"/>
                <w:sz w:val="26"/>
                <w:szCs w:val="26"/>
              </w:rPr>
            </w:pPr>
            <w:r w:rsidRPr="00CA6F1F">
              <w:rPr>
                <w:rFonts w:ascii="Times New Roman"/>
                <w:kern w:val="0"/>
                <w:sz w:val="26"/>
                <w:szCs w:val="26"/>
              </w:rPr>
              <w:t>46,069</w:t>
            </w:r>
          </w:p>
        </w:tc>
        <w:tc>
          <w:tcPr>
            <w:tcW w:w="106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ind w:rightChars="12" w:right="41"/>
              <w:jc w:val="right"/>
              <w:rPr>
                <w:rFonts w:ascii="Times New Roman"/>
                <w:kern w:val="0"/>
                <w:sz w:val="26"/>
                <w:szCs w:val="26"/>
              </w:rPr>
            </w:pPr>
            <w:r w:rsidRPr="00CA6F1F">
              <w:rPr>
                <w:rFonts w:ascii="Times New Roman"/>
                <w:kern w:val="0"/>
                <w:sz w:val="26"/>
                <w:szCs w:val="26"/>
              </w:rPr>
              <w:t>8,697</w:t>
            </w:r>
          </w:p>
        </w:tc>
        <w:tc>
          <w:tcPr>
            <w:tcW w:w="106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ind w:rightChars="12" w:right="41"/>
              <w:jc w:val="right"/>
              <w:rPr>
                <w:rFonts w:ascii="Times New Roman"/>
                <w:kern w:val="0"/>
                <w:sz w:val="26"/>
                <w:szCs w:val="26"/>
              </w:rPr>
            </w:pPr>
            <w:r w:rsidRPr="00CA6F1F">
              <w:rPr>
                <w:rFonts w:ascii="Times New Roman"/>
                <w:kern w:val="0"/>
                <w:sz w:val="26"/>
                <w:szCs w:val="26"/>
              </w:rPr>
              <w:t>138,455</w:t>
            </w:r>
          </w:p>
        </w:tc>
      </w:tr>
      <w:tr w:rsidR="00CA6F1F" w:rsidRPr="00CA6F1F" w:rsidTr="00BE6905">
        <w:trPr>
          <w:trHeight w:val="45"/>
        </w:trPr>
        <w:tc>
          <w:tcPr>
            <w:tcW w:w="65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jc w:val="center"/>
              <w:rPr>
                <w:rFonts w:ascii="Times New Roman"/>
                <w:kern w:val="0"/>
                <w:sz w:val="26"/>
                <w:szCs w:val="26"/>
              </w:rPr>
            </w:pPr>
            <w:r w:rsidRPr="00CA6F1F">
              <w:rPr>
                <w:rFonts w:ascii="Times New Roman"/>
                <w:kern w:val="0"/>
                <w:sz w:val="26"/>
                <w:szCs w:val="26"/>
              </w:rPr>
              <w:lastRenderedPageBreak/>
              <w:t>112</w:t>
            </w:r>
          </w:p>
        </w:tc>
        <w:tc>
          <w:tcPr>
            <w:tcW w:w="118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300" w:lineRule="exact"/>
              <w:ind w:rightChars="12" w:right="41"/>
              <w:jc w:val="right"/>
              <w:rPr>
                <w:rFonts w:ascii="Times New Roman"/>
                <w:kern w:val="0"/>
                <w:sz w:val="26"/>
                <w:szCs w:val="26"/>
              </w:rPr>
            </w:pPr>
            <w:r w:rsidRPr="00CA6F1F">
              <w:rPr>
                <w:rFonts w:ascii="Times New Roman"/>
                <w:kern w:val="0"/>
                <w:sz w:val="26"/>
                <w:szCs w:val="26"/>
              </w:rPr>
              <w:t>94,646</w:t>
            </w:r>
          </w:p>
        </w:tc>
        <w:tc>
          <w:tcPr>
            <w:tcW w:w="118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ind w:rightChars="12" w:right="41"/>
              <w:jc w:val="right"/>
              <w:rPr>
                <w:rFonts w:ascii="Times New Roman"/>
                <w:kern w:val="0"/>
                <w:sz w:val="26"/>
                <w:szCs w:val="26"/>
              </w:rPr>
            </w:pPr>
            <w:r w:rsidRPr="00CA6F1F">
              <w:rPr>
                <w:rFonts w:ascii="Times New Roman"/>
                <w:kern w:val="0"/>
                <w:sz w:val="26"/>
                <w:szCs w:val="26"/>
              </w:rPr>
              <w:t>63,855</w:t>
            </w:r>
          </w:p>
        </w:tc>
        <w:tc>
          <w:tcPr>
            <w:tcW w:w="118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rightChars="12" w:right="41"/>
              <w:jc w:val="right"/>
              <w:rPr>
                <w:rFonts w:ascii="Times New Roman"/>
                <w:kern w:val="0"/>
                <w:sz w:val="26"/>
                <w:szCs w:val="26"/>
              </w:rPr>
            </w:pPr>
            <w:r w:rsidRPr="00CA6F1F">
              <w:rPr>
                <w:rFonts w:ascii="Times New Roman"/>
                <w:kern w:val="0"/>
                <w:sz w:val="26"/>
                <w:szCs w:val="26"/>
              </w:rPr>
              <w:t>83,161</w:t>
            </w:r>
          </w:p>
        </w:tc>
        <w:tc>
          <w:tcPr>
            <w:tcW w:w="118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rightChars="12" w:right="41"/>
              <w:jc w:val="right"/>
              <w:rPr>
                <w:rFonts w:ascii="Times New Roman"/>
                <w:kern w:val="0"/>
                <w:sz w:val="26"/>
                <w:szCs w:val="26"/>
              </w:rPr>
            </w:pPr>
            <w:r w:rsidRPr="00CA6F1F">
              <w:rPr>
                <w:rFonts w:ascii="Times New Roman"/>
                <w:kern w:val="0"/>
                <w:sz w:val="26"/>
                <w:szCs w:val="26"/>
              </w:rPr>
              <w:t>45,728</w:t>
            </w:r>
          </w:p>
        </w:tc>
        <w:tc>
          <w:tcPr>
            <w:tcW w:w="106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ind w:rightChars="12" w:right="41"/>
              <w:jc w:val="right"/>
              <w:rPr>
                <w:rFonts w:ascii="Times New Roman"/>
                <w:kern w:val="0"/>
                <w:sz w:val="26"/>
                <w:szCs w:val="26"/>
              </w:rPr>
            </w:pPr>
            <w:r w:rsidRPr="00CA6F1F">
              <w:rPr>
                <w:rFonts w:ascii="Times New Roman"/>
                <w:kern w:val="0"/>
                <w:sz w:val="26"/>
                <w:szCs w:val="26"/>
              </w:rPr>
              <w:t>8,764</w:t>
            </w:r>
          </w:p>
        </w:tc>
        <w:tc>
          <w:tcPr>
            <w:tcW w:w="106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ind w:rightChars="12" w:right="41"/>
              <w:jc w:val="right"/>
              <w:rPr>
                <w:rFonts w:ascii="Times New Roman"/>
                <w:kern w:val="0"/>
                <w:sz w:val="26"/>
                <w:szCs w:val="26"/>
              </w:rPr>
            </w:pPr>
            <w:r w:rsidRPr="00CA6F1F">
              <w:rPr>
                <w:rFonts w:ascii="Times New Roman"/>
                <w:kern w:val="0"/>
                <w:sz w:val="26"/>
                <w:szCs w:val="26"/>
              </w:rPr>
              <w:t>144,422</w:t>
            </w:r>
          </w:p>
        </w:tc>
      </w:tr>
      <w:tr w:rsidR="00CA6F1F" w:rsidRPr="00CA6F1F" w:rsidTr="00BE6905">
        <w:trPr>
          <w:trHeight w:val="45"/>
        </w:trPr>
        <w:tc>
          <w:tcPr>
            <w:tcW w:w="65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jc w:val="center"/>
              <w:rPr>
                <w:rFonts w:ascii="Times New Roman"/>
                <w:kern w:val="0"/>
                <w:sz w:val="26"/>
                <w:szCs w:val="26"/>
              </w:rPr>
            </w:pPr>
            <w:r w:rsidRPr="00CA6F1F">
              <w:rPr>
                <w:rFonts w:ascii="Times New Roman"/>
                <w:kern w:val="0"/>
                <w:sz w:val="26"/>
                <w:szCs w:val="26"/>
              </w:rPr>
              <w:t>113</w:t>
            </w:r>
          </w:p>
        </w:tc>
        <w:tc>
          <w:tcPr>
            <w:tcW w:w="118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300" w:lineRule="exact"/>
              <w:ind w:rightChars="12" w:right="41"/>
              <w:jc w:val="right"/>
              <w:rPr>
                <w:rFonts w:ascii="Times New Roman"/>
                <w:kern w:val="0"/>
                <w:sz w:val="26"/>
                <w:szCs w:val="26"/>
              </w:rPr>
            </w:pPr>
            <w:r w:rsidRPr="00CA6F1F">
              <w:rPr>
                <w:rFonts w:ascii="Times New Roman"/>
                <w:kern w:val="0"/>
                <w:sz w:val="26"/>
                <w:szCs w:val="26"/>
              </w:rPr>
              <w:t>94,360</w:t>
            </w:r>
          </w:p>
        </w:tc>
        <w:tc>
          <w:tcPr>
            <w:tcW w:w="118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ind w:rightChars="12" w:right="41"/>
              <w:jc w:val="right"/>
              <w:rPr>
                <w:rFonts w:ascii="Times New Roman"/>
                <w:kern w:val="0"/>
                <w:sz w:val="26"/>
                <w:szCs w:val="26"/>
              </w:rPr>
            </w:pPr>
            <w:r w:rsidRPr="00CA6F1F">
              <w:rPr>
                <w:rFonts w:ascii="Times New Roman"/>
                <w:kern w:val="0"/>
                <w:sz w:val="26"/>
                <w:szCs w:val="26"/>
              </w:rPr>
              <w:t>63,662</w:t>
            </w:r>
          </w:p>
        </w:tc>
        <w:tc>
          <w:tcPr>
            <w:tcW w:w="118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rightChars="12" w:right="41"/>
              <w:jc w:val="right"/>
              <w:rPr>
                <w:rFonts w:ascii="Times New Roman"/>
                <w:kern w:val="0"/>
                <w:sz w:val="26"/>
                <w:szCs w:val="26"/>
              </w:rPr>
            </w:pPr>
            <w:r w:rsidRPr="00CA6F1F">
              <w:rPr>
                <w:rFonts w:ascii="Times New Roman"/>
                <w:kern w:val="0"/>
                <w:sz w:val="26"/>
                <w:szCs w:val="26"/>
              </w:rPr>
              <w:t>82,495</w:t>
            </w:r>
          </w:p>
        </w:tc>
        <w:tc>
          <w:tcPr>
            <w:tcW w:w="118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rightChars="12" w:right="41"/>
              <w:jc w:val="right"/>
              <w:rPr>
                <w:rFonts w:ascii="Times New Roman"/>
                <w:kern w:val="0"/>
                <w:sz w:val="26"/>
                <w:szCs w:val="26"/>
              </w:rPr>
            </w:pPr>
            <w:r w:rsidRPr="00CA6F1F">
              <w:rPr>
                <w:rFonts w:ascii="Times New Roman"/>
                <w:kern w:val="0"/>
                <w:sz w:val="26"/>
                <w:szCs w:val="26"/>
              </w:rPr>
              <w:t>45,363</w:t>
            </w:r>
          </w:p>
        </w:tc>
        <w:tc>
          <w:tcPr>
            <w:tcW w:w="106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ind w:rightChars="12" w:right="41"/>
              <w:jc w:val="right"/>
              <w:rPr>
                <w:rFonts w:ascii="Times New Roman"/>
                <w:kern w:val="0"/>
                <w:sz w:val="26"/>
                <w:szCs w:val="26"/>
              </w:rPr>
            </w:pPr>
            <w:r w:rsidRPr="00CA6F1F">
              <w:rPr>
                <w:rFonts w:ascii="Times New Roman"/>
                <w:kern w:val="0"/>
                <w:sz w:val="26"/>
                <w:szCs w:val="26"/>
              </w:rPr>
              <w:t>8,762</w:t>
            </w:r>
          </w:p>
        </w:tc>
        <w:tc>
          <w:tcPr>
            <w:tcW w:w="106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ind w:rightChars="12" w:right="41"/>
              <w:jc w:val="right"/>
              <w:rPr>
                <w:rFonts w:ascii="Times New Roman"/>
                <w:kern w:val="0"/>
                <w:sz w:val="26"/>
                <w:szCs w:val="26"/>
              </w:rPr>
            </w:pPr>
            <w:r w:rsidRPr="00CA6F1F">
              <w:rPr>
                <w:rFonts w:ascii="Times New Roman"/>
                <w:kern w:val="0"/>
                <w:sz w:val="26"/>
                <w:szCs w:val="26"/>
              </w:rPr>
              <w:t>150,562</w:t>
            </w:r>
          </w:p>
        </w:tc>
      </w:tr>
      <w:tr w:rsidR="00CA6F1F" w:rsidRPr="00CA6F1F" w:rsidTr="00BE6905">
        <w:trPr>
          <w:trHeight w:val="45"/>
        </w:trPr>
        <w:tc>
          <w:tcPr>
            <w:tcW w:w="65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jc w:val="center"/>
              <w:rPr>
                <w:rFonts w:ascii="Times New Roman"/>
                <w:kern w:val="0"/>
                <w:sz w:val="26"/>
                <w:szCs w:val="26"/>
              </w:rPr>
            </w:pPr>
            <w:r w:rsidRPr="00CA6F1F">
              <w:rPr>
                <w:rFonts w:ascii="Times New Roman"/>
                <w:kern w:val="0"/>
                <w:sz w:val="26"/>
                <w:szCs w:val="26"/>
              </w:rPr>
              <w:t>114</w:t>
            </w:r>
          </w:p>
        </w:tc>
        <w:tc>
          <w:tcPr>
            <w:tcW w:w="118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300" w:lineRule="exact"/>
              <w:ind w:rightChars="12" w:right="41"/>
              <w:jc w:val="right"/>
              <w:rPr>
                <w:rFonts w:ascii="Times New Roman"/>
                <w:kern w:val="0"/>
                <w:sz w:val="26"/>
                <w:szCs w:val="26"/>
              </w:rPr>
            </w:pPr>
            <w:r w:rsidRPr="00CA6F1F">
              <w:rPr>
                <w:rFonts w:ascii="Times New Roman"/>
                <w:kern w:val="0"/>
                <w:sz w:val="26"/>
                <w:szCs w:val="26"/>
              </w:rPr>
              <w:t>94,097</w:t>
            </w:r>
          </w:p>
        </w:tc>
        <w:tc>
          <w:tcPr>
            <w:tcW w:w="118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ind w:rightChars="12" w:right="41"/>
              <w:jc w:val="right"/>
              <w:rPr>
                <w:rFonts w:ascii="Times New Roman"/>
                <w:kern w:val="0"/>
                <w:sz w:val="26"/>
                <w:szCs w:val="26"/>
              </w:rPr>
            </w:pPr>
            <w:r w:rsidRPr="00CA6F1F">
              <w:rPr>
                <w:rFonts w:ascii="Times New Roman"/>
                <w:kern w:val="0"/>
                <w:sz w:val="26"/>
                <w:szCs w:val="26"/>
              </w:rPr>
              <w:t>63,485</w:t>
            </w:r>
          </w:p>
        </w:tc>
        <w:tc>
          <w:tcPr>
            <w:tcW w:w="118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rightChars="12" w:right="41"/>
              <w:jc w:val="right"/>
              <w:rPr>
                <w:rFonts w:ascii="Times New Roman"/>
                <w:kern w:val="0"/>
                <w:sz w:val="26"/>
                <w:szCs w:val="26"/>
              </w:rPr>
            </w:pPr>
            <w:r w:rsidRPr="00CA6F1F">
              <w:rPr>
                <w:rFonts w:ascii="Times New Roman"/>
                <w:kern w:val="0"/>
                <w:sz w:val="26"/>
                <w:szCs w:val="26"/>
              </w:rPr>
              <w:t>81,697</w:t>
            </w:r>
          </w:p>
        </w:tc>
        <w:tc>
          <w:tcPr>
            <w:tcW w:w="118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rightChars="12" w:right="41"/>
              <w:jc w:val="right"/>
              <w:rPr>
                <w:rFonts w:ascii="Times New Roman"/>
                <w:kern w:val="0"/>
                <w:sz w:val="26"/>
                <w:szCs w:val="26"/>
              </w:rPr>
            </w:pPr>
            <w:r w:rsidRPr="00CA6F1F">
              <w:rPr>
                <w:rFonts w:ascii="Times New Roman"/>
                <w:kern w:val="0"/>
                <w:sz w:val="26"/>
                <w:szCs w:val="26"/>
              </w:rPr>
              <w:t>44,924</w:t>
            </w:r>
          </w:p>
        </w:tc>
        <w:tc>
          <w:tcPr>
            <w:tcW w:w="106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ind w:rightChars="12" w:right="41"/>
              <w:jc w:val="right"/>
              <w:rPr>
                <w:rFonts w:ascii="Times New Roman"/>
                <w:kern w:val="0"/>
                <w:sz w:val="26"/>
                <w:szCs w:val="26"/>
              </w:rPr>
            </w:pPr>
            <w:r w:rsidRPr="00CA6F1F">
              <w:rPr>
                <w:rFonts w:ascii="Times New Roman"/>
                <w:kern w:val="0"/>
                <w:sz w:val="26"/>
                <w:szCs w:val="26"/>
              </w:rPr>
              <w:t>8,794</w:t>
            </w:r>
          </w:p>
        </w:tc>
        <w:tc>
          <w:tcPr>
            <w:tcW w:w="106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ind w:rightChars="12" w:right="41"/>
              <w:jc w:val="right"/>
              <w:rPr>
                <w:rFonts w:ascii="Times New Roman"/>
                <w:kern w:val="0"/>
                <w:sz w:val="26"/>
                <w:szCs w:val="26"/>
              </w:rPr>
            </w:pPr>
            <w:r w:rsidRPr="00CA6F1F">
              <w:rPr>
                <w:rFonts w:ascii="Times New Roman"/>
                <w:kern w:val="0"/>
                <w:sz w:val="26"/>
                <w:szCs w:val="26"/>
              </w:rPr>
              <w:t>156,634</w:t>
            </w:r>
          </w:p>
        </w:tc>
      </w:tr>
      <w:tr w:rsidR="00CA6F1F" w:rsidRPr="00CA6F1F" w:rsidTr="00BE6905">
        <w:trPr>
          <w:trHeight w:val="45"/>
        </w:trPr>
        <w:tc>
          <w:tcPr>
            <w:tcW w:w="65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jc w:val="center"/>
              <w:rPr>
                <w:rFonts w:ascii="Times New Roman"/>
                <w:kern w:val="0"/>
                <w:sz w:val="26"/>
                <w:szCs w:val="26"/>
              </w:rPr>
            </w:pPr>
            <w:r w:rsidRPr="00CA6F1F">
              <w:rPr>
                <w:rFonts w:ascii="Times New Roman"/>
                <w:kern w:val="0"/>
                <w:sz w:val="26"/>
                <w:szCs w:val="26"/>
              </w:rPr>
              <w:t>115</w:t>
            </w:r>
          </w:p>
        </w:tc>
        <w:tc>
          <w:tcPr>
            <w:tcW w:w="118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300" w:lineRule="exact"/>
              <w:ind w:rightChars="12" w:right="41"/>
              <w:jc w:val="right"/>
              <w:rPr>
                <w:rFonts w:ascii="Times New Roman"/>
                <w:kern w:val="0"/>
                <w:sz w:val="26"/>
                <w:szCs w:val="26"/>
              </w:rPr>
            </w:pPr>
            <w:r w:rsidRPr="00CA6F1F">
              <w:rPr>
                <w:rFonts w:ascii="Times New Roman"/>
                <w:kern w:val="0"/>
                <w:sz w:val="26"/>
                <w:szCs w:val="26"/>
              </w:rPr>
              <w:t>94,588</w:t>
            </w:r>
          </w:p>
        </w:tc>
        <w:tc>
          <w:tcPr>
            <w:tcW w:w="118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ind w:rightChars="12" w:right="41"/>
              <w:jc w:val="right"/>
              <w:rPr>
                <w:rFonts w:ascii="Times New Roman"/>
                <w:kern w:val="0"/>
                <w:sz w:val="26"/>
                <w:szCs w:val="26"/>
              </w:rPr>
            </w:pPr>
            <w:r w:rsidRPr="00CA6F1F">
              <w:rPr>
                <w:rFonts w:ascii="Times New Roman"/>
                <w:kern w:val="0"/>
                <w:sz w:val="26"/>
                <w:szCs w:val="26"/>
              </w:rPr>
              <w:t>63,816</w:t>
            </w:r>
          </w:p>
        </w:tc>
        <w:tc>
          <w:tcPr>
            <w:tcW w:w="118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rightChars="12" w:right="41"/>
              <w:jc w:val="right"/>
              <w:rPr>
                <w:rFonts w:ascii="Times New Roman"/>
                <w:kern w:val="0"/>
                <w:sz w:val="26"/>
                <w:szCs w:val="26"/>
              </w:rPr>
            </w:pPr>
            <w:r w:rsidRPr="00CA6F1F">
              <w:rPr>
                <w:rFonts w:ascii="Times New Roman"/>
                <w:kern w:val="0"/>
                <w:sz w:val="26"/>
                <w:szCs w:val="26"/>
              </w:rPr>
              <w:t>80,272</w:t>
            </w:r>
          </w:p>
        </w:tc>
        <w:tc>
          <w:tcPr>
            <w:tcW w:w="1187"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00" w:lineRule="exact"/>
              <w:ind w:rightChars="12" w:right="41"/>
              <w:jc w:val="right"/>
              <w:rPr>
                <w:rFonts w:ascii="Times New Roman"/>
                <w:kern w:val="0"/>
                <w:sz w:val="26"/>
                <w:szCs w:val="26"/>
              </w:rPr>
            </w:pPr>
            <w:r w:rsidRPr="00CA6F1F">
              <w:rPr>
                <w:rFonts w:ascii="Times New Roman"/>
                <w:kern w:val="0"/>
                <w:sz w:val="26"/>
                <w:szCs w:val="26"/>
              </w:rPr>
              <w:t>44,141</w:t>
            </w:r>
          </w:p>
        </w:tc>
        <w:tc>
          <w:tcPr>
            <w:tcW w:w="106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ind w:rightChars="12" w:right="41"/>
              <w:jc w:val="right"/>
              <w:rPr>
                <w:rFonts w:ascii="Times New Roman"/>
                <w:kern w:val="0"/>
                <w:sz w:val="26"/>
                <w:szCs w:val="26"/>
              </w:rPr>
            </w:pPr>
            <w:r w:rsidRPr="00CA6F1F">
              <w:rPr>
                <w:rFonts w:ascii="Times New Roman"/>
                <w:kern w:val="0"/>
                <w:sz w:val="26"/>
                <w:szCs w:val="26"/>
              </w:rPr>
              <w:t>8,769</w:t>
            </w:r>
          </w:p>
        </w:tc>
        <w:tc>
          <w:tcPr>
            <w:tcW w:w="106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ind w:rightChars="12" w:right="41"/>
              <w:jc w:val="right"/>
              <w:rPr>
                <w:rFonts w:ascii="Times New Roman"/>
                <w:kern w:val="0"/>
                <w:sz w:val="26"/>
                <w:szCs w:val="26"/>
              </w:rPr>
            </w:pPr>
            <w:r w:rsidRPr="00CA6F1F">
              <w:rPr>
                <w:rFonts w:ascii="Times New Roman"/>
                <w:kern w:val="0"/>
                <w:sz w:val="26"/>
                <w:szCs w:val="26"/>
              </w:rPr>
              <w:t>162,656</w:t>
            </w:r>
          </w:p>
        </w:tc>
      </w:tr>
    </w:tbl>
    <w:p w:rsidR="00BE6905" w:rsidRPr="00CA6F1F" w:rsidRDefault="00BE6905" w:rsidP="00BE1400">
      <w:pPr>
        <w:pStyle w:val="32"/>
        <w:spacing w:afterLines="75" w:after="342" w:line="320" w:lineRule="exact"/>
        <w:ind w:leftChars="449" w:left="2800" w:rightChars="-54" w:right="-184" w:hangingChars="489" w:hanging="1273"/>
        <w:rPr>
          <w:rFonts w:ascii="Times New Roman"/>
          <w:spacing w:val="-12"/>
          <w:sz w:val="24"/>
          <w:szCs w:val="24"/>
        </w:rPr>
      </w:pPr>
      <w:r w:rsidRPr="00CA6F1F">
        <w:rPr>
          <w:rFonts w:ascii="Times New Roman" w:hint="eastAsia"/>
          <w:b/>
          <w:sz w:val="24"/>
          <w:szCs w:val="24"/>
        </w:rPr>
        <w:t>資料來源：</w:t>
      </w:r>
      <w:r w:rsidRPr="00CA6F1F">
        <w:rPr>
          <w:rFonts w:ascii="Times New Roman" w:hint="eastAsia"/>
          <w:sz w:val="24"/>
          <w:szCs w:val="24"/>
        </w:rPr>
        <w:t>本院整理自衛福部</w:t>
      </w:r>
      <w:r w:rsidRPr="00CA6F1F">
        <w:rPr>
          <w:rFonts w:ascii="Times New Roman" w:hint="eastAsia"/>
          <w:b/>
          <w:i/>
          <w:sz w:val="24"/>
          <w:szCs w:val="24"/>
        </w:rPr>
        <w:t>「長期照顧十年計畫</w:t>
      </w:r>
      <w:r w:rsidRPr="00CA6F1F">
        <w:rPr>
          <w:rFonts w:ascii="Times New Roman"/>
          <w:b/>
          <w:i/>
          <w:sz w:val="24"/>
          <w:szCs w:val="24"/>
        </w:rPr>
        <w:t>2.0</w:t>
      </w:r>
      <w:r w:rsidR="00E21788">
        <w:rPr>
          <w:rFonts w:ascii="Times New Roman"/>
          <w:b/>
          <w:i/>
          <w:sz w:val="24"/>
          <w:szCs w:val="24"/>
        </w:rPr>
        <w:t>（</w:t>
      </w:r>
      <w:r w:rsidRPr="00CA6F1F">
        <w:rPr>
          <w:rFonts w:ascii="Times New Roman"/>
          <w:b/>
          <w:i/>
          <w:sz w:val="24"/>
          <w:szCs w:val="24"/>
        </w:rPr>
        <w:t>106~115</w:t>
      </w:r>
      <w:r w:rsidRPr="00CA6F1F">
        <w:rPr>
          <w:rFonts w:ascii="Times New Roman" w:hint="eastAsia"/>
          <w:b/>
          <w:i/>
          <w:sz w:val="24"/>
          <w:szCs w:val="24"/>
        </w:rPr>
        <w:t>年</w:t>
      </w:r>
      <w:r w:rsidR="00E21788">
        <w:rPr>
          <w:rFonts w:ascii="Times New Roman"/>
          <w:b/>
          <w:i/>
          <w:sz w:val="24"/>
          <w:szCs w:val="24"/>
        </w:rPr>
        <w:t>）</w:t>
      </w:r>
      <w:r w:rsidRPr="00CA6F1F">
        <w:rPr>
          <w:rFonts w:ascii="Times New Roman" w:hint="eastAsia"/>
          <w:b/>
          <w:i/>
          <w:sz w:val="24"/>
          <w:szCs w:val="24"/>
        </w:rPr>
        <w:t>核定本」</w:t>
      </w:r>
      <w:r w:rsidRPr="00CA6F1F">
        <w:rPr>
          <w:rFonts w:ascii="Times New Roman" w:hint="eastAsia"/>
          <w:spacing w:val="-6"/>
          <w:sz w:val="24"/>
          <w:szCs w:val="24"/>
        </w:rPr>
        <w:t>，</w:t>
      </w:r>
      <w:r w:rsidRPr="00CA6F1F">
        <w:rPr>
          <w:rFonts w:ascii="Times New Roman"/>
          <w:spacing w:val="-6"/>
          <w:sz w:val="24"/>
          <w:szCs w:val="24"/>
        </w:rPr>
        <w:t>105</w:t>
      </w:r>
      <w:r w:rsidRPr="00CA6F1F">
        <w:rPr>
          <w:rFonts w:ascii="Times New Roman" w:hint="eastAsia"/>
          <w:spacing w:val="-6"/>
          <w:sz w:val="24"/>
          <w:szCs w:val="24"/>
        </w:rPr>
        <w:t>年</w:t>
      </w:r>
      <w:r w:rsidRPr="00CA6F1F">
        <w:rPr>
          <w:rFonts w:ascii="Times New Roman"/>
          <w:spacing w:val="-6"/>
          <w:sz w:val="24"/>
          <w:szCs w:val="24"/>
        </w:rPr>
        <w:t>12</w:t>
      </w:r>
      <w:r w:rsidRPr="00CA6F1F">
        <w:rPr>
          <w:rFonts w:ascii="Times New Roman" w:hint="eastAsia"/>
          <w:spacing w:val="-6"/>
          <w:sz w:val="24"/>
          <w:szCs w:val="24"/>
        </w:rPr>
        <w:t>月，頁</w:t>
      </w:r>
      <w:r w:rsidRPr="00CA6F1F">
        <w:rPr>
          <w:rFonts w:ascii="Times New Roman"/>
          <w:spacing w:val="-6"/>
          <w:sz w:val="24"/>
          <w:szCs w:val="24"/>
        </w:rPr>
        <w:t>54-59</w:t>
      </w:r>
      <w:r w:rsidRPr="00CA6F1F">
        <w:rPr>
          <w:rFonts w:ascii="Times New Roman" w:hint="eastAsia"/>
          <w:spacing w:val="-12"/>
          <w:sz w:val="24"/>
          <w:szCs w:val="24"/>
        </w:rPr>
        <w:t>。</w:t>
      </w:r>
    </w:p>
    <w:p w:rsidR="00BE6905" w:rsidRPr="00EC3A29" w:rsidRDefault="00BE6905" w:rsidP="00283374">
      <w:pPr>
        <w:pStyle w:val="3"/>
        <w:numPr>
          <w:ilvl w:val="2"/>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ind w:left="1360" w:hanging="680"/>
        <w:rPr>
          <w:rFonts w:ascii="Times New Roman" w:hAnsi="Times New Roman"/>
        </w:rPr>
      </w:pPr>
      <w:bookmarkStart w:id="143" w:name="_Toc22291443"/>
      <w:r w:rsidRPr="00CA6F1F">
        <w:rPr>
          <w:rFonts w:ascii="Times New Roman" w:hAnsi="Times New Roman" w:hint="eastAsia"/>
        </w:rPr>
        <w:t>基於我國少子女化現象日趨嚴重，整體人口結構快速邁向高齡化，使得長照需求人數急遽增加，惟因家庭照顧功能逐漸式微，以致個人與家庭的照顧壓力日益沉重，進而衍生社會與經濟問題，為滿足未來龐大的長照需求並減輕家庭照顧負擔，且加速建置長照服務輸送體系，行政院於</w:t>
      </w:r>
      <w:r w:rsidRPr="00CA6F1F">
        <w:rPr>
          <w:rFonts w:ascii="Times New Roman" w:hAnsi="Times New Roman"/>
        </w:rPr>
        <w:t>105</w:t>
      </w:r>
      <w:r w:rsidRPr="00CA6F1F">
        <w:rPr>
          <w:rFonts w:ascii="Times New Roman" w:hAnsi="Times New Roman" w:hint="eastAsia"/>
        </w:rPr>
        <w:t>年</w:t>
      </w:r>
      <w:r w:rsidRPr="00CA6F1F">
        <w:rPr>
          <w:rFonts w:ascii="Times New Roman" w:hAnsi="Times New Roman"/>
        </w:rPr>
        <w:t>9</w:t>
      </w:r>
      <w:r w:rsidRPr="00CA6F1F">
        <w:rPr>
          <w:rFonts w:ascii="Times New Roman" w:hAnsi="Times New Roman" w:hint="eastAsia"/>
        </w:rPr>
        <w:t>月</w:t>
      </w:r>
      <w:r w:rsidRPr="00CA6F1F">
        <w:rPr>
          <w:rFonts w:ascii="Times New Roman" w:hAnsi="Times New Roman"/>
        </w:rPr>
        <w:t>29</w:t>
      </w:r>
      <w:r w:rsidRPr="00CA6F1F">
        <w:rPr>
          <w:rFonts w:ascii="Times New Roman" w:hAnsi="Times New Roman" w:hint="eastAsia"/>
        </w:rPr>
        <w:t>日核定通過「長期照顧十年計畫</w:t>
      </w:r>
      <w:r w:rsidRPr="00CA6F1F">
        <w:rPr>
          <w:rFonts w:ascii="Times New Roman" w:hAnsi="Times New Roman"/>
        </w:rPr>
        <w:t>2.0</w:t>
      </w:r>
      <w:r w:rsidRPr="00CA6F1F">
        <w:rPr>
          <w:rFonts w:ascii="Times New Roman" w:hAnsi="Times New Roman" w:hint="eastAsia"/>
        </w:rPr>
        <w:t>」</w:t>
      </w:r>
      <w:r w:rsidR="00E21788">
        <w:rPr>
          <w:rFonts w:ascii="Times New Roman" w:hAnsi="Times New Roman"/>
        </w:rPr>
        <w:t>（</w:t>
      </w:r>
      <w:r w:rsidRPr="00CA6F1F">
        <w:rPr>
          <w:rFonts w:ascii="Times New Roman" w:hAnsi="Times New Roman" w:hint="eastAsia"/>
        </w:rPr>
        <w:t>即長照</w:t>
      </w:r>
      <w:r w:rsidRPr="00CA6F1F">
        <w:rPr>
          <w:rFonts w:ascii="Times New Roman" w:hAnsi="Times New Roman"/>
        </w:rPr>
        <w:t>2.0</w:t>
      </w:r>
      <w:r w:rsidR="00E21788">
        <w:rPr>
          <w:rFonts w:ascii="Times New Roman" w:hAnsi="Times New Roman"/>
        </w:rPr>
        <w:t>）</w:t>
      </w:r>
      <w:r w:rsidRPr="00CA6F1F">
        <w:rPr>
          <w:rFonts w:ascii="Times New Roman" w:hAnsi="Times New Roman" w:hint="eastAsia"/>
        </w:rPr>
        <w:t>，並自</w:t>
      </w:r>
      <w:r w:rsidRPr="00CA6F1F">
        <w:rPr>
          <w:rFonts w:ascii="Times New Roman" w:hAnsi="Times New Roman"/>
        </w:rPr>
        <w:t>106</w:t>
      </w:r>
      <w:r w:rsidRPr="00CA6F1F">
        <w:rPr>
          <w:rFonts w:ascii="Times New Roman" w:hAnsi="Times New Roman" w:hint="eastAsia"/>
        </w:rPr>
        <w:t>年開始實施，相較自</w:t>
      </w:r>
      <w:r w:rsidRPr="00CA6F1F">
        <w:rPr>
          <w:rFonts w:ascii="Times New Roman" w:hAnsi="Times New Roman"/>
        </w:rPr>
        <w:t>96</w:t>
      </w:r>
      <w:r w:rsidRPr="00CA6F1F">
        <w:rPr>
          <w:rFonts w:ascii="Times New Roman" w:hAnsi="Times New Roman" w:hint="eastAsia"/>
        </w:rPr>
        <w:t>年起實施之「長期照顧十年計畫」</w:t>
      </w:r>
      <w:r w:rsidR="00E21788">
        <w:rPr>
          <w:rFonts w:ascii="Times New Roman" w:hAnsi="Times New Roman"/>
        </w:rPr>
        <w:t>（</w:t>
      </w:r>
      <w:r w:rsidRPr="00CA6F1F">
        <w:rPr>
          <w:rFonts w:ascii="Times New Roman" w:hAnsi="Times New Roman" w:hint="eastAsia"/>
        </w:rPr>
        <w:t>即長照</w:t>
      </w:r>
      <w:r w:rsidRPr="00CA6F1F">
        <w:rPr>
          <w:rFonts w:ascii="Times New Roman" w:hAnsi="Times New Roman"/>
        </w:rPr>
        <w:t>1.0</w:t>
      </w:r>
      <w:r w:rsidR="00E21788">
        <w:rPr>
          <w:rFonts w:ascii="Times New Roman" w:hAnsi="Times New Roman"/>
        </w:rPr>
        <w:t>）</w:t>
      </w:r>
      <w:r w:rsidRPr="00CA6F1F">
        <w:rPr>
          <w:rFonts w:ascii="Times New Roman" w:hAnsi="Times New Roman" w:hint="eastAsia"/>
        </w:rPr>
        <w:t>，</w:t>
      </w:r>
      <w:r w:rsidRPr="00EC3A29">
        <w:rPr>
          <w:rFonts w:ascii="Times New Roman" w:hAnsi="Times New Roman" w:hint="eastAsia"/>
        </w:rPr>
        <w:t>不僅擴大服務對象，除</w:t>
      </w:r>
      <w:r w:rsidRPr="00EC3A29">
        <w:rPr>
          <w:rFonts w:ascii="Times New Roman" w:hAnsi="Times New Roman"/>
        </w:rPr>
        <w:t>65</w:t>
      </w:r>
      <w:r w:rsidRPr="00EC3A29">
        <w:rPr>
          <w:rFonts w:ascii="Times New Roman" w:hAnsi="Times New Roman" w:hint="eastAsia"/>
        </w:rPr>
        <w:t>歲以上失能老人、</w:t>
      </w:r>
      <w:r w:rsidRPr="00EC3A29">
        <w:rPr>
          <w:rFonts w:ascii="Times New Roman" w:hAnsi="Times New Roman"/>
        </w:rPr>
        <w:t>55</w:t>
      </w:r>
      <w:r w:rsidRPr="00EC3A29">
        <w:rPr>
          <w:rFonts w:ascii="Times New Roman" w:hAnsi="Times New Roman" w:hint="eastAsia"/>
        </w:rPr>
        <w:t>歲以上失能山地原住民、</w:t>
      </w:r>
      <w:r w:rsidRPr="00EC3A29">
        <w:rPr>
          <w:rFonts w:ascii="Times New Roman" w:hAnsi="Times New Roman"/>
        </w:rPr>
        <w:t>50</w:t>
      </w:r>
      <w:r w:rsidRPr="00EC3A29">
        <w:rPr>
          <w:rFonts w:ascii="Times New Roman" w:hAnsi="Times New Roman" w:hint="eastAsia"/>
        </w:rPr>
        <w:t>歲以上身心障礙者及</w:t>
      </w:r>
      <w:r w:rsidRPr="00EC3A29">
        <w:rPr>
          <w:rFonts w:ascii="Times New Roman" w:hAnsi="Times New Roman"/>
        </w:rPr>
        <w:t>65</w:t>
      </w:r>
      <w:r w:rsidRPr="00EC3A29">
        <w:rPr>
          <w:rFonts w:ascii="Times New Roman" w:hAnsi="Times New Roman" w:hint="eastAsia"/>
        </w:rPr>
        <w:t>歲以上僅</w:t>
      </w:r>
      <w:r w:rsidRPr="00EC3A29">
        <w:rPr>
          <w:rFonts w:ascii="Times New Roman" w:hAnsi="Times New Roman"/>
        </w:rPr>
        <w:t>IADL</w:t>
      </w:r>
      <w:r w:rsidRPr="00EC3A29">
        <w:rPr>
          <w:rFonts w:ascii="Times New Roman" w:hAnsi="Times New Roman" w:hint="eastAsia"/>
        </w:rPr>
        <w:t>需協助之獨居老人外，再含括</w:t>
      </w:r>
      <w:r w:rsidRPr="00EC3A29">
        <w:rPr>
          <w:rFonts w:ascii="Times New Roman" w:hAnsi="Times New Roman"/>
        </w:rPr>
        <w:t>50</w:t>
      </w:r>
      <w:r w:rsidRPr="00EC3A29">
        <w:rPr>
          <w:rFonts w:ascii="Times New Roman" w:hAnsi="Times New Roman" w:hint="eastAsia"/>
        </w:rPr>
        <w:t>歲以上失智症者、</w:t>
      </w:r>
      <w:r w:rsidRPr="00EC3A29">
        <w:rPr>
          <w:rFonts w:ascii="Times New Roman" w:hAnsi="Times New Roman"/>
        </w:rPr>
        <w:t>55-64</w:t>
      </w:r>
      <w:r w:rsidRPr="00EC3A29">
        <w:rPr>
          <w:rFonts w:ascii="Times New Roman" w:hAnsi="Times New Roman" w:hint="eastAsia"/>
        </w:rPr>
        <w:t>歲失能平地原住民及</w:t>
      </w:r>
      <w:r w:rsidRPr="00EC3A29">
        <w:rPr>
          <w:rFonts w:ascii="Times New Roman" w:hAnsi="Times New Roman"/>
        </w:rPr>
        <w:t>49</w:t>
      </w:r>
      <w:r w:rsidRPr="00EC3A29">
        <w:rPr>
          <w:rFonts w:ascii="Times New Roman" w:hAnsi="Times New Roman" w:hint="eastAsia"/>
        </w:rPr>
        <w:t>歲以下失能身心障礙者等；並新增相關服務項目，包括失智照顧、原民社區整合、小規模多機能、照顧者服務據點、社區預防照顧、預防</w:t>
      </w:r>
      <w:r w:rsidRPr="00EC3A29">
        <w:rPr>
          <w:rFonts w:ascii="Times New Roman" w:hAnsi="Times New Roman"/>
        </w:rPr>
        <w:t>/</w:t>
      </w:r>
      <w:r w:rsidRPr="00EC3A29">
        <w:rPr>
          <w:rFonts w:ascii="Times New Roman" w:hAnsi="Times New Roman" w:hint="eastAsia"/>
        </w:rPr>
        <w:t>延緩失能，以及延伸出院準備、居家醫療等服務項目，不僅向前端銜接預防保健，降低與延緩失能速度，並向後端銜接安寧照護。</w:t>
      </w:r>
      <w:bookmarkEnd w:id="143"/>
    </w:p>
    <w:p w:rsidR="00BE6905" w:rsidRPr="00EC3A29" w:rsidRDefault="00BE6905" w:rsidP="001264A2">
      <w:pPr>
        <w:pStyle w:val="3"/>
        <w:numPr>
          <w:ilvl w:val="2"/>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opLinePunct/>
        <w:ind w:left="1360" w:hanging="680"/>
        <w:rPr>
          <w:rFonts w:ascii="Times New Roman" w:hAnsi="Times New Roman"/>
        </w:rPr>
      </w:pPr>
      <w:bookmarkStart w:id="144" w:name="_Toc22291444"/>
      <w:r w:rsidRPr="00EC3A29">
        <w:rPr>
          <w:rFonts w:ascii="Times New Roman" w:hAnsi="Times New Roman" w:hint="eastAsia"/>
          <w:spacing w:val="-10"/>
        </w:rPr>
        <w:t>政府為籌措長照財源以支應長照服務提供與資源佈建</w:t>
      </w:r>
      <w:r w:rsidRPr="00EC3A29">
        <w:rPr>
          <w:rFonts w:ascii="Times New Roman" w:hAnsi="Times New Roman" w:hint="eastAsia"/>
        </w:rPr>
        <w:t>所</w:t>
      </w:r>
      <w:r w:rsidRPr="00EC3A29">
        <w:rPr>
          <w:rFonts w:ascii="Times New Roman" w:hAnsi="Times New Roman" w:hint="eastAsia"/>
          <w:spacing w:val="-4"/>
        </w:rPr>
        <w:t>需經費，</w:t>
      </w:r>
      <w:r w:rsidR="005C0E6E" w:rsidRPr="00EC3A29">
        <w:rPr>
          <w:rFonts w:ascii="Times New Roman" w:hAnsi="Times New Roman"/>
          <w:spacing w:val="-4"/>
        </w:rPr>
        <w:t>106</w:t>
      </w:r>
      <w:r w:rsidR="005C0E6E" w:rsidRPr="00EC3A29">
        <w:rPr>
          <w:rFonts w:ascii="Times New Roman" w:hAnsi="Times New Roman" w:hint="eastAsia"/>
          <w:spacing w:val="-4"/>
        </w:rPr>
        <w:t>年</w:t>
      </w:r>
      <w:r w:rsidR="005C0E6E" w:rsidRPr="00EC3A29">
        <w:rPr>
          <w:rFonts w:ascii="Times New Roman" w:hAnsi="Times New Roman"/>
          <w:spacing w:val="-4"/>
        </w:rPr>
        <w:t>1</w:t>
      </w:r>
      <w:r w:rsidR="005C0E6E" w:rsidRPr="00EC3A29">
        <w:rPr>
          <w:rFonts w:ascii="Times New Roman" w:hAnsi="Times New Roman" w:hint="eastAsia"/>
          <w:spacing w:val="-4"/>
        </w:rPr>
        <w:t>月</w:t>
      </w:r>
      <w:r w:rsidR="005C0E6E" w:rsidRPr="00EC3A29">
        <w:rPr>
          <w:rFonts w:ascii="Times New Roman" w:hAnsi="Times New Roman"/>
          <w:spacing w:val="-4"/>
        </w:rPr>
        <w:t>26</w:t>
      </w:r>
      <w:r w:rsidR="005C0E6E" w:rsidRPr="00EC3A29">
        <w:rPr>
          <w:rFonts w:ascii="Times New Roman" w:hAnsi="Times New Roman" w:hint="eastAsia"/>
          <w:spacing w:val="-4"/>
        </w:rPr>
        <w:t>日</w:t>
      </w:r>
      <w:r w:rsidR="001264A2" w:rsidRPr="00EC3A29">
        <w:rPr>
          <w:rFonts w:ascii="Times New Roman" w:hAnsi="Times New Roman" w:hint="eastAsia"/>
          <w:spacing w:val="-4"/>
        </w:rPr>
        <w:t>修正公布</w:t>
      </w:r>
      <w:r w:rsidRPr="00EC3A29">
        <w:rPr>
          <w:rFonts w:ascii="Times New Roman" w:hAnsi="Times New Roman" w:hint="eastAsia"/>
          <w:spacing w:val="-4"/>
        </w:rPr>
        <w:t>「長期照顧服務法」部分條文，增定菸品稅、遺產及贈與稅所調增之稅收</w:t>
      </w:r>
      <w:r w:rsidRPr="00EC3A29">
        <w:rPr>
          <w:rFonts w:ascii="Times New Roman" w:hAnsi="Times New Roman" w:hint="eastAsia"/>
        </w:rPr>
        <w:t>，以挹注長照需求。同時「遺產及贈與稅法」及「菸酒稅法」部分條文，亦配合分別於</w:t>
      </w:r>
      <w:r w:rsidRPr="00EC3A29">
        <w:rPr>
          <w:rFonts w:ascii="Times New Roman" w:hAnsi="Times New Roman"/>
        </w:rPr>
        <w:t>106</w:t>
      </w:r>
      <w:r w:rsidRPr="00EC3A29">
        <w:rPr>
          <w:rFonts w:ascii="Times New Roman" w:hAnsi="Times New Roman" w:hint="eastAsia"/>
        </w:rPr>
        <w:t>年</w:t>
      </w:r>
      <w:r w:rsidRPr="00EC3A29">
        <w:rPr>
          <w:rFonts w:ascii="Times New Roman" w:hAnsi="Times New Roman"/>
        </w:rPr>
        <w:t>5</w:t>
      </w:r>
      <w:r w:rsidRPr="00EC3A29">
        <w:rPr>
          <w:rFonts w:ascii="Times New Roman" w:hAnsi="Times New Roman" w:hint="eastAsia"/>
        </w:rPr>
        <w:t>月</w:t>
      </w:r>
      <w:r w:rsidRPr="00EC3A29">
        <w:rPr>
          <w:rFonts w:ascii="Times New Roman" w:hAnsi="Times New Roman"/>
        </w:rPr>
        <w:t>12</w:t>
      </w:r>
      <w:r w:rsidRPr="00EC3A29">
        <w:rPr>
          <w:rFonts w:ascii="Times New Roman" w:hAnsi="Times New Roman" w:hint="eastAsia"/>
        </w:rPr>
        <w:t>日及</w:t>
      </w:r>
      <w:r w:rsidRPr="00EC3A29">
        <w:rPr>
          <w:rFonts w:ascii="Times New Roman" w:hAnsi="Times New Roman"/>
        </w:rPr>
        <w:lastRenderedPageBreak/>
        <w:t>6</w:t>
      </w:r>
      <w:r w:rsidRPr="00EC3A29">
        <w:rPr>
          <w:rFonts w:ascii="Times New Roman" w:hAnsi="Times New Roman" w:hint="eastAsia"/>
        </w:rPr>
        <w:t>月</w:t>
      </w:r>
      <w:r w:rsidRPr="00EC3A29">
        <w:rPr>
          <w:rFonts w:ascii="Times New Roman" w:hAnsi="Times New Roman"/>
        </w:rPr>
        <w:t>12</w:t>
      </w:r>
      <w:r w:rsidRPr="00EC3A29">
        <w:rPr>
          <w:rFonts w:ascii="Times New Roman" w:hAnsi="Times New Roman" w:hint="eastAsia"/>
        </w:rPr>
        <w:t>日修正。再據「長期照顧服務法」第</w:t>
      </w:r>
      <w:r w:rsidRPr="00EC3A29">
        <w:rPr>
          <w:rFonts w:ascii="Times New Roman" w:hAnsi="Times New Roman"/>
        </w:rPr>
        <w:t>15</w:t>
      </w:r>
      <w:r w:rsidRPr="00EC3A29">
        <w:rPr>
          <w:rFonts w:ascii="Times New Roman" w:hAnsi="Times New Roman" w:hint="eastAsia"/>
        </w:rPr>
        <w:t>條規定，為提供長照服務、擴增與普及長照服務量能、促進長照相關資源之發展、提升服務品質與效率、充實並均衡服務與人力資源及補</w:t>
      </w:r>
      <w:r w:rsidRPr="00EC3A29">
        <w:rPr>
          <w:rFonts w:ascii="Times New Roman" w:hAnsi="Times New Roman" w:hint="eastAsia"/>
          <w:spacing w:val="-8"/>
        </w:rPr>
        <w:t>助各項經費，</w:t>
      </w:r>
      <w:r w:rsidR="005C0E6E" w:rsidRPr="00EC3A29">
        <w:rPr>
          <w:rFonts w:ascii="Times New Roman" w:hAnsi="Times New Roman" w:hint="eastAsia"/>
        </w:rPr>
        <w:t>中央主管機關</w:t>
      </w:r>
      <w:r w:rsidRPr="00EC3A29">
        <w:rPr>
          <w:rFonts w:ascii="Times New Roman" w:hAnsi="Times New Roman" w:hint="eastAsia"/>
          <w:spacing w:val="-8"/>
        </w:rPr>
        <w:t>應設置特種基金</w:t>
      </w:r>
      <w:r w:rsidRPr="00EC3A29">
        <w:rPr>
          <w:rFonts w:ascii="Times New Roman" w:hAnsi="Times New Roman" w:hint="eastAsia"/>
        </w:rPr>
        <w:t>，其來源包括：</w:t>
      </w:r>
      <w:r w:rsidRPr="00EC3A29">
        <w:rPr>
          <w:rFonts w:ascii="Times New Roman" w:hAnsi="Times New Roman"/>
        </w:rPr>
        <w:t>1</w:t>
      </w:r>
      <w:r w:rsidRPr="00EC3A29">
        <w:rPr>
          <w:rFonts w:ascii="Times New Roman" w:hAnsi="Times New Roman" w:hint="eastAsia"/>
        </w:rPr>
        <w:t>、遺產稅及贈與稅</w:t>
      </w:r>
      <w:r w:rsidR="005C0E6E" w:rsidRPr="00EC3A29">
        <w:rPr>
          <w:rFonts w:ascii="Times New Roman" w:hAnsi="Times New Roman" w:hint="eastAsia"/>
        </w:rPr>
        <w:t>，</w:t>
      </w:r>
      <w:r w:rsidRPr="00EC3A29">
        <w:rPr>
          <w:rFonts w:ascii="Times New Roman" w:hAnsi="Times New Roman" w:hint="eastAsia"/>
        </w:rPr>
        <w:t>稅率由</w:t>
      </w:r>
      <w:r w:rsidRPr="00EC3A29">
        <w:rPr>
          <w:rFonts w:ascii="Times New Roman" w:hAnsi="Times New Roman"/>
        </w:rPr>
        <w:t>10</w:t>
      </w:r>
      <w:r w:rsidRPr="00EC3A29">
        <w:rPr>
          <w:rFonts w:ascii="Times New Roman" w:hAnsi="Times New Roman" w:hint="eastAsia"/>
        </w:rPr>
        <w:t>％調增至</w:t>
      </w:r>
      <w:r w:rsidRPr="00EC3A29">
        <w:rPr>
          <w:rFonts w:ascii="Times New Roman" w:hAnsi="Times New Roman"/>
        </w:rPr>
        <w:t>20</w:t>
      </w:r>
      <w:r w:rsidRPr="00EC3A29">
        <w:rPr>
          <w:rFonts w:ascii="Times New Roman" w:hAnsi="Times New Roman" w:hint="eastAsia"/>
        </w:rPr>
        <w:t>％以內所增加之稅課收入；</w:t>
      </w:r>
      <w:r w:rsidRPr="00EC3A29">
        <w:rPr>
          <w:rFonts w:ascii="Times New Roman" w:hAnsi="Times New Roman"/>
        </w:rPr>
        <w:t>2</w:t>
      </w:r>
      <w:r w:rsidRPr="00EC3A29">
        <w:rPr>
          <w:rFonts w:ascii="Times New Roman" w:hAnsi="Times New Roman" w:hint="eastAsia"/>
        </w:rPr>
        <w:t>、菸酒稅菸品應徵稅額由每千支</w:t>
      </w:r>
      <w:r w:rsidR="00E21788" w:rsidRPr="00EC3A29">
        <w:rPr>
          <w:rFonts w:ascii="Times New Roman" w:hAnsi="Times New Roman"/>
        </w:rPr>
        <w:t>（</w:t>
      </w:r>
      <w:r w:rsidRPr="00EC3A29">
        <w:rPr>
          <w:rFonts w:ascii="Times New Roman" w:hAnsi="Times New Roman" w:hint="eastAsia"/>
        </w:rPr>
        <w:t>每公斤</w:t>
      </w:r>
      <w:r w:rsidR="00E21788" w:rsidRPr="00EC3A29">
        <w:rPr>
          <w:rFonts w:ascii="Times New Roman" w:hAnsi="Times New Roman"/>
        </w:rPr>
        <w:t>）</w:t>
      </w:r>
      <w:r w:rsidRPr="00EC3A29">
        <w:rPr>
          <w:rFonts w:ascii="Times New Roman" w:hAnsi="Times New Roman" w:hint="eastAsia"/>
        </w:rPr>
        <w:t>徵收</w:t>
      </w:r>
      <w:r w:rsidRPr="00EC3A29">
        <w:rPr>
          <w:rFonts w:ascii="Times New Roman" w:hAnsi="Times New Roman"/>
        </w:rPr>
        <w:t>590</w:t>
      </w:r>
      <w:r w:rsidRPr="00EC3A29">
        <w:rPr>
          <w:rFonts w:ascii="Times New Roman" w:hAnsi="Times New Roman" w:hint="eastAsia"/>
        </w:rPr>
        <w:t>元調增至</w:t>
      </w:r>
      <w:r w:rsidRPr="00EC3A29">
        <w:rPr>
          <w:rFonts w:ascii="Times New Roman" w:hAnsi="Times New Roman"/>
        </w:rPr>
        <w:t>1,590</w:t>
      </w:r>
      <w:r w:rsidRPr="00EC3A29">
        <w:rPr>
          <w:rFonts w:ascii="Times New Roman" w:hAnsi="Times New Roman" w:hint="eastAsia"/>
        </w:rPr>
        <w:t>元所增加之稅課收入；</w:t>
      </w:r>
      <w:r w:rsidRPr="00EC3A29">
        <w:rPr>
          <w:rFonts w:ascii="Times New Roman" w:hAnsi="Times New Roman"/>
        </w:rPr>
        <w:t>3</w:t>
      </w:r>
      <w:r w:rsidRPr="00EC3A29">
        <w:rPr>
          <w:rFonts w:ascii="Times New Roman" w:hAnsi="Times New Roman" w:hint="eastAsia"/>
        </w:rPr>
        <w:t>、政府預算撥充；</w:t>
      </w:r>
      <w:r w:rsidRPr="00EC3A29">
        <w:rPr>
          <w:rFonts w:ascii="Times New Roman" w:hAnsi="Times New Roman"/>
        </w:rPr>
        <w:t>4</w:t>
      </w:r>
      <w:r w:rsidRPr="00EC3A29">
        <w:rPr>
          <w:rFonts w:ascii="Times New Roman" w:hAnsi="Times New Roman" w:hint="eastAsia"/>
        </w:rPr>
        <w:t>、菸品健康福利捐；</w:t>
      </w:r>
      <w:r w:rsidRPr="00EC3A29">
        <w:rPr>
          <w:rFonts w:ascii="Times New Roman" w:hAnsi="Times New Roman"/>
        </w:rPr>
        <w:t>5</w:t>
      </w:r>
      <w:r w:rsidRPr="00EC3A29">
        <w:rPr>
          <w:rFonts w:ascii="Times New Roman" w:hAnsi="Times New Roman" w:hint="eastAsia"/>
        </w:rPr>
        <w:t>、捐贈收入；</w:t>
      </w:r>
      <w:r w:rsidRPr="00EC3A29">
        <w:rPr>
          <w:rFonts w:ascii="Times New Roman" w:hAnsi="Times New Roman"/>
        </w:rPr>
        <w:t>6</w:t>
      </w:r>
      <w:r w:rsidRPr="00EC3A29">
        <w:rPr>
          <w:rFonts w:ascii="Times New Roman" w:hAnsi="Times New Roman" w:hint="eastAsia"/>
        </w:rPr>
        <w:t>、基金孳息收入；</w:t>
      </w:r>
      <w:r w:rsidRPr="00EC3A29">
        <w:rPr>
          <w:rFonts w:ascii="Times New Roman" w:hAnsi="Times New Roman"/>
        </w:rPr>
        <w:t>7</w:t>
      </w:r>
      <w:r w:rsidRPr="00EC3A29">
        <w:rPr>
          <w:rFonts w:ascii="Times New Roman" w:hAnsi="Times New Roman" w:hint="eastAsia"/>
        </w:rPr>
        <w:t>、其他收入。</w:t>
      </w:r>
      <w:bookmarkEnd w:id="144"/>
    </w:p>
    <w:p w:rsidR="00BE6905" w:rsidRPr="00CA6F1F" w:rsidRDefault="00BE6905" w:rsidP="00283374">
      <w:pPr>
        <w:pStyle w:val="3"/>
        <w:numPr>
          <w:ilvl w:val="2"/>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ind w:left="1360" w:hanging="680"/>
        <w:rPr>
          <w:rFonts w:ascii="Times New Roman" w:hAnsi="Times New Roman"/>
        </w:rPr>
      </w:pPr>
      <w:bookmarkStart w:id="145" w:name="_Toc22291445"/>
      <w:r w:rsidRPr="00EC3A29">
        <w:rPr>
          <w:rFonts w:ascii="Times New Roman" w:hAnsi="Times New Roman" w:hint="eastAsia"/>
          <w:spacing w:val="-6"/>
        </w:rPr>
        <w:t>惟查「長期照顧十年計畫</w:t>
      </w:r>
      <w:r w:rsidRPr="00EC3A29">
        <w:rPr>
          <w:rFonts w:ascii="Times New Roman" w:hAnsi="Times New Roman"/>
          <w:spacing w:val="-6"/>
        </w:rPr>
        <w:t>2.0</w:t>
      </w:r>
      <w:r w:rsidR="00E21788" w:rsidRPr="00EC3A29">
        <w:rPr>
          <w:rFonts w:ascii="Times New Roman" w:hAnsi="Times New Roman"/>
          <w:spacing w:val="-6"/>
        </w:rPr>
        <w:t>（</w:t>
      </w:r>
      <w:r w:rsidRPr="00EC3A29">
        <w:rPr>
          <w:rFonts w:ascii="Times New Roman" w:hAnsi="Times New Roman"/>
          <w:spacing w:val="-6"/>
        </w:rPr>
        <w:t>106</w:t>
      </w:r>
      <w:r w:rsidRPr="00EC3A29">
        <w:rPr>
          <w:rFonts w:ascii="Times New Roman" w:hAnsi="Times New Roman" w:hint="eastAsia"/>
          <w:spacing w:val="-6"/>
        </w:rPr>
        <w:t>年～</w:t>
      </w:r>
      <w:r w:rsidRPr="00EC3A29">
        <w:rPr>
          <w:rFonts w:ascii="Times New Roman" w:hAnsi="Times New Roman"/>
          <w:spacing w:val="-6"/>
        </w:rPr>
        <w:t>115</w:t>
      </w:r>
      <w:r w:rsidRPr="00EC3A29">
        <w:rPr>
          <w:rFonts w:ascii="Times New Roman" w:hAnsi="Times New Roman" w:hint="eastAsia"/>
          <w:spacing w:val="-6"/>
        </w:rPr>
        <w:t>年</w:t>
      </w:r>
      <w:r w:rsidR="00E21788" w:rsidRPr="00EC3A29">
        <w:rPr>
          <w:rFonts w:ascii="Times New Roman" w:hAnsi="Times New Roman"/>
          <w:spacing w:val="-6"/>
        </w:rPr>
        <w:t>）</w:t>
      </w:r>
      <w:r w:rsidRPr="00EC3A29">
        <w:rPr>
          <w:rFonts w:ascii="Times New Roman" w:hAnsi="Times New Roman" w:hint="eastAsia"/>
          <w:spacing w:val="-6"/>
        </w:rPr>
        <w:t>核定本」</w:t>
      </w:r>
      <w:r w:rsidRPr="00EC3A29">
        <w:rPr>
          <w:rFonts w:ascii="Times New Roman" w:hAnsi="Times New Roman" w:hint="eastAsia"/>
        </w:rPr>
        <w:t>，推估長照</w:t>
      </w:r>
      <w:r w:rsidRPr="00EC3A29">
        <w:rPr>
          <w:rFonts w:ascii="Times New Roman" w:hAnsi="Times New Roman"/>
        </w:rPr>
        <w:t>2.0</w:t>
      </w:r>
      <w:r w:rsidRPr="00EC3A29">
        <w:rPr>
          <w:rFonts w:ascii="Times New Roman" w:hAnsi="Times New Roman" w:hint="eastAsia"/>
        </w:rPr>
        <w:t>經費需求，從</w:t>
      </w:r>
      <w:r w:rsidRPr="00EC3A29">
        <w:rPr>
          <w:rFonts w:ascii="Times New Roman" w:hAnsi="Times New Roman"/>
        </w:rPr>
        <w:t>106</w:t>
      </w:r>
      <w:r w:rsidRPr="00EC3A29">
        <w:rPr>
          <w:rFonts w:ascii="Times New Roman" w:hAnsi="Times New Roman" w:hint="eastAsia"/>
        </w:rPr>
        <w:t>年之</w:t>
      </w:r>
      <w:r w:rsidRPr="00EC3A29">
        <w:rPr>
          <w:rFonts w:ascii="Times New Roman" w:hAnsi="Times New Roman"/>
        </w:rPr>
        <w:t>162.26</w:t>
      </w:r>
      <w:r w:rsidRPr="00EC3A29">
        <w:rPr>
          <w:rFonts w:ascii="Times New Roman" w:hAnsi="Times New Roman" w:hint="eastAsia"/>
        </w:rPr>
        <w:t>億元，逐年成長至</w:t>
      </w:r>
      <w:r w:rsidRPr="00EC3A29">
        <w:rPr>
          <w:rFonts w:ascii="Times New Roman" w:hAnsi="Times New Roman"/>
        </w:rPr>
        <w:t>115</w:t>
      </w:r>
      <w:r w:rsidRPr="00EC3A29">
        <w:rPr>
          <w:rFonts w:ascii="Times New Roman" w:hAnsi="Times New Roman" w:hint="eastAsia"/>
        </w:rPr>
        <w:t>年之</w:t>
      </w:r>
      <w:r w:rsidRPr="00EC3A29">
        <w:rPr>
          <w:rFonts w:ascii="Times New Roman" w:hAnsi="Times New Roman"/>
        </w:rPr>
        <w:t>736.48</w:t>
      </w:r>
      <w:r w:rsidRPr="00EC3A29">
        <w:rPr>
          <w:rFonts w:ascii="Times New Roman" w:hAnsi="Times New Roman" w:hint="eastAsia"/>
        </w:rPr>
        <w:t>億餘元，</w:t>
      </w:r>
      <w:r w:rsidRPr="00EC3A29">
        <w:rPr>
          <w:rFonts w:ascii="Times New Roman" w:hAnsi="Times New Roman"/>
        </w:rPr>
        <w:t>10</w:t>
      </w:r>
      <w:r w:rsidRPr="00EC3A29">
        <w:rPr>
          <w:rFonts w:ascii="Times New Roman" w:hAnsi="Times New Roman" w:hint="eastAsia"/>
        </w:rPr>
        <w:t>年所需總經費達</w:t>
      </w:r>
      <w:r w:rsidRPr="00EC3A29">
        <w:rPr>
          <w:rFonts w:ascii="Times New Roman" w:hAnsi="Times New Roman"/>
        </w:rPr>
        <w:t>4,721.68</w:t>
      </w:r>
      <w:r w:rsidRPr="00EC3A29">
        <w:rPr>
          <w:rFonts w:ascii="Times New Roman" w:hAnsi="Times New Roman" w:hint="eastAsia"/>
        </w:rPr>
        <w:t>億元</w:t>
      </w:r>
      <w:r w:rsidR="00E21788" w:rsidRPr="00EC3A29">
        <w:rPr>
          <w:rFonts w:ascii="Times New Roman" w:hAnsi="Times New Roman"/>
        </w:rPr>
        <w:t>（</w:t>
      </w:r>
      <w:r w:rsidRPr="00EC3A29">
        <w:rPr>
          <w:rFonts w:ascii="Times New Roman" w:hAnsi="Times New Roman" w:hint="eastAsia"/>
        </w:rPr>
        <w:t>詳表</w:t>
      </w:r>
      <w:r w:rsidRPr="00EC3A29">
        <w:rPr>
          <w:rFonts w:ascii="Times New Roman" w:hAnsi="Times New Roman"/>
        </w:rPr>
        <w:t>3</w:t>
      </w:r>
      <w:r w:rsidR="004C4D8C" w:rsidRPr="00EC3A29">
        <w:rPr>
          <w:rFonts w:ascii="Times New Roman" w:hAnsi="Times New Roman" w:hint="eastAsia"/>
        </w:rPr>
        <w:t>8</w:t>
      </w:r>
      <w:r w:rsidR="00E21788" w:rsidRPr="00EC3A29">
        <w:rPr>
          <w:rFonts w:ascii="Times New Roman" w:hAnsi="Times New Roman"/>
        </w:rPr>
        <w:t>）</w:t>
      </w:r>
      <w:r w:rsidRPr="00EC3A29">
        <w:rPr>
          <w:rFonts w:ascii="Times New Roman" w:hAnsi="Times New Roman" w:hint="eastAsia"/>
        </w:rPr>
        <w:t>，惟能否充</w:t>
      </w:r>
      <w:r w:rsidR="005C0E6E" w:rsidRPr="00EC3A29">
        <w:rPr>
          <w:rFonts w:ascii="Times New Roman" w:hAnsi="Times New Roman" w:hint="eastAsia"/>
        </w:rPr>
        <w:t>分</w:t>
      </w:r>
      <w:r w:rsidRPr="00EC3A29">
        <w:rPr>
          <w:rFonts w:ascii="Times New Roman" w:hAnsi="Times New Roman" w:hint="eastAsia"/>
        </w:rPr>
        <w:t>滿足日增的長照需求，並穩定支應長照財源，則待審慎評估及商榷，此</w:t>
      </w:r>
      <w:r w:rsidR="001264A2" w:rsidRPr="00EC3A29">
        <w:rPr>
          <w:rFonts w:ascii="Times New Roman" w:hAnsi="Times New Roman" w:hint="eastAsia"/>
        </w:rPr>
        <w:t>由</w:t>
      </w:r>
      <w:r w:rsidRPr="00EC3A29">
        <w:rPr>
          <w:rFonts w:ascii="Times New Roman" w:hAnsi="Times New Roman" w:hint="eastAsia"/>
        </w:rPr>
        <w:t>我國外籍家庭看護工人數未因長照服務之開辦而有減少趨勢，反而逐年成長的情況</w:t>
      </w:r>
      <w:r w:rsidRPr="00EC3A29">
        <w:rPr>
          <w:rStyle w:val="aff3"/>
          <w:rFonts w:ascii="Times New Roman" w:hAnsi="Times New Roman"/>
        </w:rPr>
        <w:footnoteReference w:id="29"/>
      </w:r>
      <w:r w:rsidRPr="00EC3A29">
        <w:rPr>
          <w:rFonts w:ascii="Times New Roman" w:hAnsi="Times New Roman" w:hint="eastAsia"/>
        </w:rPr>
        <w:t>，可略見一斑。再查，衛福部於</w:t>
      </w:r>
      <w:r w:rsidRPr="00EC3A29">
        <w:rPr>
          <w:rFonts w:ascii="Times New Roman" w:hAnsi="Times New Roman"/>
        </w:rPr>
        <w:t>106</w:t>
      </w:r>
      <w:r w:rsidRPr="00EC3A29">
        <w:rPr>
          <w:rFonts w:ascii="Times New Roman" w:hAnsi="Times New Roman" w:hint="eastAsia"/>
        </w:rPr>
        <w:t>年</w:t>
      </w:r>
      <w:r w:rsidRPr="00EC3A29">
        <w:rPr>
          <w:rFonts w:ascii="Times New Roman" w:hAnsi="Times New Roman"/>
        </w:rPr>
        <w:t>6</w:t>
      </w:r>
      <w:r w:rsidRPr="00EC3A29">
        <w:rPr>
          <w:rFonts w:ascii="Times New Roman" w:hAnsi="Times New Roman" w:hint="eastAsia"/>
        </w:rPr>
        <w:t>月</w:t>
      </w:r>
      <w:r w:rsidRPr="00EC3A29">
        <w:rPr>
          <w:rFonts w:ascii="Times New Roman" w:hAnsi="Times New Roman"/>
        </w:rPr>
        <w:t>3</w:t>
      </w:r>
      <w:r w:rsidRPr="00EC3A29">
        <w:rPr>
          <w:rFonts w:ascii="Times New Roman" w:hAnsi="Times New Roman" w:hint="eastAsia"/>
        </w:rPr>
        <w:t>日依法設置長照服務發展基金</w:t>
      </w:r>
      <w:r w:rsidR="00E21788" w:rsidRPr="00EC3A29">
        <w:rPr>
          <w:rFonts w:ascii="Times New Roman" w:hAnsi="Times New Roman"/>
        </w:rPr>
        <w:t>（</w:t>
      </w:r>
      <w:r w:rsidRPr="00EC3A29">
        <w:rPr>
          <w:rFonts w:ascii="Times New Roman" w:hAnsi="Times New Roman" w:hint="eastAsia"/>
        </w:rPr>
        <w:t>下稱長照基金</w:t>
      </w:r>
      <w:r w:rsidR="00E21788" w:rsidRPr="00EC3A29">
        <w:rPr>
          <w:rFonts w:ascii="Times New Roman" w:hAnsi="Times New Roman"/>
        </w:rPr>
        <w:t>）</w:t>
      </w:r>
      <w:r w:rsidRPr="00EC3A29">
        <w:rPr>
          <w:rFonts w:ascii="Times New Roman" w:hAnsi="Times New Roman" w:hint="eastAsia"/>
        </w:rPr>
        <w:t>，該年長照基金預算之來源包括徵收及依法分配之收入暨國庫撥補共計</w:t>
      </w:r>
      <w:r w:rsidRPr="00EC3A29">
        <w:rPr>
          <w:rFonts w:ascii="Times New Roman" w:hAnsi="Times New Roman"/>
        </w:rPr>
        <w:t>55.25</w:t>
      </w:r>
      <w:r w:rsidRPr="00EC3A29">
        <w:rPr>
          <w:rFonts w:ascii="Times New Roman" w:hAnsi="Times New Roman" w:hint="eastAsia"/>
        </w:rPr>
        <w:t>億元，其中依「菸害</w:t>
      </w:r>
      <w:r w:rsidRPr="00EC3A29">
        <w:rPr>
          <w:rFonts w:ascii="Times New Roman" w:hAnsi="Times New Roman" w:hint="eastAsia"/>
          <w:szCs w:val="32"/>
        </w:rPr>
        <w:t>防制法</w:t>
      </w:r>
      <w:r w:rsidRPr="00EC3A29">
        <w:rPr>
          <w:rFonts w:ascii="Times New Roman" w:hAnsi="Times New Roman" w:hint="eastAsia"/>
        </w:rPr>
        <w:t>」、「菸品健康福利捐分配及運作辦法」徵收之菸品健康福利捐分配於長照資源發展之收入為</w:t>
      </w:r>
      <w:r w:rsidRPr="00EC3A29">
        <w:rPr>
          <w:rFonts w:ascii="Times New Roman" w:hAnsi="Times New Roman"/>
        </w:rPr>
        <w:t>5.25</w:t>
      </w:r>
      <w:r w:rsidRPr="00EC3A29">
        <w:rPr>
          <w:rFonts w:ascii="Times New Roman" w:hAnsi="Times New Roman" w:hint="eastAsia"/>
        </w:rPr>
        <w:t>億元、依「所得稅法」及</w:t>
      </w:r>
      <w:r w:rsidRPr="00EC3A29">
        <w:rPr>
          <w:rFonts w:ascii="Times New Roman" w:hAnsi="Times New Roman" w:hint="eastAsia"/>
          <w:spacing w:val="-4"/>
        </w:rPr>
        <w:t>「房地合一課徵所得稅稅課收入分配及運用辦法」</w:t>
      </w:r>
      <w:r w:rsidRPr="00EC3A29">
        <w:rPr>
          <w:rFonts w:ascii="Times New Roman" w:hAnsi="Times New Roman" w:hint="eastAsia"/>
        </w:rPr>
        <w:t>之</w:t>
      </w:r>
      <w:r w:rsidRPr="00EC3A29">
        <w:rPr>
          <w:rFonts w:ascii="Times New Roman" w:hAnsi="Times New Roman" w:hint="eastAsia"/>
          <w:spacing w:val="-4"/>
        </w:rPr>
        <w:t>徵收收入為</w:t>
      </w:r>
      <w:r w:rsidRPr="00EC3A29">
        <w:rPr>
          <w:rFonts w:ascii="Times New Roman" w:hAnsi="Times New Roman"/>
          <w:spacing w:val="-4"/>
        </w:rPr>
        <w:t>24.62</w:t>
      </w:r>
      <w:r w:rsidRPr="00EC3A29">
        <w:rPr>
          <w:rFonts w:ascii="Times New Roman" w:hAnsi="Times New Roman" w:hint="eastAsia"/>
          <w:spacing w:val="-4"/>
        </w:rPr>
        <w:t>億元，以及由政府撥入之收入</w:t>
      </w:r>
      <w:r w:rsidR="00E21788" w:rsidRPr="00EC3A29">
        <w:rPr>
          <w:rFonts w:ascii="Times New Roman" w:hAnsi="Times New Roman"/>
          <w:spacing w:val="-4"/>
        </w:rPr>
        <w:t>（</w:t>
      </w:r>
      <w:r w:rsidRPr="00EC3A29">
        <w:rPr>
          <w:rFonts w:ascii="Times New Roman" w:hAnsi="Times New Roman" w:hint="eastAsia"/>
          <w:spacing w:val="-4"/>
        </w:rPr>
        <w:t>國庫撥補款挹注數</w:t>
      </w:r>
      <w:r w:rsidR="00E21788" w:rsidRPr="00EC3A29">
        <w:rPr>
          <w:rFonts w:ascii="Times New Roman" w:hAnsi="Times New Roman"/>
          <w:spacing w:val="-4"/>
        </w:rPr>
        <w:t>）</w:t>
      </w:r>
      <w:r w:rsidRPr="00EC3A29">
        <w:rPr>
          <w:rFonts w:ascii="Times New Roman" w:hAnsi="Times New Roman" w:hint="eastAsia"/>
        </w:rPr>
        <w:t>為</w:t>
      </w:r>
      <w:r w:rsidRPr="00EC3A29">
        <w:rPr>
          <w:rFonts w:ascii="Times New Roman" w:hAnsi="Times New Roman"/>
        </w:rPr>
        <w:t>25.38</w:t>
      </w:r>
      <w:r w:rsidRPr="00EC3A29">
        <w:rPr>
          <w:rFonts w:ascii="Times New Roman" w:hAnsi="Times New Roman" w:hint="eastAsia"/>
        </w:rPr>
        <w:t>億元。</w:t>
      </w:r>
      <w:r w:rsidRPr="00EC3A29">
        <w:rPr>
          <w:rFonts w:ascii="Times New Roman" w:hAnsi="Times New Roman"/>
        </w:rPr>
        <w:t>107</w:t>
      </w:r>
      <w:r w:rsidRPr="00EC3A29">
        <w:rPr>
          <w:rFonts w:ascii="Times New Roman" w:hAnsi="Times New Roman" w:hint="eastAsia"/>
        </w:rPr>
        <w:t>年該基金預算之來源均為徵收及依法分配之收入，共計</w:t>
      </w:r>
      <w:r w:rsidRPr="00EC3A29">
        <w:rPr>
          <w:rFonts w:ascii="Times New Roman" w:hAnsi="Times New Roman"/>
        </w:rPr>
        <w:t>310.9</w:t>
      </w:r>
      <w:r w:rsidRPr="00EC3A29">
        <w:rPr>
          <w:rFonts w:ascii="Times New Roman" w:hAnsi="Times New Roman" w:hint="eastAsia"/>
        </w:rPr>
        <w:t>億餘元，</w:t>
      </w:r>
      <w:r w:rsidRPr="00EC3A29">
        <w:rPr>
          <w:rFonts w:ascii="Times New Roman" w:hAnsi="Times New Roman" w:hint="eastAsia"/>
          <w:szCs w:val="32"/>
        </w:rPr>
        <w:lastRenderedPageBreak/>
        <w:t>較</w:t>
      </w:r>
      <w:r w:rsidRPr="00EC3A29">
        <w:rPr>
          <w:rFonts w:ascii="Times New Roman" w:hAnsi="Times New Roman"/>
          <w:szCs w:val="32"/>
        </w:rPr>
        <w:t>106</w:t>
      </w:r>
      <w:r w:rsidRPr="00EC3A29">
        <w:rPr>
          <w:rFonts w:ascii="Times New Roman" w:hAnsi="Times New Roman" w:hint="eastAsia"/>
          <w:szCs w:val="32"/>
        </w:rPr>
        <w:t>年增加</w:t>
      </w:r>
      <w:r w:rsidRPr="00EC3A29">
        <w:rPr>
          <w:rFonts w:ascii="Times New Roman" w:hAnsi="Times New Roman"/>
          <w:szCs w:val="32"/>
        </w:rPr>
        <w:t>255.74</w:t>
      </w:r>
      <w:r w:rsidRPr="00EC3A29">
        <w:rPr>
          <w:rFonts w:ascii="Times New Roman" w:hAnsi="Times New Roman" w:hint="eastAsia"/>
          <w:szCs w:val="32"/>
        </w:rPr>
        <w:t>億元，其中</w:t>
      </w:r>
      <w:r w:rsidRPr="00EC3A29">
        <w:rPr>
          <w:rFonts w:ascii="Times New Roman" w:hAnsi="Times New Roman" w:hint="eastAsia"/>
        </w:rPr>
        <w:t>依</w:t>
      </w:r>
      <w:r w:rsidRPr="00EC3A29">
        <w:rPr>
          <w:rFonts w:ascii="Times New Roman" w:hAnsi="Times New Roman" w:hint="eastAsia"/>
          <w:spacing w:val="-4"/>
        </w:rPr>
        <w:t>「菸害</w:t>
      </w:r>
      <w:r w:rsidRPr="00EC3A29">
        <w:rPr>
          <w:rFonts w:ascii="Times New Roman" w:hAnsi="Times New Roman" w:hint="eastAsia"/>
          <w:spacing w:val="-4"/>
          <w:szCs w:val="32"/>
        </w:rPr>
        <w:t>防制法</w:t>
      </w:r>
      <w:r w:rsidRPr="00EC3A29">
        <w:rPr>
          <w:rFonts w:ascii="Times New Roman" w:hAnsi="Times New Roman" w:hint="eastAsia"/>
          <w:spacing w:val="-4"/>
        </w:rPr>
        <w:t>」</w:t>
      </w:r>
      <w:r w:rsidRPr="00EC3A29">
        <w:rPr>
          <w:rFonts w:ascii="Times New Roman" w:hAnsi="Times New Roman" w:hint="eastAsia"/>
          <w:spacing w:val="-4"/>
          <w:szCs w:val="32"/>
        </w:rPr>
        <w:t>、「菸品健康福利捐分配及運作辦法」</w:t>
      </w:r>
      <w:r w:rsidRPr="00CA6F1F">
        <w:rPr>
          <w:rFonts w:ascii="Times New Roman" w:hAnsi="Times New Roman" w:hint="eastAsia"/>
          <w:szCs w:val="32"/>
        </w:rPr>
        <w:t>徵收之菸品健康</w:t>
      </w:r>
      <w:r w:rsidRPr="00CA6F1F">
        <w:rPr>
          <w:rFonts w:ascii="Times New Roman" w:hAnsi="Times New Roman" w:hint="eastAsia"/>
        </w:rPr>
        <w:t>福利捐分配於長照資源發展之收入為</w:t>
      </w:r>
      <w:r w:rsidRPr="00CA6F1F">
        <w:rPr>
          <w:rFonts w:ascii="Times New Roman" w:hAnsi="Times New Roman"/>
        </w:rPr>
        <w:t>6.9</w:t>
      </w:r>
      <w:r w:rsidRPr="00CA6F1F">
        <w:rPr>
          <w:rFonts w:ascii="Times New Roman" w:hAnsi="Times New Roman" w:hint="eastAsia"/>
        </w:rPr>
        <w:t>億餘元；</w:t>
      </w:r>
      <w:r w:rsidRPr="005C0E6E">
        <w:rPr>
          <w:rFonts w:ascii="Times New Roman" w:hAnsi="Times New Roman" w:hint="eastAsia"/>
          <w:spacing w:val="-6"/>
        </w:rPr>
        <w:t>依「菸酒稅法」、「遺產及贈與稅法」、「所得稅法」</w:t>
      </w:r>
      <w:r w:rsidRPr="00CA6F1F">
        <w:rPr>
          <w:rFonts w:ascii="Times New Roman" w:hAnsi="Times New Roman" w:hint="eastAsia"/>
        </w:rPr>
        <w:t>、「房地合一課徵所得稅稅課收入分配及運用辦法」之徵收收入為</w:t>
      </w:r>
      <w:r w:rsidRPr="00CA6F1F">
        <w:rPr>
          <w:rFonts w:ascii="Times New Roman" w:hAnsi="Times New Roman"/>
        </w:rPr>
        <w:t>304</w:t>
      </w:r>
      <w:r w:rsidRPr="00CA6F1F">
        <w:rPr>
          <w:rFonts w:ascii="Times New Roman" w:hAnsi="Times New Roman" w:hint="eastAsia"/>
        </w:rPr>
        <w:t>億元</w:t>
      </w:r>
      <w:r w:rsidR="00E21788">
        <w:rPr>
          <w:rFonts w:ascii="Times New Roman" w:hAnsi="Times New Roman"/>
        </w:rPr>
        <w:t>（</w:t>
      </w:r>
      <w:r w:rsidRPr="00CA6F1F">
        <w:rPr>
          <w:rFonts w:ascii="Times New Roman" w:hAnsi="Times New Roman" w:hint="eastAsia"/>
        </w:rPr>
        <w:t>詳見表</w:t>
      </w:r>
      <w:r w:rsidRPr="00CA6F1F">
        <w:rPr>
          <w:rFonts w:ascii="Times New Roman" w:hAnsi="Times New Roman"/>
        </w:rPr>
        <w:t>3</w:t>
      </w:r>
      <w:r w:rsidR="004C4D8C">
        <w:rPr>
          <w:rFonts w:ascii="Times New Roman" w:hAnsi="Times New Roman" w:hint="eastAsia"/>
        </w:rPr>
        <w:t>9</w:t>
      </w:r>
      <w:r w:rsidR="00E21788">
        <w:rPr>
          <w:rFonts w:ascii="Times New Roman" w:hAnsi="Times New Roman"/>
        </w:rPr>
        <w:t>）</w:t>
      </w:r>
      <w:r w:rsidRPr="00CA6F1F">
        <w:rPr>
          <w:rFonts w:ascii="Times New Roman" w:hAnsi="Times New Roman" w:hint="eastAsia"/>
        </w:rPr>
        <w:t>，顯見目前長照</w:t>
      </w:r>
      <w:r w:rsidRPr="00CA6F1F">
        <w:rPr>
          <w:rFonts w:ascii="Times New Roman" w:hAnsi="Times New Roman"/>
        </w:rPr>
        <w:t>2.0</w:t>
      </w:r>
      <w:r w:rsidRPr="00CA6F1F">
        <w:rPr>
          <w:rFonts w:ascii="Times New Roman" w:hAnsi="Times New Roman" w:hint="eastAsia"/>
        </w:rPr>
        <w:t>經費均來自於菸品健康福利捐、遺產稅、贈與稅、菸稅等收入。</w:t>
      </w:r>
      <w:bookmarkEnd w:id="145"/>
    </w:p>
    <w:p w:rsidR="00BE6905" w:rsidRPr="00CA6F1F" w:rsidRDefault="00BE6905" w:rsidP="00283374">
      <w:pPr>
        <w:pStyle w:val="a3"/>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ind w:left="482" w:rightChars="-359" w:right="-1221" w:hanging="482"/>
        <w:jc w:val="center"/>
        <w:textAlignment w:val="auto"/>
        <w:rPr>
          <w:rFonts w:ascii="Times New Roman" w:hAnsi="Times New Roman"/>
          <w:b/>
          <w:spacing w:val="0"/>
        </w:rPr>
      </w:pPr>
      <w:r w:rsidRPr="00CA6F1F">
        <w:rPr>
          <w:rFonts w:ascii="Times New Roman" w:hAnsi="Times New Roman" w:hint="eastAsia"/>
          <w:b/>
          <w:spacing w:val="0"/>
        </w:rPr>
        <w:t>衛福</w:t>
      </w:r>
      <w:r w:rsidRPr="00CA6F1F">
        <w:rPr>
          <w:rFonts w:ascii="Times New Roman" w:hAnsi="Times New Roman" w:hint="eastAsia"/>
          <w:b/>
          <w:spacing w:val="-24"/>
        </w:rPr>
        <w:t>部長</w:t>
      </w:r>
      <w:r w:rsidRPr="00CA6F1F">
        <w:rPr>
          <w:rFonts w:ascii="Times New Roman" w:hAnsi="Times New Roman" w:hint="eastAsia"/>
          <w:b/>
          <w:spacing w:val="0"/>
        </w:rPr>
        <w:t>照</w:t>
      </w:r>
      <w:r w:rsidRPr="00CA6F1F">
        <w:rPr>
          <w:rFonts w:ascii="Times New Roman" w:hAnsi="Times New Roman"/>
          <w:b/>
          <w:spacing w:val="0"/>
        </w:rPr>
        <w:t>2.0</w:t>
      </w:r>
      <w:r w:rsidRPr="00CA6F1F">
        <w:rPr>
          <w:rFonts w:ascii="Times New Roman" w:hAnsi="Times New Roman" w:hint="eastAsia"/>
          <w:b/>
          <w:spacing w:val="0"/>
        </w:rPr>
        <w:t>十年經費推估</w:t>
      </w:r>
    </w:p>
    <w:p w:rsidR="00BE6905" w:rsidRPr="00CA6F1F" w:rsidRDefault="00BE6905" w:rsidP="00BE6905">
      <w:pPr>
        <w:pStyle w:val="32"/>
        <w:spacing w:line="320" w:lineRule="exact"/>
        <w:ind w:left="1361" w:rightChars="-149" w:right="-507" w:firstLine="520"/>
        <w:jc w:val="right"/>
        <w:rPr>
          <w:sz w:val="24"/>
          <w:szCs w:val="24"/>
        </w:rPr>
      </w:pPr>
      <w:r w:rsidRPr="00CA6F1F">
        <w:rPr>
          <w:rFonts w:hint="eastAsia"/>
          <w:sz w:val="24"/>
          <w:szCs w:val="24"/>
        </w:rPr>
        <w:t>單位：億元</w:t>
      </w:r>
    </w:p>
    <w:tbl>
      <w:tblPr>
        <w:tblStyle w:val="afb"/>
        <w:tblW w:w="8879" w:type="dxa"/>
        <w:tblInd w:w="5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09"/>
        <w:gridCol w:w="817"/>
        <w:gridCol w:w="817"/>
        <w:gridCol w:w="817"/>
        <w:gridCol w:w="817"/>
        <w:gridCol w:w="817"/>
        <w:gridCol w:w="817"/>
        <w:gridCol w:w="817"/>
        <w:gridCol w:w="817"/>
        <w:gridCol w:w="817"/>
        <w:gridCol w:w="817"/>
      </w:tblGrid>
      <w:tr w:rsidR="00CA6F1F" w:rsidRPr="00CA6F1F" w:rsidTr="00BE6905">
        <w:tc>
          <w:tcPr>
            <w:tcW w:w="709"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BE6905" w:rsidRPr="00CA6F1F" w:rsidRDefault="00BE6905" w:rsidP="002807EC">
            <w:pPr>
              <w:pStyle w:val="32"/>
              <w:tabs>
                <w:tab w:val="left" w:pos="501"/>
              </w:tabs>
              <w:spacing w:line="320" w:lineRule="exact"/>
              <w:ind w:leftChars="-17" w:left="-5" w:hangingChars="22" w:hanging="53"/>
              <w:jc w:val="center"/>
              <w:rPr>
                <w:rFonts w:ascii="Times New Roman"/>
                <w:b/>
                <w:spacing w:val="-10"/>
                <w:sz w:val="24"/>
                <w:szCs w:val="24"/>
              </w:rPr>
            </w:pPr>
            <w:r w:rsidRPr="00CA6F1F">
              <w:rPr>
                <w:rFonts w:ascii="Times New Roman" w:hint="eastAsia"/>
                <w:b/>
                <w:spacing w:val="-10"/>
                <w:sz w:val="24"/>
                <w:szCs w:val="24"/>
              </w:rPr>
              <w:t>年別</w:t>
            </w:r>
          </w:p>
        </w:tc>
        <w:tc>
          <w:tcPr>
            <w:tcW w:w="817"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BE6905" w:rsidRPr="00CA6F1F" w:rsidRDefault="00BE6905" w:rsidP="002807EC">
            <w:pPr>
              <w:pStyle w:val="32"/>
              <w:spacing w:line="320" w:lineRule="exact"/>
              <w:ind w:leftChars="0" w:left="0" w:firstLineChars="0" w:firstLine="0"/>
              <w:jc w:val="center"/>
              <w:rPr>
                <w:rFonts w:ascii="Times New Roman"/>
                <w:b/>
                <w:sz w:val="24"/>
                <w:szCs w:val="24"/>
              </w:rPr>
            </w:pPr>
            <w:r w:rsidRPr="00CA6F1F">
              <w:rPr>
                <w:rFonts w:ascii="Times New Roman"/>
                <w:b/>
                <w:sz w:val="24"/>
                <w:szCs w:val="24"/>
              </w:rPr>
              <w:t>106</w:t>
            </w:r>
          </w:p>
        </w:tc>
        <w:tc>
          <w:tcPr>
            <w:tcW w:w="817"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BE6905" w:rsidRPr="00CA6F1F" w:rsidRDefault="00BE6905" w:rsidP="002807EC">
            <w:pPr>
              <w:pStyle w:val="32"/>
              <w:spacing w:line="320" w:lineRule="exact"/>
              <w:ind w:leftChars="0" w:left="0" w:firstLineChars="0" w:firstLine="0"/>
              <w:jc w:val="center"/>
              <w:rPr>
                <w:rFonts w:ascii="Times New Roman"/>
                <w:b/>
                <w:sz w:val="24"/>
                <w:szCs w:val="24"/>
              </w:rPr>
            </w:pPr>
            <w:r w:rsidRPr="00CA6F1F">
              <w:rPr>
                <w:rFonts w:ascii="Times New Roman"/>
                <w:b/>
                <w:sz w:val="24"/>
                <w:szCs w:val="24"/>
              </w:rPr>
              <w:t>107</w:t>
            </w:r>
          </w:p>
        </w:tc>
        <w:tc>
          <w:tcPr>
            <w:tcW w:w="817"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BE6905" w:rsidRPr="00CA6F1F" w:rsidRDefault="00BE6905" w:rsidP="002807EC">
            <w:pPr>
              <w:pStyle w:val="32"/>
              <w:spacing w:line="320" w:lineRule="exact"/>
              <w:ind w:leftChars="0" w:left="0" w:firstLineChars="0" w:firstLine="0"/>
              <w:jc w:val="center"/>
              <w:rPr>
                <w:rFonts w:ascii="Times New Roman"/>
                <w:b/>
                <w:sz w:val="24"/>
                <w:szCs w:val="24"/>
              </w:rPr>
            </w:pPr>
            <w:r w:rsidRPr="00CA6F1F">
              <w:rPr>
                <w:rFonts w:ascii="Times New Roman"/>
                <w:b/>
                <w:sz w:val="24"/>
                <w:szCs w:val="24"/>
              </w:rPr>
              <w:t>108</w:t>
            </w:r>
          </w:p>
        </w:tc>
        <w:tc>
          <w:tcPr>
            <w:tcW w:w="817"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BE6905" w:rsidRPr="00CA6F1F" w:rsidRDefault="00BE6905" w:rsidP="002807EC">
            <w:pPr>
              <w:pStyle w:val="32"/>
              <w:spacing w:line="320" w:lineRule="exact"/>
              <w:ind w:leftChars="0" w:left="0" w:firstLineChars="0" w:firstLine="0"/>
              <w:jc w:val="center"/>
              <w:rPr>
                <w:rFonts w:ascii="Times New Roman"/>
                <w:b/>
                <w:sz w:val="24"/>
                <w:szCs w:val="24"/>
              </w:rPr>
            </w:pPr>
            <w:r w:rsidRPr="00CA6F1F">
              <w:rPr>
                <w:rFonts w:ascii="Times New Roman"/>
                <w:b/>
                <w:sz w:val="24"/>
                <w:szCs w:val="24"/>
              </w:rPr>
              <w:t>109</w:t>
            </w:r>
          </w:p>
        </w:tc>
        <w:tc>
          <w:tcPr>
            <w:tcW w:w="817"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BE6905" w:rsidRPr="00CA6F1F" w:rsidRDefault="00BE6905" w:rsidP="002807EC">
            <w:pPr>
              <w:pStyle w:val="32"/>
              <w:spacing w:line="320" w:lineRule="exact"/>
              <w:ind w:leftChars="0" w:left="0" w:firstLineChars="0" w:firstLine="0"/>
              <w:jc w:val="center"/>
              <w:rPr>
                <w:rFonts w:ascii="Times New Roman"/>
                <w:b/>
                <w:sz w:val="24"/>
                <w:szCs w:val="24"/>
              </w:rPr>
            </w:pPr>
            <w:r w:rsidRPr="00CA6F1F">
              <w:rPr>
                <w:rFonts w:ascii="Times New Roman"/>
                <w:b/>
                <w:sz w:val="24"/>
                <w:szCs w:val="24"/>
              </w:rPr>
              <w:t>110</w:t>
            </w:r>
          </w:p>
        </w:tc>
        <w:tc>
          <w:tcPr>
            <w:tcW w:w="817"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BE6905" w:rsidRPr="00CA6F1F" w:rsidRDefault="00BE6905" w:rsidP="002807EC">
            <w:pPr>
              <w:pStyle w:val="32"/>
              <w:spacing w:line="320" w:lineRule="exact"/>
              <w:ind w:leftChars="0" w:left="0" w:firstLineChars="0" w:firstLine="0"/>
              <w:jc w:val="center"/>
              <w:rPr>
                <w:rFonts w:ascii="Times New Roman"/>
                <w:b/>
                <w:sz w:val="24"/>
                <w:szCs w:val="24"/>
              </w:rPr>
            </w:pPr>
            <w:r w:rsidRPr="00CA6F1F">
              <w:rPr>
                <w:rFonts w:ascii="Times New Roman"/>
                <w:b/>
                <w:sz w:val="24"/>
                <w:szCs w:val="24"/>
              </w:rPr>
              <w:t>111</w:t>
            </w:r>
          </w:p>
        </w:tc>
        <w:tc>
          <w:tcPr>
            <w:tcW w:w="817"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BE6905" w:rsidRPr="00CA6F1F" w:rsidRDefault="00BE6905" w:rsidP="002807EC">
            <w:pPr>
              <w:pStyle w:val="32"/>
              <w:spacing w:line="320" w:lineRule="exact"/>
              <w:ind w:leftChars="0" w:left="0" w:firstLineChars="0" w:firstLine="0"/>
              <w:jc w:val="center"/>
              <w:rPr>
                <w:rFonts w:ascii="Times New Roman"/>
                <w:b/>
                <w:sz w:val="24"/>
                <w:szCs w:val="24"/>
              </w:rPr>
            </w:pPr>
            <w:r w:rsidRPr="00CA6F1F">
              <w:rPr>
                <w:rFonts w:ascii="Times New Roman"/>
                <w:b/>
                <w:sz w:val="24"/>
                <w:szCs w:val="24"/>
              </w:rPr>
              <w:t>112</w:t>
            </w:r>
          </w:p>
        </w:tc>
        <w:tc>
          <w:tcPr>
            <w:tcW w:w="817"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BE6905" w:rsidRPr="00CA6F1F" w:rsidRDefault="00BE6905" w:rsidP="002807EC">
            <w:pPr>
              <w:pStyle w:val="32"/>
              <w:spacing w:line="320" w:lineRule="exact"/>
              <w:ind w:leftChars="0" w:left="0" w:firstLineChars="0" w:firstLine="0"/>
              <w:jc w:val="center"/>
              <w:rPr>
                <w:rFonts w:ascii="Times New Roman"/>
                <w:b/>
                <w:sz w:val="24"/>
                <w:szCs w:val="24"/>
              </w:rPr>
            </w:pPr>
            <w:r w:rsidRPr="00CA6F1F">
              <w:rPr>
                <w:rFonts w:ascii="Times New Roman"/>
                <w:b/>
                <w:sz w:val="24"/>
                <w:szCs w:val="24"/>
              </w:rPr>
              <w:t>113</w:t>
            </w:r>
          </w:p>
        </w:tc>
        <w:tc>
          <w:tcPr>
            <w:tcW w:w="817"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BE6905" w:rsidRPr="00CA6F1F" w:rsidRDefault="00BE6905" w:rsidP="002807EC">
            <w:pPr>
              <w:pStyle w:val="32"/>
              <w:spacing w:line="320" w:lineRule="exact"/>
              <w:ind w:leftChars="0" w:left="0" w:firstLineChars="0" w:firstLine="0"/>
              <w:jc w:val="center"/>
              <w:rPr>
                <w:rFonts w:ascii="Times New Roman"/>
                <w:b/>
                <w:sz w:val="24"/>
                <w:szCs w:val="24"/>
              </w:rPr>
            </w:pPr>
            <w:r w:rsidRPr="00CA6F1F">
              <w:rPr>
                <w:rFonts w:ascii="Times New Roman"/>
                <w:b/>
                <w:sz w:val="24"/>
                <w:szCs w:val="24"/>
              </w:rPr>
              <w:t>114</w:t>
            </w:r>
          </w:p>
        </w:tc>
        <w:tc>
          <w:tcPr>
            <w:tcW w:w="817"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BE6905" w:rsidRPr="00CA6F1F" w:rsidRDefault="00BE6905" w:rsidP="002807EC">
            <w:pPr>
              <w:pStyle w:val="32"/>
              <w:spacing w:line="320" w:lineRule="exact"/>
              <w:ind w:leftChars="0" w:left="0" w:firstLineChars="0" w:firstLine="0"/>
              <w:jc w:val="center"/>
              <w:rPr>
                <w:rFonts w:ascii="Times New Roman"/>
                <w:b/>
                <w:sz w:val="24"/>
                <w:szCs w:val="24"/>
              </w:rPr>
            </w:pPr>
            <w:r w:rsidRPr="00CA6F1F">
              <w:rPr>
                <w:rFonts w:ascii="Times New Roman"/>
                <w:b/>
                <w:sz w:val="24"/>
                <w:szCs w:val="24"/>
              </w:rPr>
              <w:t>115</w:t>
            </w:r>
          </w:p>
        </w:tc>
      </w:tr>
      <w:tr w:rsidR="00CA6F1F" w:rsidRPr="00CA6F1F" w:rsidTr="00BE6905">
        <w:tc>
          <w:tcPr>
            <w:tcW w:w="709" w:type="dxa"/>
            <w:tcBorders>
              <w:top w:val="single" w:sz="6" w:space="0" w:color="auto"/>
              <w:left w:val="single" w:sz="6" w:space="0" w:color="auto"/>
              <w:bottom w:val="single" w:sz="6" w:space="0" w:color="auto"/>
              <w:right w:val="single" w:sz="6" w:space="0" w:color="auto"/>
            </w:tcBorders>
            <w:hideMark/>
          </w:tcPr>
          <w:p w:rsidR="00BE6905" w:rsidRPr="00CA6F1F" w:rsidRDefault="00BE6905" w:rsidP="002807EC">
            <w:pPr>
              <w:pStyle w:val="32"/>
              <w:tabs>
                <w:tab w:val="left" w:pos="501"/>
              </w:tabs>
              <w:spacing w:line="320" w:lineRule="exact"/>
              <w:ind w:leftChars="-17" w:left="-5" w:hangingChars="22" w:hanging="53"/>
              <w:jc w:val="center"/>
              <w:rPr>
                <w:rFonts w:ascii="Times New Roman"/>
                <w:spacing w:val="-10"/>
                <w:sz w:val="24"/>
                <w:szCs w:val="24"/>
              </w:rPr>
            </w:pPr>
            <w:r w:rsidRPr="00CA6F1F">
              <w:rPr>
                <w:rFonts w:ascii="Times New Roman" w:hint="eastAsia"/>
                <w:spacing w:val="-10"/>
                <w:sz w:val="24"/>
                <w:szCs w:val="24"/>
              </w:rPr>
              <w:t>金額</w:t>
            </w:r>
          </w:p>
        </w:tc>
        <w:tc>
          <w:tcPr>
            <w:tcW w:w="817" w:type="dxa"/>
            <w:tcBorders>
              <w:top w:val="single" w:sz="6" w:space="0" w:color="auto"/>
              <w:left w:val="single" w:sz="6" w:space="0" w:color="auto"/>
              <w:bottom w:val="single" w:sz="6" w:space="0" w:color="auto"/>
              <w:right w:val="single" w:sz="6" w:space="0" w:color="auto"/>
            </w:tcBorders>
            <w:hideMark/>
          </w:tcPr>
          <w:p w:rsidR="00BE6905" w:rsidRPr="00CA6F1F" w:rsidRDefault="00BE6905" w:rsidP="002807EC">
            <w:pPr>
              <w:pStyle w:val="32"/>
              <w:spacing w:line="320" w:lineRule="exact"/>
              <w:ind w:leftChars="0" w:left="0" w:firstLineChars="0" w:firstLine="0"/>
              <w:rPr>
                <w:rFonts w:ascii="Times New Roman"/>
                <w:spacing w:val="-20"/>
                <w:sz w:val="24"/>
                <w:szCs w:val="24"/>
              </w:rPr>
            </w:pPr>
            <w:r w:rsidRPr="00CA6F1F">
              <w:rPr>
                <w:rFonts w:ascii="Times New Roman"/>
                <w:spacing w:val="-20"/>
                <w:sz w:val="24"/>
                <w:szCs w:val="24"/>
              </w:rPr>
              <w:t>162.26</w:t>
            </w:r>
          </w:p>
        </w:tc>
        <w:tc>
          <w:tcPr>
            <w:tcW w:w="817" w:type="dxa"/>
            <w:tcBorders>
              <w:top w:val="single" w:sz="6" w:space="0" w:color="auto"/>
              <w:left w:val="single" w:sz="6" w:space="0" w:color="auto"/>
              <w:bottom w:val="single" w:sz="6" w:space="0" w:color="auto"/>
              <w:right w:val="single" w:sz="6" w:space="0" w:color="auto"/>
            </w:tcBorders>
            <w:hideMark/>
          </w:tcPr>
          <w:p w:rsidR="00BE6905" w:rsidRPr="00CA6F1F" w:rsidRDefault="00BE6905" w:rsidP="002807EC">
            <w:pPr>
              <w:pStyle w:val="32"/>
              <w:spacing w:line="320" w:lineRule="exact"/>
              <w:ind w:leftChars="0" w:left="0" w:firstLineChars="0" w:firstLine="0"/>
              <w:rPr>
                <w:rFonts w:ascii="Times New Roman"/>
                <w:spacing w:val="-20"/>
                <w:sz w:val="24"/>
                <w:szCs w:val="24"/>
              </w:rPr>
            </w:pPr>
            <w:r w:rsidRPr="00CA6F1F">
              <w:rPr>
                <w:rFonts w:ascii="Times New Roman"/>
                <w:spacing w:val="-20"/>
                <w:sz w:val="24"/>
                <w:szCs w:val="24"/>
              </w:rPr>
              <w:t>314.45</w:t>
            </w:r>
          </w:p>
        </w:tc>
        <w:tc>
          <w:tcPr>
            <w:tcW w:w="817" w:type="dxa"/>
            <w:tcBorders>
              <w:top w:val="single" w:sz="6" w:space="0" w:color="auto"/>
              <w:left w:val="single" w:sz="6" w:space="0" w:color="auto"/>
              <w:bottom w:val="single" w:sz="6" w:space="0" w:color="auto"/>
              <w:right w:val="single" w:sz="6" w:space="0" w:color="auto"/>
            </w:tcBorders>
            <w:hideMark/>
          </w:tcPr>
          <w:p w:rsidR="00BE6905" w:rsidRPr="00CA6F1F" w:rsidRDefault="00BE6905" w:rsidP="002807EC">
            <w:pPr>
              <w:pStyle w:val="32"/>
              <w:spacing w:line="320" w:lineRule="exact"/>
              <w:ind w:leftChars="0" w:left="0" w:firstLineChars="0" w:firstLine="0"/>
              <w:rPr>
                <w:rFonts w:ascii="Times New Roman"/>
                <w:spacing w:val="-20"/>
                <w:sz w:val="24"/>
                <w:szCs w:val="24"/>
              </w:rPr>
            </w:pPr>
            <w:r w:rsidRPr="00CA6F1F">
              <w:rPr>
                <w:rFonts w:ascii="Times New Roman"/>
                <w:spacing w:val="-20"/>
                <w:sz w:val="24"/>
                <w:szCs w:val="24"/>
              </w:rPr>
              <w:t>361.34</w:t>
            </w:r>
          </w:p>
        </w:tc>
        <w:tc>
          <w:tcPr>
            <w:tcW w:w="817" w:type="dxa"/>
            <w:tcBorders>
              <w:top w:val="single" w:sz="6" w:space="0" w:color="auto"/>
              <w:left w:val="single" w:sz="6" w:space="0" w:color="auto"/>
              <w:bottom w:val="single" w:sz="6" w:space="0" w:color="auto"/>
              <w:right w:val="single" w:sz="6" w:space="0" w:color="auto"/>
            </w:tcBorders>
            <w:hideMark/>
          </w:tcPr>
          <w:p w:rsidR="00BE6905" w:rsidRPr="00CA6F1F" w:rsidRDefault="00BE6905" w:rsidP="002807EC">
            <w:pPr>
              <w:pStyle w:val="32"/>
              <w:spacing w:line="320" w:lineRule="exact"/>
              <w:ind w:leftChars="0" w:left="0" w:firstLineChars="0" w:firstLine="0"/>
              <w:rPr>
                <w:rFonts w:ascii="Times New Roman"/>
                <w:spacing w:val="-20"/>
                <w:sz w:val="24"/>
                <w:szCs w:val="24"/>
              </w:rPr>
            </w:pPr>
            <w:r w:rsidRPr="00CA6F1F">
              <w:rPr>
                <w:rFonts w:ascii="Times New Roman"/>
                <w:spacing w:val="-20"/>
                <w:sz w:val="24"/>
                <w:szCs w:val="24"/>
              </w:rPr>
              <w:t>409.50</w:t>
            </w:r>
          </w:p>
        </w:tc>
        <w:tc>
          <w:tcPr>
            <w:tcW w:w="817" w:type="dxa"/>
            <w:tcBorders>
              <w:top w:val="single" w:sz="6" w:space="0" w:color="auto"/>
              <w:left w:val="single" w:sz="6" w:space="0" w:color="auto"/>
              <w:bottom w:val="single" w:sz="6" w:space="0" w:color="auto"/>
              <w:right w:val="single" w:sz="6" w:space="0" w:color="auto"/>
            </w:tcBorders>
            <w:hideMark/>
          </w:tcPr>
          <w:p w:rsidR="00BE6905" w:rsidRPr="00CA6F1F" w:rsidRDefault="00BE6905" w:rsidP="002807EC">
            <w:pPr>
              <w:pStyle w:val="32"/>
              <w:spacing w:line="320" w:lineRule="exact"/>
              <w:ind w:leftChars="0" w:left="0" w:firstLineChars="0" w:firstLine="0"/>
              <w:rPr>
                <w:rFonts w:ascii="Times New Roman"/>
                <w:spacing w:val="-20"/>
                <w:sz w:val="24"/>
                <w:szCs w:val="24"/>
              </w:rPr>
            </w:pPr>
            <w:r w:rsidRPr="00CA6F1F">
              <w:rPr>
                <w:rFonts w:ascii="Times New Roman"/>
                <w:spacing w:val="-20"/>
                <w:sz w:val="24"/>
                <w:szCs w:val="24"/>
              </w:rPr>
              <w:t>459.02</w:t>
            </w:r>
          </w:p>
        </w:tc>
        <w:tc>
          <w:tcPr>
            <w:tcW w:w="817" w:type="dxa"/>
            <w:tcBorders>
              <w:top w:val="single" w:sz="6" w:space="0" w:color="auto"/>
              <w:left w:val="single" w:sz="6" w:space="0" w:color="auto"/>
              <w:bottom w:val="single" w:sz="6" w:space="0" w:color="auto"/>
              <w:right w:val="single" w:sz="6" w:space="0" w:color="auto"/>
            </w:tcBorders>
            <w:hideMark/>
          </w:tcPr>
          <w:p w:rsidR="00BE6905" w:rsidRPr="00CA6F1F" w:rsidRDefault="00BE6905" w:rsidP="002807EC">
            <w:pPr>
              <w:pStyle w:val="32"/>
              <w:spacing w:line="320" w:lineRule="exact"/>
              <w:ind w:leftChars="0" w:left="0" w:firstLineChars="0" w:firstLine="0"/>
              <w:rPr>
                <w:rFonts w:ascii="Times New Roman"/>
                <w:spacing w:val="-20"/>
                <w:sz w:val="24"/>
                <w:szCs w:val="24"/>
              </w:rPr>
            </w:pPr>
            <w:r w:rsidRPr="00CA6F1F">
              <w:rPr>
                <w:rFonts w:ascii="Times New Roman"/>
                <w:spacing w:val="-20"/>
                <w:sz w:val="24"/>
                <w:szCs w:val="24"/>
              </w:rPr>
              <w:t>493.88</w:t>
            </w:r>
          </w:p>
        </w:tc>
        <w:tc>
          <w:tcPr>
            <w:tcW w:w="817" w:type="dxa"/>
            <w:tcBorders>
              <w:top w:val="single" w:sz="6" w:space="0" w:color="auto"/>
              <w:left w:val="single" w:sz="6" w:space="0" w:color="auto"/>
              <w:bottom w:val="single" w:sz="6" w:space="0" w:color="auto"/>
              <w:right w:val="single" w:sz="6" w:space="0" w:color="auto"/>
            </w:tcBorders>
            <w:hideMark/>
          </w:tcPr>
          <w:p w:rsidR="00BE6905" w:rsidRPr="00CA6F1F" w:rsidRDefault="00BE6905" w:rsidP="002807EC">
            <w:pPr>
              <w:pStyle w:val="32"/>
              <w:spacing w:line="320" w:lineRule="exact"/>
              <w:ind w:leftChars="0" w:left="0" w:firstLineChars="0" w:firstLine="0"/>
              <w:rPr>
                <w:rFonts w:ascii="Times New Roman"/>
                <w:spacing w:val="-20"/>
                <w:sz w:val="24"/>
                <w:szCs w:val="24"/>
              </w:rPr>
            </w:pPr>
            <w:r w:rsidRPr="00CA6F1F">
              <w:rPr>
                <w:rFonts w:ascii="Times New Roman"/>
                <w:spacing w:val="-20"/>
                <w:sz w:val="24"/>
                <w:szCs w:val="24"/>
              </w:rPr>
              <w:t>531.26</w:t>
            </w:r>
          </w:p>
        </w:tc>
        <w:tc>
          <w:tcPr>
            <w:tcW w:w="817" w:type="dxa"/>
            <w:tcBorders>
              <w:top w:val="single" w:sz="6" w:space="0" w:color="auto"/>
              <w:left w:val="single" w:sz="6" w:space="0" w:color="auto"/>
              <w:bottom w:val="single" w:sz="6" w:space="0" w:color="auto"/>
              <w:right w:val="single" w:sz="6" w:space="0" w:color="auto"/>
            </w:tcBorders>
            <w:hideMark/>
          </w:tcPr>
          <w:p w:rsidR="00BE6905" w:rsidRPr="00CA6F1F" w:rsidRDefault="00BE6905" w:rsidP="002807EC">
            <w:pPr>
              <w:pStyle w:val="32"/>
              <w:spacing w:line="320" w:lineRule="exact"/>
              <w:ind w:leftChars="0" w:left="0" w:firstLineChars="0" w:firstLine="0"/>
              <w:rPr>
                <w:rFonts w:ascii="Times New Roman"/>
                <w:spacing w:val="-20"/>
                <w:sz w:val="24"/>
                <w:szCs w:val="24"/>
              </w:rPr>
            </w:pPr>
            <w:r w:rsidRPr="00CA6F1F">
              <w:rPr>
                <w:rFonts w:ascii="Times New Roman"/>
                <w:spacing w:val="-20"/>
                <w:sz w:val="24"/>
                <w:szCs w:val="24"/>
              </w:rPr>
              <w:t>601.64</w:t>
            </w:r>
          </w:p>
        </w:tc>
        <w:tc>
          <w:tcPr>
            <w:tcW w:w="817" w:type="dxa"/>
            <w:tcBorders>
              <w:top w:val="single" w:sz="6" w:space="0" w:color="auto"/>
              <w:left w:val="single" w:sz="6" w:space="0" w:color="auto"/>
              <w:bottom w:val="single" w:sz="6" w:space="0" w:color="auto"/>
              <w:right w:val="single" w:sz="6" w:space="0" w:color="auto"/>
            </w:tcBorders>
            <w:hideMark/>
          </w:tcPr>
          <w:p w:rsidR="00BE6905" w:rsidRPr="00CA6F1F" w:rsidRDefault="00BE6905" w:rsidP="002807EC">
            <w:pPr>
              <w:pStyle w:val="32"/>
              <w:spacing w:line="320" w:lineRule="exact"/>
              <w:ind w:leftChars="0" w:left="0" w:firstLineChars="0" w:firstLine="0"/>
              <w:rPr>
                <w:rFonts w:ascii="Times New Roman"/>
                <w:spacing w:val="-20"/>
                <w:sz w:val="24"/>
                <w:szCs w:val="24"/>
              </w:rPr>
            </w:pPr>
            <w:r w:rsidRPr="00CA6F1F">
              <w:rPr>
                <w:rFonts w:ascii="Times New Roman"/>
                <w:spacing w:val="-20"/>
                <w:sz w:val="24"/>
                <w:szCs w:val="24"/>
              </w:rPr>
              <w:t>651.85</w:t>
            </w:r>
          </w:p>
        </w:tc>
        <w:tc>
          <w:tcPr>
            <w:tcW w:w="817" w:type="dxa"/>
            <w:tcBorders>
              <w:top w:val="single" w:sz="6" w:space="0" w:color="auto"/>
              <w:left w:val="single" w:sz="6" w:space="0" w:color="auto"/>
              <w:bottom w:val="single" w:sz="6" w:space="0" w:color="auto"/>
              <w:right w:val="single" w:sz="6" w:space="0" w:color="auto"/>
            </w:tcBorders>
            <w:hideMark/>
          </w:tcPr>
          <w:p w:rsidR="00BE6905" w:rsidRPr="00CA6F1F" w:rsidRDefault="00BE6905" w:rsidP="002807EC">
            <w:pPr>
              <w:pStyle w:val="32"/>
              <w:spacing w:line="320" w:lineRule="exact"/>
              <w:ind w:leftChars="0" w:left="0" w:firstLineChars="0" w:firstLine="0"/>
              <w:rPr>
                <w:rFonts w:ascii="Times New Roman"/>
                <w:spacing w:val="-20"/>
                <w:sz w:val="24"/>
                <w:szCs w:val="24"/>
              </w:rPr>
            </w:pPr>
            <w:r w:rsidRPr="00CA6F1F">
              <w:rPr>
                <w:rFonts w:ascii="Times New Roman"/>
                <w:spacing w:val="-20"/>
                <w:sz w:val="24"/>
                <w:szCs w:val="24"/>
              </w:rPr>
              <w:t>736.48</w:t>
            </w:r>
          </w:p>
        </w:tc>
      </w:tr>
    </w:tbl>
    <w:p w:rsidR="00BE6905" w:rsidRPr="00CA6F1F" w:rsidRDefault="00BE6905" w:rsidP="00C856FD">
      <w:pPr>
        <w:pStyle w:val="32"/>
        <w:spacing w:afterLines="25" w:after="114" w:line="320" w:lineRule="exact"/>
        <w:ind w:leftChars="140" w:left="1507" w:rightChars="-149" w:right="-507" w:hangingChars="468" w:hanging="1031"/>
        <w:rPr>
          <w:rFonts w:ascii="Times New Roman"/>
          <w:spacing w:val="-20"/>
          <w:sz w:val="24"/>
          <w:szCs w:val="24"/>
        </w:rPr>
      </w:pPr>
      <w:r w:rsidRPr="00CA6F1F">
        <w:rPr>
          <w:rFonts w:hint="eastAsia"/>
          <w:b/>
          <w:spacing w:val="-20"/>
          <w:sz w:val="24"/>
          <w:szCs w:val="24"/>
        </w:rPr>
        <w:t>資料來源：</w:t>
      </w:r>
      <w:r w:rsidRPr="00CA6F1F">
        <w:rPr>
          <w:rFonts w:ascii="Times New Roman" w:hint="eastAsia"/>
          <w:spacing w:val="-20"/>
          <w:sz w:val="24"/>
          <w:szCs w:val="24"/>
        </w:rPr>
        <w:t>衛福部，</w:t>
      </w:r>
      <w:r w:rsidRPr="00CA6F1F">
        <w:rPr>
          <w:rFonts w:ascii="Times New Roman" w:hint="eastAsia"/>
          <w:b/>
          <w:i/>
          <w:spacing w:val="-20"/>
          <w:sz w:val="24"/>
          <w:szCs w:val="24"/>
        </w:rPr>
        <w:t>「長期照顧十年計畫</w:t>
      </w:r>
      <w:r w:rsidRPr="00CA6F1F">
        <w:rPr>
          <w:rFonts w:ascii="Times New Roman"/>
          <w:b/>
          <w:i/>
          <w:spacing w:val="-20"/>
          <w:sz w:val="24"/>
          <w:szCs w:val="24"/>
        </w:rPr>
        <w:t>2.0</w:t>
      </w:r>
      <w:r w:rsidR="00E21788">
        <w:rPr>
          <w:rFonts w:ascii="Times New Roman"/>
          <w:b/>
          <w:i/>
          <w:spacing w:val="-20"/>
          <w:sz w:val="24"/>
          <w:szCs w:val="24"/>
        </w:rPr>
        <w:t>（</w:t>
      </w:r>
      <w:r w:rsidRPr="00CA6F1F">
        <w:rPr>
          <w:rFonts w:ascii="Times New Roman"/>
          <w:b/>
          <w:i/>
          <w:spacing w:val="-20"/>
          <w:sz w:val="24"/>
          <w:szCs w:val="24"/>
        </w:rPr>
        <w:t>106</w:t>
      </w:r>
      <w:r w:rsidRPr="00CA6F1F">
        <w:rPr>
          <w:rFonts w:ascii="Times New Roman" w:hint="eastAsia"/>
          <w:b/>
          <w:i/>
          <w:spacing w:val="-20"/>
          <w:sz w:val="24"/>
          <w:szCs w:val="24"/>
        </w:rPr>
        <w:t>年～</w:t>
      </w:r>
      <w:r w:rsidRPr="00CA6F1F">
        <w:rPr>
          <w:rFonts w:ascii="Times New Roman"/>
          <w:b/>
          <w:i/>
          <w:spacing w:val="-20"/>
          <w:sz w:val="24"/>
          <w:szCs w:val="24"/>
        </w:rPr>
        <w:t>115</w:t>
      </w:r>
      <w:r w:rsidRPr="00CA6F1F">
        <w:rPr>
          <w:rFonts w:ascii="Times New Roman" w:hint="eastAsia"/>
          <w:b/>
          <w:i/>
          <w:spacing w:val="-20"/>
          <w:sz w:val="24"/>
          <w:szCs w:val="24"/>
        </w:rPr>
        <w:t>年</w:t>
      </w:r>
      <w:r w:rsidR="00E21788">
        <w:rPr>
          <w:rFonts w:ascii="Times New Roman"/>
          <w:b/>
          <w:i/>
          <w:spacing w:val="-20"/>
          <w:sz w:val="24"/>
          <w:szCs w:val="24"/>
        </w:rPr>
        <w:t>）</w:t>
      </w:r>
      <w:r w:rsidRPr="00CA6F1F">
        <w:rPr>
          <w:rFonts w:ascii="Times New Roman" w:hint="eastAsia"/>
          <w:b/>
          <w:i/>
          <w:spacing w:val="-20"/>
          <w:sz w:val="24"/>
          <w:szCs w:val="24"/>
        </w:rPr>
        <w:t>核定版」</w:t>
      </w:r>
      <w:r w:rsidRPr="00CA6F1F">
        <w:rPr>
          <w:rFonts w:ascii="Times New Roman" w:hint="eastAsia"/>
          <w:spacing w:val="-20"/>
          <w:sz w:val="24"/>
          <w:szCs w:val="24"/>
        </w:rPr>
        <w:t>，</w:t>
      </w:r>
      <w:r w:rsidRPr="00CA6F1F">
        <w:rPr>
          <w:rFonts w:ascii="Times New Roman"/>
          <w:spacing w:val="-20"/>
          <w:sz w:val="24"/>
          <w:szCs w:val="24"/>
        </w:rPr>
        <w:t>105</w:t>
      </w:r>
      <w:r w:rsidRPr="00CA6F1F">
        <w:rPr>
          <w:rFonts w:ascii="Times New Roman" w:hint="eastAsia"/>
          <w:spacing w:val="-20"/>
          <w:sz w:val="24"/>
          <w:szCs w:val="24"/>
        </w:rPr>
        <w:t>年</w:t>
      </w:r>
      <w:r w:rsidRPr="00CA6F1F">
        <w:rPr>
          <w:rFonts w:ascii="Times New Roman"/>
          <w:spacing w:val="-20"/>
          <w:sz w:val="24"/>
          <w:szCs w:val="24"/>
        </w:rPr>
        <w:t>12</w:t>
      </w:r>
      <w:r w:rsidRPr="00CA6F1F">
        <w:rPr>
          <w:rFonts w:ascii="Times New Roman" w:hint="eastAsia"/>
          <w:spacing w:val="-20"/>
          <w:sz w:val="24"/>
          <w:szCs w:val="24"/>
        </w:rPr>
        <w:t>月，頁</w:t>
      </w:r>
      <w:r w:rsidRPr="00CA6F1F">
        <w:rPr>
          <w:rFonts w:ascii="Times New Roman"/>
          <w:spacing w:val="-20"/>
          <w:sz w:val="24"/>
          <w:szCs w:val="24"/>
        </w:rPr>
        <w:t>168</w:t>
      </w:r>
      <w:r w:rsidRPr="00CA6F1F">
        <w:rPr>
          <w:rFonts w:ascii="Times New Roman" w:hint="eastAsia"/>
          <w:spacing w:val="-20"/>
          <w:sz w:val="24"/>
          <w:szCs w:val="24"/>
        </w:rPr>
        <w:t>。</w:t>
      </w:r>
    </w:p>
    <w:p w:rsidR="00BE6905" w:rsidRPr="00CA6F1F" w:rsidRDefault="00BE6905" w:rsidP="00283374">
      <w:pPr>
        <w:pStyle w:val="a3"/>
        <w:numPr>
          <w:ilvl w:val="0"/>
          <w:numId w:val="70"/>
        </w:numPr>
        <w:tabs>
          <w:tab w:val="left" w:pos="916"/>
          <w:tab w:val="left" w:pos="1832"/>
          <w:tab w:val="left" w:pos="2748"/>
          <w:tab w:val="left" w:pos="3664"/>
          <w:tab w:val="left" w:pos="4580"/>
          <w:tab w:val="left" w:pos="5496"/>
          <w:tab w:val="left" w:pos="6412"/>
          <w:tab w:val="left" w:pos="7328"/>
          <w:tab w:val="left" w:pos="8244"/>
          <w:tab w:val="left" w:pos="9781"/>
          <w:tab w:val="left" w:pos="10076"/>
          <w:tab w:val="left" w:pos="10992"/>
          <w:tab w:val="left" w:pos="11908"/>
          <w:tab w:val="left" w:pos="12824"/>
          <w:tab w:val="left" w:pos="13740"/>
          <w:tab w:val="left" w:pos="14656"/>
        </w:tabs>
        <w:spacing w:beforeLines="25" w:before="114" w:after="0"/>
        <w:ind w:left="1355" w:rightChars="-233" w:right="-793" w:hanging="1355"/>
        <w:jc w:val="center"/>
        <w:textAlignment w:val="auto"/>
        <w:rPr>
          <w:rFonts w:ascii="Times New Roman"/>
          <w:b/>
          <w:spacing w:val="0"/>
        </w:rPr>
      </w:pPr>
      <w:r w:rsidRPr="00CA6F1F">
        <w:rPr>
          <w:rFonts w:ascii="Times New Roman" w:hAnsi="Times New Roman"/>
          <w:b/>
          <w:spacing w:val="0"/>
        </w:rPr>
        <w:t>106</w:t>
      </w:r>
      <w:r w:rsidRPr="00CA6F1F">
        <w:rPr>
          <w:rFonts w:ascii="Times New Roman" w:hAnsi="Times New Roman" w:hint="eastAsia"/>
          <w:b/>
          <w:spacing w:val="0"/>
        </w:rPr>
        <w:t>年及</w:t>
      </w:r>
      <w:r w:rsidRPr="00CA6F1F">
        <w:rPr>
          <w:rFonts w:ascii="Times New Roman" w:hAnsi="Times New Roman"/>
          <w:b/>
          <w:spacing w:val="0"/>
        </w:rPr>
        <w:t>107</w:t>
      </w:r>
      <w:r w:rsidRPr="00CA6F1F">
        <w:rPr>
          <w:rFonts w:ascii="Times New Roman" w:hAnsi="Times New Roman" w:hint="eastAsia"/>
          <w:b/>
          <w:spacing w:val="0"/>
        </w:rPr>
        <w:t>年長照基金</w:t>
      </w:r>
      <w:r w:rsidRPr="00CA6F1F">
        <w:rPr>
          <w:rFonts w:ascii="Times New Roman" w:hint="eastAsia"/>
          <w:b/>
          <w:spacing w:val="0"/>
        </w:rPr>
        <w:t>預算來源</w:t>
      </w:r>
    </w:p>
    <w:p w:rsidR="00BE6905" w:rsidRPr="00CA6F1F" w:rsidRDefault="00BE6905" w:rsidP="00BE6905">
      <w:pPr>
        <w:pStyle w:val="42"/>
        <w:spacing w:line="320" w:lineRule="exact"/>
        <w:ind w:left="1701" w:rightChars="-67" w:right="-228" w:firstLine="520"/>
        <w:jc w:val="right"/>
        <w:rPr>
          <w:rFonts w:ascii="Times New Roman"/>
          <w:sz w:val="24"/>
          <w:szCs w:val="24"/>
        </w:rPr>
      </w:pPr>
      <w:r w:rsidRPr="00CA6F1F">
        <w:rPr>
          <w:rFonts w:ascii="Times New Roman" w:hint="eastAsia"/>
          <w:sz w:val="24"/>
          <w:szCs w:val="24"/>
        </w:rPr>
        <w:t>單位：千元</w:t>
      </w:r>
    </w:p>
    <w:tbl>
      <w:tblPr>
        <w:tblW w:w="7668" w:type="dxa"/>
        <w:tblInd w:w="14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658"/>
        <w:gridCol w:w="1301"/>
        <w:gridCol w:w="1203"/>
        <w:gridCol w:w="1246"/>
        <w:gridCol w:w="1260"/>
      </w:tblGrid>
      <w:tr w:rsidR="00CA6F1F" w:rsidRPr="00CA6F1F" w:rsidTr="00BE6905">
        <w:trPr>
          <w:trHeight w:val="465"/>
          <w:tblHeader/>
        </w:trPr>
        <w:tc>
          <w:tcPr>
            <w:tcW w:w="2660" w:type="dxa"/>
            <w:tcBorders>
              <w:top w:val="single" w:sz="6" w:space="0" w:color="auto"/>
              <w:left w:val="single" w:sz="6" w:space="0" w:color="auto"/>
              <w:bottom w:val="single" w:sz="6" w:space="0" w:color="auto"/>
              <w:right w:val="single" w:sz="6" w:space="0" w:color="auto"/>
            </w:tcBorders>
            <w:shd w:val="clear" w:color="auto" w:fill="FDE9D9" w:themeFill="accent6" w:themeFillTint="33"/>
            <w:noWrap/>
            <w:vAlign w:val="center"/>
            <w:hideMark/>
          </w:tcPr>
          <w:p w:rsidR="00BE6905" w:rsidRPr="00CA6F1F" w:rsidRDefault="00BE6905" w:rsidP="00C856FD">
            <w:pPr>
              <w:widowControl/>
              <w:overflowPunct/>
              <w:autoSpaceDE/>
              <w:spacing w:line="320" w:lineRule="exact"/>
              <w:jc w:val="center"/>
              <w:rPr>
                <w:rFonts w:ascii="Times New Roman"/>
                <w:b/>
                <w:kern w:val="0"/>
                <w:sz w:val="26"/>
                <w:szCs w:val="26"/>
              </w:rPr>
            </w:pPr>
            <w:r w:rsidRPr="00CA6F1F">
              <w:rPr>
                <w:rFonts w:ascii="Times New Roman" w:hint="eastAsia"/>
                <w:b/>
                <w:kern w:val="0"/>
                <w:sz w:val="26"/>
                <w:szCs w:val="26"/>
              </w:rPr>
              <w:t>項</w:t>
            </w:r>
            <w:r w:rsidRPr="00CA6F1F">
              <w:rPr>
                <w:rFonts w:ascii="Times New Roman"/>
                <w:b/>
                <w:kern w:val="0"/>
                <w:sz w:val="26"/>
                <w:szCs w:val="26"/>
              </w:rPr>
              <w:t xml:space="preserve">    </w:t>
            </w:r>
            <w:r w:rsidRPr="00CA6F1F">
              <w:rPr>
                <w:rFonts w:ascii="Times New Roman" w:hint="eastAsia"/>
                <w:b/>
                <w:kern w:val="0"/>
                <w:sz w:val="26"/>
                <w:szCs w:val="26"/>
              </w:rPr>
              <w:t>目</w:t>
            </w:r>
          </w:p>
        </w:tc>
        <w:tc>
          <w:tcPr>
            <w:tcW w:w="1302" w:type="dxa"/>
            <w:tcBorders>
              <w:top w:val="single" w:sz="6" w:space="0" w:color="auto"/>
              <w:left w:val="single" w:sz="6" w:space="0" w:color="auto"/>
              <w:bottom w:val="single" w:sz="6" w:space="0" w:color="auto"/>
              <w:right w:val="single" w:sz="6" w:space="0" w:color="auto"/>
            </w:tcBorders>
            <w:shd w:val="clear" w:color="auto" w:fill="FDE9D9" w:themeFill="accent6" w:themeFillTint="33"/>
            <w:noWrap/>
            <w:vAlign w:val="center"/>
            <w:hideMark/>
          </w:tcPr>
          <w:p w:rsidR="00BE6905" w:rsidRPr="00CA6F1F" w:rsidRDefault="00BE6905" w:rsidP="00C856FD">
            <w:pPr>
              <w:widowControl/>
              <w:overflowPunct/>
              <w:autoSpaceDE/>
              <w:spacing w:line="320" w:lineRule="exact"/>
              <w:jc w:val="center"/>
              <w:rPr>
                <w:rFonts w:ascii="Times New Roman"/>
                <w:b/>
                <w:kern w:val="0"/>
                <w:sz w:val="26"/>
                <w:szCs w:val="26"/>
              </w:rPr>
            </w:pPr>
            <w:r w:rsidRPr="00CA6F1F">
              <w:rPr>
                <w:rFonts w:ascii="Times New Roman"/>
                <w:b/>
                <w:kern w:val="0"/>
                <w:sz w:val="26"/>
                <w:szCs w:val="26"/>
              </w:rPr>
              <w:t>107</w:t>
            </w:r>
            <w:r w:rsidRPr="00CA6F1F">
              <w:rPr>
                <w:rFonts w:ascii="Times New Roman" w:hint="eastAsia"/>
                <w:b/>
                <w:kern w:val="0"/>
                <w:sz w:val="26"/>
                <w:szCs w:val="26"/>
              </w:rPr>
              <w:t>年度</w:t>
            </w:r>
          </w:p>
          <w:p w:rsidR="00BE6905" w:rsidRPr="00CA6F1F" w:rsidRDefault="00BE6905" w:rsidP="00C856FD">
            <w:pPr>
              <w:widowControl/>
              <w:overflowPunct/>
              <w:autoSpaceDE/>
              <w:spacing w:line="320" w:lineRule="exact"/>
              <w:jc w:val="center"/>
              <w:rPr>
                <w:rFonts w:ascii="Times New Roman"/>
                <w:b/>
                <w:kern w:val="0"/>
                <w:sz w:val="26"/>
                <w:szCs w:val="26"/>
              </w:rPr>
            </w:pPr>
            <w:r w:rsidRPr="00CA6F1F">
              <w:rPr>
                <w:rFonts w:ascii="Times New Roman" w:hint="eastAsia"/>
                <w:b/>
                <w:kern w:val="0"/>
                <w:sz w:val="26"/>
                <w:szCs w:val="26"/>
              </w:rPr>
              <w:t>預算數</w:t>
            </w:r>
          </w:p>
        </w:tc>
        <w:tc>
          <w:tcPr>
            <w:tcW w:w="1203" w:type="dxa"/>
            <w:tcBorders>
              <w:top w:val="single" w:sz="6" w:space="0" w:color="auto"/>
              <w:left w:val="single" w:sz="6" w:space="0" w:color="auto"/>
              <w:bottom w:val="single" w:sz="6" w:space="0" w:color="auto"/>
              <w:right w:val="single" w:sz="6" w:space="0" w:color="auto"/>
            </w:tcBorders>
            <w:shd w:val="clear" w:color="auto" w:fill="FDE9D9" w:themeFill="accent6" w:themeFillTint="33"/>
            <w:noWrap/>
            <w:vAlign w:val="center"/>
            <w:hideMark/>
          </w:tcPr>
          <w:p w:rsidR="00BE6905" w:rsidRPr="00CA6F1F" w:rsidRDefault="00BE6905" w:rsidP="00C856FD">
            <w:pPr>
              <w:widowControl/>
              <w:overflowPunct/>
              <w:autoSpaceDE/>
              <w:spacing w:line="320" w:lineRule="exact"/>
              <w:jc w:val="center"/>
              <w:rPr>
                <w:rFonts w:ascii="Times New Roman"/>
                <w:b/>
                <w:kern w:val="0"/>
                <w:sz w:val="26"/>
                <w:szCs w:val="26"/>
              </w:rPr>
            </w:pPr>
            <w:r w:rsidRPr="00CA6F1F">
              <w:rPr>
                <w:rFonts w:ascii="Times New Roman"/>
                <w:b/>
                <w:kern w:val="0"/>
                <w:sz w:val="26"/>
                <w:szCs w:val="26"/>
              </w:rPr>
              <w:t>106</w:t>
            </w:r>
            <w:r w:rsidRPr="00CA6F1F">
              <w:rPr>
                <w:rFonts w:ascii="Times New Roman" w:hint="eastAsia"/>
                <w:b/>
                <w:kern w:val="0"/>
                <w:sz w:val="26"/>
                <w:szCs w:val="26"/>
              </w:rPr>
              <w:t>年度</w:t>
            </w:r>
          </w:p>
          <w:p w:rsidR="00BE6905" w:rsidRPr="00CA6F1F" w:rsidRDefault="00BE6905" w:rsidP="00C856FD">
            <w:pPr>
              <w:widowControl/>
              <w:overflowPunct/>
              <w:autoSpaceDE/>
              <w:spacing w:line="320" w:lineRule="exact"/>
              <w:jc w:val="center"/>
              <w:rPr>
                <w:rFonts w:ascii="Times New Roman"/>
                <w:b/>
                <w:kern w:val="0"/>
                <w:sz w:val="26"/>
                <w:szCs w:val="26"/>
              </w:rPr>
            </w:pPr>
            <w:r w:rsidRPr="00CA6F1F">
              <w:rPr>
                <w:rFonts w:ascii="Times New Roman" w:hint="eastAsia"/>
                <w:b/>
                <w:kern w:val="0"/>
                <w:sz w:val="26"/>
                <w:szCs w:val="26"/>
              </w:rPr>
              <w:t>預算數</w:t>
            </w:r>
          </w:p>
        </w:tc>
        <w:tc>
          <w:tcPr>
            <w:tcW w:w="1246"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hideMark/>
          </w:tcPr>
          <w:p w:rsidR="00BE6905" w:rsidRPr="00CA6F1F" w:rsidRDefault="00BE6905" w:rsidP="00C856FD">
            <w:pPr>
              <w:widowControl/>
              <w:overflowPunct/>
              <w:autoSpaceDE/>
              <w:spacing w:line="320" w:lineRule="exact"/>
              <w:jc w:val="center"/>
              <w:rPr>
                <w:rFonts w:ascii="Times New Roman"/>
                <w:b/>
                <w:kern w:val="0"/>
                <w:sz w:val="26"/>
                <w:szCs w:val="26"/>
              </w:rPr>
            </w:pPr>
            <w:r w:rsidRPr="00CA6F1F">
              <w:rPr>
                <w:rFonts w:ascii="Times New Roman" w:hint="eastAsia"/>
                <w:b/>
                <w:kern w:val="0"/>
                <w:sz w:val="26"/>
                <w:szCs w:val="26"/>
              </w:rPr>
              <w:t>比較增減</w:t>
            </w:r>
            <w:r w:rsidR="00664994">
              <w:rPr>
                <w:rFonts w:ascii="Times New Roman"/>
                <w:b/>
                <w:kern w:val="0"/>
                <w:sz w:val="26"/>
                <w:szCs w:val="26"/>
              </w:rPr>
              <w:t>(</w:t>
            </w:r>
            <w:r w:rsidRPr="00CA6F1F">
              <w:rPr>
                <w:rFonts w:ascii="Times New Roman"/>
                <w:b/>
                <w:kern w:val="0"/>
                <w:sz w:val="26"/>
                <w:szCs w:val="26"/>
              </w:rPr>
              <w:t>-</w:t>
            </w:r>
            <w:r w:rsidR="00E21788">
              <w:rPr>
                <w:rFonts w:ascii="Times New Roman"/>
                <w:b/>
                <w:kern w:val="0"/>
                <w:sz w:val="26"/>
                <w:szCs w:val="26"/>
              </w:rPr>
              <w:t>）</w:t>
            </w:r>
          </w:p>
        </w:tc>
        <w:tc>
          <w:tcPr>
            <w:tcW w:w="1260"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hideMark/>
          </w:tcPr>
          <w:p w:rsidR="00BE6905" w:rsidRPr="00CA6F1F" w:rsidRDefault="00BE6905" w:rsidP="00C856FD">
            <w:pPr>
              <w:widowControl/>
              <w:overflowPunct/>
              <w:autoSpaceDE/>
              <w:spacing w:line="320" w:lineRule="exact"/>
              <w:jc w:val="center"/>
              <w:rPr>
                <w:rFonts w:ascii="Times New Roman"/>
                <w:b/>
                <w:spacing w:val="-10"/>
                <w:kern w:val="0"/>
                <w:sz w:val="26"/>
                <w:szCs w:val="26"/>
              </w:rPr>
            </w:pPr>
            <w:r w:rsidRPr="00CA6F1F">
              <w:rPr>
                <w:rFonts w:ascii="Times New Roman"/>
                <w:b/>
                <w:spacing w:val="-10"/>
                <w:kern w:val="0"/>
                <w:sz w:val="26"/>
                <w:szCs w:val="26"/>
              </w:rPr>
              <w:t>106</w:t>
            </w:r>
            <w:r w:rsidRPr="00CA6F1F">
              <w:rPr>
                <w:rFonts w:ascii="Times New Roman" w:hint="eastAsia"/>
                <w:b/>
                <w:spacing w:val="-10"/>
                <w:kern w:val="0"/>
                <w:sz w:val="26"/>
                <w:szCs w:val="26"/>
              </w:rPr>
              <w:t>年度</w:t>
            </w:r>
          </w:p>
          <w:p w:rsidR="00BE6905" w:rsidRPr="00CA6F1F" w:rsidRDefault="00BE6905" w:rsidP="00C856FD">
            <w:pPr>
              <w:widowControl/>
              <w:overflowPunct/>
              <w:autoSpaceDE/>
              <w:spacing w:line="320" w:lineRule="exact"/>
              <w:jc w:val="center"/>
              <w:rPr>
                <w:rFonts w:ascii="Times New Roman"/>
                <w:b/>
                <w:spacing w:val="-10"/>
                <w:kern w:val="0"/>
                <w:sz w:val="26"/>
                <w:szCs w:val="26"/>
              </w:rPr>
            </w:pPr>
            <w:r w:rsidRPr="00CA6F1F">
              <w:rPr>
                <w:rFonts w:ascii="Times New Roman" w:hint="eastAsia"/>
                <w:b/>
                <w:spacing w:val="-10"/>
                <w:kern w:val="0"/>
                <w:sz w:val="26"/>
                <w:szCs w:val="26"/>
              </w:rPr>
              <w:t>決算數</w:t>
            </w:r>
          </w:p>
        </w:tc>
      </w:tr>
      <w:tr w:rsidR="00CA6F1F" w:rsidRPr="00CA6F1F" w:rsidTr="00BE6905">
        <w:trPr>
          <w:trHeight w:val="324"/>
        </w:trPr>
        <w:tc>
          <w:tcPr>
            <w:tcW w:w="2660" w:type="dxa"/>
            <w:tcBorders>
              <w:top w:val="single" w:sz="6" w:space="0" w:color="auto"/>
              <w:left w:val="single" w:sz="6" w:space="0" w:color="auto"/>
              <w:bottom w:val="single" w:sz="6" w:space="0" w:color="auto"/>
              <w:right w:val="single" w:sz="6" w:space="0" w:color="auto"/>
            </w:tcBorders>
            <w:hideMark/>
          </w:tcPr>
          <w:p w:rsidR="00BE6905" w:rsidRPr="00CA6F1F" w:rsidRDefault="00BE6905" w:rsidP="00C856FD">
            <w:pPr>
              <w:widowControl/>
              <w:overflowPunct/>
              <w:autoSpaceDE/>
              <w:spacing w:line="320" w:lineRule="exact"/>
              <w:ind w:leftChars="4" w:left="14" w:firstLineChars="5" w:firstLine="13"/>
              <w:rPr>
                <w:rFonts w:ascii="Times New Roman"/>
                <w:spacing w:val="-8"/>
                <w:kern w:val="0"/>
                <w:sz w:val="26"/>
                <w:szCs w:val="26"/>
              </w:rPr>
            </w:pPr>
            <w:r w:rsidRPr="00CA6F1F">
              <w:rPr>
                <w:rFonts w:ascii="Times New Roman" w:hint="eastAsia"/>
                <w:spacing w:val="-8"/>
                <w:kern w:val="0"/>
                <w:sz w:val="26"/>
                <w:szCs w:val="26"/>
              </w:rPr>
              <w:t>徵收及依法分配收入</w:t>
            </w:r>
          </w:p>
        </w:tc>
        <w:tc>
          <w:tcPr>
            <w:tcW w:w="130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rsidP="00C856FD">
            <w:pPr>
              <w:widowControl/>
              <w:overflowPunct/>
              <w:autoSpaceDE/>
              <w:spacing w:line="320" w:lineRule="exact"/>
              <w:ind w:rightChars="8" w:right="27"/>
              <w:jc w:val="right"/>
              <w:rPr>
                <w:rFonts w:ascii="Times New Roman"/>
                <w:spacing w:val="-12"/>
                <w:kern w:val="0"/>
                <w:sz w:val="26"/>
                <w:szCs w:val="26"/>
              </w:rPr>
            </w:pPr>
            <w:r w:rsidRPr="00CA6F1F">
              <w:rPr>
                <w:rFonts w:ascii="Times New Roman"/>
                <w:spacing w:val="-12"/>
                <w:kern w:val="0"/>
                <w:sz w:val="26"/>
                <w:szCs w:val="26"/>
              </w:rPr>
              <w:t xml:space="preserve">31,099,000 </w:t>
            </w:r>
          </w:p>
        </w:tc>
        <w:tc>
          <w:tcPr>
            <w:tcW w:w="120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rsidP="00C856FD">
            <w:pPr>
              <w:widowControl/>
              <w:overflowPunct/>
              <w:autoSpaceDE/>
              <w:spacing w:line="320" w:lineRule="exact"/>
              <w:jc w:val="right"/>
              <w:rPr>
                <w:rFonts w:ascii="Times New Roman"/>
                <w:spacing w:val="-12"/>
                <w:kern w:val="0"/>
                <w:sz w:val="26"/>
                <w:szCs w:val="26"/>
              </w:rPr>
            </w:pPr>
            <w:r w:rsidRPr="00CA6F1F">
              <w:rPr>
                <w:rFonts w:ascii="Times New Roman"/>
                <w:spacing w:val="-12"/>
                <w:kern w:val="0"/>
                <w:sz w:val="26"/>
                <w:szCs w:val="26"/>
              </w:rPr>
              <w:t xml:space="preserve">2,987,000 </w:t>
            </w:r>
          </w:p>
        </w:tc>
        <w:tc>
          <w:tcPr>
            <w:tcW w:w="124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rsidP="00C856FD">
            <w:pPr>
              <w:widowControl/>
              <w:overflowPunct/>
              <w:autoSpaceDE/>
              <w:spacing w:line="320" w:lineRule="exact"/>
              <w:jc w:val="right"/>
              <w:rPr>
                <w:rFonts w:ascii="Times New Roman"/>
                <w:spacing w:val="-12"/>
                <w:kern w:val="0"/>
                <w:sz w:val="26"/>
                <w:szCs w:val="26"/>
              </w:rPr>
            </w:pPr>
            <w:r w:rsidRPr="00CA6F1F">
              <w:rPr>
                <w:rFonts w:ascii="Times New Roman"/>
                <w:spacing w:val="-12"/>
                <w:kern w:val="0"/>
                <w:sz w:val="26"/>
                <w:szCs w:val="26"/>
              </w:rPr>
              <w:t xml:space="preserve">28,112,000 </w:t>
            </w:r>
          </w:p>
        </w:tc>
        <w:tc>
          <w:tcPr>
            <w:tcW w:w="126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C856FD">
            <w:pPr>
              <w:widowControl/>
              <w:overflowPunct/>
              <w:autoSpaceDE/>
              <w:spacing w:line="320" w:lineRule="exact"/>
              <w:ind w:rightChars="12" w:right="41"/>
              <w:jc w:val="right"/>
              <w:rPr>
                <w:rFonts w:ascii="Times New Roman"/>
                <w:spacing w:val="-12"/>
                <w:kern w:val="0"/>
                <w:sz w:val="26"/>
                <w:szCs w:val="26"/>
              </w:rPr>
            </w:pPr>
            <w:r w:rsidRPr="00CA6F1F">
              <w:rPr>
                <w:rFonts w:ascii="Times New Roman"/>
                <w:spacing w:val="-12"/>
                <w:kern w:val="0"/>
                <w:sz w:val="26"/>
                <w:szCs w:val="26"/>
              </w:rPr>
              <w:t xml:space="preserve">9,314,242 </w:t>
            </w:r>
          </w:p>
        </w:tc>
      </w:tr>
      <w:tr w:rsidR="00CA6F1F" w:rsidRPr="00CA6F1F" w:rsidTr="00BE6905">
        <w:trPr>
          <w:trHeight w:val="324"/>
        </w:trPr>
        <w:tc>
          <w:tcPr>
            <w:tcW w:w="2660" w:type="dxa"/>
            <w:tcBorders>
              <w:top w:val="single" w:sz="6" w:space="0" w:color="auto"/>
              <w:left w:val="single" w:sz="6" w:space="0" w:color="auto"/>
              <w:bottom w:val="single" w:sz="6" w:space="0" w:color="auto"/>
              <w:right w:val="single" w:sz="6" w:space="0" w:color="auto"/>
            </w:tcBorders>
            <w:hideMark/>
          </w:tcPr>
          <w:p w:rsidR="00BE6905" w:rsidRPr="00CA6F1F" w:rsidRDefault="00BE6905" w:rsidP="00C856FD">
            <w:pPr>
              <w:widowControl/>
              <w:overflowPunct/>
              <w:autoSpaceDE/>
              <w:spacing w:line="320" w:lineRule="exact"/>
              <w:ind w:leftChars="94" w:left="320"/>
              <w:rPr>
                <w:rFonts w:ascii="Times New Roman"/>
                <w:spacing w:val="-14"/>
                <w:kern w:val="0"/>
                <w:sz w:val="26"/>
                <w:szCs w:val="26"/>
              </w:rPr>
            </w:pPr>
            <w:r w:rsidRPr="00CA6F1F">
              <w:rPr>
                <w:rFonts w:ascii="Times New Roman" w:hint="eastAsia"/>
                <w:spacing w:val="-14"/>
                <w:kern w:val="0"/>
                <w:sz w:val="26"/>
                <w:szCs w:val="26"/>
              </w:rPr>
              <w:t>健康福利捐分配收入</w:t>
            </w:r>
          </w:p>
        </w:tc>
        <w:tc>
          <w:tcPr>
            <w:tcW w:w="130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rsidP="00C856FD">
            <w:pPr>
              <w:widowControl/>
              <w:overflowPunct/>
              <w:autoSpaceDE/>
              <w:spacing w:line="320" w:lineRule="exact"/>
              <w:ind w:rightChars="8" w:right="27"/>
              <w:jc w:val="right"/>
              <w:rPr>
                <w:rFonts w:ascii="Times New Roman"/>
                <w:spacing w:val="-12"/>
                <w:kern w:val="0"/>
                <w:sz w:val="26"/>
                <w:szCs w:val="26"/>
              </w:rPr>
            </w:pPr>
            <w:r w:rsidRPr="00CA6F1F">
              <w:rPr>
                <w:rFonts w:ascii="Times New Roman"/>
                <w:spacing w:val="-12"/>
                <w:kern w:val="0"/>
                <w:sz w:val="26"/>
                <w:szCs w:val="26"/>
              </w:rPr>
              <w:t xml:space="preserve">699,000 </w:t>
            </w:r>
          </w:p>
        </w:tc>
        <w:tc>
          <w:tcPr>
            <w:tcW w:w="120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rsidP="00C856FD">
            <w:pPr>
              <w:widowControl/>
              <w:overflowPunct/>
              <w:autoSpaceDE/>
              <w:spacing w:line="320" w:lineRule="exact"/>
              <w:ind w:rightChars="8" w:right="27"/>
              <w:jc w:val="right"/>
              <w:rPr>
                <w:rFonts w:ascii="Times New Roman"/>
                <w:spacing w:val="-12"/>
                <w:kern w:val="0"/>
                <w:sz w:val="26"/>
                <w:szCs w:val="26"/>
              </w:rPr>
            </w:pPr>
            <w:r w:rsidRPr="00CA6F1F">
              <w:rPr>
                <w:rFonts w:ascii="Times New Roman"/>
                <w:spacing w:val="-12"/>
                <w:kern w:val="0"/>
                <w:sz w:val="26"/>
                <w:szCs w:val="26"/>
              </w:rPr>
              <w:t xml:space="preserve">525,000 </w:t>
            </w:r>
          </w:p>
        </w:tc>
        <w:tc>
          <w:tcPr>
            <w:tcW w:w="124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rsidP="00C856FD">
            <w:pPr>
              <w:widowControl/>
              <w:overflowPunct/>
              <w:autoSpaceDE/>
              <w:spacing w:line="320" w:lineRule="exact"/>
              <w:ind w:rightChars="8" w:right="27"/>
              <w:jc w:val="right"/>
              <w:rPr>
                <w:rFonts w:ascii="Times New Roman"/>
                <w:spacing w:val="-12"/>
                <w:kern w:val="0"/>
                <w:sz w:val="26"/>
                <w:szCs w:val="26"/>
              </w:rPr>
            </w:pPr>
            <w:r w:rsidRPr="00CA6F1F">
              <w:rPr>
                <w:rFonts w:ascii="Times New Roman"/>
                <w:spacing w:val="-12"/>
                <w:kern w:val="0"/>
                <w:sz w:val="26"/>
                <w:szCs w:val="26"/>
              </w:rPr>
              <w:t xml:space="preserve">174,000 </w:t>
            </w:r>
          </w:p>
        </w:tc>
        <w:tc>
          <w:tcPr>
            <w:tcW w:w="126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C856FD">
            <w:pPr>
              <w:widowControl/>
              <w:overflowPunct/>
              <w:autoSpaceDE/>
              <w:spacing w:line="320" w:lineRule="exact"/>
              <w:ind w:rightChars="12" w:right="41"/>
              <w:jc w:val="right"/>
              <w:rPr>
                <w:rFonts w:ascii="Times New Roman"/>
                <w:spacing w:val="-12"/>
                <w:kern w:val="0"/>
                <w:sz w:val="26"/>
                <w:szCs w:val="26"/>
              </w:rPr>
            </w:pPr>
            <w:r w:rsidRPr="00CA6F1F">
              <w:rPr>
                <w:rFonts w:ascii="Times New Roman"/>
                <w:spacing w:val="-12"/>
                <w:kern w:val="0"/>
                <w:sz w:val="26"/>
                <w:szCs w:val="26"/>
              </w:rPr>
              <w:t xml:space="preserve">1,412,951 </w:t>
            </w:r>
          </w:p>
        </w:tc>
      </w:tr>
      <w:tr w:rsidR="00CA6F1F" w:rsidRPr="00CA6F1F" w:rsidTr="00BE6905">
        <w:trPr>
          <w:trHeight w:val="247"/>
        </w:trPr>
        <w:tc>
          <w:tcPr>
            <w:tcW w:w="2660" w:type="dxa"/>
            <w:tcBorders>
              <w:top w:val="single" w:sz="6" w:space="0" w:color="auto"/>
              <w:left w:val="single" w:sz="6" w:space="0" w:color="auto"/>
              <w:bottom w:val="single" w:sz="6" w:space="0" w:color="auto"/>
              <w:right w:val="single" w:sz="6" w:space="0" w:color="auto"/>
            </w:tcBorders>
            <w:hideMark/>
          </w:tcPr>
          <w:p w:rsidR="00BE6905" w:rsidRPr="00CA6F1F" w:rsidRDefault="00BE6905" w:rsidP="00C856FD">
            <w:pPr>
              <w:widowControl/>
              <w:overflowPunct/>
              <w:autoSpaceDE/>
              <w:spacing w:line="320" w:lineRule="exact"/>
              <w:ind w:leftChars="94" w:left="320"/>
              <w:rPr>
                <w:rFonts w:ascii="Times New Roman"/>
                <w:kern w:val="0"/>
                <w:sz w:val="26"/>
                <w:szCs w:val="26"/>
              </w:rPr>
            </w:pPr>
            <w:r w:rsidRPr="00CA6F1F">
              <w:rPr>
                <w:rFonts w:ascii="Times New Roman" w:hint="eastAsia"/>
                <w:spacing w:val="20"/>
                <w:kern w:val="0"/>
                <w:sz w:val="26"/>
                <w:szCs w:val="26"/>
              </w:rPr>
              <w:t>其他徵收及依法</w:t>
            </w:r>
            <w:r w:rsidRPr="00CA6F1F">
              <w:rPr>
                <w:rFonts w:ascii="Times New Roman" w:hint="eastAsia"/>
                <w:kern w:val="0"/>
                <w:sz w:val="26"/>
                <w:szCs w:val="26"/>
              </w:rPr>
              <w:t>分配收入</w:t>
            </w:r>
          </w:p>
        </w:tc>
        <w:tc>
          <w:tcPr>
            <w:tcW w:w="130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rsidP="00C856FD">
            <w:pPr>
              <w:widowControl/>
              <w:overflowPunct/>
              <w:autoSpaceDE/>
              <w:spacing w:line="320" w:lineRule="exact"/>
              <w:ind w:rightChars="8" w:right="27"/>
              <w:jc w:val="right"/>
              <w:rPr>
                <w:rFonts w:ascii="Times New Roman"/>
                <w:spacing w:val="-12"/>
                <w:kern w:val="0"/>
                <w:sz w:val="26"/>
                <w:szCs w:val="26"/>
              </w:rPr>
            </w:pPr>
            <w:r w:rsidRPr="00CA6F1F">
              <w:rPr>
                <w:rFonts w:ascii="Times New Roman"/>
                <w:spacing w:val="-12"/>
                <w:kern w:val="0"/>
                <w:sz w:val="26"/>
                <w:szCs w:val="26"/>
              </w:rPr>
              <w:t xml:space="preserve">30,400,000 </w:t>
            </w:r>
          </w:p>
        </w:tc>
        <w:tc>
          <w:tcPr>
            <w:tcW w:w="120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rsidP="00C856FD">
            <w:pPr>
              <w:widowControl/>
              <w:overflowPunct/>
              <w:autoSpaceDE/>
              <w:spacing w:line="320" w:lineRule="exact"/>
              <w:ind w:rightChars="8" w:right="27"/>
              <w:jc w:val="right"/>
              <w:rPr>
                <w:rFonts w:ascii="Times New Roman"/>
                <w:spacing w:val="-12"/>
                <w:kern w:val="0"/>
                <w:sz w:val="26"/>
                <w:szCs w:val="26"/>
              </w:rPr>
            </w:pPr>
            <w:r w:rsidRPr="00CA6F1F">
              <w:rPr>
                <w:rFonts w:ascii="Times New Roman"/>
                <w:spacing w:val="-12"/>
                <w:kern w:val="0"/>
                <w:sz w:val="26"/>
                <w:szCs w:val="26"/>
              </w:rPr>
              <w:t xml:space="preserve">2,462,000 </w:t>
            </w:r>
          </w:p>
        </w:tc>
        <w:tc>
          <w:tcPr>
            <w:tcW w:w="124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rsidP="00C856FD">
            <w:pPr>
              <w:widowControl/>
              <w:overflowPunct/>
              <w:autoSpaceDE/>
              <w:spacing w:line="320" w:lineRule="exact"/>
              <w:ind w:rightChars="8" w:right="27"/>
              <w:jc w:val="right"/>
              <w:rPr>
                <w:rFonts w:ascii="Times New Roman"/>
                <w:spacing w:val="-12"/>
                <w:kern w:val="0"/>
                <w:sz w:val="26"/>
                <w:szCs w:val="26"/>
              </w:rPr>
            </w:pPr>
            <w:r w:rsidRPr="00CA6F1F">
              <w:rPr>
                <w:rFonts w:ascii="Times New Roman"/>
                <w:spacing w:val="-12"/>
                <w:kern w:val="0"/>
                <w:sz w:val="26"/>
                <w:szCs w:val="26"/>
              </w:rPr>
              <w:t xml:space="preserve">27,938,000 </w:t>
            </w:r>
          </w:p>
        </w:tc>
        <w:tc>
          <w:tcPr>
            <w:tcW w:w="126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C856FD">
            <w:pPr>
              <w:widowControl/>
              <w:overflowPunct/>
              <w:autoSpaceDE/>
              <w:spacing w:line="320" w:lineRule="exact"/>
              <w:ind w:rightChars="12" w:right="41"/>
              <w:jc w:val="right"/>
              <w:rPr>
                <w:rFonts w:ascii="Times New Roman"/>
                <w:spacing w:val="-12"/>
                <w:kern w:val="0"/>
                <w:sz w:val="26"/>
                <w:szCs w:val="26"/>
              </w:rPr>
            </w:pPr>
            <w:r w:rsidRPr="00CA6F1F">
              <w:rPr>
                <w:rFonts w:ascii="Times New Roman"/>
                <w:spacing w:val="-12"/>
                <w:kern w:val="0"/>
                <w:sz w:val="26"/>
                <w:szCs w:val="26"/>
              </w:rPr>
              <w:t xml:space="preserve">7,901,291 </w:t>
            </w:r>
          </w:p>
        </w:tc>
      </w:tr>
      <w:tr w:rsidR="00CA6F1F" w:rsidRPr="00CA6F1F" w:rsidTr="00BE6905">
        <w:trPr>
          <w:trHeight w:val="53"/>
        </w:trPr>
        <w:tc>
          <w:tcPr>
            <w:tcW w:w="2660" w:type="dxa"/>
            <w:tcBorders>
              <w:top w:val="single" w:sz="6" w:space="0" w:color="auto"/>
              <w:left w:val="single" w:sz="6" w:space="0" w:color="auto"/>
              <w:bottom w:val="single" w:sz="6" w:space="0" w:color="auto"/>
              <w:right w:val="single" w:sz="6" w:space="0" w:color="auto"/>
            </w:tcBorders>
            <w:hideMark/>
          </w:tcPr>
          <w:p w:rsidR="00BE6905" w:rsidRPr="00CA6F1F" w:rsidRDefault="00BE6905" w:rsidP="00C856FD">
            <w:pPr>
              <w:widowControl/>
              <w:overflowPunct/>
              <w:autoSpaceDE/>
              <w:spacing w:line="320" w:lineRule="exact"/>
              <w:ind w:leftChars="4" w:left="14" w:firstLineChars="5" w:firstLine="14"/>
              <w:rPr>
                <w:rFonts w:ascii="Times New Roman"/>
                <w:kern w:val="0"/>
                <w:sz w:val="26"/>
                <w:szCs w:val="26"/>
              </w:rPr>
            </w:pPr>
            <w:r w:rsidRPr="00CA6F1F">
              <w:rPr>
                <w:rFonts w:ascii="Times New Roman" w:hint="eastAsia"/>
                <w:kern w:val="0"/>
                <w:sz w:val="26"/>
                <w:szCs w:val="26"/>
              </w:rPr>
              <w:t>利息收入</w:t>
            </w:r>
          </w:p>
        </w:tc>
        <w:tc>
          <w:tcPr>
            <w:tcW w:w="130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rsidP="00C856FD">
            <w:pPr>
              <w:widowControl/>
              <w:overflowPunct/>
              <w:autoSpaceDE/>
              <w:spacing w:line="320" w:lineRule="exact"/>
              <w:ind w:rightChars="8" w:right="27"/>
              <w:jc w:val="right"/>
              <w:rPr>
                <w:rFonts w:ascii="Times New Roman"/>
                <w:spacing w:val="-12"/>
                <w:kern w:val="0"/>
                <w:sz w:val="26"/>
                <w:szCs w:val="26"/>
              </w:rPr>
            </w:pPr>
            <w:r w:rsidRPr="00CA6F1F">
              <w:rPr>
                <w:rFonts w:ascii="Times New Roman"/>
                <w:spacing w:val="-12"/>
                <w:kern w:val="0"/>
                <w:sz w:val="26"/>
                <w:szCs w:val="26"/>
              </w:rPr>
              <w:t>-</w:t>
            </w:r>
          </w:p>
        </w:tc>
        <w:tc>
          <w:tcPr>
            <w:tcW w:w="120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rsidP="00C856FD">
            <w:pPr>
              <w:widowControl/>
              <w:overflowPunct/>
              <w:autoSpaceDE/>
              <w:spacing w:line="320" w:lineRule="exact"/>
              <w:ind w:rightChars="8" w:right="27"/>
              <w:jc w:val="right"/>
              <w:rPr>
                <w:rFonts w:ascii="Times New Roman"/>
                <w:spacing w:val="-12"/>
                <w:kern w:val="0"/>
                <w:sz w:val="26"/>
                <w:szCs w:val="26"/>
              </w:rPr>
            </w:pPr>
            <w:r w:rsidRPr="00CA6F1F">
              <w:rPr>
                <w:rFonts w:ascii="Times New Roman"/>
                <w:spacing w:val="-12"/>
                <w:kern w:val="0"/>
                <w:sz w:val="26"/>
                <w:szCs w:val="26"/>
              </w:rPr>
              <w:t>-</w:t>
            </w:r>
          </w:p>
        </w:tc>
        <w:tc>
          <w:tcPr>
            <w:tcW w:w="124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rsidP="00C856FD">
            <w:pPr>
              <w:widowControl/>
              <w:overflowPunct/>
              <w:autoSpaceDE/>
              <w:spacing w:line="320" w:lineRule="exact"/>
              <w:ind w:rightChars="8" w:right="27"/>
              <w:jc w:val="right"/>
              <w:rPr>
                <w:rFonts w:ascii="Times New Roman"/>
                <w:spacing w:val="-12"/>
                <w:kern w:val="0"/>
                <w:sz w:val="26"/>
                <w:szCs w:val="26"/>
              </w:rPr>
            </w:pPr>
            <w:r w:rsidRPr="00CA6F1F">
              <w:rPr>
                <w:rFonts w:ascii="Times New Roman"/>
                <w:spacing w:val="-12"/>
                <w:kern w:val="0"/>
                <w:sz w:val="26"/>
                <w:szCs w:val="26"/>
              </w:rPr>
              <w:t>-</w:t>
            </w:r>
          </w:p>
        </w:tc>
        <w:tc>
          <w:tcPr>
            <w:tcW w:w="126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C856FD">
            <w:pPr>
              <w:widowControl/>
              <w:overflowPunct/>
              <w:autoSpaceDE/>
              <w:spacing w:line="320" w:lineRule="exact"/>
              <w:ind w:rightChars="12" w:right="41"/>
              <w:jc w:val="right"/>
              <w:rPr>
                <w:rFonts w:ascii="Times New Roman"/>
                <w:spacing w:val="-12"/>
                <w:kern w:val="0"/>
                <w:sz w:val="26"/>
                <w:szCs w:val="26"/>
              </w:rPr>
            </w:pPr>
            <w:r w:rsidRPr="00CA6F1F">
              <w:rPr>
                <w:rFonts w:ascii="Times New Roman"/>
                <w:spacing w:val="-12"/>
                <w:kern w:val="0"/>
                <w:sz w:val="26"/>
                <w:szCs w:val="26"/>
              </w:rPr>
              <w:t>613</w:t>
            </w:r>
          </w:p>
        </w:tc>
      </w:tr>
      <w:tr w:rsidR="00CA6F1F" w:rsidRPr="00CA6F1F" w:rsidTr="00BE6905">
        <w:trPr>
          <w:trHeight w:val="49"/>
        </w:trPr>
        <w:tc>
          <w:tcPr>
            <w:tcW w:w="2660" w:type="dxa"/>
            <w:tcBorders>
              <w:top w:val="single" w:sz="6" w:space="0" w:color="auto"/>
              <w:left w:val="single" w:sz="6" w:space="0" w:color="auto"/>
              <w:bottom w:val="single" w:sz="6" w:space="0" w:color="auto"/>
              <w:right w:val="single" w:sz="6" w:space="0" w:color="auto"/>
            </w:tcBorders>
            <w:hideMark/>
          </w:tcPr>
          <w:p w:rsidR="00BE6905" w:rsidRPr="00CA6F1F" w:rsidRDefault="00BE6905" w:rsidP="00C856FD">
            <w:pPr>
              <w:widowControl/>
              <w:overflowPunct/>
              <w:autoSpaceDE/>
              <w:spacing w:line="320" w:lineRule="exact"/>
              <w:ind w:leftChars="4" w:left="14" w:firstLineChars="5" w:firstLine="14"/>
              <w:rPr>
                <w:rFonts w:ascii="Times New Roman"/>
                <w:kern w:val="0"/>
                <w:sz w:val="26"/>
                <w:szCs w:val="26"/>
              </w:rPr>
            </w:pPr>
            <w:r w:rsidRPr="00CA6F1F">
              <w:rPr>
                <w:rFonts w:ascii="Times New Roman" w:hint="eastAsia"/>
                <w:kern w:val="0"/>
                <w:sz w:val="26"/>
                <w:szCs w:val="26"/>
              </w:rPr>
              <w:t>政府撥入</w:t>
            </w:r>
            <w:r w:rsidRPr="00CA6F1F">
              <w:rPr>
                <w:rFonts w:ascii="Times New Roman" w:hint="eastAsia"/>
                <w:spacing w:val="-8"/>
                <w:kern w:val="0"/>
                <w:sz w:val="26"/>
                <w:szCs w:val="26"/>
              </w:rPr>
              <w:t>收入</w:t>
            </w:r>
          </w:p>
        </w:tc>
        <w:tc>
          <w:tcPr>
            <w:tcW w:w="130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rsidP="00C856FD">
            <w:pPr>
              <w:widowControl/>
              <w:overflowPunct/>
              <w:autoSpaceDE/>
              <w:spacing w:line="320" w:lineRule="exact"/>
              <w:ind w:rightChars="8" w:right="27"/>
              <w:jc w:val="right"/>
              <w:rPr>
                <w:rFonts w:ascii="Times New Roman"/>
                <w:spacing w:val="-12"/>
                <w:kern w:val="0"/>
                <w:sz w:val="26"/>
                <w:szCs w:val="26"/>
              </w:rPr>
            </w:pPr>
            <w:r w:rsidRPr="00CA6F1F">
              <w:rPr>
                <w:rFonts w:ascii="Times New Roman"/>
                <w:spacing w:val="-12"/>
                <w:kern w:val="0"/>
                <w:sz w:val="26"/>
                <w:szCs w:val="26"/>
              </w:rPr>
              <w:t xml:space="preserve">-  </w:t>
            </w:r>
          </w:p>
        </w:tc>
        <w:tc>
          <w:tcPr>
            <w:tcW w:w="120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rsidP="00C856FD">
            <w:pPr>
              <w:widowControl/>
              <w:overflowPunct/>
              <w:autoSpaceDE/>
              <w:spacing w:line="320" w:lineRule="exact"/>
              <w:ind w:rightChars="8" w:right="27"/>
              <w:jc w:val="right"/>
              <w:rPr>
                <w:rFonts w:ascii="Times New Roman"/>
                <w:spacing w:val="-12"/>
                <w:kern w:val="0"/>
                <w:sz w:val="26"/>
                <w:szCs w:val="26"/>
              </w:rPr>
            </w:pPr>
            <w:r w:rsidRPr="00CA6F1F">
              <w:rPr>
                <w:rFonts w:ascii="Times New Roman"/>
                <w:spacing w:val="-12"/>
                <w:kern w:val="0"/>
                <w:sz w:val="26"/>
                <w:szCs w:val="26"/>
              </w:rPr>
              <w:t xml:space="preserve">2,538,000 </w:t>
            </w:r>
          </w:p>
        </w:tc>
        <w:tc>
          <w:tcPr>
            <w:tcW w:w="124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rsidP="00C856FD">
            <w:pPr>
              <w:widowControl/>
              <w:overflowPunct/>
              <w:autoSpaceDE/>
              <w:spacing w:line="320" w:lineRule="exact"/>
              <w:ind w:rightChars="8" w:right="27"/>
              <w:jc w:val="right"/>
              <w:rPr>
                <w:rFonts w:ascii="Times New Roman"/>
                <w:spacing w:val="-12"/>
                <w:kern w:val="0"/>
                <w:sz w:val="26"/>
                <w:szCs w:val="26"/>
              </w:rPr>
            </w:pPr>
            <w:r w:rsidRPr="00CA6F1F">
              <w:rPr>
                <w:rFonts w:ascii="Times New Roman"/>
                <w:spacing w:val="-12"/>
                <w:kern w:val="0"/>
                <w:sz w:val="26"/>
                <w:szCs w:val="26"/>
              </w:rPr>
              <w:t xml:space="preserve">-2,538,000 </w:t>
            </w:r>
          </w:p>
        </w:tc>
        <w:tc>
          <w:tcPr>
            <w:tcW w:w="126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C856FD">
            <w:pPr>
              <w:widowControl/>
              <w:overflowPunct/>
              <w:autoSpaceDE/>
              <w:spacing w:line="320" w:lineRule="exact"/>
              <w:ind w:rightChars="12" w:right="41"/>
              <w:jc w:val="right"/>
              <w:rPr>
                <w:rFonts w:ascii="Times New Roman"/>
                <w:spacing w:val="-12"/>
                <w:kern w:val="0"/>
                <w:sz w:val="26"/>
                <w:szCs w:val="26"/>
              </w:rPr>
            </w:pPr>
            <w:r w:rsidRPr="00CA6F1F">
              <w:rPr>
                <w:rFonts w:ascii="Times New Roman"/>
                <w:spacing w:val="-12"/>
                <w:kern w:val="0"/>
                <w:sz w:val="26"/>
                <w:szCs w:val="26"/>
              </w:rPr>
              <w:t xml:space="preserve">2,538,000 </w:t>
            </w:r>
          </w:p>
        </w:tc>
      </w:tr>
      <w:tr w:rsidR="00CA6F1F" w:rsidRPr="00CA6F1F" w:rsidTr="00BE6905">
        <w:trPr>
          <w:trHeight w:val="137"/>
        </w:trPr>
        <w:tc>
          <w:tcPr>
            <w:tcW w:w="2660" w:type="dxa"/>
            <w:tcBorders>
              <w:top w:val="single" w:sz="6" w:space="0" w:color="auto"/>
              <w:left w:val="single" w:sz="6" w:space="0" w:color="auto"/>
              <w:bottom w:val="single" w:sz="6" w:space="0" w:color="auto"/>
              <w:right w:val="single" w:sz="6" w:space="0" w:color="auto"/>
            </w:tcBorders>
            <w:hideMark/>
          </w:tcPr>
          <w:p w:rsidR="00BE6905" w:rsidRPr="00CA6F1F" w:rsidRDefault="00BE6905" w:rsidP="00C856FD">
            <w:pPr>
              <w:widowControl/>
              <w:overflowPunct/>
              <w:autoSpaceDE/>
              <w:spacing w:line="320" w:lineRule="exact"/>
              <w:ind w:leftChars="94" w:left="320"/>
              <w:rPr>
                <w:rFonts w:ascii="Times New Roman"/>
                <w:kern w:val="0"/>
                <w:sz w:val="26"/>
                <w:szCs w:val="26"/>
              </w:rPr>
            </w:pPr>
            <w:r w:rsidRPr="00CA6F1F">
              <w:rPr>
                <w:rFonts w:ascii="Times New Roman" w:hint="eastAsia"/>
                <w:kern w:val="0"/>
                <w:sz w:val="26"/>
                <w:szCs w:val="26"/>
              </w:rPr>
              <w:t>公庫撥款收入</w:t>
            </w:r>
          </w:p>
        </w:tc>
        <w:tc>
          <w:tcPr>
            <w:tcW w:w="130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rsidP="00C856FD">
            <w:pPr>
              <w:widowControl/>
              <w:overflowPunct/>
              <w:autoSpaceDE/>
              <w:spacing w:line="320" w:lineRule="exact"/>
              <w:ind w:rightChars="8" w:right="27"/>
              <w:jc w:val="right"/>
              <w:rPr>
                <w:rFonts w:ascii="Times New Roman"/>
                <w:spacing w:val="-12"/>
                <w:kern w:val="0"/>
                <w:sz w:val="26"/>
                <w:szCs w:val="26"/>
              </w:rPr>
            </w:pPr>
            <w:r w:rsidRPr="00CA6F1F">
              <w:rPr>
                <w:rFonts w:ascii="Times New Roman"/>
                <w:spacing w:val="-12"/>
                <w:kern w:val="0"/>
                <w:sz w:val="26"/>
                <w:szCs w:val="26"/>
              </w:rPr>
              <w:t xml:space="preserve">      -   </w:t>
            </w:r>
          </w:p>
        </w:tc>
        <w:tc>
          <w:tcPr>
            <w:tcW w:w="120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rsidP="00C856FD">
            <w:pPr>
              <w:widowControl/>
              <w:overflowPunct/>
              <w:autoSpaceDE/>
              <w:spacing w:line="320" w:lineRule="exact"/>
              <w:ind w:rightChars="8" w:right="27"/>
              <w:jc w:val="right"/>
              <w:rPr>
                <w:rFonts w:ascii="Times New Roman"/>
                <w:spacing w:val="-12"/>
                <w:kern w:val="0"/>
                <w:sz w:val="26"/>
                <w:szCs w:val="26"/>
              </w:rPr>
            </w:pPr>
            <w:r w:rsidRPr="00CA6F1F">
              <w:rPr>
                <w:rFonts w:ascii="Times New Roman"/>
                <w:spacing w:val="-12"/>
                <w:kern w:val="0"/>
                <w:sz w:val="26"/>
                <w:szCs w:val="26"/>
              </w:rPr>
              <w:t xml:space="preserve">2,538,000 </w:t>
            </w:r>
          </w:p>
        </w:tc>
        <w:tc>
          <w:tcPr>
            <w:tcW w:w="124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rsidP="00C856FD">
            <w:pPr>
              <w:widowControl/>
              <w:overflowPunct/>
              <w:autoSpaceDE/>
              <w:spacing w:line="320" w:lineRule="exact"/>
              <w:ind w:rightChars="8" w:right="27"/>
              <w:jc w:val="right"/>
              <w:rPr>
                <w:rFonts w:ascii="Times New Roman"/>
                <w:spacing w:val="-12"/>
                <w:kern w:val="0"/>
                <w:sz w:val="26"/>
                <w:szCs w:val="26"/>
              </w:rPr>
            </w:pPr>
            <w:r w:rsidRPr="00CA6F1F">
              <w:rPr>
                <w:rFonts w:ascii="Times New Roman"/>
                <w:spacing w:val="-12"/>
                <w:kern w:val="0"/>
                <w:sz w:val="26"/>
                <w:szCs w:val="26"/>
              </w:rPr>
              <w:t xml:space="preserve">-2,538,000 </w:t>
            </w:r>
          </w:p>
        </w:tc>
        <w:tc>
          <w:tcPr>
            <w:tcW w:w="126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C856FD">
            <w:pPr>
              <w:widowControl/>
              <w:overflowPunct/>
              <w:autoSpaceDE/>
              <w:spacing w:line="320" w:lineRule="exact"/>
              <w:ind w:rightChars="12" w:right="41"/>
              <w:jc w:val="right"/>
              <w:rPr>
                <w:rFonts w:ascii="Times New Roman"/>
                <w:spacing w:val="-12"/>
                <w:kern w:val="0"/>
                <w:sz w:val="26"/>
                <w:szCs w:val="26"/>
              </w:rPr>
            </w:pPr>
            <w:r w:rsidRPr="00CA6F1F">
              <w:rPr>
                <w:rFonts w:ascii="Times New Roman"/>
                <w:spacing w:val="-12"/>
                <w:kern w:val="0"/>
                <w:sz w:val="26"/>
                <w:szCs w:val="26"/>
              </w:rPr>
              <w:t xml:space="preserve">2,538,000 </w:t>
            </w:r>
          </w:p>
        </w:tc>
      </w:tr>
      <w:tr w:rsidR="00CA6F1F" w:rsidRPr="00CA6F1F" w:rsidTr="00BE6905">
        <w:trPr>
          <w:trHeight w:val="99"/>
        </w:trPr>
        <w:tc>
          <w:tcPr>
            <w:tcW w:w="2660" w:type="dxa"/>
            <w:tcBorders>
              <w:top w:val="single" w:sz="6" w:space="0" w:color="auto"/>
              <w:left w:val="single" w:sz="6" w:space="0" w:color="auto"/>
              <w:bottom w:val="single" w:sz="6" w:space="0" w:color="auto"/>
              <w:right w:val="single" w:sz="6" w:space="0" w:color="auto"/>
            </w:tcBorders>
            <w:hideMark/>
          </w:tcPr>
          <w:p w:rsidR="00BE6905" w:rsidRPr="00CA6F1F" w:rsidRDefault="00BE6905" w:rsidP="00C856FD">
            <w:pPr>
              <w:widowControl/>
              <w:overflowPunct/>
              <w:autoSpaceDE/>
              <w:spacing w:line="320" w:lineRule="exact"/>
              <w:ind w:leftChars="4" w:left="14" w:firstLineChars="5" w:firstLine="14"/>
              <w:rPr>
                <w:rFonts w:ascii="Times New Roman"/>
                <w:kern w:val="0"/>
                <w:sz w:val="26"/>
                <w:szCs w:val="26"/>
              </w:rPr>
            </w:pPr>
            <w:r w:rsidRPr="00CA6F1F">
              <w:rPr>
                <w:rFonts w:ascii="Times New Roman" w:hint="eastAsia"/>
                <w:kern w:val="0"/>
                <w:sz w:val="26"/>
                <w:szCs w:val="26"/>
              </w:rPr>
              <w:t>雜項收入</w:t>
            </w:r>
          </w:p>
        </w:tc>
        <w:tc>
          <w:tcPr>
            <w:tcW w:w="130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rsidP="00C856FD">
            <w:pPr>
              <w:widowControl/>
              <w:overflowPunct/>
              <w:autoSpaceDE/>
              <w:spacing w:line="320" w:lineRule="exact"/>
              <w:ind w:rightChars="8" w:right="27"/>
              <w:jc w:val="right"/>
              <w:rPr>
                <w:rFonts w:ascii="Times New Roman"/>
                <w:spacing w:val="-12"/>
                <w:kern w:val="0"/>
                <w:sz w:val="26"/>
                <w:szCs w:val="26"/>
              </w:rPr>
            </w:pPr>
            <w:r w:rsidRPr="00CA6F1F">
              <w:rPr>
                <w:rFonts w:ascii="Times New Roman"/>
                <w:spacing w:val="-12"/>
                <w:kern w:val="0"/>
                <w:sz w:val="26"/>
                <w:szCs w:val="26"/>
              </w:rPr>
              <w:t>-</w:t>
            </w:r>
          </w:p>
        </w:tc>
        <w:tc>
          <w:tcPr>
            <w:tcW w:w="120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rsidP="00C856FD">
            <w:pPr>
              <w:widowControl/>
              <w:overflowPunct/>
              <w:autoSpaceDE/>
              <w:spacing w:line="320" w:lineRule="exact"/>
              <w:ind w:rightChars="8" w:right="27"/>
              <w:jc w:val="right"/>
              <w:rPr>
                <w:rFonts w:ascii="Times New Roman"/>
                <w:spacing w:val="-12"/>
                <w:kern w:val="0"/>
                <w:sz w:val="26"/>
                <w:szCs w:val="26"/>
              </w:rPr>
            </w:pPr>
            <w:r w:rsidRPr="00CA6F1F">
              <w:rPr>
                <w:rFonts w:ascii="Times New Roman"/>
                <w:spacing w:val="-12"/>
                <w:kern w:val="0"/>
                <w:sz w:val="26"/>
                <w:szCs w:val="26"/>
              </w:rPr>
              <w:t>-</w:t>
            </w:r>
          </w:p>
        </w:tc>
        <w:tc>
          <w:tcPr>
            <w:tcW w:w="124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rsidP="00C856FD">
            <w:pPr>
              <w:widowControl/>
              <w:overflowPunct/>
              <w:autoSpaceDE/>
              <w:spacing w:line="320" w:lineRule="exact"/>
              <w:ind w:rightChars="8" w:right="27"/>
              <w:jc w:val="right"/>
              <w:rPr>
                <w:rFonts w:ascii="Times New Roman"/>
                <w:spacing w:val="-12"/>
                <w:kern w:val="0"/>
                <w:sz w:val="26"/>
                <w:szCs w:val="26"/>
              </w:rPr>
            </w:pPr>
            <w:r w:rsidRPr="00CA6F1F">
              <w:rPr>
                <w:rFonts w:ascii="Times New Roman"/>
                <w:spacing w:val="-12"/>
                <w:kern w:val="0"/>
                <w:sz w:val="26"/>
                <w:szCs w:val="26"/>
              </w:rPr>
              <w:t>-</w:t>
            </w:r>
          </w:p>
        </w:tc>
        <w:tc>
          <w:tcPr>
            <w:tcW w:w="126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C856FD">
            <w:pPr>
              <w:widowControl/>
              <w:overflowPunct/>
              <w:autoSpaceDE/>
              <w:spacing w:line="320" w:lineRule="exact"/>
              <w:ind w:rightChars="12" w:right="41"/>
              <w:jc w:val="right"/>
              <w:rPr>
                <w:rFonts w:ascii="Times New Roman"/>
                <w:spacing w:val="-12"/>
                <w:kern w:val="0"/>
                <w:sz w:val="26"/>
                <w:szCs w:val="26"/>
              </w:rPr>
            </w:pPr>
            <w:r w:rsidRPr="00CA6F1F">
              <w:rPr>
                <w:rFonts w:ascii="Times New Roman"/>
                <w:spacing w:val="-12"/>
                <w:kern w:val="0"/>
                <w:sz w:val="26"/>
                <w:szCs w:val="26"/>
              </w:rPr>
              <w:t>35</w:t>
            </w:r>
          </w:p>
        </w:tc>
      </w:tr>
      <w:tr w:rsidR="00CA6F1F" w:rsidRPr="00CA6F1F" w:rsidTr="00BE6905">
        <w:trPr>
          <w:trHeight w:val="203"/>
        </w:trPr>
        <w:tc>
          <w:tcPr>
            <w:tcW w:w="2660" w:type="dxa"/>
            <w:tcBorders>
              <w:top w:val="single" w:sz="6" w:space="0" w:color="auto"/>
              <w:left w:val="single" w:sz="6" w:space="0" w:color="auto"/>
              <w:bottom w:val="single" w:sz="6" w:space="0" w:color="auto"/>
              <w:right w:val="single" w:sz="6" w:space="0" w:color="auto"/>
            </w:tcBorders>
            <w:hideMark/>
          </w:tcPr>
          <w:p w:rsidR="00BE6905" w:rsidRPr="00CA6F1F" w:rsidRDefault="00BE6905" w:rsidP="00C856FD">
            <w:pPr>
              <w:widowControl/>
              <w:overflowPunct/>
              <w:autoSpaceDE/>
              <w:spacing w:line="320" w:lineRule="exact"/>
              <w:ind w:leftChars="4" w:left="14" w:firstLineChars="5" w:firstLine="14"/>
              <w:jc w:val="center"/>
              <w:rPr>
                <w:rFonts w:ascii="Times New Roman"/>
                <w:b/>
                <w:kern w:val="0"/>
                <w:sz w:val="26"/>
                <w:szCs w:val="26"/>
              </w:rPr>
            </w:pPr>
            <w:r w:rsidRPr="00CA6F1F">
              <w:rPr>
                <w:rFonts w:ascii="Times New Roman" w:hint="eastAsia"/>
                <w:b/>
                <w:kern w:val="0"/>
                <w:sz w:val="26"/>
                <w:szCs w:val="26"/>
              </w:rPr>
              <w:t>預算來源合計</w:t>
            </w:r>
          </w:p>
        </w:tc>
        <w:tc>
          <w:tcPr>
            <w:tcW w:w="130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rsidP="00C856FD">
            <w:pPr>
              <w:widowControl/>
              <w:overflowPunct/>
              <w:autoSpaceDE/>
              <w:spacing w:line="320" w:lineRule="exact"/>
              <w:ind w:rightChars="8" w:right="27"/>
              <w:jc w:val="right"/>
              <w:rPr>
                <w:rFonts w:ascii="Times New Roman"/>
                <w:b/>
                <w:spacing w:val="-12"/>
                <w:kern w:val="0"/>
                <w:sz w:val="26"/>
                <w:szCs w:val="26"/>
              </w:rPr>
            </w:pPr>
            <w:r w:rsidRPr="00CA6F1F">
              <w:rPr>
                <w:rFonts w:ascii="Times New Roman"/>
                <w:b/>
                <w:spacing w:val="-12"/>
                <w:kern w:val="0"/>
                <w:sz w:val="26"/>
                <w:szCs w:val="26"/>
              </w:rPr>
              <w:t>31,099,000</w:t>
            </w:r>
          </w:p>
        </w:tc>
        <w:tc>
          <w:tcPr>
            <w:tcW w:w="1203"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rsidP="00C856FD">
            <w:pPr>
              <w:widowControl/>
              <w:overflowPunct/>
              <w:autoSpaceDE/>
              <w:spacing w:line="320" w:lineRule="exact"/>
              <w:ind w:rightChars="8" w:right="27"/>
              <w:jc w:val="right"/>
              <w:rPr>
                <w:rFonts w:ascii="Times New Roman"/>
                <w:b/>
                <w:spacing w:val="-12"/>
                <w:kern w:val="0"/>
                <w:sz w:val="26"/>
                <w:szCs w:val="26"/>
              </w:rPr>
            </w:pPr>
            <w:r w:rsidRPr="00CA6F1F">
              <w:rPr>
                <w:rFonts w:ascii="Times New Roman"/>
                <w:b/>
                <w:spacing w:val="-12"/>
                <w:kern w:val="0"/>
                <w:sz w:val="26"/>
                <w:szCs w:val="26"/>
              </w:rPr>
              <w:t xml:space="preserve">5,525,000 </w:t>
            </w:r>
          </w:p>
        </w:tc>
        <w:tc>
          <w:tcPr>
            <w:tcW w:w="124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rsidP="00C856FD">
            <w:pPr>
              <w:widowControl/>
              <w:overflowPunct/>
              <w:autoSpaceDE/>
              <w:spacing w:line="320" w:lineRule="exact"/>
              <w:ind w:rightChars="8" w:right="27"/>
              <w:jc w:val="right"/>
              <w:rPr>
                <w:rFonts w:ascii="Times New Roman"/>
                <w:b/>
                <w:spacing w:val="-12"/>
                <w:kern w:val="0"/>
                <w:sz w:val="26"/>
                <w:szCs w:val="26"/>
              </w:rPr>
            </w:pPr>
            <w:r w:rsidRPr="00CA6F1F">
              <w:rPr>
                <w:rFonts w:ascii="Times New Roman"/>
                <w:b/>
                <w:spacing w:val="-12"/>
                <w:kern w:val="0"/>
                <w:sz w:val="26"/>
                <w:szCs w:val="26"/>
              </w:rPr>
              <w:t xml:space="preserve">25,574,000 </w:t>
            </w:r>
          </w:p>
        </w:tc>
        <w:tc>
          <w:tcPr>
            <w:tcW w:w="126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C856FD">
            <w:pPr>
              <w:widowControl/>
              <w:overflowPunct/>
              <w:autoSpaceDE/>
              <w:spacing w:line="320" w:lineRule="exact"/>
              <w:ind w:rightChars="12" w:right="41"/>
              <w:jc w:val="right"/>
              <w:rPr>
                <w:rFonts w:ascii="Times New Roman"/>
                <w:b/>
                <w:spacing w:val="-12"/>
                <w:kern w:val="0"/>
                <w:sz w:val="26"/>
                <w:szCs w:val="26"/>
              </w:rPr>
            </w:pPr>
            <w:r w:rsidRPr="00CA6F1F">
              <w:rPr>
                <w:rFonts w:ascii="Times New Roman"/>
                <w:b/>
                <w:spacing w:val="-12"/>
                <w:kern w:val="0"/>
                <w:sz w:val="26"/>
                <w:szCs w:val="26"/>
              </w:rPr>
              <w:t xml:space="preserve">11,852,890 </w:t>
            </w:r>
          </w:p>
        </w:tc>
      </w:tr>
    </w:tbl>
    <w:p w:rsidR="00BE6905" w:rsidRPr="00CA6F1F" w:rsidRDefault="00BE6905" w:rsidP="00C856FD">
      <w:pPr>
        <w:pStyle w:val="32"/>
        <w:spacing w:line="300" w:lineRule="exact"/>
        <w:ind w:leftChars="394" w:left="2980" w:rightChars="-75" w:right="-255" w:hangingChars="630" w:hanging="1640"/>
      </w:pPr>
      <w:r w:rsidRPr="00CA6F1F">
        <w:rPr>
          <w:rFonts w:ascii="Times New Roman" w:hint="eastAsia"/>
          <w:b/>
          <w:sz w:val="24"/>
          <w:szCs w:val="24"/>
        </w:rPr>
        <w:t>資料來源：</w:t>
      </w:r>
      <w:r w:rsidRPr="00CA6F1F">
        <w:rPr>
          <w:rFonts w:ascii="Times New Roman" w:hint="eastAsia"/>
          <w:sz w:val="24"/>
          <w:szCs w:val="24"/>
        </w:rPr>
        <w:t>本院整理自衛福部網站公布之資料</w:t>
      </w:r>
      <w:r w:rsidR="00E21788">
        <w:rPr>
          <w:rFonts w:ascii="Times New Roman"/>
          <w:spacing w:val="-8"/>
          <w:sz w:val="24"/>
          <w:szCs w:val="24"/>
        </w:rPr>
        <w:t>（</w:t>
      </w:r>
      <w:r w:rsidRPr="00CA6F1F">
        <w:rPr>
          <w:rFonts w:ascii="Times New Roman" w:hint="eastAsia"/>
          <w:spacing w:val="-8"/>
          <w:sz w:val="24"/>
          <w:szCs w:val="24"/>
        </w:rPr>
        <w:t>檢索自：</w:t>
      </w:r>
      <w:r w:rsidRPr="00CA6F1F">
        <w:rPr>
          <w:rFonts w:ascii="Times New Roman"/>
          <w:spacing w:val="-8"/>
          <w:sz w:val="24"/>
          <w:szCs w:val="24"/>
        </w:rPr>
        <w:t>https://dep.mohw.gov.tw/DOA/lp-650-112.html</w:t>
      </w:r>
      <w:r w:rsidR="00E21788">
        <w:rPr>
          <w:rFonts w:ascii="Times New Roman"/>
          <w:spacing w:val="-8"/>
          <w:sz w:val="24"/>
          <w:szCs w:val="24"/>
        </w:rPr>
        <w:t>）</w:t>
      </w:r>
      <w:r w:rsidRPr="00CA6F1F">
        <w:rPr>
          <w:rFonts w:ascii="Times New Roman" w:hint="eastAsia"/>
          <w:sz w:val="24"/>
          <w:szCs w:val="24"/>
        </w:rPr>
        <w:t>。</w:t>
      </w:r>
    </w:p>
    <w:p w:rsidR="00BE6905" w:rsidRPr="00CA6F1F" w:rsidRDefault="00BE6905" w:rsidP="00BE6905">
      <w:pPr>
        <w:pStyle w:val="32"/>
        <w:ind w:left="1361" w:firstLine="680"/>
      </w:pPr>
    </w:p>
    <w:p w:rsidR="00BE6905" w:rsidRPr="00BE1400" w:rsidRDefault="00BE6905" w:rsidP="00283374">
      <w:pPr>
        <w:pStyle w:val="3"/>
        <w:numPr>
          <w:ilvl w:val="2"/>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ind w:left="1360" w:hanging="680"/>
        <w:rPr>
          <w:rFonts w:ascii="Times New Roman" w:hAnsi="Times New Roman"/>
        </w:rPr>
      </w:pPr>
      <w:bookmarkStart w:id="146" w:name="_Toc22291446"/>
      <w:r w:rsidRPr="00CA6F1F">
        <w:rPr>
          <w:rFonts w:ascii="Times New Roman" w:hAnsi="Times New Roman" w:hint="eastAsia"/>
        </w:rPr>
        <w:t>長照財務究應採稅收制或保險制，抑或有其他財源籌措方</w:t>
      </w:r>
      <w:r w:rsidRPr="00CA6F1F">
        <w:rPr>
          <w:rFonts w:ascii="Times New Roman" w:hAnsi="Times New Roman" w:hint="eastAsia"/>
          <w:spacing w:val="-4"/>
        </w:rPr>
        <w:t>式，以建立綿密的長照服務體系，因應超高齡</w:t>
      </w:r>
      <w:r w:rsidRPr="00CA6F1F">
        <w:rPr>
          <w:rFonts w:ascii="Times New Roman" w:hAnsi="Times New Roman" w:hint="eastAsia"/>
        </w:rPr>
        <w:t>社會的來臨及日益增加的長照迫切需求，國內各界頗多爭議，迄今未有定見，各國作法亦不相同，綜觀世界各主要國家，有採稅收制者，如瑞典、法國、奧地利等，有採保險制者，如日本、德國、韓國</w:t>
      </w:r>
      <w:r w:rsidRPr="00CA6F1F">
        <w:rPr>
          <w:rFonts w:ascii="Times New Roman" w:hAnsi="Times New Roman" w:hint="eastAsia"/>
        </w:rPr>
        <w:lastRenderedPageBreak/>
        <w:t>等。我國於</w:t>
      </w:r>
      <w:r w:rsidRPr="00CA6F1F">
        <w:rPr>
          <w:rFonts w:ascii="Times New Roman" w:hAnsi="Times New Roman"/>
        </w:rPr>
        <w:t>96</w:t>
      </w:r>
      <w:r w:rsidRPr="00CA6F1F">
        <w:rPr>
          <w:rFonts w:ascii="Times New Roman" w:hAnsi="Times New Roman" w:hint="eastAsia"/>
        </w:rPr>
        <w:t>年開辦的長照</w:t>
      </w:r>
      <w:r w:rsidRPr="00CA6F1F">
        <w:rPr>
          <w:rFonts w:ascii="Times New Roman" w:hAnsi="Times New Roman"/>
        </w:rPr>
        <w:t>1.0</w:t>
      </w:r>
      <w:r w:rsidRPr="00CA6F1F">
        <w:rPr>
          <w:rFonts w:ascii="Times New Roman" w:hAnsi="Times New Roman" w:hint="eastAsia"/>
        </w:rPr>
        <w:t>係採稅收制，由政</w:t>
      </w:r>
      <w:r w:rsidRPr="00CA6F1F">
        <w:rPr>
          <w:rFonts w:ascii="Times New Roman" w:hAnsi="Times New Roman" w:hint="eastAsia"/>
          <w:spacing w:val="-4"/>
        </w:rPr>
        <w:t>府每年編列預算支應長照經費，</w:t>
      </w:r>
      <w:r w:rsidRPr="00CA6F1F">
        <w:rPr>
          <w:rFonts w:ascii="Times New Roman" w:hAnsi="Times New Roman"/>
          <w:spacing w:val="-4"/>
        </w:rPr>
        <w:t>103</w:t>
      </w:r>
      <w:r w:rsidRPr="00CA6F1F">
        <w:rPr>
          <w:rFonts w:ascii="Times New Roman" w:hAnsi="Times New Roman" w:hint="eastAsia"/>
          <w:spacing w:val="-4"/>
        </w:rPr>
        <w:t>至</w:t>
      </w:r>
      <w:r w:rsidRPr="00CA6F1F">
        <w:rPr>
          <w:rFonts w:ascii="Times New Roman" w:hAnsi="Times New Roman"/>
          <w:spacing w:val="-4"/>
        </w:rPr>
        <w:t>105</w:t>
      </w:r>
      <w:r w:rsidRPr="00CA6F1F">
        <w:rPr>
          <w:rFonts w:ascii="Times New Roman" w:hAnsi="Times New Roman" w:hint="eastAsia"/>
          <w:spacing w:val="-4"/>
        </w:rPr>
        <w:t>年衛福部</w:t>
      </w:r>
      <w:r w:rsidRPr="00CA6F1F">
        <w:rPr>
          <w:rFonts w:ascii="Times New Roman" w:hAnsi="Times New Roman" w:hint="eastAsia"/>
        </w:rPr>
        <w:t>每年挹注經費約在</w:t>
      </w:r>
      <w:r w:rsidRPr="00CA6F1F">
        <w:rPr>
          <w:rFonts w:ascii="Times New Roman" w:hAnsi="Times New Roman"/>
        </w:rPr>
        <w:t>40</w:t>
      </w:r>
      <w:r w:rsidRPr="00CA6F1F">
        <w:rPr>
          <w:rFonts w:ascii="Times New Roman" w:hAnsi="Times New Roman" w:hint="eastAsia"/>
        </w:rPr>
        <w:t>億元上下。長照</w:t>
      </w:r>
      <w:r w:rsidRPr="00CA6F1F">
        <w:rPr>
          <w:rFonts w:ascii="Times New Roman" w:hAnsi="Times New Roman"/>
        </w:rPr>
        <w:t>1.0</w:t>
      </w:r>
      <w:r w:rsidRPr="00CA6F1F">
        <w:rPr>
          <w:rFonts w:ascii="Times New Roman" w:hAnsi="Times New Roman" w:hint="eastAsia"/>
        </w:rPr>
        <w:t>實施期間，政府為因應人口快速老化，為減輕失能者及其家庭之照顧負荷及財務負</w:t>
      </w:r>
      <w:r w:rsidRPr="00CA6F1F">
        <w:rPr>
          <w:rFonts w:ascii="Times New Roman" w:hAnsi="Times New Roman" w:hint="eastAsia"/>
          <w:spacing w:val="-2"/>
        </w:rPr>
        <w:t>擔，雖曾研議開辦長照保險，並於</w:t>
      </w:r>
      <w:r w:rsidRPr="00CA6F1F">
        <w:rPr>
          <w:rFonts w:ascii="Times New Roman" w:hAnsi="Times New Roman"/>
          <w:spacing w:val="-2"/>
        </w:rPr>
        <w:t>104</w:t>
      </w:r>
      <w:r w:rsidRPr="00CA6F1F">
        <w:rPr>
          <w:rFonts w:ascii="Times New Roman" w:hAnsi="Times New Roman" w:hint="eastAsia"/>
          <w:spacing w:val="-2"/>
        </w:rPr>
        <w:t>年</w:t>
      </w:r>
      <w:r w:rsidRPr="00CA6F1F">
        <w:rPr>
          <w:rFonts w:ascii="Times New Roman" w:hAnsi="Times New Roman"/>
        </w:rPr>
        <w:t>6</w:t>
      </w:r>
      <w:r w:rsidRPr="00CA6F1F">
        <w:rPr>
          <w:rFonts w:ascii="Times New Roman" w:hAnsi="Times New Roman" w:hint="eastAsia"/>
        </w:rPr>
        <w:t>月</w:t>
      </w:r>
      <w:r w:rsidRPr="00CA6F1F">
        <w:rPr>
          <w:rFonts w:ascii="Times New Roman" w:hAnsi="Times New Roman"/>
        </w:rPr>
        <w:t>4</w:t>
      </w:r>
      <w:r w:rsidRPr="00CA6F1F">
        <w:rPr>
          <w:rFonts w:ascii="Times New Roman" w:hAnsi="Times New Roman" w:hint="eastAsia"/>
        </w:rPr>
        <w:t>日及</w:t>
      </w:r>
      <w:r w:rsidRPr="00CA6F1F">
        <w:rPr>
          <w:rFonts w:ascii="Times New Roman" w:hAnsi="Times New Roman"/>
        </w:rPr>
        <w:t>105</w:t>
      </w:r>
      <w:r w:rsidRPr="00CA6F1F">
        <w:rPr>
          <w:rFonts w:ascii="Times New Roman" w:hAnsi="Times New Roman" w:hint="eastAsia"/>
        </w:rPr>
        <w:t>年</w:t>
      </w:r>
      <w:r w:rsidRPr="00CA6F1F">
        <w:rPr>
          <w:rFonts w:ascii="Times New Roman" w:hAnsi="Times New Roman"/>
        </w:rPr>
        <w:t>2</w:t>
      </w:r>
      <w:r w:rsidRPr="00CA6F1F">
        <w:rPr>
          <w:rFonts w:ascii="Times New Roman" w:hAnsi="Times New Roman" w:hint="eastAsia"/>
        </w:rPr>
        <w:t>月</w:t>
      </w:r>
      <w:r w:rsidRPr="00CA6F1F">
        <w:rPr>
          <w:rFonts w:ascii="Times New Roman" w:hAnsi="Times New Roman"/>
        </w:rPr>
        <w:t>1</w:t>
      </w:r>
      <w:r w:rsidRPr="00CA6F1F">
        <w:rPr>
          <w:rFonts w:ascii="Times New Roman" w:hAnsi="Times New Roman" w:hint="eastAsia"/>
        </w:rPr>
        <w:t>日兩度將「長期照顧保險法」草案送立法院審議</w:t>
      </w:r>
      <w:r w:rsidRPr="00CA6F1F">
        <w:rPr>
          <w:rStyle w:val="aff3"/>
          <w:rFonts w:ascii="Times New Roman" w:hAnsi="Times New Roman"/>
        </w:rPr>
        <w:footnoteReference w:id="30"/>
      </w:r>
      <w:r w:rsidRPr="00CA6F1F">
        <w:rPr>
          <w:rFonts w:ascii="Times New Roman" w:hAnsi="Times New Roman" w:hint="eastAsia"/>
        </w:rPr>
        <w:t>。惟嗣後因政黨輪替而改</w:t>
      </w:r>
      <w:r w:rsidRPr="00CA6F1F">
        <w:rPr>
          <w:rFonts w:ascii="Times New Roman" w:hAnsi="Times New Roman" w:hint="eastAsia"/>
          <w:spacing w:val="-6"/>
        </w:rPr>
        <w:t>弦易轍，長照保險制度即告終止，</w:t>
      </w:r>
      <w:r w:rsidRPr="00CA6F1F">
        <w:rPr>
          <w:rFonts w:ascii="Times New Roman" w:hAnsi="Times New Roman"/>
          <w:spacing w:val="-6"/>
        </w:rPr>
        <w:t>106</w:t>
      </w:r>
      <w:r w:rsidRPr="00CA6F1F">
        <w:rPr>
          <w:rFonts w:ascii="Times New Roman" w:hAnsi="Times New Roman" w:hint="eastAsia"/>
          <w:spacing w:val="-6"/>
        </w:rPr>
        <w:t>年開辦的長</w:t>
      </w:r>
      <w:r w:rsidRPr="00CA6F1F">
        <w:rPr>
          <w:rFonts w:ascii="Times New Roman" w:hAnsi="Times New Roman" w:hint="eastAsia"/>
        </w:rPr>
        <w:t>照</w:t>
      </w:r>
      <w:r w:rsidRPr="00CA6F1F">
        <w:rPr>
          <w:rFonts w:ascii="Times New Roman" w:hAnsi="Times New Roman"/>
        </w:rPr>
        <w:t>2.0</w:t>
      </w:r>
      <w:r w:rsidRPr="00CA6F1F">
        <w:rPr>
          <w:rFonts w:ascii="Times New Roman" w:hAnsi="Times New Roman" w:hint="eastAsia"/>
        </w:rPr>
        <w:t>，仍採稅收制，惟係從菸品健康福利捐、遺產稅、贈與稅、菸稅、房地合一稅等方面籌措財源，而該等課徵收入之穩定性及充足性均受到稅收之影響，能否適足因應伴隨我國人口快速老化而來的失能、失智風險及長照需求，亟待審慎評估。又，縱使前述課徵收入不足時，政府雖可透過編列預算方式撥補挹注長照基金之財源，惟以目前國家財政狀況，預算編列又須與其他政事及福利項目競合，恐</w:t>
      </w:r>
      <w:r w:rsidRPr="00CA6F1F">
        <w:rPr>
          <w:rFonts w:ascii="Times New Roman" w:hAnsi="Times New Roman" w:hint="eastAsia"/>
          <w:spacing w:val="-4"/>
        </w:rPr>
        <w:t>無力承受與支撐</w:t>
      </w:r>
      <w:r w:rsidRPr="00BE1400">
        <w:rPr>
          <w:rFonts w:ascii="Times New Roman" w:hAnsi="Times New Roman" w:hint="eastAsia"/>
          <w:spacing w:val="-4"/>
        </w:rPr>
        <w:t>龐大的長照預算。本院諮詢之專家</w:t>
      </w:r>
      <w:r w:rsidRPr="00BE1400">
        <w:rPr>
          <w:rFonts w:ascii="Times New Roman" w:hAnsi="Times New Roman" w:hint="eastAsia"/>
        </w:rPr>
        <w:t>學者亦指出：「目前政府係以『遺產稅』及『菸品健康福利捐』作為長照的財源，但遺產稅的持續性未盡理想，因</w:t>
      </w:r>
      <w:r w:rsidR="005C0E6E" w:rsidRPr="00BE1400">
        <w:rPr>
          <w:rFonts w:ascii="Times New Roman" w:hAnsi="Times New Roman" w:hint="eastAsia"/>
        </w:rPr>
        <w:t>該</w:t>
      </w:r>
      <w:r w:rsidRPr="00BE1400">
        <w:rPr>
          <w:rFonts w:ascii="Times New Roman" w:hAnsi="Times New Roman" w:hint="eastAsia"/>
        </w:rPr>
        <w:t>稅係於人往生後方能課徵，在財政上非屬正常。再者，課徵菸品健康福利捐之初衷係為抑制國人抽菸，但徵得的稅課收入卻成為長照的財源，究政府要不要國人少抽菸？而當國人少抽菸時，長照財源將因此受到</w:t>
      </w:r>
      <w:r w:rsidR="005C0E6E" w:rsidRPr="00BE1400">
        <w:rPr>
          <w:rFonts w:ascii="Times New Roman" w:hAnsi="Times New Roman" w:hint="eastAsia"/>
        </w:rPr>
        <w:t>壓縮</w:t>
      </w:r>
      <w:r w:rsidRPr="00BE1400">
        <w:rPr>
          <w:rFonts w:ascii="Times New Roman" w:hAnsi="Times New Roman" w:hint="eastAsia"/>
        </w:rPr>
        <w:t>？凸顯課徵</w:t>
      </w:r>
      <w:r w:rsidR="005C0E6E" w:rsidRPr="00BE1400">
        <w:rPr>
          <w:rFonts w:ascii="Times New Roman" w:hAnsi="Times New Roman" w:hint="eastAsia"/>
        </w:rPr>
        <w:t>該</w:t>
      </w:r>
      <w:r w:rsidRPr="00BE1400">
        <w:rPr>
          <w:rFonts w:ascii="Times New Roman" w:hAnsi="Times New Roman" w:hint="eastAsia"/>
        </w:rPr>
        <w:t>稅目的間之相互衝突、矛盾狀況，顯見目前長照開源的手段未盡恰當，最後仍須回歸到長照究竟應以稅收制或保</w:t>
      </w:r>
      <w:r w:rsidRPr="00BE1400">
        <w:rPr>
          <w:rFonts w:ascii="Times New Roman" w:hAnsi="Times New Roman" w:hint="eastAsia"/>
        </w:rPr>
        <w:lastRenderedPageBreak/>
        <w:t>險制加以推動之討論</w:t>
      </w:r>
      <w:r w:rsidRPr="00BE1400">
        <w:rPr>
          <w:rFonts w:ascii="Times New Roman" w:hAnsi="Times New Roman" w:hint="eastAsia"/>
          <w:spacing w:val="-8"/>
        </w:rPr>
        <w:t>」。</w:t>
      </w:r>
      <w:bookmarkEnd w:id="146"/>
    </w:p>
    <w:p w:rsidR="00BE6905" w:rsidRPr="00CA6F1F" w:rsidRDefault="005C0E6E" w:rsidP="00283374">
      <w:pPr>
        <w:pStyle w:val="3"/>
        <w:numPr>
          <w:ilvl w:val="2"/>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opLinePunct/>
        <w:ind w:left="1360" w:hanging="680"/>
        <w:rPr>
          <w:rFonts w:ascii="Times New Roman" w:hAnsi="Times New Roman"/>
          <w:spacing w:val="-2"/>
        </w:rPr>
      </w:pPr>
      <w:bookmarkStart w:id="147" w:name="_Toc22291447"/>
      <w:r w:rsidRPr="00BE1400">
        <w:rPr>
          <w:rFonts w:ascii="Times New Roman" w:hAnsi="Times New Roman" w:hint="eastAsia"/>
          <w:spacing w:val="-2"/>
        </w:rPr>
        <w:t>近</w:t>
      </w:r>
      <w:r w:rsidR="00BE6905" w:rsidRPr="00BE1400">
        <w:rPr>
          <w:rFonts w:ascii="Times New Roman" w:hAnsi="Times New Roman" w:hint="eastAsia"/>
          <w:spacing w:val="-2"/>
        </w:rPr>
        <w:t>來出現長照基金可能於短期間內即</w:t>
      </w:r>
      <w:r w:rsidRPr="00BE1400">
        <w:rPr>
          <w:rFonts w:ascii="Times New Roman" w:hAnsi="Times New Roman" w:hint="eastAsia"/>
          <w:spacing w:val="-2"/>
        </w:rPr>
        <w:t>將</w:t>
      </w:r>
      <w:r w:rsidR="00BE6905" w:rsidRPr="00BE1400">
        <w:rPr>
          <w:rFonts w:ascii="Times New Roman" w:hAnsi="Times New Roman" w:hint="eastAsia"/>
          <w:spacing w:val="-2"/>
        </w:rPr>
        <w:t>用罄之議論</w:t>
      </w:r>
      <w:r w:rsidR="00BE6905" w:rsidRPr="00BE1400">
        <w:rPr>
          <w:rStyle w:val="aff3"/>
          <w:rFonts w:ascii="Times New Roman" w:hAnsi="Times New Roman"/>
          <w:spacing w:val="-2"/>
        </w:rPr>
        <w:footnoteReference w:id="31"/>
      </w:r>
      <w:r w:rsidR="00BE6905" w:rsidRPr="00BE1400">
        <w:rPr>
          <w:rFonts w:ascii="Times New Roman" w:hAnsi="Times New Roman" w:hint="eastAsia"/>
          <w:spacing w:val="-2"/>
        </w:rPr>
        <w:t>，財政部亦於</w:t>
      </w:r>
      <w:r w:rsidR="00BE6905" w:rsidRPr="00BE1400">
        <w:rPr>
          <w:rFonts w:ascii="Times New Roman" w:hAnsi="Times New Roman"/>
          <w:spacing w:val="-2"/>
        </w:rPr>
        <w:t>108</w:t>
      </w:r>
      <w:r w:rsidR="00BE6905" w:rsidRPr="00BE1400">
        <w:rPr>
          <w:rFonts w:ascii="Times New Roman" w:hAnsi="Times New Roman" w:hint="eastAsia"/>
          <w:spacing w:val="-2"/>
        </w:rPr>
        <w:t>年</w:t>
      </w:r>
      <w:r w:rsidR="00BE6905" w:rsidRPr="00BE1400">
        <w:rPr>
          <w:rFonts w:ascii="Times New Roman" w:hAnsi="Times New Roman"/>
          <w:spacing w:val="-2"/>
        </w:rPr>
        <w:t>9</w:t>
      </w:r>
      <w:r w:rsidR="00BE6905" w:rsidRPr="00BE1400">
        <w:rPr>
          <w:rFonts w:ascii="Times New Roman" w:hAnsi="Times New Roman" w:hint="eastAsia"/>
          <w:spacing w:val="-2"/>
        </w:rPr>
        <w:t>月</w:t>
      </w:r>
      <w:r w:rsidR="00BE6905" w:rsidRPr="00BE1400">
        <w:rPr>
          <w:rFonts w:ascii="Times New Roman" w:hAnsi="Times New Roman"/>
          <w:spacing w:val="-2"/>
        </w:rPr>
        <w:t>25</w:t>
      </w:r>
      <w:r w:rsidR="00BE6905" w:rsidRPr="00BE1400">
        <w:rPr>
          <w:rFonts w:ascii="Times New Roman" w:hAnsi="Times New Roman" w:hint="eastAsia"/>
          <w:spacing w:val="-2"/>
        </w:rPr>
        <w:t>日立法院社會福利及衛生環境委員會「長期照顧十年計畫</w:t>
      </w:r>
      <w:r w:rsidR="00BE6905" w:rsidRPr="00BE1400">
        <w:rPr>
          <w:rFonts w:ascii="Times New Roman" w:hAnsi="Times New Roman"/>
          <w:spacing w:val="-2"/>
        </w:rPr>
        <w:t>2.0</w:t>
      </w:r>
      <w:r w:rsidR="00BE6905" w:rsidRPr="00BE1400">
        <w:rPr>
          <w:rFonts w:ascii="Times New Roman" w:hAnsi="Times New Roman" w:hint="eastAsia"/>
          <w:spacing w:val="-2"/>
        </w:rPr>
        <w:t>執行情形、困境及未來規劃專題報告」</w:t>
      </w:r>
      <w:r w:rsidR="0076080A" w:rsidRPr="00BE1400">
        <w:rPr>
          <w:rFonts w:ascii="Times New Roman" w:hAnsi="Times New Roman" w:hint="eastAsia"/>
          <w:spacing w:val="-2"/>
        </w:rPr>
        <w:t>中</w:t>
      </w:r>
      <w:r w:rsidR="00BE6905" w:rsidRPr="00BE1400">
        <w:rPr>
          <w:rFonts w:ascii="Times New Roman" w:hAnsi="Times New Roman" w:hint="eastAsia"/>
          <w:spacing w:val="-2"/>
        </w:rPr>
        <w:t>指出：「『財政紀律法』業於</w:t>
      </w:r>
      <w:r w:rsidR="00BE6905" w:rsidRPr="00BE1400">
        <w:rPr>
          <w:rFonts w:ascii="Times New Roman" w:hAnsi="Times New Roman"/>
          <w:spacing w:val="-2"/>
        </w:rPr>
        <w:t>108</w:t>
      </w:r>
      <w:r w:rsidR="00BE6905" w:rsidRPr="00BE1400">
        <w:rPr>
          <w:rFonts w:ascii="Times New Roman" w:hAnsi="Times New Roman" w:hint="eastAsia"/>
          <w:spacing w:val="-2"/>
        </w:rPr>
        <w:t>年年</w:t>
      </w:r>
      <w:r w:rsidR="00BE6905" w:rsidRPr="00BE1400">
        <w:rPr>
          <w:rFonts w:ascii="Times New Roman" w:hAnsi="Times New Roman"/>
          <w:spacing w:val="-2"/>
        </w:rPr>
        <w:t>4</w:t>
      </w:r>
      <w:r w:rsidR="00BE6905" w:rsidRPr="00BE1400">
        <w:rPr>
          <w:rFonts w:ascii="Times New Roman" w:hAnsi="Times New Roman" w:hint="eastAsia"/>
          <w:spacing w:val="-2"/>
        </w:rPr>
        <w:t>月</w:t>
      </w:r>
      <w:r w:rsidR="00BE6905" w:rsidRPr="00BE1400">
        <w:rPr>
          <w:rFonts w:ascii="Times New Roman" w:hAnsi="Times New Roman"/>
          <w:spacing w:val="-2"/>
        </w:rPr>
        <w:t>10</w:t>
      </w:r>
      <w:r w:rsidR="00BE6905" w:rsidRPr="00BE1400">
        <w:rPr>
          <w:rFonts w:ascii="Times New Roman" w:hAnsi="Times New Roman" w:hint="eastAsia"/>
          <w:spacing w:val="-2"/>
        </w:rPr>
        <w:t>日制定公布，似不得再於『長期照顧服務法』第</w:t>
      </w:r>
      <w:r w:rsidR="00BE6905" w:rsidRPr="00BE1400">
        <w:rPr>
          <w:rFonts w:ascii="Times New Roman" w:hAnsi="Times New Roman"/>
          <w:spacing w:val="-2"/>
        </w:rPr>
        <w:t>15</w:t>
      </w:r>
      <w:r w:rsidR="00BE6905" w:rsidRPr="00BE1400">
        <w:rPr>
          <w:rFonts w:ascii="Times New Roman" w:hAnsi="Times New Roman" w:hint="eastAsia"/>
          <w:spacing w:val="-2"/>
        </w:rPr>
        <w:t>條增</w:t>
      </w:r>
      <w:r w:rsidR="0076080A" w:rsidRPr="00BE1400">
        <w:rPr>
          <w:rFonts w:ascii="Times New Roman" w:hAnsi="Times New Roman" w:hint="eastAsia"/>
          <w:spacing w:val="-2"/>
        </w:rPr>
        <w:t>訂</w:t>
      </w:r>
      <w:r w:rsidR="00BE6905" w:rsidRPr="00BE1400">
        <w:rPr>
          <w:rFonts w:ascii="Times New Roman" w:hAnsi="Times New Roman" w:hint="eastAsia"/>
          <w:spacing w:val="-2"/>
        </w:rPr>
        <w:t>固定經費額度或比率之稅收限定專款專用，爰該部已於</w:t>
      </w:r>
      <w:r w:rsidR="00BE6905" w:rsidRPr="00BE1400">
        <w:rPr>
          <w:rFonts w:ascii="Times New Roman" w:hAnsi="Times New Roman"/>
          <w:spacing w:val="-2"/>
        </w:rPr>
        <w:t>108</w:t>
      </w:r>
      <w:r w:rsidR="00BE6905" w:rsidRPr="00BE1400">
        <w:rPr>
          <w:rFonts w:ascii="Times New Roman" w:hAnsi="Times New Roman" w:hint="eastAsia"/>
          <w:spacing w:val="-2"/>
        </w:rPr>
        <w:t>年</w:t>
      </w:r>
      <w:r w:rsidR="00BE6905" w:rsidRPr="00BE1400">
        <w:rPr>
          <w:rFonts w:ascii="Times New Roman" w:hAnsi="Times New Roman"/>
          <w:spacing w:val="-2"/>
        </w:rPr>
        <w:t>6</w:t>
      </w:r>
      <w:r w:rsidR="00BE6905" w:rsidRPr="00BE1400">
        <w:rPr>
          <w:rFonts w:ascii="Times New Roman" w:hAnsi="Times New Roman" w:hint="eastAsia"/>
          <w:spacing w:val="-2"/>
        </w:rPr>
        <w:t>月</w:t>
      </w:r>
      <w:r w:rsidR="00BE6905" w:rsidRPr="00BE1400">
        <w:rPr>
          <w:rFonts w:ascii="Times New Roman" w:hAnsi="Times New Roman"/>
          <w:spacing w:val="-2"/>
        </w:rPr>
        <w:t>19</w:t>
      </w:r>
      <w:r w:rsidR="00BE6905" w:rsidRPr="00BE1400">
        <w:rPr>
          <w:rFonts w:ascii="Times New Roman" w:hAnsi="Times New Roman" w:hint="eastAsia"/>
          <w:spacing w:val="-2"/>
        </w:rPr>
        <w:t>日函請衛福部為兼顧長照制度永續發</w:t>
      </w:r>
      <w:r w:rsidR="00BE6905" w:rsidRPr="000710E7">
        <w:rPr>
          <w:rFonts w:ascii="Times New Roman" w:hAnsi="Times New Roman" w:hint="eastAsia"/>
          <w:spacing w:val="-2"/>
        </w:rPr>
        <w:t>展及國家整體資源配置，長照財源允宜依</w:t>
      </w:r>
      <w:r w:rsidR="0076080A" w:rsidRPr="000710E7">
        <w:rPr>
          <w:rFonts w:ascii="Times New Roman" w:hAnsi="Times New Roman" w:hint="eastAsia"/>
          <w:spacing w:val="-2"/>
        </w:rPr>
        <w:t>『預算法』</w:t>
      </w:r>
      <w:r w:rsidR="00BE6905" w:rsidRPr="000710E7">
        <w:rPr>
          <w:rFonts w:ascii="Times New Roman" w:hAnsi="Times New Roman" w:hint="eastAsia"/>
          <w:spacing w:val="-2"/>
        </w:rPr>
        <w:t>規定，循預算程序撥充，或研擬採行長照保險制之可行性。」</w:t>
      </w:r>
      <w:r w:rsidR="00BE6905" w:rsidRPr="000710E7">
        <w:rPr>
          <w:rStyle w:val="aff3"/>
          <w:rFonts w:ascii="Times New Roman" w:hAnsi="Times New Roman"/>
          <w:spacing w:val="-2"/>
        </w:rPr>
        <w:footnoteReference w:id="32"/>
      </w:r>
      <w:r w:rsidR="00BE6905" w:rsidRPr="000710E7">
        <w:rPr>
          <w:rFonts w:ascii="Times New Roman" w:hAnsi="Times New Roman" w:hint="eastAsia"/>
          <w:spacing w:val="-2"/>
        </w:rPr>
        <w:t>似有</w:t>
      </w:r>
      <w:r w:rsidR="0076080A" w:rsidRPr="000710E7">
        <w:rPr>
          <w:rFonts w:ascii="Times New Roman" w:hAnsi="Times New Roman" w:hint="eastAsia"/>
          <w:spacing w:val="-2"/>
        </w:rPr>
        <w:t>請</w:t>
      </w:r>
      <w:r w:rsidR="00BE6905" w:rsidRPr="000710E7">
        <w:rPr>
          <w:rFonts w:ascii="Times New Roman" w:hAnsi="Times New Roman" w:hint="eastAsia"/>
          <w:spacing w:val="-2"/>
        </w:rPr>
        <w:t>行政院及衛福部重</w:t>
      </w:r>
      <w:r w:rsidR="0076080A" w:rsidRPr="000710E7">
        <w:rPr>
          <w:rFonts w:ascii="Times New Roman" w:hAnsi="Times New Roman" w:hint="eastAsia"/>
          <w:spacing w:val="-2"/>
        </w:rPr>
        <w:t>拾</w:t>
      </w:r>
      <w:r w:rsidR="00BE6905" w:rsidRPr="000710E7">
        <w:rPr>
          <w:rFonts w:ascii="Times New Roman" w:hAnsi="Times New Roman" w:hint="eastAsia"/>
          <w:spacing w:val="-2"/>
        </w:rPr>
        <w:t>以開辦「長照險」為主要財源之討論空間。再據衛福部於</w:t>
      </w:r>
      <w:r w:rsidR="00BE6905" w:rsidRPr="000710E7">
        <w:rPr>
          <w:rFonts w:ascii="Times New Roman" w:hAnsi="Times New Roman"/>
          <w:spacing w:val="-2"/>
        </w:rPr>
        <w:t>108</w:t>
      </w:r>
      <w:r w:rsidR="00BE6905" w:rsidRPr="000710E7">
        <w:rPr>
          <w:rFonts w:ascii="Times New Roman" w:hAnsi="Times New Roman" w:hint="eastAsia"/>
          <w:spacing w:val="-2"/>
        </w:rPr>
        <w:t>年</w:t>
      </w:r>
      <w:r w:rsidR="00BE6905" w:rsidRPr="000710E7">
        <w:rPr>
          <w:rFonts w:ascii="Times New Roman" w:hAnsi="Times New Roman"/>
          <w:spacing w:val="-2"/>
        </w:rPr>
        <w:t>10</w:t>
      </w:r>
      <w:r w:rsidR="00BE6905" w:rsidRPr="000710E7">
        <w:rPr>
          <w:rFonts w:ascii="Times New Roman" w:hAnsi="Times New Roman" w:hint="eastAsia"/>
          <w:spacing w:val="-2"/>
        </w:rPr>
        <w:t>月</w:t>
      </w:r>
      <w:r w:rsidR="00BE6905" w:rsidRPr="000710E7">
        <w:rPr>
          <w:rFonts w:ascii="Times New Roman" w:hAnsi="Times New Roman"/>
          <w:spacing w:val="-2"/>
        </w:rPr>
        <w:t>10</w:t>
      </w:r>
      <w:r w:rsidR="00BE6905" w:rsidRPr="000710E7">
        <w:rPr>
          <w:rFonts w:ascii="Times New Roman" w:hAnsi="Times New Roman" w:hint="eastAsia"/>
          <w:spacing w:val="-2"/>
        </w:rPr>
        <w:t>日公布之</w:t>
      </w:r>
      <w:r w:rsidR="00BE6905" w:rsidRPr="000710E7">
        <w:rPr>
          <w:rFonts w:ascii="華康魏碑體 Std W7" w:eastAsia="華康魏碑體 Std W7" w:hAnsi="華康魏碑體 Std W7" w:hint="eastAsia"/>
          <w:spacing w:val="-2"/>
        </w:rPr>
        <w:t>「</w:t>
      </w:r>
      <w:r w:rsidR="00BE6905" w:rsidRPr="000710E7">
        <w:rPr>
          <w:rFonts w:ascii="Times New Roman" w:hAnsi="Times New Roman"/>
          <w:spacing w:val="-2"/>
        </w:rPr>
        <w:t>106</w:t>
      </w:r>
      <w:r w:rsidR="00BE6905" w:rsidRPr="000710E7">
        <w:rPr>
          <w:rFonts w:ascii="Times New Roman" w:hAnsi="Times New Roman" w:hint="eastAsia"/>
          <w:spacing w:val="-2"/>
        </w:rPr>
        <w:t>年至</w:t>
      </w:r>
      <w:r w:rsidR="00BE6905" w:rsidRPr="000710E7">
        <w:rPr>
          <w:rFonts w:ascii="Times New Roman" w:hAnsi="Times New Roman"/>
          <w:spacing w:val="-2"/>
        </w:rPr>
        <w:t>115</w:t>
      </w:r>
      <w:r w:rsidR="00BE6905" w:rsidRPr="000710E7">
        <w:rPr>
          <w:rFonts w:ascii="Times New Roman" w:hAnsi="Times New Roman" w:hint="eastAsia"/>
          <w:spacing w:val="-2"/>
        </w:rPr>
        <w:t>年十年長照基金收支推估」資料顯示，</w:t>
      </w:r>
      <w:r w:rsidR="00BE6905" w:rsidRPr="000710E7">
        <w:rPr>
          <w:rFonts w:ascii="Times New Roman" w:hAnsi="Times New Roman"/>
          <w:spacing w:val="-2"/>
        </w:rPr>
        <w:t>106</w:t>
      </w:r>
      <w:r w:rsidR="00BE6905" w:rsidRPr="000710E7">
        <w:rPr>
          <w:rFonts w:ascii="Times New Roman" w:hAnsi="Times New Roman" w:hint="eastAsia"/>
          <w:spacing w:val="-2"/>
        </w:rPr>
        <w:t>年長照基金收入累計</w:t>
      </w:r>
      <w:r w:rsidR="00BE6905" w:rsidRPr="000710E7">
        <w:rPr>
          <w:rFonts w:ascii="Times New Roman" w:hAnsi="Times New Roman"/>
          <w:spacing w:val="-2"/>
        </w:rPr>
        <w:t>118.53</w:t>
      </w:r>
      <w:r w:rsidR="00BE6905" w:rsidRPr="000710E7">
        <w:rPr>
          <w:rFonts w:ascii="Times New Roman" w:hAnsi="Times New Roman" w:hint="eastAsia"/>
          <w:spacing w:val="-2"/>
        </w:rPr>
        <w:t>億元，</w:t>
      </w:r>
      <w:r w:rsidR="00BE6905" w:rsidRPr="000710E7">
        <w:rPr>
          <w:rFonts w:ascii="Times New Roman" w:hAnsi="Times New Roman"/>
          <w:spacing w:val="-2"/>
        </w:rPr>
        <w:t>107</w:t>
      </w:r>
      <w:r w:rsidR="00BE6905" w:rsidRPr="000710E7">
        <w:rPr>
          <w:rFonts w:ascii="Times New Roman" w:hAnsi="Times New Roman" w:hint="eastAsia"/>
          <w:spacing w:val="-2"/>
        </w:rPr>
        <w:t>年則計有</w:t>
      </w:r>
      <w:r w:rsidR="00BE6905" w:rsidRPr="000710E7">
        <w:rPr>
          <w:rFonts w:ascii="Times New Roman" w:hAnsi="Times New Roman"/>
          <w:spacing w:val="-2"/>
        </w:rPr>
        <w:t>363.46</w:t>
      </w:r>
      <w:r w:rsidR="00BE6905" w:rsidRPr="000710E7">
        <w:rPr>
          <w:rFonts w:ascii="Times New Roman" w:hAnsi="Times New Roman" w:hint="eastAsia"/>
          <w:spacing w:val="-2"/>
        </w:rPr>
        <w:t>億元，</w:t>
      </w:r>
      <w:r w:rsidR="00BE6905" w:rsidRPr="000710E7">
        <w:rPr>
          <w:rFonts w:ascii="Times New Roman" w:hAnsi="Times New Roman"/>
          <w:spacing w:val="-2"/>
        </w:rPr>
        <w:t>108</w:t>
      </w:r>
      <w:r w:rsidR="00BE6905" w:rsidRPr="000710E7">
        <w:rPr>
          <w:rFonts w:ascii="Times New Roman" w:hAnsi="Times New Roman" w:hint="eastAsia"/>
          <w:spacing w:val="-2"/>
        </w:rPr>
        <w:t>年收入規模將達</w:t>
      </w:r>
      <w:r w:rsidR="00BE6905" w:rsidRPr="000710E7">
        <w:rPr>
          <w:rFonts w:ascii="Times New Roman" w:hAnsi="Times New Roman"/>
          <w:spacing w:val="-2"/>
        </w:rPr>
        <w:t>379.67</w:t>
      </w:r>
      <w:r w:rsidR="00BE6905" w:rsidRPr="000710E7">
        <w:rPr>
          <w:rFonts w:ascii="Times New Roman" w:hAnsi="Times New Roman" w:hint="eastAsia"/>
          <w:spacing w:val="-2"/>
        </w:rPr>
        <w:t>億元；惟每年於此固定收入規模下，支出</w:t>
      </w:r>
      <w:r w:rsidR="0076080A" w:rsidRPr="000710E7">
        <w:rPr>
          <w:rFonts w:ascii="Times New Roman" w:hAnsi="Times New Roman" w:hint="eastAsia"/>
          <w:spacing w:val="-2"/>
        </w:rPr>
        <w:t>卻</w:t>
      </w:r>
      <w:r w:rsidR="00BE6905" w:rsidRPr="000710E7">
        <w:rPr>
          <w:rFonts w:ascii="Times New Roman" w:hAnsi="Times New Roman" w:hint="eastAsia"/>
          <w:spacing w:val="-2"/>
        </w:rPr>
        <w:t>隨失能人數</w:t>
      </w:r>
      <w:r w:rsidR="0076080A" w:rsidRPr="000710E7">
        <w:rPr>
          <w:rFonts w:ascii="Times New Roman" w:hAnsi="Times New Roman" w:hint="eastAsia"/>
          <w:spacing w:val="-2"/>
        </w:rPr>
        <w:t>之</w:t>
      </w:r>
      <w:r w:rsidR="00BE6905" w:rsidRPr="000710E7">
        <w:rPr>
          <w:rFonts w:ascii="Times New Roman" w:hAnsi="Times New Roman" w:hint="eastAsia"/>
          <w:spacing w:val="-2"/>
        </w:rPr>
        <w:t>持續攀升而不斷擴增，</w:t>
      </w:r>
      <w:r w:rsidR="00BE6905" w:rsidRPr="000710E7">
        <w:rPr>
          <w:rFonts w:ascii="Times New Roman" w:hAnsi="Times New Roman"/>
          <w:spacing w:val="-2"/>
        </w:rPr>
        <w:t>115</w:t>
      </w:r>
      <w:r w:rsidR="00BE6905" w:rsidRPr="000710E7">
        <w:rPr>
          <w:rFonts w:ascii="Times New Roman" w:hAnsi="Times New Roman" w:hint="eastAsia"/>
          <w:spacing w:val="-2"/>
        </w:rPr>
        <w:t>年失能人口將逾百萬人，該年長照基金累計餘額僅</w:t>
      </w:r>
      <w:r w:rsidR="00BE6905" w:rsidRPr="000710E7">
        <w:rPr>
          <w:rFonts w:ascii="Times New Roman" w:hAnsi="Times New Roman"/>
          <w:spacing w:val="-2"/>
        </w:rPr>
        <w:t>10.93</w:t>
      </w:r>
      <w:r w:rsidR="00BE6905" w:rsidRPr="000710E7">
        <w:rPr>
          <w:rFonts w:ascii="Times New Roman" w:hAnsi="Times New Roman" w:hint="eastAsia"/>
          <w:spacing w:val="-2"/>
        </w:rPr>
        <w:t>億元</w:t>
      </w:r>
      <w:r w:rsidR="00E21788" w:rsidRPr="000710E7">
        <w:rPr>
          <w:rFonts w:ascii="Times New Roman" w:hAnsi="Times New Roman"/>
          <w:spacing w:val="-2"/>
        </w:rPr>
        <w:t>（</w:t>
      </w:r>
      <w:r w:rsidR="00BE6905" w:rsidRPr="000710E7">
        <w:rPr>
          <w:rFonts w:ascii="Times New Roman" w:hAnsi="Times New Roman" w:hint="eastAsia"/>
          <w:spacing w:val="-2"/>
        </w:rPr>
        <w:t>詳表</w:t>
      </w:r>
      <w:r w:rsidR="004C4D8C" w:rsidRPr="000710E7">
        <w:rPr>
          <w:rFonts w:ascii="Times New Roman" w:hAnsi="Times New Roman" w:hint="eastAsia"/>
          <w:spacing w:val="-2"/>
        </w:rPr>
        <w:t>40</w:t>
      </w:r>
      <w:r w:rsidR="00E21788" w:rsidRPr="000710E7">
        <w:rPr>
          <w:rFonts w:ascii="Times New Roman" w:hAnsi="Times New Roman"/>
          <w:spacing w:val="-2"/>
        </w:rPr>
        <w:t>）</w:t>
      </w:r>
      <w:r w:rsidR="00BE6905" w:rsidRPr="000710E7">
        <w:rPr>
          <w:rFonts w:ascii="Times New Roman" w:hAnsi="Times New Roman" w:hint="eastAsia"/>
          <w:spacing w:val="-2"/>
        </w:rPr>
        <w:t>，透露出財務之警訊。該部雖回應：</w:t>
      </w:r>
      <w:r w:rsidR="0076080A" w:rsidRPr="000710E7">
        <w:rPr>
          <w:rFonts w:ascii="Times New Roman" w:hAnsi="Times New Roman" w:hint="eastAsia"/>
          <w:spacing w:val="-2"/>
        </w:rPr>
        <w:t>「</w:t>
      </w:r>
      <w:r w:rsidR="00BE6905" w:rsidRPr="000710E7">
        <w:rPr>
          <w:rFonts w:ascii="Times New Roman" w:hAnsi="Times New Roman" w:hint="eastAsia"/>
          <w:spacing w:val="-2"/>
        </w:rPr>
        <w:t>長照基金之財務規劃係</w:t>
      </w:r>
      <w:r w:rsidR="0076080A" w:rsidRPr="000710E7">
        <w:rPr>
          <w:rFonts w:ascii="Times New Roman" w:hAnsi="Times New Roman" w:hint="eastAsia"/>
          <w:spacing w:val="-2"/>
        </w:rPr>
        <w:t>『以支定收』</w:t>
      </w:r>
      <w:r w:rsidR="00BE6905" w:rsidRPr="000710E7">
        <w:rPr>
          <w:rFonts w:ascii="Times New Roman" w:hAnsi="Times New Roman" w:hint="eastAsia"/>
          <w:spacing w:val="-2"/>
        </w:rPr>
        <w:t>，</w:t>
      </w:r>
      <w:r w:rsidR="0076080A" w:rsidRPr="000710E7">
        <w:rPr>
          <w:rFonts w:ascii="Times New Roman" w:hAnsi="Times New Roman" w:hint="eastAsia"/>
          <w:spacing w:val="-2"/>
        </w:rPr>
        <w:t>乃</w:t>
      </w:r>
      <w:r w:rsidR="00BE6905" w:rsidRPr="000710E7">
        <w:rPr>
          <w:rFonts w:ascii="Times New Roman" w:hAnsi="Times New Roman" w:hint="eastAsia"/>
          <w:spacing w:val="-2"/>
        </w:rPr>
        <w:t>依據長照服務支出情形，規劃收入規模，爰現有之稅收財源如無法因應</w:t>
      </w:r>
      <w:r w:rsidR="0076080A" w:rsidRPr="000710E7">
        <w:rPr>
          <w:rFonts w:ascii="Times New Roman" w:hAnsi="Times New Roman" w:hint="eastAsia"/>
          <w:spacing w:val="-2"/>
        </w:rPr>
        <w:t>日後</w:t>
      </w:r>
      <w:r w:rsidR="00BE6905" w:rsidRPr="000710E7">
        <w:rPr>
          <w:rFonts w:ascii="Times New Roman" w:hAnsi="Times New Roman" w:hint="eastAsia"/>
          <w:spacing w:val="-2"/>
        </w:rPr>
        <w:t>失能人口之快速成長，則將</w:t>
      </w:r>
      <w:r w:rsidR="0076080A" w:rsidRPr="000710E7">
        <w:rPr>
          <w:rFonts w:ascii="Times New Roman" w:hAnsi="Times New Roman" w:hint="eastAsia"/>
          <w:spacing w:val="-2"/>
        </w:rPr>
        <w:t>依『</w:t>
      </w:r>
      <w:r w:rsidR="00EA322F" w:rsidRPr="000710E7">
        <w:rPr>
          <w:rFonts w:ascii="Times New Roman" w:hAnsi="Times New Roman" w:hint="eastAsia"/>
          <w:spacing w:val="-2"/>
        </w:rPr>
        <w:t>長期照顧服務法</w:t>
      </w:r>
      <w:r w:rsidR="0076080A" w:rsidRPr="000710E7">
        <w:rPr>
          <w:rFonts w:ascii="Times New Roman" w:hAnsi="Times New Roman" w:hint="eastAsia"/>
          <w:spacing w:val="-2"/>
        </w:rPr>
        <w:t>』</w:t>
      </w:r>
      <w:r w:rsidR="00BE6905" w:rsidRPr="000710E7">
        <w:rPr>
          <w:rFonts w:ascii="Times New Roman" w:hAnsi="Times New Roman" w:hint="eastAsia"/>
          <w:spacing w:val="-2"/>
        </w:rPr>
        <w:t>編列公務預算予以支應，故無破產之</w:t>
      </w:r>
      <w:r w:rsidR="00BE6905" w:rsidRPr="000710E7">
        <w:rPr>
          <w:rFonts w:ascii="Times New Roman" w:hAnsi="Times New Roman" w:hint="eastAsia"/>
          <w:spacing w:val="-2"/>
        </w:rPr>
        <w:lastRenderedPageBreak/>
        <w:t>虞</w:t>
      </w:r>
      <w:r w:rsidR="0076080A" w:rsidRPr="000710E7">
        <w:rPr>
          <w:rFonts w:ascii="Times New Roman" w:hAnsi="Times New Roman" w:hint="eastAsia"/>
          <w:spacing w:val="-2"/>
        </w:rPr>
        <w:t>」</w:t>
      </w:r>
      <w:r w:rsidR="00BE6905" w:rsidRPr="000710E7">
        <w:rPr>
          <w:rFonts w:ascii="Times New Roman" w:hAnsi="Times New Roman" w:hint="eastAsia"/>
          <w:spacing w:val="-2"/>
        </w:rPr>
        <w:t>等語。惟以政府目前財政狀況，能否承受日增的長照需求並挹注足夠的長照</w:t>
      </w:r>
      <w:r w:rsidR="00BE6905" w:rsidRPr="00CA6F1F">
        <w:rPr>
          <w:rFonts w:ascii="Times New Roman" w:hAnsi="Times New Roman" w:hint="eastAsia"/>
          <w:spacing w:val="-2"/>
        </w:rPr>
        <w:t>經費，俾利長照服務永續發展，不無疑</w:t>
      </w:r>
      <w:r w:rsidR="00EA322F" w:rsidRPr="00EC3A29">
        <w:rPr>
          <w:rFonts w:ascii="Times New Roman" w:hAnsi="Times New Roman" w:hint="eastAsia"/>
          <w:spacing w:val="-2"/>
        </w:rPr>
        <w:t>慮</w:t>
      </w:r>
      <w:r w:rsidR="00BE6905" w:rsidRPr="00CA6F1F">
        <w:rPr>
          <w:rFonts w:ascii="Times New Roman" w:hAnsi="Times New Roman" w:hint="eastAsia"/>
          <w:spacing w:val="-2"/>
        </w:rPr>
        <w:t>。</w:t>
      </w:r>
      <w:bookmarkEnd w:id="147"/>
    </w:p>
    <w:p w:rsidR="00BE6905" w:rsidRPr="00CA6F1F" w:rsidRDefault="00BE6905" w:rsidP="00283374">
      <w:pPr>
        <w:pStyle w:val="a3"/>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228" w:after="0" w:line="320" w:lineRule="exact"/>
        <w:ind w:leftChars="403" w:left="2312" w:rightChars="3" w:right="10" w:hanging="941"/>
        <w:jc w:val="center"/>
        <w:textAlignment w:val="auto"/>
        <w:rPr>
          <w:rFonts w:ascii="Times New Roman" w:hAnsi="Times New Roman"/>
          <w:b/>
        </w:rPr>
      </w:pPr>
      <w:r w:rsidRPr="00CA6F1F">
        <w:rPr>
          <w:rFonts w:ascii="Times New Roman" w:hAnsi="Times New Roman"/>
          <w:b/>
        </w:rPr>
        <w:t>106</w:t>
      </w:r>
      <w:r w:rsidRPr="00CA6F1F">
        <w:rPr>
          <w:rFonts w:ascii="Times New Roman" w:hAnsi="Times New Roman" w:hint="eastAsia"/>
          <w:b/>
        </w:rPr>
        <w:t>年至</w:t>
      </w:r>
      <w:r w:rsidRPr="00CA6F1F">
        <w:rPr>
          <w:rFonts w:ascii="Times New Roman" w:hAnsi="Times New Roman"/>
          <w:b/>
        </w:rPr>
        <w:t>115</w:t>
      </w:r>
      <w:r w:rsidRPr="00CA6F1F">
        <w:rPr>
          <w:rFonts w:ascii="Times New Roman" w:hAnsi="Times New Roman" w:hint="eastAsia"/>
          <w:b/>
        </w:rPr>
        <w:t>年長照基金收支推估</w:t>
      </w:r>
    </w:p>
    <w:p w:rsidR="00BE6905" w:rsidRPr="00CA6F1F" w:rsidRDefault="00BE6905" w:rsidP="00BE6905">
      <w:pPr>
        <w:pStyle w:val="32"/>
        <w:kinsoku w:val="0"/>
        <w:spacing w:line="320" w:lineRule="exact"/>
        <w:ind w:left="1361" w:firstLine="520"/>
        <w:jc w:val="right"/>
        <w:rPr>
          <w:sz w:val="24"/>
          <w:szCs w:val="24"/>
        </w:rPr>
      </w:pPr>
      <w:r w:rsidRPr="00CA6F1F">
        <w:rPr>
          <w:rFonts w:hint="eastAsia"/>
          <w:sz w:val="24"/>
          <w:szCs w:val="24"/>
        </w:rPr>
        <w:t>單位：人；億元</w:t>
      </w:r>
    </w:p>
    <w:tbl>
      <w:tblPr>
        <w:tblW w:w="7680" w:type="dxa"/>
        <w:tblInd w:w="1226" w:type="dxa"/>
        <w:tblLayout w:type="fixed"/>
        <w:tblCellMar>
          <w:left w:w="0" w:type="dxa"/>
          <w:right w:w="0" w:type="dxa"/>
        </w:tblCellMar>
        <w:tblLook w:val="04A0" w:firstRow="1" w:lastRow="0" w:firstColumn="1" w:lastColumn="0" w:noHBand="0" w:noVBand="1"/>
      </w:tblPr>
      <w:tblGrid>
        <w:gridCol w:w="735"/>
        <w:gridCol w:w="1538"/>
        <w:gridCol w:w="1539"/>
        <w:gridCol w:w="1539"/>
        <w:gridCol w:w="2301"/>
        <w:gridCol w:w="28"/>
      </w:tblGrid>
      <w:tr w:rsidR="00CA6F1F" w:rsidRPr="00CA6F1F" w:rsidTr="00BE6905">
        <w:trPr>
          <w:trHeight w:val="56"/>
        </w:trPr>
        <w:tc>
          <w:tcPr>
            <w:tcW w:w="734"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320" w:lineRule="exact"/>
              <w:jc w:val="center"/>
              <w:rPr>
                <w:rFonts w:ascii="Times New Roman"/>
                <w:b/>
                <w:kern w:val="0"/>
                <w:sz w:val="28"/>
                <w:szCs w:val="28"/>
              </w:rPr>
            </w:pPr>
            <w:r w:rsidRPr="00CA6F1F">
              <w:rPr>
                <w:rFonts w:ascii="Times New Roman" w:hint="eastAsia"/>
                <w:b/>
                <w:kern w:val="0"/>
                <w:sz w:val="28"/>
                <w:szCs w:val="28"/>
              </w:rPr>
              <w:t>年度</w:t>
            </w:r>
          </w:p>
        </w:tc>
        <w:tc>
          <w:tcPr>
            <w:tcW w:w="1537"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320" w:lineRule="exact"/>
              <w:jc w:val="center"/>
              <w:rPr>
                <w:rFonts w:ascii="Times New Roman"/>
                <w:b/>
                <w:kern w:val="0"/>
                <w:sz w:val="28"/>
                <w:szCs w:val="28"/>
              </w:rPr>
            </w:pPr>
            <w:r w:rsidRPr="00CA6F1F">
              <w:rPr>
                <w:rFonts w:ascii="Times New Roman" w:hint="eastAsia"/>
                <w:b/>
                <w:kern w:val="0"/>
                <w:sz w:val="28"/>
                <w:szCs w:val="28"/>
              </w:rPr>
              <w:t>失能人數</w:t>
            </w:r>
          </w:p>
          <w:p w:rsidR="00BE6905" w:rsidRPr="00CA6F1F" w:rsidRDefault="00664994">
            <w:pPr>
              <w:widowControl/>
              <w:overflowPunct/>
              <w:autoSpaceDE/>
              <w:spacing w:line="320" w:lineRule="exact"/>
              <w:jc w:val="center"/>
              <w:rPr>
                <w:rFonts w:ascii="Times New Roman"/>
                <w:b/>
                <w:kern w:val="0"/>
                <w:sz w:val="28"/>
                <w:szCs w:val="28"/>
              </w:rPr>
            </w:pPr>
            <w:r>
              <w:rPr>
                <w:rFonts w:ascii="Times New Roman"/>
                <w:b/>
                <w:kern w:val="0"/>
                <w:sz w:val="28"/>
                <w:szCs w:val="28"/>
              </w:rPr>
              <w:t>(</w:t>
            </w:r>
            <w:r w:rsidR="00BE6905" w:rsidRPr="00CA6F1F">
              <w:rPr>
                <w:rFonts w:ascii="Times New Roman"/>
                <w:b/>
                <w:kern w:val="0"/>
                <w:sz w:val="28"/>
                <w:szCs w:val="28"/>
              </w:rPr>
              <w:t xml:space="preserve"> A </w:t>
            </w:r>
            <w:r w:rsidR="00676619">
              <w:rPr>
                <w:rFonts w:ascii="Times New Roman"/>
                <w:b/>
                <w:kern w:val="0"/>
                <w:sz w:val="28"/>
                <w:szCs w:val="28"/>
              </w:rPr>
              <w:t>)</w:t>
            </w:r>
          </w:p>
        </w:tc>
        <w:tc>
          <w:tcPr>
            <w:tcW w:w="1538"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320" w:lineRule="exact"/>
              <w:jc w:val="center"/>
              <w:rPr>
                <w:rFonts w:ascii="Times New Roman"/>
                <w:b/>
                <w:kern w:val="0"/>
                <w:sz w:val="28"/>
                <w:szCs w:val="28"/>
              </w:rPr>
            </w:pPr>
            <w:r w:rsidRPr="00CA6F1F">
              <w:rPr>
                <w:rFonts w:ascii="Times New Roman" w:hint="eastAsia"/>
                <w:b/>
                <w:kern w:val="0"/>
                <w:sz w:val="28"/>
                <w:szCs w:val="28"/>
              </w:rPr>
              <w:t>收入</w:t>
            </w:r>
          </w:p>
          <w:p w:rsidR="00BE6905" w:rsidRPr="00CA6F1F" w:rsidRDefault="00664994">
            <w:pPr>
              <w:widowControl/>
              <w:overflowPunct/>
              <w:autoSpaceDE/>
              <w:spacing w:line="320" w:lineRule="exact"/>
              <w:jc w:val="center"/>
              <w:rPr>
                <w:rFonts w:ascii="Times New Roman"/>
                <w:b/>
                <w:kern w:val="0"/>
                <w:sz w:val="28"/>
                <w:szCs w:val="28"/>
              </w:rPr>
            </w:pPr>
            <w:r>
              <w:rPr>
                <w:rFonts w:ascii="Times New Roman"/>
                <w:b/>
                <w:kern w:val="0"/>
                <w:sz w:val="28"/>
                <w:szCs w:val="28"/>
              </w:rPr>
              <w:t>(</w:t>
            </w:r>
            <w:r w:rsidR="00BE6905" w:rsidRPr="00CA6F1F">
              <w:rPr>
                <w:rFonts w:ascii="Times New Roman"/>
                <w:b/>
                <w:kern w:val="0"/>
                <w:sz w:val="28"/>
                <w:szCs w:val="28"/>
              </w:rPr>
              <w:t xml:space="preserve"> B </w:t>
            </w:r>
            <w:r w:rsidR="00676619">
              <w:rPr>
                <w:rFonts w:ascii="Times New Roman"/>
                <w:b/>
                <w:kern w:val="0"/>
                <w:sz w:val="28"/>
                <w:szCs w:val="28"/>
              </w:rPr>
              <w:t>)</w:t>
            </w:r>
            <w:r w:rsidR="00BE6905" w:rsidRPr="00CA6F1F">
              <w:rPr>
                <w:rFonts w:ascii="Times New Roman" w:hint="eastAsia"/>
                <w:b/>
                <w:kern w:val="0"/>
                <w:sz w:val="28"/>
                <w:szCs w:val="28"/>
                <w:vertAlign w:val="superscript"/>
              </w:rPr>
              <w:t>註</w:t>
            </w:r>
          </w:p>
        </w:tc>
        <w:tc>
          <w:tcPr>
            <w:tcW w:w="1538"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320" w:lineRule="exact"/>
              <w:jc w:val="center"/>
              <w:rPr>
                <w:rFonts w:ascii="Times New Roman"/>
                <w:b/>
                <w:kern w:val="0"/>
                <w:sz w:val="28"/>
                <w:szCs w:val="28"/>
              </w:rPr>
            </w:pPr>
            <w:r w:rsidRPr="00CA6F1F">
              <w:rPr>
                <w:rFonts w:ascii="Times New Roman" w:hint="eastAsia"/>
                <w:b/>
                <w:kern w:val="0"/>
                <w:sz w:val="28"/>
                <w:szCs w:val="28"/>
              </w:rPr>
              <w:t>支出</w:t>
            </w:r>
          </w:p>
          <w:p w:rsidR="00BE6905" w:rsidRPr="00CA6F1F" w:rsidRDefault="00664994">
            <w:pPr>
              <w:widowControl/>
              <w:overflowPunct/>
              <w:autoSpaceDE/>
              <w:spacing w:line="320" w:lineRule="exact"/>
              <w:jc w:val="center"/>
              <w:rPr>
                <w:rFonts w:ascii="Times New Roman"/>
                <w:b/>
                <w:kern w:val="0"/>
                <w:sz w:val="28"/>
                <w:szCs w:val="28"/>
              </w:rPr>
            </w:pPr>
            <w:r>
              <w:rPr>
                <w:rFonts w:ascii="Times New Roman"/>
                <w:b/>
                <w:kern w:val="0"/>
                <w:sz w:val="28"/>
                <w:szCs w:val="28"/>
              </w:rPr>
              <w:t>(</w:t>
            </w:r>
            <w:r w:rsidR="00BE6905" w:rsidRPr="00CA6F1F">
              <w:rPr>
                <w:rFonts w:ascii="Times New Roman"/>
                <w:b/>
                <w:kern w:val="0"/>
                <w:sz w:val="28"/>
                <w:szCs w:val="28"/>
              </w:rPr>
              <w:t>C</w:t>
            </w:r>
            <w:r w:rsidR="00676619">
              <w:rPr>
                <w:rFonts w:ascii="Times New Roman"/>
                <w:b/>
                <w:kern w:val="0"/>
                <w:sz w:val="28"/>
                <w:szCs w:val="28"/>
              </w:rPr>
              <w:t>)</w:t>
            </w:r>
          </w:p>
        </w:tc>
        <w:tc>
          <w:tcPr>
            <w:tcW w:w="2299"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spacing w:line="320" w:lineRule="exact"/>
              <w:jc w:val="center"/>
              <w:rPr>
                <w:rFonts w:ascii="Times New Roman"/>
                <w:b/>
                <w:kern w:val="0"/>
                <w:sz w:val="28"/>
                <w:szCs w:val="28"/>
              </w:rPr>
            </w:pPr>
            <w:r w:rsidRPr="00CA6F1F">
              <w:rPr>
                <w:rFonts w:ascii="Times New Roman" w:hint="eastAsia"/>
                <w:b/>
                <w:kern w:val="0"/>
                <w:sz w:val="28"/>
                <w:szCs w:val="28"/>
              </w:rPr>
              <w:t>累計餘額</w:t>
            </w:r>
          </w:p>
          <w:p w:rsidR="00BE6905" w:rsidRPr="00CA6F1F" w:rsidRDefault="00664994">
            <w:pPr>
              <w:widowControl/>
              <w:overflowPunct/>
              <w:autoSpaceDE/>
              <w:spacing w:line="320" w:lineRule="exact"/>
              <w:jc w:val="center"/>
              <w:rPr>
                <w:rFonts w:ascii="Times New Roman"/>
                <w:b/>
                <w:kern w:val="0"/>
                <w:sz w:val="28"/>
                <w:szCs w:val="28"/>
              </w:rPr>
            </w:pPr>
            <w:r>
              <w:rPr>
                <w:rFonts w:ascii="Times New Roman"/>
                <w:b/>
                <w:kern w:val="0"/>
                <w:sz w:val="28"/>
                <w:szCs w:val="28"/>
              </w:rPr>
              <w:t>(</w:t>
            </w:r>
            <w:r w:rsidR="00BE6905" w:rsidRPr="00CA6F1F">
              <w:rPr>
                <w:rFonts w:ascii="Times New Roman"/>
                <w:b/>
                <w:kern w:val="0"/>
                <w:sz w:val="28"/>
                <w:szCs w:val="28"/>
              </w:rPr>
              <w:t>D=</w:t>
            </w:r>
            <w:r>
              <w:rPr>
                <w:rFonts w:ascii="Times New Roman"/>
                <w:b/>
                <w:kern w:val="0"/>
                <w:sz w:val="28"/>
                <w:szCs w:val="28"/>
              </w:rPr>
              <w:t>(</w:t>
            </w:r>
            <w:r w:rsidR="00BE6905" w:rsidRPr="00CA6F1F">
              <w:rPr>
                <w:rFonts w:ascii="Times New Roman"/>
                <w:b/>
                <w:kern w:val="0"/>
                <w:sz w:val="28"/>
                <w:szCs w:val="28"/>
              </w:rPr>
              <w:t>B-C</w:t>
            </w:r>
            <w:r w:rsidR="00676619">
              <w:rPr>
                <w:rFonts w:ascii="Times New Roman"/>
                <w:b/>
                <w:kern w:val="0"/>
                <w:sz w:val="28"/>
                <w:szCs w:val="28"/>
              </w:rPr>
              <w:t>)</w:t>
            </w:r>
            <w:r w:rsidR="00BE6905" w:rsidRPr="00CA6F1F">
              <w:rPr>
                <w:rFonts w:ascii="Times New Roman"/>
                <w:b/>
                <w:kern w:val="0"/>
                <w:sz w:val="28"/>
                <w:szCs w:val="28"/>
              </w:rPr>
              <w:t>+D</w:t>
            </w:r>
            <w:r w:rsidR="00BE6905" w:rsidRPr="00CA6F1F">
              <w:rPr>
                <w:rFonts w:ascii="Times New Roman"/>
                <w:b/>
                <w:kern w:val="0"/>
                <w:sz w:val="28"/>
                <w:szCs w:val="28"/>
                <w:vertAlign w:val="subscript"/>
              </w:rPr>
              <w:t>last</w:t>
            </w:r>
            <w:r w:rsidR="00676619">
              <w:rPr>
                <w:rFonts w:ascii="Times New Roman"/>
                <w:b/>
                <w:kern w:val="0"/>
                <w:sz w:val="28"/>
                <w:szCs w:val="28"/>
              </w:rPr>
              <w:t>)</w:t>
            </w:r>
          </w:p>
        </w:tc>
        <w:tc>
          <w:tcPr>
            <w:tcW w:w="28" w:type="dxa"/>
            <w:tcBorders>
              <w:top w:val="nil"/>
              <w:left w:val="single" w:sz="6" w:space="0" w:color="auto"/>
              <w:bottom w:val="nil"/>
              <w:right w:val="nil"/>
            </w:tcBorders>
            <w:vAlign w:val="center"/>
            <w:hideMark/>
          </w:tcPr>
          <w:p w:rsidR="00BE6905" w:rsidRPr="00CA6F1F" w:rsidRDefault="00BE6905">
            <w:pPr>
              <w:widowControl/>
              <w:overflowPunct/>
              <w:autoSpaceDE/>
              <w:jc w:val="left"/>
              <w:rPr>
                <w:rFonts w:ascii="微軟正黑體" w:eastAsia="微軟正黑體" w:hAnsi="微軟正黑體" w:cs="新細明體"/>
                <w:kern w:val="0"/>
                <w:sz w:val="24"/>
                <w:szCs w:val="24"/>
              </w:rPr>
            </w:pPr>
            <w:r w:rsidRPr="00CA6F1F">
              <w:rPr>
                <w:rFonts w:ascii="微軟正黑體" w:eastAsia="微軟正黑體" w:hAnsi="微軟正黑體" w:cs="新細明體" w:hint="eastAsia"/>
                <w:kern w:val="0"/>
                <w:sz w:val="24"/>
                <w:szCs w:val="24"/>
              </w:rPr>
              <w:t> </w:t>
            </w:r>
          </w:p>
        </w:tc>
      </w:tr>
      <w:tr w:rsidR="00CA6F1F" w:rsidRPr="00CA6F1F" w:rsidTr="00BE6905">
        <w:trPr>
          <w:trHeight w:val="53"/>
        </w:trPr>
        <w:tc>
          <w:tcPr>
            <w:tcW w:w="73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jc w:val="center"/>
              <w:rPr>
                <w:rFonts w:ascii="Times New Roman"/>
                <w:kern w:val="0"/>
                <w:sz w:val="28"/>
                <w:szCs w:val="28"/>
              </w:rPr>
            </w:pPr>
            <w:r w:rsidRPr="00CA6F1F">
              <w:rPr>
                <w:rFonts w:ascii="Times New Roman"/>
                <w:kern w:val="0"/>
                <w:sz w:val="28"/>
                <w:szCs w:val="28"/>
              </w:rPr>
              <w:t>106</w:t>
            </w:r>
          </w:p>
        </w:tc>
        <w:tc>
          <w:tcPr>
            <w:tcW w:w="153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rightChars="20" w:right="68"/>
              <w:jc w:val="right"/>
              <w:rPr>
                <w:rFonts w:ascii="Times New Roman"/>
                <w:kern w:val="0"/>
                <w:sz w:val="28"/>
                <w:szCs w:val="28"/>
              </w:rPr>
            </w:pPr>
            <w:r w:rsidRPr="00CA6F1F">
              <w:rPr>
                <w:rFonts w:ascii="Times New Roman"/>
                <w:kern w:val="0"/>
                <w:sz w:val="28"/>
                <w:szCs w:val="28"/>
              </w:rPr>
              <w:t>737,322</w:t>
            </w:r>
          </w:p>
        </w:tc>
        <w:tc>
          <w:tcPr>
            <w:tcW w:w="153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rightChars="20" w:right="68"/>
              <w:jc w:val="right"/>
              <w:rPr>
                <w:rFonts w:ascii="Times New Roman"/>
                <w:kern w:val="0"/>
                <w:sz w:val="28"/>
                <w:szCs w:val="28"/>
              </w:rPr>
            </w:pPr>
            <w:r w:rsidRPr="00CA6F1F">
              <w:rPr>
                <w:rFonts w:ascii="Times New Roman"/>
                <w:kern w:val="0"/>
                <w:sz w:val="28"/>
                <w:szCs w:val="28"/>
              </w:rPr>
              <w:t>118.53</w:t>
            </w:r>
          </w:p>
        </w:tc>
        <w:tc>
          <w:tcPr>
            <w:tcW w:w="153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rightChars="20" w:right="68"/>
              <w:jc w:val="right"/>
              <w:rPr>
                <w:rFonts w:ascii="Times New Roman"/>
                <w:kern w:val="0"/>
                <w:sz w:val="28"/>
                <w:szCs w:val="28"/>
              </w:rPr>
            </w:pPr>
            <w:r w:rsidRPr="00CA6F1F">
              <w:rPr>
                <w:rFonts w:ascii="Times New Roman"/>
                <w:kern w:val="0"/>
                <w:sz w:val="28"/>
                <w:szCs w:val="28"/>
              </w:rPr>
              <w:t>13.54</w:t>
            </w:r>
          </w:p>
        </w:tc>
        <w:tc>
          <w:tcPr>
            <w:tcW w:w="229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rightChars="20" w:right="68"/>
              <w:jc w:val="right"/>
              <w:rPr>
                <w:rFonts w:ascii="Times New Roman"/>
                <w:kern w:val="0"/>
                <w:sz w:val="28"/>
                <w:szCs w:val="28"/>
              </w:rPr>
            </w:pPr>
            <w:r w:rsidRPr="00CA6F1F">
              <w:rPr>
                <w:rFonts w:ascii="Times New Roman"/>
                <w:kern w:val="0"/>
                <w:sz w:val="28"/>
                <w:szCs w:val="28"/>
              </w:rPr>
              <w:t>104.99</w:t>
            </w:r>
          </w:p>
        </w:tc>
        <w:tc>
          <w:tcPr>
            <w:tcW w:w="28" w:type="dxa"/>
            <w:tcBorders>
              <w:top w:val="nil"/>
              <w:left w:val="single" w:sz="6" w:space="0" w:color="auto"/>
              <w:bottom w:val="nil"/>
              <w:right w:val="nil"/>
            </w:tcBorders>
            <w:vAlign w:val="center"/>
            <w:hideMark/>
          </w:tcPr>
          <w:p w:rsidR="00BE6905" w:rsidRPr="00CA6F1F" w:rsidRDefault="00BE6905">
            <w:pPr>
              <w:widowControl/>
              <w:overflowPunct/>
              <w:autoSpaceDE/>
              <w:spacing w:line="300" w:lineRule="exact"/>
              <w:jc w:val="left"/>
              <w:rPr>
                <w:rFonts w:ascii="微軟正黑體" w:eastAsia="微軟正黑體" w:hAnsi="微軟正黑體" w:cs="新細明體"/>
                <w:kern w:val="0"/>
                <w:sz w:val="24"/>
                <w:szCs w:val="24"/>
              </w:rPr>
            </w:pPr>
            <w:r w:rsidRPr="00CA6F1F">
              <w:rPr>
                <w:rFonts w:ascii="微軟正黑體" w:eastAsia="微軟正黑體" w:hAnsi="微軟正黑體" w:cs="新細明體" w:hint="eastAsia"/>
                <w:kern w:val="0"/>
                <w:sz w:val="24"/>
                <w:szCs w:val="24"/>
              </w:rPr>
              <w:t> </w:t>
            </w:r>
          </w:p>
        </w:tc>
      </w:tr>
      <w:tr w:rsidR="00CA6F1F" w:rsidRPr="00CA6F1F" w:rsidTr="00BE6905">
        <w:trPr>
          <w:trHeight w:val="49"/>
        </w:trPr>
        <w:tc>
          <w:tcPr>
            <w:tcW w:w="73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jc w:val="center"/>
              <w:rPr>
                <w:rFonts w:ascii="Times New Roman"/>
                <w:kern w:val="0"/>
                <w:sz w:val="28"/>
                <w:szCs w:val="28"/>
              </w:rPr>
            </w:pPr>
            <w:r w:rsidRPr="00CA6F1F">
              <w:rPr>
                <w:rFonts w:ascii="Times New Roman"/>
                <w:kern w:val="0"/>
                <w:sz w:val="28"/>
                <w:szCs w:val="28"/>
              </w:rPr>
              <w:t>107</w:t>
            </w:r>
          </w:p>
        </w:tc>
        <w:tc>
          <w:tcPr>
            <w:tcW w:w="153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rightChars="20" w:right="68"/>
              <w:jc w:val="right"/>
              <w:rPr>
                <w:rFonts w:ascii="Times New Roman"/>
                <w:kern w:val="0"/>
                <w:sz w:val="28"/>
                <w:szCs w:val="28"/>
              </w:rPr>
            </w:pPr>
            <w:r w:rsidRPr="00CA6F1F">
              <w:rPr>
                <w:rFonts w:ascii="Times New Roman"/>
                <w:kern w:val="0"/>
                <w:sz w:val="28"/>
                <w:szCs w:val="28"/>
              </w:rPr>
              <w:t>765,218</w:t>
            </w:r>
          </w:p>
        </w:tc>
        <w:tc>
          <w:tcPr>
            <w:tcW w:w="153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rightChars="20" w:right="68"/>
              <w:jc w:val="right"/>
              <w:rPr>
                <w:rFonts w:ascii="Times New Roman"/>
                <w:kern w:val="0"/>
                <w:sz w:val="28"/>
                <w:szCs w:val="28"/>
              </w:rPr>
            </w:pPr>
            <w:r w:rsidRPr="00CA6F1F">
              <w:rPr>
                <w:rFonts w:ascii="Times New Roman"/>
                <w:kern w:val="0"/>
                <w:sz w:val="28"/>
                <w:szCs w:val="28"/>
              </w:rPr>
              <w:t>363.46</w:t>
            </w:r>
          </w:p>
        </w:tc>
        <w:tc>
          <w:tcPr>
            <w:tcW w:w="153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rightChars="20" w:right="68"/>
              <w:jc w:val="right"/>
              <w:rPr>
                <w:rFonts w:ascii="Times New Roman"/>
                <w:kern w:val="0"/>
                <w:sz w:val="28"/>
                <w:szCs w:val="28"/>
              </w:rPr>
            </w:pPr>
            <w:r w:rsidRPr="00CA6F1F">
              <w:rPr>
                <w:rFonts w:ascii="Times New Roman"/>
                <w:kern w:val="0"/>
                <w:sz w:val="28"/>
                <w:szCs w:val="28"/>
              </w:rPr>
              <w:t>163.46</w:t>
            </w:r>
          </w:p>
        </w:tc>
        <w:tc>
          <w:tcPr>
            <w:tcW w:w="229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rightChars="20" w:right="68"/>
              <w:jc w:val="right"/>
              <w:rPr>
                <w:rFonts w:ascii="Times New Roman"/>
                <w:kern w:val="0"/>
                <w:sz w:val="28"/>
                <w:szCs w:val="28"/>
              </w:rPr>
            </w:pPr>
            <w:r w:rsidRPr="00CA6F1F">
              <w:rPr>
                <w:rFonts w:ascii="Times New Roman"/>
                <w:kern w:val="0"/>
                <w:sz w:val="28"/>
                <w:szCs w:val="28"/>
              </w:rPr>
              <w:t>304.99</w:t>
            </w:r>
          </w:p>
        </w:tc>
        <w:tc>
          <w:tcPr>
            <w:tcW w:w="28" w:type="dxa"/>
            <w:tcBorders>
              <w:top w:val="nil"/>
              <w:left w:val="single" w:sz="6" w:space="0" w:color="auto"/>
              <w:bottom w:val="nil"/>
              <w:right w:val="nil"/>
            </w:tcBorders>
            <w:vAlign w:val="center"/>
            <w:hideMark/>
          </w:tcPr>
          <w:p w:rsidR="00BE6905" w:rsidRPr="00CA6F1F" w:rsidRDefault="00BE6905">
            <w:pPr>
              <w:widowControl/>
              <w:overflowPunct/>
              <w:autoSpaceDE/>
              <w:spacing w:line="300" w:lineRule="exact"/>
              <w:jc w:val="left"/>
              <w:rPr>
                <w:rFonts w:ascii="微軟正黑體" w:eastAsia="微軟正黑體" w:hAnsi="微軟正黑體" w:cs="新細明體"/>
                <w:kern w:val="0"/>
                <w:sz w:val="24"/>
                <w:szCs w:val="24"/>
              </w:rPr>
            </w:pPr>
            <w:r w:rsidRPr="00CA6F1F">
              <w:rPr>
                <w:rFonts w:ascii="微軟正黑體" w:eastAsia="微軟正黑體" w:hAnsi="微軟正黑體" w:cs="新細明體" w:hint="eastAsia"/>
                <w:kern w:val="0"/>
                <w:sz w:val="24"/>
                <w:szCs w:val="24"/>
              </w:rPr>
              <w:t> </w:t>
            </w:r>
          </w:p>
        </w:tc>
      </w:tr>
      <w:tr w:rsidR="00CA6F1F" w:rsidRPr="00CA6F1F" w:rsidTr="00BE6905">
        <w:trPr>
          <w:trHeight w:val="53"/>
        </w:trPr>
        <w:tc>
          <w:tcPr>
            <w:tcW w:w="73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jc w:val="center"/>
              <w:rPr>
                <w:rFonts w:ascii="Times New Roman"/>
                <w:kern w:val="0"/>
                <w:sz w:val="28"/>
                <w:szCs w:val="28"/>
              </w:rPr>
            </w:pPr>
            <w:r w:rsidRPr="00CA6F1F">
              <w:rPr>
                <w:rFonts w:ascii="Times New Roman"/>
                <w:kern w:val="0"/>
                <w:sz w:val="28"/>
                <w:szCs w:val="28"/>
              </w:rPr>
              <w:t>108</w:t>
            </w:r>
          </w:p>
        </w:tc>
        <w:tc>
          <w:tcPr>
            <w:tcW w:w="153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rightChars="20" w:right="68"/>
              <w:jc w:val="right"/>
              <w:rPr>
                <w:rFonts w:ascii="Times New Roman"/>
                <w:kern w:val="0"/>
                <w:sz w:val="28"/>
                <w:szCs w:val="28"/>
              </w:rPr>
            </w:pPr>
            <w:r w:rsidRPr="00CA6F1F">
              <w:rPr>
                <w:rFonts w:ascii="Times New Roman"/>
                <w:kern w:val="0"/>
                <w:sz w:val="28"/>
                <w:szCs w:val="28"/>
              </w:rPr>
              <w:t>794,050</w:t>
            </w:r>
          </w:p>
        </w:tc>
        <w:tc>
          <w:tcPr>
            <w:tcW w:w="153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rightChars="20" w:right="68"/>
              <w:jc w:val="right"/>
              <w:rPr>
                <w:rFonts w:ascii="Times New Roman"/>
                <w:kern w:val="0"/>
                <w:sz w:val="28"/>
                <w:szCs w:val="28"/>
              </w:rPr>
            </w:pPr>
            <w:r w:rsidRPr="00CA6F1F">
              <w:rPr>
                <w:rFonts w:ascii="Times New Roman"/>
                <w:kern w:val="0"/>
                <w:sz w:val="28"/>
                <w:szCs w:val="28"/>
              </w:rPr>
              <w:t>379.67</w:t>
            </w:r>
          </w:p>
        </w:tc>
        <w:tc>
          <w:tcPr>
            <w:tcW w:w="153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rightChars="20" w:right="68"/>
              <w:jc w:val="right"/>
              <w:rPr>
                <w:rFonts w:ascii="Times New Roman"/>
                <w:kern w:val="0"/>
                <w:sz w:val="28"/>
                <w:szCs w:val="28"/>
              </w:rPr>
            </w:pPr>
            <w:r w:rsidRPr="00CA6F1F">
              <w:rPr>
                <w:rFonts w:ascii="Times New Roman"/>
                <w:kern w:val="0"/>
                <w:sz w:val="28"/>
                <w:szCs w:val="28"/>
              </w:rPr>
              <w:t>342.53</w:t>
            </w:r>
          </w:p>
        </w:tc>
        <w:tc>
          <w:tcPr>
            <w:tcW w:w="229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rightChars="20" w:right="68"/>
              <w:jc w:val="right"/>
              <w:rPr>
                <w:rFonts w:ascii="Times New Roman"/>
                <w:kern w:val="0"/>
                <w:sz w:val="28"/>
                <w:szCs w:val="28"/>
              </w:rPr>
            </w:pPr>
            <w:r w:rsidRPr="00CA6F1F">
              <w:rPr>
                <w:rFonts w:ascii="Times New Roman"/>
                <w:kern w:val="0"/>
                <w:sz w:val="28"/>
                <w:szCs w:val="28"/>
              </w:rPr>
              <w:t>342.13</w:t>
            </w:r>
          </w:p>
        </w:tc>
        <w:tc>
          <w:tcPr>
            <w:tcW w:w="28" w:type="dxa"/>
            <w:tcBorders>
              <w:top w:val="nil"/>
              <w:left w:val="single" w:sz="6" w:space="0" w:color="auto"/>
              <w:bottom w:val="nil"/>
              <w:right w:val="nil"/>
            </w:tcBorders>
            <w:vAlign w:val="center"/>
            <w:hideMark/>
          </w:tcPr>
          <w:p w:rsidR="00BE6905" w:rsidRPr="00CA6F1F" w:rsidRDefault="00BE6905">
            <w:pPr>
              <w:widowControl/>
              <w:overflowPunct/>
              <w:autoSpaceDE/>
              <w:spacing w:line="300" w:lineRule="exact"/>
              <w:jc w:val="left"/>
              <w:rPr>
                <w:rFonts w:ascii="微軟正黑體" w:eastAsia="微軟正黑體" w:hAnsi="微軟正黑體" w:cs="新細明體"/>
                <w:kern w:val="0"/>
                <w:sz w:val="24"/>
                <w:szCs w:val="24"/>
              </w:rPr>
            </w:pPr>
            <w:r w:rsidRPr="00CA6F1F">
              <w:rPr>
                <w:rFonts w:ascii="微軟正黑體" w:eastAsia="微軟正黑體" w:hAnsi="微軟正黑體" w:cs="新細明體" w:hint="eastAsia"/>
                <w:kern w:val="0"/>
                <w:sz w:val="24"/>
                <w:szCs w:val="24"/>
              </w:rPr>
              <w:t> </w:t>
            </w:r>
          </w:p>
        </w:tc>
      </w:tr>
      <w:tr w:rsidR="00CA6F1F" w:rsidRPr="00CA6F1F" w:rsidTr="00BE6905">
        <w:trPr>
          <w:trHeight w:val="53"/>
        </w:trPr>
        <w:tc>
          <w:tcPr>
            <w:tcW w:w="73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jc w:val="center"/>
              <w:rPr>
                <w:rFonts w:ascii="Times New Roman"/>
                <w:kern w:val="0"/>
                <w:sz w:val="28"/>
                <w:szCs w:val="28"/>
              </w:rPr>
            </w:pPr>
            <w:r w:rsidRPr="00CA6F1F">
              <w:rPr>
                <w:rFonts w:ascii="Times New Roman"/>
                <w:kern w:val="0"/>
                <w:sz w:val="28"/>
                <w:szCs w:val="28"/>
              </w:rPr>
              <w:t>109</w:t>
            </w:r>
          </w:p>
        </w:tc>
        <w:tc>
          <w:tcPr>
            <w:tcW w:w="153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rightChars="20" w:right="68"/>
              <w:jc w:val="right"/>
              <w:rPr>
                <w:rFonts w:ascii="Times New Roman"/>
                <w:kern w:val="0"/>
                <w:sz w:val="28"/>
                <w:szCs w:val="28"/>
              </w:rPr>
            </w:pPr>
            <w:r w:rsidRPr="00CA6F1F">
              <w:rPr>
                <w:rFonts w:ascii="Times New Roman"/>
                <w:kern w:val="0"/>
                <w:sz w:val="28"/>
                <w:szCs w:val="28"/>
              </w:rPr>
              <w:t>824,515</w:t>
            </w:r>
          </w:p>
        </w:tc>
        <w:tc>
          <w:tcPr>
            <w:tcW w:w="153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rightChars="20" w:right="68"/>
              <w:jc w:val="right"/>
              <w:rPr>
                <w:rFonts w:ascii="Times New Roman"/>
                <w:kern w:val="0"/>
                <w:sz w:val="28"/>
                <w:szCs w:val="28"/>
              </w:rPr>
            </w:pPr>
            <w:r w:rsidRPr="00CA6F1F">
              <w:rPr>
                <w:rFonts w:ascii="Times New Roman"/>
                <w:kern w:val="0"/>
                <w:sz w:val="28"/>
                <w:szCs w:val="28"/>
              </w:rPr>
              <w:t>379.67</w:t>
            </w:r>
          </w:p>
        </w:tc>
        <w:tc>
          <w:tcPr>
            <w:tcW w:w="153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rightChars="20" w:right="68"/>
              <w:jc w:val="right"/>
              <w:rPr>
                <w:rFonts w:ascii="Times New Roman"/>
                <w:kern w:val="0"/>
                <w:sz w:val="28"/>
                <w:szCs w:val="28"/>
              </w:rPr>
            </w:pPr>
            <w:r w:rsidRPr="00CA6F1F">
              <w:rPr>
                <w:rFonts w:ascii="Times New Roman"/>
                <w:kern w:val="0"/>
                <w:sz w:val="28"/>
                <w:szCs w:val="28"/>
              </w:rPr>
              <w:t>389.24</w:t>
            </w:r>
          </w:p>
        </w:tc>
        <w:tc>
          <w:tcPr>
            <w:tcW w:w="229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rightChars="20" w:right="68"/>
              <w:jc w:val="right"/>
              <w:rPr>
                <w:rFonts w:ascii="Times New Roman"/>
                <w:kern w:val="0"/>
                <w:sz w:val="28"/>
                <w:szCs w:val="28"/>
              </w:rPr>
            </w:pPr>
            <w:r w:rsidRPr="00CA6F1F">
              <w:rPr>
                <w:rFonts w:ascii="Times New Roman"/>
                <w:kern w:val="0"/>
                <w:sz w:val="28"/>
                <w:szCs w:val="28"/>
              </w:rPr>
              <w:t>332.56</w:t>
            </w:r>
          </w:p>
        </w:tc>
        <w:tc>
          <w:tcPr>
            <w:tcW w:w="28" w:type="dxa"/>
            <w:tcBorders>
              <w:top w:val="nil"/>
              <w:left w:val="single" w:sz="6" w:space="0" w:color="auto"/>
              <w:bottom w:val="nil"/>
              <w:right w:val="nil"/>
            </w:tcBorders>
            <w:vAlign w:val="center"/>
            <w:hideMark/>
          </w:tcPr>
          <w:p w:rsidR="00BE6905" w:rsidRPr="00CA6F1F" w:rsidRDefault="00BE6905">
            <w:pPr>
              <w:widowControl/>
              <w:overflowPunct/>
              <w:autoSpaceDE/>
              <w:spacing w:line="300" w:lineRule="exact"/>
              <w:jc w:val="left"/>
              <w:rPr>
                <w:rFonts w:ascii="微軟正黑體" w:eastAsia="微軟正黑體" w:hAnsi="微軟正黑體" w:cs="新細明體"/>
                <w:kern w:val="0"/>
                <w:sz w:val="24"/>
                <w:szCs w:val="24"/>
              </w:rPr>
            </w:pPr>
            <w:r w:rsidRPr="00CA6F1F">
              <w:rPr>
                <w:rFonts w:ascii="微軟正黑體" w:eastAsia="微軟正黑體" w:hAnsi="微軟正黑體" w:cs="新細明體" w:hint="eastAsia"/>
                <w:kern w:val="0"/>
                <w:sz w:val="24"/>
                <w:szCs w:val="24"/>
              </w:rPr>
              <w:t> </w:t>
            </w:r>
          </w:p>
        </w:tc>
      </w:tr>
      <w:tr w:rsidR="00CA6F1F" w:rsidRPr="00CA6F1F" w:rsidTr="00BE6905">
        <w:trPr>
          <w:trHeight w:val="53"/>
        </w:trPr>
        <w:tc>
          <w:tcPr>
            <w:tcW w:w="73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jc w:val="center"/>
              <w:rPr>
                <w:rFonts w:ascii="Times New Roman"/>
                <w:kern w:val="0"/>
                <w:sz w:val="28"/>
                <w:szCs w:val="28"/>
              </w:rPr>
            </w:pPr>
            <w:r w:rsidRPr="00CA6F1F">
              <w:rPr>
                <w:rFonts w:ascii="Times New Roman"/>
                <w:kern w:val="0"/>
                <w:sz w:val="28"/>
                <w:szCs w:val="28"/>
              </w:rPr>
              <w:t>110</w:t>
            </w:r>
          </w:p>
        </w:tc>
        <w:tc>
          <w:tcPr>
            <w:tcW w:w="153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rightChars="20" w:right="68"/>
              <w:jc w:val="right"/>
              <w:rPr>
                <w:rFonts w:ascii="Times New Roman"/>
                <w:kern w:val="0"/>
                <w:sz w:val="28"/>
                <w:szCs w:val="28"/>
              </w:rPr>
            </w:pPr>
            <w:r w:rsidRPr="00CA6F1F">
              <w:rPr>
                <w:rFonts w:ascii="Times New Roman"/>
                <w:kern w:val="0"/>
                <w:sz w:val="28"/>
                <w:szCs w:val="28"/>
              </w:rPr>
              <w:t>855,253</w:t>
            </w:r>
          </w:p>
        </w:tc>
        <w:tc>
          <w:tcPr>
            <w:tcW w:w="153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rightChars="20" w:right="68"/>
              <w:jc w:val="right"/>
              <w:rPr>
                <w:rFonts w:ascii="Times New Roman"/>
                <w:kern w:val="0"/>
                <w:sz w:val="28"/>
                <w:szCs w:val="28"/>
              </w:rPr>
            </w:pPr>
            <w:r w:rsidRPr="00CA6F1F">
              <w:rPr>
                <w:rFonts w:ascii="Times New Roman"/>
                <w:kern w:val="0"/>
                <w:sz w:val="28"/>
                <w:szCs w:val="28"/>
              </w:rPr>
              <w:t>379.67</w:t>
            </w:r>
          </w:p>
        </w:tc>
        <w:tc>
          <w:tcPr>
            <w:tcW w:w="153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rightChars="20" w:right="68"/>
              <w:jc w:val="right"/>
              <w:rPr>
                <w:rFonts w:ascii="Times New Roman"/>
                <w:kern w:val="0"/>
                <w:sz w:val="28"/>
                <w:szCs w:val="28"/>
              </w:rPr>
            </w:pPr>
            <w:r w:rsidRPr="00CA6F1F">
              <w:rPr>
                <w:rFonts w:ascii="Times New Roman"/>
                <w:kern w:val="0"/>
                <w:sz w:val="28"/>
                <w:szCs w:val="28"/>
              </w:rPr>
              <w:t>396.36</w:t>
            </w:r>
          </w:p>
        </w:tc>
        <w:tc>
          <w:tcPr>
            <w:tcW w:w="229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rightChars="20" w:right="68"/>
              <w:jc w:val="right"/>
              <w:rPr>
                <w:rFonts w:ascii="Times New Roman"/>
                <w:kern w:val="0"/>
                <w:sz w:val="28"/>
                <w:szCs w:val="28"/>
              </w:rPr>
            </w:pPr>
            <w:r w:rsidRPr="00CA6F1F">
              <w:rPr>
                <w:rFonts w:ascii="Times New Roman"/>
                <w:kern w:val="0"/>
                <w:sz w:val="28"/>
                <w:szCs w:val="28"/>
              </w:rPr>
              <w:t>315.86</w:t>
            </w:r>
          </w:p>
        </w:tc>
        <w:tc>
          <w:tcPr>
            <w:tcW w:w="28" w:type="dxa"/>
            <w:tcBorders>
              <w:top w:val="nil"/>
              <w:left w:val="single" w:sz="6" w:space="0" w:color="auto"/>
              <w:bottom w:val="nil"/>
              <w:right w:val="nil"/>
            </w:tcBorders>
            <w:vAlign w:val="center"/>
            <w:hideMark/>
          </w:tcPr>
          <w:p w:rsidR="00BE6905" w:rsidRPr="00CA6F1F" w:rsidRDefault="00BE6905">
            <w:pPr>
              <w:widowControl/>
              <w:overflowPunct/>
              <w:autoSpaceDE/>
              <w:spacing w:line="300" w:lineRule="exact"/>
              <w:jc w:val="left"/>
              <w:rPr>
                <w:rFonts w:ascii="微軟正黑體" w:eastAsia="微軟正黑體" w:hAnsi="微軟正黑體" w:cs="新細明體"/>
                <w:kern w:val="0"/>
                <w:sz w:val="24"/>
                <w:szCs w:val="24"/>
              </w:rPr>
            </w:pPr>
            <w:r w:rsidRPr="00CA6F1F">
              <w:rPr>
                <w:rFonts w:ascii="微軟正黑體" w:eastAsia="微軟正黑體" w:hAnsi="微軟正黑體" w:cs="新細明體" w:hint="eastAsia"/>
                <w:kern w:val="0"/>
                <w:sz w:val="24"/>
                <w:szCs w:val="24"/>
              </w:rPr>
              <w:t> </w:t>
            </w:r>
          </w:p>
        </w:tc>
      </w:tr>
      <w:tr w:rsidR="00CA6F1F" w:rsidRPr="00CA6F1F" w:rsidTr="00BE6905">
        <w:trPr>
          <w:trHeight w:val="53"/>
        </w:trPr>
        <w:tc>
          <w:tcPr>
            <w:tcW w:w="73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jc w:val="center"/>
              <w:rPr>
                <w:rFonts w:ascii="Times New Roman"/>
                <w:kern w:val="0"/>
                <w:sz w:val="28"/>
                <w:szCs w:val="28"/>
              </w:rPr>
            </w:pPr>
            <w:r w:rsidRPr="00CA6F1F">
              <w:rPr>
                <w:rFonts w:ascii="Times New Roman"/>
                <w:kern w:val="0"/>
                <w:sz w:val="28"/>
                <w:szCs w:val="28"/>
              </w:rPr>
              <w:t>111</w:t>
            </w:r>
          </w:p>
        </w:tc>
        <w:tc>
          <w:tcPr>
            <w:tcW w:w="153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rightChars="20" w:right="68"/>
              <w:jc w:val="right"/>
              <w:rPr>
                <w:rFonts w:ascii="Times New Roman"/>
                <w:kern w:val="0"/>
                <w:sz w:val="28"/>
                <w:szCs w:val="28"/>
              </w:rPr>
            </w:pPr>
            <w:r w:rsidRPr="00CA6F1F">
              <w:rPr>
                <w:rFonts w:ascii="Times New Roman"/>
                <w:kern w:val="0"/>
                <w:sz w:val="28"/>
                <w:szCs w:val="28"/>
              </w:rPr>
              <w:t>883,364</w:t>
            </w:r>
          </w:p>
        </w:tc>
        <w:tc>
          <w:tcPr>
            <w:tcW w:w="153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rightChars="20" w:right="68"/>
              <w:jc w:val="right"/>
              <w:rPr>
                <w:rFonts w:ascii="Times New Roman"/>
                <w:kern w:val="0"/>
                <w:sz w:val="28"/>
                <w:szCs w:val="28"/>
              </w:rPr>
            </w:pPr>
            <w:r w:rsidRPr="00CA6F1F">
              <w:rPr>
                <w:rFonts w:ascii="Times New Roman"/>
                <w:kern w:val="0"/>
                <w:sz w:val="28"/>
                <w:szCs w:val="28"/>
              </w:rPr>
              <w:t>379.67</w:t>
            </w:r>
          </w:p>
        </w:tc>
        <w:tc>
          <w:tcPr>
            <w:tcW w:w="153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rightChars="20" w:right="68"/>
              <w:jc w:val="right"/>
              <w:rPr>
                <w:rFonts w:ascii="Times New Roman"/>
                <w:kern w:val="0"/>
                <w:sz w:val="28"/>
                <w:szCs w:val="28"/>
              </w:rPr>
            </w:pPr>
            <w:r w:rsidRPr="00CA6F1F">
              <w:rPr>
                <w:rFonts w:ascii="Times New Roman"/>
                <w:kern w:val="0"/>
                <w:sz w:val="28"/>
                <w:szCs w:val="28"/>
              </w:rPr>
              <w:t>415.91</w:t>
            </w:r>
          </w:p>
        </w:tc>
        <w:tc>
          <w:tcPr>
            <w:tcW w:w="229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rightChars="20" w:right="68"/>
              <w:jc w:val="right"/>
              <w:rPr>
                <w:rFonts w:ascii="Times New Roman"/>
                <w:kern w:val="0"/>
                <w:sz w:val="28"/>
                <w:szCs w:val="28"/>
              </w:rPr>
            </w:pPr>
            <w:r w:rsidRPr="00CA6F1F">
              <w:rPr>
                <w:rFonts w:ascii="Times New Roman"/>
                <w:kern w:val="0"/>
                <w:sz w:val="28"/>
                <w:szCs w:val="28"/>
              </w:rPr>
              <w:t>279.62</w:t>
            </w:r>
          </w:p>
        </w:tc>
        <w:tc>
          <w:tcPr>
            <w:tcW w:w="28" w:type="dxa"/>
            <w:tcBorders>
              <w:top w:val="nil"/>
              <w:left w:val="single" w:sz="6" w:space="0" w:color="auto"/>
              <w:bottom w:val="nil"/>
              <w:right w:val="nil"/>
            </w:tcBorders>
            <w:vAlign w:val="center"/>
            <w:hideMark/>
          </w:tcPr>
          <w:p w:rsidR="00BE6905" w:rsidRPr="00CA6F1F" w:rsidRDefault="00BE6905">
            <w:pPr>
              <w:widowControl/>
              <w:overflowPunct/>
              <w:autoSpaceDE/>
              <w:spacing w:line="300" w:lineRule="exact"/>
              <w:jc w:val="left"/>
              <w:rPr>
                <w:rFonts w:ascii="微軟正黑體" w:eastAsia="微軟正黑體" w:hAnsi="微軟正黑體" w:cs="新細明體"/>
                <w:kern w:val="0"/>
                <w:sz w:val="24"/>
                <w:szCs w:val="24"/>
              </w:rPr>
            </w:pPr>
            <w:r w:rsidRPr="00CA6F1F">
              <w:rPr>
                <w:rFonts w:ascii="微軟正黑體" w:eastAsia="微軟正黑體" w:hAnsi="微軟正黑體" w:cs="新細明體" w:hint="eastAsia"/>
                <w:kern w:val="0"/>
                <w:sz w:val="24"/>
                <w:szCs w:val="24"/>
              </w:rPr>
              <w:t> </w:t>
            </w:r>
          </w:p>
        </w:tc>
      </w:tr>
      <w:tr w:rsidR="00CA6F1F" w:rsidRPr="00CA6F1F" w:rsidTr="00BE6905">
        <w:trPr>
          <w:trHeight w:val="53"/>
        </w:trPr>
        <w:tc>
          <w:tcPr>
            <w:tcW w:w="73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jc w:val="center"/>
              <w:rPr>
                <w:rFonts w:ascii="Times New Roman"/>
                <w:kern w:val="0"/>
                <w:sz w:val="28"/>
                <w:szCs w:val="28"/>
              </w:rPr>
            </w:pPr>
            <w:r w:rsidRPr="00CA6F1F">
              <w:rPr>
                <w:rFonts w:ascii="Times New Roman"/>
                <w:kern w:val="0"/>
                <w:sz w:val="28"/>
                <w:szCs w:val="28"/>
              </w:rPr>
              <w:t>112</w:t>
            </w:r>
          </w:p>
        </w:tc>
        <w:tc>
          <w:tcPr>
            <w:tcW w:w="153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rightChars="20" w:right="68"/>
              <w:jc w:val="right"/>
              <w:rPr>
                <w:rFonts w:ascii="Times New Roman"/>
                <w:kern w:val="0"/>
                <w:sz w:val="28"/>
                <w:szCs w:val="28"/>
              </w:rPr>
            </w:pPr>
            <w:r w:rsidRPr="00CA6F1F">
              <w:rPr>
                <w:rFonts w:ascii="Times New Roman"/>
                <w:kern w:val="0"/>
                <w:sz w:val="28"/>
                <w:szCs w:val="28"/>
              </w:rPr>
              <w:t>913,125</w:t>
            </w:r>
          </w:p>
        </w:tc>
        <w:tc>
          <w:tcPr>
            <w:tcW w:w="153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rightChars="20" w:right="68"/>
              <w:jc w:val="right"/>
              <w:rPr>
                <w:rFonts w:ascii="Times New Roman"/>
                <w:kern w:val="0"/>
                <w:sz w:val="28"/>
                <w:szCs w:val="28"/>
              </w:rPr>
            </w:pPr>
            <w:r w:rsidRPr="00CA6F1F">
              <w:rPr>
                <w:rFonts w:ascii="Times New Roman"/>
                <w:kern w:val="0"/>
                <w:sz w:val="28"/>
                <w:szCs w:val="28"/>
              </w:rPr>
              <w:t>379.67</w:t>
            </w:r>
          </w:p>
        </w:tc>
        <w:tc>
          <w:tcPr>
            <w:tcW w:w="153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rightChars="20" w:right="68"/>
              <w:jc w:val="right"/>
              <w:rPr>
                <w:rFonts w:ascii="Times New Roman"/>
                <w:kern w:val="0"/>
                <w:sz w:val="28"/>
                <w:szCs w:val="28"/>
              </w:rPr>
            </w:pPr>
            <w:r w:rsidRPr="00CA6F1F">
              <w:rPr>
                <w:rFonts w:ascii="Times New Roman"/>
                <w:kern w:val="0"/>
                <w:sz w:val="28"/>
                <w:szCs w:val="28"/>
              </w:rPr>
              <w:t>428.04</w:t>
            </w:r>
          </w:p>
        </w:tc>
        <w:tc>
          <w:tcPr>
            <w:tcW w:w="229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rightChars="20" w:right="68"/>
              <w:jc w:val="right"/>
              <w:rPr>
                <w:rFonts w:ascii="Times New Roman"/>
                <w:kern w:val="0"/>
                <w:sz w:val="28"/>
                <w:szCs w:val="28"/>
              </w:rPr>
            </w:pPr>
            <w:r w:rsidRPr="00CA6F1F">
              <w:rPr>
                <w:rFonts w:ascii="Times New Roman"/>
                <w:kern w:val="0"/>
                <w:sz w:val="28"/>
                <w:szCs w:val="28"/>
              </w:rPr>
              <w:t>231.25</w:t>
            </w:r>
          </w:p>
        </w:tc>
        <w:tc>
          <w:tcPr>
            <w:tcW w:w="28" w:type="dxa"/>
            <w:tcBorders>
              <w:top w:val="nil"/>
              <w:left w:val="single" w:sz="6" w:space="0" w:color="auto"/>
              <w:bottom w:val="nil"/>
              <w:right w:val="nil"/>
            </w:tcBorders>
            <w:vAlign w:val="center"/>
            <w:hideMark/>
          </w:tcPr>
          <w:p w:rsidR="00BE6905" w:rsidRPr="00CA6F1F" w:rsidRDefault="00BE6905">
            <w:pPr>
              <w:widowControl/>
              <w:overflowPunct/>
              <w:autoSpaceDE/>
              <w:spacing w:line="300" w:lineRule="exact"/>
              <w:jc w:val="left"/>
              <w:rPr>
                <w:rFonts w:ascii="微軟正黑體" w:eastAsia="微軟正黑體" w:hAnsi="微軟正黑體" w:cs="新細明體"/>
                <w:kern w:val="0"/>
                <w:sz w:val="24"/>
                <w:szCs w:val="24"/>
              </w:rPr>
            </w:pPr>
            <w:r w:rsidRPr="00CA6F1F">
              <w:rPr>
                <w:rFonts w:ascii="微軟正黑體" w:eastAsia="微軟正黑體" w:hAnsi="微軟正黑體" w:cs="新細明體" w:hint="eastAsia"/>
                <w:kern w:val="0"/>
                <w:sz w:val="24"/>
                <w:szCs w:val="24"/>
              </w:rPr>
              <w:t> </w:t>
            </w:r>
          </w:p>
        </w:tc>
      </w:tr>
      <w:tr w:rsidR="00CA6F1F" w:rsidRPr="00CA6F1F" w:rsidTr="00BE6905">
        <w:trPr>
          <w:trHeight w:val="53"/>
        </w:trPr>
        <w:tc>
          <w:tcPr>
            <w:tcW w:w="73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jc w:val="center"/>
              <w:rPr>
                <w:rFonts w:ascii="Times New Roman"/>
                <w:kern w:val="0"/>
                <w:sz w:val="28"/>
                <w:szCs w:val="28"/>
              </w:rPr>
            </w:pPr>
            <w:r w:rsidRPr="00CA6F1F">
              <w:rPr>
                <w:rFonts w:ascii="Times New Roman"/>
                <w:kern w:val="0"/>
                <w:sz w:val="28"/>
                <w:szCs w:val="28"/>
              </w:rPr>
              <w:t>113</w:t>
            </w:r>
          </w:p>
        </w:tc>
        <w:tc>
          <w:tcPr>
            <w:tcW w:w="153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rightChars="20" w:right="68"/>
              <w:jc w:val="right"/>
              <w:rPr>
                <w:rFonts w:ascii="Times New Roman"/>
                <w:kern w:val="0"/>
                <w:sz w:val="28"/>
                <w:szCs w:val="28"/>
              </w:rPr>
            </w:pPr>
            <w:r w:rsidRPr="00CA6F1F">
              <w:rPr>
                <w:rFonts w:ascii="Times New Roman"/>
                <w:kern w:val="0"/>
                <w:sz w:val="28"/>
                <w:szCs w:val="28"/>
              </w:rPr>
              <w:t>943,471</w:t>
            </w:r>
          </w:p>
        </w:tc>
        <w:tc>
          <w:tcPr>
            <w:tcW w:w="153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rightChars="20" w:right="68"/>
              <w:jc w:val="right"/>
              <w:rPr>
                <w:rFonts w:ascii="Times New Roman"/>
                <w:kern w:val="0"/>
                <w:sz w:val="28"/>
                <w:szCs w:val="28"/>
              </w:rPr>
            </w:pPr>
            <w:r w:rsidRPr="00CA6F1F">
              <w:rPr>
                <w:rFonts w:ascii="Times New Roman"/>
                <w:kern w:val="0"/>
                <w:sz w:val="28"/>
                <w:szCs w:val="28"/>
              </w:rPr>
              <w:t>379.67</w:t>
            </w:r>
          </w:p>
        </w:tc>
        <w:tc>
          <w:tcPr>
            <w:tcW w:w="153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rightChars="20" w:right="68"/>
              <w:jc w:val="right"/>
              <w:rPr>
                <w:rFonts w:ascii="Times New Roman"/>
                <w:kern w:val="0"/>
                <w:sz w:val="28"/>
                <w:szCs w:val="28"/>
              </w:rPr>
            </w:pPr>
            <w:r w:rsidRPr="00CA6F1F">
              <w:rPr>
                <w:rFonts w:ascii="Times New Roman"/>
                <w:kern w:val="0"/>
                <w:sz w:val="28"/>
                <w:szCs w:val="28"/>
              </w:rPr>
              <w:t>436.71</w:t>
            </w:r>
          </w:p>
        </w:tc>
        <w:tc>
          <w:tcPr>
            <w:tcW w:w="229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rightChars="20" w:right="68"/>
              <w:jc w:val="right"/>
              <w:rPr>
                <w:rFonts w:ascii="Times New Roman"/>
                <w:kern w:val="0"/>
                <w:sz w:val="28"/>
                <w:szCs w:val="28"/>
              </w:rPr>
            </w:pPr>
            <w:r w:rsidRPr="00CA6F1F">
              <w:rPr>
                <w:rFonts w:ascii="Times New Roman"/>
                <w:kern w:val="0"/>
                <w:sz w:val="28"/>
                <w:szCs w:val="28"/>
              </w:rPr>
              <w:t>174.22</w:t>
            </w:r>
          </w:p>
        </w:tc>
        <w:tc>
          <w:tcPr>
            <w:tcW w:w="28" w:type="dxa"/>
            <w:tcBorders>
              <w:top w:val="nil"/>
              <w:left w:val="single" w:sz="6" w:space="0" w:color="auto"/>
              <w:bottom w:val="nil"/>
              <w:right w:val="nil"/>
            </w:tcBorders>
            <w:vAlign w:val="center"/>
            <w:hideMark/>
          </w:tcPr>
          <w:p w:rsidR="00BE6905" w:rsidRPr="00CA6F1F" w:rsidRDefault="00BE6905">
            <w:pPr>
              <w:widowControl/>
              <w:overflowPunct/>
              <w:autoSpaceDE/>
              <w:spacing w:line="300" w:lineRule="exact"/>
              <w:jc w:val="left"/>
              <w:rPr>
                <w:rFonts w:ascii="微軟正黑體" w:eastAsia="微軟正黑體" w:hAnsi="微軟正黑體" w:cs="新細明體"/>
                <w:kern w:val="0"/>
                <w:sz w:val="24"/>
                <w:szCs w:val="24"/>
              </w:rPr>
            </w:pPr>
            <w:r w:rsidRPr="00CA6F1F">
              <w:rPr>
                <w:rFonts w:ascii="微軟正黑體" w:eastAsia="微軟正黑體" w:hAnsi="微軟正黑體" w:cs="新細明體" w:hint="eastAsia"/>
                <w:kern w:val="0"/>
                <w:sz w:val="24"/>
                <w:szCs w:val="24"/>
              </w:rPr>
              <w:t> </w:t>
            </w:r>
          </w:p>
        </w:tc>
      </w:tr>
      <w:tr w:rsidR="00CA6F1F" w:rsidRPr="00CA6F1F" w:rsidTr="00BE6905">
        <w:trPr>
          <w:trHeight w:val="53"/>
        </w:trPr>
        <w:tc>
          <w:tcPr>
            <w:tcW w:w="73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jc w:val="center"/>
              <w:rPr>
                <w:rFonts w:ascii="Times New Roman"/>
                <w:kern w:val="0"/>
                <w:sz w:val="28"/>
                <w:szCs w:val="28"/>
              </w:rPr>
            </w:pPr>
            <w:r w:rsidRPr="00CA6F1F">
              <w:rPr>
                <w:rFonts w:ascii="Times New Roman"/>
                <w:kern w:val="0"/>
                <w:sz w:val="28"/>
                <w:szCs w:val="28"/>
              </w:rPr>
              <w:t>114</w:t>
            </w:r>
          </w:p>
        </w:tc>
        <w:tc>
          <w:tcPr>
            <w:tcW w:w="153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rightChars="20" w:right="68"/>
              <w:jc w:val="right"/>
              <w:rPr>
                <w:rFonts w:ascii="Times New Roman"/>
                <w:kern w:val="0"/>
                <w:sz w:val="28"/>
                <w:szCs w:val="28"/>
              </w:rPr>
            </w:pPr>
            <w:r w:rsidRPr="00CA6F1F">
              <w:rPr>
                <w:rFonts w:ascii="Times New Roman"/>
                <w:kern w:val="0"/>
                <w:sz w:val="28"/>
                <w:szCs w:val="28"/>
              </w:rPr>
              <w:t>973,393</w:t>
            </w:r>
          </w:p>
        </w:tc>
        <w:tc>
          <w:tcPr>
            <w:tcW w:w="153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rightChars="20" w:right="68"/>
              <w:jc w:val="right"/>
              <w:rPr>
                <w:rFonts w:ascii="Times New Roman"/>
                <w:kern w:val="0"/>
                <w:sz w:val="28"/>
                <w:szCs w:val="28"/>
              </w:rPr>
            </w:pPr>
            <w:r w:rsidRPr="00CA6F1F">
              <w:rPr>
                <w:rFonts w:ascii="Times New Roman"/>
                <w:kern w:val="0"/>
                <w:sz w:val="28"/>
                <w:szCs w:val="28"/>
              </w:rPr>
              <w:t>379.67</w:t>
            </w:r>
          </w:p>
        </w:tc>
        <w:tc>
          <w:tcPr>
            <w:tcW w:w="153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rightChars="20" w:right="68"/>
              <w:jc w:val="right"/>
              <w:rPr>
                <w:rFonts w:ascii="Times New Roman"/>
                <w:kern w:val="0"/>
                <w:sz w:val="28"/>
                <w:szCs w:val="28"/>
              </w:rPr>
            </w:pPr>
            <w:r w:rsidRPr="00CA6F1F">
              <w:rPr>
                <w:rFonts w:ascii="Times New Roman"/>
                <w:kern w:val="0"/>
                <w:sz w:val="28"/>
                <w:szCs w:val="28"/>
              </w:rPr>
              <w:t>453.21</w:t>
            </w:r>
          </w:p>
        </w:tc>
        <w:tc>
          <w:tcPr>
            <w:tcW w:w="229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rightChars="20" w:right="68"/>
              <w:jc w:val="right"/>
              <w:rPr>
                <w:rFonts w:ascii="Times New Roman"/>
                <w:kern w:val="0"/>
                <w:sz w:val="28"/>
                <w:szCs w:val="28"/>
              </w:rPr>
            </w:pPr>
            <w:r w:rsidRPr="00CA6F1F">
              <w:rPr>
                <w:rFonts w:ascii="Times New Roman"/>
                <w:kern w:val="0"/>
                <w:sz w:val="28"/>
                <w:szCs w:val="28"/>
              </w:rPr>
              <w:t>100.68</w:t>
            </w:r>
          </w:p>
        </w:tc>
        <w:tc>
          <w:tcPr>
            <w:tcW w:w="28" w:type="dxa"/>
            <w:tcBorders>
              <w:top w:val="nil"/>
              <w:left w:val="single" w:sz="6" w:space="0" w:color="auto"/>
              <w:bottom w:val="nil"/>
              <w:right w:val="nil"/>
            </w:tcBorders>
            <w:vAlign w:val="center"/>
            <w:hideMark/>
          </w:tcPr>
          <w:p w:rsidR="00BE6905" w:rsidRPr="00CA6F1F" w:rsidRDefault="00BE6905">
            <w:pPr>
              <w:widowControl/>
              <w:overflowPunct/>
              <w:autoSpaceDE/>
              <w:spacing w:line="300" w:lineRule="exact"/>
              <w:jc w:val="left"/>
              <w:rPr>
                <w:rFonts w:ascii="微軟正黑體" w:eastAsia="微軟正黑體" w:hAnsi="微軟正黑體" w:cs="新細明體"/>
                <w:kern w:val="0"/>
                <w:sz w:val="24"/>
                <w:szCs w:val="24"/>
              </w:rPr>
            </w:pPr>
            <w:r w:rsidRPr="00CA6F1F">
              <w:rPr>
                <w:rFonts w:ascii="微軟正黑體" w:eastAsia="微軟正黑體" w:hAnsi="微軟正黑體" w:cs="新細明體" w:hint="eastAsia"/>
                <w:kern w:val="0"/>
                <w:sz w:val="24"/>
                <w:szCs w:val="24"/>
              </w:rPr>
              <w:t> </w:t>
            </w:r>
          </w:p>
        </w:tc>
      </w:tr>
      <w:tr w:rsidR="00CA6F1F" w:rsidRPr="00CA6F1F" w:rsidTr="00BE6905">
        <w:trPr>
          <w:trHeight w:val="53"/>
        </w:trPr>
        <w:tc>
          <w:tcPr>
            <w:tcW w:w="73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jc w:val="center"/>
              <w:rPr>
                <w:rFonts w:ascii="Times New Roman"/>
                <w:kern w:val="0"/>
                <w:sz w:val="28"/>
                <w:szCs w:val="28"/>
              </w:rPr>
            </w:pPr>
            <w:r w:rsidRPr="00CA6F1F">
              <w:rPr>
                <w:rFonts w:ascii="Times New Roman"/>
                <w:kern w:val="0"/>
                <w:sz w:val="28"/>
                <w:szCs w:val="28"/>
              </w:rPr>
              <w:t>115</w:t>
            </w:r>
          </w:p>
        </w:tc>
        <w:tc>
          <w:tcPr>
            <w:tcW w:w="153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rightChars="20" w:right="68"/>
              <w:jc w:val="right"/>
              <w:rPr>
                <w:rFonts w:ascii="Times New Roman"/>
                <w:kern w:val="0"/>
                <w:sz w:val="28"/>
                <w:szCs w:val="28"/>
              </w:rPr>
            </w:pPr>
            <w:r w:rsidRPr="00CA6F1F">
              <w:rPr>
                <w:rFonts w:ascii="Times New Roman"/>
                <w:kern w:val="0"/>
                <w:sz w:val="28"/>
                <w:szCs w:val="28"/>
              </w:rPr>
              <w:t>1,003,043</w:t>
            </w:r>
          </w:p>
        </w:tc>
        <w:tc>
          <w:tcPr>
            <w:tcW w:w="153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rightChars="20" w:right="68"/>
              <w:jc w:val="right"/>
              <w:rPr>
                <w:rFonts w:ascii="Times New Roman"/>
                <w:kern w:val="0"/>
                <w:sz w:val="28"/>
                <w:szCs w:val="28"/>
              </w:rPr>
            </w:pPr>
            <w:r w:rsidRPr="00CA6F1F">
              <w:rPr>
                <w:rFonts w:ascii="Times New Roman"/>
                <w:kern w:val="0"/>
                <w:sz w:val="28"/>
                <w:szCs w:val="28"/>
              </w:rPr>
              <w:t>379.67</w:t>
            </w:r>
          </w:p>
        </w:tc>
        <w:tc>
          <w:tcPr>
            <w:tcW w:w="153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rightChars="20" w:right="68"/>
              <w:jc w:val="right"/>
              <w:rPr>
                <w:rFonts w:ascii="Times New Roman"/>
                <w:kern w:val="0"/>
                <w:sz w:val="28"/>
                <w:szCs w:val="28"/>
              </w:rPr>
            </w:pPr>
            <w:r w:rsidRPr="00CA6F1F">
              <w:rPr>
                <w:rFonts w:ascii="Times New Roman"/>
                <w:kern w:val="0"/>
                <w:sz w:val="28"/>
                <w:szCs w:val="28"/>
              </w:rPr>
              <w:t>469.42</w:t>
            </w:r>
          </w:p>
        </w:tc>
        <w:tc>
          <w:tcPr>
            <w:tcW w:w="229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rightChars="20" w:right="68"/>
              <w:jc w:val="right"/>
              <w:rPr>
                <w:rFonts w:ascii="Times New Roman"/>
                <w:kern w:val="0"/>
                <w:sz w:val="28"/>
                <w:szCs w:val="28"/>
              </w:rPr>
            </w:pPr>
            <w:r w:rsidRPr="00CA6F1F">
              <w:rPr>
                <w:rFonts w:ascii="Times New Roman"/>
                <w:kern w:val="0"/>
                <w:sz w:val="28"/>
                <w:szCs w:val="28"/>
              </w:rPr>
              <w:t>10.93</w:t>
            </w:r>
          </w:p>
        </w:tc>
        <w:tc>
          <w:tcPr>
            <w:tcW w:w="28" w:type="dxa"/>
            <w:tcBorders>
              <w:top w:val="nil"/>
              <w:left w:val="single" w:sz="6" w:space="0" w:color="auto"/>
              <w:bottom w:val="nil"/>
              <w:right w:val="nil"/>
            </w:tcBorders>
            <w:vAlign w:val="center"/>
          </w:tcPr>
          <w:p w:rsidR="00BE6905" w:rsidRPr="00CA6F1F" w:rsidRDefault="00BE6905">
            <w:pPr>
              <w:widowControl/>
              <w:overflowPunct/>
              <w:autoSpaceDE/>
              <w:spacing w:line="300" w:lineRule="exact"/>
              <w:jc w:val="left"/>
              <w:rPr>
                <w:rFonts w:ascii="微軟正黑體" w:eastAsia="微軟正黑體" w:hAnsi="微軟正黑體" w:cs="新細明體"/>
                <w:kern w:val="0"/>
                <w:sz w:val="24"/>
                <w:szCs w:val="24"/>
              </w:rPr>
            </w:pPr>
          </w:p>
        </w:tc>
      </w:tr>
    </w:tbl>
    <w:p w:rsidR="00BE6905" w:rsidRPr="00CA6F1F" w:rsidRDefault="00BE6905" w:rsidP="00BE6905">
      <w:pPr>
        <w:pStyle w:val="32"/>
        <w:spacing w:line="320" w:lineRule="exact"/>
        <w:ind w:leftChars="359" w:left="1934" w:hangingChars="274" w:hanging="713"/>
        <w:rPr>
          <w:rFonts w:ascii="Times New Roman"/>
          <w:sz w:val="24"/>
          <w:szCs w:val="24"/>
        </w:rPr>
      </w:pPr>
      <w:r w:rsidRPr="00CA6F1F">
        <w:rPr>
          <w:rFonts w:ascii="Times New Roman" w:hint="eastAsia"/>
          <w:b/>
          <w:sz w:val="24"/>
          <w:szCs w:val="24"/>
        </w:rPr>
        <w:t>備註：</w:t>
      </w:r>
      <w:r w:rsidRPr="00CA6F1F">
        <w:rPr>
          <w:rFonts w:ascii="Times New Roman"/>
          <w:sz w:val="24"/>
          <w:szCs w:val="24"/>
        </w:rPr>
        <w:t>108</w:t>
      </w:r>
      <w:r w:rsidRPr="00CA6F1F">
        <w:rPr>
          <w:rFonts w:ascii="Times New Roman" w:hint="eastAsia"/>
          <w:sz w:val="24"/>
          <w:szCs w:val="24"/>
        </w:rPr>
        <w:t>年收入係以當年</w:t>
      </w:r>
      <w:r w:rsidRPr="00CA6F1F">
        <w:rPr>
          <w:rFonts w:ascii="Times New Roman"/>
          <w:sz w:val="24"/>
          <w:szCs w:val="24"/>
        </w:rPr>
        <w:t>1-9</w:t>
      </w:r>
      <w:r w:rsidRPr="00CA6F1F">
        <w:rPr>
          <w:rFonts w:ascii="Times New Roman" w:hint="eastAsia"/>
          <w:sz w:val="24"/>
          <w:szCs w:val="24"/>
        </w:rPr>
        <w:t>月實收預估全年收入為</w:t>
      </w:r>
      <w:r w:rsidRPr="00CA6F1F">
        <w:rPr>
          <w:rFonts w:ascii="Times New Roman"/>
          <w:sz w:val="24"/>
          <w:szCs w:val="24"/>
        </w:rPr>
        <w:t>379.67</w:t>
      </w:r>
      <w:r w:rsidRPr="00CA6F1F">
        <w:rPr>
          <w:rFonts w:ascii="Times New Roman" w:hint="eastAsia"/>
          <w:sz w:val="24"/>
          <w:szCs w:val="24"/>
        </w:rPr>
        <w:t>億元，並假設</w:t>
      </w:r>
      <w:r w:rsidRPr="00CA6F1F">
        <w:rPr>
          <w:rFonts w:ascii="Times New Roman"/>
          <w:sz w:val="24"/>
          <w:szCs w:val="24"/>
        </w:rPr>
        <w:t>109-115</w:t>
      </w:r>
      <w:r w:rsidRPr="00CA6F1F">
        <w:rPr>
          <w:rFonts w:ascii="Times New Roman" w:hint="eastAsia"/>
          <w:sz w:val="24"/>
          <w:szCs w:val="24"/>
        </w:rPr>
        <w:t>年收入同</w:t>
      </w:r>
      <w:r w:rsidRPr="00CA6F1F">
        <w:rPr>
          <w:rFonts w:ascii="Times New Roman"/>
          <w:sz w:val="24"/>
          <w:szCs w:val="24"/>
        </w:rPr>
        <w:t>108</w:t>
      </w:r>
      <w:r w:rsidRPr="00CA6F1F">
        <w:rPr>
          <w:rFonts w:ascii="Times New Roman" w:hint="eastAsia"/>
          <w:sz w:val="24"/>
          <w:szCs w:val="24"/>
        </w:rPr>
        <w:t>年。</w:t>
      </w:r>
    </w:p>
    <w:p w:rsidR="00BE6905" w:rsidRPr="00CA6F1F" w:rsidRDefault="00BE6905" w:rsidP="00BE6905">
      <w:pPr>
        <w:pStyle w:val="32"/>
        <w:spacing w:afterLines="50" w:after="228" w:line="320" w:lineRule="exact"/>
        <w:ind w:leftChars="359" w:left="1934" w:hangingChars="274" w:hanging="713"/>
        <w:rPr>
          <w:rFonts w:ascii="Times New Roman"/>
          <w:sz w:val="24"/>
          <w:szCs w:val="24"/>
        </w:rPr>
      </w:pPr>
      <w:r w:rsidRPr="00CA6F1F">
        <w:rPr>
          <w:rFonts w:ascii="Times New Roman" w:hint="eastAsia"/>
          <w:b/>
          <w:sz w:val="24"/>
          <w:szCs w:val="24"/>
        </w:rPr>
        <w:t>資料來源：</w:t>
      </w:r>
      <w:r w:rsidRPr="00CA6F1F">
        <w:rPr>
          <w:rFonts w:ascii="Times New Roman" w:hint="eastAsia"/>
          <w:sz w:val="24"/>
          <w:szCs w:val="24"/>
        </w:rPr>
        <w:t>衛福</w:t>
      </w:r>
      <w:r w:rsidRPr="00EC3A29">
        <w:rPr>
          <w:rFonts w:ascii="Times New Roman" w:hint="eastAsia"/>
          <w:sz w:val="24"/>
          <w:szCs w:val="24"/>
        </w:rPr>
        <w:t>部</w:t>
      </w:r>
      <w:r w:rsidR="00EA322F" w:rsidRPr="00EC3A29">
        <w:rPr>
          <w:rFonts w:ascii="Times New Roman" w:hint="eastAsia"/>
          <w:sz w:val="24"/>
          <w:szCs w:val="24"/>
        </w:rPr>
        <w:t>公布</w:t>
      </w:r>
      <w:r w:rsidRPr="00EC3A29">
        <w:rPr>
          <w:rFonts w:ascii="Times New Roman" w:hint="eastAsia"/>
          <w:sz w:val="24"/>
          <w:szCs w:val="24"/>
        </w:rPr>
        <w:t>於網站之新</w:t>
      </w:r>
      <w:r w:rsidRPr="00CA6F1F">
        <w:rPr>
          <w:rFonts w:ascii="Times New Roman" w:hint="eastAsia"/>
          <w:sz w:val="24"/>
          <w:szCs w:val="24"/>
        </w:rPr>
        <w:t>聞資料，</w:t>
      </w:r>
      <w:r w:rsidRPr="00CA6F1F">
        <w:rPr>
          <w:rFonts w:ascii="Times New Roman"/>
          <w:sz w:val="24"/>
          <w:szCs w:val="24"/>
        </w:rPr>
        <w:t>108</w:t>
      </w:r>
      <w:r w:rsidRPr="00CA6F1F">
        <w:rPr>
          <w:rFonts w:ascii="Times New Roman" w:hint="eastAsia"/>
          <w:sz w:val="24"/>
          <w:szCs w:val="24"/>
        </w:rPr>
        <w:t>年</w:t>
      </w:r>
      <w:r w:rsidRPr="00CA6F1F">
        <w:rPr>
          <w:rFonts w:ascii="Times New Roman"/>
          <w:sz w:val="24"/>
          <w:szCs w:val="24"/>
        </w:rPr>
        <w:t>10</w:t>
      </w:r>
      <w:r w:rsidRPr="00CA6F1F">
        <w:rPr>
          <w:rFonts w:ascii="Times New Roman" w:hint="eastAsia"/>
          <w:sz w:val="24"/>
          <w:szCs w:val="24"/>
        </w:rPr>
        <w:t>月</w:t>
      </w:r>
      <w:r w:rsidRPr="00CA6F1F">
        <w:rPr>
          <w:rFonts w:ascii="Times New Roman"/>
          <w:sz w:val="24"/>
          <w:szCs w:val="24"/>
        </w:rPr>
        <w:t>10</w:t>
      </w:r>
      <w:r w:rsidRPr="00CA6F1F">
        <w:rPr>
          <w:rFonts w:ascii="Times New Roman" w:hint="eastAsia"/>
          <w:sz w:val="24"/>
          <w:szCs w:val="24"/>
        </w:rPr>
        <w:t>日。</w:t>
      </w:r>
    </w:p>
    <w:p w:rsidR="00BE6905" w:rsidRPr="00CA6F1F" w:rsidRDefault="00BE6905" w:rsidP="00283374">
      <w:pPr>
        <w:pStyle w:val="3"/>
        <w:numPr>
          <w:ilvl w:val="2"/>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opLinePunct/>
        <w:ind w:left="1360" w:hanging="680"/>
        <w:rPr>
          <w:rFonts w:ascii="Times New Roman" w:hAnsi="Times New Roman"/>
        </w:rPr>
      </w:pPr>
      <w:bookmarkStart w:id="148" w:name="_Toc22291448"/>
      <w:r w:rsidRPr="00CA6F1F">
        <w:rPr>
          <w:rFonts w:ascii="Times New Roman" w:hAnsi="Times New Roman" w:hint="eastAsia"/>
        </w:rPr>
        <w:t>綜上，</w:t>
      </w:r>
      <w:r w:rsidRPr="00CA6F1F">
        <w:rPr>
          <w:rFonts w:ascii="Times New Roman" w:hAnsi="Times New Roman" w:hint="eastAsia"/>
          <w:spacing w:val="-4"/>
        </w:rPr>
        <w:t>面對我國人口老化問題日</w:t>
      </w:r>
      <w:r w:rsidR="00EA322F" w:rsidRPr="00EC3A29">
        <w:rPr>
          <w:rFonts w:ascii="Times New Roman" w:hAnsi="Times New Roman" w:hint="eastAsia"/>
          <w:spacing w:val="-4"/>
        </w:rPr>
        <w:t>益</w:t>
      </w:r>
      <w:r w:rsidRPr="00EC3A29">
        <w:rPr>
          <w:rFonts w:ascii="Times New Roman" w:hAnsi="Times New Roman" w:hint="eastAsia"/>
          <w:spacing w:val="-4"/>
        </w:rPr>
        <w:t>嚴</w:t>
      </w:r>
      <w:r w:rsidRPr="00CA6F1F">
        <w:rPr>
          <w:rFonts w:ascii="Times New Roman" w:hAnsi="Times New Roman" w:hint="eastAsia"/>
          <w:spacing w:val="-4"/>
        </w:rPr>
        <w:t>重，政府應儘速妥為規劃並建立可長可久的長照政策，而長照政策是否適宜、能否順利推動執行，充足且穩定之財源、穩固且永續</w:t>
      </w:r>
      <w:r w:rsidRPr="00CA6F1F">
        <w:rPr>
          <w:rFonts w:ascii="Times New Roman" w:hAnsi="Times New Roman" w:hint="eastAsia"/>
        </w:rPr>
        <w:t>之</w:t>
      </w:r>
      <w:r w:rsidRPr="00CA6F1F">
        <w:rPr>
          <w:rFonts w:ascii="Times New Roman" w:hAnsi="Times New Roman" w:hint="eastAsia"/>
          <w:spacing w:val="-8"/>
        </w:rPr>
        <w:t>財務支持，應為主要關鍵。</w:t>
      </w:r>
      <w:r w:rsidRPr="00CA6F1F">
        <w:rPr>
          <w:rFonts w:ascii="Times New Roman" w:hAnsi="Times New Roman" w:hint="eastAsia"/>
        </w:rPr>
        <w:t>鑑於高齡化人口變遷</w:t>
      </w:r>
      <w:r w:rsidRPr="00CA6F1F">
        <w:rPr>
          <w:rFonts w:ascii="Times New Roman" w:hAnsi="Times New Roman" w:hint="eastAsia"/>
          <w:spacing w:val="-4"/>
        </w:rPr>
        <w:t>趨勢下，我國已無法迴避伴隨人口快速老化而來的</w:t>
      </w:r>
      <w:r w:rsidRPr="00CA6F1F">
        <w:rPr>
          <w:rFonts w:ascii="Times New Roman" w:hAnsi="Times New Roman" w:hint="eastAsia"/>
          <w:spacing w:val="-2"/>
        </w:rPr>
        <w:t>長照迫切需求，「長期照顧服務法」第</w:t>
      </w:r>
      <w:r w:rsidRPr="00CA6F1F">
        <w:rPr>
          <w:rFonts w:ascii="Times New Roman" w:hAnsi="Times New Roman"/>
          <w:spacing w:val="-2"/>
        </w:rPr>
        <w:t>15</w:t>
      </w:r>
      <w:r w:rsidRPr="00CA6F1F">
        <w:rPr>
          <w:rFonts w:ascii="Times New Roman" w:hAnsi="Times New Roman" w:hint="eastAsia"/>
          <w:spacing w:val="-2"/>
        </w:rPr>
        <w:t>條第</w:t>
      </w:r>
      <w:r w:rsidRPr="00CA6F1F">
        <w:rPr>
          <w:rFonts w:ascii="Times New Roman" w:hAnsi="Times New Roman"/>
          <w:spacing w:val="-2"/>
        </w:rPr>
        <w:t>4</w:t>
      </w:r>
      <w:r w:rsidRPr="00CA6F1F">
        <w:rPr>
          <w:rFonts w:ascii="Times New Roman" w:hAnsi="Times New Roman" w:hint="eastAsia"/>
          <w:spacing w:val="-2"/>
        </w:rPr>
        <w:t>項</w:t>
      </w:r>
      <w:r w:rsidRPr="00CA6F1F">
        <w:rPr>
          <w:rFonts w:ascii="Times New Roman" w:hAnsi="Times New Roman" w:hint="eastAsia"/>
          <w:spacing w:val="-4"/>
        </w:rPr>
        <w:t>並已明確要求中央主管機關應於該法施行</w:t>
      </w:r>
      <w:r w:rsidRPr="00CA6F1F">
        <w:rPr>
          <w:rFonts w:ascii="Times New Roman" w:hAnsi="Times New Roman"/>
          <w:spacing w:val="-4"/>
        </w:rPr>
        <w:t>2</w:t>
      </w:r>
      <w:r w:rsidRPr="00CA6F1F">
        <w:rPr>
          <w:rFonts w:ascii="Times New Roman" w:hAnsi="Times New Roman" w:hint="eastAsia"/>
        </w:rPr>
        <w:t>年後</w:t>
      </w:r>
      <w:r w:rsidRPr="00CA6F1F">
        <w:rPr>
          <w:rFonts w:ascii="Times New Roman" w:hAnsi="Times New Roman" w:hint="eastAsia"/>
          <w:spacing w:val="-4"/>
        </w:rPr>
        <w:t>檢討長照基金之來源，爰對於目前我國係以遺產稅、</w:t>
      </w:r>
      <w:r w:rsidRPr="00CA6F1F">
        <w:rPr>
          <w:rFonts w:ascii="Times New Roman" w:hAnsi="Times New Roman" w:hint="eastAsia"/>
          <w:spacing w:val="-2"/>
        </w:rPr>
        <w:t>菸品健康福利捐等課徵收入作為長照財源，支應</w:t>
      </w:r>
      <w:r w:rsidRPr="00CA6F1F">
        <w:rPr>
          <w:rFonts w:ascii="Times New Roman" w:hAnsi="Times New Roman" w:hint="eastAsia"/>
        </w:rPr>
        <w:t>長照服務與資源佈建所需之龐大經費，行政院允宜審慎思忖長照財務建置，督促衛福部依法務實通盤檢討長照財源，研擬相關稅收或採行長照保險制之可行性，以建立穩定且可長可久之</w:t>
      </w:r>
      <w:r w:rsidRPr="00CA6F1F">
        <w:rPr>
          <w:rFonts w:ascii="Arial" w:cs="Arial" w:hint="eastAsia"/>
        </w:rPr>
        <w:t>長照財源與政策</w:t>
      </w:r>
      <w:r w:rsidRPr="00CA6F1F">
        <w:rPr>
          <w:rFonts w:ascii="Times New Roman" w:hAnsi="Times New Roman" w:hint="eastAsia"/>
        </w:rPr>
        <w:t>，</w:t>
      </w:r>
      <w:r w:rsidRPr="00CA6F1F">
        <w:rPr>
          <w:rFonts w:ascii="Times New Roman" w:hAnsi="Times New Roman" w:hint="eastAsia"/>
        </w:rPr>
        <w:lastRenderedPageBreak/>
        <w:t>俾因</w:t>
      </w:r>
      <w:r w:rsidRPr="00CA6F1F">
        <w:rPr>
          <w:rFonts w:ascii="Arial" w:cs="Arial" w:hint="eastAsia"/>
        </w:rPr>
        <w:t>應社會快速老化所引發的大量長照需求。</w:t>
      </w:r>
      <w:bookmarkEnd w:id="148"/>
    </w:p>
    <w:p w:rsidR="002807EC" w:rsidRPr="00CA6F1F" w:rsidRDefault="002807EC" w:rsidP="002807EC">
      <w:pPr>
        <w:pStyle w:val="32"/>
        <w:ind w:left="1361" w:firstLine="680"/>
      </w:pPr>
    </w:p>
    <w:p w:rsidR="00BE6905" w:rsidRPr="00CA6F1F" w:rsidRDefault="00BE6905" w:rsidP="00283374">
      <w:pPr>
        <w:pStyle w:val="2"/>
        <w:numPr>
          <w:ilvl w:val="1"/>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ind w:left="1020" w:hanging="680"/>
        <w:rPr>
          <w:b/>
        </w:rPr>
      </w:pPr>
      <w:bookmarkStart w:id="149" w:name="_Toc22132740"/>
      <w:bookmarkStart w:id="150" w:name="_Toc22291449"/>
      <w:r w:rsidRPr="00CA6F1F">
        <w:rPr>
          <w:rFonts w:hint="eastAsia"/>
          <w:b/>
        </w:rPr>
        <w:t>為協助地方政府積極推展各項社會福利業務</w:t>
      </w:r>
      <w:r w:rsidRPr="00CA6F1F">
        <w:rPr>
          <w:rFonts w:hint="eastAsia"/>
          <w:b/>
          <w:spacing w:val="-4"/>
        </w:rPr>
        <w:t>，並因應配合相關重要政策，</w:t>
      </w:r>
      <w:r w:rsidRPr="00CA6F1F">
        <w:rPr>
          <w:rFonts w:hint="eastAsia"/>
          <w:b/>
        </w:rPr>
        <w:t>衛福部</w:t>
      </w:r>
      <w:r w:rsidRPr="00CA6F1F">
        <w:rPr>
          <w:rFonts w:hint="eastAsia"/>
          <w:b/>
          <w:spacing w:val="-4"/>
        </w:rPr>
        <w:t>透過年度預算及運用</w:t>
      </w:r>
      <w:r w:rsidRPr="00CA6F1F">
        <w:rPr>
          <w:rFonts w:hint="eastAsia"/>
          <w:b/>
        </w:rPr>
        <w:t>特別收入基金等相關財源，提供地方例行常態性或專案型之經費補助；惟不少政策規劃期程過於倉促，與</w:t>
      </w:r>
      <w:r w:rsidRPr="00CA6F1F">
        <w:rPr>
          <w:rFonts w:hint="eastAsia"/>
          <w:b/>
          <w:spacing w:val="-4"/>
        </w:rPr>
        <w:t>地方政府欠缺充分之協調與溝通，以致地方相關資源</w:t>
      </w:r>
      <w:r w:rsidRPr="00CA6F1F">
        <w:rPr>
          <w:rFonts w:hint="eastAsia"/>
          <w:b/>
        </w:rPr>
        <w:t>、</w:t>
      </w:r>
      <w:r w:rsidRPr="00CA6F1F">
        <w:rPr>
          <w:rFonts w:hint="eastAsia"/>
          <w:b/>
          <w:spacing w:val="-4"/>
        </w:rPr>
        <w:t>人力及其他配套均未及佈建與到位，影響計畫之執行及經費支用；復加衛福部常以滾動方式調整修正相關政策內容，</w:t>
      </w:r>
      <w:r w:rsidRPr="00CA6F1F">
        <w:rPr>
          <w:rFonts w:hint="eastAsia"/>
          <w:b/>
        </w:rPr>
        <w:t>且常逐步縮減對地方政府相關計畫經費之補助比率與</w:t>
      </w:r>
      <w:r w:rsidRPr="00CA6F1F">
        <w:rPr>
          <w:rFonts w:hint="eastAsia"/>
          <w:b/>
          <w:spacing w:val="-12"/>
        </w:rPr>
        <w:t>時程，致生「中央政策又快又急、地方因應準備不及」</w:t>
      </w:r>
      <w:r w:rsidRPr="00CA6F1F">
        <w:rPr>
          <w:rFonts w:hint="eastAsia"/>
          <w:b/>
        </w:rPr>
        <w:t>、「中央政策滾動修正、地方執行無所適從」、「中央請客、地方買單」、「中央先喊政策、地方疲於招架」之</w:t>
      </w:r>
      <w:r w:rsidRPr="00CA6F1F">
        <w:rPr>
          <w:rFonts w:hint="eastAsia"/>
          <w:b/>
          <w:spacing w:val="-4"/>
        </w:rPr>
        <w:t>虞，此皆不利中央與地方間建立協力之夥伴關係</w:t>
      </w:r>
      <w:r w:rsidRPr="00CA6F1F">
        <w:rPr>
          <w:rFonts w:hint="eastAsia"/>
          <w:b/>
        </w:rPr>
        <w:t>，影響福利推展，亟待衛福部積極檢討改善。</w:t>
      </w:r>
      <w:bookmarkEnd w:id="149"/>
      <w:bookmarkEnd w:id="150"/>
    </w:p>
    <w:p w:rsidR="00BE6905" w:rsidRPr="001264A2" w:rsidRDefault="00BE6905" w:rsidP="00283374">
      <w:pPr>
        <w:pStyle w:val="3"/>
        <w:numPr>
          <w:ilvl w:val="2"/>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pacing w:val="-4"/>
        </w:rPr>
      </w:pPr>
      <w:bookmarkStart w:id="151" w:name="_Toc22291450"/>
      <w:r w:rsidRPr="001264A2">
        <w:rPr>
          <w:rFonts w:ascii="Times New Roman" w:hAnsi="Times New Roman" w:hint="eastAsia"/>
          <w:spacing w:val="-4"/>
        </w:rPr>
        <w:t>依據「地方制度法」第</w:t>
      </w:r>
      <w:r w:rsidRPr="001264A2">
        <w:rPr>
          <w:rFonts w:ascii="Times New Roman" w:hAnsi="Times New Roman"/>
          <w:spacing w:val="-4"/>
        </w:rPr>
        <w:t>18</w:t>
      </w:r>
      <w:r w:rsidRPr="001264A2">
        <w:rPr>
          <w:rFonts w:ascii="Times New Roman" w:hAnsi="Times New Roman" w:hint="eastAsia"/>
          <w:spacing w:val="-4"/>
        </w:rPr>
        <w:t>條第</w:t>
      </w:r>
      <w:r w:rsidRPr="001264A2">
        <w:rPr>
          <w:rFonts w:ascii="Times New Roman" w:hAnsi="Times New Roman"/>
          <w:spacing w:val="-4"/>
        </w:rPr>
        <w:t>3</w:t>
      </w:r>
      <w:r w:rsidRPr="001264A2">
        <w:rPr>
          <w:rFonts w:ascii="Times New Roman" w:hAnsi="Times New Roman" w:hint="eastAsia"/>
          <w:spacing w:val="-4"/>
        </w:rPr>
        <w:t>款規定</w:t>
      </w:r>
      <w:r w:rsidRPr="001264A2">
        <w:rPr>
          <w:rFonts w:ascii="Times New Roman" w:eastAsia="新細明體" w:hAnsi="Times New Roman" w:hint="eastAsia"/>
          <w:spacing w:val="-4"/>
        </w:rPr>
        <w:t>：</w:t>
      </w:r>
      <w:r w:rsidRPr="001264A2">
        <w:rPr>
          <w:rFonts w:ascii="Times New Roman" w:hAnsi="Times New Roman" w:hint="eastAsia"/>
          <w:spacing w:val="-4"/>
        </w:rPr>
        <w:t>「下列各款為直轄市自治事項：三、關於社會服務事項如下：</w:t>
      </w:r>
      <w:r w:rsidR="00E21788" w:rsidRPr="001264A2">
        <w:rPr>
          <w:rFonts w:ascii="Times New Roman" w:hAnsi="Times New Roman"/>
          <w:spacing w:val="-4"/>
        </w:rPr>
        <w:t>（</w:t>
      </w:r>
      <w:r w:rsidRPr="001264A2">
        <w:rPr>
          <w:rFonts w:ascii="Times New Roman" w:hAnsi="Times New Roman" w:hint="eastAsia"/>
          <w:spacing w:val="-4"/>
        </w:rPr>
        <w:t>一</w:t>
      </w:r>
      <w:r w:rsidR="00E21788" w:rsidRPr="001264A2">
        <w:rPr>
          <w:rFonts w:ascii="Times New Roman" w:hAnsi="Times New Roman"/>
          <w:spacing w:val="-4"/>
        </w:rPr>
        <w:t>）</w:t>
      </w:r>
      <w:r w:rsidRPr="001264A2">
        <w:rPr>
          <w:rFonts w:ascii="Times New Roman" w:hAnsi="Times New Roman" w:hint="eastAsia"/>
          <w:spacing w:val="-4"/>
        </w:rPr>
        <w:t>直轄市社會福利。</w:t>
      </w:r>
      <w:r w:rsidR="00E21788" w:rsidRPr="001264A2">
        <w:rPr>
          <w:rFonts w:ascii="Times New Roman" w:hAnsi="Times New Roman"/>
          <w:spacing w:val="-4"/>
        </w:rPr>
        <w:t>（</w:t>
      </w:r>
      <w:r w:rsidRPr="001264A2">
        <w:rPr>
          <w:rFonts w:ascii="Times New Roman" w:hAnsi="Times New Roman" w:hint="eastAsia"/>
          <w:spacing w:val="-4"/>
        </w:rPr>
        <w:t>二</w:t>
      </w:r>
      <w:r w:rsidR="00E21788" w:rsidRPr="001264A2">
        <w:rPr>
          <w:rFonts w:ascii="Times New Roman" w:hAnsi="Times New Roman"/>
          <w:spacing w:val="-4"/>
        </w:rPr>
        <w:t>）</w:t>
      </w:r>
      <w:r w:rsidRPr="001264A2">
        <w:rPr>
          <w:rFonts w:ascii="Times New Roman" w:hAnsi="Times New Roman" w:hint="eastAsia"/>
          <w:spacing w:val="-4"/>
        </w:rPr>
        <w:t>直轄市公益慈善事業及社會救助。</w:t>
      </w:r>
      <w:r w:rsidR="00E21788" w:rsidRPr="001264A2">
        <w:rPr>
          <w:rFonts w:ascii="Times New Roman" w:hAnsi="Times New Roman"/>
          <w:spacing w:val="-4"/>
        </w:rPr>
        <w:t>（</w:t>
      </w:r>
      <w:r w:rsidRPr="001264A2">
        <w:rPr>
          <w:rFonts w:ascii="Times New Roman" w:hAnsi="Times New Roman" w:hint="eastAsia"/>
          <w:spacing w:val="-4"/>
        </w:rPr>
        <w:t>三</w:t>
      </w:r>
      <w:r w:rsidR="00E21788" w:rsidRPr="001264A2">
        <w:rPr>
          <w:rFonts w:ascii="Times New Roman" w:hAnsi="Times New Roman"/>
          <w:spacing w:val="-4"/>
        </w:rPr>
        <w:t>）</w:t>
      </w:r>
      <w:r w:rsidRPr="001264A2">
        <w:rPr>
          <w:rFonts w:ascii="Times New Roman" w:hAnsi="Times New Roman" w:hint="eastAsia"/>
          <w:spacing w:val="-4"/>
        </w:rPr>
        <w:t>直轄市人民團體之輔導。</w:t>
      </w:r>
      <w:r w:rsidR="00E21788" w:rsidRPr="001264A2">
        <w:rPr>
          <w:rFonts w:ascii="Times New Roman" w:hAnsi="Times New Roman"/>
          <w:spacing w:val="-4"/>
        </w:rPr>
        <w:t>（</w:t>
      </w:r>
      <w:r w:rsidRPr="001264A2">
        <w:rPr>
          <w:rFonts w:ascii="Times New Roman" w:hAnsi="Times New Roman" w:hint="eastAsia"/>
          <w:spacing w:val="-4"/>
        </w:rPr>
        <w:t>四</w:t>
      </w:r>
      <w:r w:rsidR="00E21788" w:rsidRPr="001264A2">
        <w:rPr>
          <w:rFonts w:ascii="Times New Roman" w:hAnsi="Times New Roman"/>
          <w:spacing w:val="-4"/>
        </w:rPr>
        <w:t>）</w:t>
      </w:r>
      <w:r w:rsidRPr="001264A2">
        <w:rPr>
          <w:rFonts w:ascii="Times New Roman" w:hAnsi="Times New Roman" w:hint="eastAsia"/>
          <w:spacing w:val="-4"/>
        </w:rPr>
        <w:t>直轄市宗教輔導。</w:t>
      </w:r>
      <w:r w:rsidR="00E21788" w:rsidRPr="001264A2">
        <w:rPr>
          <w:rFonts w:ascii="Times New Roman" w:hAnsi="Times New Roman"/>
          <w:spacing w:val="-4"/>
        </w:rPr>
        <w:t>（</w:t>
      </w:r>
      <w:r w:rsidRPr="001264A2">
        <w:rPr>
          <w:rFonts w:ascii="Times New Roman" w:hAnsi="Times New Roman" w:hint="eastAsia"/>
          <w:spacing w:val="-4"/>
        </w:rPr>
        <w:t>五</w:t>
      </w:r>
      <w:r w:rsidR="00E21788" w:rsidRPr="001264A2">
        <w:rPr>
          <w:rFonts w:ascii="Times New Roman" w:hAnsi="Times New Roman"/>
          <w:spacing w:val="-4"/>
        </w:rPr>
        <w:t>）</w:t>
      </w:r>
      <w:r w:rsidRPr="001264A2">
        <w:rPr>
          <w:rFonts w:ascii="Times New Roman" w:hAnsi="Times New Roman" w:hint="eastAsia"/>
          <w:spacing w:val="-4"/>
        </w:rPr>
        <w:t>直轄市殯葬設施之設置及管理。</w:t>
      </w:r>
      <w:r w:rsidR="00E21788" w:rsidRPr="001264A2">
        <w:rPr>
          <w:rFonts w:ascii="Times New Roman" w:hAnsi="Times New Roman"/>
          <w:spacing w:val="-4"/>
        </w:rPr>
        <w:t>（</w:t>
      </w:r>
      <w:r w:rsidRPr="001264A2">
        <w:rPr>
          <w:rFonts w:ascii="Times New Roman" w:hAnsi="Times New Roman" w:hint="eastAsia"/>
          <w:spacing w:val="-4"/>
        </w:rPr>
        <w:t>六</w:t>
      </w:r>
      <w:r w:rsidR="00E21788" w:rsidRPr="001264A2">
        <w:rPr>
          <w:rFonts w:ascii="Times New Roman" w:hAnsi="Times New Roman"/>
          <w:spacing w:val="-4"/>
        </w:rPr>
        <w:t>）</w:t>
      </w:r>
      <w:r w:rsidRPr="001264A2">
        <w:rPr>
          <w:rFonts w:ascii="Times New Roman" w:hAnsi="Times New Roman" w:hint="eastAsia"/>
          <w:spacing w:val="-4"/>
        </w:rPr>
        <w:t>直轄市調解業務。</w:t>
      </w:r>
      <w:r w:rsidRPr="001264A2">
        <w:rPr>
          <w:rFonts w:ascii="Times New Roman" w:eastAsia="華康魏碑體 Std W7" w:hAnsi="Times New Roman" w:hint="eastAsia"/>
          <w:spacing w:val="-4"/>
        </w:rPr>
        <w:t>」</w:t>
      </w:r>
      <w:r w:rsidRPr="001264A2">
        <w:rPr>
          <w:rFonts w:ascii="Times New Roman" w:hAnsi="Times New Roman" w:hint="eastAsia"/>
          <w:spacing w:val="-4"/>
        </w:rPr>
        <w:t>同法第</w:t>
      </w:r>
      <w:r w:rsidRPr="001264A2">
        <w:rPr>
          <w:rFonts w:ascii="Times New Roman" w:hAnsi="Times New Roman"/>
          <w:spacing w:val="-4"/>
        </w:rPr>
        <w:t>19</w:t>
      </w:r>
      <w:r w:rsidRPr="001264A2">
        <w:rPr>
          <w:rFonts w:ascii="Times New Roman" w:hAnsi="Times New Roman" w:hint="eastAsia"/>
          <w:spacing w:val="-4"/>
        </w:rPr>
        <w:t>條第</w:t>
      </w:r>
      <w:r w:rsidRPr="001264A2">
        <w:rPr>
          <w:rFonts w:ascii="Times New Roman" w:hAnsi="Times New Roman"/>
          <w:spacing w:val="-4"/>
        </w:rPr>
        <w:t>3</w:t>
      </w:r>
      <w:r w:rsidRPr="001264A2">
        <w:rPr>
          <w:rFonts w:ascii="Times New Roman" w:hAnsi="Times New Roman" w:hint="eastAsia"/>
          <w:spacing w:val="-4"/>
        </w:rPr>
        <w:t>款亦規定：「下列各款為縣</w:t>
      </w:r>
      <w:r w:rsidR="00E21788" w:rsidRPr="001264A2">
        <w:rPr>
          <w:rFonts w:ascii="Times New Roman" w:hAnsi="Times New Roman"/>
          <w:spacing w:val="-4"/>
        </w:rPr>
        <w:t>（</w:t>
      </w:r>
      <w:r w:rsidRPr="001264A2">
        <w:rPr>
          <w:rFonts w:ascii="Times New Roman" w:hAnsi="Times New Roman" w:hint="eastAsia"/>
          <w:spacing w:val="-4"/>
        </w:rPr>
        <w:t>市</w:t>
      </w:r>
      <w:r w:rsidR="00E21788" w:rsidRPr="001264A2">
        <w:rPr>
          <w:rFonts w:ascii="Times New Roman" w:hAnsi="Times New Roman"/>
          <w:spacing w:val="-4"/>
        </w:rPr>
        <w:t>）</w:t>
      </w:r>
      <w:r w:rsidRPr="001264A2">
        <w:rPr>
          <w:rFonts w:ascii="Times New Roman" w:hAnsi="Times New Roman" w:hint="eastAsia"/>
          <w:spacing w:val="-4"/>
        </w:rPr>
        <w:t>自治事項：三、關於社會服務事項如下：</w:t>
      </w:r>
      <w:r w:rsidR="00E21788" w:rsidRPr="001264A2">
        <w:rPr>
          <w:rFonts w:ascii="Times New Roman" w:hAnsi="Times New Roman"/>
          <w:spacing w:val="-4"/>
        </w:rPr>
        <w:t>（</w:t>
      </w:r>
      <w:r w:rsidRPr="001264A2">
        <w:rPr>
          <w:rFonts w:ascii="Times New Roman" w:hAnsi="Times New Roman" w:hint="eastAsia"/>
          <w:spacing w:val="-4"/>
        </w:rPr>
        <w:t>一</w:t>
      </w:r>
      <w:r w:rsidR="00E21788" w:rsidRPr="001264A2">
        <w:rPr>
          <w:rFonts w:ascii="Times New Roman" w:hAnsi="Times New Roman"/>
          <w:spacing w:val="-4"/>
        </w:rPr>
        <w:t>）</w:t>
      </w:r>
      <w:r w:rsidRPr="001264A2">
        <w:rPr>
          <w:rFonts w:ascii="Times New Roman" w:hAnsi="Times New Roman" w:hint="eastAsia"/>
          <w:spacing w:val="-4"/>
        </w:rPr>
        <w:t>縣</w:t>
      </w:r>
      <w:r w:rsidR="00E21788" w:rsidRPr="001264A2">
        <w:rPr>
          <w:rFonts w:ascii="Times New Roman" w:hAnsi="Times New Roman"/>
          <w:spacing w:val="-4"/>
        </w:rPr>
        <w:t>（</w:t>
      </w:r>
      <w:r w:rsidRPr="001264A2">
        <w:rPr>
          <w:rFonts w:ascii="Times New Roman" w:hAnsi="Times New Roman" w:hint="eastAsia"/>
          <w:spacing w:val="-4"/>
        </w:rPr>
        <w:t>市</w:t>
      </w:r>
      <w:r w:rsidR="00E21788" w:rsidRPr="001264A2">
        <w:rPr>
          <w:rFonts w:ascii="Times New Roman" w:hAnsi="Times New Roman"/>
          <w:spacing w:val="-4"/>
        </w:rPr>
        <w:t>）</w:t>
      </w:r>
      <w:r w:rsidRPr="001264A2">
        <w:rPr>
          <w:rFonts w:ascii="Times New Roman" w:hAnsi="Times New Roman" w:hint="eastAsia"/>
          <w:spacing w:val="-4"/>
        </w:rPr>
        <w:t>社會福利。</w:t>
      </w:r>
      <w:r w:rsidR="00E21788" w:rsidRPr="001264A2">
        <w:rPr>
          <w:rFonts w:ascii="Times New Roman" w:hAnsi="Times New Roman"/>
          <w:spacing w:val="-4"/>
        </w:rPr>
        <w:t>（</w:t>
      </w:r>
      <w:r w:rsidRPr="001264A2">
        <w:rPr>
          <w:rFonts w:ascii="Times New Roman" w:hAnsi="Times New Roman" w:hint="eastAsia"/>
          <w:spacing w:val="-4"/>
        </w:rPr>
        <w:t>二</w:t>
      </w:r>
      <w:r w:rsidR="00E21788" w:rsidRPr="001264A2">
        <w:rPr>
          <w:rFonts w:ascii="Times New Roman" w:hAnsi="Times New Roman"/>
          <w:spacing w:val="-4"/>
        </w:rPr>
        <w:t>）</w:t>
      </w:r>
      <w:r w:rsidRPr="001264A2">
        <w:rPr>
          <w:rFonts w:ascii="Times New Roman" w:hAnsi="Times New Roman" w:hint="eastAsia"/>
          <w:spacing w:val="-4"/>
        </w:rPr>
        <w:t>縣</w:t>
      </w:r>
      <w:r w:rsidR="00E21788" w:rsidRPr="001264A2">
        <w:rPr>
          <w:rFonts w:ascii="Times New Roman" w:hAnsi="Times New Roman"/>
          <w:spacing w:val="-4"/>
        </w:rPr>
        <w:t>（</w:t>
      </w:r>
      <w:r w:rsidRPr="001264A2">
        <w:rPr>
          <w:rFonts w:ascii="Times New Roman" w:hAnsi="Times New Roman" w:hint="eastAsia"/>
          <w:spacing w:val="-4"/>
        </w:rPr>
        <w:t>市</w:t>
      </w:r>
      <w:r w:rsidR="00E21788" w:rsidRPr="001264A2">
        <w:rPr>
          <w:rFonts w:ascii="Times New Roman" w:hAnsi="Times New Roman"/>
          <w:spacing w:val="-4"/>
        </w:rPr>
        <w:t>）</w:t>
      </w:r>
      <w:r w:rsidRPr="001264A2">
        <w:rPr>
          <w:rFonts w:ascii="Times New Roman" w:hAnsi="Times New Roman" w:hint="eastAsia"/>
          <w:spacing w:val="-4"/>
        </w:rPr>
        <w:t>公益慈善事業及社會救助。</w:t>
      </w:r>
      <w:r w:rsidR="00E21788" w:rsidRPr="001264A2">
        <w:rPr>
          <w:rFonts w:ascii="Times New Roman" w:hAnsi="Times New Roman"/>
          <w:spacing w:val="-4"/>
        </w:rPr>
        <w:t>（</w:t>
      </w:r>
      <w:r w:rsidRPr="001264A2">
        <w:rPr>
          <w:rFonts w:ascii="Times New Roman" w:hAnsi="Times New Roman" w:hint="eastAsia"/>
          <w:spacing w:val="-4"/>
        </w:rPr>
        <w:t>三</w:t>
      </w:r>
      <w:r w:rsidR="00E21788" w:rsidRPr="001264A2">
        <w:rPr>
          <w:rFonts w:ascii="Times New Roman" w:hAnsi="Times New Roman"/>
          <w:spacing w:val="-4"/>
        </w:rPr>
        <w:t>）</w:t>
      </w:r>
      <w:r w:rsidRPr="001264A2">
        <w:rPr>
          <w:rFonts w:ascii="Times New Roman" w:hAnsi="Times New Roman" w:hint="eastAsia"/>
          <w:spacing w:val="-4"/>
        </w:rPr>
        <w:t>縣</w:t>
      </w:r>
      <w:r w:rsidR="00E21788" w:rsidRPr="001264A2">
        <w:rPr>
          <w:rFonts w:ascii="Times New Roman" w:hAnsi="Times New Roman"/>
          <w:spacing w:val="-4"/>
        </w:rPr>
        <w:t>（</w:t>
      </w:r>
      <w:r w:rsidRPr="001264A2">
        <w:rPr>
          <w:rFonts w:ascii="Times New Roman" w:hAnsi="Times New Roman" w:hint="eastAsia"/>
          <w:spacing w:val="-4"/>
        </w:rPr>
        <w:t>市</w:t>
      </w:r>
      <w:r w:rsidR="00E21788" w:rsidRPr="001264A2">
        <w:rPr>
          <w:rFonts w:ascii="Times New Roman" w:hAnsi="Times New Roman"/>
          <w:spacing w:val="-4"/>
        </w:rPr>
        <w:t>）</w:t>
      </w:r>
      <w:r w:rsidRPr="001264A2">
        <w:rPr>
          <w:rFonts w:ascii="Times New Roman" w:hAnsi="Times New Roman" w:hint="eastAsia"/>
          <w:spacing w:val="-4"/>
        </w:rPr>
        <w:t>人民團體之輔導。</w:t>
      </w:r>
      <w:r w:rsidR="00E21788" w:rsidRPr="001264A2">
        <w:rPr>
          <w:rFonts w:ascii="Times New Roman" w:hAnsi="Times New Roman"/>
          <w:spacing w:val="-4"/>
        </w:rPr>
        <w:t>（</w:t>
      </w:r>
      <w:r w:rsidRPr="001264A2">
        <w:rPr>
          <w:rFonts w:ascii="Times New Roman" w:hAnsi="Times New Roman" w:hint="eastAsia"/>
          <w:spacing w:val="-4"/>
        </w:rPr>
        <w:t>四</w:t>
      </w:r>
      <w:r w:rsidR="00E21788" w:rsidRPr="001264A2">
        <w:rPr>
          <w:rFonts w:ascii="Times New Roman" w:hAnsi="Times New Roman"/>
          <w:spacing w:val="-4"/>
        </w:rPr>
        <w:t>）</w:t>
      </w:r>
      <w:r w:rsidRPr="001264A2">
        <w:rPr>
          <w:rFonts w:ascii="Times New Roman" w:hAnsi="Times New Roman" w:hint="eastAsia"/>
          <w:spacing w:val="-4"/>
        </w:rPr>
        <w:t>縣</w:t>
      </w:r>
      <w:r w:rsidR="00E21788" w:rsidRPr="001264A2">
        <w:rPr>
          <w:rFonts w:ascii="Times New Roman" w:hAnsi="Times New Roman"/>
          <w:spacing w:val="-4"/>
        </w:rPr>
        <w:t>（</w:t>
      </w:r>
      <w:r w:rsidRPr="001264A2">
        <w:rPr>
          <w:rFonts w:ascii="Times New Roman" w:hAnsi="Times New Roman" w:hint="eastAsia"/>
          <w:spacing w:val="-4"/>
        </w:rPr>
        <w:t>市</w:t>
      </w:r>
      <w:r w:rsidR="00E21788" w:rsidRPr="001264A2">
        <w:rPr>
          <w:rFonts w:ascii="Times New Roman" w:hAnsi="Times New Roman"/>
          <w:spacing w:val="-4"/>
        </w:rPr>
        <w:t>）</w:t>
      </w:r>
      <w:r w:rsidRPr="001264A2">
        <w:rPr>
          <w:rFonts w:ascii="Times New Roman" w:hAnsi="Times New Roman" w:hint="eastAsia"/>
          <w:spacing w:val="-4"/>
        </w:rPr>
        <w:t>宗教輔導。</w:t>
      </w:r>
      <w:r w:rsidR="00E21788" w:rsidRPr="001264A2">
        <w:rPr>
          <w:rFonts w:ascii="Times New Roman" w:hAnsi="Times New Roman"/>
          <w:spacing w:val="-4"/>
        </w:rPr>
        <w:t>（</w:t>
      </w:r>
      <w:r w:rsidRPr="001264A2">
        <w:rPr>
          <w:rFonts w:ascii="Times New Roman" w:hAnsi="Times New Roman" w:hint="eastAsia"/>
          <w:spacing w:val="-4"/>
        </w:rPr>
        <w:t>五</w:t>
      </w:r>
      <w:r w:rsidR="00E21788" w:rsidRPr="001264A2">
        <w:rPr>
          <w:rFonts w:ascii="Times New Roman" w:hAnsi="Times New Roman"/>
          <w:spacing w:val="-4"/>
        </w:rPr>
        <w:t>）</w:t>
      </w:r>
      <w:r w:rsidRPr="001264A2">
        <w:rPr>
          <w:rFonts w:ascii="Times New Roman" w:hAnsi="Times New Roman" w:hint="eastAsia"/>
          <w:spacing w:val="-4"/>
        </w:rPr>
        <w:t>縣</w:t>
      </w:r>
      <w:r w:rsidR="00E21788" w:rsidRPr="001264A2">
        <w:rPr>
          <w:rFonts w:ascii="Times New Roman" w:hAnsi="Times New Roman"/>
          <w:spacing w:val="-4"/>
        </w:rPr>
        <w:t>（</w:t>
      </w:r>
      <w:r w:rsidRPr="001264A2">
        <w:rPr>
          <w:rFonts w:ascii="Times New Roman" w:hAnsi="Times New Roman" w:hint="eastAsia"/>
          <w:spacing w:val="-4"/>
        </w:rPr>
        <w:t>市</w:t>
      </w:r>
      <w:r w:rsidR="00E21788" w:rsidRPr="001264A2">
        <w:rPr>
          <w:rFonts w:ascii="Times New Roman" w:hAnsi="Times New Roman"/>
          <w:spacing w:val="-4"/>
        </w:rPr>
        <w:t>）</w:t>
      </w:r>
      <w:r w:rsidRPr="001264A2">
        <w:rPr>
          <w:rFonts w:ascii="Times New Roman" w:hAnsi="Times New Roman" w:hint="eastAsia"/>
          <w:spacing w:val="-4"/>
        </w:rPr>
        <w:t>殯葬設施之設置及管理。</w:t>
      </w:r>
      <w:r w:rsidR="00E21788" w:rsidRPr="001264A2">
        <w:rPr>
          <w:rFonts w:ascii="Times New Roman" w:hAnsi="Times New Roman"/>
          <w:spacing w:val="-4"/>
        </w:rPr>
        <w:t>（</w:t>
      </w:r>
      <w:r w:rsidRPr="001264A2">
        <w:rPr>
          <w:rFonts w:ascii="Times New Roman" w:hAnsi="Times New Roman" w:hint="eastAsia"/>
          <w:spacing w:val="-4"/>
        </w:rPr>
        <w:t>六</w:t>
      </w:r>
      <w:r w:rsidR="00E21788" w:rsidRPr="001264A2">
        <w:rPr>
          <w:rFonts w:ascii="Times New Roman" w:hAnsi="Times New Roman"/>
          <w:spacing w:val="-4"/>
        </w:rPr>
        <w:t>）</w:t>
      </w:r>
      <w:r w:rsidRPr="001264A2">
        <w:rPr>
          <w:rFonts w:ascii="Times New Roman" w:hAnsi="Times New Roman" w:hint="eastAsia"/>
          <w:spacing w:val="-4"/>
        </w:rPr>
        <w:t>縣</w:t>
      </w:r>
      <w:r w:rsidR="00E21788" w:rsidRPr="001264A2">
        <w:rPr>
          <w:rFonts w:ascii="Times New Roman" w:hAnsi="Times New Roman"/>
          <w:spacing w:val="-4"/>
        </w:rPr>
        <w:t>（</w:t>
      </w:r>
      <w:r w:rsidRPr="001264A2">
        <w:rPr>
          <w:rFonts w:ascii="Times New Roman" w:hAnsi="Times New Roman" w:hint="eastAsia"/>
          <w:spacing w:val="-4"/>
        </w:rPr>
        <w:t>市</w:t>
      </w:r>
      <w:r w:rsidR="00E21788" w:rsidRPr="001264A2">
        <w:rPr>
          <w:rFonts w:ascii="Times New Roman" w:hAnsi="Times New Roman"/>
          <w:spacing w:val="-4"/>
        </w:rPr>
        <w:t>）</w:t>
      </w:r>
      <w:r w:rsidRPr="001264A2">
        <w:rPr>
          <w:rFonts w:ascii="Times New Roman" w:hAnsi="Times New Roman" w:hint="eastAsia"/>
          <w:spacing w:val="-4"/>
        </w:rPr>
        <w:t>調解業務。」因此，直轄市、縣</w:t>
      </w:r>
      <w:r w:rsidR="00E21788" w:rsidRPr="001264A2">
        <w:rPr>
          <w:rFonts w:ascii="Times New Roman" w:hAnsi="Times New Roman"/>
          <w:spacing w:val="-4"/>
        </w:rPr>
        <w:t>（</w:t>
      </w:r>
      <w:r w:rsidRPr="001264A2">
        <w:rPr>
          <w:rFonts w:ascii="Times New Roman" w:hAnsi="Times New Roman" w:hint="eastAsia"/>
          <w:spacing w:val="-4"/>
        </w:rPr>
        <w:t>市</w:t>
      </w:r>
      <w:r w:rsidR="00E21788" w:rsidRPr="001264A2">
        <w:rPr>
          <w:rFonts w:ascii="Times New Roman" w:hAnsi="Times New Roman"/>
          <w:spacing w:val="-4"/>
        </w:rPr>
        <w:t>）</w:t>
      </w:r>
      <w:r w:rsidRPr="001264A2">
        <w:rPr>
          <w:rFonts w:ascii="Times New Roman" w:hAnsi="Times New Roman" w:hint="eastAsia"/>
          <w:spacing w:val="-4"/>
        </w:rPr>
        <w:t>社會福利係屬各地方自治事項，應以其自有財源優先支應。</w:t>
      </w:r>
      <w:bookmarkEnd w:id="151"/>
    </w:p>
    <w:p w:rsidR="00BE6905" w:rsidRPr="00CA6F1F" w:rsidRDefault="00BE6905" w:rsidP="00664994">
      <w:pPr>
        <w:pStyle w:val="3"/>
        <w:numPr>
          <w:ilvl w:val="2"/>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opLinePunct/>
        <w:ind w:left="1360" w:hanging="680"/>
        <w:rPr>
          <w:rFonts w:ascii="Times New Roman" w:hAnsi="Times New Roman"/>
          <w:spacing w:val="2"/>
        </w:rPr>
      </w:pPr>
      <w:bookmarkStart w:id="152" w:name="_Toc22291451"/>
      <w:r w:rsidRPr="00CA6F1F">
        <w:rPr>
          <w:rFonts w:ascii="Times New Roman" w:hAnsi="Times New Roman" w:hint="eastAsia"/>
        </w:rPr>
        <w:t>查中央為減輕地方政府推動社會福利之財政負擔，</w:t>
      </w:r>
      <w:r w:rsidRPr="00CA6F1F">
        <w:rPr>
          <w:rFonts w:ascii="Times New Roman" w:hAnsi="Times New Roman" w:hint="eastAsia"/>
        </w:rPr>
        <w:lastRenderedPageBreak/>
        <w:t>除前述有關每年度行政院</w:t>
      </w:r>
      <w:r w:rsidR="00E21788">
        <w:rPr>
          <w:rFonts w:ascii="Times New Roman" w:hAnsi="Times New Roman"/>
        </w:rPr>
        <w:t>（</w:t>
      </w:r>
      <w:r w:rsidRPr="00CA6F1F">
        <w:rPr>
          <w:rFonts w:ascii="Times New Roman" w:hAnsi="Times New Roman" w:hint="eastAsia"/>
        </w:rPr>
        <w:t>主計總處</w:t>
      </w:r>
      <w:r w:rsidR="00E21788">
        <w:rPr>
          <w:rFonts w:ascii="Times New Roman" w:hAnsi="Times New Roman"/>
        </w:rPr>
        <w:t>）</w:t>
      </w:r>
      <w:r w:rsidRPr="00CA6F1F">
        <w:rPr>
          <w:rFonts w:ascii="Times New Roman" w:hAnsi="Times New Roman" w:hint="eastAsia"/>
        </w:rPr>
        <w:t>對各地方政府就其基本財政收入不足部分提供補助，並設算定額社</w:t>
      </w:r>
      <w:r w:rsidRPr="00CA6F1F">
        <w:rPr>
          <w:rFonts w:ascii="Times New Roman" w:hAnsi="Times New Roman" w:hint="eastAsia"/>
          <w:spacing w:val="-6"/>
        </w:rPr>
        <w:t>會福利補助經費外</w:t>
      </w:r>
      <w:bookmarkStart w:id="153" w:name="_Toc17905088"/>
      <w:r w:rsidRPr="00CA6F1F">
        <w:rPr>
          <w:rFonts w:ascii="Times New Roman" w:hAnsi="Times New Roman" w:hint="eastAsia"/>
          <w:spacing w:val="-6"/>
        </w:rPr>
        <w:t>，中央主管全國社福</w:t>
      </w:r>
      <w:r w:rsidRPr="00CA6F1F">
        <w:rPr>
          <w:rFonts w:ascii="Times New Roman" w:hAnsi="Times New Roman" w:hint="eastAsia"/>
        </w:rPr>
        <w:t>業務之衛福部</w:t>
      </w:r>
      <w:bookmarkEnd w:id="153"/>
      <w:r w:rsidRPr="00CA6F1F">
        <w:rPr>
          <w:rFonts w:ascii="Times New Roman" w:hAnsi="Times New Roman" w:hint="eastAsia"/>
        </w:rPr>
        <w:t>為協助各地方政府推展兒童、少年、婦女、老人、身心障礙者、家庭支持、保護服務…</w:t>
      </w:r>
      <w:r w:rsidRPr="00CA6F1F">
        <w:rPr>
          <w:rFonts w:ascii="Times New Roman" w:hAnsi="Times New Roman" w:hint="eastAsia"/>
          <w:spacing w:val="-4"/>
        </w:rPr>
        <w:t>…等</w:t>
      </w:r>
      <w:r w:rsidRPr="00CA6F1F">
        <w:rPr>
          <w:rFonts w:ascii="Times New Roman" w:hAnsi="Times New Roman" w:hint="eastAsia"/>
        </w:rPr>
        <w:t>各項福</w:t>
      </w:r>
      <w:r w:rsidRPr="00CA6F1F">
        <w:rPr>
          <w:rFonts w:ascii="Times New Roman" w:hAnsi="Times New Roman" w:hint="eastAsia"/>
          <w:spacing w:val="-4"/>
        </w:rPr>
        <w:t>利服務，以提升服務品質及水準，同時為配合重要</w:t>
      </w:r>
      <w:r w:rsidRPr="00CA6F1F">
        <w:rPr>
          <w:rFonts w:ascii="Times New Roman" w:hAnsi="Times New Roman" w:hint="eastAsia"/>
        </w:rPr>
        <w:t>政</w:t>
      </w:r>
      <w:r w:rsidRPr="00CA6F1F">
        <w:rPr>
          <w:rFonts w:ascii="Times New Roman" w:hAnsi="Times New Roman" w:hint="eastAsia"/>
          <w:spacing w:val="-4"/>
        </w:rPr>
        <w:t>策之推動，引導全國社福政策及計畫之執行方向</w:t>
      </w:r>
      <w:r w:rsidRPr="00CA6F1F">
        <w:rPr>
          <w:rFonts w:ascii="Times New Roman" w:hAnsi="Times New Roman" w:hint="eastAsia"/>
          <w:spacing w:val="2"/>
        </w:rPr>
        <w:t>，以因應人</w:t>
      </w:r>
      <w:r w:rsidRPr="00CA6F1F">
        <w:rPr>
          <w:rFonts w:ascii="Times New Roman" w:hAnsi="Times New Roman" w:hint="eastAsia"/>
          <w:spacing w:val="-6"/>
        </w:rPr>
        <w:t>口變遷及切合民眾福利需求，除編列年度預算外，並另運用公益彩券回饋金</w:t>
      </w:r>
      <w:r w:rsidR="00E21788">
        <w:rPr>
          <w:rFonts w:ascii="Times New Roman" w:hAnsi="Times New Roman"/>
          <w:spacing w:val="-6"/>
        </w:rPr>
        <w:t>（</w:t>
      </w:r>
      <w:r w:rsidRPr="00CA6F1F">
        <w:rPr>
          <w:rFonts w:ascii="Times New Roman" w:hAnsi="Times New Roman" w:hint="eastAsia"/>
          <w:spacing w:val="-6"/>
        </w:rPr>
        <w:t>下稱公彩回饋金</w:t>
      </w:r>
      <w:r w:rsidR="00E21788">
        <w:rPr>
          <w:rFonts w:ascii="Times New Roman" w:hAnsi="Times New Roman"/>
          <w:spacing w:val="-6"/>
        </w:rPr>
        <w:t>）</w:t>
      </w:r>
      <w:r w:rsidRPr="00CA6F1F">
        <w:rPr>
          <w:rFonts w:ascii="Times New Roman" w:hAnsi="Times New Roman" w:hint="eastAsia"/>
          <w:spacing w:val="-6"/>
        </w:rPr>
        <w:t>、長照</w:t>
      </w:r>
      <w:r w:rsidRPr="00CA6F1F">
        <w:rPr>
          <w:rFonts w:ascii="Times New Roman" w:hAnsi="Times New Roman" w:hint="eastAsia"/>
          <w:spacing w:val="2"/>
        </w:rPr>
        <w:t>基金等特別收入基金</w:t>
      </w:r>
      <w:r w:rsidRPr="00CA6F1F">
        <w:rPr>
          <w:rStyle w:val="aff3"/>
          <w:rFonts w:ascii="Times New Roman" w:hAnsi="Times New Roman"/>
          <w:spacing w:val="2"/>
        </w:rPr>
        <w:footnoteReference w:id="33"/>
      </w:r>
      <w:r w:rsidRPr="00CA6F1F">
        <w:rPr>
          <w:rFonts w:ascii="Times New Roman" w:hAnsi="Times New Roman" w:hint="eastAsia"/>
          <w:spacing w:val="-6"/>
        </w:rPr>
        <w:t>，</w:t>
      </w:r>
      <w:r w:rsidRPr="00CA6F1F">
        <w:rPr>
          <w:rFonts w:ascii="Times New Roman" w:hAnsi="Times New Roman" w:hint="eastAsia"/>
          <w:spacing w:val="2"/>
        </w:rPr>
        <w:t>提供各地方政府例行常態性或專案性之經費補助。</w:t>
      </w:r>
      <w:bookmarkEnd w:id="152"/>
    </w:p>
    <w:p w:rsidR="00BE6905" w:rsidRPr="00CA6F1F" w:rsidRDefault="00BE6905" w:rsidP="00283374">
      <w:pPr>
        <w:pStyle w:val="3"/>
        <w:numPr>
          <w:ilvl w:val="2"/>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ind w:left="1360" w:hanging="680"/>
        <w:rPr>
          <w:rFonts w:ascii="Times New Roman" w:hAnsi="Times New Roman"/>
        </w:rPr>
      </w:pPr>
      <w:bookmarkStart w:id="154" w:name="_Toc22291452"/>
      <w:r w:rsidRPr="00CA6F1F">
        <w:rPr>
          <w:rFonts w:ascii="Times New Roman" w:hAnsi="Times New Roman" w:hint="eastAsia"/>
          <w:spacing w:val="-8"/>
        </w:rPr>
        <w:t>有關衛福部以年度預算及公彩回饋金補助各地方政府</w:t>
      </w:r>
      <w:r w:rsidRPr="00CA6F1F">
        <w:rPr>
          <w:rFonts w:ascii="Times New Roman" w:hAnsi="Times New Roman" w:hint="eastAsia"/>
        </w:rPr>
        <w:t>推展社會福利之概況：</w:t>
      </w:r>
      <w:bookmarkEnd w:id="154"/>
    </w:p>
    <w:p w:rsidR="00BE6905" w:rsidRPr="00CA6F1F" w:rsidRDefault="00BE6905" w:rsidP="00283374">
      <w:pPr>
        <w:pStyle w:val="4"/>
        <w:numPr>
          <w:ilvl w:val="3"/>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opLinePunct/>
        <w:rPr>
          <w:rFonts w:ascii="Times New Roman" w:hAnsi="Times New Roman"/>
        </w:rPr>
      </w:pPr>
      <w:bookmarkStart w:id="155" w:name="_Toc22291453"/>
      <w:r w:rsidRPr="00CA6F1F">
        <w:rPr>
          <w:rFonts w:ascii="Times New Roman" w:hAnsi="Times New Roman" w:hint="eastAsia"/>
        </w:rPr>
        <w:t>衛福部以公務預算對各地方政府推展各項社會福利之補助，每年度均訂有「推展社會福利補助</w:t>
      </w:r>
      <w:r w:rsidRPr="00CA6F1F">
        <w:rPr>
          <w:rFonts w:ascii="Times New Roman" w:hAnsi="Times New Roman" w:hint="eastAsia"/>
          <w:spacing w:val="-4"/>
        </w:rPr>
        <w:t>作業要點」及「推展社會福利補助經費申請補助</w:t>
      </w:r>
      <w:r w:rsidRPr="00CA6F1F">
        <w:rPr>
          <w:rFonts w:ascii="Times New Roman" w:hAnsi="Times New Roman" w:hint="eastAsia"/>
        </w:rPr>
        <w:t>項目及基準」，作為地方申請之依循及該部審核之依據；另衛福部以公彩回饋金補助者，則訂有「審查申請運用公益彩券回饋金計畫處理原則」及每年度「公益彩券回饋金推展社會福利計畫申請主軸項目及基準」</w:t>
      </w:r>
      <w:r w:rsidRPr="00CA6F1F">
        <w:rPr>
          <w:rStyle w:val="aff3"/>
          <w:rFonts w:ascii="Times New Roman" w:hAnsi="Times New Roman"/>
        </w:rPr>
        <w:footnoteReference w:id="34"/>
      </w:r>
      <w:r w:rsidRPr="00CA6F1F">
        <w:rPr>
          <w:rFonts w:ascii="Times New Roman" w:hAnsi="Times New Roman" w:hint="eastAsia"/>
        </w:rPr>
        <w:t>，以引導地方政府配合中央社福政策方向推展服務</w:t>
      </w:r>
      <w:r w:rsidRPr="00CA6F1F">
        <w:rPr>
          <w:rFonts w:hint="eastAsia"/>
          <w:spacing w:val="-4"/>
        </w:rPr>
        <w:t>。</w:t>
      </w:r>
      <w:bookmarkEnd w:id="155"/>
    </w:p>
    <w:p w:rsidR="00BE6905" w:rsidRPr="00CA6F1F" w:rsidRDefault="00BE6905" w:rsidP="00283374">
      <w:pPr>
        <w:pStyle w:val="4"/>
        <w:numPr>
          <w:ilvl w:val="3"/>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rPr>
          <w:rFonts w:ascii="Times New Roman" w:hAnsi="Times New Roman"/>
        </w:rPr>
      </w:pPr>
      <w:bookmarkStart w:id="156" w:name="_Toc22291454"/>
      <w:r w:rsidRPr="00CA6F1F">
        <w:rPr>
          <w:rFonts w:ascii="Times New Roman" w:hAnsi="Times New Roman" w:hint="eastAsia"/>
          <w:spacing w:val="-4"/>
        </w:rPr>
        <w:t>衛福部提供之統計資料顯示，該部</w:t>
      </w:r>
      <w:r w:rsidRPr="00CA6F1F">
        <w:rPr>
          <w:rFonts w:ascii="Times New Roman" w:hint="eastAsia"/>
          <w:spacing w:val="-4"/>
        </w:rPr>
        <w:t>以公務預算</w:t>
      </w:r>
      <w:r w:rsidRPr="00CA6F1F">
        <w:rPr>
          <w:rFonts w:ascii="Times New Roman" w:hint="eastAsia"/>
        </w:rPr>
        <w:t>補助各地方政府推展社會福利事項之總件數</w:t>
      </w:r>
      <w:r w:rsidRPr="00CA6F1F">
        <w:rPr>
          <w:rFonts w:ascii="Times New Roman" w:hAnsi="Times New Roman" w:hint="eastAsia"/>
        </w:rPr>
        <w:t>，由</w:t>
      </w:r>
      <w:r w:rsidRPr="00CA6F1F">
        <w:rPr>
          <w:rFonts w:ascii="Times New Roman" w:hAnsi="Times New Roman"/>
        </w:rPr>
        <w:t>102</w:t>
      </w:r>
      <w:r w:rsidRPr="00CA6F1F">
        <w:rPr>
          <w:rFonts w:ascii="Times New Roman" w:hAnsi="Times New Roman" w:hint="eastAsia"/>
        </w:rPr>
        <w:t>年之</w:t>
      </w:r>
      <w:r w:rsidRPr="00CA6F1F">
        <w:rPr>
          <w:rFonts w:ascii="Times New Roman" w:hAnsi="Times New Roman"/>
        </w:rPr>
        <w:t>481</w:t>
      </w:r>
      <w:r w:rsidRPr="00CA6F1F">
        <w:rPr>
          <w:rFonts w:ascii="Times New Roman" w:hAnsi="Times New Roman" w:hint="eastAsia"/>
        </w:rPr>
        <w:t>件，增加至</w:t>
      </w:r>
      <w:r w:rsidRPr="00CA6F1F">
        <w:rPr>
          <w:rFonts w:ascii="Times New Roman" w:hAnsi="Times New Roman"/>
        </w:rPr>
        <w:t>104</w:t>
      </w:r>
      <w:r w:rsidRPr="00CA6F1F">
        <w:rPr>
          <w:rFonts w:ascii="Times New Roman" w:hAnsi="Times New Roman" w:hint="eastAsia"/>
        </w:rPr>
        <w:t>年之</w:t>
      </w:r>
      <w:r w:rsidRPr="00CA6F1F">
        <w:rPr>
          <w:rFonts w:ascii="Times New Roman" w:hAnsi="Times New Roman"/>
        </w:rPr>
        <w:t>507</w:t>
      </w:r>
      <w:r w:rsidRPr="00CA6F1F">
        <w:rPr>
          <w:rFonts w:ascii="Times New Roman" w:hAnsi="Times New Roman" w:hint="eastAsia"/>
        </w:rPr>
        <w:t>件，</w:t>
      </w:r>
      <w:r w:rsidRPr="00CA6F1F">
        <w:rPr>
          <w:rFonts w:ascii="Times New Roman" w:hAnsi="Times New Roman"/>
        </w:rPr>
        <w:t>105</w:t>
      </w:r>
      <w:r w:rsidRPr="00CA6F1F">
        <w:rPr>
          <w:rFonts w:ascii="Times New Roman" w:hAnsi="Times New Roman" w:hint="eastAsia"/>
        </w:rPr>
        <w:t>年則略減為</w:t>
      </w:r>
      <w:r w:rsidRPr="00CA6F1F">
        <w:rPr>
          <w:rFonts w:ascii="Times New Roman" w:hAnsi="Times New Roman"/>
        </w:rPr>
        <w:t>489</w:t>
      </w:r>
      <w:r w:rsidRPr="00CA6F1F">
        <w:rPr>
          <w:rFonts w:ascii="Times New Roman" w:hAnsi="Times New Roman" w:hint="eastAsia"/>
        </w:rPr>
        <w:t>件，至</w:t>
      </w:r>
      <w:r w:rsidRPr="00CA6F1F">
        <w:rPr>
          <w:rFonts w:ascii="Times New Roman" w:hAnsi="Times New Roman"/>
        </w:rPr>
        <w:t>106</w:t>
      </w:r>
      <w:r w:rsidRPr="00CA6F1F">
        <w:rPr>
          <w:rFonts w:ascii="Times New Roman" w:hAnsi="Times New Roman" w:hint="eastAsia"/>
        </w:rPr>
        <w:t>年又增加為</w:t>
      </w:r>
      <w:r w:rsidRPr="00CA6F1F">
        <w:rPr>
          <w:rFonts w:ascii="Times New Roman" w:hAnsi="Times New Roman"/>
        </w:rPr>
        <w:t>531</w:t>
      </w:r>
      <w:r w:rsidRPr="00CA6F1F">
        <w:rPr>
          <w:rFonts w:ascii="Times New Roman" w:hAnsi="Times New Roman" w:hint="eastAsia"/>
        </w:rPr>
        <w:t>件；且補助經費</w:t>
      </w:r>
      <w:r w:rsidRPr="00CA6F1F">
        <w:rPr>
          <w:rFonts w:ascii="Times New Roman" w:hAnsi="Times New Roman" w:hint="eastAsia"/>
        </w:rPr>
        <w:lastRenderedPageBreak/>
        <w:t>從</w:t>
      </w:r>
      <w:r w:rsidRPr="00CA6F1F">
        <w:rPr>
          <w:rFonts w:ascii="Times New Roman" w:hAnsi="Times New Roman"/>
        </w:rPr>
        <w:t>102</w:t>
      </w:r>
      <w:r w:rsidRPr="00CA6F1F">
        <w:rPr>
          <w:rFonts w:ascii="Times New Roman" w:hAnsi="Times New Roman" w:hint="eastAsia"/>
        </w:rPr>
        <w:t>年之</w:t>
      </w:r>
      <w:r w:rsidRPr="00CA6F1F">
        <w:rPr>
          <w:rFonts w:ascii="Times New Roman" w:hAnsi="Times New Roman"/>
        </w:rPr>
        <w:t>48.25</w:t>
      </w:r>
      <w:r w:rsidRPr="00CA6F1F">
        <w:rPr>
          <w:rFonts w:ascii="Times New Roman" w:hAnsi="Times New Roman" w:hint="eastAsia"/>
        </w:rPr>
        <w:t>億元，快速成長至</w:t>
      </w:r>
      <w:r w:rsidRPr="00CA6F1F">
        <w:rPr>
          <w:rFonts w:ascii="Times New Roman" w:hAnsi="Times New Roman"/>
        </w:rPr>
        <w:t>106</w:t>
      </w:r>
      <w:r w:rsidRPr="00CA6F1F">
        <w:rPr>
          <w:rFonts w:ascii="Times New Roman" w:hAnsi="Times New Roman" w:hint="eastAsia"/>
        </w:rPr>
        <w:t>年之</w:t>
      </w:r>
      <w:r w:rsidRPr="00CA6F1F">
        <w:rPr>
          <w:rFonts w:ascii="Times New Roman" w:hAnsi="Times New Roman"/>
        </w:rPr>
        <w:t>104.87</w:t>
      </w:r>
      <w:r w:rsidRPr="00CA6F1F">
        <w:rPr>
          <w:rFonts w:ascii="Times New Roman" w:hAnsi="Times New Roman" w:hint="eastAsia"/>
        </w:rPr>
        <w:t>億元</w:t>
      </w:r>
      <w:r w:rsidR="00E21788">
        <w:rPr>
          <w:rFonts w:ascii="Times New Roman" w:hAnsi="Times New Roman"/>
        </w:rPr>
        <w:t>（</w:t>
      </w:r>
      <w:r w:rsidRPr="00CA6F1F">
        <w:rPr>
          <w:rFonts w:ascii="Times New Roman" w:hAnsi="Times New Roman" w:hint="eastAsia"/>
        </w:rPr>
        <w:t>詳圖</w:t>
      </w:r>
      <w:r w:rsidRPr="00CA6F1F">
        <w:rPr>
          <w:rFonts w:ascii="Times New Roman" w:hAnsi="Times New Roman"/>
        </w:rPr>
        <w:t>24</w:t>
      </w:r>
      <w:r w:rsidR="00E21788">
        <w:rPr>
          <w:rFonts w:ascii="Times New Roman" w:hAnsi="Times New Roman"/>
        </w:rPr>
        <w:t>）</w:t>
      </w:r>
      <w:r w:rsidRPr="00CA6F1F">
        <w:rPr>
          <w:rFonts w:ascii="Times New Roman" w:hAnsi="Times New Roman" w:hint="eastAsia"/>
        </w:rPr>
        <w:t>。</w:t>
      </w:r>
      <w:bookmarkEnd w:id="156"/>
    </w:p>
    <w:p w:rsidR="00BE6905" w:rsidRPr="00CA6F1F" w:rsidRDefault="00BE6905" w:rsidP="00BE6905">
      <w:pPr>
        <w:pStyle w:val="42"/>
        <w:ind w:left="1701" w:firstLineChars="10" w:firstLine="34"/>
      </w:pPr>
      <w:r w:rsidRPr="00CA6F1F">
        <w:rPr>
          <w:noProof/>
        </w:rPr>
        <w:drawing>
          <wp:inline distT="0" distB="0" distL="0" distR="0" wp14:anchorId="757C72CE" wp14:editId="424D430B">
            <wp:extent cx="4541520" cy="2392680"/>
            <wp:effectExtent l="0" t="0" r="0" b="7620"/>
            <wp:docPr id="63" name="圖片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表 21"/>
                    <pic:cNvPicPr>
                      <a:picLocks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41520" cy="2392680"/>
                    </a:xfrm>
                    <a:prstGeom prst="rect">
                      <a:avLst/>
                    </a:prstGeom>
                    <a:noFill/>
                    <a:ln>
                      <a:noFill/>
                    </a:ln>
                  </pic:spPr>
                </pic:pic>
              </a:graphicData>
            </a:graphic>
          </wp:inline>
        </w:drawing>
      </w:r>
    </w:p>
    <w:p w:rsidR="00BE6905" w:rsidRPr="00CA6F1F" w:rsidRDefault="00BE6905" w:rsidP="00283374">
      <w:pPr>
        <w:pStyle w:val="a1"/>
        <w:numPr>
          <w:ilvl w:val="0"/>
          <w:numId w:val="7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Chars="506" w:left="1839" w:rightChars="-33" w:right="-112" w:hangingChars="42" w:hanging="118"/>
        <w:textAlignment w:val="auto"/>
        <w:rPr>
          <w:b/>
        </w:rPr>
      </w:pPr>
      <w:r w:rsidRPr="00CA6F1F">
        <w:rPr>
          <w:rFonts w:ascii="Times New Roman" w:hAnsi="Times New Roman"/>
          <w:b/>
        </w:rPr>
        <w:t>102</w:t>
      </w:r>
      <w:r w:rsidRPr="00CA6F1F">
        <w:rPr>
          <w:rFonts w:ascii="Times New Roman" w:hAnsi="Times New Roman" w:hint="eastAsia"/>
          <w:b/>
        </w:rPr>
        <w:t>至</w:t>
      </w:r>
      <w:r w:rsidRPr="00CA6F1F">
        <w:rPr>
          <w:rFonts w:ascii="Times New Roman" w:hAnsi="Times New Roman"/>
          <w:b/>
        </w:rPr>
        <w:t>106</w:t>
      </w:r>
      <w:r w:rsidRPr="00CA6F1F">
        <w:rPr>
          <w:rFonts w:ascii="Times New Roman" w:hAnsi="Times New Roman" w:hint="eastAsia"/>
          <w:b/>
        </w:rPr>
        <w:t>年衛福部對</w:t>
      </w:r>
      <w:r w:rsidRPr="00CA6F1F">
        <w:rPr>
          <w:rFonts w:ascii="Times New Roman" w:hAnsi="Times New Roman"/>
          <w:b/>
        </w:rPr>
        <w:t>22</w:t>
      </w:r>
      <w:r w:rsidRPr="00CA6F1F">
        <w:rPr>
          <w:rFonts w:ascii="Times New Roman" w:hAnsi="Times New Roman" w:hint="eastAsia"/>
          <w:b/>
        </w:rPr>
        <w:t>個地方政府推展社會福利</w:t>
      </w:r>
      <w:r w:rsidRPr="00CA6F1F">
        <w:rPr>
          <w:rFonts w:ascii="Times New Roman" w:hAnsi="Times New Roman" w:hint="eastAsia"/>
          <w:b/>
          <w:spacing w:val="-2"/>
        </w:rPr>
        <w:t>之一般性</w:t>
      </w:r>
      <w:r w:rsidRPr="00CA6F1F">
        <w:rPr>
          <w:rFonts w:ascii="Times New Roman" w:hAnsi="Times New Roman" w:hint="eastAsia"/>
          <w:b/>
        </w:rPr>
        <w:t>補助經費案件及總金額</w:t>
      </w:r>
    </w:p>
    <w:p w:rsidR="00BE6905" w:rsidRPr="00CA6F1F" w:rsidRDefault="00BE6905" w:rsidP="00BE6905">
      <w:pPr>
        <w:pStyle w:val="32"/>
        <w:kinsoku w:val="0"/>
        <w:spacing w:afterLines="75" w:after="342" w:line="320" w:lineRule="exact"/>
        <w:ind w:left="1361" w:firstLineChars="149" w:firstLine="388"/>
        <w:rPr>
          <w:rFonts w:ascii="Times New Roman"/>
          <w:sz w:val="24"/>
          <w:szCs w:val="24"/>
        </w:rPr>
      </w:pPr>
      <w:r w:rsidRPr="00CA6F1F">
        <w:rPr>
          <w:rFonts w:hint="eastAsia"/>
          <w:b/>
          <w:sz w:val="24"/>
          <w:szCs w:val="24"/>
        </w:rPr>
        <w:t>資料來源：</w:t>
      </w:r>
      <w:r w:rsidRPr="00CA6F1F">
        <w:rPr>
          <w:rFonts w:hint="eastAsia"/>
          <w:sz w:val="24"/>
          <w:szCs w:val="24"/>
        </w:rPr>
        <w:t>本院整理自衛福部提供之資料。</w:t>
      </w:r>
    </w:p>
    <w:p w:rsidR="00BE6905" w:rsidRPr="00CA6F1F" w:rsidRDefault="00BE6905" w:rsidP="00283374">
      <w:pPr>
        <w:pStyle w:val="4"/>
        <w:numPr>
          <w:ilvl w:val="3"/>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rPr>
          <w:rFonts w:ascii="Times New Roman"/>
        </w:rPr>
      </w:pPr>
      <w:bookmarkStart w:id="157" w:name="_Toc22291455"/>
      <w:r w:rsidRPr="00CA6F1F">
        <w:rPr>
          <w:rFonts w:ascii="Times New Roman" w:hAnsi="Times New Roman" w:hint="eastAsia"/>
        </w:rPr>
        <w:t>再</w:t>
      </w:r>
      <w:r w:rsidRPr="00CA6F1F">
        <w:rPr>
          <w:rFonts w:ascii="Times New Roman" w:hint="eastAsia"/>
        </w:rPr>
        <w:t>據衛福部統計資料顯示，該部以公彩回饋金補助地方政府推展社會福利事項之總件數，從</w:t>
      </w:r>
      <w:r w:rsidRPr="00CA6F1F">
        <w:rPr>
          <w:rFonts w:ascii="Times New Roman"/>
        </w:rPr>
        <w:t>103</w:t>
      </w:r>
      <w:r w:rsidRPr="00CA6F1F">
        <w:rPr>
          <w:rFonts w:ascii="Times New Roman" w:hint="eastAsia"/>
        </w:rPr>
        <w:t>年之</w:t>
      </w:r>
      <w:r w:rsidRPr="00CA6F1F">
        <w:rPr>
          <w:rFonts w:ascii="Times New Roman"/>
        </w:rPr>
        <w:t>154</w:t>
      </w:r>
      <w:r w:rsidRPr="00CA6F1F">
        <w:rPr>
          <w:rFonts w:ascii="Times New Roman" w:hint="eastAsia"/>
        </w:rPr>
        <w:t>件，增加至</w:t>
      </w:r>
      <w:r w:rsidRPr="00CA6F1F">
        <w:rPr>
          <w:rFonts w:ascii="Times New Roman"/>
        </w:rPr>
        <w:t>106</w:t>
      </w:r>
      <w:r w:rsidRPr="00CA6F1F">
        <w:rPr>
          <w:rFonts w:ascii="Times New Roman" w:hint="eastAsia"/>
        </w:rPr>
        <w:t>年之</w:t>
      </w:r>
      <w:r w:rsidRPr="00CA6F1F">
        <w:rPr>
          <w:rFonts w:ascii="Times New Roman"/>
        </w:rPr>
        <w:t>248</w:t>
      </w:r>
      <w:r w:rsidRPr="00CA6F1F">
        <w:rPr>
          <w:rFonts w:ascii="Times New Roman" w:hint="eastAsia"/>
        </w:rPr>
        <w:t>件，補助總金額從</w:t>
      </w:r>
      <w:r w:rsidRPr="00CA6F1F">
        <w:rPr>
          <w:rFonts w:ascii="Times New Roman"/>
        </w:rPr>
        <w:t>2.81</w:t>
      </w:r>
      <w:r w:rsidRPr="00CA6F1F">
        <w:rPr>
          <w:rFonts w:ascii="Times New Roman" w:hint="eastAsia"/>
        </w:rPr>
        <w:t>億元，上升至</w:t>
      </w:r>
      <w:r w:rsidRPr="00CA6F1F">
        <w:rPr>
          <w:rFonts w:ascii="Times New Roman"/>
        </w:rPr>
        <w:t>4.28</w:t>
      </w:r>
      <w:r w:rsidRPr="00CA6F1F">
        <w:rPr>
          <w:rFonts w:ascii="Times New Roman" w:hint="eastAsia"/>
        </w:rPr>
        <w:t>億元</w:t>
      </w:r>
      <w:r w:rsidR="00E21788">
        <w:rPr>
          <w:rFonts w:ascii="Times New Roman"/>
        </w:rPr>
        <w:t>（</w:t>
      </w:r>
      <w:r w:rsidRPr="00CA6F1F">
        <w:rPr>
          <w:rFonts w:ascii="Times New Roman" w:hint="eastAsia"/>
        </w:rPr>
        <w:t>詳見圖</w:t>
      </w:r>
      <w:r w:rsidRPr="00CA6F1F">
        <w:rPr>
          <w:rFonts w:ascii="Times New Roman"/>
        </w:rPr>
        <w:t>25</w:t>
      </w:r>
      <w:r w:rsidR="00E21788">
        <w:rPr>
          <w:rFonts w:ascii="Times New Roman"/>
        </w:rPr>
        <w:t>）</w:t>
      </w:r>
      <w:r w:rsidRPr="00CA6F1F">
        <w:rPr>
          <w:rFonts w:ascii="Times New Roman" w:hint="eastAsia"/>
        </w:rPr>
        <w:t>。</w:t>
      </w:r>
      <w:bookmarkEnd w:id="157"/>
    </w:p>
    <w:p w:rsidR="00BE6905" w:rsidRPr="00CA6F1F" w:rsidRDefault="00BE6905" w:rsidP="00BE6905">
      <w:pPr>
        <w:pStyle w:val="32"/>
        <w:ind w:left="1361" w:firstLineChars="114" w:firstLine="388"/>
      </w:pPr>
      <w:r w:rsidRPr="00CA6F1F">
        <w:rPr>
          <w:noProof/>
        </w:rPr>
        <w:drawing>
          <wp:inline distT="0" distB="0" distL="0" distR="0" wp14:anchorId="2911E0BA" wp14:editId="2DE71058">
            <wp:extent cx="4518660" cy="2446020"/>
            <wp:effectExtent l="0" t="0" r="0" b="0"/>
            <wp:docPr id="62" name="圖片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表 11"/>
                    <pic:cNvPicPr>
                      <a:picLocks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18660" cy="2446020"/>
                    </a:xfrm>
                    <a:prstGeom prst="rect">
                      <a:avLst/>
                    </a:prstGeom>
                    <a:noFill/>
                    <a:ln>
                      <a:noFill/>
                    </a:ln>
                  </pic:spPr>
                </pic:pic>
              </a:graphicData>
            </a:graphic>
          </wp:inline>
        </w:drawing>
      </w:r>
    </w:p>
    <w:p w:rsidR="00BE6905" w:rsidRPr="00CA6F1F" w:rsidRDefault="00BE6905" w:rsidP="00283374">
      <w:pPr>
        <w:pStyle w:val="a1"/>
        <w:numPr>
          <w:ilvl w:val="0"/>
          <w:numId w:val="71"/>
        </w:numPr>
        <w:tabs>
          <w:tab w:val="left" w:pos="916"/>
          <w:tab w:val="left" w:pos="180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Chars="535" w:left="2024" w:rightChars="-33" w:right="-112" w:hangingChars="75" w:hanging="204"/>
        <w:textAlignment w:val="auto"/>
      </w:pPr>
      <w:r w:rsidRPr="00CA6F1F">
        <w:rPr>
          <w:rFonts w:ascii="Times New Roman" w:hAnsi="Times New Roman"/>
          <w:b/>
          <w:spacing w:val="-14"/>
        </w:rPr>
        <w:t>102</w:t>
      </w:r>
      <w:r w:rsidRPr="00CA6F1F">
        <w:rPr>
          <w:rFonts w:ascii="Times New Roman" w:hAnsi="Times New Roman" w:hint="eastAsia"/>
          <w:b/>
          <w:spacing w:val="-14"/>
        </w:rPr>
        <w:t>至</w:t>
      </w:r>
      <w:r w:rsidRPr="00CA6F1F">
        <w:rPr>
          <w:rFonts w:ascii="Times New Roman" w:hAnsi="Times New Roman"/>
          <w:b/>
          <w:spacing w:val="-14"/>
        </w:rPr>
        <w:t>106</w:t>
      </w:r>
      <w:r w:rsidRPr="00CA6F1F">
        <w:rPr>
          <w:rFonts w:ascii="Times New Roman" w:hAnsi="Times New Roman" w:hint="eastAsia"/>
          <w:b/>
          <w:spacing w:val="-14"/>
        </w:rPr>
        <w:t>年衛福部以公彩回饋金補助</w:t>
      </w:r>
      <w:r w:rsidRPr="00CA6F1F">
        <w:rPr>
          <w:rFonts w:ascii="Times New Roman" w:hAnsi="Times New Roman"/>
          <w:b/>
          <w:spacing w:val="-14"/>
        </w:rPr>
        <w:t>22</w:t>
      </w:r>
      <w:r w:rsidRPr="00CA6F1F">
        <w:rPr>
          <w:rFonts w:ascii="Times New Roman" w:hAnsi="Times New Roman" w:hint="eastAsia"/>
          <w:b/>
          <w:spacing w:val="-14"/>
        </w:rPr>
        <w:t>個地方政府推展</w:t>
      </w:r>
      <w:r w:rsidRPr="00CA6F1F">
        <w:rPr>
          <w:rFonts w:ascii="Times New Roman" w:hAnsi="Times New Roman" w:hint="eastAsia"/>
          <w:b/>
          <w:spacing w:val="-2"/>
        </w:rPr>
        <w:t>社會福利之</w:t>
      </w:r>
      <w:r w:rsidRPr="00CA6F1F">
        <w:rPr>
          <w:rFonts w:ascii="Times New Roman" w:hAnsi="Times New Roman" w:hint="eastAsia"/>
          <w:b/>
        </w:rPr>
        <w:t>案件及總金額</w:t>
      </w:r>
    </w:p>
    <w:p w:rsidR="00BE6905" w:rsidRPr="00CA6F1F" w:rsidRDefault="00BE6905" w:rsidP="00BE6905">
      <w:pPr>
        <w:pStyle w:val="32"/>
        <w:spacing w:afterLines="100" w:after="457" w:line="320" w:lineRule="exact"/>
        <w:ind w:left="1361" w:firstLineChars="144" w:firstLine="375"/>
        <w:rPr>
          <w:sz w:val="24"/>
          <w:szCs w:val="24"/>
        </w:rPr>
      </w:pPr>
      <w:r w:rsidRPr="00CA6F1F">
        <w:rPr>
          <w:rFonts w:hint="eastAsia"/>
          <w:b/>
          <w:sz w:val="24"/>
          <w:szCs w:val="24"/>
        </w:rPr>
        <w:t>資料來源：</w:t>
      </w:r>
      <w:r w:rsidRPr="00CA6F1F">
        <w:rPr>
          <w:rFonts w:hint="eastAsia"/>
          <w:sz w:val="24"/>
          <w:szCs w:val="24"/>
        </w:rPr>
        <w:t>本院整理自衛福部提供之資料。</w:t>
      </w:r>
    </w:p>
    <w:p w:rsidR="002807EC" w:rsidRPr="00CA6F1F" w:rsidRDefault="002807EC" w:rsidP="002807EC">
      <w:pPr>
        <w:pStyle w:val="32"/>
        <w:spacing w:afterLines="100" w:after="457" w:line="320" w:lineRule="exact"/>
        <w:ind w:left="1361" w:firstLineChars="144" w:firstLine="490"/>
      </w:pPr>
    </w:p>
    <w:p w:rsidR="00BE6905" w:rsidRPr="00CA6F1F" w:rsidRDefault="00BE6905" w:rsidP="00283374">
      <w:pPr>
        <w:pStyle w:val="3"/>
        <w:numPr>
          <w:ilvl w:val="2"/>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opLinePunct/>
        <w:ind w:left="1360" w:hanging="680"/>
        <w:rPr>
          <w:rFonts w:ascii="Times New Roman" w:hAnsi="Times New Roman"/>
        </w:rPr>
      </w:pPr>
      <w:bookmarkStart w:id="158" w:name="_Toc22291456"/>
      <w:r w:rsidRPr="00CA6F1F">
        <w:rPr>
          <w:rFonts w:ascii="Times New Roman" w:hAnsi="Times New Roman" w:hint="eastAsia"/>
        </w:rPr>
        <w:t>近年衛福部配合重要政策之專案型補助計畫概況</w:t>
      </w:r>
      <w:bookmarkEnd w:id="158"/>
    </w:p>
    <w:p w:rsidR="00BE6905" w:rsidRPr="00CA6F1F" w:rsidRDefault="00BE6905" w:rsidP="00BE6905">
      <w:pPr>
        <w:pStyle w:val="32"/>
        <w:kinsoku w:val="0"/>
        <w:ind w:left="1361" w:firstLine="672"/>
        <w:rPr>
          <w:rFonts w:ascii="Times New Roman"/>
          <w:spacing w:val="-2"/>
        </w:rPr>
      </w:pPr>
      <w:r w:rsidRPr="00CA6F1F">
        <w:rPr>
          <w:rFonts w:ascii="Times New Roman" w:hint="eastAsia"/>
          <w:spacing w:val="-2"/>
        </w:rPr>
        <w:t>近年來政府為因應高齡化、少子女化及重大社會議題，陸續推動重要政策，包括</w:t>
      </w:r>
      <w:r w:rsidRPr="00CA6F1F">
        <w:rPr>
          <w:rFonts w:ascii="Times New Roman"/>
          <w:spacing w:val="-2"/>
        </w:rPr>
        <w:t>106</w:t>
      </w:r>
      <w:r w:rsidRPr="00CA6F1F">
        <w:rPr>
          <w:rFonts w:ascii="Times New Roman" w:hint="eastAsia"/>
          <w:spacing w:val="-2"/>
        </w:rPr>
        <w:t>年之長照</w:t>
      </w:r>
      <w:r w:rsidRPr="00CA6F1F">
        <w:rPr>
          <w:rFonts w:ascii="Times New Roman"/>
          <w:spacing w:val="-2"/>
        </w:rPr>
        <w:t>2.0</w:t>
      </w:r>
      <w:r w:rsidRPr="00CA6F1F">
        <w:rPr>
          <w:rFonts w:ascii="Times New Roman" w:hint="eastAsia"/>
          <w:spacing w:val="-2"/>
        </w:rPr>
        <w:t>、</w:t>
      </w:r>
      <w:r w:rsidRPr="00CA6F1F">
        <w:rPr>
          <w:rFonts w:ascii="Times New Roman"/>
          <w:spacing w:val="-2"/>
        </w:rPr>
        <w:t>107</w:t>
      </w:r>
      <w:r w:rsidRPr="00CA6F1F">
        <w:rPr>
          <w:rFonts w:ascii="Times New Roman" w:hint="eastAsia"/>
          <w:spacing w:val="-2"/>
        </w:rPr>
        <w:t>年之「強化社會安全網計畫」、</w:t>
      </w:r>
      <w:r w:rsidRPr="00CA6F1F">
        <w:rPr>
          <w:rFonts w:ascii="Times New Roman"/>
          <w:spacing w:val="-2"/>
        </w:rPr>
        <w:t>107</w:t>
      </w:r>
      <w:r w:rsidRPr="00CA6F1F">
        <w:rPr>
          <w:rFonts w:ascii="Times New Roman" w:hint="eastAsia"/>
          <w:spacing w:val="-2"/>
        </w:rPr>
        <w:t>年之「我國少子女化對策計畫」等，衛福部配合前述政策之推動，運用長照基金及年度預算等財源，補助各地方政府辦理前揭計畫所需經費，經費需求及補助比率如下：</w:t>
      </w:r>
    </w:p>
    <w:p w:rsidR="00BE6905" w:rsidRPr="00CA6F1F" w:rsidRDefault="00BE6905" w:rsidP="00283374">
      <w:pPr>
        <w:pStyle w:val="4"/>
        <w:numPr>
          <w:ilvl w:val="3"/>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bookmarkStart w:id="159" w:name="_Toc22291457"/>
      <w:r w:rsidRPr="00CA6F1F">
        <w:rPr>
          <w:rFonts w:ascii="Times New Roman" w:hAnsi="Times New Roman" w:hint="eastAsia"/>
        </w:rPr>
        <w:t>長照</w:t>
      </w:r>
      <w:r w:rsidRPr="00CA6F1F">
        <w:rPr>
          <w:rFonts w:ascii="Times New Roman" w:hAnsi="Times New Roman"/>
        </w:rPr>
        <w:t>2.0</w:t>
      </w:r>
      <w:r w:rsidRPr="00CA6F1F">
        <w:rPr>
          <w:rFonts w:ascii="Times New Roman" w:hAnsi="Times New Roman" w:hint="eastAsia"/>
        </w:rPr>
        <w:t>部分：</w:t>
      </w:r>
      <w:bookmarkEnd w:id="159"/>
    </w:p>
    <w:p w:rsidR="00BE6905" w:rsidRPr="00CA6F1F" w:rsidRDefault="00BE6905" w:rsidP="00283374">
      <w:pPr>
        <w:pStyle w:val="5"/>
        <w:numPr>
          <w:ilvl w:val="4"/>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CA6F1F">
        <w:rPr>
          <w:rFonts w:ascii="Times New Roman" w:hAnsi="Times New Roman"/>
        </w:rPr>
        <w:t>106</w:t>
      </w:r>
      <w:r w:rsidRPr="00CA6F1F">
        <w:rPr>
          <w:rFonts w:ascii="Times New Roman" w:hAnsi="Times New Roman" w:hint="eastAsia"/>
        </w:rPr>
        <w:t>年</w:t>
      </w:r>
      <w:r w:rsidRPr="00CA6F1F">
        <w:rPr>
          <w:rFonts w:ascii="Times New Roman" w:hAnsi="Times New Roman"/>
        </w:rPr>
        <w:t>6</w:t>
      </w:r>
      <w:r w:rsidRPr="00CA6F1F">
        <w:rPr>
          <w:rFonts w:ascii="Times New Roman" w:hAnsi="Times New Roman" w:hint="eastAsia"/>
        </w:rPr>
        <w:t>月</w:t>
      </w:r>
      <w:r w:rsidRPr="00CA6F1F">
        <w:rPr>
          <w:rFonts w:ascii="Times New Roman" w:hAnsi="Times New Roman"/>
        </w:rPr>
        <w:t>3</w:t>
      </w:r>
      <w:r w:rsidRPr="00CA6F1F">
        <w:rPr>
          <w:rFonts w:ascii="Times New Roman" w:hAnsi="Times New Roman" w:hint="eastAsia"/>
        </w:rPr>
        <w:t>日長照基金尚未設置前，長照</w:t>
      </w:r>
      <w:r w:rsidRPr="00CA6F1F">
        <w:rPr>
          <w:rFonts w:ascii="Times New Roman" w:hAnsi="Times New Roman"/>
        </w:rPr>
        <w:t>2.0</w:t>
      </w:r>
      <w:r w:rsidRPr="00CA6F1F">
        <w:rPr>
          <w:rFonts w:ascii="Times New Roman" w:hAnsi="Times New Roman" w:hint="eastAsia"/>
        </w:rPr>
        <w:t>所需經費係由中央及地方政府編列預算支應，中央除按「中央對直轄市及縣</w:t>
      </w:r>
      <w:r w:rsidR="00E21788">
        <w:rPr>
          <w:rFonts w:ascii="Times New Roman" w:hAnsi="Times New Roman"/>
        </w:rPr>
        <w:t>（</w:t>
      </w:r>
      <w:r w:rsidRPr="00CA6F1F">
        <w:rPr>
          <w:rFonts w:ascii="Times New Roman" w:hAnsi="Times New Roman" w:hint="eastAsia"/>
        </w:rPr>
        <w:t>市</w:t>
      </w:r>
      <w:r w:rsidR="00E21788">
        <w:rPr>
          <w:rFonts w:ascii="Times New Roman" w:hAnsi="Times New Roman"/>
        </w:rPr>
        <w:t>）</w:t>
      </w:r>
      <w:r w:rsidRPr="00CA6F1F">
        <w:rPr>
          <w:rFonts w:ascii="Times New Roman" w:hAnsi="Times New Roman" w:hint="eastAsia"/>
        </w:rPr>
        <w:t>政府補助辦法」規定，透過一般性補助款設算各地方政府所需經費外，並由衛福部編列預算及獲配於長照資源發展之菸品健康福利捐收入</w:t>
      </w:r>
      <w:r w:rsidRPr="00CA6F1F">
        <w:rPr>
          <w:rStyle w:val="aff3"/>
          <w:rFonts w:ascii="Times New Roman" w:hAnsi="Times New Roman"/>
        </w:rPr>
        <w:footnoteReference w:id="35"/>
      </w:r>
      <w:r w:rsidRPr="00CA6F1F">
        <w:rPr>
          <w:rFonts w:ascii="Times New Roman" w:hAnsi="Times New Roman" w:hint="eastAsia"/>
        </w:rPr>
        <w:t>，以計畫型經費方式協助地方所需。嗣衛福部依據「長期照顧服務法」第</w:t>
      </w:r>
      <w:r w:rsidRPr="00CA6F1F">
        <w:rPr>
          <w:rFonts w:ascii="Times New Roman" w:hAnsi="Times New Roman"/>
        </w:rPr>
        <w:t>15</w:t>
      </w:r>
      <w:r w:rsidRPr="00CA6F1F">
        <w:rPr>
          <w:rFonts w:ascii="Times New Roman" w:hAnsi="Times New Roman" w:hint="eastAsia"/>
        </w:rPr>
        <w:t>條規定，自</w:t>
      </w:r>
      <w:r w:rsidRPr="00CA6F1F">
        <w:rPr>
          <w:rFonts w:ascii="Times New Roman" w:hAnsi="Times New Roman"/>
        </w:rPr>
        <w:t>106</w:t>
      </w:r>
      <w:r w:rsidRPr="00CA6F1F">
        <w:rPr>
          <w:rFonts w:ascii="Times New Roman" w:hAnsi="Times New Roman" w:hint="eastAsia"/>
        </w:rPr>
        <w:t>年</w:t>
      </w:r>
      <w:r w:rsidRPr="00CA6F1F">
        <w:rPr>
          <w:rFonts w:ascii="Times New Roman" w:hAnsi="Times New Roman"/>
        </w:rPr>
        <w:t>6</w:t>
      </w:r>
      <w:r w:rsidRPr="00CA6F1F">
        <w:rPr>
          <w:rFonts w:ascii="Times New Roman" w:hAnsi="Times New Roman" w:hint="eastAsia"/>
        </w:rPr>
        <w:t>月</w:t>
      </w:r>
      <w:r w:rsidRPr="00CA6F1F">
        <w:rPr>
          <w:rFonts w:ascii="Times New Roman" w:hAnsi="Times New Roman"/>
        </w:rPr>
        <w:t>3</w:t>
      </w:r>
      <w:r w:rsidRPr="00CA6F1F">
        <w:rPr>
          <w:rFonts w:ascii="Times New Roman" w:hAnsi="Times New Roman" w:hint="eastAsia"/>
        </w:rPr>
        <w:t>日設置長照基金，並以該財源支應有關促進長照相關資源之發展、提升服務品質與效率、充實與均衡服務及人力資源等各項支出</w:t>
      </w:r>
      <w:r w:rsidRPr="00CA6F1F">
        <w:rPr>
          <w:rFonts w:hint="eastAsia"/>
        </w:rPr>
        <w:t>。</w:t>
      </w:r>
    </w:p>
    <w:p w:rsidR="00BE6905" w:rsidRPr="00CA6F1F" w:rsidRDefault="00BE6905" w:rsidP="00283374">
      <w:pPr>
        <w:pStyle w:val="5"/>
        <w:numPr>
          <w:ilvl w:val="4"/>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ind w:left="2042" w:hanging="851"/>
        <w:rPr>
          <w:rFonts w:ascii="Times New Roman" w:hAnsi="Times New Roman"/>
        </w:rPr>
      </w:pPr>
      <w:r w:rsidRPr="00CA6F1F">
        <w:rPr>
          <w:rFonts w:ascii="Times New Roman" w:hAnsi="Times New Roman" w:hint="eastAsia"/>
        </w:rPr>
        <w:t>查衛福部為協助各地方政府推動長照計畫，原係按縣市財力提供不同等級之補助金額，如居家服務、日間照顧、家庭托顧及交通接送等服務項目，財力等級屬第一級者補助</w:t>
      </w:r>
      <w:r w:rsidRPr="00CA6F1F">
        <w:rPr>
          <w:rFonts w:ascii="Times New Roman" w:hAnsi="Times New Roman"/>
        </w:rPr>
        <w:t>85</w:t>
      </w:r>
      <w:r w:rsidRPr="00CA6F1F">
        <w:rPr>
          <w:rFonts w:ascii="Times New Roman" w:hAnsi="Times New Roman" w:hint="eastAsia"/>
        </w:rPr>
        <w:t>％、第二級補助</w:t>
      </w:r>
      <w:r w:rsidRPr="00CA6F1F">
        <w:rPr>
          <w:rFonts w:ascii="Times New Roman" w:hAnsi="Times New Roman"/>
        </w:rPr>
        <w:t>90</w:t>
      </w:r>
      <w:r w:rsidRPr="00CA6F1F">
        <w:rPr>
          <w:rFonts w:ascii="Times New Roman" w:hAnsi="Times New Roman" w:hint="eastAsia"/>
        </w:rPr>
        <w:t>％、第三級至第五級補助</w:t>
      </w:r>
      <w:r w:rsidRPr="00CA6F1F">
        <w:rPr>
          <w:rFonts w:ascii="Times New Roman" w:hAnsi="Times New Roman"/>
        </w:rPr>
        <w:t>95</w:t>
      </w:r>
      <w:r w:rsidRPr="00CA6F1F">
        <w:rPr>
          <w:rFonts w:ascii="Times New Roman" w:hAnsi="Times New Roman" w:hint="eastAsia"/>
        </w:rPr>
        <w:t>％。惟</w:t>
      </w:r>
      <w:r w:rsidRPr="00CA6F1F">
        <w:rPr>
          <w:rFonts w:ascii="Times New Roman" w:hAnsi="Times New Roman"/>
        </w:rPr>
        <w:t>106</w:t>
      </w:r>
      <w:r w:rsidRPr="00CA6F1F">
        <w:rPr>
          <w:rFonts w:ascii="Times New Roman" w:hAnsi="Times New Roman" w:hint="eastAsia"/>
        </w:rPr>
        <w:t>年度因應「長期照顧服務法」之施行及長照</w:t>
      </w:r>
      <w:r w:rsidRPr="00CA6F1F">
        <w:rPr>
          <w:rFonts w:ascii="Times New Roman" w:hAnsi="Times New Roman"/>
        </w:rPr>
        <w:t>2.0</w:t>
      </w:r>
      <w:r w:rsidRPr="00CA6F1F">
        <w:rPr>
          <w:rFonts w:ascii="Times New Roman" w:hAnsi="Times New Roman" w:hint="eastAsia"/>
        </w:rPr>
        <w:lastRenderedPageBreak/>
        <w:t>之推動，長照預算大幅成長，由</w:t>
      </w:r>
      <w:r w:rsidRPr="00CA6F1F">
        <w:rPr>
          <w:rFonts w:ascii="Times New Roman" w:hAnsi="Times New Roman"/>
        </w:rPr>
        <w:t>106</w:t>
      </w:r>
      <w:r w:rsidRPr="00CA6F1F">
        <w:rPr>
          <w:rFonts w:ascii="Times New Roman" w:hAnsi="Times New Roman" w:hint="eastAsia"/>
        </w:rPr>
        <w:t>年之</w:t>
      </w:r>
      <w:r w:rsidRPr="00CA6F1F">
        <w:rPr>
          <w:rFonts w:ascii="Times New Roman" w:hAnsi="Times New Roman"/>
        </w:rPr>
        <w:t>161.90</w:t>
      </w:r>
      <w:r w:rsidRPr="00CA6F1F">
        <w:rPr>
          <w:rFonts w:ascii="Times New Roman" w:hAnsi="Times New Roman" w:hint="eastAsia"/>
        </w:rPr>
        <w:t>億元，遽增至</w:t>
      </w:r>
      <w:r w:rsidRPr="00CA6F1F">
        <w:rPr>
          <w:rFonts w:ascii="Times New Roman" w:hAnsi="Times New Roman"/>
        </w:rPr>
        <w:t>107</w:t>
      </w:r>
      <w:r w:rsidRPr="00CA6F1F">
        <w:rPr>
          <w:rFonts w:ascii="Times New Roman" w:hAnsi="Times New Roman" w:hint="eastAsia"/>
        </w:rPr>
        <w:t>年的</w:t>
      </w:r>
      <w:r w:rsidRPr="00CA6F1F">
        <w:rPr>
          <w:rFonts w:ascii="Times New Roman" w:hAnsi="Times New Roman"/>
        </w:rPr>
        <w:t>319.49</w:t>
      </w:r>
      <w:r w:rsidRPr="00CA6F1F">
        <w:rPr>
          <w:rFonts w:ascii="Times New Roman" w:hAnsi="Times New Roman" w:hint="eastAsia"/>
        </w:rPr>
        <w:t>億元，衛福部考量各地方政府財政量能不一，經費難以迅速配合到位，爰調整中央與地方政府經費分攤比率，自</w:t>
      </w:r>
      <w:r w:rsidRPr="00CA6F1F">
        <w:rPr>
          <w:rFonts w:ascii="Times New Roman" w:hAnsi="Times New Roman"/>
        </w:rPr>
        <w:t>107</w:t>
      </w:r>
      <w:r w:rsidRPr="00CA6F1F">
        <w:rPr>
          <w:rFonts w:ascii="Times New Roman" w:hAnsi="Times New Roman" w:hint="eastAsia"/>
        </w:rPr>
        <w:t>年度起對財力等級屬第一級者補助</w:t>
      </w:r>
      <w:r w:rsidRPr="00CA6F1F">
        <w:rPr>
          <w:rFonts w:ascii="Times New Roman" w:hAnsi="Times New Roman"/>
        </w:rPr>
        <w:t>90</w:t>
      </w:r>
      <w:r w:rsidRPr="00CA6F1F">
        <w:rPr>
          <w:rFonts w:ascii="Times New Roman" w:hAnsi="Times New Roman" w:hint="eastAsia"/>
        </w:rPr>
        <w:t>％、第二級者補助</w:t>
      </w:r>
      <w:r w:rsidRPr="00CA6F1F">
        <w:rPr>
          <w:rFonts w:ascii="Times New Roman" w:hAnsi="Times New Roman"/>
        </w:rPr>
        <w:t>95</w:t>
      </w:r>
      <w:r w:rsidRPr="00CA6F1F">
        <w:rPr>
          <w:rFonts w:ascii="Times New Roman" w:hAnsi="Times New Roman" w:hint="eastAsia"/>
        </w:rPr>
        <w:t>％、第三級至第五級者則補助</w:t>
      </w:r>
      <w:r w:rsidRPr="00CA6F1F">
        <w:rPr>
          <w:rFonts w:ascii="Times New Roman" w:hAnsi="Times New Roman"/>
        </w:rPr>
        <w:t>97</w:t>
      </w:r>
      <w:r w:rsidRPr="00CA6F1F">
        <w:rPr>
          <w:rFonts w:ascii="Times New Roman" w:hAnsi="Times New Roman" w:hint="eastAsia"/>
        </w:rPr>
        <w:t>％。</w:t>
      </w:r>
    </w:p>
    <w:p w:rsidR="00BE6905" w:rsidRPr="00CA6F1F" w:rsidRDefault="00BE6905" w:rsidP="00283374">
      <w:pPr>
        <w:pStyle w:val="4"/>
        <w:numPr>
          <w:ilvl w:val="3"/>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bookmarkStart w:id="160" w:name="_Toc22291458"/>
      <w:r w:rsidRPr="00CA6F1F">
        <w:rPr>
          <w:rFonts w:ascii="Times New Roman" w:hAnsi="Times New Roman" w:hint="eastAsia"/>
        </w:rPr>
        <w:t>「強化社會安全網計畫」部分：</w:t>
      </w:r>
      <w:bookmarkEnd w:id="160"/>
    </w:p>
    <w:p w:rsidR="00BE6905" w:rsidRPr="00CA6F1F" w:rsidRDefault="00BE6905" w:rsidP="00283374">
      <w:pPr>
        <w:pStyle w:val="5"/>
        <w:numPr>
          <w:ilvl w:val="4"/>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ind w:left="2042" w:hanging="851"/>
        <w:rPr>
          <w:rFonts w:ascii="Times New Roman" w:hAnsi="Times New Roman"/>
        </w:rPr>
      </w:pPr>
      <w:r w:rsidRPr="00CA6F1F">
        <w:rPr>
          <w:rFonts w:ascii="Times New Roman" w:hAnsi="Times New Roman" w:hint="eastAsia"/>
        </w:rPr>
        <w:t>基於近年來發生多起重大隨機殺人、家庭暴力或兒虐致死及殺子自殺等事件，為強化跨體系效能與串聯服務，完備社會安全網體系，行政院爰於</w:t>
      </w:r>
      <w:r w:rsidRPr="00CA6F1F">
        <w:rPr>
          <w:rFonts w:ascii="Times New Roman" w:hAnsi="Times New Roman"/>
        </w:rPr>
        <w:t>107</w:t>
      </w:r>
      <w:r w:rsidRPr="00CA6F1F">
        <w:rPr>
          <w:rFonts w:ascii="Times New Roman" w:hAnsi="Times New Roman" w:hint="eastAsia"/>
        </w:rPr>
        <w:t>年</w:t>
      </w:r>
      <w:r w:rsidRPr="00CA6F1F">
        <w:rPr>
          <w:rFonts w:ascii="Times New Roman" w:hAnsi="Times New Roman"/>
        </w:rPr>
        <w:t>2</w:t>
      </w:r>
      <w:r w:rsidRPr="00CA6F1F">
        <w:rPr>
          <w:rFonts w:ascii="Times New Roman" w:hAnsi="Times New Roman" w:hint="eastAsia"/>
        </w:rPr>
        <w:t>月</w:t>
      </w:r>
      <w:r w:rsidRPr="00CA6F1F">
        <w:rPr>
          <w:rFonts w:ascii="Times New Roman" w:hAnsi="Times New Roman"/>
        </w:rPr>
        <w:t>26</w:t>
      </w:r>
      <w:r w:rsidRPr="00CA6F1F">
        <w:rPr>
          <w:rFonts w:ascii="Times New Roman" w:hAnsi="Times New Roman" w:hint="eastAsia"/>
        </w:rPr>
        <w:t>日核定推動「強化社會安全網計畫」，提出包括「布建社會福利服務中心整合社會救助與福利服務」、「整合保護性服務與高風險家庭服務」、「整合加害人合併精神疾病服務」及「整合跨部會服務體系」等四大整合策略，並旋即自</w:t>
      </w:r>
      <w:r w:rsidRPr="00CA6F1F">
        <w:rPr>
          <w:rFonts w:ascii="Times New Roman" w:hAnsi="Times New Roman"/>
        </w:rPr>
        <w:t>107</w:t>
      </w:r>
      <w:r w:rsidRPr="00CA6F1F">
        <w:rPr>
          <w:rFonts w:ascii="Times New Roman" w:hAnsi="Times New Roman" w:hint="eastAsia"/>
        </w:rPr>
        <w:t>年起至</w:t>
      </w:r>
      <w:r w:rsidRPr="00CA6F1F">
        <w:rPr>
          <w:rFonts w:ascii="Times New Roman" w:hAnsi="Times New Roman"/>
        </w:rPr>
        <w:t>109</w:t>
      </w:r>
      <w:r w:rsidRPr="00CA6F1F">
        <w:rPr>
          <w:rFonts w:ascii="Times New Roman" w:hAnsi="Times New Roman" w:hint="eastAsia"/>
        </w:rPr>
        <w:t>年期間實施。</w:t>
      </w:r>
    </w:p>
    <w:p w:rsidR="00BE6905" w:rsidRPr="00CA6F1F" w:rsidRDefault="00BE6905" w:rsidP="00283374">
      <w:pPr>
        <w:pStyle w:val="5"/>
        <w:numPr>
          <w:ilvl w:val="4"/>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opLinePunct/>
        <w:ind w:left="2042" w:hanging="851"/>
        <w:rPr>
          <w:rFonts w:ascii="Times New Roman" w:hAnsi="Times New Roman"/>
          <w:spacing w:val="-2"/>
        </w:rPr>
      </w:pPr>
      <w:r w:rsidRPr="00CA6F1F">
        <w:rPr>
          <w:rFonts w:ascii="Times New Roman" w:hAnsi="Times New Roman" w:hint="eastAsia"/>
          <w:spacing w:val="-2"/>
        </w:rPr>
        <w:t>查「強化社會安全網計畫」所需經費分別為</w:t>
      </w:r>
      <w:r w:rsidRPr="00CA6F1F">
        <w:rPr>
          <w:rFonts w:ascii="Times New Roman" w:hAnsi="Times New Roman"/>
          <w:spacing w:val="-2"/>
        </w:rPr>
        <w:t>107</w:t>
      </w:r>
      <w:r w:rsidRPr="00CA6F1F">
        <w:rPr>
          <w:rFonts w:ascii="Times New Roman" w:hAnsi="Times New Roman" w:hint="eastAsia"/>
          <w:spacing w:val="-2"/>
        </w:rPr>
        <w:t>年之</w:t>
      </w:r>
      <w:r w:rsidRPr="00CA6F1F">
        <w:rPr>
          <w:rFonts w:ascii="Times New Roman" w:hAnsi="Times New Roman"/>
          <w:spacing w:val="-2"/>
        </w:rPr>
        <w:t>18.3</w:t>
      </w:r>
      <w:r w:rsidRPr="00CA6F1F">
        <w:rPr>
          <w:rFonts w:ascii="Times New Roman" w:hAnsi="Times New Roman" w:hint="eastAsia"/>
          <w:spacing w:val="-2"/>
        </w:rPr>
        <w:t>億元、</w:t>
      </w:r>
      <w:r w:rsidRPr="00CA6F1F">
        <w:rPr>
          <w:rFonts w:ascii="Times New Roman" w:hAnsi="Times New Roman"/>
          <w:spacing w:val="-2"/>
        </w:rPr>
        <w:t>108</w:t>
      </w:r>
      <w:r w:rsidRPr="00CA6F1F">
        <w:rPr>
          <w:rFonts w:ascii="Times New Roman" w:hAnsi="Times New Roman" w:hint="eastAsia"/>
          <w:spacing w:val="-2"/>
        </w:rPr>
        <w:t>年預估</w:t>
      </w:r>
      <w:r w:rsidRPr="00CA6F1F">
        <w:rPr>
          <w:rFonts w:ascii="Times New Roman" w:hAnsi="Times New Roman"/>
          <w:spacing w:val="-2"/>
        </w:rPr>
        <w:t>23.6</w:t>
      </w:r>
      <w:r w:rsidRPr="00CA6F1F">
        <w:rPr>
          <w:rFonts w:ascii="Times New Roman" w:hAnsi="Times New Roman" w:hint="eastAsia"/>
          <w:spacing w:val="-2"/>
        </w:rPr>
        <w:t>億元、</w:t>
      </w:r>
      <w:r w:rsidRPr="00CA6F1F">
        <w:rPr>
          <w:rFonts w:ascii="Times New Roman" w:hAnsi="Times New Roman"/>
          <w:spacing w:val="-2"/>
        </w:rPr>
        <w:t>109</w:t>
      </w:r>
      <w:r w:rsidRPr="00CA6F1F">
        <w:rPr>
          <w:rFonts w:ascii="Times New Roman" w:hAnsi="Times New Roman" w:hint="eastAsia"/>
          <w:spacing w:val="-2"/>
        </w:rPr>
        <w:t>年預估</w:t>
      </w:r>
      <w:r w:rsidRPr="00CA6F1F">
        <w:rPr>
          <w:rFonts w:ascii="Times New Roman" w:hAnsi="Times New Roman"/>
          <w:spacing w:val="-2"/>
        </w:rPr>
        <w:t>26.86</w:t>
      </w:r>
      <w:r w:rsidRPr="00CA6F1F">
        <w:rPr>
          <w:rFonts w:ascii="Times New Roman" w:hAnsi="Times New Roman" w:hint="eastAsia"/>
          <w:spacing w:val="-2"/>
        </w:rPr>
        <w:t>億元，衛福部配合前述四大策略，訂有「審查『強化社會安全網計畫』處理原則」暨「四大策略提案重點」及「辦理強化社會安全網計畫補助項目及基準」等，作為各地方政府申請及該部審查核定之依據，經費補助比率並依各地方政府財力等級，分別補助</w:t>
      </w:r>
      <w:r w:rsidRPr="00CA6F1F">
        <w:rPr>
          <w:rFonts w:ascii="Times New Roman" w:hAnsi="Times New Roman"/>
          <w:spacing w:val="-2"/>
        </w:rPr>
        <w:t>10</w:t>
      </w:r>
      <w:r w:rsidRPr="00CA6F1F">
        <w:rPr>
          <w:rFonts w:ascii="Times New Roman" w:hAnsi="Times New Roman" w:hint="eastAsia"/>
          <w:spacing w:val="-2"/>
        </w:rPr>
        <w:t>％</w:t>
      </w:r>
      <w:r w:rsidR="00E21788">
        <w:rPr>
          <w:rFonts w:ascii="Times New Roman" w:hAnsi="Times New Roman"/>
          <w:spacing w:val="-2"/>
        </w:rPr>
        <w:t>（</w:t>
      </w:r>
      <w:r w:rsidRPr="00CA6F1F">
        <w:rPr>
          <w:rFonts w:ascii="Times New Roman" w:hAnsi="Times New Roman" w:hint="eastAsia"/>
          <w:spacing w:val="-2"/>
        </w:rPr>
        <w:t>第一級者</w:t>
      </w:r>
      <w:r w:rsidR="00E21788">
        <w:rPr>
          <w:rFonts w:ascii="Times New Roman" w:hAnsi="Times New Roman"/>
          <w:spacing w:val="-2"/>
        </w:rPr>
        <w:t>）</w:t>
      </w:r>
      <w:r w:rsidRPr="00CA6F1F">
        <w:rPr>
          <w:rFonts w:ascii="Times New Roman" w:hAnsi="Times New Roman" w:hint="eastAsia"/>
          <w:spacing w:val="-2"/>
        </w:rPr>
        <w:t>、</w:t>
      </w:r>
      <w:r w:rsidRPr="00CA6F1F">
        <w:rPr>
          <w:rFonts w:ascii="Times New Roman" w:hAnsi="Times New Roman"/>
          <w:spacing w:val="-2"/>
        </w:rPr>
        <w:t>20</w:t>
      </w:r>
      <w:r w:rsidRPr="00CA6F1F">
        <w:rPr>
          <w:rFonts w:ascii="Times New Roman" w:hAnsi="Times New Roman" w:hint="eastAsia"/>
          <w:spacing w:val="-2"/>
        </w:rPr>
        <w:t>％</w:t>
      </w:r>
      <w:r w:rsidR="00E21788">
        <w:rPr>
          <w:rFonts w:ascii="Times New Roman" w:hAnsi="Times New Roman"/>
          <w:spacing w:val="-2"/>
        </w:rPr>
        <w:t>（</w:t>
      </w:r>
      <w:r w:rsidRPr="00CA6F1F">
        <w:rPr>
          <w:rFonts w:ascii="Times New Roman" w:hAnsi="Times New Roman" w:hint="eastAsia"/>
          <w:spacing w:val="-2"/>
        </w:rPr>
        <w:t>第二級者</w:t>
      </w:r>
      <w:r w:rsidR="00E21788">
        <w:rPr>
          <w:rFonts w:ascii="Times New Roman" w:hAnsi="Times New Roman"/>
          <w:spacing w:val="-2"/>
        </w:rPr>
        <w:t>）</w:t>
      </w:r>
      <w:r w:rsidRPr="00CA6F1F">
        <w:rPr>
          <w:rFonts w:ascii="Times New Roman" w:hAnsi="Times New Roman" w:hint="eastAsia"/>
          <w:spacing w:val="-2"/>
        </w:rPr>
        <w:t>、</w:t>
      </w:r>
      <w:r w:rsidRPr="00CA6F1F">
        <w:rPr>
          <w:rFonts w:ascii="Times New Roman" w:hAnsi="Times New Roman"/>
          <w:spacing w:val="-2"/>
        </w:rPr>
        <w:t>40</w:t>
      </w:r>
      <w:r w:rsidRPr="00CA6F1F">
        <w:rPr>
          <w:rFonts w:ascii="Times New Roman" w:hAnsi="Times New Roman" w:hint="eastAsia"/>
          <w:spacing w:val="-2"/>
        </w:rPr>
        <w:t>％</w:t>
      </w:r>
      <w:r w:rsidR="00E21788">
        <w:rPr>
          <w:rFonts w:ascii="Times New Roman" w:hAnsi="Times New Roman"/>
          <w:spacing w:val="-2"/>
        </w:rPr>
        <w:t>（</w:t>
      </w:r>
      <w:r w:rsidRPr="00CA6F1F">
        <w:rPr>
          <w:rFonts w:ascii="Times New Roman" w:hAnsi="Times New Roman" w:hint="eastAsia"/>
          <w:spacing w:val="-2"/>
        </w:rPr>
        <w:t>第三級者</w:t>
      </w:r>
      <w:r w:rsidR="00E21788">
        <w:rPr>
          <w:rFonts w:ascii="Times New Roman" w:hAnsi="Times New Roman"/>
          <w:spacing w:val="-2"/>
        </w:rPr>
        <w:t>）</w:t>
      </w:r>
      <w:r w:rsidRPr="00CA6F1F">
        <w:rPr>
          <w:rFonts w:ascii="Times New Roman" w:hAnsi="Times New Roman" w:hint="eastAsia"/>
          <w:spacing w:val="-2"/>
        </w:rPr>
        <w:t>、</w:t>
      </w:r>
      <w:r w:rsidRPr="00CA6F1F">
        <w:rPr>
          <w:rFonts w:ascii="Times New Roman" w:hAnsi="Times New Roman"/>
          <w:spacing w:val="-2"/>
        </w:rPr>
        <w:t>60</w:t>
      </w:r>
      <w:r w:rsidRPr="00CA6F1F">
        <w:rPr>
          <w:rFonts w:ascii="Times New Roman" w:hAnsi="Times New Roman" w:hint="eastAsia"/>
          <w:spacing w:val="-2"/>
        </w:rPr>
        <w:t>％</w:t>
      </w:r>
      <w:r w:rsidR="00E21788">
        <w:rPr>
          <w:rFonts w:ascii="Times New Roman" w:hAnsi="Times New Roman"/>
          <w:spacing w:val="-2"/>
        </w:rPr>
        <w:t>（</w:t>
      </w:r>
      <w:r w:rsidRPr="00CA6F1F">
        <w:rPr>
          <w:rFonts w:ascii="Times New Roman" w:hAnsi="Times New Roman" w:hint="eastAsia"/>
          <w:spacing w:val="-2"/>
        </w:rPr>
        <w:t>第四級者</w:t>
      </w:r>
      <w:r w:rsidR="00E21788">
        <w:rPr>
          <w:rFonts w:ascii="Times New Roman" w:hAnsi="Times New Roman"/>
          <w:spacing w:val="-2"/>
        </w:rPr>
        <w:t>）</w:t>
      </w:r>
      <w:r w:rsidRPr="00CA6F1F">
        <w:rPr>
          <w:rFonts w:ascii="Times New Roman" w:hAnsi="Times New Roman" w:hint="eastAsia"/>
          <w:spacing w:val="-2"/>
        </w:rPr>
        <w:t>及</w:t>
      </w:r>
      <w:r w:rsidRPr="00CA6F1F">
        <w:rPr>
          <w:rFonts w:ascii="Times New Roman" w:hAnsi="Times New Roman"/>
          <w:spacing w:val="-2"/>
        </w:rPr>
        <w:t>80</w:t>
      </w:r>
      <w:r w:rsidRPr="00CA6F1F">
        <w:rPr>
          <w:rFonts w:ascii="Times New Roman" w:hAnsi="Times New Roman" w:hint="eastAsia"/>
          <w:spacing w:val="-2"/>
        </w:rPr>
        <w:t>％</w:t>
      </w:r>
      <w:r w:rsidR="00E21788">
        <w:rPr>
          <w:rFonts w:ascii="Times New Roman" w:hAnsi="Times New Roman"/>
          <w:spacing w:val="-2"/>
        </w:rPr>
        <w:t>（</w:t>
      </w:r>
      <w:r w:rsidRPr="00CA6F1F">
        <w:rPr>
          <w:rFonts w:ascii="Times New Roman" w:hAnsi="Times New Roman" w:hint="eastAsia"/>
          <w:spacing w:val="-2"/>
        </w:rPr>
        <w:t>第五級者</w:t>
      </w:r>
      <w:r w:rsidR="00E21788">
        <w:rPr>
          <w:rFonts w:ascii="Times New Roman" w:hAnsi="Times New Roman"/>
          <w:spacing w:val="-2"/>
        </w:rPr>
        <w:t>）</w:t>
      </w:r>
      <w:r w:rsidRPr="00CA6F1F">
        <w:rPr>
          <w:rFonts w:ascii="Times New Roman" w:hAnsi="Times New Roman" w:hint="eastAsia"/>
          <w:spacing w:val="-2"/>
        </w:rPr>
        <w:t>，該計畫並明定衛福部應每</w:t>
      </w:r>
      <w:r w:rsidRPr="00CA6F1F">
        <w:rPr>
          <w:rFonts w:ascii="Times New Roman" w:hAnsi="Times New Roman"/>
          <w:spacing w:val="-2"/>
        </w:rPr>
        <w:t>4</w:t>
      </w:r>
      <w:r w:rsidRPr="00CA6F1F">
        <w:rPr>
          <w:rFonts w:ascii="Times New Roman" w:hAnsi="Times New Roman" w:hint="eastAsia"/>
          <w:spacing w:val="-2"/>
        </w:rPr>
        <w:t>個月召開專案小組會議，就該計畫執行情形進行檢討，且加以評估與修正。</w:t>
      </w:r>
    </w:p>
    <w:p w:rsidR="00BE6905" w:rsidRPr="00CA6F1F" w:rsidRDefault="00BE6905" w:rsidP="00283374">
      <w:pPr>
        <w:pStyle w:val="4"/>
        <w:numPr>
          <w:ilvl w:val="3"/>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bookmarkStart w:id="161" w:name="_Toc22291459"/>
      <w:r w:rsidRPr="00CA6F1F">
        <w:rPr>
          <w:rFonts w:ascii="Times New Roman" w:hAnsi="Times New Roman" w:hint="eastAsia"/>
        </w:rPr>
        <w:t>「我國少子女化化對策計畫」之「托育準公共化</w:t>
      </w:r>
      <w:r w:rsidRPr="00CA6F1F">
        <w:rPr>
          <w:rFonts w:ascii="Times New Roman" w:hAnsi="Times New Roman" w:hint="eastAsia"/>
        </w:rPr>
        <w:lastRenderedPageBreak/>
        <w:t>機制、擴大育兒津貼」部分：</w:t>
      </w:r>
      <w:bookmarkEnd w:id="161"/>
    </w:p>
    <w:p w:rsidR="00BE6905" w:rsidRPr="00EC3A29" w:rsidRDefault="00BE6905" w:rsidP="00283374">
      <w:pPr>
        <w:pStyle w:val="5"/>
        <w:numPr>
          <w:ilvl w:val="4"/>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opLinePunct/>
        <w:ind w:left="2042" w:hanging="851"/>
        <w:rPr>
          <w:rFonts w:ascii="Times New Roman" w:hAnsi="Times New Roman"/>
          <w:spacing w:val="-4"/>
        </w:rPr>
      </w:pPr>
      <w:r w:rsidRPr="00CA6F1F">
        <w:rPr>
          <w:rFonts w:ascii="Times New Roman" w:hAnsi="Times New Roman" w:hint="eastAsia"/>
          <w:spacing w:val="-4"/>
        </w:rPr>
        <w:t>行政院為因應我國少子女化現象，於</w:t>
      </w:r>
      <w:r w:rsidRPr="00CA6F1F">
        <w:rPr>
          <w:rFonts w:ascii="Times New Roman" w:hAnsi="Times New Roman"/>
          <w:spacing w:val="-4"/>
        </w:rPr>
        <w:t>107</w:t>
      </w:r>
      <w:r w:rsidRPr="00CA6F1F">
        <w:rPr>
          <w:rFonts w:ascii="Times New Roman" w:hAnsi="Times New Roman" w:hint="eastAsia"/>
          <w:spacing w:val="-4"/>
        </w:rPr>
        <w:t>年</w:t>
      </w:r>
      <w:r w:rsidRPr="00CA6F1F">
        <w:rPr>
          <w:rFonts w:ascii="Times New Roman" w:hAnsi="Times New Roman"/>
          <w:spacing w:val="-4"/>
        </w:rPr>
        <w:t>5</w:t>
      </w:r>
      <w:r w:rsidRPr="00CA6F1F">
        <w:rPr>
          <w:rFonts w:ascii="Times New Roman" w:hAnsi="Times New Roman" w:hint="eastAsia"/>
          <w:spacing w:val="-4"/>
        </w:rPr>
        <w:t>月</w:t>
      </w:r>
      <w:r w:rsidRPr="00CA6F1F">
        <w:rPr>
          <w:rFonts w:ascii="Times New Roman" w:hAnsi="Times New Roman"/>
          <w:spacing w:val="-4"/>
        </w:rPr>
        <w:t>16</w:t>
      </w:r>
      <w:r w:rsidRPr="00CA6F1F">
        <w:rPr>
          <w:rFonts w:ascii="Times New Roman" w:hAnsi="Times New Roman" w:hint="eastAsia"/>
          <w:spacing w:val="-4"/>
        </w:rPr>
        <w:t>日召開記者會宣布「我</w:t>
      </w:r>
      <w:r w:rsidRPr="00EC3A29">
        <w:rPr>
          <w:rFonts w:ascii="Times New Roman" w:hAnsi="Times New Roman" w:hint="eastAsia"/>
          <w:spacing w:val="-4"/>
        </w:rPr>
        <w:t>國少子女化對策計畫</w:t>
      </w:r>
      <w:r w:rsidR="00E21788" w:rsidRPr="00EC3A29">
        <w:rPr>
          <w:rFonts w:ascii="Times New Roman" w:hAnsi="Times New Roman"/>
          <w:spacing w:val="-4"/>
        </w:rPr>
        <w:t>（</w:t>
      </w:r>
      <w:r w:rsidRPr="00EC3A29">
        <w:rPr>
          <w:rFonts w:ascii="Times New Roman" w:hAnsi="Times New Roman"/>
          <w:spacing w:val="-4"/>
        </w:rPr>
        <w:t>107</w:t>
      </w:r>
      <w:r w:rsidRPr="00EC3A29">
        <w:rPr>
          <w:rFonts w:ascii="Times New Roman" w:hAnsi="Times New Roman" w:hint="eastAsia"/>
          <w:spacing w:val="-4"/>
        </w:rPr>
        <w:t>年</w:t>
      </w:r>
      <w:r w:rsidRPr="00EC3A29">
        <w:rPr>
          <w:rFonts w:ascii="Times New Roman" w:hAnsi="Times New Roman"/>
          <w:spacing w:val="-4"/>
        </w:rPr>
        <w:t>-111</w:t>
      </w:r>
      <w:r w:rsidRPr="00EC3A29">
        <w:rPr>
          <w:rFonts w:ascii="Times New Roman" w:hAnsi="Times New Roman" w:hint="eastAsia"/>
          <w:spacing w:val="-4"/>
        </w:rPr>
        <w:t>年</w:t>
      </w:r>
      <w:r w:rsidR="00E21788" w:rsidRPr="00EC3A29">
        <w:rPr>
          <w:rFonts w:ascii="Times New Roman" w:hAnsi="Times New Roman"/>
          <w:spacing w:val="-4"/>
        </w:rPr>
        <w:t>）</w:t>
      </w:r>
      <w:r w:rsidRPr="00EC3A29">
        <w:rPr>
          <w:rFonts w:ascii="Times New Roman" w:hAnsi="Times New Roman" w:hint="eastAsia"/>
          <w:spacing w:val="-4"/>
        </w:rPr>
        <w:t>」，並於同年</w:t>
      </w:r>
      <w:r w:rsidRPr="00EC3A29">
        <w:rPr>
          <w:rFonts w:ascii="Times New Roman" w:hAnsi="Times New Roman"/>
          <w:spacing w:val="-4"/>
        </w:rPr>
        <w:t>7</w:t>
      </w:r>
      <w:r w:rsidRPr="00EC3A29">
        <w:rPr>
          <w:rFonts w:ascii="Times New Roman" w:hAnsi="Times New Roman" w:hint="eastAsia"/>
          <w:spacing w:val="-4"/>
        </w:rPr>
        <w:t>月</w:t>
      </w:r>
      <w:r w:rsidRPr="00EC3A29">
        <w:rPr>
          <w:rFonts w:ascii="Times New Roman" w:hAnsi="Times New Roman"/>
          <w:spacing w:val="-4"/>
        </w:rPr>
        <w:t>25</w:t>
      </w:r>
      <w:r w:rsidRPr="00EC3A29">
        <w:rPr>
          <w:rFonts w:ascii="Times New Roman" w:hAnsi="Times New Roman" w:hint="eastAsia"/>
          <w:spacing w:val="-4"/>
        </w:rPr>
        <w:t>日核定「我國少子女化對策計畫</w:t>
      </w:r>
      <w:r w:rsidR="00E21788" w:rsidRPr="00EC3A29">
        <w:rPr>
          <w:rFonts w:ascii="Times New Roman" w:hAnsi="Times New Roman"/>
          <w:spacing w:val="-4"/>
        </w:rPr>
        <w:t>（</w:t>
      </w:r>
      <w:r w:rsidRPr="00EC3A29">
        <w:rPr>
          <w:rFonts w:ascii="Times New Roman" w:hAnsi="Times New Roman"/>
          <w:spacing w:val="-4"/>
        </w:rPr>
        <w:t>107</w:t>
      </w:r>
      <w:r w:rsidRPr="00EC3A29">
        <w:rPr>
          <w:rFonts w:ascii="Times New Roman" w:hAnsi="Times New Roman" w:hint="eastAsia"/>
          <w:spacing w:val="-4"/>
        </w:rPr>
        <w:t>年</w:t>
      </w:r>
      <w:r w:rsidRPr="00EC3A29">
        <w:rPr>
          <w:rFonts w:ascii="Times New Roman" w:hAnsi="Times New Roman"/>
          <w:spacing w:val="-4"/>
        </w:rPr>
        <w:t>-111</w:t>
      </w:r>
      <w:r w:rsidRPr="00EC3A29">
        <w:rPr>
          <w:rFonts w:ascii="Times New Roman" w:hAnsi="Times New Roman" w:hint="eastAsia"/>
          <w:spacing w:val="-4"/>
        </w:rPr>
        <w:t>年</w:t>
      </w:r>
      <w:r w:rsidR="00E21788" w:rsidRPr="00EC3A29">
        <w:rPr>
          <w:rFonts w:ascii="Times New Roman" w:hAnsi="Times New Roman"/>
          <w:spacing w:val="-4"/>
        </w:rPr>
        <w:t>）</w:t>
      </w:r>
      <w:r w:rsidRPr="00EC3A29">
        <w:rPr>
          <w:rFonts w:ascii="Times New Roman" w:hAnsi="Times New Roman" w:hint="eastAsia"/>
          <w:spacing w:val="-4"/>
        </w:rPr>
        <w:t>」</w:t>
      </w:r>
      <w:r w:rsidRPr="00EC3A29">
        <w:rPr>
          <w:rFonts w:hint="eastAsia"/>
          <w:spacing w:val="-4"/>
        </w:rPr>
        <w:t>，衛福部即於同年</w:t>
      </w:r>
      <w:r w:rsidRPr="00EC3A29">
        <w:rPr>
          <w:rFonts w:ascii="Times New Roman" w:hAnsi="Times New Roman"/>
          <w:spacing w:val="-4"/>
        </w:rPr>
        <w:t>7</w:t>
      </w:r>
      <w:r w:rsidRPr="00EC3A29">
        <w:rPr>
          <w:rFonts w:ascii="Times New Roman" w:hAnsi="Times New Roman" w:hint="eastAsia"/>
          <w:spacing w:val="-4"/>
        </w:rPr>
        <w:t>月</w:t>
      </w:r>
      <w:r w:rsidRPr="00EC3A29">
        <w:rPr>
          <w:rFonts w:ascii="Times New Roman" w:hAnsi="Times New Roman"/>
          <w:spacing w:val="-4"/>
        </w:rPr>
        <w:t>31</w:t>
      </w:r>
      <w:r w:rsidRPr="00EC3A29">
        <w:rPr>
          <w:rFonts w:ascii="Times New Roman" w:hAnsi="Times New Roman" w:hint="eastAsia"/>
          <w:spacing w:val="-4"/>
        </w:rPr>
        <w:t>日發布訂定「直轄市、縣</w:t>
      </w:r>
      <w:r w:rsidR="00E21788" w:rsidRPr="00EC3A29">
        <w:rPr>
          <w:rFonts w:ascii="Times New Roman" w:hAnsi="Times New Roman"/>
          <w:spacing w:val="-4"/>
        </w:rPr>
        <w:t>（</w:t>
      </w:r>
      <w:r w:rsidRPr="00EC3A29">
        <w:rPr>
          <w:rFonts w:ascii="Times New Roman" w:hAnsi="Times New Roman" w:hint="eastAsia"/>
          <w:spacing w:val="-4"/>
        </w:rPr>
        <w:t>市</w:t>
      </w:r>
      <w:r w:rsidR="00E21788" w:rsidRPr="00EC3A29">
        <w:rPr>
          <w:rFonts w:ascii="Times New Roman" w:hAnsi="Times New Roman"/>
          <w:spacing w:val="-4"/>
        </w:rPr>
        <w:t>）</w:t>
      </w:r>
      <w:r w:rsidRPr="00EC3A29">
        <w:rPr>
          <w:rFonts w:ascii="Times New Roman" w:hAnsi="Times New Roman" w:hint="eastAsia"/>
          <w:spacing w:val="-4"/>
        </w:rPr>
        <w:t>政府辦理零至未滿二歲兒童托育準公共化服務與費用申報及支付作業要點」，</w:t>
      </w:r>
      <w:r w:rsidR="00EA322F" w:rsidRPr="00EC3A29">
        <w:rPr>
          <w:rFonts w:ascii="Times New Roman" w:hAnsi="Times New Roman" w:hint="eastAsia"/>
          <w:spacing w:val="-4"/>
        </w:rPr>
        <w:t>並</w:t>
      </w:r>
      <w:r w:rsidRPr="00EC3A29">
        <w:rPr>
          <w:rFonts w:ascii="Times New Roman" w:hAnsi="Times New Roman" w:hint="eastAsia"/>
          <w:spacing w:val="-4"/>
        </w:rPr>
        <w:t>旋即於</w:t>
      </w:r>
      <w:r w:rsidRPr="00EC3A29">
        <w:rPr>
          <w:rFonts w:ascii="Times New Roman" w:hAnsi="Times New Roman"/>
          <w:spacing w:val="-4"/>
        </w:rPr>
        <w:t>8</w:t>
      </w:r>
      <w:r w:rsidRPr="00EC3A29">
        <w:rPr>
          <w:rFonts w:ascii="Times New Roman" w:hAnsi="Times New Roman" w:hint="eastAsia"/>
          <w:spacing w:val="-4"/>
        </w:rPr>
        <w:t>月</w:t>
      </w:r>
      <w:r w:rsidRPr="00EC3A29">
        <w:rPr>
          <w:rFonts w:ascii="Times New Roman" w:hAnsi="Times New Roman"/>
          <w:spacing w:val="-4"/>
        </w:rPr>
        <w:t>1</w:t>
      </w:r>
      <w:r w:rsidRPr="00EC3A29">
        <w:rPr>
          <w:rFonts w:ascii="Times New Roman" w:hAnsi="Times New Roman" w:hint="eastAsia"/>
          <w:spacing w:val="-4"/>
        </w:rPr>
        <w:t>日實施「托育準公共化機制、擴大育兒津貼」政策。</w:t>
      </w:r>
    </w:p>
    <w:p w:rsidR="00BE6905" w:rsidRPr="00EC3A29" w:rsidRDefault="00BE6905" w:rsidP="00283374">
      <w:pPr>
        <w:pStyle w:val="5"/>
        <w:numPr>
          <w:ilvl w:val="4"/>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ind w:left="2042" w:hanging="851"/>
        <w:rPr>
          <w:rFonts w:ascii="Times New Roman" w:hAnsi="Times New Roman"/>
        </w:rPr>
      </w:pPr>
      <w:r w:rsidRPr="00EC3A29">
        <w:rPr>
          <w:rFonts w:ascii="Times New Roman" w:hAnsi="Times New Roman" w:hint="eastAsia"/>
        </w:rPr>
        <w:t>查</w:t>
      </w:r>
      <w:r w:rsidRPr="00EC3A29">
        <w:rPr>
          <w:rFonts w:ascii="Times New Roman" w:hAnsi="Times New Roman"/>
        </w:rPr>
        <w:t>107</w:t>
      </w:r>
      <w:r w:rsidRPr="00EC3A29">
        <w:rPr>
          <w:rFonts w:ascii="Times New Roman" w:hAnsi="Times New Roman" w:hint="eastAsia"/>
        </w:rPr>
        <w:t>年至</w:t>
      </w:r>
      <w:r w:rsidRPr="00EC3A29">
        <w:rPr>
          <w:rFonts w:ascii="Times New Roman" w:hAnsi="Times New Roman"/>
        </w:rPr>
        <w:t>111</w:t>
      </w:r>
      <w:r w:rsidRPr="00EC3A29">
        <w:rPr>
          <w:rFonts w:ascii="Times New Roman" w:hAnsi="Times New Roman" w:hint="eastAsia"/>
        </w:rPr>
        <w:t>年度「托育準公共化機制、擴大育兒津貼」之</w:t>
      </w:r>
      <w:r w:rsidRPr="00EC3A29">
        <w:rPr>
          <w:rFonts w:ascii="Times New Roman" w:hAnsi="Times New Roman"/>
        </w:rPr>
        <w:t>5</w:t>
      </w:r>
      <w:r w:rsidRPr="00EC3A29">
        <w:rPr>
          <w:rFonts w:ascii="Times New Roman" w:hAnsi="Times New Roman" w:hint="eastAsia"/>
        </w:rPr>
        <w:t>年經費需求分別為</w:t>
      </w:r>
      <w:r w:rsidRPr="00EC3A29">
        <w:rPr>
          <w:rFonts w:ascii="Times New Roman" w:hAnsi="Times New Roman"/>
        </w:rPr>
        <w:t>63.82</w:t>
      </w:r>
      <w:r w:rsidRPr="00EC3A29">
        <w:rPr>
          <w:rFonts w:ascii="Times New Roman" w:hAnsi="Times New Roman" w:hint="eastAsia"/>
        </w:rPr>
        <w:t>億元、</w:t>
      </w:r>
      <w:r w:rsidRPr="00EC3A29">
        <w:rPr>
          <w:rFonts w:ascii="Times New Roman" w:hAnsi="Times New Roman"/>
        </w:rPr>
        <w:t>83.11</w:t>
      </w:r>
      <w:r w:rsidRPr="00EC3A29">
        <w:rPr>
          <w:rFonts w:ascii="Times New Roman" w:hAnsi="Times New Roman" w:hint="eastAsia"/>
        </w:rPr>
        <w:t>億元、</w:t>
      </w:r>
      <w:r w:rsidRPr="00EC3A29">
        <w:rPr>
          <w:rFonts w:ascii="Times New Roman" w:hAnsi="Times New Roman"/>
        </w:rPr>
        <w:t>81.10</w:t>
      </w:r>
      <w:r w:rsidRPr="00EC3A29">
        <w:rPr>
          <w:rFonts w:ascii="Times New Roman" w:hAnsi="Times New Roman" w:hint="eastAsia"/>
        </w:rPr>
        <w:t>億元、</w:t>
      </w:r>
      <w:r w:rsidRPr="00EC3A29">
        <w:rPr>
          <w:rFonts w:ascii="Times New Roman" w:hAnsi="Times New Roman"/>
        </w:rPr>
        <w:t>81.11</w:t>
      </w:r>
      <w:r w:rsidRPr="00EC3A29">
        <w:rPr>
          <w:rFonts w:ascii="Times New Roman" w:hAnsi="Times New Roman" w:hint="eastAsia"/>
        </w:rPr>
        <w:t>億元、</w:t>
      </w:r>
      <w:r w:rsidRPr="00EC3A29">
        <w:rPr>
          <w:rFonts w:ascii="Times New Roman" w:hAnsi="Times New Roman"/>
        </w:rPr>
        <w:t>81.72</w:t>
      </w:r>
      <w:r w:rsidRPr="00EC3A29">
        <w:rPr>
          <w:rFonts w:ascii="Times New Roman" w:hAnsi="Times New Roman" w:hint="eastAsia"/>
        </w:rPr>
        <w:t>億元，衛福部對於中央經費補助之比率，係依各地方政府財力等級，分別補助</w:t>
      </w:r>
      <w:r w:rsidRPr="00EC3A29">
        <w:rPr>
          <w:rFonts w:ascii="Times New Roman" w:hAnsi="Times New Roman"/>
        </w:rPr>
        <w:t>80</w:t>
      </w:r>
      <w:r w:rsidRPr="00EC3A29">
        <w:rPr>
          <w:rFonts w:ascii="Times New Roman" w:hAnsi="Times New Roman" w:hint="eastAsia"/>
        </w:rPr>
        <w:t>％</w:t>
      </w:r>
      <w:r w:rsidR="00E21788" w:rsidRPr="00EC3A29">
        <w:rPr>
          <w:rFonts w:ascii="Times New Roman" w:hAnsi="Times New Roman"/>
        </w:rPr>
        <w:t>（</w:t>
      </w:r>
      <w:r w:rsidRPr="00EC3A29">
        <w:rPr>
          <w:rFonts w:ascii="Times New Roman" w:hAnsi="Times New Roman" w:hint="eastAsia"/>
        </w:rPr>
        <w:t>第一級者</w:t>
      </w:r>
      <w:r w:rsidR="00E21788" w:rsidRPr="00EC3A29">
        <w:rPr>
          <w:rFonts w:ascii="Times New Roman" w:hAnsi="Times New Roman"/>
        </w:rPr>
        <w:t>）</w:t>
      </w:r>
      <w:r w:rsidRPr="00EC3A29">
        <w:rPr>
          <w:rFonts w:ascii="Times New Roman" w:hAnsi="Times New Roman" w:hint="eastAsia"/>
        </w:rPr>
        <w:t>、</w:t>
      </w:r>
      <w:r w:rsidRPr="00EC3A29">
        <w:rPr>
          <w:rFonts w:ascii="Times New Roman" w:hAnsi="Times New Roman"/>
        </w:rPr>
        <w:t>85</w:t>
      </w:r>
      <w:r w:rsidRPr="00EC3A29">
        <w:rPr>
          <w:rFonts w:ascii="Times New Roman" w:hAnsi="Times New Roman" w:hint="eastAsia"/>
        </w:rPr>
        <w:t>％</w:t>
      </w:r>
      <w:r w:rsidR="00E21788" w:rsidRPr="00EC3A29">
        <w:rPr>
          <w:rFonts w:ascii="Times New Roman" w:hAnsi="Times New Roman"/>
        </w:rPr>
        <w:t>（</w:t>
      </w:r>
      <w:r w:rsidRPr="00EC3A29">
        <w:rPr>
          <w:rFonts w:ascii="Times New Roman" w:hAnsi="Times New Roman" w:hint="eastAsia"/>
        </w:rPr>
        <w:t>第二級及第三級者</w:t>
      </w:r>
      <w:r w:rsidR="00E21788" w:rsidRPr="00EC3A29">
        <w:rPr>
          <w:rFonts w:ascii="Times New Roman" w:hAnsi="Times New Roman"/>
        </w:rPr>
        <w:t>）</w:t>
      </w:r>
      <w:r w:rsidRPr="00EC3A29">
        <w:rPr>
          <w:rFonts w:ascii="Times New Roman" w:hAnsi="Times New Roman" w:hint="eastAsia"/>
        </w:rPr>
        <w:t>、</w:t>
      </w:r>
      <w:r w:rsidRPr="00EC3A29">
        <w:rPr>
          <w:rFonts w:ascii="Times New Roman" w:hAnsi="Times New Roman"/>
        </w:rPr>
        <w:t>90</w:t>
      </w:r>
      <w:r w:rsidRPr="00EC3A29">
        <w:rPr>
          <w:rFonts w:ascii="Times New Roman" w:hAnsi="Times New Roman" w:hint="eastAsia"/>
        </w:rPr>
        <w:t>％</w:t>
      </w:r>
      <w:r w:rsidR="00E21788" w:rsidRPr="00EC3A29">
        <w:rPr>
          <w:rFonts w:ascii="Times New Roman" w:hAnsi="Times New Roman"/>
        </w:rPr>
        <w:t>（</w:t>
      </w:r>
      <w:r w:rsidRPr="00EC3A29">
        <w:rPr>
          <w:rFonts w:ascii="Times New Roman" w:hAnsi="Times New Roman" w:hint="eastAsia"/>
        </w:rPr>
        <w:t>第四級及第五級者</w:t>
      </w:r>
      <w:r w:rsidR="00E21788" w:rsidRPr="00EC3A29">
        <w:rPr>
          <w:rFonts w:ascii="Times New Roman" w:hAnsi="Times New Roman"/>
        </w:rPr>
        <w:t>）</w:t>
      </w:r>
      <w:r w:rsidRPr="00EC3A29">
        <w:rPr>
          <w:rFonts w:ascii="Times New Roman" w:hAnsi="Times New Roman" w:hint="eastAsia"/>
        </w:rPr>
        <w:t>，同時「我國少子女化對策計畫」亦明定中央補助與地方自籌之比率得於實施一段時日後，視各地方政府執行情形、財務狀況，滾動式檢討調整。</w:t>
      </w:r>
    </w:p>
    <w:p w:rsidR="00BE6905" w:rsidRPr="00CA6F1F" w:rsidRDefault="00BE6905" w:rsidP="00283374">
      <w:pPr>
        <w:pStyle w:val="3"/>
        <w:numPr>
          <w:ilvl w:val="2"/>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opLinePunct/>
        <w:ind w:left="1360" w:hanging="680"/>
        <w:rPr>
          <w:rFonts w:ascii="Times New Roman" w:hAnsi="Times New Roman"/>
          <w:spacing w:val="-4"/>
        </w:rPr>
      </w:pPr>
      <w:bookmarkStart w:id="162" w:name="_Toc22291460"/>
      <w:r w:rsidRPr="00EC3A29">
        <w:rPr>
          <w:rFonts w:hint="eastAsia"/>
          <w:spacing w:val="-4"/>
        </w:rPr>
        <w:t>綜上，衛福部為能協助各地方政府積極推展各項社會福利服務業務，提升服務品質與水準，同時為</w:t>
      </w:r>
      <w:r w:rsidRPr="00EC3A29">
        <w:rPr>
          <w:rFonts w:hint="eastAsia"/>
          <w:snapToGrid w:val="0"/>
          <w:spacing w:val="-4"/>
          <w:kern w:val="0"/>
          <w:szCs w:val="32"/>
          <w:lang w:val="x-none"/>
        </w:rPr>
        <w:t>配合推動相關重要政策，以</w:t>
      </w:r>
      <w:r w:rsidRPr="00EC3A29">
        <w:rPr>
          <w:rFonts w:hint="eastAsia"/>
          <w:spacing w:val="-4"/>
        </w:rPr>
        <w:t>引導全國社福發展方向，爰透過年度預算及運用特別收入基金等財源，對地方提供</w:t>
      </w:r>
      <w:r w:rsidRPr="00EC3A29">
        <w:rPr>
          <w:rFonts w:hint="eastAsia"/>
          <w:snapToGrid w:val="0"/>
          <w:spacing w:val="-4"/>
          <w:kern w:val="0"/>
          <w:szCs w:val="32"/>
          <w:lang w:val="x-none"/>
        </w:rPr>
        <w:t>例行常態性或</w:t>
      </w:r>
      <w:r w:rsidRPr="00EC3A29">
        <w:rPr>
          <w:rFonts w:hint="eastAsia"/>
          <w:spacing w:val="-4"/>
        </w:rPr>
        <w:t>專案性</w:t>
      </w:r>
      <w:r w:rsidRPr="00EC3A29">
        <w:rPr>
          <w:rFonts w:hint="eastAsia"/>
          <w:snapToGrid w:val="0"/>
          <w:spacing w:val="-4"/>
          <w:kern w:val="0"/>
          <w:szCs w:val="32"/>
          <w:lang w:val="x-none"/>
        </w:rPr>
        <w:t>之經費補助</w:t>
      </w:r>
      <w:r w:rsidRPr="00EC3A29">
        <w:rPr>
          <w:rFonts w:hint="eastAsia"/>
          <w:spacing w:val="-4"/>
        </w:rPr>
        <w:t>。衛福部雖表示：「中央部分同仁係來自地方政府，政策擬訂會考量地方執行的困難面，包括人力是否足夠、與民間團體合作情形等；本部內部開過多次會議，均邀請地方第一線人員共同討論。」惟</w:t>
      </w:r>
      <w:r w:rsidRPr="00EC3A29">
        <w:rPr>
          <w:rFonts w:ascii="Times New Roman" w:hAnsi="Times New Roman" w:hint="eastAsia"/>
          <w:spacing w:val="-4"/>
        </w:rPr>
        <w:t>地方政府於本院詢問時紛紛反映：「地方對於中央交辦之政策，需要時間加以回應並進行諸多調整，然中</w:t>
      </w:r>
      <w:r w:rsidRPr="00EC3A29">
        <w:rPr>
          <w:rFonts w:hint="eastAsia"/>
          <w:spacing w:val="-4"/>
        </w:rPr>
        <w:t>央往往過於倉促，造成地方執行上之困</w:t>
      </w:r>
      <w:r w:rsidRPr="00EC3A29">
        <w:rPr>
          <w:rFonts w:hint="eastAsia"/>
          <w:spacing w:val="-4"/>
        </w:rPr>
        <w:lastRenderedPageBreak/>
        <w:t>擾，中央與地方之間應多點時間對話、討論，政策方能落實執行，執行成效也才會提升」、「中央交辦政策急速，雖提供經費補助，但地方仍需要自籌一定比率之款項」、「中央很多政策希望快速執行，但地方準備時間相當有限，不及對民間團體宣導說明。地方自籌比例一開始優渥，但</w:t>
      </w:r>
      <w:r w:rsidRPr="00EC3A29">
        <w:rPr>
          <w:rFonts w:ascii="Times New Roman" w:hAnsi="Times New Roman" w:hint="eastAsia"/>
          <w:spacing w:val="-4"/>
        </w:rPr>
        <w:t>逐年下降，且今年結束，明年如何執行，尚無定論」、「目前長照建構規劃大多是衛生部門規劃，會與過去</w:t>
      </w:r>
      <w:r w:rsidRPr="00EC3A29">
        <w:rPr>
          <w:rFonts w:ascii="Times New Roman" w:hAnsi="Times New Roman"/>
          <w:spacing w:val="-4"/>
        </w:rPr>
        <w:t>80%</w:t>
      </w:r>
      <w:r w:rsidRPr="00EC3A29">
        <w:rPr>
          <w:rFonts w:ascii="Times New Roman" w:hAnsi="Times New Roman" w:hint="eastAsia"/>
          <w:spacing w:val="-4"/>
        </w:rPr>
        <w:t>社政部門執行有落差，過程中需要時間溝通；臺灣制度走得又急又快，與政治環境有關」、「中央補助經費要求地方政府自</w:t>
      </w:r>
      <w:r w:rsidRPr="00EC3A29">
        <w:rPr>
          <w:rFonts w:hint="eastAsia"/>
          <w:spacing w:val="-4"/>
        </w:rPr>
        <w:t>籌</w:t>
      </w:r>
      <w:r w:rsidRPr="00EC3A29">
        <w:rPr>
          <w:rFonts w:ascii="Times New Roman" w:hAnsi="Times New Roman" w:hint="eastAsia"/>
          <w:spacing w:val="-4"/>
        </w:rPr>
        <w:t>比率逐年提高，增加地方經費及人力之負擔，但長照</w:t>
      </w:r>
      <w:r w:rsidRPr="00EC3A29">
        <w:rPr>
          <w:rFonts w:ascii="Times New Roman" w:hAnsi="Times New Roman"/>
          <w:spacing w:val="-4"/>
        </w:rPr>
        <w:t>2.0</w:t>
      </w:r>
      <w:r w:rsidRPr="00EC3A29">
        <w:rPr>
          <w:rFonts w:ascii="Times New Roman" w:hAnsi="Times New Roman" w:hint="eastAsia"/>
          <w:spacing w:val="-4"/>
        </w:rPr>
        <w:t>匡列給地方之經費卻逐年暴增，致地方執行率多未盡理想」、「整體而言，地方不希望福利服務變化太多、太大，制度上應力求</w:t>
      </w:r>
      <w:r w:rsidR="00934202" w:rsidRPr="00EC3A29">
        <w:rPr>
          <w:rFonts w:ascii="Times New Roman" w:hAnsi="Times New Roman" w:hint="eastAsia"/>
          <w:spacing w:val="-4"/>
        </w:rPr>
        <w:t>穩健</w:t>
      </w:r>
      <w:r w:rsidRPr="00EC3A29">
        <w:rPr>
          <w:rFonts w:ascii="Times New Roman" w:hAnsi="Times New Roman" w:hint="eastAsia"/>
          <w:spacing w:val="-4"/>
        </w:rPr>
        <w:t>，變動亦應有緩衝期」等意見。</w:t>
      </w:r>
      <w:r w:rsidRPr="00EC3A29">
        <w:rPr>
          <w:rFonts w:hint="eastAsia"/>
          <w:spacing w:val="-4"/>
        </w:rPr>
        <w:t>本院諮詢之專家學者亦表示：「無論方</w:t>
      </w:r>
      <w:r w:rsidRPr="00CA6F1F">
        <w:rPr>
          <w:rFonts w:hint="eastAsia"/>
          <w:spacing w:val="-4"/>
        </w:rPr>
        <w:t>案或中長期計畫，應先考量收入支出的來源及平衡，若無財源即不應通過，且應避免滾動</w:t>
      </w:r>
      <w:r w:rsidRPr="00CA6F1F">
        <w:rPr>
          <w:rFonts w:ascii="Times New Roman" w:hAnsi="Times New Roman" w:hint="eastAsia"/>
          <w:spacing w:val="-4"/>
        </w:rPr>
        <w:t>性</w:t>
      </w:r>
      <w:r w:rsidR="00E21788">
        <w:rPr>
          <w:rFonts w:ascii="Times New Roman" w:hAnsi="Times New Roman"/>
          <w:spacing w:val="-4"/>
        </w:rPr>
        <w:t>（</w:t>
      </w:r>
      <w:r w:rsidRPr="00CA6F1F">
        <w:rPr>
          <w:rFonts w:ascii="Times New Roman" w:hAnsi="Times New Roman" w:hint="eastAsia"/>
          <w:spacing w:val="-4"/>
        </w:rPr>
        <w:t>如長照</w:t>
      </w:r>
      <w:r w:rsidR="00E21788">
        <w:rPr>
          <w:rFonts w:ascii="Times New Roman" w:hAnsi="Times New Roman"/>
          <w:spacing w:val="-4"/>
        </w:rPr>
        <w:t>）</w:t>
      </w:r>
      <w:r w:rsidRPr="00CA6F1F">
        <w:rPr>
          <w:rFonts w:ascii="Times New Roman" w:hAnsi="Times New Roman" w:hint="eastAsia"/>
          <w:spacing w:val="-4"/>
        </w:rPr>
        <w:t>、破碎性的政策或方案」、「我國推動的許多政策太急就章，碎片化、滾動性的方案，頻頻修正，執行的基層人員怨聲載道」。顯然地方基層疲於應付中央過於倉促且不斷滾動修正的政策，且對中央要求配合執行的政策卻又逐漸縮減補助額度的作法，頗有微詞，並產生「中央請客、地方買單」之怨懟。</w:t>
      </w:r>
      <w:bookmarkEnd w:id="162"/>
    </w:p>
    <w:p w:rsidR="00BE6905" w:rsidRPr="00CA6F1F" w:rsidRDefault="00BE6905" w:rsidP="00676619">
      <w:pPr>
        <w:pStyle w:val="3"/>
        <w:numPr>
          <w:ilvl w:val="2"/>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opLinePunct/>
        <w:ind w:left="1360" w:hanging="680"/>
      </w:pPr>
      <w:bookmarkStart w:id="163" w:name="_Toc22291461"/>
      <w:r w:rsidRPr="00CA6F1F">
        <w:rPr>
          <w:rFonts w:hint="eastAsia"/>
        </w:rPr>
        <w:t>此外，</w:t>
      </w:r>
      <w:r w:rsidRPr="00CA6F1F">
        <w:rPr>
          <w:rFonts w:ascii="Times New Roman" w:hAnsi="Times New Roman"/>
        </w:rPr>
        <w:t>106</w:t>
      </w:r>
      <w:r w:rsidRPr="00CA6F1F">
        <w:rPr>
          <w:rFonts w:ascii="Times New Roman" w:hAnsi="Times New Roman" w:hint="eastAsia"/>
        </w:rPr>
        <w:t>年度及</w:t>
      </w:r>
      <w:r w:rsidRPr="00CA6F1F">
        <w:rPr>
          <w:rFonts w:ascii="Times New Roman" w:hAnsi="Times New Roman"/>
        </w:rPr>
        <w:t>107</w:t>
      </w:r>
      <w:r w:rsidRPr="00CA6F1F">
        <w:rPr>
          <w:rFonts w:ascii="Times New Roman" w:hAnsi="Times New Roman" w:hint="eastAsia"/>
        </w:rPr>
        <w:t>年度</w:t>
      </w:r>
      <w:r w:rsidRPr="00CA6F1F">
        <w:rPr>
          <w:rFonts w:hint="eastAsia"/>
        </w:rPr>
        <w:t>衛福部</w:t>
      </w:r>
      <w:r w:rsidRPr="00CA6F1F">
        <w:rPr>
          <w:rFonts w:ascii="Times New Roman" w:hAnsi="Times New Roman" w:hint="eastAsia"/>
        </w:rPr>
        <w:t>補助各地方政府推動辦理長照</w:t>
      </w:r>
      <w:r w:rsidRPr="00CA6F1F">
        <w:rPr>
          <w:rFonts w:ascii="Times New Roman" w:hAnsi="Times New Roman"/>
        </w:rPr>
        <w:t>2.0</w:t>
      </w:r>
      <w:r w:rsidRPr="00CA6F1F">
        <w:rPr>
          <w:rFonts w:ascii="Times New Roman" w:hAnsi="Times New Roman" w:hint="eastAsia"/>
        </w:rPr>
        <w:t>相關計畫之經費總計分別為</w:t>
      </w:r>
      <w:r w:rsidRPr="00CA6F1F">
        <w:rPr>
          <w:rFonts w:ascii="Times New Roman" w:hAnsi="Times New Roman"/>
        </w:rPr>
        <w:t>104</w:t>
      </w:r>
      <w:r w:rsidRPr="00CA6F1F">
        <w:rPr>
          <w:rFonts w:ascii="Times New Roman" w:hAnsi="Times New Roman" w:hint="eastAsia"/>
        </w:rPr>
        <w:t>億及</w:t>
      </w:r>
      <w:r w:rsidRPr="00CA6F1F">
        <w:rPr>
          <w:rFonts w:ascii="Times New Roman" w:hAnsi="Times New Roman"/>
        </w:rPr>
        <w:t>267</w:t>
      </w:r>
      <w:r w:rsidRPr="00CA6F1F">
        <w:rPr>
          <w:rFonts w:ascii="Times New Roman" w:hAnsi="Times New Roman" w:hint="eastAsia"/>
        </w:rPr>
        <w:t>億元，惟因地方相關資源、人力及配套措施均未及佈建與到位，以致實際執行率僅</w:t>
      </w:r>
      <w:r w:rsidRPr="00CA6F1F">
        <w:rPr>
          <w:rFonts w:ascii="Times New Roman" w:hAnsi="Times New Roman"/>
        </w:rPr>
        <w:t>59</w:t>
      </w:r>
      <w:r w:rsidRPr="00CA6F1F">
        <w:rPr>
          <w:rFonts w:ascii="Times New Roman" w:hAnsi="Times New Roman" w:hint="eastAsia"/>
        </w:rPr>
        <w:t>％及</w:t>
      </w:r>
      <w:r w:rsidRPr="00CA6F1F">
        <w:rPr>
          <w:rFonts w:ascii="Times New Roman" w:hAnsi="Times New Roman"/>
        </w:rPr>
        <w:t>56</w:t>
      </w:r>
      <w:r w:rsidRPr="00CA6F1F">
        <w:rPr>
          <w:rFonts w:hAnsi="標楷體" w:hint="eastAsia"/>
        </w:rPr>
        <w:t>％</w:t>
      </w:r>
      <w:r w:rsidR="00E21788">
        <w:rPr>
          <w:rFonts w:hAnsi="標楷體" w:hint="eastAsia"/>
        </w:rPr>
        <w:t>（</w:t>
      </w:r>
      <w:r w:rsidRPr="00CA6F1F">
        <w:rPr>
          <w:rFonts w:hAnsi="標楷體" w:hint="eastAsia"/>
        </w:rPr>
        <w:t>部分縣市及部分計畫之</w:t>
      </w:r>
      <w:r w:rsidRPr="00CA6F1F">
        <w:rPr>
          <w:rFonts w:ascii="Times New Roman" w:hAnsi="Times New Roman" w:hint="eastAsia"/>
        </w:rPr>
        <w:t>執行率甚至不及</w:t>
      </w:r>
      <w:r w:rsidRPr="00CA6F1F">
        <w:rPr>
          <w:rFonts w:ascii="Times New Roman" w:hAnsi="Times New Roman"/>
        </w:rPr>
        <w:t>5</w:t>
      </w:r>
      <w:r w:rsidRPr="00CA6F1F">
        <w:rPr>
          <w:rFonts w:ascii="Times New Roman" w:hAnsi="Times New Roman" w:hint="eastAsia"/>
        </w:rPr>
        <w:t>成</w:t>
      </w:r>
      <w:r w:rsidR="00E21788">
        <w:rPr>
          <w:rFonts w:ascii="Times New Roman" w:hAnsi="Times New Roman"/>
        </w:rPr>
        <w:t>）</w:t>
      </w:r>
      <w:r w:rsidRPr="00CA6F1F">
        <w:rPr>
          <w:rFonts w:hAnsi="標楷體" w:hint="eastAsia"/>
        </w:rPr>
        <w:t>，衍生</w:t>
      </w:r>
      <w:r w:rsidRPr="00CA6F1F">
        <w:rPr>
          <w:rFonts w:ascii="Times New Roman" w:hAnsi="Times New Roman" w:hint="eastAsia"/>
        </w:rPr>
        <w:t>長照經</w:t>
      </w:r>
      <w:r w:rsidRPr="00CA6F1F">
        <w:rPr>
          <w:rFonts w:ascii="Times New Roman" w:hAnsi="Times New Roman" w:hint="eastAsia"/>
          <w:spacing w:val="-4"/>
        </w:rPr>
        <w:t>費「看得到，卻用不到」之疑慮。再以今</w:t>
      </w:r>
      <w:r w:rsidR="00E21788">
        <w:rPr>
          <w:rFonts w:ascii="Times New Roman" w:hAnsi="Times New Roman"/>
          <w:spacing w:val="-4"/>
        </w:rPr>
        <w:t>（</w:t>
      </w:r>
      <w:r w:rsidRPr="00CA6F1F">
        <w:rPr>
          <w:rFonts w:ascii="Times New Roman" w:hAnsi="Times New Roman"/>
          <w:spacing w:val="-4"/>
        </w:rPr>
        <w:t>108</w:t>
      </w:r>
      <w:r w:rsidR="00E21788">
        <w:rPr>
          <w:rFonts w:ascii="Times New Roman" w:hAnsi="Times New Roman"/>
          <w:spacing w:val="-4"/>
        </w:rPr>
        <w:t>）</w:t>
      </w:r>
      <w:r w:rsidRPr="00CA6F1F">
        <w:rPr>
          <w:rFonts w:ascii="Times New Roman" w:hAnsi="Times New Roman" w:hint="eastAsia"/>
          <w:spacing w:val="-4"/>
        </w:rPr>
        <w:t>年</w:t>
      </w:r>
      <w:r w:rsidRPr="00CA6F1F">
        <w:rPr>
          <w:rFonts w:ascii="Times New Roman" w:hAnsi="Times New Roman"/>
          <w:spacing w:val="-4"/>
        </w:rPr>
        <w:t>9</w:t>
      </w:r>
      <w:r w:rsidRPr="00CA6F1F">
        <w:rPr>
          <w:rFonts w:ascii="Times New Roman" w:hAnsi="Times New Roman" w:hint="eastAsia"/>
          <w:spacing w:val="-4"/>
        </w:rPr>
        <w:t>月間衛福部於</w:t>
      </w:r>
      <w:r w:rsidRPr="00CA6F1F">
        <w:rPr>
          <w:rFonts w:ascii="Times New Roman" w:hAnsi="Times New Roman"/>
          <w:spacing w:val="-4"/>
        </w:rPr>
        <w:t>9</w:t>
      </w:r>
      <w:r w:rsidRPr="00CA6F1F">
        <w:rPr>
          <w:rFonts w:ascii="Times New Roman" w:hAnsi="Times New Roman" w:hint="eastAsia"/>
          <w:spacing w:val="-4"/>
        </w:rPr>
        <w:t>日內釋出三波長照利多政策</w:t>
      </w:r>
      <w:r w:rsidRPr="00CA6F1F">
        <w:rPr>
          <w:rFonts w:hint="eastAsia"/>
          <w:spacing w:val="-4"/>
        </w:rPr>
        <w:t>為例</w:t>
      </w:r>
      <w:r w:rsidRPr="00CA6F1F">
        <w:rPr>
          <w:rFonts w:hint="eastAsia"/>
          <w:spacing w:val="4"/>
        </w:rPr>
        <w:t>，</w:t>
      </w:r>
      <w:r w:rsidRPr="00CA6F1F">
        <w:rPr>
          <w:rFonts w:hint="eastAsia"/>
          <w:spacing w:val="4"/>
        </w:rPr>
        <w:lastRenderedPageBreak/>
        <w:t>該部</w:t>
      </w:r>
      <w:r w:rsidRPr="00CA6F1F">
        <w:rPr>
          <w:rFonts w:ascii="Times New Roman" w:hAnsi="Times New Roman" w:hint="eastAsia"/>
          <w:spacing w:val="-4"/>
        </w:rPr>
        <w:t>接連</w:t>
      </w:r>
      <w:r w:rsidRPr="00CA6F1F">
        <w:rPr>
          <w:rFonts w:hint="eastAsia"/>
          <w:spacing w:val="4"/>
        </w:rPr>
        <w:t>提出</w:t>
      </w:r>
      <w:r w:rsidRPr="00CA6F1F">
        <w:rPr>
          <w:rFonts w:hint="eastAsia"/>
          <w:bCs w:val="0"/>
          <w:spacing w:val="4"/>
        </w:rPr>
        <w:t>「</w:t>
      </w:r>
      <w:r w:rsidRPr="00CA6F1F">
        <w:rPr>
          <w:rFonts w:hint="eastAsia"/>
          <w:bCs w:val="0"/>
          <w:spacing w:val="-4"/>
        </w:rPr>
        <w:t>住宿式服務機構使用者補助方案」、「身心障礙福利</w:t>
      </w:r>
      <w:r w:rsidRPr="00CA6F1F">
        <w:rPr>
          <w:rFonts w:hint="eastAsia"/>
          <w:bCs w:val="0"/>
        </w:rPr>
        <w:t>機構服務躍升計畫」，並放寬「擴大外籍看</w:t>
      </w:r>
      <w:r w:rsidRPr="00CA6F1F">
        <w:rPr>
          <w:rFonts w:hint="eastAsia"/>
          <w:bCs w:val="0"/>
          <w:spacing w:val="-4"/>
        </w:rPr>
        <w:t>護工家庭使用喘息服務計畫」之適用對象，以</w:t>
      </w:r>
      <w:r w:rsidRPr="00CA6F1F">
        <w:rPr>
          <w:rFonts w:hint="eastAsia"/>
          <w:spacing w:val="-4"/>
        </w:rPr>
        <w:t>減輕</w:t>
      </w:r>
      <w:r w:rsidRPr="00CA6F1F">
        <w:rPr>
          <w:rFonts w:hint="eastAsia"/>
          <w:spacing w:val="4"/>
        </w:rPr>
        <w:t>家庭照顧負擔及機構營運困難</w:t>
      </w:r>
      <w:r w:rsidRPr="00CA6F1F">
        <w:rPr>
          <w:rFonts w:hint="eastAsia"/>
          <w:bCs w:val="0"/>
        </w:rPr>
        <w:t>，立意固屬良善</w:t>
      </w:r>
      <w:r w:rsidRPr="00CA6F1F">
        <w:rPr>
          <w:rFonts w:hint="eastAsia"/>
        </w:rPr>
        <w:t>，惟地方政府憂心執行困難，因除將造成地方長期照顧管理中心之照管專員工作負荷更加沉重外，且因目前居家服務員人力相當吃緊，未來恐將發生即使經評估後核定服務，卻等不到服務之困境；地方亦表示中央許多政策往往先喊了、拍板定案再說，惟實際申請細節與流程均不明，亦未與地方先行溝通說明，地方已接到民眾頻頻電詢相關事項，惟目前中</w:t>
      </w:r>
      <w:r w:rsidRPr="00CA6F1F">
        <w:rPr>
          <w:rFonts w:hint="eastAsia"/>
          <w:spacing w:val="-4"/>
        </w:rPr>
        <w:t>央尚未公布詳細具體內容，因而無法妥善回應民眾詢問</w:t>
      </w:r>
      <w:r w:rsidRPr="00CA6F1F">
        <w:rPr>
          <w:rFonts w:hint="eastAsia"/>
        </w:rPr>
        <w:t>，致遭抱怨</w:t>
      </w:r>
      <w:r w:rsidRPr="00CA6F1F">
        <w:rPr>
          <w:rStyle w:val="aff3"/>
          <w:rFonts w:ascii="Times New Roman" w:hAnsi="Times New Roman"/>
        </w:rPr>
        <w:footnoteReference w:id="36"/>
      </w:r>
      <w:r w:rsidRPr="00CA6F1F">
        <w:rPr>
          <w:rFonts w:hint="eastAsia"/>
        </w:rPr>
        <w:t>。又，本院針對「托育準公共化機</w:t>
      </w:r>
      <w:r w:rsidRPr="00CA6F1F">
        <w:rPr>
          <w:rFonts w:hint="eastAsia"/>
          <w:spacing w:val="-4"/>
        </w:rPr>
        <w:t>制、擴大育兒津貼」政策，於今</w:t>
      </w:r>
      <w:r w:rsidR="00E21788">
        <w:rPr>
          <w:rFonts w:ascii="Times New Roman" w:hAnsi="Times New Roman"/>
          <w:spacing w:val="-4"/>
        </w:rPr>
        <w:t>（</w:t>
      </w:r>
      <w:r w:rsidRPr="00CA6F1F">
        <w:rPr>
          <w:rFonts w:ascii="Times New Roman" w:hAnsi="Times New Roman"/>
          <w:spacing w:val="-4"/>
        </w:rPr>
        <w:t>108</w:t>
      </w:r>
      <w:r w:rsidR="00E21788">
        <w:rPr>
          <w:rFonts w:ascii="Times New Roman" w:hAnsi="Times New Roman"/>
          <w:spacing w:val="-4"/>
        </w:rPr>
        <w:t>）</w:t>
      </w:r>
      <w:r w:rsidRPr="00CA6F1F">
        <w:rPr>
          <w:rFonts w:ascii="Times New Roman" w:hAnsi="Times New Roman" w:hint="eastAsia"/>
          <w:spacing w:val="-4"/>
        </w:rPr>
        <w:t>年</w:t>
      </w:r>
      <w:r w:rsidRPr="00CA6F1F">
        <w:rPr>
          <w:rFonts w:ascii="Times New Roman" w:hAnsi="Times New Roman"/>
          <w:spacing w:val="-4"/>
        </w:rPr>
        <w:t>6</w:t>
      </w:r>
      <w:r w:rsidRPr="00CA6F1F">
        <w:rPr>
          <w:rFonts w:ascii="Times New Roman" w:hAnsi="Times New Roman" w:hint="eastAsia"/>
          <w:spacing w:val="-4"/>
        </w:rPr>
        <w:t>月間提出調</w:t>
      </w:r>
      <w:r w:rsidRPr="00CA6F1F">
        <w:rPr>
          <w:rFonts w:ascii="Times New Roman" w:hAnsi="Times New Roman" w:hint="eastAsia"/>
        </w:rPr>
        <w:t>查</w:t>
      </w:r>
      <w:r w:rsidRPr="00CA6F1F">
        <w:rPr>
          <w:rFonts w:hint="eastAsia"/>
        </w:rPr>
        <w:t>報告</w:t>
      </w:r>
      <w:r w:rsidRPr="00CA6F1F">
        <w:rPr>
          <w:rStyle w:val="aff3"/>
        </w:rPr>
        <w:footnoteReference w:id="37"/>
      </w:r>
      <w:r w:rsidRPr="00CA6F1F">
        <w:rPr>
          <w:rFonts w:hint="eastAsia"/>
        </w:rPr>
        <w:t>指出：「該政策雖立意良善，惟規劃期程過</w:t>
      </w:r>
      <w:r w:rsidRPr="00CA6F1F">
        <w:rPr>
          <w:rFonts w:hint="eastAsia"/>
          <w:spacing w:val="-6"/>
        </w:rPr>
        <w:t>於倉促、欠缺與地方政府及民間團體充分之溝通</w:t>
      </w:r>
      <w:r w:rsidRPr="00CA6F1F">
        <w:rPr>
          <w:rFonts w:hint="eastAsia"/>
        </w:rPr>
        <w:t>，且事前未落實資源盤點，又因地方政府執行人力等相關配套資源均</w:t>
      </w:r>
      <w:r w:rsidRPr="00EC3A29">
        <w:rPr>
          <w:rFonts w:hint="eastAsia"/>
        </w:rPr>
        <w:t>未到位，貿然推動，致政策上路後亂象層出，民怨</w:t>
      </w:r>
      <w:r w:rsidR="00934202" w:rsidRPr="00EC3A29">
        <w:rPr>
          <w:rFonts w:hint="eastAsia"/>
        </w:rPr>
        <w:t>四起</w:t>
      </w:r>
      <w:r w:rsidRPr="00EC3A29">
        <w:rPr>
          <w:rFonts w:hint="eastAsia"/>
        </w:rPr>
        <w:t>；此外，政策執行後又以滾動方式邊實施邊修正，致地</w:t>
      </w:r>
      <w:r w:rsidRPr="00CA6F1F">
        <w:rPr>
          <w:rFonts w:hint="eastAsia"/>
        </w:rPr>
        <w:t>方政府無所適從，且須面對來自民眾、保母及私立托嬰中心業者的抱怨，政策規劃明顯未盡周延。」</w:t>
      </w:r>
      <w:bookmarkEnd w:id="163"/>
    </w:p>
    <w:p w:rsidR="00BE6905" w:rsidRPr="00CA6F1F" w:rsidRDefault="00BE6905" w:rsidP="00283374">
      <w:pPr>
        <w:pStyle w:val="3"/>
        <w:numPr>
          <w:ilvl w:val="2"/>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opLinePunct/>
        <w:ind w:left="1360" w:hanging="680"/>
      </w:pPr>
      <w:bookmarkStart w:id="164" w:name="_Toc22291462"/>
      <w:r w:rsidRPr="00CA6F1F">
        <w:rPr>
          <w:rFonts w:hint="eastAsia"/>
          <w:spacing w:val="-4"/>
        </w:rPr>
        <w:t>以</w:t>
      </w:r>
      <w:r w:rsidRPr="00CA6F1F">
        <w:rPr>
          <w:rFonts w:hint="eastAsia"/>
        </w:rPr>
        <w:t>上凸顯中央對於相關重要政策規劃及實施期程，過於</w:t>
      </w:r>
      <w:r w:rsidRPr="00CA6F1F">
        <w:rPr>
          <w:rFonts w:hint="eastAsia"/>
          <w:spacing w:val="-4"/>
        </w:rPr>
        <w:t>急促</w:t>
      </w:r>
      <w:r w:rsidRPr="00CA6F1F">
        <w:rPr>
          <w:rFonts w:hint="eastAsia"/>
        </w:rPr>
        <w:t>，又與地方政府欠缺充分之協調與溝通，以致地方相關資源、人力及其他各項配套措施均未及佈建與到位，影響計畫之執行及經費支用；復加</w:t>
      </w:r>
      <w:r w:rsidRPr="00CA6F1F">
        <w:rPr>
          <w:rFonts w:hint="eastAsia"/>
        </w:rPr>
        <w:lastRenderedPageBreak/>
        <w:t>衛福部常以滾</w:t>
      </w:r>
      <w:r w:rsidRPr="00CA6F1F">
        <w:rPr>
          <w:rFonts w:hint="eastAsia"/>
          <w:spacing w:val="-4"/>
        </w:rPr>
        <w:t>動式修正調整相關政策內容，又逐步縮減相關計畫</w:t>
      </w:r>
      <w:r w:rsidRPr="00CA6F1F">
        <w:rPr>
          <w:rFonts w:hint="eastAsia"/>
        </w:rPr>
        <w:t>對地方經費補助之比率與時程，致生「中央政策又快又急、地方因應準備不及」、「中央政策滾動修正、地方執行無</w:t>
      </w:r>
      <w:r w:rsidRPr="00CA6F1F">
        <w:rPr>
          <w:rFonts w:hint="eastAsia"/>
          <w:spacing w:val="-6"/>
        </w:rPr>
        <w:t>所適從」、「中央請客、地方買單」、「中央先喊政策</w:t>
      </w:r>
      <w:r w:rsidRPr="00CA6F1F">
        <w:rPr>
          <w:rFonts w:hint="eastAsia"/>
        </w:rPr>
        <w:t>、地方疲於招架」等微詞，此皆不利中央與</w:t>
      </w:r>
      <w:r w:rsidRPr="00CA6F1F">
        <w:rPr>
          <w:rFonts w:hint="eastAsia"/>
          <w:spacing w:val="-6"/>
        </w:rPr>
        <w:t>地方間建立協力的夥伴關係，影響福利推展</w:t>
      </w:r>
      <w:r w:rsidRPr="00CA6F1F">
        <w:rPr>
          <w:rFonts w:hint="eastAsia"/>
        </w:rPr>
        <w:t>，亟待衛福部積極檢討改善。</w:t>
      </w:r>
      <w:bookmarkEnd w:id="164"/>
    </w:p>
    <w:p w:rsidR="00BE6905" w:rsidRPr="00CA6F1F" w:rsidRDefault="00BE6905" w:rsidP="00BE6905">
      <w:pPr>
        <w:pStyle w:val="32"/>
        <w:ind w:left="1361" w:firstLine="680"/>
      </w:pPr>
    </w:p>
    <w:p w:rsidR="00BE6905" w:rsidRPr="00CA6F1F" w:rsidRDefault="00BE6905" w:rsidP="00283374">
      <w:pPr>
        <w:pStyle w:val="2"/>
        <w:numPr>
          <w:ilvl w:val="1"/>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ind w:left="1020" w:hanging="680"/>
        <w:rPr>
          <w:b/>
        </w:rPr>
      </w:pPr>
      <w:bookmarkStart w:id="165" w:name="_Toc22132741"/>
      <w:bookmarkStart w:id="166" w:name="_Toc22291463"/>
      <w:r w:rsidRPr="00CA6F1F">
        <w:rPr>
          <w:rFonts w:hint="eastAsia"/>
          <w:b/>
        </w:rPr>
        <w:t>衛福部為結合民間力量共同推展各項社會福利服務方案，每年均運用相關財源對民間社福團體提供經費補助，</w:t>
      </w:r>
      <w:r w:rsidRPr="00CA6F1F">
        <w:rPr>
          <w:rFonts w:ascii="Times New Roman" w:hAnsi="Times New Roman" w:hint="eastAsia"/>
          <w:b/>
        </w:rPr>
        <w:t>自</w:t>
      </w:r>
      <w:r w:rsidRPr="00CA6F1F">
        <w:rPr>
          <w:rFonts w:ascii="Times New Roman" w:hAnsi="Times New Roman"/>
          <w:b/>
        </w:rPr>
        <w:t>100</w:t>
      </w:r>
      <w:r w:rsidRPr="00CA6F1F">
        <w:rPr>
          <w:rFonts w:ascii="Times New Roman" w:hAnsi="Times New Roman" w:hint="eastAsia"/>
          <w:b/>
        </w:rPr>
        <w:t>年起每年補助總額維持在</w:t>
      </w:r>
      <w:r w:rsidRPr="00CA6F1F">
        <w:rPr>
          <w:rFonts w:ascii="Times New Roman" w:hAnsi="Times New Roman"/>
          <w:b/>
        </w:rPr>
        <w:t>20</w:t>
      </w:r>
      <w:r w:rsidRPr="00CA6F1F">
        <w:rPr>
          <w:rFonts w:ascii="Times New Roman" w:hAnsi="Times New Roman" w:hint="eastAsia"/>
          <w:b/>
        </w:rPr>
        <w:t>億元上下，惟</w:t>
      </w:r>
      <w:r w:rsidRPr="00CA6F1F">
        <w:rPr>
          <w:rFonts w:ascii="Times New Roman" w:hAnsi="Times New Roman" w:hint="eastAsia"/>
          <w:b/>
          <w:spacing w:val="-4"/>
        </w:rPr>
        <w:t>因欠缺整體綜效之檢討評</w:t>
      </w:r>
      <w:r w:rsidRPr="00CA6F1F">
        <w:rPr>
          <w:rFonts w:hint="eastAsia"/>
          <w:b/>
          <w:spacing w:val="-4"/>
        </w:rPr>
        <w:t>估，以致難以掌握補助資源分配之合理性與實益，</w:t>
      </w:r>
      <w:bookmarkEnd w:id="126"/>
      <w:r w:rsidRPr="00CA6F1F">
        <w:rPr>
          <w:rFonts w:hint="eastAsia"/>
          <w:b/>
          <w:spacing w:val="-4"/>
        </w:rPr>
        <w:t>恐易使補助流於形式；又，衛福部</w:t>
      </w:r>
      <w:r w:rsidRPr="00CA6F1F">
        <w:rPr>
          <w:rFonts w:hint="eastAsia"/>
          <w:b/>
        </w:rPr>
        <w:t>所訂之補助基準係對全國各地社福團體一體適用，對在</w:t>
      </w:r>
      <w:r w:rsidRPr="00CA6F1F">
        <w:rPr>
          <w:rFonts w:hint="eastAsia"/>
          <w:b/>
          <w:spacing w:val="4"/>
        </w:rPr>
        <w:t>地小型之社福團體，似欠缺有效培力輔導機制及因地制宜之考量</w:t>
      </w:r>
      <w:r w:rsidRPr="00CA6F1F">
        <w:rPr>
          <w:rFonts w:hint="eastAsia"/>
          <w:b/>
        </w:rPr>
        <w:t>，致生「大者恆大、小者恆小」、「強者恆</w:t>
      </w:r>
      <w:r w:rsidRPr="00CA6F1F">
        <w:rPr>
          <w:rFonts w:hint="eastAsia"/>
          <w:b/>
          <w:spacing w:val="-4"/>
        </w:rPr>
        <w:t>強、弱者恆弱」之疑慮，地方政府經費補助結果亦呈</w:t>
      </w:r>
      <w:r w:rsidRPr="00CA6F1F">
        <w:rPr>
          <w:rFonts w:hint="eastAsia"/>
          <w:b/>
        </w:rPr>
        <w:t>類似狀況</w:t>
      </w:r>
      <w:r w:rsidRPr="00CA6F1F">
        <w:rPr>
          <w:rFonts w:hint="eastAsia"/>
          <w:b/>
          <w:spacing w:val="-4"/>
        </w:rPr>
        <w:t>；為使民間各地社福團體發揮蓬勃多元的力量，使福利資源得以延伸觸角至各地社區、弱勢家庭，衛</w:t>
      </w:r>
      <w:r w:rsidRPr="00CA6F1F">
        <w:rPr>
          <w:rFonts w:hint="eastAsia"/>
          <w:b/>
        </w:rPr>
        <w:t>福部允應通盤評估現行補助政策之優劣，據以妥善調</w:t>
      </w:r>
      <w:r w:rsidRPr="00CA6F1F">
        <w:rPr>
          <w:rFonts w:hint="eastAsia"/>
          <w:b/>
          <w:spacing w:val="-4"/>
        </w:rPr>
        <w:t>整補助策略及合理配置補助資源，並積極培力多元</w:t>
      </w:r>
      <w:r w:rsidRPr="00CA6F1F">
        <w:rPr>
          <w:rFonts w:hint="eastAsia"/>
          <w:b/>
          <w:spacing w:val="-6"/>
        </w:rPr>
        <w:t>的民間單位，加強輔導在地社福團體組織與計畫執行</w:t>
      </w:r>
      <w:r w:rsidRPr="00CA6F1F">
        <w:rPr>
          <w:rFonts w:hint="eastAsia"/>
          <w:b/>
        </w:rPr>
        <w:t>，俾建構綿密的福利服務輸送體</w:t>
      </w:r>
      <w:r w:rsidRPr="00CA6F1F">
        <w:rPr>
          <w:rFonts w:hint="eastAsia"/>
          <w:b/>
          <w:spacing w:val="-4"/>
        </w:rPr>
        <w:t>系，以避免產生資源分配及服務提供過度集中與失衡</w:t>
      </w:r>
      <w:r w:rsidRPr="00CA6F1F">
        <w:rPr>
          <w:rFonts w:hint="eastAsia"/>
          <w:b/>
        </w:rPr>
        <w:t>之現象。</w:t>
      </w:r>
      <w:bookmarkEnd w:id="165"/>
      <w:bookmarkEnd w:id="166"/>
    </w:p>
    <w:p w:rsidR="00BE6905" w:rsidRPr="00CA6F1F" w:rsidRDefault="00BE6905" w:rsidP="00283374">
      <w:pPr>
        <w:pStyle w:val="3"/>
        <w:numPr>
          <w:ilvl w:val="2"/>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opLinePunct/>
        <w:ind w:left="1360" w:hanging="680"/>
        <w:rPr>
          <w:rFonts w:ascii="Times New Roman" w:hAnsi="Times New Roman"/>
        </w:rPr>
      </w:pPr>
      <w:bookmarkStart w:id="167" w:name="_Toc22291464"/>
      <w:r w:rsidRPr="00CA6F1F">
        <w:rPr>
          <w:rFonts w:ascii="Times New Roman" w:hAnsi="Times New Roman" w:hint="eastAsia"/>
        </w:rPr>
        <w:t>衛福部為結合民間力量共同推展社會救助、社區發展、公益勸募、志願服務、社會工作、防治家庭暴力、性侵害、性騷擾防治與兒童、少年、老人、身心障礙者保護及兒少性剝削防制等各項社會福利服務，每年均運用公務預算及公彩回饋金對民間社福團體提供經費補助。</w:t>
      </w:r>
      <w:bookmarkEnd w:id="167"/>
    </w:p>
    <w:p w:rsidR="00BE6905" w:rsidRPr="001264A2" w:rsidRDefault="00BE6905" w:rsidP="00283374">
      <w:pPr>
        <w:pStyle w:val="3"/>
        <w:numPr>
          <w:ilvl w:val="2"/>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opLinePunct/>
        <w:ind w:left="1360" w:hanging="680"/>
        <w:rPr>
          <w:rFonts w:ascii="Times New Roman" w:hAnsi="Times New Roman"/>
          <w:b/>
        </w:rPr>
      </w:pPr>
      <w:bookmarkStart w:id="168" w:name="_Toc22291465"/>
      <w:r w:rsidRPr="001264A2">
        <w:rPr>
          <w:rFonts w:ascii="Times New Roman" w:hAnsi="Times New Roman" w:hint="eastAsia"/>
          <w:b/>
        </w:rPr>
        <w:lastRenderedPageBreak/>
        <w:t>有關衛福部補助概況：</w:t>
      </w:r>
      <w:bookmarkEnd w:id="168"/>
    </w:p>
    <w:p w:rsidR="00BE6905" w:rsidRPr="00CA6F1F" w:rsidRDefault="00BE6905" w:rsidP="00283374">
      <w:pPr>
        <w:pStyle w:val="4"/>
        <w:numPr>
          <w:ilvl w:val="3"/>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opLinePunct/>
        <w:ind w:leftChars="350"/>
        <w:rPr>
          <w:rFonts w:ascii="Times New Roman" w:hAnsi="Times New Roman"/>
          <w:b/>
        </w:rPr>
      </w:pPr>
      <w:bookmarkStart w:id="169" w:name="_Toc22291466"/>
      <w:r w:rsidRPr="00CA6F1F">
        <w:rPr>
          <w:rFonts w:ascii="Times New Roman" w:hAnsi="Times New Roman" w:hint="eastAsia"/>
          <w:b/>
        </w:rPr>
        <w:t>從補助性質觀察：</w:t>
      </w:r>
      <w:bookmarkEnd w:id="169"/>
    </w:p>
    <w:p w:rsidR="00BE6905" w:rsidRPr="00CA6F1F" w:rsidRDefault="00BE6905" w:rsidP="00BE6905">
      <w:pPr>
        <w:pStyle w:val="32"/>
        <w:ind w:leftChars="500" w:left="1701" w:firstLine="680"/>
      </w:pPr>
      <w:r w:rsidRPr="00CA6F1F">
        <w:rPr>
          <w:rFonts w:ascii="Times New Roman" w:hint="eastAsia"/>
        </w:rPr>
        <w:t>衛福部分別從一般性、政策性及公彩回饋金主軸項目等，對社福團體提供經費補助，其項目及金額變化情形如下：</w:t>
      </w:r>
    </w:p>
    <w:p w:rsidR="00BE6905" w:rsidRPr="00CA6F1F" w:rsidRDefault="00BE6905" w:rsidP="00283374">
      <w:pPr>
        <w:pStyle w:val="5"/>
        <w:numPr>
          <w:ilvl w:val="4"/>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350"/>
        <w:rPr>
          <w:rFonts w:ascii="Times New Roman"/>
        </w:rPr>
      </w:pPr>
      <w:r w:rsidRPr="00CA6F1F">
        <w:rPr>
          <w:rFonts w:ascii="Times New Roman" w:hint="eastAsia"/>
        </w:rPr>
        <w:t>在一般性</w:t>
      </w:r>
      <w:r w:rsidRPr="00CA6F1F">
        <w:rPr>
          <w:rFonts w:hint="eastAsia"/>
        </w:rPr>
        <w:t>補助</w:t>
      </w:r>
      <w:r w:rsidRPr="00CA6F1F">
        <w:rPr>
          <w:rFonts w:ascii="Times New Roman" w:hint="eastAsia"/>
        </w:rPr>
        <w:t>方面，</w:t>
      </w:r>
      <w:r w:rsidRPr="00CA6F1F">
        <w:rPr>
          <w:rFonts w:hint="eastAsia"/>
        </w:rPr>
        <w:t>各福利別</w:t>
      </w:r>
      <w:r w:rsidRPr="00CA6F1F">
        <w:rPr>
          <w:rFonts w:ascii="Times New Roman" w:hAnsi="Times New Roman" w:hint="eastAsia"/>
        </w:rPr>
        <w:t>補助項目詳見表</w:t>
      </w:r>
      <w:r w:rsidR="004C4D8C">
        <w:rPr>
          <w:rFonts w:ascii="Times New Roman" w:hAnsi="Times New Roman" w:hint="eastAsia"/>
        </w:rPr>
        <w:t>41</w:t>
      </w:r>
      <w:r w:rsidRPr="00CA6F1F">
        <w:rPr>
          <w:rFonts w:ascii="Times New Roman" w:hint="eastAsia"/>
        </w:rPr>
        <w:t>：</w:t>
      </w:r>
    </w:p>
    <w:p w:rsidR="00BE6905" w:rsidRPr="00CA6F1F" w:rsidRDefault="00BE6905" w:rsidP="00283374">
      <w:pPr>
        <w:pStyle w:val="a3"/>
        <w:numPr>
          <w:ilvl w:val="0"/>
          <w:numId w:val="70"/>
        </w:numPr>
        <w:tabs>
          <w:tab w:val="left" w:pos="916"/>
          <w:tab w:val="left" w:pos="1832"/>
          <w:tab w:val="left" w:pos="25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228" w:after="0" w:line="320" w:lineRule="exact"/>
        <w:ind w:leftChars="514" w:left="1983" w:rightChars="3" w:right="10" w:hanging="235"/>
        <w:jc w:val="center"/>
        <w:textAlignment w:val="auto"/>
        <w:rPr>
          <w:rFonts w:ascii="Times New Roman" w:hAnsi="Times New Roman"/>
          <w:b/>
          <w:spacing w:val="-26"/>
        </w:rPr>
      </w:pPr>
      <w:r w:rsidRPr="00CA6F1F">
        <w:rPr>
          <w:rFonts w:ascii="Times New Roman" w:hAnsi="Times New Roman"/>
          <w:b/>
          <w:spacing w:val="-26"/>
        </w:rPr>
        <w:t>102</w:t>
      </w:r>
      <w:r w:rsidRPr="00CA6F1F">
        <w:rPr>
          <w:rFonts w:ascii="Times New Roman" w:hAnsi="Times New Roman" w:hint="eastAsia"/>
          <w:b/>
          <w:spacing w:val="-26"/>
        </w:rPr>
        <w:t>至</w:t>
      </w:r>
      <w:r w:rsidRPr="00CA6F1F">
        <w:rPr>
          <w:rFonts w:ascii="Times New Roman" w:hAnsi="Times New Roman"/>
          <w:b/>
          <w:spacing w:val="-26"/>
        </w:rPr>
        <w:t>106</w:t>
      </w:r>
      <w:r w:rsidRPr="00CA6F1F">
        <w:rPr>
          <w:rFonts w:ascii="Times New Roman" w:hAnsi="Times New Roman" w:hint="eastAsia"/>
          <w:b/>
          <w:spacing w:val="-26"/>
        </w:rPr>
        <w:t>年度衛福部對於社福團體之一般性補助項目一覽</w:t>
      </w:r>
    </w:p>
    <w:tbl>
      <w:tblPr>
        <w:tblStyle w:val="23"/>
        <w:tblW w:w="7380" w:type="dxa"/>
        <w:tblInd w:w="18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89"/>
        <w:gridCol w:w="870"/>
        <w:gridCol w:w="5321"/>
      </w:tblGrid>
      <w:tr w:rsidR="00CA6F1F" w:rsidRPr="00CA6F1F" w:rsidTr="00BE6905">
        <w:trPr>
          <w:tblHeader/>
        </w:trPr>
        <w:tc>
          <w:tcPr>
            <w:tcW w:w="118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BE6905" w:rsidRPr="00CA6F1F" w:rsidRDefault="00BE6905">
            <w:pPr>
              <w:spacing w:line="360" w:lineRule="exact"/>
              <w:jc w:val="center"/>
              <w:rPr>
                <w:rFonts w:ascii="Times New Roman"/>
                <w:b/>
                <w:spacing w:val="-18"/>
                <w:w w:val="90"/>
                <w:kern w:val="0"/>
                <w:sz w:val="28"/>
                <w:szCs w:val="28"/>
              </w:rPr>
            </w:pPr>
            <w:r w:rsidRPr="00CA6F1F">
              <w:rPr>
                <w:rFonts w:ascii="Times New Roman" w:hint="eastAsia"/>
                <w:b/>
                <w:spacing w:val="-18"/>
                <w:w w:val="90"/>
                <w:kern w:val="0"/>
                <w:sz w:val="28"/>
                <w:szCs w:val="28"/>
              </w:rPr>
              <w:t>福利別</w:t>
            </w:r>
          </w:p>
        </w:tc>
        <w:tc>
          <w:tcPr>
            <w:tcW w:w="87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BE6905" w:rsidRPr="00CA6F1F" w:rsidRDefault="00BE6905">
            <w:pPr>
              <w:spacing w:line="360" w:lineRule="exact"/>
              <w:ind w:leftChars="-18" w:left="3" w:rightChars="-15" w:right="-51" w:hangingChars="27" w:hanging="64"/>
              <w:jc w:val="center"/>
              <w:rPr>
                <w:rFonts w:ascii="Times New Roman"/>
                <w:b/>
                <w:spacing w:val="-18"/>
                <w:w w:val="90"/>
                <w:kern w:val="0"/>
                <w:sz w:val="28"/>
                <w:szCs w:val="28"/>
              </w:rPr>
            </w:pPr>
            <w:r w:rsidRPr="00CA6F1F">
              <w:rPr>
                <w:rFonts w:ascii="Times New Roman" w:hint="eastAsia"/>
                <w:b/>
                <w:spacing w:val="-18"/>
                <w:w w:val="90"/>
                <w:kern w:val="0"/>
                <w:sz w:val="28"/>
                <w:szCs w:val="28"/>
              </w:rPr>
              <w:t>年度別</w:t>
            </w:r>
          </w:p>
        </w:tc>
        <w:tc>
          <w:tcPr>
            <w:tcW w:w="532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BE6905" w:rsidRPr="00CA6F1F" w:rsidRDefault="00BE6905">
            <w:pPr>
              <w:spacing w:line="360" w:lineRule="exact"/>
              <w:jc w:val="center"/>
              <w:rPr>
                <w:rFonts w:ascii="Times New Roman"/>
                <w:b/>
                <w:kern w:val="0"/>
                <w:sz w:val="28"/>
                <w:szCs w:val="28"/>
              </w:rPr>
            </w:pPr>
            <w:r w:rsidRPr="00CA6F1F">
              <w:rPr>
                <w:rFonts w:ascii="Times New Roman" w:hint="eastAsia"/>
                <w:b/>
                <w:kern w:val="0"/>
                <w:sz w:val="28"/>
                <w:szCs w:val="28"/>
              </w:rPr>
              <w:t>項目</w:t>
            </w:r>
          </w:p>
        </w:tc>
      </w:tr>
      <w:tr w:rsidR="00CA6F1F" w:rsidRPr="00CA6F1F" w:rsidTr="00BE6905">
        <w:trPr>
          <w:trHeight w:val="20"/>
        </w:trPr>
        <w:tc>
          <w:tcPr>
            <w:tcW w:w="1188" w:type="dxa"/>
            <w:vMerge w:val="restart"/>
            <w:tcBorders>
              <w:top w:val="single" w:sz="6" w:space="0" w:color="auto"/>
              <w:left w:val="single" w:sz="6" w:space="0" w:color="auto"/>
              <w:bottom w:val="single" w:sz="4" w:space="0" w:color="auto"/>
              <w:right w:val="single" w:sz="6" w:space="0" w:color="auto"/>
            </w:tcBorders>
            <w:vAlign w:val="center"/>
            <w:hideMark/>
          </w:tcPr>
          <w:p w:rsidR="00BE6905" w:rsidRPr="00CA6F1F" w:rsidRDefault="00BE6905">
            <w:pPr>
              <w:kinsoku w:val="0"/>
              <w:spacing w:line="270" w:lineRule="exact"/>
              <w:ind w:leftChars="-20" w:left="111" w:rightChars="-15" w:right="-51" w:hangingChars="76" w:hanging="179"/>
              <w:jc w:val="center"/>
              <w:rPr>
                <w:rFonts w:ascii="Times New Roman"/>
                <w:spacing w:val="-12"/>
                <w:kern w:val="0"/>
                <w:sz w:val="24"/>
                <w:szCs w:val="24"/>
              </w:rPr>
            </w:pPr>
            <w:r w:rsidRPr="00CA6F1F">
              <w:rPr>
                <w:rFonts w:ascii="Times New Roman" w:hint="eastAsia"/>
                <w:spacing w:val="-12"/>
                <w:kern w:val="0"/>
                <w:sz w:val="24"/>
                <w:szCs w:val="24"/>
              </w:rPr>
              <w:t>兒少福利</w:t>
            </w:r>
          </w:p>
        </w:tc>
        <w:tc>
          <w:tcPr>
            <w:tcW w:w="870" w:type="dxa"/>
            <w:tcBorders>
              <w:top w:val="single" w:sz="6" w:space="0" w:color="auto"/>
              <w:left w:val="single" w:sz="6" w:space="0" w:color="auto"/>
              <w:bottom w:val="single" w:sz="4" w:space="0" w:color="auto"/>
              <w:right w:val="single" w:sz="6" w:space="0" w:color="auto"/>
            </w:tcBorders>
            <w:vAlign w:val="center"/>
            <w:hideMark/>
          </w:tcPr>
          <w:p w:rsidR="00BE6905" w:rsidRPr="00CA6F1F" w:rsidRDefault="00BE6905">
            <w:pPr>
              <w:kinsoku w:val="0"/>
              <w:spacing w:line="270" w:lineRule="exact"/>
              <w:ind w:leftChars="-22" w:left="-16" w:rightChars="-23" w:right="-78" w:hangingChars="25" w:hanging="59"/>
              <w:jc w:val="center"/>
              <w:rPr>
                <w:rFonts w:ascii="Times New Roman"/>
                <w:spacing w:val="-12"/>
                <w:kern w:val="0"/>
                <w:sz w:val="24"/>
                <w:szCs w:val="24"/>
              </w:rPr>
            </w:pPr>
            <w:r w:rsidRPr="00CA6F1F">
              <w:rPr>
                <w:rFonts w:ascii="Times New Roman"/>
                <w:spacing w:val="-12"/>
                <w:kern w:val="0"/>
                <w:sz w:val="24"/>
                <w:szCs w:val="24"/>
              </w:rPr>
              <w:t>102</w:t>
            </w:r>
          </w:p>
        </w:tc>
        <w:tc>
          <w:tcPr>
            <w:tcW w:w="532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topLinePunct/>
              <w:spacing w:line="270" w:lineRule="exact"/>
              <w:ind w:leftChars="-17" w:left="-46" w:rightChars="-14" w:right="-48" w:hangingChars="5" w:hanging="12"/>
              <w:rPr>
                <w:rFonts w:ascii="Times New Roman"/>
                <w:spacing w:val="-12"/>
                <w:kern w:val="0"/>
                <w:sz w:val="24"/>
                <w:szCs w:val="24"/>
              </w:rPr>
            </w:pPr>
            <w:r w:rsidRPr="00CA6F1F">
              <w:rPr>
                <w:rFonts w:ascii="Times New Roman" w:hint="eastAsia"/>
                <w:spacing w:val="-12"/>
                <w:kern w:val="0"/>
                <w:sz w:val="24"/>
                <w:szCs w:val="24"/>
              </w:rPr>
              <w:t>兒少福利與權益宣導、研習、訓練活動；發展遲緩兒</w:t>
            </w:r>
            <w:r w:rsidRPr="00CA6F1F">
              <w:rPr>
                <w:rFonts w:ascii="Times New Roman" w:hint="eastAsia"/>
                <w:spacing w:val="-18"/>
                <w:kern w:val="0"/>
                <w:sz w:val="24"/>
                <w:szCs w:val="24"/>
              </w:rPr>
              <w:t>童早期療育服務；早期療育機構新建、購置、修繕、</w:t>
            </w:r>
            <w:r w:rsidRPr="00CA6F1F">
              <w:rPr>
                <w:rFonts w:ascii="Times New Roman" w:hint="eastAsia"/>
                <w:spacing w:val="-12"/>
                <w:kern w:val="0"/>
                <w:sz w:val="24"/>
                <w:szCs w:val="24"/>
              </w:rPr>
              <w:t>設</w:t>
            </w:r>
            <w:r w:rsidRPr="00CA6F1F">
              <w:rPr>
                <w:rFonts w:ascii="Times New Roman" w:hint="eastAsia"/>
                <w:spacing w:val="-18"/>
                <w:kern w:val="0"/>
                <w:sz w:val="24"/>
                <w:szCs w:val="24"/>
              </w:rPr>
              <w:t>施設備；早期療育機構專業人員服務費；保母托育</w:t>
            </w:r>
            <w:r w:rsidRPr="00CA6F1F">
              <w:rPr>
                <w:rFonts w:ascii="Times New Roman" w:hint="eastAsia"/>
                <w:spacing w:val="-12"/>
                <w:kern w:val="0"/>
                <w:sz w:val="24"/>
                <w:szCs w:val="24"/>
              </w:rPr>
              <w:t>管</w:t>
            </w:r>
            <w:r w:rsidRPr="00CA6F1F">
              <w:rPr>
                <w:rFonts w:ascii="Times New Roman" w:hint="eastAsia"/>
                <w:spacing w:val="-18"/>
                <w:kern w:val="0"/>
                <w:sz w:val="24"/>
                <w:szCs w:val="24"/>
              </w:rPr>
              <w:t>理及托育費用補助；兒少福利機構</w:t>
            </w:r>
            <w:r w:rsidR="00664994">
              <w:rPr>
                <w:rFonts w:ascii="Times New Roman"/>
                <w:spacing w:val="-18"/>
                <w:kern w:val="0"/>
                <w:sz w:val="24"/>
                <w:szCs w:val="24"/>
              </w:rPr>
              <w:t>(</w:t>
            </w:r>
            <w:r w:rsidRPr="00CA6F1F">
              <w:rPr>
                <w:rFonts w:ascii="Times New Roman" w:hint="eastAsia"/>
                <w:spacing w:val="-18"/>
                <w:kern w:val="0"/>
                <w:sz w:val="24"/>
                <w:szCs w:val="24"/>
              </w:rPr>
              <w:t>托嬰中心及早期</w:t>
            </w:r>
            <w:r w:rsidRPr="00CA6F1F">
              <w:rPr>
                <w:rFonts w:ascii="Times New Roman" w:hint="eastAsia"/>
                <w:spacing w:val="-12"/>
                <w:kern w:val="0"/>
                <w:sz w:val="24"/>
                <w:szCs w:val="24"/>
              </w:rPr>
              <w:t>療育機構除外</w:t>
            </w:r>
            <w:r w:rsidR="00676619">
              <w:rPr>
                <w:rFonts w:ascii="Times New Roman"/>
                <w:spacing w:val="-12"/>
                <w:kern w:val="0"/>
                <w:sz w:val="24"/>
                <w:szCs w:val="24"/>
              </w:rPr>
              <w:t>)</w:t>
            </w:r>
            <w:r w:rsidRPr="00CA6F1F">
              <w:rPr>
                <w:rFonts w:ascii="Times New Roman" w:hint="eastAsia"/>
                <w:spacing w:val="-12"/>
                <w:kern w:val="0"/>
                <w:sz w:val="24"/>
                <w:szCs w:val="24"/>
              </w:rPr>
              <w:t>新建、修繕及設施設備；兒少安置及教養機構福利服務；弱勢家庭兒少社區照顧服務；收出養媒合服務；親職教育推廣；高風險家庭關懷輔導處遇服務；兒少發展性服務；性別議題諮詢及未</w:t>
            </w:r>
            <w:r w:rsidRPr="00CA6F1F">
              <w:rPr>
                <w:rFonts w:ascii="Times New Roman" w:hint="eastAsia"/>
                <w:spacing w:val="-18"/>
                <w:kern w:val="0"/>
                <w:sz w:val="24"/>
                <w:szCs w:val="24"/>
              </w:rPr>
              <w:t>婚懷孕處遇服務；高關懷兒少輔導服務；兒少結束</w:t>
            </w:r>
            <w:r w:rsidRPr="00CA6F1F">
              <w:rPr>
                <w:rFonts w:ascii="Times New Roman" w:hint="eastAsia"/>
                <w:spacing w:val="-12"/>
                <w:kern w:val="0"/>
                <w:sz w:val="24"/>
                <w:szCs w:val="24"/>
              </w:rPr>
              <w:t>家外安置後續追蹤輔導服務等項。</w:t>
            </w:r>
          </w:p>
        </w:tc>
      </w:tr>
      <w:tr w:rsidR="00CA6F1F" w:rsidRPr="00CA6F1F" w:rsidTr="00BE6905">
        <w:trPr>
          <w:trHeight w:val="321"/>
        </w:trPr>
        <w:tc>
          <w:tcPr>
            <w:tcW w:w="1188" w:type="dxa"/>
            <w:vMerge/>
            <w:tcBorders>
              <w:top w:val="single" w:sz="6" w:space="0" w:color="auto"/>
              <w:left w:val="single" w:sz="6" w:space="0" w:color="auto"/>
              <w:bottom w:val="single" w:sz="4"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2"/>
                <w:kern w:val="0"/>
                <w:sz w:val="24"/>
                <w:szCs w:val="24"/>
              </w:rPr>
            </w:pPr>
          </w:p>
        </w:tc>
        <w:tc>
          <w:tcPr>
            <w:tcW w:w="870" w:type="dxa"/>
            <w:tcBorders>
              <w:top w:val="single" w:sz="6" w:space="0" w:color="auto"/>
              <w:left w:val="single" w:sz="6" w:space="0" w:color="auto"/>
              <w:bottom w:val="single" w:sz="4" w:space="0" w:color="auto"/>
              <w:right w:val="single" w:sz="6" w:space="0" w:color="auto"/>
            </w:tcBorders>
            <w:vAlign w:val="center"/>
            <w:hideMark/>
          </w:tcPr>
          <w:p w:rsidR="00BE6905" w:rsidRPr="00CA6F1F" w:rsidRDefault="00BE6905">
            <w:pPr>
              <w:widowControl/>
              <w:kinsoku w:val="0"/>
              <w:overflowPunct/>
              <w:spacing w:line="270" w:lineRule="exact"/>
              <w:jc w:val="center"/>
              <w:rPr>
                <w:rFonts w:ascii="Times New Roman"/>
                <w:spacing w:val="-12"/>
                <w:kern w:val="0"/>
                <w:sz w:val="24"/>
                <w:szCs w:val="24"/>
              </w:rPr>
            </w:pPr>
            <w:r w:rsidRPr="00CA6F1F">
              <w:rPr>
                <w:rFonts w:ascii="Times New Roman"/>
                <w:spacing w:val="-12"/>
                <w:kern w:val="0"/>
                <w:sz w:val="24"/>
                <w:szCs w:val="24"/>
              </w:rPr>
              <w:t>103~</w:t>
            </w:r>
          </w:p>
          <w:p w:rsidR="00BE6905" w:rsidRPr="00CA6F1F" w:rsidRDefault="00BE6905">
            <w:pPr>
              <w:widowControl/>
              <w:kinsoku w:val="0"/>
              <w:overflowPunct/>
              <w:spacing w:line="270" w:lineRule="exact"/>
              <w:jc w:val="center"/>
              <w:rPr>
                <w:rFonts w:ascii="Times New Roman"/>
                <w:spacing w:val="-12"/>
                <w:kern w:val="0"/>
                <w:sz w:val="24"/>
                <w:szCs w:val="24"/>
              </w:rPr>
            </w:pPr>
            <w:r w:rsidRPr="00CA6F1F">
              <w:rPr>
                <w:rFonts w:ascii="Times New Roman"/>
                <w:spacing w:val="-12"/>
                <w:kern w:val="0"/>
                <w:sz w:val="24"/>
                <w:szCs w:val="24"/>
              </w:rPr>
              <w:t>106</w:t>
            </w:r>
          </w:p>
        </w:tc>
        <w:tc>
          <w:tcPr>
            <w:tcW w:w="5320" w:type="dxa"/>
            <w:tcBorders>
              <w:top w:val="single" w:sz="6" w:space="0" w:color="auto"/>
              <w:left w:val="single" w:sz="6" w:space="0" w:color="auto"/>
              <w:bottom w:val="single" w:sz="6" w:space="0" w:color="auto"/>
              <w:right w:val="single" w:sz="6" w:space="0" w:color="auto"/>
            </w:tcBorders>
            <w:hideMark/>
          </w:tcPr>
          <w:p w:rsidR="00BE6905" w:rsidRPr="00CA6F1F" w:rsidRDefault="00BE6905">
            <w:pPr>
              <w:topLinePunct/>
              <w:spacing w:line="270" w:lineRule="exact"/>
              <w:ind w:leftChars="-17" w:left="-46" w:rightChars="-14" w:right="-48" w:hangingChars="5" w:hanging="12"/>
              <w:rPr>
                <w:rFonts w:ascii="Times New Roman"/>
                <w:spacing w:val="-12"/>
                <w:kern w:val="0"/>
                <w:sz w:val="24"/>
                <w:szCs w:val="24"/>
              </w:rPr>
            </w:pPr>
            <w:r w:rsidRPr="00CA6F1F">
              <w:rPr>
                <w:rFonts w:ascii="Times New Roman" w:hint="eastAsia"/>
                <w:spacing w:val="-12"/>
                <w:kern w:val="0"/>
                <w:sz w:val="24"/>
                <w:szCs w:val="24"/>
              </w:rPr>
              <w:t>兒少福利與權益宣導、研習、訓練活動；兒少福利機構</w:t>
            </w:r>
            <w:r w:rsidR="00664994">
              <w:rPr>
                <w:rFonts w:ascii="Times New Roman"/>
                <w:spacing w:val="-12"/>
                <w:kern w:val="0"/>
                <w:sz w:val="24"/>
                <w:szCs w:val="24"/>
              </w:rPr>
              <w:t>(</w:t>
            </w:r>
            <w:r w:rsidRPr="00CA6F1F">
              <w:rPr>
                <w:rFonts w:ascii="Times New Roman" w:hint="eastAsia"/>
                <w:spacing w:val="-12"/>
                <w:kern w:val="0"/>
                <w:sz w:val="24"/>
                <w:szCs w:val="24"/>
              </w:rPr>
              <w:t>托嬰中心及早期療育機構除外</w:t>
            </w:r>
            <w:r w:rsidR="00676619">
              <w:rPr>
                <w:rFonts w:ascii="Times New Roman"/>
                <w:spacing w:val="-12"/>
                <w:kern w:val="0"/>
                <w:sz w:val="24"/>
                <w:szCs w:val="24"/>
              </w:rPr>
              <w:t>)</w:t>
            </w:r>
            <w:r w:rsidRPr="00CA6F1F">
              <w:rPr>
                <w:rFonts w:ascii="Times New Roman" w:hint="eastAsia"/>
                <w:spacing w:val="-12"/>
                <w:kern w:val="0"/>
                <w:sz w:val="24"/>
                <w:szCs w:val="24"/>
              </w:rPr>
              <w:t>新建、修繕及設</w:t>
            </w:r>
            <w:r w:rsidRPr="00CA6F1F">
              <w:rPr>
                <w:rFonts w:ascii="Times New Roman" w:hint="eastAsia"/>
                <w:spacing w:val="-20"/>
                <w:kern w:val="0"/>
                <w:sz w:val="24"/>
                <w:szCs w:val="24"/>
              </w:rPr>
              <w:t>施設備；兒少安置及教養機構福利服務；以及兒少</w:t>
            </w:r>
            <w:r w:rsidRPr="00CA6F1F">
              <w:rPr>
                <w:rFonts w:ascii="Times New Roman" w:hint="eastAsia"/>
                <w:spacing w:val="-12"/>
                <w:kern w:val="0"/>
                <w:sz w:val="24"/>
                <w:szCs w:val="24"/>
              </w:rPr>
              <w:t>發展性服務，包括：</w:t>
            </w:r>
            <w:r w:rsidRPr="00CA6F1F">
              <w:rPr>
                <w:rFonts w:ascii="Times New Roman"/>
                <w:spacing w:val="-12"/>
                <w:kern w:val="0"/>
                <w:sz w:val="24"/>
                <w:szCs w:val="24"/>
              </w:rPr>
              <w:t>1</w:t>
            </w:r>
            <w:r w:rsidRPr="00CA6F1F">
              <w:rPr>
                <w:rFonts w:ascii="Times New Roman" w:hint="eastAsia"/>
                <w:spacing w:val="-12"/>
                <w:kern w:val="0"/>
                <w:sz w:val="24"/>
                <w:szCs w:val="24"/>
              </w:rPr>
              <w:t>、品德及法治教育研習；</w:t>
            </w:r>
            <w:r w:rsidRPr="00CA6F1F">
              <w:rPr>
                <w:rFonts w:ascii="Times New Roman"/>
                <w:spacing w:val="-12"/>
                <w:kern w:val="0"/>
                <w:sz w:val="24"/>
                <w:szCs w:val="24"/>
              </w:rPr>
              <w:t>2</w:t>
            </w:r>
            <w:r w:rsidRPr="00CA6F1F">
              <w:rPr>
                <w:rFonts w:ascii="Times New Roman" w:hint="eastAsia"/>
                <w:spacing w:val="-12"/>
                <w:kern w:val="0"/>
                <w:sz w:val="24"/>
                <w:szCs w:val="24"/>
              </w:rPr>
              <w:t>、社會參與、社區服務學習及參與志願服務方案；</w:t>
            </w:r>
            <w:r w:rsidRPr="00CA6F1F">
              <w:rPr>
                <w:rFonts w:ascii="Times New Roman"/>
                <w:spacing w:val="-12"/>
                <w:kern w:val="0"/>
                <w:sz w:val="24"/>
                <w:szCs w:val="24"/>
              </w:rPr>
              <w:t>3</w:t>
            </w:r>
            <w:r w:rsidRPr="00CA6F1F">
              <w:rPr>
                <w:rFonts w:ascii="Times New Roman" w:hint="eastAsia"/>
                <w:spacing w:val="-12"/>
                <w:kern w:val="0"/>
                <w:sz w:val="24"/>
                <w:szCs w:val="24"/>
              </w:rPr>
              <w:t>、少年成長團體</w:t>
            </w:r>
            <w:r w:rsidR="00664994">
              <w:rPr>
                <w:rFonts w:ascii="Times New Roman"/>
                <w:spacing w:val="-12"/>
                <w:kern w:val="0"/>
                <w:sz w:val="24"/>
                <w:szCs w:val="24"/>
              </w:rPr>
              <w:t>(</w:t>
            </w:r>
            <w:r w:rsidRPr="00CA6F1F">
              <w:rPr>
                <w:rFonts w:ascii="Times New Roman" w:hint="eastAsia"/>
                <w:spacing w:val="-12"/>
                <w:kern w:val="0"/>
                <w:sz w:val="24"/>
                <w:szCs w:val="24"/>
              </w:rPr>
              <w:t>自我管理、生涯規劃及職涯探索等</w:t>
            </w:r>
            <w:r w:rsidR="00676619">
              <w:rPr>
                <w:rFonts w:ascii="Times New Roman"/>
                <w:spacing w:val="-12"/>
                <w:kern w:val="0"/>
                <w:sz w:val="24"/>
                <w:szCs w:val="24"/>
              </w:rPr>
              <w:t>)</w:t>
            </w:r>
            <w:r w:rsidRPr="00CA6F1F">
              <w:rPr>
                <w:rFonts w:ascii="Times New Roman" w:hint="eastAsia"/>
                <w:spacing w:val="-12"/>
                <w:kern w:val="0"/>
                <w:sz w:val="24"/>
                <w:szCs w:val="24"/>
              </w:rPr>
              <w:t>等項。</w:t>
            </w:r>
          </w:p>
        </w:tc>
      </w:tr>
      <w:tr w:rsidR="00CA6F1F" w:rsidRPr="00CA6F1F" w:rsidTr="00BE6905">
        <w:trPr>
          <w:trHeight w:val="20"/>
        </w:trPr>
        <w:tc>
          <w:tcPr>
            <w:tcW w:w="1188" w:type="dxa"/>
            <w:vMerge w:val="restart"/>
            <w:tcBorders>
              <w:top w:val="single" w:sz="4" w:space="0" w:color="auto"/>
              <w:left w:val="single" w:sz="6" w:space="0" w:color="auto"/>
              <w:bottom w:val="single" w:sz="4" w:space="0" w:color="auto"/>
              <w:right w:val="single" w:sz="6" w:space="0" w:color="auto"/>
            </w:tcBorders>
            <w:vAlign w:val="center"/>
            <w:hideMark/>
          </w:tcPr>
          <w:p w:rsidR="00BE6905" w:rsidRPr="00CA6F1F" w:rsidRDefault="00BE6905">
            <w:pPr>
              <w:kinsoku w:val="0"/>
              <w:spacing w:line="270" w:lineRule="exact"/>
              <w:ind w:leftChars="-20" w:left="111" w:rightChars="-15" w:right="-51" w:hangingChars="76" w:hanging="179"/>
              <w:jc w:val="center"/>
              <w:rPr>
                <w:rFonts w:ascii="Times New Roman"/>
                <w:spacing w:val="-12"/>
                <w:kern w:val="0"/>
                <w:sz w:val="24"/>
                <w:szCs w:val="24"/>
              </w:rPr>
            </w:pPr>
            <w:r w:rsidRPr="00CA6F1F">
              <w:rPr>
                <w:rFonts w:ascii="Times New Roman" w:hint="eastAsia"/>
                <w:spacing w:val="-12"/>
                <w:kern w:val="0"/>
                <w:sz w:val="24"/>
                <w:szCs w:val="24"/>
              </w:rPr>
              <w:t>婦女福利</w:t>
            </w:r>
          </w:p>
        </w:tc>
        <w:tc>
          <w:tcPr>
            <w:tcW w:w="870" w:type="dxa"/>
            <w:tcBorders>
              <w:top w:val="single" w:sz="4"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270" w:lineRule="exact"/>
              <w:ind w:leftChars="-22" w:left="-16" w:rightChars="-23" w:right="-78" w:hangingChars="25" w:hanging="59"/>
              <w:jc w:val="center"/>
              <w:rPr>
                <w:rFonts w:ascii="Times New Roman"/>
                <w:spacing w:val="-12"/>
                <w:kern w:val="0"/>
                <w:sz w:val="24"/>
                <w:szCs w:val="24"/>
              </w:rPr>
            </w:pPr>
            <w:r w:rsidRPr="00CA6F1F">
              <w:rPr>
                <w:rFonts w:ascii="Times New Roman"/>
                <w:spacing w:val="-12"/>
                <w:kern w:val="0"/>
                <w:sz w:val="24"/>
                <w:szCs w:val="24"/>
              </w:rPr>
              <w:t>102</w:t>
            </w:r>
          </w:p>
        </w:tc>
        <w:tc>
          <w:tcPr>
            <w:tcW w:w="532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topLinePunct/>
              <w:spacing w:line="270" w:lineRule="exact"/>
              <w:ind w:leftChars="-17" w:left="-47" w:rightChars="-14" w:right="-48" w:hangingChars="5" w:hanging="11"/>
              <w:rPr>
                <w:rFonts w:ascii="Times New Roman"/>
                <w:spacing w:val="-12"/>
                <w:kern w:val="0"/>
                <w:sz w:val="24"/>
                <w:szCs w:val="24"/>
              </w:rPr>
            </w:pPr>
            <w:r w:rsidRPr="00CA6F1F">
              <w:rPr>
                <w:rFonts w:ascii="Times New Roman" w:hint="eastAsia"/>
                <w:spacing w:val="-18"/>
                <w:kern w:val="0"/>
                <w:sz w:val="24"/>
                <w:szCs w:val="24"/>
              </w:rPr>
              <w:t>辦理婦女權益與婦女福利服務活動；辦理婦女及單親</w:t>
            </w:r>
            <w:r w:rsidRPr="00CA6F1F">
              <w:rPr>
                <w:rFonts w:ascii="Times New Roman" w:hint="eastAsia"/>
                <w:spacing w:val="-12"/>
                <w:kern w:val="0"/>
                <w:sz w:val="24"/>
                <w:szCs w:val="24"/>
              </w:rPr>
              <w:t>家</w:t>
            </w:r>
            <w:r w:rsidRPr="00CA6F1F">
              <w:rPr>
                <w:rFonts w:ascii="Times New Roman" w:hint="eastAsia"/>
                <w:spacing w:val="-18"/>
                <w:kern w:val="0"/>
                <w:sz w:val="24"/>
                <w:szCs w:val="24"/>
              </w:rPr>
              <w:t>長生活資訊教育訓練；辦理單親家庭子女課後照顧</w:t>
            </w:r>
            <w:r w:rsidRPr="00CA6F1F">
              <w:rPr>
                <w:rFonts w:ascii="Times New Roman" w:hint="eastAsia"/>
                <w:spacing w:val="-12"/>
                <w:kern w:val="0"/>
                <w:sz w:val="24"/>
                <w:szCs w:val="24"/>
              </w:rPr>
              <w:t>服務；辦理單親家庭個案管理；單親家庭福利服務活</w:t>
            </w:r>
            <w:r w:rsidRPr="00CA6F1F">
              <w:rPr>
                <w:rFonts w:ascii="Times New Roman" w:hint="eastAsia"/>
                <w:spacing w:val="-18"/>
                <w:kern w:val="0"/>
                <w:sz w:val="24"/>
                <w:szCs w:val="24"/>
              </w:rPr>
              <w:t>動；辦理外籍配偶生活適應輔導班及促進多元文化</w:t>
            </w:r>
            <w:r w:rsidRPr="00CA6F1F">
              <w:rPr>
                <w:rFonts w:ascii="Times New Roman" w:hint="eastAsia"/>
                <w:spacing w:val="-12"/>
                <w:kern w:val="0"/>
                <w:sz w:val="24"/>
                <w:szCs w:val="24"/>
              </w:rPr>
              <w:t>融合與適應服務；辦理外籍配偶支持性服務；人口販運被害人支持性服務；改善或充實婦女福利機構設施設備；辦理性別平等及推</w:t>
            </w:r>
            <w:r w:rsidRPr="00CA6F1F">
              <w:rPr>
                <w:rFonts w:ascii="Times New Roman" w:hint="eastAsia"/>
                <w:spacing w:val="-20"/>
                <w:kern w:val="0"/>
                <w:sz w:val="24"/>
                <w:szCs w:val="24"/>
              </w:rPr>
              <w:t>廣消除對婦女一切形式歧視公約</w:t>
            </w:r>
            <w:r w:rsidR="00664994">
              <w:rPr>
                <w:rFonts w:ascii="Times New Roman"/>
                <w:spacing w:val="-20"/>
                <w:kern w:val="0"/>
                <w:sz w:val="24"/>
                <w:szCs w:val="24"/>
              </w:rPr>
              <w:t>(</w:t>
            </w:r>
            <w:r w:rsidRPr="00CA6F1F">
              <w:rPr>
                <w:rFonts w:ascii="Times New Roman"/>
                <w:spacing w:val="-20"/>
                <w:kern w:val="0"/>
                <w:sz w:val="24"/>
                <w:szCs w:val="24"/>
              </w:rPr>
              <w:t>CEDAW</w:t>
            </w:r>
            <w:r w:rsidR="00676619">
              <w:rPr>
                <w:rFonts w:ascii="Times New Roman"/>
                <w:spacing w:val="-20"/>
                <w:kern w:val="0"/>
                <w:sz w:val="24"/>
                <w:szCs w:val="24"/>
              </w:rPr>
              <w:t>)</w:t>
            </w:r>
            <w:r w:rsidRPr="00CA6F1F">
              <w:rPr>
                <w:rFonts w:ascii="Times New Roman" w:hint="eastAsia"/>
                <w:spacing w:val="-20"/>
                <w:kern w:val="0"/>
                <w:sz w:val="24"/>
                <w:szCs w:val="24"/>
              </w:rPr>
              <w:t>工作。</w:t>
            </w:r>
          </w:p>
        </w:tc>
      </w:tr>
      <w:tr w:rsidR="00CA6F1F" w:rsidRPr="00CA6F1F" w:rsidTr="00BE6905">
        <w:trPr>
          <w:trHeight w:val="20"/>
        </w:trPr>
        <w:tc>
          <w:tcPr>
            <w:tcW w:w="1188" w:type="dxa"/>
            <w:vMerge/>
            <w:tcBorders>
              <w:top w:val="single" w:sz="4" w:space="0" w:color="auto"/>
              <w:left w:val="single" w:sz="6" w:space="0" w:color="auto"/>
              <w:bottom w:val="single" w:sz="4"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2"/>
                <w:kern w:val="0"/>
                <w:sz w:val="24"/>
                <w:szCs w:val="24"/>
              </w:rPr>
            </w:pPr>
          </w:p>
        </w:tc>
        <w:tc>
          <w:tcPr>
            <w:tcW w:w="87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270" w:lineRule="exact"/>
              <w:ind w:leftChars="-22" w:left="-16" w:rightChars="-23" w:right="-78" w:hangingChars="25" w:hanging="59"/>
              <w:jc w:val="center"/>
              <w:rPr>
                <w:rFonts w:ascii="Times New Roman"/>
                <w:spacing w:val="-12"/>
                <w:kern w:val="0"/>
                <w:sz w:val="24"/>
                <w:szCs w:val="24"/>
              </w:rPr>
            </w:pPr>
            <w:r w:rsidRPr="00CA6F1F">
              <w:rPr>
                <w:rFonts w:ascii="Times New Roman"/>
                <w:spacing w:val="-12"/>
                <w:kern w:val="0"/>
                <w:sz w:val="24"/>
                <w:szCs w:val="24"/>
              </w:rPr>
              <w:t>103~</w:t>
            </w:r>
          </w:p>
          <w:p w:rsidR="00BE6905" w:rsidRPr="00CA6F1F" w:rsidRDefault="00BE6905">
            <w:pPr>
              <w:kinsoku w:val="0"/>
              <w:spacing w:line="270" w:lineRule="exact"/>
              <w:ind w:leftChars="-22" w:left="-16" w:rightChars="-23" w:right="-78" w:hangingChars="25" w:hanging="59"/>
              <w:jc w:val="center"/>
              <w:rPr>
                <w:rFonts w:ascii="Times New Roman"/>
                <w:spacing w:val="-12"/>
                <w:kern w:val="0"/>
                <w:sz w:val="24"/>
                <w:szCs w:val="24"/>
              </w:rPr>
            </w:pPr>
            <w:r w:rsidRPr="00CA6F1F">
              <w:rPr>
                <w:rFonts w:ascii="Times New Roman"/>
                <w:spacing w:val="-12"/>
                <w:kern w:val="0"/>
                <w:sz w:val="24"/>
                <w:szCs w:val="24"/>
              </w:rPr>
              <w:t>106</w:t>
            </w:r>
          </w:p>
        </w:tc>
        <w:tc>
          <w:tcPr>
            <w:tcW w:w="5320" w:type="dxa"/>
            <w:tcBorders>
              <w:top w:val="single" w:sz="4" w:space="0" w:color="auto"/>
              <w:left w:val="single" w:sz="6" w:space="0" w:color="auto"/>
              <w:bottom w:val="single" w:sz="6" w:space="0" w:color="auto"/>
              <w:right w:val="single" w:sz="6" w:space="0" w:color="auto"/>
            </w:tcBorders>
            <w:hideMark/>
          </w:tcPr>
          <w:p w:rsidR="00BE6905" w:rsidRPr="00CA6F1F" w:rsidRDefault="00BE6905">
            <w:pPr>
              <w:topLinePunct/>
              <w:spacing w:line="270" w:lineRule="exact"/>
              <w:ind w:leftChars="-17" w:left="-46" w:rightChars="-14" w:right="-48" w:hangingChars="5" w:hanging="12"/>
              <w:rPr>
                <w:rFonts w:ascii="Times New Roman"/>
                <w:spacing w:val="-12"/>
                <w:kern w:val="0"/>
                <w:sz w:val="24"/>
                <w:szCs w:val="24"/>
              </w:rPr>
            </w:pPr>
            <w:r w:rsidRPr="00CA6F1F">
              <w:rPr>
                <w:rFonts w:ascii="Times New Roman" w:hint="eastAsia"/>
                <w:spacing w:val="-12"/>
                <w:kern w:val="0"/>
                <w:sz w:val="24"/>
                <w:szCs w:val="24"/>
              </w:rPr>
              <w:t>辦理婦女權益與婦女福利服務活動；辦理婦女生活資</w:t>
            </w:r>
            <w:r w:rsidRPr="00CA6F1F">
              <w:rPr>
                <w:rFonts w:ascii="Times New Roman" w:hint="eastAsia"/>
                <w:spacing w:val="-18"/>
                <w:kern w:val="0"/>
                <w:sz w:val="24"/>
                <w:szCs w:val="24"/>
              </w:rPr>
              <w:t>訊教育訓練；強化地方性婦女組織培力工作；辦理</w:t>
            </w:r>
            <w:r w:rsidRPr="00CA6F1F">
              <w:rPr>
                <w:rFonts w:ascii="Times New Roman" w:hint="eastAsia"/>
                <w:spacing w:val="-12"/>
                <w:kern w:val="0"/>
                <w:sz w:val="24"/>
                <w:szCs w:val="24"/>
              </w:rPr>
              <w:t>性別平等及推廣</w:t>
            </w:r>
            <w:r w:rsidRPr="00CA6F1F">
              <w:rPr>
                <w:rFonts w:hAnsi="標楷體" w:hint="eastAsia"/>
                <w:spacing w:val="-12"/>
                <w:kern w:val="0"/>
                <w:sz w:val="24"/>
                <w:szCs w:val="24"/>
              </w:rPr>
              <w:t>「</w:t>
            </w:r>
            <w:r w:rsidRPr="00CA6F1F">
              <w:rPr>
                <w:rFonts w:ascii="Times New Roman" w:hint="eastAsia"/>
                <w:spacing w:val="-12"/>
                <w:kern w:val="0"/>
                <w:sz w:val="24"/>
                <w:szCs w:val="24"/>
              </w:rPr>
              <w:t>消除對婦女一切形式歧視公約</w:t>
            </w:r>
            <w:r w:rsidRPr="00CA6F1F">
              <w:rPr>
                <w:rFonts w:hAnsi="標楷體" w:hint="eastAsia"/>
                <w:spacing w:val="-12"/>
                <w:kern w:val="0"/>
                <w:sz w:val="24"/>
                <w:szCs w:val="24"/>
              </w:rPr>
              <w:t>」</w:t>
            </w:r>
            <w:r w:rsidR="00664994">
              <w:rPr>
                <w:rFonts w:ascii="Times New Roman"/>
                <w:spacing w:val="-12"/>
                <w:kern w:val="0"/>
                <w:sz w:val="24"/>
                <w:szCs w:val="24"/>
              </w:rPr>
              <w:t>(</w:t>
            </w:r>
            <w:r w:rsidRPr="00CA6F1F">
              <w:rPr>
                <w:rFonts w:ascii="Times New Roman"/>
                <w:spacing w:val="-12"/>
                <w:kern w:val="0"/>
                <w:sz w:val="24"/>
                <w:szCs w:val="24"/>
              </w:rPr>
              <w:t>CEDAW</w:t>
            </w:r>
            <w:r w:rsidR="00676619">
              <w:rPr>
                <w:rFonts w:ascii="Times New Roman"/>
                <w:spacing w:val="-12"/>
                <w:kern w:val="0"/>
                <w:sz w:val="24"/>
                <w:szCs w:val="24"/>
              </w:rPr>
              <w:t>)</w:t>
            </w:r>
            <w:r w:rsidRPr="00CA6F1F">
              <w:rPr>
                <w:rFonts w:ascii="Times New Roman" w:hint="eastAsia"/>
                <w:spacing w:val="-12"/>
                <w:kern w:val="0"/>
                <w:sz w:val="24"/>
                <w:szCs w:val="24"/>
              </w:rPr>
              <w:t>工作；人口販運被害人支持性服務；改善或充實婦女福利機構設施設備等項。</w:t>
            </w:r>
          </w:p>
        </w:tc>
      </w:tr>
      <w:tr w:rsidR="00CA6F1F" w:rsidRPr="00CA6F1F" w:rsidTr="00BE6905">
        <w:trPr>
          <w:trHeight w:val="20"/>
        </w:trPr>
        <w:tc>
          <w:tcPr>
            <w:tcW w:w="1188" w:type="dxa"/>
            <w:vMerge w:val="restart"/>
            <w:tcBorders>
              <w:top w:val="single" w:sz="4"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270" w:lineRule="exact"/>
              <w:ind w:leftChars="-20" w:left="111" w:rightChars="-15" w:right="-51" w:hangingChars="76" w:hanging="179"/>
              <w:jc w:val="center"/>
              <w:rPr>
                <w:rFonts w:ascii="Times New Roman"/>
                <w:spacing w:val="-12"/>
                <w:kern w:val="0"/>
                <w:sz w:val="24"/>
                <w:szCs w:val="24"/>
              </w:rPr>
            </w:pPr>
            <w:r w:rsidRPr="00CA6F1F">
              <w:rPr>
                <w:rFonts w:ascii="Times New Roman" w:hint="eastAsia"/>
                <w:spacing w:val="-12"/>
                <w:kern w:val="0"/>
                <w:sz w:val="24"/>
                <w:szCs w:val="24"/>
              </w:rPr>
              <w:t>老人福利</w:t>
            </w:r>
          </w:p>
        </w:tc>
        <w:tc>
          <w:tcPr>
            <w:tcW w:w="87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270" w:lineRule="exact"/>
              <w:ind w:leftChars="-22" w:left="-16" w:rightChars="-23" w:right="-78" w:hangingChars="25" w:hanging="59"/>
              <w:jc w:val="center"/>
              <w:rPr>
                <w:rFonts w:ascii="Times New Roman"/>
                <w:spacing w:val="-12"/>
                <w:kern w:val="0"/>
                <w:sz w:val="24"/>
                <w:szCs w:val="24"/>
              </w:rPr>
            </w:pPr>
            <w:r w:rsidRPr="00CA6F1F">
              <w:rPr>
                <w:rFonts w:ascii="Times New Roman"/>
                <w:spacing w:val="-12"/>
                <w:kern w:val="0"/>
                <w:sz w:val="24"/>
                <w:szCs w:val="24"/>
              </w:rPr>
              <w:t>102~</w:t>
            </w:r>
          </w:p>
          <w:p w:rsidR="00BE6905" w:rsidRPr="00CA6F1F" w:rsidRDefault="00BE6905">
            <w:pPr>
              <w:kinsoku w:val="0"/>
              <w:spacing w:line="270" w:lineRule="exact"/>
              <w:ind w:leftChars="-22" w:left="-16" w:rightChars="-23" w:right="-78" w:hangingChars="25" w:hanging="59"/>
              <w:jc w:val="center"/>
              <w:rPr>
                <w:rFonts w:ascii="Times New Roman"/>
                <w:spacing w:val="-12"/>
                <w:kern w:val="0"/>
                <w:sz w:val="24"/>
                <w:szCs w:val="24"/>
              </w:rPr>
            </w:pPr>
            <w:r w:rsidRPr="00CA6F1F">
              <w:rPr>
                <w:rFonts w:ascii="Times New Roman"/>
                <w:spacing w:val="-12"/>
                <w:kern w:val="0"/>
                <w:sz w:val="24"/>
                <w:szCs w:val="24"/>
              </w:rPr>
              <w:t>106</w:t>
            </w:r>
          </w:p>
        </w:tc>
        <w:tc>
          <w:tcPr>
            <w:tcW w:w="532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topLinePunct/>
              <w:spacing w:line="270" w:lineRule="exact"/>
              <w:ind w:leftChars="-17" w:left="-46" w:rightChars="-14" w:right="-48" w:hangingChars="5" w:hanging="12"/>
              <w:rPr>
                <w:rFonts w:ascii="Times New Roman"/>
                <w:spacing w:val="-12"/>
                <w:kern w:val="0"/>
                <w:sz w:val="24"/>
                <w:szCs w:val="24"/>
              </w:rPr>
            </w:pPr>
            <w:r w:rsidRPr="00CA6F1F">
              <w:rPr>
                <w:rFonts w:ascii="Times New Roman" w:hint="eastAsia"/>
                <w:spacing w:val="-12"/>
                <w:kern w:val="0"/>
                <w:sz w:val="24"/>
                <w:szCs w:val="24"/>
              </w:rPr>
              <w:t>長照機構之服務費、教育訓練及老人福利活動、設施</w:t>
            </w:r>
            <w:r w:rsidRPr="00CA6F1F">
              <w:rPr>
                <w:rFonts w:ascii="Times New Roman" w:hint="eastAsia"/>
                <w:spacing w:val="-18"/>
                <w:kern w:val="0"/>
                <w:sz w:val="24"/>
                <w:szCs w:val="24"/>
              </w:rPr>
              <w:t>設備費；安養機構</w:t>
            </w:r>
            <w:r w:rsidR="00664994">
              <w:rPr>
                <w:rFonts w:ascii="Times New Roman"/>
                <w:spacing w:val="-18"/>
                <w:kern w:val="0"/>
                <w:sz w:val="24"/>
                <w:szCs w:val="24"/>
              </w:rPr>
              <w:t>(</w:t>
            </w:r>
            <w:r w:rsidRPr="00CA6F1F">
              <w:rPr>
                <w:rFonts w:ascii="Times New Roman" w:hint="eastAsia"/>
                <w:spacing w:val="-18"/>
                <w:kern w:val="0"/>
                <w:sz w:val="24"/>
                <w:szCs w:val="24"/>
              </w:rPr>
              <w:t>含院舍及工程費、設施設備費</w:t>
            </w:r>
            <w:r w:rsidR="00676619">
              <w:rPr>
                <w:rFonts w:ascii="Times New Roman"/>
                <w:spacing w:val="-18"/>
                <w:kern w:val="0"/>
                <w:sz w:val="24"/>
                <w:szCs w:val="24"/>
              </w:rPr>
              <w:t>)</w:t>
            </w:r>
            <w:r w:rsidRPr="00CA6F1F">
              <w:rPr>
                <w:rFonts w:ascii="Times New Roman" w:hint="eastAsia"/>
                <w:spacing w:val="-12"/>
                <w:kern w:val="0"/>
                <w:sz w:val="24"/>
                <w:szCs w:val="24"/>
              </w:rPr>
              <w:t>；衛福部委託機構照顧之老人重病住院看護費；辦理各項老人福利活動；長青學苑；社區老人休閒活動設</w:t>
            </w:r>
            <w:r w:rsidRPr="00CA6F1F">
              <w:rPr>
                <w:rFonts w:ascii="Times New Roman" w:hint="eastAsia"/>
                <w:spacing w:val="-18"/>
                <w:kern w:val="0"/>
                <w:sz w:val="24"/>
                <w:szCs w:val="24"/>
              </w:rPr>
              <w:t>備；老人福利教育訓練及宣導推廣工作；社區照顧</w:t>
            </w:r>
            <w:r w:rsidRPr="00CA6F1F">
              <w:rPr>
                <w:rFonts w:ascii="Times New Roman" w:hint="eastAsia"/>
                <w:spacing w:val="-12"/>
                <w:kern w:val="0"/>
                <w:sz w:val="24"/>
                <w:szCs w:val="24"/>
              </w:rPr>
              <w:lastRenderedPageBreak/>
              <w:t>關懷據點等項。</w:t>
            </w:r>
          </w:p>
        </w:tc>
      </w:tr>
      <w:tr w:rsidR="00CA6F1F" w:rsidRPr="00CA6F1F" w:rsidTr="00BE6905">
        <w:trPr>
          <w:trHeight w:val="20"/>
        </w:trPr>
        <w:tc>
          <w:tcPr>
            <w:tcW w:w="1188" w:type="dxa"/>
            <w:vMerge/>
            <w:tcBorders>
              <w:top w:val="single" w:sz="4"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2"/>
                <w:kern w:val="0"/>
                <w:sz w:val="24"/>
                <w:szCs w:val="24"/>
              </w:rPr>
            </w:pPr>
          </w:p>
        </w:tc>
        <w:tc>
          <w:tcPr>
            <w:tcW w:w="87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270" w:lineRule="exact"/>
              <w:ind w:leftChars="-22" w:left="-16" w:rightChars="-23" w:right="-78" w:hangingChars="25" w:hanging="59"/>
              <w:jc w:val="center"/>
              <w:rPr>
                <w:rFonts w:ascii="Times New Roman"/>
                <w:spacing w:val="-12"/>
                <w:kern w:val="0"/>
                <w:sz w:val="24"/>
                <w:szCs w:val="24"/>
              </w:rPr>
            </w:pPr>
            <w:r w:rsidRPr="00CA6F1F">
              <w:rPr>
                <w:rFonts w:ascii="Times New Roman"/>
                <w:spacing w:val="-12"/>
                <w:kern w:val="0"/>
                <w:sz w:val="24"/>
                <w:szCs w:val="24"/>
              </w:rPr>
              <w:t>102~</w:t>
            </w:r>
          </w:p>
          <w:p w:rsidR="00BE6905" w:rsidRPr="00CA6F1F" w:rsidRDefault="00BE6905">
            <w:pPr>
              <w:kinsoku w:val="0"/>
              <w:spacing w:line="270" w:lineRule="exact"/>
              <w:ind w:leftChars="-22" w:left="-16" w:rightChars="-23" w:right="-78" w:hangingChars="25" w:hanging="59"/>
              <w:jc w:val="center"/>
              <w:rPr>
                <w:rFonts w:ascii="Times New Roman"/>
                <w:spacing w:val="-12"/>
                <w:kern w:val="0"/>
                <w:sz w:val="24"/>
                <w:szCs w:val="24"/>
              </w:rPr>
            </w:pPr>
            <w:r w:rsidRPr="00CA6F1F">
              <w:rPr>
                <w:rFonts w:ascii="Times New Roman"/>
                <w:spacing w:val="-12"/>
                <w:kern w:val="0"/>
                <w:sz w:val="24"/>
                <w:szCs w:val="24"/>
              </w:rPr>
              <w:t>105</w:t>
            </w:r>
          </w:p>
        </w:tc>
        <w:tc>
          <w:tcPr>
            <w:tcW w:w="532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270" w:lineRule="exact"/>
              <w:rPr>
                <w:rFonts w:ascii="Times New Roman"/>
                <w:spacing w:val="-12"/>
                <w:kern w:val="0"/>
                <w:sz w:val="24"/>
                <w:szCs w:val="24"/>
              </w:rPr>
            </w:pPr>
            <w:r w:rsidRPr="00CA6F1F">
              <w:rPr>
                <w:rFonts w:ascii="Times New Roman" w:hint="eastAsia"/>
                <w:spacing w:val="-12"/>
                <w:kern w:val="0"/>
                <w:sz w:val="24"/>
                <w:szCs w:val="24"/>
              </w:rPr>
              <w:t>失智症老人團體家屋</w:t>
            </w:r>
          </w:p>
        </w:tc>
      </w:tr>
      <w:tr w:rsidR="00CA6F1F" w:rsidRPr="00CA6F1F" w:rsidTr="00BE6905">
        <w:trPr>
          <w:trHeight w:val="20"/>
        </w:trPr>
        <w:tc>
          <w:tcPr>
            <w:tcW w:w="11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270" w:lineRule="exact"/>
              <w:ind w:leftChars="-20" w:left="111" w:rightChars="-15" w:right="-51" w:hangingChars="76" w:hanging="179"/>
              <w:jc w:val="center"/>
              <w:rPr>
                <w:rFonts w:ascii="Times New Roman"/>
                <w:spacing w:val="-12"/>
                <w:kern w:val="0"/>
                <w:sz w:val="24"/>
                <w:szCs w:val="24"/>
              </w:rPr>
            </w:pPr>
            <w:r w:rsidRPr="00CA6F1F">
              <w:rPr>
                <w:rFonts w:ascii="Times New Roman" w:hint="eastAsia"/>
                <w:spacing w:val="-12"/>
                <w:kern w:val="0"/>
                <w:sz w:val="24"/>
                <w:szCs w:val="24"/>
              </w:rPr>
              <w:t>身心障礙福利</w:t>
            </w:r>
          </w:p>
        </w:tc>
        <w:tc>
          <w:tcPr>
            <w:tcW w:w="870" w:type="dxa"/>
            <w:tcBorders>
              <w:top w:val="single" w:sz="6" w:space="0" w:color="auto"/>
              <w:left w:val="single" w:sz="6" w:space="0" w:color="auto"/>
              <w:bottom w:val="single" w:sz="4" w:space="0" w:color="auto"/>
              <w:right w:val="single" w:sz="6" w:space="0" w:color="auto"/>
            </w:tcBorders>
            <w:vAlign w:val="center"/>
            <w:hideMark/>
          </w:tcPr>
          <w:p w:rsidR="00BE6905" w:rsidRPr="00CA6F1F" w:rsidRDefault="00BE6905">
            <w:pPr>
              <w:kinsoku w:val="0"/>
              <w:spacing w:line="270" w:lineRule="exact"/>
              <w:ind w:leftChars="-22" w:left="-16" w:rightChars="-23" w:right="-78" w:hangingChars="25" w:hanging="59"/>
              <w:jc w:val="center"/>
              <w:rPr>
                <w:rFonts w:ascii="Times New Roman"/>
                <w:spacing w:val="-12"/>
                <w:kern w:val="0"/>
                <w:sz w:val="24"/>
                <w:szCs w:val="24"/>
              </w:rPr>
            </w:pPr>
            <w:r w:rsidRPr="00CA6F1F">
              <w:rPr>
                <w:rFonts w:ascii="Times New Roman"/>
                <w:spacing w:val="-12"/>
                <w:kern w:val="0"/>
                <w:sz w:val="24"/>
                <w:szCs w:val="24"/>
              </w:rPr>
              <w:t>102~</w:t>
            </w:r>
          </w:p>
          <w:p w:rsidR="00BE6905" w:rsidRPr="00CA6F1F" w:rsidRDefault="00BE6905">
            <w:pPr>
              <w:kinsoku w:val="0"/>
              <w:spacing w:line="270" w:lineRule="exact"/>
              <w:ind w:leftChars="-22" w:left="-16" w:rightChars="-23" w:right="-78" w:hangingChars="25" w:hanging="59"/>
              <w:jc w:val="center"/>
              <w:rPr>
                <w:rFonts w:ascii="Times New Roman"/>
                <w:spacing w:val="-12"/>
                <w:kern w:val="0"/>
                <w:sz w:val="24"/>
                <w:szCs w:val="24"/>
              </w:rPr>
            </w:pPr>
            <w:r w:rsidRPr="00CA6F1F">
              <w:rPr>
                <w:rFonts w:ascii="Times New Roman"/>
                <w:spacing w:val="-12"/>
                <w:kern w:val="0"/>
                <w:sz w:val="24"/>
                <w:szCs w:val="24"/>
              </w:rPr>
              <w:t>106</w:t>
            </w:r>
          </w:p>
        </w:tc>
        <w:tc>
          <w:tcPr>
            <w:tcW w:w="5320" w:type="dxa"/>
            <w:tcBorders>
              <w:top w:val="single" w:sz="6" w:space="0" w:color="auto"/>
              <w:left w:val="single" w:sz="6" w:space="0" w:color="auto"/>
              <w:bottom w:val="single" w:sz="6" w:space="0" w:color="auto"/>
              <w:right w:val="single" w:sz="6" w:space="0" w:color="auto"/>
            </w:tcBorders>
            <w:hideMark/>
          </w:tcPr>
          <w:p w:rsidR="00BE6905" w:rsidRPr="00CA6F1F" w:rsidRDefault="00BE6905">
            <w:pPr>
              <w:topLinePunct/>
              <w:spacing w:line="270" w:lineRule="exact"/>
              <w:ind w:leftChars="-17" w:left="-46" w:rightChars="-14" w:right="-48" w:hangingChars="5" w:hanging="12"/>
              <w:rPr>
                <w:rFonts w:ascii="Times New Roman"/>
                <w:spacing w:val="-12"/>
                <w:kern w:val="0"/>
                <w:sz w:val="24"/>
                <w:szCs w:val="24"/>
              </w:rPr>
            </w:pPr>
            <w:r w:rsidRPr="00CA6F1F">
              <w:rPr>
                <w:rFonts w:ascii="Times New Roman" w:hint="eastAsia"/>
                <w:spacing w:val="-12"/>
                <w:kern w:val="0"/>
                <w:sz w:val="24"/>
                <w:szCs w:val="24"/>
              </w:rPr>
              <w:t>身心障礙福利機構建築物及設施設備；身心障礙者教</w:t>
            </w:r>
            <w:r w:rsidRPr="00CA6F1F">
              <w:rPr>
                <w:rFonts w:ascii="Times New Roman" w:hint="eastAsia"/>
                <w:spacing w:val="-18"/>
                <w:kern w:val="0"/>
                <w:sz w:val="24"/>
                <w:szCs w:val="24"/>
              </w:rPr>
              <w:t>養機構服務費；機構身心障礙者交通費補助；各類</w:t>
            </w:r>
            <w:r w:rsidRPr="00CA6F1F">
              <w:rPr>
                <w:rFonts w:ascii="Times New Roman" w:hint="eastAsia"/>
                <w:spacing w:val="-12"/>
                <w:kern w:val="0"/>
                <w:sz w:val="24"/>
                <w:szCs w:val="24"/>
              </w:rPr>
              <w:t>身</w:t>
            </w:r>
            <w:r w:rsidRPr="00CA6F1F">
              <w:rPr>
                <w:rFonts w:ascii="Times New Roman" w:hint="eastAsia"/>
                <w:spacing w:val="-18"/>
                <w:kern w:val="0"/>
                <w:sz w:val="24"/>
                <w:szCs w:val="24"/>
              </w:rPr>
              <w:t>心障礙福利活動；充實身心障礙福利團體設施</w:t>
            </w:r>
            <w:r w:rsidRPr="00CA6F1F">
              <w:rPr>
                <w:rFonts w:ascii="Times New Roman"/>
                <w:spacing w:val="-18"/>
                <w:kern w:val="0"/>
                <w:sz w:val="24"/>
                <w:szCs w:val="24"/>
              </w:rPr>
              <w:t>/</w:t>
            </w:r>
            <w:r w:rsidRPr="00CA6F1F">
              <w:rPr>
                <w:rFonts w:ascii="Times New Roman" w:hint="eastAsia"/>
                <w:spacing w:val="-18"/>
                <w:kern w:val="0"/>
                <w:sz w:val="24"/>
                <w:szCs w:val="24"/>
              </w:rPr>
              <w:t>備</w:t>
            </w:r>
            <w:r w:rsidRPr="00CA6F1F">
              <w:rPr>
                <w:rFonts w:ascii="Times New Roman" w:hint="eastAsia"/>
                <w:spacing w:val="-12"/>
                <w:kern w:val="0"/>
                <w:sz w:val="24"/>
                <w:szCs w:val="24"/>
              </w:rPr>
              <w:t>；導</w:t>
            </w:r>
            <w:r w:rsidRPr="00CA6F1F">
              <w:rPr>
                <w:rFonts w:ascii="Times New Roman" w:hint="eastAsia"/>
                <w:spacing w:val="-18"/>
                <w:kern w:val="0"/>
                <w:sz w:val="24"/>
                <w:szCs w:val="24"/>
              </w:rPr>
              <w:t>盲志工培訓及服務計畫；辦理設置輔具資源中心</w:t>
            </w:r>
            <w:r w:rsidRPr="00CA6F1F">
              <w:rPr>
                <w:rFonts w:ascii="Times New Roman" w:hint="eastAsia"/>
                <w:spacing w:val="-12"/>
                <w:kern w:val="0"/>
                <w:sz w:val="24"/>
                <w:szCs w:val="24"/>
              </w:rPr>
              <w:t>；辦</w:t>
            </w:r>
            <w:r w:rsidRPr="00CA6F1F">
              <w:rPr>
                <w:rFonts w:ascii="Times New Roman" w:hint="eastAsia"/>
                <w:spacing w:val="-18"/>
                <w:kern w:val="0"/>
                <w:sz w:val="24"/>
                <w:szCs w:val="24"/>
              </w:rPr>
              <w:t>理身心障礙者居家照顧、日間照顧等支持服務相關</w:t>
            </w:r>
            <w:r w:rsidRPr="00CA6F1F">
              <w:rPr>
                <w:rFonts w:ascii="Times New Roman" w:hint="eastAsia"/>
                <w:spacing w:val="-12"/>
                <w:kern w:val="0"/>
                <w:sz w:val="24"/>
                <w:szCs w:val="24"/>
              </w:rPr>
              <w:t>教</w:t>
            </w:r>
            <w:r w:rsidRPr="00CA6F1F">
              <w:rPr>
                <w:rFonts w:ascii="Times New Roman" w:hint="eastAsia"/>
                <w:spacing w:val="-18"/>
                <w:kern w:val="0"/>
                <w:sz w:val="24"/>
                <w:szCs w:val="24"/>
              </w:rPr>
              <w:t>育訓練工作；辦理成年心智障礙者及重度以上肢體</w:t>
            </w:r>
            <w:r w:rsidRPr="00CA6F1F">
              <w:rPr>
                <w:rFonts w:ascii="Times New Roman" w:hint="eastAsia"/>
                <w:spacing w:val="-12"/>
                <w:kern w:val="0"/>
                <w:sz w:val="24"/>
                <w:szCs w:val="24"/>
              </w:rPr>
              <w:t>障礙者社區居住與生活服務；辦理身心障礙者家庭關懷訪視及支持服務；身心障礙者社區樂活補給站等項。</w:t>
            </w:r>
          </w:p>
        </w:tc>
      </w:tr>
      <w:tr w:rsidR="00CA6F1F" w:rsidRPr="00CA6F1F" w:rsidTr="00BE6905">
        <w:trPr>
          <w:trHeight w:val="20"/>
        </w:trPr>
        <w:tc>
          <w:tcPr>
            <w:tcW w:w="1188"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270" w:lineRule="exact"/>
              <w:ind w:leftChars="-20" w:left="111" w:rightChars="-15" w:right="-51" w:hangingChars="76" w:hanging="179"/>
              <w:jc w:val="center"/>
              <w:rPr>
                <w:rFonts w:ascii="Times New Roman"/>
                <w:spacing w:val="-12"/>
                <w:kern w:val="0"/>
                <w:sz w:val="24"/>
                <w:szCs w:val="24"/>
              </w:rPr>
            </w:pPr>
            <w:r w:rsidRPr="00CA6F1F">
              <w:rPr>
                <w:rFonts w:ascii="Times New Roman" w:hint="eastAsia"/>
                <w:spacing w:val="-12"/>
                <w:kern w:val="0"/>
                <w:sz w:val="24"/>
                <w:szCs w:val="24"/>
              </w:rPr>
              <w:t>家庭支持服務</w:t>
            </w:r>
          </w:p>
        </w:tc>
        <w:tc>
          <w:tcPr>
            <w:tcW w:w="870" w:type="dxa"/>
            <w:tcBorders>
              <w:top w:val="single" w:sz="4" w:space="0" w:color="auto"/>
              <w:left w:val="single" w:sz="6" w:space="0" w:color="auto"/>
              <w:bottom w:val="single" w:sz="4" w:space="0" w:color="auto"/>
              <w:right w:val="single" w:sz="6" w:space="0" w:color="auto"/>
            </w:tcBorders>
            <w:vAlign w:val="center"/>
            <w:hideMark/>
          </w:tcPr>
          <w:p w:rsidR="00BE6905" w:rsidRPr="00CA6F1F" w:rsidRDefault="00BE6905">
            <w:pPr>
              <w:kinsoku w:val="0"/>
              <w:spacing w:line="270" w:lineRule="exact"/>
              <w:ind w:leftChars="-22" w:left="-16" w:rightChars="-23" w:right="-78" w:hangingChars="25" w:hanging="59"/>
              <w:jc w:val="center"/>
              <w:rPr>
                <w:rFonts w:ascii="Times New Roman"/>
                <w:spacing w:val="-12"/>
                <w:kern w:val="0"/>
                <w:sz w:val="24"/>
                <w:szCs w:val="24"/>
              </w:rPr>
            </w:pPr>
            <w:r w:rsidRPr="00CA6F1F">
              <w:rPr>
                <w:rFonts w:ascii="Times New Roman"/>
                <w:spacing w:val="-12"/>
                <w:kern w:val="0"/>
                <w:sz w:val="24"/>
                <w:szCs w:val="24"/>
              </w:rPr>
              <w:t>103</w:t>
            </w:r>
          </w:p>
        </w:tc>
        <w:tc>
          <w:tcPr>
            <w:tcW w:w="5320" w:type="dxa"/>
            <w:tcBorders>
              <w:top w:val="single" w:sz="6" w:space="0" w:color="auto"/>
              <w:left w:val="single" w:sz="6" w:space="0" w:color="auto"/>
              <w:bottom w:val="single" w:sz="6" w:space="0" w:color="auto"/>
              <w:right w:val="single" w:sz="6" w:space="0" w:color="auto"/>
            </w:tcBorders>
            <w:hideMark/>
          </w:tcPr>
          <w:p w:rsidR="00BE6905" w:rsidRPr="00CA6F1F" w:rsidRDefault="00BE6905">
            <w:pPr>
              <w:topLinePunct/>
              <w:spacing w:line="270" w:lineRule="exact"/>
              <w:ind w:leftChars="-17" w:left="-46" w:rightChars="-14" w:right="-48" w:hangingChars="5" w:hanging="12"/>
              <w:rPr>
                <w:rFonts w:ascii="Times New Roman"/>
                <w:spacing w:val="-12"/>
                <w:kern w:val="0"/>
                <w:sz w:val="24"/>
                <w:szCs w:val="24"/>
              </w:rPr>
            </w:pPr>
            <w:r w:rsidRPr="00CA6F1F">
              <w:rPr>
                <w:rFonts w:ascii="Times New Roman" w:hint="eastAsia"/>
                <w:spacing w:val="-12"/>
                <w:kern w:val="0"/>
                <w:sz w:val="24"/>
                <w:szCs w:val="24"/>
              </w:rPr>
              <w:t>辦理單親家庭個案管理</w:t>
            </w:r>
          </w:p>
        </w:tc>
      </w:tr>
      <w:tr w:rsidR="00CA6F1F" w:rsidRPr="00CA6F1F" w:rsidTr="00BE6905">
        <w:trPr>
          <w:trHeight w:val="20"/>
        </w:trPr>
        <w:tc>
          <w:tcPr>
            <w:tcW w:w="1188"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2"/>
                <w:kern w:val="0"/>
                <w:sz w:val="24"/>
                <w:szCs w:val="24"/>
              </w:rPr>
            </w:pPr>
          </w:p>
        </w:tc>
        <w:tc>
          <w:tcPr>
            <w:tcW w:w="870" w:type="dxa"/>
            <w:tcBorders>
              <w:top w:val="single" w:sz="4"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270" w:lineRule="exact"/>
              <w:ind w:leftChars="-22" w:left="-16" w:rightChars="-23" w:right="-78" w:hangingChars="25" w:hanging="59"/>
              <w:jc w:val="center"/>
              <w:rPr>
                <w:rFonts w:ascii="Times New Roman"/>
                <w:spacing w:val="-12"/>
                <w:kern w:val="0"/>
                <w:sz w:val="24"/>
                <w:szCs w:val="24"/>
              </w:rPr>
            </w:pPr>
            <w:r w:rsidRPr="00CA6F1F">
              <w:rPr>
                <w:rFonts w:ascii="Times New Roman"/>
                <w:spacing w:val="-12"/>
                <w:kern w:val="0"/>
                <w:sz w:val="24"/>
                <w:szCs w:val="24"/>
              </w:rPr>
              <w:t>103~</w:t>
            </w:r>
          </w:p>
          <w:p w:rsidR="00BE6905" w:rsidRPr="00CA6F1F" w:rsidRDefault="00BE6905">
            <w:pPr>
              <w:kinsoku w:val="0"/>
              <w:spacing w:line="270" w:lineRule="exact"/>
              <w:ind w:leftChars="-22" w:left="-16" w:rightChars="-23" w:right="-78" w:hangingChars="25" w:hanging="59"/>
              <w:jc w:val="center"/>
              <w:rPr>
                <w:rFonts w:ascii="Times New Roman"/>
                <w:spacing w:val="-12"/>
                <w:kern w:val="0"/>
                <w:sz w:val="24"/>
                <w:szCs w:val="24"/>
              </w:rPr>
            </w:pPr>
            <w:r w:rsidRPr="00CA6F1F">
              <w:rPr>
                <w:rFonts w:ascii="Times New Roman"/>
                <w:spacing w:val="-12"/>
                <w:kern w:val="0"/>
                <w:sz w:val="24"/>
                <w:szCs w:val="24"/>
              </w:rPr>
              <w:t>106</w:t>
            </w:r>
          </w:p>
        </w:tc>
        <w:tc>
          <w:tcPr>
            <w:tcW w:w="5320" w:type="dxa"/>
            <w:tcBorders>
              <w:top w:val="single" w:sz="6" w:space="0" w:color="auto"/>
              <w:left w:val="single" w:sz="6" w:space="0" w:color="auto"/>
              <w:bottom w:val="single" w:sz="6" w:space="0" w:color="auto"/>
              <w:right w:val="single" w:sz="6" w:space="0" w:color="auto"/>
            </w:tcBorders>
            <w:hideMark/>
          </w:tcPr>
          <w:p w:rsidR="00BE6905" w:rsidRPr="00CA6F1F" w:rsidRDefault="00BE6905">
            <w:pPr>
              <w:topLinePunct/>
              <w:spacing w:line="270" w:lineRule="exact"/>
              <w:ind w:leftChars="-17" w:left="-47" w:rightChars="-14" w:right="-48" w:hangingChars="5" w:hanging="11"/>
              <w:rPr>
                <w:rFonts w:ascii="Times New Roman"/>
                <w:spacing w:val="-12"/>
                <w:kern w:val="0"/>
                <w:sz w:val="24"/>
                <w:szCs w:val="24"/>
              </w:rPr>
            </w:pPr>
            <w:r w:rsidRPr="00CA6F1F">
              <w:rPr>
                <w:rFonts w:ascii="Times New Roman" w:hint="eastAsia"/>
                <w:spacing w:val="-18"/>
                <w:kern w:val="0"/>
                <w:sz w:val="24"/>
                <w:szCs w:val="24"/>
              </w:rPr>
              <w:t>托育服務宣導、研習、訓練活動；發展遲緩兒童早期</w:t>
            </w:r>
            <w:r w:rsidRPr="00CA6F1F">
              <w:rPr>
                <w:rFonts w:ascii="Times New Roman" w:hint="eastAsia"/>
                <w:spacing w:val="-12"/>
                <w:kern w:val="0"/>
                <w:sz w:val="24"/>
                <w:szCs w:val="24"/>
              </w:rPr>
              <w:t>療育服務；發展遲緩兒童到宅服務；早期療育機構新建、修繕、設施設備；早期療育機構專業服務費；弱</w:t>
            </w:r>
            <w:r w:rsidRPr="00CA6F1F">
              <w:rPr>
                <w:rFonts w:ascii="Times New Roman" w:hint="eastAsia"/>
                <w:spacing w:val="-18"/>
                <w:kern w:val="0"/>
                <w:sz w:val="24"/>
                <w:szCs w:val="24"/>
              </w:rPr>
              <w:t>勢家庭兒少社區照顧服務；收出養媒合服務；親職</w:t>
            </w:r>
            <w:r w:rsidRPr="00CA6F1F">
              <w:rPr>
                <w:rFonts w:ascii="Times New Roman" w:hint="eastAsia"/>
                <w:spacing w:val="-12"/>
                <w:kern w:val="0"/>
                <w:sz w:val="24"/>
                <w:szCs w:val="24"/>
              </w:rPr>
              <w:t>教</w:t>
            </w:r>
            <w:r w:rsidRPr="00CA6F1F">
              <w:rPr>
                <w:rFonts w:ascii="Times New Roman" w:hint="eastAsia"/>
                <w:spacing w:val="-18"/>
                <w:kern w:val="0"/>
                <w:sz w:val="24"/>
                <w:szCs w:val="24"/>
              </w:rPr>
              <w:t>育推廣；高風險家庭關懷輔導處遇服務；性別議題</w:t>
            </w:r>
            <w:r w:rsidRPr="00CA6F1F">
              <w:rPr>
                <w:rFonts w:ascii="Times New Roman" w:hint="eastAsia"/>
                <w:spacing w:val="-12"/>
                <w:kern w:val="0"/>
                <w:sz w:val="24"/>
                <w:szCs w:val="24"/>
              </w:rPr>
              <w:t>諮詢及未婚懷孕處遇服務；兒少結束家外安置後續追蹤輔導服務；辦理單親家庭福利服務活動；新住民生活適應輔導班及促進多元文化融合與適應服務</w:t>
            </w:r>
            <w:r w:rsidR="00664994">
              <w:rPr>
                <w:rFonts w:ascii="Times New Roman"/>
                <w:spacing w:val="-12"/>
                <w:kern w:val="0"/>
                <w:sz w:val="24"/>
                <w:szCs w:val="24"/>
              </w:rPr>
              <w:t>(</w:t>
            </w:r>
            <w:r w:rsidRPr="00CA6F1F">
              <w:rPr>
                <w:rFonts w:ascii="Times New Roman"/>
                <w:spacing w:val="-12"/>
                <w:kern w:val="0"/>
                <w:sz w:val="24"/>
                <w:szCs w:val="24"/>
              </w:rPr>
              <w:t>102~105</w:t>
            </w:r>
            <w:r w:rsidRPr="00CA6F1F">
              <w:rPr>
                <w:rFonts w:ascii="Times New Roman" w:hint="eastAsia"/>
                <w:spacing w:val="-12"/>
                <w:kern w:val="0"/>
                <w:sz w:val="24"/>
                <w:szCs w:val="24"/>
              </w:rPr>
              <w:t>年為辦理外籍配偶生活適應輔導班及促進多元文化融合與適應服務</w:t>
            </w:r>
            <w:r w:rsidR="00676619">
              <w:rPr>
                <w:rFonts w:ascii="Times New Roman"/>
                <w:spacing w:val="-12"/>
                <w:kern w:val="0"/>
                <w:sz w:val="24"/>
                <w:szCs w:val="24"/>
              </w:rPr>
              <w:t>)</w:t>
            </w:r>
            <w:r w:rsidRPr="00CA6F1F">
              <w:rPr>
                <w:rFonts w:ascii="Times New Roman" w:hint="eastAsia"/>
                <w:spacing w:val="-12"/>
                <w:kern w:val="0"/>
                <w:sz w:val="24"/>
                <w:szCs w:val="24"/>
              </w:rPr>
              <w:t>；新住民支持性服務措施</w:t>
            </w:r>
            <w:r w:rsidR="00664994">
              <w:rPr>
                <w:rFonts w:ascii="Times New Roman"/>
                <w:spacing w:val="-12"/>
                <w:kern w:val="0"/>
                <w:sz w:val="24"/>
                <w:szCs w:val="24"/>
              </w:rPr>
              <w:t>(</w:t>
            </w:r>
            <w:r w:rsidRPr="00CA6F1F">
              <w:rPr>
                <w:rFonts w:ascii="Times New Roman"/>
                <w:spacing w:val="-12"/>
                <w:kern w:val="0"/>
                <w:sz w:val="24"/>
                <w:szCs w:val="24"/>
              </w:rPr>
              <w:t>102-105</w:t>
            </w:r>
            <w:r w:rsidRPr="00CA6F1F">
              <w:rPr>
                <w:rFonts w:ascii="Times New Roman" w:hint="eastAsia"/>
                <w:spacing w:val="-12"/>
                <w:kern w:val="0"/>
                <w:sz w:val="24"/>
                <w:szCs w:val="24"/>
              </w:rPr>
              <w:t>年為辦理外籍配偶支持性服務措施</w:t>
            </w:r>
            <w:r w:rsidR="00676619">
              <w:rPr>
                <w:rFonts w:ascii="Times New Roman"/>
                <w:spacing w:val="-12"/>
                <w:kern w:val="0"/>
                <w:sz w:val="24"/>
                <w:szCs w:val="24"/>
              </w:rPr>
              <w:t>)</w:t>
            </w:r>
            <w:r w:rsidRPr="00CA6F1F">
              <w:rPr>
                <w:rFonts w:ascii="Times New Roman" w:hint="eastAsia"/>
                <w:spacing w:val="-12"/>
                <w:kern w:val="0"/>
                <w:sz w:val="24"/>
                <w:szCs w:val="24"/>
              </w:rPr>
              <w:t>等項。</w:t>
            </w:r>
          </w:p>
        </w:tc>
      </w:tr>
      <w:tr w:rsidR="00CA6F1F" w:rsidRPr="00CA6F1F" w:rsidTr="00BE6905">
        <w:trPr>
          <w:trHeight w:val="20"/>
        </w:trPr>
        <w:tc>
          <w:tcPr>
            <w:tcW w:w="1188"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270" w:lineRule="exact"/>
              <w:ind w:leftChars="-24" w:left="-82" w:rightChars="-15" w:right="-51"/>
              <w:jc w:val="center"/>
              <w:rPr>
                <w:rFonts w:ascii="Times New Roman"/>
                <w:spacing w:val="-12"/>
                <w:kern w:val="0"/>
                <w:sz w:val="24"/>
                <w:szCs w:val="24"/>
              </w:rPr>
            </w:pPr>
            <w:r w:rsidRPr="00CA6F1F">
              <w:rPr>
                <w:rFonts w:ascii="Times New Roman" w:hint="eastAsia"/>
                <w:spacing w:val="-12"/>
                <w:kern w:val="0"/>
                <w:sz w:val="24"/>
                <w:szCs w:val="24"/>
              </w:rPr>
              <w:t>家庭暴力、性侵害及性騷擾防治工作</w:t>
            </w:r>
          </w:p>
        </w:tc>
        <w:tc>
          <w:tcPr>
            <w:tcW w:w="87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270" w:lineRule="exact"/>
              <w:ind w:leftChars="-22" w:left="-16" w:rightChars="-23" w:right="-78" w:hangingChars="25" w:hanging="59"/>
              <w:jc w:val="center"/>
              <w:rPr>
                <w:rFonts w:ascii="Times New Roman"/>
                <w:spacing w:val="-12"/>
                <w:kern w:val="0"/>
                <w:sz w:val="24"/>
                <w:szCs w:val="24"/>
              </w:rPr>
            </w:pPr>
            <w:r w:rsidRPr="00CA6F1F">
              <w:rPr>
                <w:rFonts w:ascii="Times New Roman"/>
                <w:spacing w:val="-12"/>
                <w:kern w:val="0"/>
                <w:sz w:val="24"/>
                <w:szCs w:val="24"/>
              </w:rPr>
              <w:t>102</w:t>
            </w:r>
          </w:p>
        </w:tc>
        <w:tc>
          <w:tcPr>
            <w:tcW w:w="5320" w:type="dxa"/>
            <w:tcBorders>
              <w:top w:val="single" w:sz="6" w:space="0" w:color="auto"/>
              <w:left w:val="single" w:sz="6" w:space="0" w:color="auto"/>
              <w:bottom w:val="single" w:sz="6" w:space="0" w:color="auto"/>
              <w:right w:val="single" w:sz="6" w:space="0" w:color="auto"/>
            </w:tcBorders>
            <w:hideMark/>
          </w:tcPr>
          <w:p w:rsidR="00BE6905" w:rsidRPr="00CA6F1F" w:rsidRDefault="00BE6905">
            <w:pPr>
              <w:topLinePunct/>
              <w:spacing w:line="270" w:lineRule="exact"/>
              <w:ind w:leftChars="-17" w:left="-46" w:rightChars="-14" w:right="-48" w:hangingChars="5" w:hanging="12"/>
              <w:rPr>
                <w:rFonts w:ascii="Times New Roman"/>
                <w:spacing w:val="-12"/>
                <w:kern w:val="0"/>
                <w:sz w:val="24"/>
                <w:szCs w:val="24"/>
              </w:rPr>
            </w:pPr>
            <w:r w:rsidRPr="00CA6F1F">
              <w:rPr>
                <w:rFonts w:ascii="Times New Roman" w:hint="eastAsia"/>
                <w:spacing w:val="-12"/>
                <w:kern w:val="0"/>
                <w:sz w:val="24"/>
                <w:szCs w:val="24"/>
              </w:rPr>
              <w:t>家庭暴力、性侵害及性騷擾防治研習、宣導、督導及倡導活動；充實家庭暴力、性侵害個案直接服務方案設施設備等項。</w:t>
            </w:r>
          </w:p>
        </w:tc>
      </w:tr>
      <w:tr w:rsidR="00CA6F1F" w:rsidRPr="00CA6F1F" w:rsidTr="00BE6905">
        <w:trPr>
          <w:trHeight w:val="20"/>
        </w:trPr>
        <w:tc>
          <w:tcPr>
            <w:tcW w:w="1188"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2"/>
                <w:kern w:val="0"/>
                <w:sz w:val="24"/>
                <w:szCs w:val="24"/>
              </w:rPr>
            </w:pPr>
          </w:p>
        </w:tc>
        <w:tc>
          <w:tcPr>
            <w:tcW w:w="87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270" w:lineRule="exact"/>
              <w:ind w:leftChars="-22" w:left="-16" w:rightChars="-23" w:right="-78" w:hangingChars="25" w:hanging="59"/>
              <w:jc w:val="center"/>
              <w:rPr>
                <w:rFonts w:ascii="Times New Roman"/>
                <w:spacing w:val="-12"/>
                <w:kern w:val="0"/>
                <w:sz w:val="24"/>
                <w:szCs w:val="24"/>
              </w:rPr>
            </w:pPr>
            <w:r w:rsidRPr="00CA6F1F">
              <w:rPr>
                <w:rFonts w:ascii="Times New Roman"/>
                <w:spacing w:val="-12"/>
                <w:kern w:val="0"/>
                <w:sz w:val="24"/>
                <w:szCs w:val="24"/>
              </w:rPr>
              <w:t>103~</w:t>
            </w:r>
          </w:p>
          <w:p w:rsidR="00BE6905" w:rsidRPr="00CA6F1F" w:rsidRDefault="00BE6905">
            <w:pPr>
              <w:kinsoku w:val="0"/>
              <w:spacing w:line="270" w:lineRule="exact"/>
              <w:ind w:leftChars="-22" w:left="-16" w:rightChars="-23" w:right="-78" w:hangingChars="25" w:hanging="59"/>
              <w:jc w:val="center"/>
              <w:rPr>
                <w:rFonts w:ascii="Times New Roman"/>
                <w:spacing w:val="-12"/>
                <w:kern w:val="0"/>
                <w:sz w:val="24"/>
                <w:szCs w:val="24"/>
              </w:rPr>
            </w:pPr>
            <w:r w:rsidRPr="00CA6F1F">
              <w:rPr>
                <w:rFonts w:ascii="Times New Roman"/>
                <w:spacing w:val="-12"/>
                <w:kern w:val="0"/>
                <w:sz w:val="24"/>
                <w:szCs w:val="24"/>
              </w:rPr>
              <w:t>105</w:t>
            </w:r>
          </w:p>
        </w:tc>
        <w:tc>
          <w:tcPr>
            <w:tcW w:w="532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topLinePunct/>
              <w:spacing w:line="270" w:lineRule="exact"/>
              <w:ind w:leftChars="-17" w:left="-46" w:rightChars="-14" w:right="-48" w:hangingChars="5" w:hanging="12"/>
              <w:rPr>
                <w:rFonts w:ascii="Times New Roman"/>
                <w:spacing w:val="-12"/>
                <w:kern w:val="0"/>
                <w:sz w:val="24"/>
                <w:szCs w:val="24"/>
              </w:rPr>
            </w:pPr>
            <w:r w:rsidRPr="00CA6F1F">
              <w:rPr>
                <w:rFonts w:ascii="Times New Roman" w:hint="eastAsia"/>
                <w:spacing w:val="-12"/>
                <w:kern w:val="0"/>
                <w:sz w:val="24"/>
                <w:szCs w:val="24"/>
              </w:rPr>
              <w:t>性侵害被害人保護扶助工作</w:t>
            </w:r>
          </w:p>
        </w:tc>
      </w:tr>
      <w:tr w:rsidR="00CA6F1F" w:rsidRPr="00CA6F1F" w:rsidTr="00BE6905">
        <w:trPr>
          <w:trHeight w:val="20"/>
        </w:trPr>
        <w:tc>
          <w:tcPr>
            <w:tcW w:w="1188"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2"/>
                <w:kern w:val="0"/>
                <w:sz w:val="24"/>
                <w:szCs w:val="24"/>
              </w:rPr>
            </w:pPr>
          </w:p>
        </w:tc>
        <w:tc>
          <w:tcPr>
            <w:tcW w:w="87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270" w:lineRule="exact"/>
              <w:ind w:leftChars="-22" w:left="-16" w:rightChars="-23" w:right="-78" w:hangingChars="25" w:hanging="59"/>
              <w:jc w:val="center"/>
              <w:rPr>
                <w:rFonts w:ascii="Times New Roman"/>
                <w:spacing w:val="-12"/>
                <w:kern w:val="0"/>
                <w:sz w:val="24"/>
                <w:szCs w:val="24"/>
              </w:rPr>
            </w:pPr>
            <w:r w:rsidRPr="00CA6F1F">
              <w:rPr>
                <w:rFonts w:ascii="Times New Roman"/>
                <w:spacing w:val="-12"/>
                <w:kern w:val="0"/>
                <w:sz w:val="24"/>
                <w:szCs w:val="24"/>
              </w:rPr>
              <w:t>103~</w:t>
            </w:r>
          </w:p>
          <w:p w:rsidR="00BE6905" w:rsidRPr="00CA6F1F" w:rsidRDefault="00BE6905">
            <w:pPr>
              <w:kinsoku w:val="0"/>
              <w:spacing w:line="270" w:lineRule="exact"/>
              <w:ind w:leftChars="-22" w:left="-16" w:rightChars="-23" w:right="-78" w:hangingChars="25" w:hanging="59"/>
              <w:jc w:val="center"/>
              <w:rPr>
                <w:rFonts w:ascii="Times New Roman"/>
                <w:spacing w:val="-12"/>
                <w:kern w:val="0"/>
                <w:sz w:val="24"/>
                <w:szCs w:val="24"/>
              </w:rPr>
            </w:pPr>
            <w:r w:rsidRPr="00CA6F1F">
              <w:rPr>
                <w:rFonts w:ascii="Times New Roman"/>
                <w:spacing w:val="-12"/>
                <w:kern w:val="0"/>
                <w:sz w:val="24"/>
                <w:szCs w:val="24"/>
              </w:rPr>
              <w:t>106</w:t>
            </w:r>
          </w:p>
        </w:tc>
        <w:tc>
          <w:tcPr>
            <w:tcW w:w="532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topLinePunct/>
              <w:spacing w:line="270" w:lineRule="exact"/>
              <w:ind w:leftChars="-17" w:left="-46" w:rightChars="-14" w:right="-48" w:hangingChars="5" w:hanging="12"/>
              <w:rPr>
                <w:rFonts w:ascii="Times New Roman"/>
                <w:spacing w:val="-12"/>
                <w:kern w:val="0"/>
                <w:sz w:val="24"/>
                <w:szCs w:val="24"/>
              </w:rPr>
            </w:pPr>
            <w:r w:rsidRPr="00CA6F1F">
              <w:rPr>
                <w:rFonts w:ascii="Times New Roman" w:hint="eastAsia"/>
                <w:spacing w:val="-12"/>
                <w:kern w:val="0"/>
                <w:sz w:val="24"/>
                <w:szCs w:val="24"/>
              </w:rPr>
              <w:t>強化家庭暴力及性侵害被害人庇護安置工作；司法機關推動家庭暴力防治工作；家庭暴力被害人保護扶</w:t>
            </w:r>
            <w:r w:rsidRPr="00CA6F1F">
              <w:rPr>
                <w:rFonts w:ascii="Times New Roman" w:hint="eastAsia"/>
                <w:spacing w:val="-18"/>
                <w:kern w:val="0"/>
                <w:sz w:val="24"/>
                <w:szCs w:val="24"/>
              </w:rPr>
              <w:t>助工作；充實家庭暴力個案直接服務方案設施設備</w:t>
            </w:r>
            <w:r w:rsidRPr="00CA6F1F">
              <w:rPr>
                <w:rFonts w:ascii="Times New Roman" w:hint="eastAsia"/>
                <w:spacing w:val="-12"/>
                <w:kern w:val="0"/>
                <w:sz w:val="24"/>
                <w:szCs w:val="24"/>
              </w:rPr>
              <w:t>等項。</w:t>
            </w:r>
          </w:p>
        </w:tc>
      </w:tr>
      <w:tr w:rsidR="00CA6F1F" w:rsidRPr="00CA6F1F" w:rsidTr="00BE6905">
        <w:trPr>
          <w:trHeight w:val="20"/>
        </w:trPr>
        <w:tc>
          <w:tcPr>
            <w:tcW w:w="1188"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2"/>
                <w:kern w:val="0"/>
                <w:sz w:val="24"/>
                <w:szCs w:val="24"/>
              </w:rPr>
            </w:pPr>
          </w:p>
        </w:tc>
        <w:tc>
          <w:tcPr>
            <w:tcW w:w="87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270" w:lineRule="exact"/>
              <w:ind w:leftChars="-22" w:left="-16" w:rightChars="-23" w:right="-78" w:hangingChars="25" w:hanging="59"/>
              <w:jc w:val="center"/>
              <w:rPr>
                <w:rFonts w:ascii="Times New Roman"/>
                <w:spacing w:val="-12"/>
                <w:kern w:val="0"/>
                <w:sz w:val="24"/>
                <w:szCs w:val="24"/>
              </w:rPr>
            </w:pPr>
            <w:r w:rsidRPr="00CA6F1F">
              <w:rPr>
                <w:rFonts w:ascii="Times New Roman"/>
                <w:spacing w:val="-12"/>
                <w:kern w:val="0"/>
                <w:sz w:val="24"/>
                <w:szCs w:val="24"/>
              </w:rPr>
              <w:t>104~</w:t>
            </w:r>
          </w:p>
          <w:p w:rsidR="00BE6905" w:rsidRPr="00CA6F1F" w:rsidRDefault="00BE6905">
            <w:pPr>
              <w:kinsoku w:val="0"/>
              <w:spacing w:line="270" w:lineRule="exact"/>
              <w:ind w:leftChars="-22" w:left="-16" w:rightChars="-23" w:right="-78" w:hangingChars="25" w:hanging="59"/>
              <w:jc w:val="center"/>
              <w:rPr>
                <w:rFonts w:ascii="Times New Roman"/>
                <w:spacing w:val="-12"/>
                <w:kern w:val="0"/>
                <w:sz w:val="24"/>
                <w:szCs w:val="24"/>
              </w:rPr>
            </w:pPr>
            <w:r w:rsidRPr="00CA6F1F">
              <w:rPr>
                <w:rFonts w:ascii="Times New Roman"/>
                <w:spacing w:val="-12"/>
                <w:kern w:val="0"/>
                <w:sz w:val="24"/>
                <w:szCs w:val="24"/>
              </w:rPr>
              <w:t>105</w:t>
            </w:r>
          </w:p>
        </w:tc>
        <w:tc>
          <w:tcPr>
            <w:tcW w:w="532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topLinePunct/>
              <w:spacing w:line="270" w:lineRule="exact"/>
              <w:ind w:leftChars="-17" w:left="-46" w:rightChars="-14" w:right="-48" w:hangingChars="5" w:hanging="12"/>
              <w:rPr>
                <w:rFonts w:ascii="Times New Roman"/>
                <w:spacing w:val="-12"/>
                <w:kern w:val="0"/>
                <w:sz w:val="24"/>
                <w:szCs w:val="24"/>
              </w:rPr>
            </w:pPr>
            <w:r w:rsidRPr="00CA6F1F">
              <w:rPr>
                <w:rFonts w:ascii="Times New Roman" w:hint="eastAsia"/>
                <w:spacing w:val="-12"/>
                <w:kern w:val="0"/>
                <w:sz w:val="24"/>
                <w:szCs w:val="24"/>
              </w:rPr>
              <w:t>性騷擾被害人保護扶助工作</w:t>
            </w:r>
          </w:p>
        </w:tc>
      </w:tr>
      <w:tr w:rsidR="00CA6F1F" w:rsidRPr="00CA6F1F" w:rsidTr="00BE6905">
        <w:trPr>
          <w:trHeight w:val="20"/>
        </w:trPr>
        <w:tc>
          <w:tcPr>
            <w:tcW w:w="1188"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2"/>
                <w:kern w:val="0"/>
                <w:sz w:val="24"/>
                <w:szCs w:val="24"/>
              </w:rPr>
            </w:pPr>
          </w:p>
        </w:tc>
        <w:tc>
          <w:tcPr>
            <w:tcW w:w="87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270" w:lineRule="exact"/>
              <w:ind w:leftChars="-22" w:left="-16" w:rightChars="-23" w:right="-78" w:hangingChars="25" w:hanging="59"/>
              <w:jc w:val="center"/>
              <w:rPr>
                <w:rFonts w:ascii="Times New Roman"/>
                <w:spacing w:val="-12"/>
                <w:kern w:val="0"/>
                <w:sz w:val="24"/>
                <w:szCs w:val="24"/>
              </w:rPr>
            </w:pPr>
            <w:r w:rsidRPr="00CA6F1F">
              <w:rPr>
                <w:rFonts w:ascii="Times New Roman"/>
                <w:spacing w:val="-12"/>
                <w:kern w:val="0"/>
                <w:sz w:val="24"/>
                <w:szCs w:val="24"/>
              </w:rPr>
              <w:t>106</w:t>
            </w:r>
          </w:p>
        </w:tc>
        <w:tc>
          <w:tcPr>
            <w:tcW w:w="532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topLinePunct/>
              <w:spacing w:line="270" w:lineRule="exact"/>
              <w:ind w:leftChars="-17" w:left="-46" w:rightChars="-14" w:right="-48" w:hangingChars="5" w:hanging="12"/>
              <w:rPr>
                <w:rFonts w:ascii="Times New Roman"/>
                <w:spacing w:val="-12"/>
                <w:kern w:val="0"/>
                <w:sz w:val="24"/>
                <w:szCs w:val="24"/>
              </w:rPr>
            </w:pPr>
            <w:r w:rsidRPr="00CA6F1F">
              <w:rPr>
                <w:rFonts w:ascii="Times New Roman" w:hint="eastAsia"/>
                <w:spacing w:val="-12"/>
                <w:kern w:val="0"/>
                <w:sz w:val="24"/>
                <w:szCs w:val="24"/>
              </w:rPr>
              <w:t>親密關係暴力初期防治服務方案</w:t>
            </w:r>
          </w:p>
        </w:tc>
      </w:tr>
      <w:tr w:rsidR="00CA6F1F" w:rsidRPr="00CA6F1F" w:rsidTr="00BE6905">
        <w:trPr>
          <w:trHeight w:val="20"/>
        </w:trPr>
        <w:tc>
          <w:tcPr>
            <w:tcW w:w="11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270" w:lineRule="exact"/>
              <w:ind w:leftChars="-20" w:left="-44" w:rightChars="-11" w:right="-37" w:hangingChars="10" w:hanging="24"/>
              <w:jc w:val="center"/>
              <w:rPr>
                <w:rFonts w:ascii="Times New Roman"/>
                <w:spacing w:val="-12"/>
                <w:kern w:val="0"/>
                <w:sz w:val="24"/>
                <w:szCs w:val="24"/>
              </w:rPr>
            </w:pPr>
            <w:r w:rsidRPr="00CA6F1F">
              <w:rPr>
                <w:rFonts w:ascii="Times New Roman" w:hint="eastAsia"/>
                <w:spacing w:val="-12"/>
                <w:kern w:val="0"/>
                <w:sz w:val="24"/>
                <w:szCs w:val="24"/>
              </w:rPr>
              <w:t>保護業務研習、</w:t>
            </w:r>
          </w:p>
          <w:p w:rsidR="00BE6905" w:rsidRPr="00CA6F1F" w:rsidRDefault="00BE6905">
            <w:pPr>
              <w:kinsoku w:val="0"/>
              <w:spacing w:line="270" w:lineRule="exact"/>
              <w:ind w:leftChars="-20" w:left="-44" w:rightChars="-11" w:right="-37" w:hangingChars="10" w:hanging="24"/>
              <w:jc w:val="center"/>
              <w:rPr>
                <w:rFonts w:ascii="Times New Roman"/>
                <w:spacing w:val="-12"/>
                <w:kern w:val="0"/>
                <w:sz w:val="24"/>
                <w:szCs w:val="24"/>
              </w:rPr>
            </w:pPr>
            <w:r w:rsidRPr="00CA6F1F">
              <w:rPr>
                <w:rFonts w:ascii="Times New Roman" w:hint="eastAsia"/>
                <w:spacing w:val="-12"/>
                <w:kern w:val="0"/>
                <w:sz w:val="24"/>
                <w:szCs w:val="24"/>
              </w:rPr>
              <w:t>宣導、</w:t>
            </w:r>
          </w:p>
          <w:p w:rsidR="00BE6905" w:rsidRPr="00CA6F1F" w:rsidRDefault="00BE6905">
            <w:pPr>
              <w:kinsoku w:val="0"/>
              <w:spacing w:line="270" w:lineRule="exact"/>
              <w:ind w:leftChars="-20" w:left="-44" w:rightChars="-11" w:right="-37" w:hangingChars="10" w:hanging="24"/>
              <w:jc w:val="center"/>
              <w:rPr>
                <w:rFonts w:ascii="Times New Roman"/>
                <w:spacing w:val="-12"/>
                <w:kern w:val="0"/>
                <w:sz w:val="24"/>
                <w:szCs w:val="24"/>
              </w:rPr>
            </w:pPr>
            <w:r w:rsidRPr="00CA6F1F">
              <w:rPr>
                <w:rFonts w:ascii="Times New Roman" w:hint="eastAsia"/>
                <w:spacing w:val="-12"/>
                <w:kern w:val="0"/>
                <w:sz w:val="24"/>
                <w:szCs w:val="24"/>
              </w:rPr>
              <w:t>督導及</w:t>
            </w:r>
          </w:p>
          <w:p w:rsidR="00BE6905" w:rsidRPr="00CA6F1F" w:rsidRDefault="00BE6905">
            <w:pPr>
              <w:kinsoku w:val="0"/>
              <w:spacing w:line="270" w:lineRule="exact"/>
              <w:ind w:leftChars="-20" w:left="-44" w:rightChars="-11" w:right="-37" w:hangingChars="10" w:hanging="24"/>
              <w:jc w:val="center"/>
              <w:rPr>
                <w:rFonts w:ascii="Times New Roman"/>
                <w:spacing w:val="-12"/>
                <w:kern w:val="0"/>
                <w:sz w:val="24"/>
                <w:szCs w:val="24"/>
              </w:rPr>
            </w:pPr>
            <w:r w:rsidRPr="00CA6F1F">
              <w:rPr>
                <w:rFonts w:ascii="Times New Roman" w:hint="eastAsia"/>
                <w:spacing w:val="-12"/>
                <w:kern w:val="0"/>
                <w:sz w:val="24"/>
                <w:szCs w:val="24"/>
              </w:rPr>
              <w:t>倡導</w:t>
            </w:r>
          </w:p>
        </w:tc>
        <w:tc>
          <w:tcPr>
            <w:tcW w:w="87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270" w:lineRule="exact"/>
              <w:ind w:leftChars="-22" w:left="-16" w:rightChars="-23" w:right="-78" w:hangingChars="25" w:hanging="59"/>
              <w:jc w:val="center"/>
              <w:rPr>
                <w:rFonts w:ascii="Times New Roman"/>
                <w:spacing w:val="-12"/>
                <w:kern w:val="0"/>
                <w:sz w:val="24"/>
                <w:szCs w:val="24"/>
              </w:rPr>
            </w:pPr>
            <w:r w:rsidRPr="00CA6F1F">
              <w:rPr>
                <w:rFonts w:ascii="Times New Roman"/>
                <w:spacing w:val="-12"/>
                <w:kern w:val="0"/>
                <w:sz w:val="24"/>
                <w:szCs w:val="24"/>
              </w:rPr>
              <w:t>103~</w:t>
            </w:r>
          </w:p>
          <w:p w:rsidR="00BE6905" w:rsidRPr="00CA6F1F" w:rsidRDefault="00BE6905">
            <w:pPr>
              <w:kinsoku w:val="0"/>
              <w:spacing w:line="270" w:lineRule="exact"/>
              <w:ind w:leftChars="-22" w:left="-16" w:rightChars="-23" w:right="-78" w:hangingChars="25" w:hanging="59"/>
              <w:jc w:val="center"/>
              <w:rPr>
                <w:rFonts w:ascii="Times New Roman"/>
                <w:spacing w:val="-12"/>
                <w:kern w:val="0"/>
                <w:sz w:val="24"/>
                <w:szCs w:val="24"/>
              </w:rPr>
            </w:pPr>
            <w:r w:rsidRPr="00CA6F1F">
              <w:rPr>
                <w:rFonts w:ascii="Times New Roman"/>
                <w:spacing w:val="-12"/>
                <w:kern w:val="0"/>
                <w:sz w:val="24"/>
                <w:szCs w:val="24"/>
              </w:rPr>
              <w:t>106</w:t>
            </w:r>
          </w:p>
        </w:tc>
        <w:tc>
          <w:tcPr>
            <w:tcW w:w="532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topLinePunct/>
              <w:spacing w:line="270" w:lineRule="exact"/>
              <w:ind w:leftChars="-17" w:left="-47" w:rightChars="-14" w:right="-48" w:hangingChars="5" w:hanging="11"/>
              <w:rPr>
                <w:rFonts w:ascii="Times New Roman"/>
                <w:spacing w:val="-12"/>
                <w:kern w:val="0"/>
                <w:sz w:val="24"/>
                <w:szCs w:val="24"/>
              </w:rPr>
            </w:pPr>
            <w:r w:rsidRPr="00CA6F1F">
              <w:rPr>
                <w:rFonts w:ascii="Times New Roman" w:hint="eastAsia"/>
                <w:spacing w:val="-18"/>
                <w:kern w:val="0"/>
                <w:sz w:val="24"/>
                <w:szCs w:val="24"/>
              </w:rPr>
              <w:t>家庭暴力、性侵害、性騷擾防治與兒少、老人、身心</w:t>
            </w:r>
            <w:r w:rsidRPr="00CA6F1F">
              <w:rPr>
                <w:rFonts w:ascii="Times New Roman" w:hint="eastAsia"/>
                <w:spacing w:val="-12"/>
                <w:kern w:val="0"/>
                <w:sz w:val="24"/>
                <w:szCs w:val="24"/>
              </w:rPr>
              <w:t>障礙者保護及兒少性交易防制研習、宣導、督導及倡導活動</w:t>
            </w:r>
          </w:p>
        </w:tc>
      </w:tr>
      <w:tr w:rsidR="00CA6F1F" w:rsidRPr="00CA6F1F" w:rsidTr="00BE6905">
        <w:trPr>
          <w:trHeight w:val="20"/>
        </w:trPr>
        <w:tc>
          <w:tcPr>
            <w:tcW w:w="11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270" w:lineRule="exact"/>
              <w:ind w:leftChars="-20" w:left="-44" w:rightChars="-11" w:right="-37" w:hangingChars="10" w:hanging="24"/>
              <w:jc w:val="center"/>
              <w:rPr>
                <w:rFonts w:ascii="Times New Roman"/>
                <w:spacing w:val="-12"/>
                <w:kern w:val="0"/>
                <w:sz w:val="24"/>
                <w:szCs w:val="24"/>
              </w:rPr>
            </w:pPr>
            <w:r w:rsidRPr="00CA6F1F">
              <w:rPr>
                <w:rFonts w:ascii="Times New Roman" w:hint="eastAsia"/>
                <w:spacing w:val="-12"/>
                <w:kern w:val="0"/>
                <w:sz w:val="24"/>
                <w:szCs w:val="24"/>
              </w:rPr>
              <w:t>兒童少年保護</w:t>
            </w:r>
          </w:p>
          <w:p w:rsidR="00BE6905" w:rsidRPr="00CA6F1F" w:rsidRDefault="00BE6905">
            <w:pPr>
              <w:kinsoku w:val="0"/>
              <w:spacing w:line="270" w:lineRule="exact"/>
              <w:ind w:leftChars="-20" w:left="-44" w:rightChars="-11" w:right="-37" w:hangingChars="10" w:hanging="24"/>
              <w:jc w:val="center"/>
              <w:rPr>
                <w:rFonts w:ascii="Times New Roman"/>
                <w:spacing w:val="-12"/>
                <w:kern w:val="0"/>
                <w:sz w:val="24"/>
                <w:szCs w:val="24"/>
              </w:rPr>
            </w:pPr>
            <w:r w:rsidRPr="00CA6F1F">
              <w:rPr>
                <w:rFonts w:ascii="Times New Roman" w:hint="eastAsia"/>
                <w:spacing w:val="-12"/>
                <w:kern w:val="0"/>
                <w:sz w:val="24"/>
                <w:szCs w:val="24"/>
              </w:rPr>
              <w:t>與處遇</w:t>
            </w:r>
          </w:p>
        </w:tc>
        <w:tc>
          <w:tcPr>
            <w:tcW w:w="87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270" w:lineRule="exact"/>
              <w:ind w:leftChars="-22" w:left="-16" w:rightChars="-23" w:right="-78" w:hangingChars="25" w:hanging="59"/>
              <w:jc w:val="center"/>
              <w:rPr>
                <w:rFonts w:ascii="Times New Roman"/>
                <w:spacing w:val="-12"/>
                <w:kern w:val="0"/>
                <w:sz w:val="24"/>
                <w:szCs w:val="24"/>
              </w:rPr>
            </w:pPr>
            <w:r w:rsidRPr="00CA6F1F">
              <w:rPr>
                <w:rFonts w:ascii="Times New Roman"/>
                <w:spacing w:val="-12"/>
                <w:kern w:val="0"/>
                <w:sz w:val="24"/>
                <w:szCs w:val="24"/>
              </w:rPr>
              <w:t>104</w:t>
            </w:r>
          </w:p>
        </w:tc>
        <w:tc>
          <w:tcPr>
            <w:tcW w:w="532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topLinePunct/>
              <w:spacing w:line="270" w:lineRule="exact"/>
              <w:ind w:leftChars="-17" w:left="-46" w:rightChars="-14" w:right="-48" w:hangingChars="5" w:hanging="12"/>
              <w:rPr>
                <w:rFonts w:ascii="Times New Roman"/>
                <w:spacing w:val="-12"/>
                <w:kern w:val="0"/>
                <w:sz w:val="24"/>
                <w:szCs w:val="24"/>
              </w:rPr>
            </w:pPr>
            <w:r w:rsidRPr="00CA6F1F">
              <w:rPr>
                <w:rFonts w:ascii="Times New Roman" w:hint="eastAsia"/>
                <w:spacing w:val="-12"/>
                <w:kern w:val="0"/>
                <w:sz w:val="24"/>
                <w:szCs w:val="24"/>
              </w:rPr>
              <w:t>高關懷兒少輔導服務</w:t>
            </w:r>
          </w:p>
        </w:tc>
      </w:tr>
      <w:tr w:rsidR="00CA6F1F" w:rsidRPr="00CA6F1F" w:rsidTr="00BE6905">
        <w:trPr>
          <w:trHeight w:val="20"/>
        </w:trPr>
        <w:tc>
          <w:tcPr>
            <w:tcW w:w="11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270" w:lineRule="exact"/>
              <w:ind w:leftChars="-20" w:left="111" w:rightChars="-15" w:right="-51" w:hangingChars="76" w:hanging="179"/>
              <w:jc w:val="center"/>
              <w:rPr>
                <w:rFonts w:ascii="Times New Roman"/>
                <w:spacing w:val="-12"/>
                <w:kern w:val="0"/>
                <w:sz w:val="24"/>
                <w:szCs w:val="24"/>
              </w:rPr>
            </w:pPr>
            <w:r w:rsidRPr="00CA6F1F">
              <w:rPr>
                <w:rFonts w:ascii="Times New Roman" w:hint="eastAsia"/>
                <w:spacing w:val="-12"/>
                <w:kern w:val="0"/>
                <w:sz w:val="24"/>
                <w:szCs w:val="24"/>
              </w:rPr>
              <w:t>社會救助</w:t>
            </w:r>
          </w:p>
        </w:tc>
        <w:tc>
          <w:tcPr>
            <w:tcW w:w="87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270" w:lineRule="exact"/>
              <w:ind w:leftChars="-22" w:left="-16" w:rightChars="-23" w:right="-78" w:hangingChars="25" w:hanging="59"/>
              <w:jc w:val="center"/>
              <w:rPr>
                <w:rFonts w:ascii="Times New Roman"/>
                <w:spacing w:val="-12"/>
                <w:kern w:val="0"/>
                <w:sz w:val="24"/>
                <w:szCs w:val="24"/>
              </w:rPr>
            </w:pPr>
            <w:r w:rsidRPr="00CA6F1F">
              <w:rPr>
                <w:rFonts w:ascii="Times New Roman"/>
                <w:spacing w:val="-12"/>
                <w:kern w:val="0"/>
                <w:sz w:val="24"/>
                <w:szCs w:val="24"/>
              </w:rPr>
              <w:t>102~</w:t>
            </w:r>
          </w:p>
          <w:p w:rsidR="00BE6905" w:rsidRPr="00CA6F1F" w:rsidRDefault="00BE6905">
            <w:pPr>
              <w:kinsoku w:val="0"/>
              <w:spacing w:line="270" w:lineRule="exact"/>
              <w:ind w:leftChars="-22" w:left="-16" w:rightChars="-23" w:right="-78" w:hangingChars="25" w:hanging="59"/>
              <w:jc w:val="center"/>
              <w:rPr>
                <w:rFonts w:ascii="Times New Roman"/>
                <w:spacing w:val="-12"/>
                <w:kern w:val="0"/>
                <w:sz w:val="24"/>
                <w:szCs w:val="24"/>
              </w:rPr>
            </w:pPr>
            <w:r w:rsidRPr="00CA6F1F">
              <w:rPr>
                <w:rFonts w:ascii="Times New Roman"/>
                <w:spacing w:val="-12"/>
                <w:kern w:val="0"/>
                <w:sz w:val="24"/>
                <w:szCs w:val="24"/>
              </w:rPr>
              <w:t>106</w:t>
            </w:r>
          </w:p>
        </w:tc>
        <w:tc>
          <w:tcPr>
            <w:tcW w:w="532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topLinePunct/>
              <w:spacing w:line="270" w:lineRule="exact"/>
              <w:ind w:leftChars="-17" w:left="-47" w:rightChars="-14" w:right="-48" w:hangingChars="5" w:hanging="11"/>
              <w:rPr>
                <w:rFonts w:ascii="Times New Roman"/>
                <w:spacing w:val="-12"/>
                <w:kern w:val="0"/>
                <w:sz w:val="24"/>
                <w:szCs w:val="24"/>
              </w:rPr>
            </w:pPr>
            <w:r w:rsidRPr="00CA6F1F">
              <w:rPr>
                <w:rFonts w:ascii="Times New Roman" w:hint="eastAsia"/>
                <w:spacing w:val="-18"/>
                <w:kern w:val="0"/>
                <w:sz w:val="24"/>
                <w:szCs w:val="24"/>
              </w:rPr>
              <w:t>遊民輔導服務；社會救助及自立脫貧方案；災害救助</w:t>
            </w:r>
            <w:r w:rsidRPr="00CA6F1F">
              <w:rPr>
                <w:rFonts w:ascii="Times New Roman" w:hint="eastAsia"/>
                <w:spacing w:val="-12"/>
                <w:kern w:val="0"/>
                <w:sz w:val="24"/>
                <w:szCs w:val="24"/>
              </w:rPr>
              <w:t>研</w:t>
            </w:r>
            <w:r w:rsidRPr="00CA6F1F">
              <w:rPr>
                <w:rFonts w:ascii="Times New Roman" w:hint="eastAsia"/>
                <w:spacing w:val="-18"/>
                <w:kern w:val="0"/>
                <w:sz w:val="24"/>
                <w:szCs w:val="24"/>
              </w:rPr>
              <w:t>習訓練活動；低收入戶或中低收入戶資訊教育訓練</w:t>
            </w:r>
            <w:r w:rsidRPr="00CA6F1F">
              <w:rPr>
                <w:rFonts w:ascii="Times New Roman" w:hint="eastAsia"/>
                <w:spacing w:val="-12"/>
                <w:kern w:val="0"/>
                <w:sz w:val="24"/>
                <w:szCs w:val="24"/>
              </w:rPr>
              <w:t>等項。</w:t>
            </w:r>
          </w:p>
        </w:tc>
      </w:tr>
      <w:tr w:rsidR="00CA6F1F" w:rsidRPr="00CA6F1F" w:rsidTr="00BE6905">
        <w:trPr>
          <w:trHeight w:val="20"/>
        </w:trPr>
        <w:tc>
          <w:tcPr>
            <w:tcW w:w="11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270" w:lineRule="exact"/>
              <w:ind w:leftChars="-20" w:left="111" w:rightChars="-15" w:right="-51" w:hangingChars="76" w:hanging="179"/>
              <w:jc w:val="center"/>
              <w:rPr>
                <w:rFonts w:ascii="Times New Roman"/>
                <w:spacing w:val="-12"/>
                <w:kern w:val="0"/>
                <w:sz w:val="24"/>
                <w:szCs w:val="24"/>
              </w:rPr>
            </w:pPr>
            <w:r w:rsidRPr="00CA6F1F">
              <w:rPr>
                <w:rFonts w:ascii="Times New Roman" w:hint="eastAsia"/>
                <w:spacing w:val="-12"/>
                <w:kern w:val="0"/>
                <w:sz w:val="24"/>
                <w:szCs w:val="24"/>
              </w:rPr>
              <w:t>社會工作</w:t>
            </w:r>
          </w:p>
        </w:tc>
        <w:tc>
          <w:tcPr>
            <w:tcW w:w="87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270" w:lineRule="exact"/>
              <w:ind w:leftChars="-22" w:left="-16" w:rightChars="-23" w:right="-78" w:hangingChars="25" w:hanging="59"/>
              <w:jc w:val="center"/>
              <w:rPr>
                <w:rFonts w:ascii="Times New Roman"/>
                <w:spacing w:val="-12"/>
                <w:kern w:val="0"/>
                <w:sz w:val="24"/>
                <w:szCs w:val="24"/>
              </w:rPr>
            </w:pPr>
            <w:r w:rsidRPr="00CA6F1F">
              <w:rPr>
                <w:rFonts w:ascii="Times New Roman"/>
                <w:spacing w:val="-12"/>
                <w:kern w:val="0"/>
                <w:sz w:val="24"/>
                <w:szCs w:val="24"/>
              </w:rPr>
              <w:t>102~</w:t>
            </w:r>
          </w:p>
          <w:p w:rsidR="00BE6905" w:rsidRPr="00CA6F1F" w:rsidRDefault="00BE6905">
            <w:pPr>
              <w:kinsoku w:val="0"/>
              <w:spacing w:line="270" w:lineRule="exact"/>
              <w:ind w:leftChars="-22" w:left="-16" w:rightChars="-23" w:right="-78" w:hangingChars="25" w:hanging="59"/>
              <w:jc w:val="center"/>
              <w:rPr>
                <w:rFonts w:ascii="Times New Roman"/>
                <w:spacing w:val="-12"/>
                <w:kern w:val="0"/>
                <w:sz w:val="24"/>
                <w:szCs w:val="24"/>
              </w:rPr>
            </w:pPr>
            <w:r w:rsidRPr="00CA6F1F">
              <w:rPr>
                <w:rFonts w:ascii="Times New Roman"/>
                <w:spacing w:val="-12"/>
                <w:kern w:val="0"/>
                <w:sz w:val="24"/>
                <w:szCs w:val="24"/>
              </w:rPr>
              <w:lastRenderedPageBreak/>
              <w:t>106</w:t>
            </w:r>
          </w:p>
        </w:tc>
        <w:tc>
          <w:tcPr>
            <w:tcW w:w="532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topLinePunct/>
              <w:spacing w:line="270" w:lineRule="exact"/>
              <w:ind w:leftChars="-17" w:left="-47" w:rightChars="-14" w:right="-48" w:hangingChars="5" w:hanging="11"/>
              <w:rPr>
                <w:rFonts w:ascii="Times New Roman"/>
                <w:spacing w:val="-12"/>
                <w:kern w:val="0"/>
                <w:sz w:val="24"/>
                <w:szCs w:val="24"/>
              </w:rPr>
            </w:pPr>
            <w:r w:rsidRPr="00CA6F1F">
              <w:rPr>
                <w:rFonts w:ascii="Times New Roman" w:hint="eastAsia"/>
                <w:spacing w:val="-18"/>
                <w:kern w:val="0"/>
                <w:sz w:val="24"/>
                <w:szCs w:val="24"/>
              </w:rPr>
              <w:lastRenderedPageBreak/>
              <w:t>社會工作專業宣導、研習訓練等活動；補助偏遠地區</w:t>
            </w:r>
            <w:r w:rsidRPr="00CA6F1F">
              <w:rPr>
                <w:rFonts w:ascii="Times New Roman" w:hint="eastAsia"/>
                <w:spacing w:val="-12"/>
                <w:kern w:val="0"/>
                <w:sz w:val="24"/>
                <w:szCs w:val="24"/>
              </w:rPr>
              <w:lastRenderedPageBreak/>
              <w:t>民間機構團體社會工作員服務費等項。</w:t>
            </w:r>
          </w:p>
        </w:tc>
      </w:tr>
      <w:tr w:rsidR="00CA6F1F" w:rsidRPr="00CA6F1F" w:rsidTr="00BE6905">
        <w:trPr>
          <w:trHeight w:val="20"/>
        </w:trPr>
        <w:tc>
          <w:tcPr>
            <w:tcW w:w="1188"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270" w:lineRule="exact"/>
              <w:ind w:leftChars="-20" w:left="111" w:rightChars="-15" w:right="-51" w:hangingChars="76" w:hanging="179"/>
              <w:jc w:val="center"/>
              <w:rPr>
                <w:rFonts w:ascii="Times New Roman"/>
                <w:spacing w:val="-12"/>
                <w:kern w:val="0"/>
                <w:sz w:val="24"/>
                <w:szCs w:val="24"/>
              </w:rPr>
            </w:pPr>
            <w:r w:rsidRPr="00CA6F1F">
              <w:rPr>
                <w:rFonts w:ascii="Times New Roman" w:hint="eastAsia"/>
                <w:spacing w:val="-12"/>
                <w:kern w:val="0"/>
                <w:sz w:val="24"/>
                <w:szCs w:val="24"/>
              </w:rPr>
              <w:lastRenderedPageBreak/>
              <w:t>社區發展</w:t>
            </w:r>
          </w:p>
        </w:tc>
        <w:tc>
          <w:tcPr>
            <w:tcW w:w="87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270" w:lineRule="exact"/>
              <w:ind w:leftChars="-22" w:left="-16" w:rightChars="-23" w:right="-78" w:hangingChars="25" w:hanging="59"/>
              <w:jc w:val="center"/>
              <w:rPr>
                <w:rFonts w:ascii="Times New Roman"/>
                <w:spacing w:val="-12"/>
                <w:kern w:val="0"/>
                <w:sz w:val="24"/>
                <w:szCs w:val="24"/>
              </w:rPr>
            </w:pPr>
            <w:r w:rsidRPr="00CA6F1F">
              <w:rPr>
                <w:rFonts w:ascii="Times New Roman"/>
                <w:spacing w:val="-12"/>
                <w:kern w:val="0"/>
                <w:sz w:val="24"/>
                <w:szCs w:val="24"/>
              </w:rPr>
              <w:t>102~</w:t>
            </w:r>
          </w:p>
          <w:p w:rsidR="00BE6905" w:rsidRPr="00CA6F1F" w:rsidRDefault="00BE6905">
            <w:pPr>
              <w:kinsoku w:val="0"/>
              <w:spacing w:line="270" w:lineRule="exact"/>
              <w:ind w:leftChars="-22" w:left="-16" w:rightChars="-23" w:right="-78" w:hangingChars="25" w:hanging="59"/>
              <w:jc w:val="center"/>
              <w:rPr>
                <w:rFonts w:ascii="Times New Roman"/>
                <w:spacing w:val="-12"/>
                <w:kern w:val="0"/>
                <w:sz w:val="24"/>
                <w:szCs w:val="24"/>
              </w:rPr>
            </w:pPr>
            <w:r w:rsidRPr="00CA6F1F">
              <w:rPr>
                <w:rFonts w:ascii="Times New Roman"/>
                <w:spacing w:val="-12"/>
                <w:kern w:val="0"/>
                <w:sz w:val="24"/>
                <w:szCs w:val="24"/>
              </w:rPr>
              <w:t>106</w:t>
            </w:r>
          </w:p>
        </w:tc>
        <w:tc>
          <w:tcPr>
            <w:tcW w:w="532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topLinePunct/>
              <w:spacing w:line="270" w:lineRule="exact"/>
              <w:ind w:leftChars="-17" w:left="-46" w:rightChars="-14" w:right="-48" w:hangingChars="5" w:hanging="12"/>
              <w:rPr>
                <w:rFonts w:ascii="Times New Roman"/>
                <w:spacing w:val="-12"/>
                <w:kern w:val="0"/>
                <w:sz w:val="24"/>
                <w:szCs w:val="24"/>
              </w:rPr>
            </w:pPr>
            <w:r w:rsidRPr="00CA6F1F">
              <w:rPr>
                <w:rFonts w:ascii="Times New Roman" w:hint="eastAsia"/>
                <w:spacing w:val="-12"/>
                <w:kern w:val="0"/>
                <w:sz w:val="24"/>
                <w:szCs w:val="24"/>
              </w:rPr>
              <w:t>社區刊物；社區成長教室活動；社區民俗技藝活動；</w:t>
            </w:r>
            <w:r w:rsidRPr="00CA6F1F">
              <w:rPr>
                <w:rFonts w:ascii="Times New Roman" w:hint="eastAsia"/>
                <w:spacing w:val="-18"/>
                <w:kern w:val="0"/>
                <w:sz w:val="24"/>
                <w:szCs w:val="24"/>
              </w:rPr>
              <w:t>營造福利化社區；社區人力資源培訓；社區成長學習</w:t>
            </w:r>
            <w:r w:rsidRPr="00CA6F1F">
              <w:rPr>
                <w:rFonts w:ascii="Times New Roman" w:hint="eastAsia"/>
                <w:spacing w:val="-12"/>
                <w:kern w:val="0"/>
                <w:sz w:val="24"/>
                <w:szCs w:val="24"/>
              </w:rPr>
              <w:t>活動；社區防災備災宣導等項。</w:t>
            </w:r>
          </w:p>
        </w:tc>
      </w:tr>
      <w:tr w:rsidR="00CA6F1F" w:rsidRPr="00CA6F1F" w:rsidTr="00BE6905">
        <w:trPr>
          <w:trHeight w:val="20"/>
        </w:trPr>
        <w:tc>
          <w:tcPr>
            <w:tcW w:w="1188"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2"/>
                <w:kern w:val="0"/>
                <w:sz w:val="24"/>
                <w:szCs w:val="24"/>
              </w:rPr>
            </w:pPr>
          </w:p>
        </w:tc>
        <w:tc>
          <w:tcPr>
            <w:tcW w:w="87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270" w:lineRule="exact"/>
              <w:ind w:leftChars="-22" w:left="-16" w:rightChars="-23" w:right="-78" w:hangingChars="25" w:hanging="59"/>
              <w:jc w:val="center"/>
              <w:rPr>
                <w:rFonts w:ascii="Times New Roman"/>
                <w:spacing w:val="-12"/>
                <w:kern w:val="0"/>
                <w:sz w:val="24"/>
                <w:szCs w:val="24"/>
              </w:rPr>
            </w:pPr>
            <w:r w:rsidRPr="00CA6F1F">
              <w:rPr>
                <w:rFonts w:ascii="Times New Roman"/>
                <w:spacing w:val="-12"/>
                <w:kern w:val="0"/>
                <w:sz w:val="24"/>
                <w:szCs w:val="24"/>
              </w:rPr>
              <w:t>103</w:t>
            </w:r>
          </w:p>
        </w:tc>
        <w:tc>
          <w:tcPr>
            <w:tcW w:w="532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topLinePunct/>
              <w:spacing w:line="270" w:lineRule="exact"/>
              <w:ind w:leftChars="-17" w:left="-46" w:rightChars="-14" w:right="-48" w:hangingChars="5" w:hanging="12"/>
              <w:rPr>
                <w:rFonts w:ascii="Times New Roman"/>
                <w:spacing w:val="-12"/>
                <w:kern w:val="0"/>
                <w:sz w:val="24"/>
                <w:szCs w:val="24"/>
              </w:rPr>
            </w:pPr>
            <w:r w:rsidRPr="00CA6F1F">
              <w:rPr>
                <w:rFonts w:ascii="Times New Roman" w:hint="eastAsia"/>
                <w:spacing w:val="-12"/>
                <w:kern w:val="0"/>
                <w:sz w:val="24"/>
                <w:szCs w:val="24"/>
              </w:rPr>
              <w:t>社區提案培力</w:t>
            </w:r>
          </w:p>
        </w:tc>
      </w:tr>
      <w:tr w:rsidR="00CA6F1F" w:rsidRPr="00CA6F1F" w:rsidTr="00BE6905">
        <w:trPr>
          <w:trHeight w:val="20"/>
        </w:trPr>
        <w:tc>
          <w:tcPr>
            <w:tcW w:w="1188"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2"/>
                <w:kern w:val="0"/>
                <w:sz w:val="24"/>
                <w:szCs w:val="24"/>
              </w:rPr>
            </w:pPr>
          </w:p>
        </w:tc>
        <w:tc>
          <w:tcPr>
            <w:tcW w:w="87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270" w:lineRule="exact"/>
              <w:ind w:leftChars="-22" w:left="-16" w:rightChars="-23" w:right="-78" w:hangingChars="25" w:hanging="59"/>
              <w:jc w:val="center"/>
              <w:rPr>
                <w:rFonts w:ascii="Times New Roman"/>
                <w:spacing w:val="-12"/>
                <w:kern w:val="0"/>
                <w:sz w:val="24"/>
                <w:szCs w:val="24"/>
              </w:rPr>
            </w:pPr>
            <w:r w:rsidRPr="00CA6F1F">
              <w:rPr>
                <w:rFonts w:ascii="Times New Roman"/>
                <w:spacing w:val="-12"/>
                <w:kern w:val="0"/>
                <w:sz w:val="24"/>
                <w:szCs w:val="24"/>
              </w:rPr>
              <w:t>105</w:t>
            </w:r>
          </w:p>
        </w:tc>
        <w:tc>
          <w:tcPr>
            <w:tcW w:w="532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topLinePunct/>
              <w:spacing w:line="270" w:lineRule="exact"/>
              <w:ind w:leftChars="-17" w:left="-46" w:rightChars="-14" w:right="-48" w:hangingChars="5" w:hanging="12"/>
              <w:rPr>
                <w:rFonts w:ascii="Times New Roman"/>
                <w:spacing w:val="-12"/>
                <w:kern w:val="0"/>
                <w:sz w:val="24"/>
                <w:szCs w:val="24"/>
              </w:rPr>
            </w:pPr>
            <w:r w:rsidRPr="00CA6F1F">
              <w:rPr>
                <w:rFonts w:ascii="Times New Roman" w:hint="eastAsia"/>
                <w:spacing w:val="-12"/>
                <w:kern w:val="0"/>
                <w:sz w:val="24"/>
                <w:szCs w:val="24"/>
              </w:rPr>
              <w:t>社區聯繫會報</w:t>
            </w:r>
          </w:p>
        </w:tc>
      </w:tr>
      <w:tr w:rsidR="00CA6F1F" w:rsidRPr="00CA6F1F" w:rsidTr="00BE6905">
        <w:trPr>
          <w:trHeight w:val="20"/>
        </w:trPr>
        <w:tc>
          <w:tcPr>
            <w:tcW w:w="11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270" w:lineRule="exact"/>
              <w:ind w:leftChars="-20" w:left="111" w:rightChars="-15" w:right="-51" w:hangingChars="76" w:hanging="179"/>
              <w:jc w:val="center"/>
              <w:rPr>
                <w:rFonts w:ascii="Times New Roman"/>
                <w:spacing w:val="-12"/>
                <w:kern w:val="0"/>
                <w:sz w:val="24"/>
                <w:szCs w:val="24"/>
              </w:rPr>
            </w:pPr>
            <w:r w:rsidRPr="00CA6F1F">
              <w:rPr>
                <w:rFonts w:ascii="Times New Roman" w:hint="eastAsia"/>
                <w:spacing w:val="-12"/>
                <w:kern w:val="0"/>
                <w:sz w:val="24"/>
                <w:szCs w:val="24"/>
              </w:rPr>
              <w:t>志願服務</w:t>
            </w:r>
          </w:p>
        </w:tc>
        <w:tc>
          <w:tcPr>
            <w:tcW w:w="87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270" w:lineRule="exact"/>
              <w:ind w:leftChars="-22" w:left="-16" w:rightChars="-23" w:right="-78" w:hangingChars="25" w:hanging="59"/>
              <w:jc w:val="center"/>
              <w:rPr>
                <w:rFonts w:ascii="Times New Roman"/>
                <w:spacing w:val="-12"/>
                <w:kern w:val="0"/>
                <w:sz w:val="24"/>
                <w:szCs w:val="24"/>
              </w:rPr>
            </w:pPr>
            <w:r w:rsidRPr="00CA6F1F">
              <w:rPr>
                <w:rFonts w:ascii="Times New Roman"/>
                <w:spacing w:val="-12"/>
                <w:kern w:val="0"/>
                <w:sz w:val="24"/>
                <w:szCs w:val="24"/>
              </w:rPr>
              <w:t>102~</w:t>
            </w:r>
          </w:p>
          <w:p w:rsidR="00BE6905" w:rsidRPr="00CA6F1F" w:rsidRDefault="00BE6905">
            <w:pPr>
              <w:kinsoku w:val="0"/>
              <w:spacing w:line="270" w:lineRule="exact"/>
              <w:ind w:leftChars="-22" w:left="-16" w:rightChars="-23" w:right="-78" w:hangingChars="25" w:hanging="59"/>
              <w:jc w:val="center"/>
              <w:rPr>
                <w:rFonts w:ascii="Times New Roman"/>
                <w:spacing w:val="-12"/>
                <w:kern w:val="0"/>
                <w:sz w:val="24"/>
                <w:szCs w:val="24"/>
              </w:rPr>
            </w:pPr>
            <w:r w:rsidRPr="00CA6F1F">
              <w:rPr>
                <w:rFonts w:ascii="Times New Roman"/>
                <w:spacing w:val="-12"/>
                <w:kern w:val="0"/>
                <w:sz w:val="24"/>
                <w:szCs w:val="24"/>
              </w:rPr>
              <w:t>106</w:t>
            </w:r>
          </w:p>
        </w:tc>
        <w:tc>
          <w:tcPr>
            <w:tcW w:w="532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topLinePunct/>
              <w:spacing w:line="270" w:lineRule="exact"/>
              <w:ind w:leftChars="-17" w:left="-46" w:rightChars="-14" w:right="-48" w:hangingChars="5" w:hanging="12"/>
              <w:rPr>
                <w:rFonts w:ascii="Times New Roman"/>
                <w:spacing w:val="-12"/>
                <w:kern w:val="0"/>
                <w:sz w:val="24"/>
                <w:szCs w:val="24"/>
              </w:rPr>
            </w:pPr>
            <w:r w:rsidRPr="00CA6F1F">
              <w:rPr>
                <w:rFonts w:ascii="Times New Roman" w:hint="eastAsia"/>
                <w:spacing w:val="-12"/>
                <w:kern w:val="0"/>
                <w:sz w:val="24"/>
                <w:szCs w:val="24"/>
              </w:rPr>
              <w:t>推展志願服務工作</w:t>
            </w:r>
          </w:p>
        </w:tc>
      </w:tr>
      <w:tr w:rsidR="00CA6F1F" w:rsidRPr="00CA6F1F" w:rsidTr="00BE6905">
        <w:trPr>
          <w:trHeight w:val="20"/>
        </w:trPr>
        <w:tc>
          <w:tcPr>
            <w:tcW w:w="11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270" w:lineRule="exact"/>
              <w:ind w:leftChars="-20" w:left="111" w:rightChars="-15" w:right="-51" w:hangingChars="76" w:hanging="179"/>
              <w:jc w:val="center"/>
              <w:rPr>
                <w:rFonts w:ascii="Times New Roman"/>
                <w:spacing w:val="-12"/>
                <w:kern w:val="0"/>
                <w:sz w:val="24"/>
                <w:szCs w:val="24"/>
              </w:rPr>
            </w:pPr>
            <w:r w:rsidRPr="00CA6F1F">
              <w:rPr>
                <w:rFonts w:ascii="Times New Roman" w:hint="eastAsia"/>
                <w:spacing w:val="-12"/>
                <w:kern w:val="0"/>
                <w:sz w:val="24"/>
                <w:szCs w:val="24"/>
              </w:rPr>
              <w:t>公益勸募</w:t>
            </w:r>
          </w:p>
        </w:tc>
        <w:tc>
          <w:tcPr>
            <w:tcW w:w="87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270" w:lineRule="exact"/>
              <w:ind w:leftChars="-22" w:left="-16" w:rightChars="-23" w:right="-78" w:hangingChars="25" w:hanging="59"/>
              <w:jc w:val="center"/>
              <w:rPr>
                <w:rFonts w:ascii="Times New Roman"/>
                <w:spacing w:val="-12"/>
                <w:kern w:val="0"/>
                <w:sz w:val="24"/>
                <w:szCs w:val="24"/>
              </w:rPr>
            </w:pPr>
            <w:r w:rsidRPr="00CA6F1F">
              <w:rPr>
                <w:rFonts w:ascii="Times New Roman"/>
                <w:spacing w:val="-12"/>
                <w:kern w:val="0"/>
                <w:sz w:val="24"/>
                <w:szCs w:val="24"/>
              </w:rPr>
              <w:t>103~</w:t>
            </w:r>
          </w:p>
          <w:p w:rsidR="00BE6905" w:rsidRPr="00CA6F1F" w:rsidRDefault="00BE6905">
            <w:pPr>
              <w:kinsoku w:val="0"/>
              <w:spacing w:line="270" w:lineRule="exact"/>
              <w:ind w:leftChars="-22" w:left="-16" w:rightChars="-23" w:right="-78" w:hangingChars="25" w:hanging="59"/>
              <w:jc w:val="center"/>
              <w:rPr>
                <w:rFonts w:ascii="Times New Roman"/>
                <w:spacing w:val="-12"/>
                <w:kern w:val="0"/>
                <w:sz w:val="24"/>
                <w:szCs w:val="24"/>
              </w:rPr>
            </w:pPr>
            <w:r w:rsidRPr="00CA6F1F">
              <w:rPr>
                <w:rFonts w:ascii="Times New Roman"/>
                <w:spacing w:val="-12"/>
                <w:kern w:val="0"/>
                <w:sz w:val="24"/>
                <w:szCs w:val="24"/>
              </w:rPr>
              <w:t>104</w:t>
            </w:r>
          </w:p>
        </w:tc>
        <w:tc>
          <w:tcPr>
            <w:tcW w:w="532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topLinePunct/>
              <w:spacing w:line="270" w:lineRule="exact"/>
              <w:ind w:leftChars="-17" w:left="-46" w:rightChars="-14" w:right="-48" w:hangingChars="5" w:hanging="12"/>
              <w:rPr>
                <w:rFonts w:ascii="Times New Roman"/>
                <w:spacing w:val="-12"/>
                <w:kern w:val="0"/>
                <w:sz w:val="24"/>
                <w:szCs w:val="24"/>
              </w:rPr>
            </w:pPr>
            <w:r w:rsidRPr="00CA6F1F">
              <w:rPr>
                <w:rFonts w:ascii="Times New Roman" w:hint="eastAsia"/>
                <w:spacing w:val="-12"/>
                <w:kern w:val="0"/>
                <w:sz w:val="24"/>
                <w:szCs w:val="24"/>
              </w:rPr>
              <w:t>辦理公益勸募研習訓練與宣導</w:t>
            </w:r>
          </w:p>
        </w:tc>
      </w:tr>
    </w:tbl>
    <w:p w:rsidR="00BE6905" w:rsidRPr="00CA6F1F" w:rsidRDefault="00BE6905" w:rsidP="00BE6905">
      <w:pPr>
        <w:pStyle w:val="32"/>
        <w:spacing w:afterLines="100" w:after="457" w:line="320" w:lineRule="exact"/>
        <w:ind w:left="1361" w:firstLineChars="144" w:firstLine="375"/>
        <w:rPr>
          <w:sz w:val="24"/>
          <w:szCs w:val="24"/>
        </w:rPr>
      </w:pPr>
      <w:r w:rsidRPr="00CA6F1F">
        <w:rPr>
          <w:rFonts w:ascii="Times New Roman" w:hint="eastAsia"/>
          <w:b/>
          <w:bCs/>
          <w:sz w:val="24"/>
          <w:szCs w:val="24"/>
        </w:rPr>
        <w:t>資料來源：</w:t>
      </w:r>
      <w:r w:rsidRPr="00CA6F1F">
        <w:rPr>
          <w:rFonts w:ascii="Times New Roman" w:hint="eastAsia"/>
          <w:sz w:val="24"/>
          <w:szCs w:val="24"/>
        </w:rPr>
        <w:t>本院整理自衛福部提供資料。</w:t>
      </w:r>
    </w:p>
    <w:p w:rsidR="00BE6905" w:rsidRPr="00CA6F1F" w:rsidRDefault="00BE6905" w:rsidP="00283374">
      <w:pPr>
        <w:pStyle w:val="5"/>
        <w:numPr>
          <w:ilvl w:val="4"/>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350"/>
        <w:rPr>
          <w:rFonts w:ascii="Times New Roman"/>
          <w:szCs w:val="32"/>
        </w:rPr>
      </w:pPr>
      <w:r w:rsidRPr="00CA6F1F">
        <w:rPr>
          <w:rFonts w:ascii="Times New Roman" w:hAnsi="Times New Roman" w:hint="eastAsia"/>
          <w:szCs w:val="32"/>
        </w:rPr>
        <w:t>在政策性補助</w:t>
      </w:r>
      <w:r w:rsidRPr="00CA6F1F">
        <w:rPr>
          <w:rFonts w:hint="eastAsia"/>
          <w:szCs w:val="32"/>
        </w:rPr>
        <w:t>方面，衛福部依政策需要訂定各年度政策性補助項目詳見</w:t>
      </w:r>
      <w:r w:rsidRPr="00CA6F1F">
        <w:rPr>
          <w:rFonts w:ascii="Times New Roman" w:hint="eastAsia"/>
          <w:szCs w:val="32"/>
        </w:rPr>
        <w:t>表</w:t>
      </w:r>
      <w:r w:rsidR="004C4D8C">
        <w:rPr>
          <w:rFonts w:ascii="Times New Roman" w:hint="eastAsia"/>
          <w:szCs w:val="32"/>
        </w:rPr>
        <w:t>42</w:t>
      </w:r>
      <w:r w:rsidRPr="00CA6F1F">
        <w:rPr>
          <w:rFonts w:ascii="Times New Roman" w:hint="eastAsia"/>
          <w:szCs w:val="32"/>
        </w:rPr>
        <w:t>：</w:t>
      </w:r>
    </w:p>
    <w:p w:rsidR="00BE6905" w:rsidRPr="00CA6F1F" w:rsidRDefault="00BE6905" w:rsidP="00283374">
      <w:pPr>
        <w:pStyle w:val="a3"/>
        <w:numPr>
          <w:ilvl w:val="0"/>
          <w:numId w:val="70"/>
        </w:numPr>
        <w:tabs>
          <w:tab w:val="left" w:pos="916"/>
          <w:tab w:val="left" w:pos="1832"/>
          <w:tab w:val="left" w:pos="25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228" w:after="0" w:line="320" w:lineRule="exact"/>
        <w:ind w:leftChars="464" w:left="1886" w:rightChars="-67" w:right="-228" w:hanging="308"/>
        <w:jc w:val="center"/>
        <w:textAlignment w:val="auto"/>
        <w:rPr>
          <w:rFonts w:ascii="Times New Roman" w:hAnsi="Times New Roman"/>
          <w:b/>
          <w:spacing w:val="0"/>
          <w:sz w:val="24"/>
          <w:szCs w:val="24"/>
        </w:rPr>
      </w:pPr>
      <w:r w:rsidRPr="00CA6F1F">
        <w:rPr>
          <w:rFonts w:ascii="Times New Roman" w:hAnsi="Times New Roman"/>
          <w:b/>
          <w:sz w:val="24"/>
          <w:szCs w:val="24"/>
        </w:rPr>
        <w:t>102</w:t>
      </w:r>
      <w:r w:rsidRPr="00CA6F1F">
        <w:rPr>
          <w:rFonts w:ascii="Times New Roman" w:hAnsi="Times New Roman" w:hint="eastAsia"/>
          <w:b/>
          <w:sz w:val="24"/>
          <w:szCs w:val="24"/>
        </w:rPr>
        <w:t>至</w:t>
      </w:r>
      <w:r w:rsidRPr="00CA6F1F">
        <w:rPr>
          <w:rFonts w:ascii="Times New Roman" w:hAnsi="Times New Roman"/>
          <w:b/>
          <w:sz w:val="24"/>
          <w:szCs w:val="24"/>
        </w:rPr>
        <w:t>106</w:t>
      </w:r>
      <w:r w:rsidRPr="00CA6F1F">
        <w:rPr>
          <w:rFonts w:ascii="Times New Roman" w:hAnsi="Times New Roman" w:hint="eastAsia"/>
          <w:b/>
          <w:sz w:val="24"/>
          <w:szCs w:val="24"/>
        </w:rPr>
        <w:t>年度衛福部對於社福團體之政策性補助項目</w:t>
      </w:r>
      <w:r w:rsidRPr="00CA6F1F">
        <w:rPr>
          <w:rFonts w:ascii="Times New Roman" w:hAnsi="Times New Roman" w:hint="eastAsia"/>
          <w:b/>
          <w:spacing w:val="0"/>
          <w:sz w:val="24"/>
          <w:szCs w:val="24"/>
        </w:rPr>
        <w:t>一覽</w:t>
      </w:r>
    </w:p>
    <w:tbl>
      <w:tblPr>
        <w:tblStyle w:val="13"/>
        <w:tblW w:w="7212" w:type="dxa"/>
        <w:tblInd w:w="19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035"/>
        <w:gridCol w:w="902"/>
        <w:gridCol w:w="5275"/>
      </w:tblGrid>
      <w:tr w:rsidR="00CA6F1F" w:rsidRPr="00CA6F1F" w:rsidTr="00BE6905">
        <w:trPr>
          <w:tblHeader/>
        </w:trPr>
        <w:tc>
          <w:tcPr>
            <w:tcW w:w="103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BE6905" w:rsidRPr="00CA6F1F" w:rsidRDefault="00BE6905">
            <w:pPr>
              <w:spacing w:line="300" w:lineRule="exact"/>
              <w:jc w:val="center"/>
              <w:rPr>
                <w:rFonts w:ascii="Times New Roman"/>
                <w:b/>
                <w:spacing w:val="-18"/>
                <w:w w:val="90"/>
                <w:kern w:val="0"/>
                <w:sz w:val="24"/>
                <w:szCs w:val="24"/>
              </w:rPr>
            </w:pPr>
            <w:r w:rsidRPr="00CA6F1F">
              <w:rPr>
                <w:rFonts w:ascii="Times New Roman" w:hint="eastAsia"/>
                <w:b/>
                <w:spacing w:val="-18"/>
                <w:w w:val="90"/>
                <w:kern w:val="0"/>
                <w:sz w:val="24"/>
                <w:szCs w:val="24"/>
              </w:rPr>
              <w:t>福利別</w:t>
            </w:r>
          </w:p>
        </w:tc>
        <w:tc>
          <w:tcPr>
            <w:tcW w:w="9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BE6905" w:rsidRPr="00CA6F1F" w:rsidRDefault="00BE6905">
            <w:pPr>
              <w:spacing w:line="300" w:lineRule="exact"/>
              <w:ind w:leftChars="-21" w:left="-9" w:rightChars="-11" w:right="-37" w:hangingChars="31" w:hanging="62"/>
              <w:jc w:val="center"/>
              <w:rPr>
                <w:rFonts w:ascii="Times New Roman"/>
                <w:b/>
                <w:spacing w:val="-18"/>
                <w:w w:val="90"/>
                <w:kern w:val="0"/>
                <w:sz w:val="24"/>
                <w:szCs w:val="24"/>
              </w:rPr>
            </w:pPr>
            <w:r w:rsidRPr="00CA6F1F">
              <w:rPr>
                <w:rFonts w:ascii="Times New Roman" w:hint="eastAsia"/>
                <w:b/>
                <w:spacing w:val="-18"/>
                <w:w w:val="90"/>
                <w:kern w:val="0"/>
                <w:sz w:val="24"/>
                <w:szCs w:val="24"/>
              </w:rPr>
              <w:t>年度別</w:t>
            </w:r>
          </w:p>
        </w:tc>
        <w:tc>
          <w:tcPr>
            <w:tcW w:w="527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BE6905" w:rsidRPr="00CA6F1F" w:rsidRDefault="00BE6905">
            <w:pPr>
              <w:spacing w:line="300" w:lineRule="exact"/>
              <w:jc w:val="center"/>
              <w:rPr>
                <w:rFonts w:ascii="Times New Roman"/>
                <w:b/>
                <w:kern w:val="0"/>
                <w:sz w:val="24"/>
                <w:szCs w:val="24"/>
              </w:rPr>
            </w:pPr>
            <w:r w:rsidRPr="00CA6F1F">
              <w:rPr>
                <w:rFonts w:ascii="Times New Roman" w:hint="eastAsia"/>
                <w:b/>
                <w:kern w:val="0"/>
                <w:sz w:val="24"/>
                <w:szCs w:val="24"/>
              </w:rPr>
              <w:t>項目</w:t>
            </w:r>
          </w:p>
        </w:tc>
      </w:tr>
      <w:tr w:rsidR="00CA6F1F" w:rsidRPr="00CA6F1F" w:rsidTr="00BE6905">
        <w:tc>
          <w:tcPr>
            <w:tcW w:w="103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21" w:left="-71" w:rightChars="-15" w:right="-51" w:firstLineChars="5" w:firstLine="11"/>
              <w:jc w:val="center"/>
              <w:rPr>
                <w:rFonts w:ascii="Times New Roman"/>
                <w:spacing w:val="-16"/>
                <w:kern w:val="0"/>
                <w:sz w:val="24"/>
                <w:szCs w:val="24"/>
              </w:rPr>
            </w:pPr>
            <w:r w:rsidRPr="00CA6F1F">
              <w:rPr>
                <w:rFonts w:ascii="Times New Roman" w:hint="eastAsia"/>
                <w:spacing w:val="-16"/>
                <w:kern w:val="0"/>
                <w:sz w:val="24"/>
                <w:szCs w:val="24"/>
              </w:rPr>
              <w:t>兒少福利</w:t>
            </w:r>
          </w:p>
        </w:tc>
        <w:tc>
          <w:tcPr>
            <w:tcW w:w="9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11" w:left="-4" w:rightChars="-15" w:right="-51" w:hangingChars="14" w:hanging="33"/>
              <w:jc w:val="center"/>
              <w:rPr>
                <w:rFonts w:ascii="Times New Roman"/>
                <w:spacing w:val="-12"/>
                <w:kern w:val="0"/>
                <w:sz w:val="24"/>
                <w:szCs w:val="24"/>
              </w:rPr>
            </w:pPr>
            <w:r w:rsidRPr="00CA6F1F">
              <w:rPr>
                <w:rFonts w:ascii="Times New Roman"/>
                <w:spacing w:val="-12"/>
                <w:kern w:val="0"/>
                <w:sz w:val="24"/>
                <w:szCs w:val="24"/>
              </w:rPr>
              <w:t>102</w:t>
            </w:r>
          </w:p>
        </w:tc>
        <w:tc>
          <w:tcPr>
            <w:tcW w:w="527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20" w:left="-61" w:rightChars="-17" w:right="-58" w:hangingChars="3" w:hanging="7"/>
              <w:rPr>
                <w:rFonts w:ascii="Times New Roman"/>
                <w:spacing w:val="-12"/>
                <w:kern w:val="0"/>
                <w:sz w:val="24"/>
                <w:szCs w:val="24"/>
              </w:rPr>
            </w:pPr>
            <w:r w:rsidRPr="00CA6F1F">
              <w:rPr>
                <w:rFonts w:ascii="Times New Roman" w:hint="eastAsia"/>
                <w:spacing w:val="-12"/>
                <w:kern w:val="0"/>
                <w:sz w:val="24"/>
                <w:szCs w:val="24"/>
              </w:rPr>
              <w:t>保母托育管理及托育費用補助；弱勢家庭兒少社區照</w:t>
            </w:r>
            <w:r w:rsidRPr="00CA6F1F">
              <w:rPr>
                <w:rFonts w:ascii="Times New Roman" w:hint="eastAsia"/>
                <w:spacing w:val="-18"/>
                <w:kern w:val="0"/>
                <w:sz w:val="24"/>
                <w:szCs w:val="24"/>
              </w:rPr>
              <w:t>顧服務；收出養媒合服務；辦理目睹暴力兒少個案</w:t>
            </w:r>
            <w:r w:rsidRPr="00CA6F1F">
              <w:rPr>
                <w:rFonts w:ascii="Times New Roman" w:hint="eastAsia"/>
                <w:spacing w:val="-12"/>
                <w:kern w:val="0"/>
                <w:sz w:val="24"/>
                <w:szCs w:val="24"/>
              </w:rPr>
              <w:t>處遇服務；兒少結束家外安置後續追蹤輔導服務；性別議題諮詢及未婚懷孕處遇服務等項。</w:t>
            </w:r>
          </w:p>
        </w:tc>
      </w:tr>
      <w:tr w:rsidR="00CA6F1F" w:rsidRPr="00CA6F1F" w:rsidTr="00BE6905">
        <w:tc>
          <w:tcPr>
            <w:tcW w:w="103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21" w:left="-71" w:rightChars="-15" w:right="-51" w:firstLineChars="5" w:firstLine="11"/>
              <w:jc w:val="center"/>
              <w:rPr>
                <w:rFonts w:ascii="Times New Roman"/>
                <w:spacing w:val="-16"/>
                <w:kern w:val="0"/>
                <w:sz w:val="24"/>
                <w:szCs w:val="24"/>
              </w:rPr>
            </w:pPr>
            <w:r w:rsidRPr="00CA6F1F">
              <w:rPr>
                <w:rFonts w:ascii="Times New Roman" w:hint="eastAsia"/>
                <w:spacing w:val="-16"/>
                <w:kern w:val="0"/>
                <w:sz w:val="24"/>
                <w:szCs w:val="24"/>
              </w:rPr>
              <w:t>老人福利</w:t>
            </w:r>
          </w:p>
        </w:tc>
        <w:tc>
          <w:tcPr>
            <w:tcW w:w="9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11" w:left="-4" w:rightChars="-15" w:right="-51" w:hangingChars="14" w:hanging="33"/>
              <w:jc w:val="center"/>
              <w:rPr>
                <w:rFonts w:ascii="Times New Roman"/>
                <w:spacing w:val="-12"/>
                <w:kern w:val="0"/>
                <w:sz w:val="24"/>
                <w:szCs w:val="24"/>
              </w:rPr>
            </w:pPr>
            <w:r w:rsidRPr="00CA6F1F">
              <w:rPr>
                <w:rFonts w:ascii="Times New Roman"/>
                <w:spacing w:val="-12"/>
                <w:kern w:val="0"/>
                <w:sz w:val="24"/>
                <w:szCs w:val="24"/>
              </w:rPr>
              <w:t>102~</w:t>
            </w:r>
          </w:p>
          <w:p w:rsidR="00BE6905" w:rsidRPr="00CA6F1F" w:rsidRDefault="00BE6905">
            <w:pPr>
              <w:spacing w:line="270" w:lineRule="exact"/>
              <w:ind w:leftChars="-11" w:left="-4" w:rightChars="-15" w:right="-51" w:hangingChars="14" w:hanging="33"/>
              <w:jc w:val="center"/>
              <w:rPr>
                <w:rFonts w:ascii="Times New Roman"/>
                <w:spacing w:val="-12"/>
                <w:kern w:val="0"/>
                <w:sz w:val="24"/>
                <w:szCs w:val="24"/>
              </w:rPr>
            </w:pPr>
            <w:r w:rsidRPr="00CA6F1F">
              <w:rPr>
                <w:rFonts w:ascii="Times New Roman"/>
                <w:spacing w:val="-12"/>
                <w:kern w:val="0"/>
                <w:sz w:val="24"/>
                <w:szCs w:val="24"/>
              </w:rPr>
              <w:t>106</w:t>
            </w:r>
          </w:p>
        </w:tc>
        <w:tc>
          <w:tcPr>
            <w:tcW w:w="5277" w:type="dxa"/>
            <w:tcBorders>
              <w:top w:val="single" w:sz="6" w:space="0" w:color="auto"/>
              <w:left w:val="single" w:sz="6" w:space="0" w:color="auto"/>
              <w:bottom w:val="single" w:sz="6" w:space="0" w:color="auto"/>
              <w:right w:val="single" w:sz="6" w:space="0" w:color="auto"/>
            </w:tcBorders>
            <w:hideMark/>
          </w:tcPr>
          <w:p w:rsidR="00BE6905" w:rsidRPr="00CA6F1F" w:rsidRDefault="00BE6905">
            <w:pPr>
              <w:spacing w:line="270" w:lineRule="exact"/>
              <w:ind w:leftChars="-20" w:left="-61" w:rightChars="-17" w:right="-58" w:hangingChars="3" w:hanging="7"/>
              <w:rPr>
                <w:rFonts w:ascii="Times New Roman"/>
                <w:spacing w:val="-12"/>
                <w:kern w:val="0"/>
                <w:sz w:val="24"/>
                <w:szCs w:val="24"/>
              </w:rPr>
            </w:pPr>
            <w:r w:rsidRPr="00CA6F1F">
              <w:rPr>
                <w:rFonts w:ascii="Times New Roman" w:hint="eastAsia"/>
                <w:spacing w:val="-12"/>
                <w:kern w:val="0"/>
                <w:sz w:val="24"/>
                <w:szCs w:val="24"/>
              </w:rPr>
              <w:t>我</w:t>
            </w:r>
            <w:r w:rsidRPr="00CA6F1F">
              <w:rPr>
                <w:rFonts w:ascii="Times New Roman" w:hint="eastAsia"/>
                <w:spacing w:val="-18"/>
                <w:kern w:val="0"/>
                <w:sz w:val="24"/>
                <w:szCs w:val="24"/>
              </w:rPr>
              <w:t>國長期照顧十年計畫－日間照顧服務、失智症老人</w:t>
            </w:r>
            <w:r w:rsidRPr="00CA6F1F">
              <w:rPr>
                <w:rFonts w:ascii="Times New Roman" w:hint="eastAsia"/>
                <w:spacing w:val="-12"/>
                <w:kern w:val="0"/>
                <w:sz w:val="24"/>
                <w:szCs w:val="24"/>
              </w:rPr>
              <w:t>日</w:t>
            </w:r>
            <w:r w:rsidRPr="00CA6F1F">
              <w:rPr>
                <w:rFonts w:ascii="Times New Roman" w:hint="eastAsia"/>
                <w:spacing w:val="-18"/>
                <w:kern w:val="0"/>
                <w:sz w:val="24"/>
                <w:szCs w:val="24"/>
              </w:rPr>
              <w:t>間照顧服務提供單位之開辦設施設備費、充實設施</w:t>
            </w:r>
            <w:r w:rsidRPr="00CA6F1F">
              <w:rPr>
                <w:rFonts w:ascii="Times New Roman" w:hint="eastAsia"/>
                <w:spacing w:val="-12"/>
                <w:kern w:val="0"/>
                <w:sz w:val="24"/>
                <w:szCs w:val="24"/>
              </w:rPr>
              <w:t>設</w:t>
            </w:r>
            <w:r w:rsidRPr="00CA6F1F">
              <w:rPr>
                <w:rFonts w:ascii="Times New Roman" w:hint="eastAsia"/>
                <w:spacing w:val="-18"/>
                <w:kern w:val="0"/>
                <w:sz w:val="24"/>
                <w:szCs w:val="24"/>
              </w:rPr>
              <w:t>備費、修繕費；老人福利機構申請購置太陽能熱水</w:t>
            </w:r>
            <w:r w:rsidRPr="00CA6F1F">
              <w:rPr>
                <w:rFonts w:ascii="Times New Roman" w:hint="eastAsia"/>
                <w:spacing w:val="-12"/>
                <w:kern w:val="0"/>
                <w:sz w:val="24"/>
                <w:szCs w:val="24"/>
              </w:rPr>
              <w:t>系統設備；老人長照機構</w:t>
            </w:r>
            <w:r w:rsidR="00664994">
              <w:rPr>
                <w:rFonts w:ascii="Times New Roman"/>
                <w:spacing w:val="-12"/>
                <w:kern w:val="0"/>
                <w:sz w:val="24"/>
                <w:szCs w:val="24"/>
              </w:rPr>
              <w:t>(</w:t>
            </w:r>
            <w:r w:rsidRPr="00CA6F1F">
              <w:rPr>
                <w:rFonts w:ascii="Times New Roman" w:hint="eastAsia"/>
                <w:spacing w:val="-12"/>
                <w:kern w:val="0"/>
                <w:sz w:val="24"/>
                <w:szCs w:val="24"/>
              </w:rPr>
              <w:t>失智照顧型</w:t>
            </w:r>
            <w:r w:rsidR="00676619">
              <w:rPr>
                <w:rFonts w:ascii="Times New Roman"/>
                <w:spacing w:val="-12"/>
                <w:kern w:val="0"/>
                <w:sz w:val="24"/>
                <w:szCs w:val="24"/>
              </w:rPr>
              <w:t>)</w:t>
            </w:r>
            <w:r w:rsidRPr="00CA6F1F">
              <w:rPr>
                <w:rFonts w:ascii="Times New Roman" w:hint="eastAsia"/>
                <w:spacing w:val="-12"/>
                <w:kern w:val="0"/>
                <w:sz w:val="24"/>
                <w:szCs w:val="24"/>
              </w:rPr>
              <w:t>興建及開辦設施設備費等項。</w:t>
            </w:r>
          </w:p>
        </w:tc>
      </w:tr>
      <w:tr w:rsidR="00CA6F1F" w:rsidRPr="00CA6F1F" w:rsidTr="00BE6905">
        <w:tc>
          <w:tcPr>
            <w:tcW w:w="103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21" w:left="-71" w:rightChars="-15" w:right="-51" w:firstLineChars="5" w:firstLine="11"/>
              <w:jc w:val="center"/>
              <w:rPr>
                <w:rFonts w:ascii="Times New Roman"/>
                <w:spacing w:val="-16"/>
                <w:kern w:val="0"/>
                <w:sz w:val="24"/>
                <w:szCs w:val="24"/>
              </w:rPr>
            </w:pPr>
            <w:r w:rsidRPr="00CA6F1F">
              <w:rPr>
                <w:rFonts w:ascii="Times New Roman" w:hint="eastAsia"/>
                <w:spacing w:val="-16"/>
                <w:kern w:val="0"/>
                <w:sz w:val="24"/>
                <w:szCs w:val="24"/>
              </w:rPr>
              <w:t>身心障礙福利</w:t>
            </w:r>
          </w:p>
        </w:tc>
        <w:tc>
          <w:tcPr>
            <w:tcW w:w="902" w:type="dxa"/>
            <w:tcBorders>
              <w:top w:val="single" w:sz="6" w:space="0" w:color="auto"/>
              <w:left w:val="single" w:sz="6" w:space="0" w:color="auto"/>
              <w:bottom w:val="single" w:sz="4" w:space="0" w:color="auto"/>
              <w:right w:val="single" w:sz="6" w:space="0" w:color="auto"/>
            </w:tcBorders>
            <w:vAlign w:val="center"/>
            <w:hideMark/>
          </w:tcPr>
          <w:p w:rsidR="00BE6905" w:rsidRPr="00CA6F1F" w:rsidRDefault="00BE6905">
            <w:pPr>
              <w:spacing w:line="270" w:lineRule="exact"/>
              <w:ind w:leftChars="-11" w:left="-4" w:rightChars="-15" w:right="-51" w:hangingChars="14" w:hanging="33"/>
              <w:jc w:val="center"/>
              <w:rPr>
                <w:rFonts w:ascii="Times New Roman"/>
                <w:spacing w:val="-12"/>
                <w:kern w:val="0"/>
                <w:sz w:val="24"/>
                <w:szCs w:val="24"/>
              </w:rPr>
            </w:pPr>
            <w:r w:rsidRPr="00CA6F1F">
              <w:rPr>
                <w:rFonts w:ascii="Times New Roman"/>
                <w:spacing w:val="-12"/>
                <w:kern w:val="0"/>
                <w:sz w:val="24"/>
                <w:szCs w:val="24"/>
              </w:rPr>
              <w:t>102~</w:t>
            </w:r>
          </w:p>
          <w:p w:rsidR="00BE6905" w:rsidRPr="00CA6F1F" w:rsidRDefault="00BE6905">
            <w:pPr>
              <w:spacing w:line="270" w:lineRule="exact"/>
              <w:ind w:leftChars="-11" w:left="-4" w:rightChars="-15" w:right="-51" w:hangingChars="14" w:hanging="33"/>
              <w:jc w:val="center"/>
              <w:rPr>
                <w:rFonts w:ascii="Times New Roman"/>
                <w:spacing w:val="-12"/>
                <w:kern w:val="0"/>
                <w:sz w:val="24"/>
                <w:szCs w:val="24"/>
              </w:rPr>
            </w:pPr>
            <w:r w:rsidRPr="00CA6F1F">
              <w:rPr>
                <w:rFonts w:ascii="Times New Roman"/>
                <w:spacing w:val="-12"/>
                <w:kern w:val="0"/>
                <w:sz w:val="24"/>
                <w:szCs w:val="24"/>
              </w:rPr>
              <w:t>106</w:t>
            </w:r>
          </w:p>
        </w:tc>
        <w:tc>
          <w:tcPr>
            <w:tcW w:w="527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20" w:left="-61" w:rightChars="-17" w:right="-58" w:hangingChars="3" w:hanging="7"/>
              <w:rPr>
                <w:rFonts w:ascii="Times New Roman"/>
                <w:spacing w:val="-12"/>
                <w:kern w:val="0"/>
                <w:sz w:val="24"/>
                <w:szCs w:val="24"/>
              </w:rPr>
            </w:pPr>
            <w:r w:rsidRPr="00CA6F1F">
              <w:rPr>
                <w:rFonts w:ascii="Times New Roman" w:hint="eastAsia"/>
                <w:spacing w:val="-12"/>
                <w:kern w:val="0"/>
                <w:sz w:val="24"/>
                <w:szCs w:val="24"/>
              </w:rPr>
              <w:t>興建照顧植物人、慢性精神病、失智症、自閉症之身</w:t>
            </w:r>
            <w:r w:rsidRPr="00CA6F1F">
              <w:rPr>
                <w:rFonts w:ascii="Times New Roman" w:hint="eastAsia"/>
                <w:spacing w:val="-16"/>
                <w:kern w:val="0"/>
                <w:sz w:val="24"/>
                <w:szCs w:val="24"/>
              </w:rPr>
              <w:t>心障礙福利服務機構；身心障礙福利機構申請購置</w:t>
            </w:r>
            <w:r w:rsidRPr="00CA6F1F">
              <w:rPr>
                <w:rFonts w:ascii="Times New Roman" w:hint="eastAsia"/>
                <w:spacing w:val="-12"/>
                <w:kern w:val="0"/>
                <w:sz w:val="24"/>
                <w:szCs w:val="24"/>
              </w:rPr>
              <w:t>太</w:t>
            </w:r>
            <w:r w:rsidRPr="00CA6F1F">
              <w:rPr>
                <w:rFonts w:ascii="Times New Roman" w:hint="eastAsia"/>
                <w:spacing w:val="-18"/>
                <w:kern w:val="0"/>
                <w:sz w:val="24"/>
                <w:szCs w:val="24"/>
              </w:rPr>
              <w:t>陽能熱水系統設備、太陽光電發電系統設置等項</w:t>
            </w:r>
            <w:r w:rsidRPr="00CA6F1F">
              <w:rPr>
                <w:rFonts w:ascii="Times New Roman" w:hint="eastAsia"/>
                <w:spacing w:val="-12"/>
                <w:kern w:val="0"/>
                <w:sz w:val="24"/>
                <w:szCs w:val="24"/>
              </w:rPr>
              <w:t>。</w:t>
            </w:r>
          </w:p>
        </w:tc>
      </w:tr>
      <w:tr w:rsidR="00CA6F1F" w:rsidRPr="00CA6F1F" w:rsidTr="00BE6905">
        <w:tc>
          <w:tcPr>
            <w:tcW w:w="1036"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21" w:left="-71" w:rightChars="-15" w:right="-51" w:firstLineChars="5" w:firstLine="11"/>
              <w:jc w:val="center"/>
              <w:rPr>
                <w:rFonts w:ascii="Times New Roman"/>
                <w:spacing w:val="-16"/>
                <w:kern w:val="0"/>
                <w:sz w:val="24"/>
                <w:szCs w:val="24"/>
              </w:rPr>
            </w:pPr>
            <w:r w:rsidRPr="00CA6F1F">
              <w:rPr>
                <w:rFonts w:ascii="Times New Roman" w:hint="eastAsia"/>
                <w:spacing w:val="-16"/>
                <w:kern w:val="0"/>
                <w:sz w:val="24"/>
                <w:szCs w:val="24"/>
              </w:rPr>
              <w:t>家庭支持服務</w:t>
            </w:r>
          </w:p>
        </w:tc>
        <w:tc>
          <w:tcPr>
            <w:tcW w:w="902" w:type="dxa"/>
            <w:tcBorders>
              <w:top w:val="single" w:sz="4" w:space="0" w:color="auto"/>
              <w:left w:val="single" w:sz="6" w:space="0" w:color="auto"/>
              <w:bottom w:val="single" w:sz="4" w:space="0" w:color="auto"/>
              <w:right w:val="single" w:sz="6" w:space="0" w:color="auto"/>
            </w:tcBorders>
            <w:vAlign w:val="center"/>
            <w:hideMark/>
          </w:tcPr>
          <w:p w:rsidR="00BE6905" w:rsidRPr="00CA6F1F" w:rsidRDefault="00BE6905">
            <w:pPr>
              <w:spacing w:line="270" w:lineRule="exact"/>
              <w:ind w:leftChars="-11" w:left="-4" w:rightChars="-15" w:right="-51" w:hangingChars="14" w:hanging="33"/>
              <w:jc w:val="center"/>
              <w:rPr>
                <w:rFonts w:ascii="Times New Roman"/>
                <w:spacing w:val="-12"/>
                <w:kern w:val="0"/>
                <w:sz w:val="24"/>
                <w:szCs w:val="24"/>
              </w:rPr>
            </w:pPr>
            <w:r w:rsidRPr="00CA6F1F">
              <w:rPr>
                <w:rFonts w:ascii="Times New Roman"/>
                <w:spacing w:val="-12"/>
                <w:kern w:val="0"/>
                <w:sz w:val="24"/>
                <w:szCs w:val="24"/>
              </w:rPr>
              <w:t>103~</w:t>
            </w:r>
          </w:p>
          <w:p w:rsidR="00BE6905" w:rsidRPr="00CA6F1F" w:rsidRDefault="00BE6905">
            <w:pPr>
              <w:spacing w:line="270" w:lineRule="exact"/>
              <w:ind w:leftChars="-11" w:left="-4" w:rightChars="-15" w:right="-51" w:hangingChars="14" w:hanging="33"/>
              <w:jc w:val="center"/>
              <w:rPr>
                <w:rFonts w:ascii="Times New Roman"/>
                <w:spacing w:val="-12"/>
                <w:kern w:val="0"/>
                <w:sz w:val="24"/>
                <w:szCs w:val="24"/>
              </w:rPr>
            </w:pPr>
            <w:r w:rsidRPr="00CA6F1F">
              <w:rPr>
                <w:rFonts w:ascii="Times New Roman"/>
                <w:spacing w:val="-12"/>
                <w:kern w:val="0"/>
                <w:sz w:val="24"/>
                <w:szCs w:val="24"/>
              </w:rPr>
              <w:t>104</w:t>
            </w:r>
          </w:p>
        </w:tc>
        <w:tc>
          <w:tcPr>
            <w:tcW w:w="527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21" w:left="-59" w:rightChars="-17" w:right="-58" w:hangingChars="5" w:hanging="12"/>
              <w:rPr>
                <w:rFonts w:ascii="Times New Roman"/>
                <w:spacing w:val="-12"/>
                <w:kern w:val="0"/>
                <w:sz w:val="24"/>
                <w:szCs w:val="24"/>
              </w:rPr>
            </w:pPr>
            <w:r w:rsidRPr="00CA6F1F">
              <w:rPr>
                <w:rFonts w:ascii="Times New Roman" w:hint="eastAsia"/>
                <w:spacing w:val="-12"/>
                <w:kern w:val="0"/>
                <w:sz w:val="24"/>
                <w:szCs w:val="24"/>
              </w:rPr>
              <w:t>弱勢家庭兒少社區照顧服務專業服務費</w:t>
            </w:r>
          </w:p>
        </w:tc>
      </w:tr>
      <w:tr w:rsidR="00CA6F1F" w:rsidRPr="00CA6F1F" w:rsidTr="00BE6905">
        <w:tc>
          <w:tcPr>
            <w:tcW w:w="1036"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0"/>
                <w:sz w:val="24"/>
                <w:szCs w:val="24"/>
              </w:rPr>
            </w:pPr>
          </w:p>
        </w:tc>
        <w:tc>
          <w:tcPr>
            <w:tcW w:w="902" w:type="dxa"/>
            <w:tcBorders>
              <w:top w:val="single" w:sz="4"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11" w:left="-4" w:rightChars="-15" w:right="-51" w:hangingChars="14" w:hanging="33"/>
              <w:jc w:val="center"/>
              <w:rPr>
                <w:rFonts w:ascii="Times New Roman"/>
                <w:spacing w:val="-12"/>
                <w:kern w:val="0"/>
                <w:sz w:val="24"/>
                <w:szCs w:val="24"/>
              </w:rPr>
            </w:pPr>
            <w:r w:rsidRPr="00CA6F1F">
              <w:rPr>
                <w:rFonts w:ascii="Times New Roman"/>
                <w:spacing w:val="-12"/>
                <w:kern w:val="0"/>
                <w:sz w:val="24"/>
                <w:szCs w:val="24"/>
              </w:rPr>
              <w:t>103~</w:t>
            </w:r>
          </w:p>
          <w:p w:rsidR="00BE6905" w:rsidRPr="00CA6F1F" w:rsidRDefault="00BE6905">
            <w:pPr>
              <w:spacing w:line="270" w:lineRule="exact"/>
              <w:ind w:leftChars="-11" w:left="-4" w:rightChars="-15" w:right="-51" w:hangingChars="14" w:hanging="33"/>
              <w:jc w:val="center"/>
              <w:rPr>
                <w:rFonts w:ascii="Times New Roman"/>
                <w:spacing w:val="-12"/>
                <w:kern w:val="0"/>
                <w:sz w:val="24"/>
                <w:szCs w:val="24"/>
              </w:rPr>
            </w:pPr>
            <w:r w:rsidRPr="00CA6F1F">
              <w:rPr>
                <w:rFonts w:ascii="Times New Roman"/>
                <w:spacing w:val="-12"/>
                <w:kern w:val="0"/>
                <w:sz w:val="24"/>
                <w:szCs w:val="24"/>
              </w:rPr>
              <w:t>106</w:t>
            </w:r>
          </w:p>
        </w:tc>
        <w:tc>
          <w:tcPr>
            <w:tcW w:w="527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20" w:left="-61" w:rightChars="-17" w:right="-58" w:hangingChars="3" w:hanging="7"/>
              <w:rPr>
                <w:rFonts w:ascii="Times New Roman"/>
                <w:spacing w:val="-12"/>
                <w:kern w:val="0"/>
                <w:sz w:val="24"/>
                <w:szCs w:val="24"/>
              </w:rPr>
            </w:pPr>
            <w:r w:rsidRPr="00CA6F1F">
              <w:rPr>
                <w:rFonts w:ascii="Times New Roman" w:hint="eastAsia"/>
                <w:spacing w:val="-12"/>
                <w:kern w:val="0"/>
                <w:sz w:val="24"/>
                <w:szCs w:val="24"/>
              </w:rPr>
              <w:t>收出養媒合服務；兒少結束家外安置後續追蹤輔導服務；性別議題諮詢及未婚懷孕處遇服務等項。</w:t>
            </w:r>
          </w:p>
        </w:tc>
      </w:tr>
      <w:tr w:rsidR="00CA6F1F" w:rsidRPr="00CA6F1F" w:rsidTr="00BE6905">
        <w:tc>
          <w:tcPr>
            <w:tcW w:w="1036"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0"/>
                <w:sz w:val="24"/>
                <w:szCs w:val="24"/>
              </w:rPr>
            </w:pPr>
          </w:p>
        </w:tc>
        <w:tc>
          <w:tcPr>
            <w:tcW w:w="902" w:type="dxa"/>
            <w:tcBorders>
              <w:top w:val="single" w:sz="4"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11" w:left="-4" w:rightChars="-15" w:right="-51" w:hangingChars="14" w:hanging="33"/>
              <w:jc w:val="center"/>
              <w:rPr>
                <w:rFonts w:ascii="Times New Roman"/>
                <w:spacing w:val="-12"/>
                <w:kern w:val="0"/>
                <w:sz w:val="24"/>
                <w:szCs w:val="24"/>
              </w:rPr>
            </w:pPr>
            <w:r w:rsidRPr="00CA6F1F">
              <w:rPr>
                <w:rFonts w:ascii="Times New Roman"/>
                <w:spacing w:val="-12"/>
                <w:kern w:val="0"/>
                <w:sz w:val="24"/>
                <w:szCs w:val="24"/>
              </w:rPr>
              <w:t>104~</w:t>
            </w:r>
          </w:p>
          <w:p w:rsidR="00BE6905" w:rsidRPr="00CA6F1F" w:rsidRDefault="00BE6905">
            <w:pPr>
              <w:spacing w:line="270" w:lineRule="exact"/>
              <w:ind w:leftChars="-11" w:left="-4" w:rightChars="-15" w:right="-51" w:hangingChars="14" w:hanging="33"/>
              <w:jc w:val="center"/>
              <w:rPr>
                <w:rFonts w:ascii="Times New Roman"/>
                <w:spacing w:val="-12"/>
                <w:kern w:val="0"/>
                <w:sz w:val="24"/>
                <w:szCs w:val="24"/>
              </w:rPr>
            </w:pPr>
            <w:r w:rsidRPr="00CA6F1F">
              <w:rPr>
                <w:rFonts w:ascii="Times New Roman"/>
                <w:spacing w:val="-12"/>
                <w:kern w:val="0"/>
                <w:sz w:val="24"/>
                <w:szCs w:val="24"/>
              </w:rPr>
              <w:t>106</w:t>
            </w:r>
          </w:p>
        </w:tc>
        <w:tc>
          <w:tcPr>
            <w:tcW w:w="5277" w:type="dxa"/>
            <w:tcBorders>
              <w:top w:val="single" w:sz="4"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21" w:left="-59" w:rightChars="-17" w:right="-58" w:hangingChars="5" w:hanging="12"/>
              <w:rPr>
                <w:rFonts w:ascii="Times New Roman"/>
                <w:spacing w:val="-12"/>
                <w:kern w:val="0"/>
                <w:sz w:val="24"/>
                <w:szCs w:val="24"/>
              </w:rPr>
            </w:pPr>
            <w:r w:rsidRPr="00CA6F1F">
              <w:rPr>
                <w:rFonts w:ascii="Times New Roman" w:hint="eastAsia"/>
                <w:spacing w:val="-12"/>
                <w:kern w:val="0"/>
                <w:sz w:val="24"/>
                <w:szCs w:val="24"/>
              </w:rPr>
              <w:t>高風險家庭關懷輔導處遇服務</w:t>
            </w:r>
          </w:p>
        </w:tc>
      </w:tr>
      <w:tr w:rsidR="00CA6F1F" w:rsidRPr="00CA6F1F" w:rsidTr="00BE6905">
        <w:tc>
          <w:tcPr>
            <w:tcW w:w="1036"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21" w:left="-71" w:rightChars="-15" w:right="-51" w:firstLineChars="5" w:firstLine="11"/>
              <w:jc w:val="center"/>
              <w:rPr>
                <w:rFonts w:ascii="Times New Roman"/>
                <w:spacing w:val="-16"/>
                <w:kern w:val="0"/>
                <w:sz w:val="24"/>
                <w:szCs w:val="24"/>
              </w:rPr>
            </w:pPr>
            <w:r w:rsidRPr="00CA6F1F">
              <w:rPr>
                <w:rFonts w:ascii="Times New Roman" w:hint="eastAsia"/>
                <w:spacing w:val="-16"/>
                <w:kern w:val="0"/>
                <w:sz w:val="24"/>
                <w:szCs w:val="24"/>
              </w:rPr>
              <w:t>家庭暴力</w:t>
            </w:r>
          </w:p>
          <w:p w:rsidR="00BE6905" w:rsidRPr="00CA6F1F" w:rsidRDefault="00BE6905">
            <w:pPr>
              <w:kinsoku w:val="0"/>
              <w:spacing w:line="270" w:lineRule="exact"/>
              <w:ind w:leftChars="-19" w:left="-65" w:rightChars="-19" w:right="-65" w:firstLineChars="3" w:firstLine="7"/>
              <w:jc w:val="center"/>
              <w:rPr>
                <w:rFonts w:ascii="Times New Roman"/>
                <w:spacing w:val="-12"/>
                <w:kern w:val="0"/>
                <w:sz w:val="24"/>
                <w:szCs w:val="24"/>
              </w:rPr>
            </w:pPr>
            <w:r w:rsidRPr="00CA6F1F">
              <w:rPr>
                <w:rFonts w:ascii="Times New Roman" w:hint="eastAsia"/>
                <w:spacing w:val="-12"/>
                <w:kern w:val="0"/>
                <w:sz w:val="24"/>
                <w:szCs w:val="24"/>
              </w:rPr>
              <w:t>、性侵害及</w:t>
            </w:r>
            <w:r w:rsidRPr="00CA6F1F">
              <w:rPr>
                <w:rFonts w:ascii="Times New Roman" w:hint="eastAsia"/>
                <w:spacing w:val="-16"/>
                <w:kern w:val="0"/>
                <w:sz w:val="24"/>
                <w:szCs w:val="24"/>
              </w:rPr>
              <w:t>性騷擾</w:t>
            </w:r>
            <w:r w:rsidRPr="00CA6F1F">
              <w:rPr>
                <w:rFonts w:ascii="Times New Roman" w:hint="eastAsia"/>
                <w:spacing w:val="-12"/>
                <w:kern w:val="0"/>
                <w:sz w:val="24"/>
                <w:szCs w:val="24"/>
              </w:rPr>
              <w:t>防治工作</w:t>
            </w:r>
          </w:p>
        </w:tc>
        <w:tc>
          <w:tcPr>
            <w:tcW w:w="9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11" w:left="-4" w:rightChars="-15" w:right="-51" w:hangingChars="14" w:hanging="33"/>
              <w:jc w:val="center"/>
              <w:rPr>
                <w:rFonts w:ascii="Times New Roman"/>
                <w:spacing w:val="-12"/>
                <w:kern w:val="0"/>
                <w:sz w:val="24"/>
                <w:szCs w:val="24"/>
              </w:rPr>
            </w:pPr>
            <w:r w:rsidRPr="00CA6F1F">
              <w:rPr>
                <w:rFonts w:ascii="Times New Roman"/>
                <w:spacing w:val="-12"/>
                <w:kern w:val="0"/>
                <w:sz w:val="24"/>
                <w:szCs w:val="24"/>
              </w:rPr>
              <w:t>102</w:t>
            </w:r>
          </w:p>
        </w:tc>
        <w:tc>
          <w:tcPr>
            <w:tcW w:w="5277" w:type="dxa"/>
            <w:tcBorders>
              <w:top w:val="single" w:sz="6" w:space="0" w:color="auto"/>
              <w:left w:val="single" w:sz="6" w:space="0" w:color="auto"/>
              <w:bottom w:val="single" w:sz="6" w:space="0" w:color="auto"/>
              <w:right w:val="single" w:sz="6" w:space="0" w:color="auto"/>
            </w:tcBorders>
            <w:hideMark/>
          </w:tcPr>
          <w:p w:rsidR="00BE6905" w:rsidRPr="00CA6F1F" w:rsidRDefault="00BE6905">
            <w:pPr>
              <w:spacing w:line="270" w:lineRule="exact"/>
              <w:ind w:leftChars="-20" w:left="-61" w:rightChars="-17" w:right="-58" w:hangingChars="3" w:hanging="7"/>
              <w:rPr>
                <w:rFonts w:ascii="Times New Roman"/>
                <w:spacing w:val="-12"/>
                <w:kern w:val="0"/>
                <w:sz w:val="24"/>
                <w:szCs w:val="24"/>
              </w:rPr>
            </w:pPr>
            <w:r w:rsidRPr="00CA6F1F">
              <w:rPr>
                <w:rFonts w:ascii="Times New Roman" w:hint="eastAsia"/>
                <w:spacing w:val="-12"/>
                <w:kern w:val="0"/>
                <w:sz w:val="24"/>
                <w:szCs w:val="24"/>
              </w:rPr>
              <w:t>強化家庭暴力及性侵害被害人庇護安置工作；推動原</w:t>
            </w:r>
            <w:r w:rsidRPr="00CA6F1F">
              <w:rPr>
                <w:rFonts w:ascii="Times New Roman" w:hint="eastAsia"/>
                <w:spacing w:val="-18"/>
                <w:kern w:val="0"/>
                <w:sz w:val="24"/>
                <w:szCs w:val="24"/>
              </w:rPr>
              <w:t>鄉部落家庭暴力、性侵害及性騷擾被害人直接服務</w:t>
            </w:r>
            <w:r w:rsidRPr="00CA6F1F">
              <w:rPr>
                <w:rFonts w:ascii="Times New Roman" w:hint="eastAsia"/>
                <w:spacing w:val="-12"/>
                <w:kern w:val="0"/>
                <w:sz w:val="24"/>
                <w:szCs w:val="24"/>
              </w:rPr>
              <w:t>工作；辦理駐司法機關推動家庭暴力及性侵害防治工作；辦理家庭暴力及性侵害被害人保護扶助工作等項。</w:t>
            </w:r>
          </w:p>
        </w:tc>
      </w:tr>
      <w:tr w:rsidR="00CA6F1F" w:rsidRPr="00CA6F1F" w:rsidTr="00BE6905">
        <w:tc>
          <w:tcPr>
            <w:tcW w:w="1036"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2"/>
                <w:kern w:val="0"/>
                <w:sz w:val="24"/>
                <w:szCs w:val="24"/>
              </w:rPr>
            </w:pPr>
          </w:p>
        </w:tc>
        <w:tc>
          <w:tcPr>
            <w:tcW w:w="9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11" w:left="-4" w:rightChars="-15" w:right="-51" w:hangingChars="14" w:hanging="33"/>
              <w:jc w:val="center"/>
              <w:rPr>
                <w:rFonts w:ascii="Times New Roman"/>
                <w:spacing w:val="-12"/>
                <w:kern w:val="0"/>
                <w:sz w:val="24"/>
                <w:szCs w:val="24"/>
              </w:rPr>
            </w:pPr>
            <w:r w:rsidRPr="00CA6F1F">
              <w:rPr>
                <w:rFonts w:ascii="Times New Roman"/>
                <w:spacing w:val="-12"/>
                <w:kern w:val="0"/>
                <w:sz w:val="24"/>
                <w:szCs w:val="24"/>
              </w:rPr>
              <w:t>103~</w:t>
            </w:r>
          </w:p>
          <w:p w:rsidR="00BE6905" w:rsidRPr="00CA6F1F" w:rsidRDefault="00BE6905">
            <w:pPr>
              <w:spacing w:line="270" w:lineRule="exact"/>
              <w:ind w:leftChars="-11" w:left="-4" w:rightChars="-15" w:right="-51" w:hangingChars="14" w:hanging="33"/>
              <w:jc w:val="center"/>
              <w:rPr>
                <w:rFonts w:ascii="Times New Roman"/>
                <w:spacing w:val="-12"/>
                <w:kern w:val="0"/>
                <w:sz w:val="24"/>
                <w:szCs w:val="24"/>
              </w:rPr>
            </w:pPr>
            <w:r w:rsidRPr="00CA6F1F">
              <w:rPr>
                <w:rFonts w:ascii="Times New Roman"/>
                <w:spacing w:val="-12"/>
                <w:kern w:val="0"/>
                <w:sz w:val="24"/>
                <w:szCs w:val="24"/>
              </w:rPr>
              <w:t>106</w:t>
            </w:r>
          </w:p>
        </w:tc>
        <w:tc>
          <w:tcPr>
            <w:tcW w:w="527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20" w:left="-61" w:rightChars="-17" w:right="-58" w:hangingChars="3" w:hanging="7"/>
              <w:rPr>
                <w:rFonts w:ascii="Times New Roman"/>
                <w:spacing w:val="-18"/>
                <w:kern w:val="0"/>
                <w:sz w:val="24"/>
                <w:szCs w:val="24"/>
              </w:rPr>
            </w:pPr>
            <w:r w:rsidRPr="00CA6F1F">
              <w:rPr>
                <w:rFonts w:ascii="Times New Roman" w:hint="eastAsia"/>
                <w:spacing w:val="-12"/>
                <w:kern w:val="0"/>
                <w:sz w:val="24"/>
                <w:szCs w:val="24"/>
              </w:rPr>
              <w:t>推動原鄉部落家庭暴力被害人直接服務工作；推動原鄉</w:t>
            </w:r>
            <w:r w:rsidRPr="00CA6F1F">
              <w:rPr>
                <w:rFonts w:ascii="Times New Roman" w:hint="eastAsia"/>
                <w:spacing w:val="-18"/>
                <w:kern w:val="0"/>
                <w:sz w:val="24"/>
                <w:szCs w:val="24"/>
              </w:rPr>
              <w:t>部落性侵害被害人直接服務工作等項。</w:t>
            </w:r>
          </w:p>
        </w:tc>
      </w:tr>
      <w:tr w:rsidR="00CA6F1F" w:rsidRPr="00CA6F1F" w:rsidTr="00BE6905">
        <w:tc>
          <w:tcPr>
            <w:tcW w:w="1036"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2"/>
                <w:kern w:val="0"/>
                <w:sz w:val="24"/>
                <w:szCs w:val="24"/>
              </w:rPr>
            </w:pPr>
          </w:p>
        </w:tc>
        <w:tc>
          <w:tcPr>
            <w:tcW w:w="9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11" w:left="-4" w:rightChars="-15" w:right="-51" w:hangingChars="14" w:hanging="33"/>
              <w:jc w:val="center"/>
              <w:rPr>
                <w:rFonts w:ascii="Times New Roman"/>
                <w:spacing w:val="-12"/>
                <w:kern w:val="0"/>
                <w:sz w:val="24"/>
                <w:szCs w:val="24"/>
              </w:rPr>
            </w:pPr>
            <w:r w:rsidRPr="00CA6F1F">
              <w:rPr>
                <w:rFonts w:ascii="Times New Roman"/>
                <w:spacing w:val="-12"/>
                <w:kern w:val="0"/>
                <w:sz w:val="24"/>
                <w:szCs w:val="24"/>
              </w:rPr>
              <w:t>105~</w:t>
            </w:r>
          </w:p>
          <w:p w:rsidR="00BE6905" w:rsidRPr="00CA6F1F" w:rsidRDefault="00BE6905">
            <w:pPr>
              <w:spacing w:line="270" w:lineRule="exact"/>
              <w:ind w:leftChars="-11" w:left="-4" w:rightChars="-15" w:right="-51" w:hangingChars="14" w:hanging="33"/>
              <w:jc w:val="center"/>
              <w:rPr>
                <w:rFonts w:ascii="Times New Roman"/>
                <w:spacing w:val="-12"/>
                <w:kern w:val="0"/>
                <w:sz w:val="24"/>
                <w:szCs w:val="24"/>
              </w:rPr>
            </w:pPr>
            <w:r w:rsidRPr="00CA6F1F">
              <w:rPr>
                <w:rFonts w:ascii="Times New Roman"/>
                <w:spacing w:val="-12"/>
                <w:kern w:val="0"/>
                <w:sz w:val="24"/>
                <w:szCs w:val="24"/>
              </w:rPr>
              <w:t>106</w:t>
            </w:r>
          </w:p>
        </w:tc>
        <w:tc>
          <w:tcPr>
            <w:tcW w:w="527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21" w:left="-59" w:rightChars="-17" w:right="-58" w:hangingChars="5" w:hanging="12"/>
              <w:rPr>
                <w:rFonts w:ascii="Times New Roman"/>
                <w:spacing w:val="-12"/>
                <w:kern w:val="0"/>
                <w:sz w:val="24"/>
                <w:szCs w:val="24"/>
              </w:rPr>
            </w:pPr>
            <w:r w:rsidRPr="00CA6F1F">
              <w:rPr>
                <w:rFonts w:ascii="Times New Roman" w:hint="eastAsia"/>
                <w:spacing w:val="-12"/>
                <w:kern w:val="0"/>
                <w:sz w:val="24"/>
                <w:szCs w:val="24"/>
              </w:rPr>
              <w:t>目睹家庭暴力兒童及少年輔導及處遇方案</w:t>
            </w:r>
          </w:p>
        </w:tc>
      </w:tr>
      <w:tr w:rsidR="00CA6F1F" w:rsidRPr="00CA6F1F" w:rsidTr="00BE6905">
        <w:tc>
          <w:tcPr>
            <w:tcW w:w="1036"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21" w:left="-71" w:rightChars="-15" w:right="-51" w:firstLineChars="5" w:firstLine="12"/>
              <w:jc w:val="center"/>
              <w:rPr>
                <w:rFonts w:ascii="Times New Roman"/>
                <w:spacing w:val="-12"/>
                <w:kern w:val="0"/>
                <w:sz w:val="24"/>
                <w:szCs w:val="24"/>
              </w:rPr>
            </w:pPr>
            <w:r w:rsidRPr="00CA6F1F">
              <w:rPr>
                <w:rFonts w:ascii="Times New Roman" w:hint="eastAsia"/>
                <w:spacing w:val="-12"/>
                <w:kern w:val="0"/>
                <w:sz w:val="24"/>
                <w:szCs w:val="24"/>
              </w:rPr>
              <w:t>社會救</w:t>
            </w:r>
            <w:r w:rsidRPr="00CA6F1F">
              <w:rPr>
                <w:rFonts w:ascii="Times New Roman" w:hint="eastAsia"/>
                <w:spacing w:val="-12"/>
                <w:kern w:val="0"/>
                <w:sz w:val="24"/>
                <w:szCs w:val="24"/>
              </w:rPr>
              <w:lastRenderedPageBreak/>
              <w:t>助</w:t>
            </w:r>
          </w:p>
        </w:tc>
        <w:tc>
          <w:tcPr>
            <w:tcW w:w="9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11" w:left="-4" w:rightChars="-15" w:right="-51" w:hangingChars="14" w:hanging="33"/>
              <w:jc w:val="center"/>
              <w:rPr>
                <w:rFonts w:ascii="Times New Roman"/>
                <w:spacing w:val="-12"/>
                <w:kern w:val="0"/>
                <w:sz w:val="24"/>
                <w:szCs w:val="24"/>
              </w:rPr>
            </w:pPr>
            <w:r w:rsidRPr="00CA6F1F">
              <w:rPr>
                <w:rFonts w:ascii="Times New Roman"/>
                <w:spacing w:val="-12"/>
                <w:kern w:val="0"/>
                <w:sz w:val="24"/>
                <w:szCs w:val="24"/>
              </w:rPr>
              <w:lastRenderedPageBreak/>
              <w:t>102~</w:t>
            </w:r>
          </w:p>
          <w:p w:rsidR="00BE6905" w:rsidRPr="00CA6F1F" w:rsidRDefault="00BE6905">
            <w:pPr>
              <w:spacing w:line="270" w:lineRule="exact"/>
              <w:ind w:leftChars="-11" w:left="-4" w:rightChars="-15" w:right="-51" w:hangingChars="14" w:hanging="33"/>
              <w:jc w:val="center"/>
              <w:rPr>
                <w:rFonts w:ascii="Times New Roman"/>
                <w:spacing w:val="-12"/>
                <w:kern w:val="0"/>
                <w:sz w:val="24"/>
                <w:szCs w:val="24"/>
              </w:rPr>
            </w:pPr>
            <w:r w:rsidRPr="00CA6F1F">
              <w:rPr>
                <w:rFonts w:ascii="Times New Roman"/>
                <w:spacing w:val="-12"/>
                <w:kern w:val="0"/>
                <w:sz w:val="24"/>
                <w:szCs w:val="24"/>
              </w:rPr>
              <w:lastRenderedPageBreak/>
              <w:t>106</w:t>
            </w:r>
          </w:p>
        </w:tc>
        <w:tc>
          <w:tcPr>
            <w:tcW w:w="527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21" w:left="-59" w:rightChars="-17" w:right="-58" w:hangingChars="5" w:hanging="12"/>
              <w:rPr>
                <w:rFonts w:ascii="Times New Roman"/>
                <w:spacing w:val="-12"/>
                <w:kern w:val="0"/>
                <w:sz w:val="24"/>
                <w:szCs w:val="24"/>
              </w:rPr>
            </w:pPr>
            <w:r w:rsidRPr="00CA6F1F">
              <w:rPr>
                <w:rFonts w:ascii="Times New Roman" w:hint="eastAsia"/>
                <w:spacing w:val="-12"/>
                <w:kern w:val="0"/>
                <w:sz w:val="24"/>
                <w:szCs w:val="24"/>
              </w:rPr>
              <w:lastRenderedPageBreak/>
              <w:t>辦理遊民低溫關懷計畫</w:t>
            </w:r>
          </w:p>
        </w:tc>
      </w:tr>
      <w:tr w:rsidR="00CA6F1F" w:rsidRPr="00CA6F1F" w:rsidTr="00BE6905">
        <w:tc>
          <w:tcPr>
            <w:tcW w:w="1036"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2"/>
                <w:kern w:val="0"/>
                <w:sz w:val="24"/>
                <w:szCs w:val="24"/>
              </w:rPr>
            </w:pPr>
          </w:p>
        </w:tc>
        <w:tc>
          <w:tcPr>
            <w:tcW w:w="9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11" w:left="-4" w:rightChars="-15" w:right="-51" w:hangingChars="14" w:hanging="33"/>
              <w:jc w:val="center"/>
              <w:rPr>
                <w:rFonts w:ascii="Times New Roman"/>
                <w:spacing w:val="-12"/>
                <w:kern w:val="0"/>
                <w:sz w:val="24"/>
                <w:szCs w:val="24"/>
              </w:rPr>
            </w:pPr>
            <w:r w:rsidRPr="00CA6F1F">
              <w:rPr>
                <w:rFonts w:ascii="Times New Roman"/>
                <w:spacing w:val="-12"/>
                <w:kern w:val="0"/>
                <w:sz w:val="24"/>
                <w:szCs w:val="24"/>
              </w:rPr>
              <w:t>103~</w:t>
            </w:r>
          </w:p>
          <w:p w:rsidR="00BE6905" w:rsidRPr="00CA6F1F" w:rsidRDefault="00BE6905">
            <w:pPr>
              <w:spacing w:line="270" w:lineRule="exact"/>
              <w:ind w:leftChars="-11" w:left="-4" w:rightChars="-15" w:right="-51" w:hangingChars="14" w:hanging="33"/>
              <w:jc w:val="center"/>
              <w:rPr>
                <w:rFonts w:ascii="Times New Roman"/>
                <w:spacing w:val="-12"/>
                <w:kern w:val="0"/>
                <w:sz w:val="24"/>
                <w:szCs w:val="24"/>
              </w:rPr>
            </w:pPr>
            <w:r w:rsidRPr="00CA6F1F">
              <w:rPr>
                <w:rFonts w:ascii="Times New Roman"/>
                <w:spacing w:val="-12"/>
                <w:kern w:val="0"/>
                <w:sz w:val="24"/>
                <w:szCs w:val="24"/>
              </w:rPr>
              <w:t>106</w:t>
            </w:r>
          </w:p>
        </w:tc>
        <w:tc>
          <w:tcPr>
            <w:tcW w:w="527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21" w:left="-59" w:rightChars="-17" w:right="-58" w:hangingChars="5" w:hanging="12"/>
              <w:rPr>
                <w:rFonts w:ascii="Times New Roman"/>
                <w:spacing w:val="-12"/>
                <w:kern w:val="0"/>
                <w:sz w:val="24"/>
                <w:szCs w:val="24"/>
              </w:rPr>
            </w:pPr>
            <w:r w:rsidRPr="00CA6F1F">
              <w:rPr>
                <w:rFonts w:ascii="Times New Roman" w:hint="eastAsia"/>
                <w:spacing w:val="-12"/>
                <w:kern w:val="0"/>
                <w:sz w:val="24"/>
                <w:szCs w:val="24"/>
              </w:rPr>
              <w:t>辦理遊民輔導服務</w:t>
            </w:r>
          </w:p>
        </w:tc>
      </w:tr>
      <w:tr w:rsidR="00CA6F1F" w:rsidRPr="00CA6F1F" w:rsidTr="00BE6905">
        <w:tc>
          <w:tcPr>
            <w:tcW w:w="1036"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2"/>
                <w:kern w:val="0"/>
                <w:sz w:val="24"/>
                <w:szCs w:val="24"/>
              </w:rPr>
            </w:pPr>
          </w:p>
        </w:tc>
        <w:tc>
          <w:tcPr>
            <w:tcW w:w="9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11" w:left="-4" w:rightChars="-15" w:right="-51" w:hangingChars="14" w:hanging="33"/>
              <w:jc w:val="center"/>
              <w:rPr>
                <w:rFonts w:ascii="Times New Roman"/>
                <w:spacing w:val="-12"/>
                <w:kern w:val="0"/>
                <w:sz w:val="24"/>
                <w:szCs w:val="24"/>
              </w:rPr>
            </w:pPr>
            <w:r w:rsidRPr="00CA6F1F">
              <w:rPr>
                <w:rFonts w:ascii="Times New Roman"/>
                <w:spacing w:val="-12"/>
                <w:kern w:val="0"/>
                <w:sz w:val="24"/>
                <w:szCs w:val="24"/>
              </w:rPr>
              <w:t>106</w:t>
            </w:r>
          </w:p>
        </w:tc>
        <w:tc>
          <w:tcPr>
            <w:tcW w:w="527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20" w:left="-61" w:rightChars="-17" w:right="-58" w:hangingChars="3" w:hanging="7"/>
              <w:rPr>
                <w:rFonts w:ascii="Times New Roman"/>
                <w:spacing w:val="-12"/>
                <w:kern w:val="0"/>
                <w:sz w:val="24"/>
                <w:szCs w:val="24"/>
              </w:rPr>
            </w:pPr>
            <w:r w:rsidRPr="00CA6F1F">
              <w:rPr>
                <w:rFonts w:ascii="Times New Roman" w:hint="eastAsia"/>
                <w:spacing w:val="-12"/>
                <w:kern w:val="0"/>
                <w:sz w:val="24"/>
                <w:szCs w:val="24"/>
              </w:rPr>
              <w:t>社會救助及自立脫貧方案、自立脫貧方案專業人員教育訓練、「實物給付服務」方案</w:t>
            </w:r>
          </w:p>
        </w:tc>
      </w:tr>
      <w:tr w:rsidR="00CA6F1F" w:rsidRPr="00CA6F1F" w:rsidTr="00BE6905">
        <w:tc>
          <w:tcPr>
            <w:tcW w:w="1036"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jc w:val="center"/>
              <w:rPr>
                <w:rFonts w:ascii="Times New Roman"/>
                <w:spacing w:val="-12"/>
                <w:kern w:val="0"/>
                <w:sz w:val="24"/>
                <w:szCs w:val="24"/>
              </w:rPr>
            </w:pPr>
            <w:r w:rsidRPr="00CA6F1F">
              <w:rPr>
                <w:rFonts w:ascii="Times New Roman" w:hint="eastAsia"/>
                <w:spacing w:val="-12"/>
                <w:kern w:val="0"/>
                <w:sz w:val="24"/>
                <w:szCs w:val="24"/>
              </w:rPr>
              <w:t>其他</w:t>
            </w:r>
          </w:p>
        </w:tc>
        <w:tc>
          <w:tcPr>
            <w:tcW w:w="902"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11" w:left="-4" w:rightChars="-15" w:right="-51" w:hangingChars="14" w:hanging="33"/>
              <w:jc w:val="center"/>
              <w:rPr>
                <w:rFonts w:ascii="Times New Roman"/>
                <w:spacing w:val="-12"/>
                <w:kern w:val="0"/>
                <w:sz w:val="24"/>
                <w:szCs w:val="24"/>
              </w:rPr>
            </w:pPr>
            <w:r w:rsidRPr="00CA6F1F">
              <w:rPr>
                <w:rFonts w:ascii="Times New Roman"/>
                <w:spacing w:val="-12"/>
                <w:kern w:val="0"/>
                <w:sz w:val="24"/>
                <w:szCs w:val="24"/>
              </w:rPr>
              <w:t>102~</w:t>
            </w:r>
          </w:p>
          <w:p w:rsidR="00BE6905" w:rsidRPr="00CA6F1F" w:rsidRDefault="00BE6905">
            <w:pPr>
              <w:spacing w:line="270" w:lineRule="exact"/>
              <w:ind w:leftChars="-11" w:left="-4" w:rightChars="-15" w:right="-51" w:hangingChars="14" w:hanging="33"/>
              <w:jc w:val="center"/>
              <w:rPr>
                <w:rFonts w:ascii="Times New Roman"/>
                <w:spacing w:val="-12"/>
                <w:kern w:val="0"/>
                <w:sz w:val="24"/>
                <w:szCs w:val="24"/>
              </w:rPr>
            </w:pPr>
            <w:r w:rsidRPr="00CA6F1F">
              <w:rPr>
                <w:rFonts w:ascii="Times New Roman"/>
                <w:spacing w:val="-12"/>
                <w:kern w:val="0"/>
                <w:sz w:val="24"/>
                <w:szCs w:val="24"/>
              </w:rPr>
              <w:t>106</w:t>
            </w:r>
          </w:p>
        </w:tc>
        <w:tc>
          <w:tcPr>
            <w:tcW w:w="527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21" w:left="-59" w:rightChars="-17" w:right="-58" w:hangingChars="5" w:hanging="12"/>
              <w:rPr>
                <w:rFonts w:ascii="Times New Roman"/>
                <w:spacing w:val="-12"/>
                <w:kern w:val="0"/>
                <w:sz w:val="24"/>
                <w:szCs w:val="24"/>
              </w:rPr>
            </w:pPr>
            <w:r w:rsidRPr="00CA6F1F">
              <w:rPr>
                <w:rFonts w:ascii="Times New Roman" w:hint="eastAsia"/>
                <w:spacing w:val="-12"/>
                <w:kern w:val="0"/>
                <w:sz w:val="24"/>
                <w:szCs w:val="24"/>
              </w:rPr>
              <w:t>依法令新增之社會福利服務業務</w:t>
            </w:r>
          </w:p>
        </w:tc>
      </w:tr>
      <w:tr w:rsidR="00CA6F1F" w:rsidRPr="00CA6F1F" w:rsidTr="00BE6905">
        <w:tc>
          <w:tcPr>
            <w:tcW w:w="1036"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2"/>
                <w:kern w:val="0"/>
                <w:sz w:val="24"/>
                <w:szCs w:val="24"/>
              </w:rPr>
            </w:pPr>
          </w:p>
        </w:tc>
        <w:tc>
          <w:tcPr>
            <w:tcW w:w="902"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2"/>
                <w:kern w:val="0"/>
                <w:sz w:val="24"/>
                <w:szCs w:val="24"/>
              </w:rPr>
            </w:pPr>
          </w:p>
        </w:tc>
        <w:tc>
          <w:tcPr>
            <w:tcW w:w="527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20" w:left="-61" w:rightChars="-17" w:right="-58" w:hangingChars="3" w:hanging="7"/>
              <w:rPr>
                <w:rFonts w:ascii="Times New Roman"/>
                <w:spacing w:val="-12"/>
                <w:kern w:val="0"/>
                <w:sz w:val="24"/>
                <w:szCs w:val="24"/>
              </w:rPr>
            </w:pPr>
            <w:r w:rsidRPr="00CA6F1F">
              <w:rPr>
                <w:rFonts w:ascii="Times New Roman" w:hint="eastAsia"/>
                <w:spacing w:val="-12"/>
                <w:kern w:val="0"/>
                <w:sz w:val="24"/>
                <w:szCs w:val="24"/>
              </w:rPr>
              <w:t>其他專案簽辦核定之社會福利服務方案</w:t>
            </w:r>
          </w:p>
        </w:tc>
      </w:tr>
    </w:tbl>
    <w:p w:rsidR="00BE6905" w:rsidRPr="00CA6F1F" w:rsidRDefault="00BE6905" w:rsidP="00BE6905">
      <w:pPr>
        <w:pStyle w:val="32"/>
        <w:spacing w:afterLines="50" w:after="228" w:line="320" w:lineRule="exact"/>
        <w:ind w:left="1361" w:firstLineChars="171" w:firstLine="445"/>
        <w:rPr>
          <w:sz w:val="24"/>
          <w:szCs w:val="24"/>
        </w:rPr>
      </w:pPr>
      <w:r w:rsidRPr="00CA6F1F">
        <w:rPr>
          <w:rFonts w:ascii="Times New Roman" w:hint="eastAsia"/>
          <w:b/>
          <w:bCs/>
          <w:sz w:val="24"/>
          <w:szCs w:val="24"/>
        </w:rPr>
        <w:t>資料來源：</w:t>
      </w:r>
      <w:r w:rsidRPr="00CA6F1F">
        <w:rPr>
          <w:rFonts w:ascii="Times New Roman" w:hint="eastAsia"/>
          <w:sz w:val="24"/>
          <w:szCs w:val="24"/>
        </w:rPr>
        <w:t>本院整理自衛福部提供資料。</w:t>
      </w:r>
    </w:p>
    <w:p w:rsidR="00BE6905" w:rsidRPr="00CA6F1F" w:rsidRDefault="00BE6905" w:rsidP="00283374">
      <w:pPr>
        <w:pStyle w:val="5"/>
        <w:numPr>
          <w:ilvl w:val="4"/>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ind w:leftChars="350" w:left="2042" w:hanging="851"/>
        <w:rPr>
          <w:rFonts w:ascii="Times New Roman" w:hAnsi="Times New Roman"/>
        </w:rPr>
      </w:pPr>
      <w:r w:rsidRPr="00CA6F1F">
        <w:rPr>
          <w:rFonts w:ascii="Times New Roman" w:hAnsi="Times New Roman" w:hint="eastAsia"/>
        </w:rPr>
        <w:t>在公彩回饋金補助方面，各福利別主軸補助項目詳見表</w:t>
      </w:r>
      <w:r w:rsidR="004C4D8C">
        <w:rPr>
          <w:rFonts w:ascii="Times New Roman" w:hAnsi="Times New Roman" w:hint="eastAsia"/>
        </w:rPr>
        <w:t>43</w:t>
      </w:r>
      <w:r w:rsidRPr="00CA6F1F">
        <w:rPr>
          <w:rFonts w:ascii="Times New Roman" w:hAnsi="Times New Roman" w:hint="eastAsia"/>
        </w:rPr>
        <w:t>：</w:t>
      </w:r>
    </w:p>
    <w:p w:rsidR="00BE6905" w:rsidRPr="00CA6F1F" w:rsidRDefault="00BE6905" w:rsidP="00283374">
      <w:pPr>
        <w:pStyle w:val="a3"/>
        <w:numPr>
          <w:ilvl w:val="0"/>
          <w:numId w:val="70"/>
        </w:numPr>
        <w:tabs>
          <w:tab w:val="left" w:pos="916"/>
          <w:tab w:val="left" w:pos="1832"/>
          <w:tab w:val="left" w:pos="25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228" w:after="0" w:line="320" w:lineRule="exact"/>
        <w:ind w:leftChars="482" w:left="1888" w:rightChars="-67" w:right="-228" w:hanging="248"/>
        <w:jc w:val="center"/>
        <w:textAlignment w:val="auto"/>
        <w:rPr>
          <w:rFonts w:ascii="Times New Roman" w:hAnsi="Times New Roman"/>
        </w:rPr>
      </w:pPr>
      <w:r w:rsidRPr="00CA6F1F">
        <w:rPr>
          <w:rFonts w:ascii="Times New Roman" w:hAnsi="Times New Roman"/>
          <w:b/>
        </w:rPr>
        <w:t>102</w:t>
      </w:r>
      <w:r w:rsidRPr="00CA6F1F">
        <w:rPr>
          <w:rFonts w:ascii="Times New Roman" w:hAnsi="Times New Roman" w:hint="eastAsia"/>
          <w:b/>
        </w:rPr>
        <w:t>至</w:t>
      </w:r>
      <w:r w:rsidRPr="00CA6F1F">
        <w:rPr>
          <w:rFonts w:ascii="Times New Roman" w:hAnsi="Times New Roman"/>
          <w:b/>
        </w:rPr>
        <w:t>106</w:t>
      </w:r>
      <w:r w:rsidRPr="00CA6F1F">
        <w:rPr>
          <w:rFonts w:ascii="Times New Roman" w:hAnsi="Times New Roman" w:hint="eastAsia"/>
          <w:b/>
        </w:rPr>
        <w:t>年度衛福部對於社福團體之公彩回饋金主軸</w:t>
      </w:r>
      <w:r w:rsidRPr="00CA6F1F">
        <w:rPr>
          <w:rFonts w:ascii="Times New Roman" w:hAnsi="Times New Roman" w:hint="eastAsia"/>
          <w:b/>
          <w:spacing w:val="-4"/>
        </w:rPr>
        <w:t>補助項目一覽</w:t>
      </w:r>
    </w:p>
    <w:tbl>
      <w:tblPr>
        <w:tblStyle w:val="33"/>
        <w:tblW w:w="7536" w:type="dxa"/>
        <w:tblInd w:w="17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62"/>
        <w:gridCol w:w="925"/>
        <w:gridCol w:w="5449"/>
      </w:tblGrid>
      <w:tr w:rsidR="00CA6F1F" w:rsidRPr="00CA6F1F" w:rsidTr="00BE6905">
        <w:trPr>
          <w:tblHeader/>
        </w:trPr>
        <w:tc>
          <w:tcPr>
            <w:tcW w:w="116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BE6905" w:rsidRPr="00CA6F1F" w:rsidRDefault="00BE6905">
            <w:pPr>
              <w:spacing w:line="300" w:lineRule="exact"/>
              <w:jc w:val="center"/>
              <w:rPr>
                <w:rFonts w:ascii="Times New Roman"/>
                <w:b/>
                <w:spacing w:val="-12"/>
                <w:w w:val="90"/>
                <w:kern w:val="0"/>
                <w:sz w:val="25"/>
                <w:szCs w:val="25"/>
              </w:rPr>
            </w:pPr>
            <w:r w:rsidRPr="00CA6F1F">
              <w:rPr>
                <w:rFonts w:ascii="Times New Roman" w:hint="eastAsia"/>
                <w:b/>
                <w:spacing w:val="-12"/>
                <w:w w:val="90"/>
                <w:kern w:val="0"/>
                <w:sz w:val="25"/>
                <w:szCs w:val="25"/>
              </w:rPr>
              <w:t>福利別</w:t>
            </w:r>
          </w:p>
        </w:tc>
        <w:tc>
          <w:tcPr>
            <w:tcW w:w="92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BE6905" w:rsidRPr="00CA6F1F" w:rsidRDefault="00BE6905">
            <w:pPr>
              <w:spacing w:line="300" w:lineRule="exact"/>
              <w:jc w:val="center"/>
              <w:rPr>
                <w:rFonts w:ascii="Times New Roman"/>
                <w:b/>
                <w:spacing w:val="-12"/>
                <w:w w:val="90"/>
                <w:kern w:val="0"/>
                <w:sz w:val="25"/>
                <w:szCs w:val="25"/>
              </w:rPr>
            </w:pPr>
            <w:r w:rsidRPr="00CA6F1F">
              <w:rPr>
                <w:rFonts w:ascii="Times New Roman" w:hint="eastAsia"/>
                <w:b/>
                <w:spacing w:val="-12"/>
                <w:w w:val="90"/>
                <w:kern w:val="0"/>
                <w:sz w:val="25"/>
                <w:szCs w:val="25"/>
              </w:rPr>
              <w:t>年度別</w:t>
            </w:r>
          </w:p>
        </w:tc>
        <w:tc>
          <w:tcPr>
            <w:tcW w:w="544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BE6905" w:rsidRPr="00CA6F1F" w:rsidRDefault="00BE6905">
            <w:pPr>
              <w:spacing w:line="300" w:lineRule="exact"/>
              <w:jc w:val="center"/>
              <w:rPr>
                <w:rFonts w:ascii="Times New Roman"/>
                <w:b/>
                <w:spacing w:val="-12"/>
                <w:kern w:val="0"/>
                <w:sz w:val="25"/>
                <w:szCs w:val="25"/>
              </w:rPr>
            </w:pPr>
            <w:r w:rsidRPr="00CA6F1F">
              <w:rPr>
                <w:rFonts w:ascii="Times New Roman" w:hint="eastAsia"/>
                <w:b/>
                <w:spacing w:val="-12"/>
                <w:kern w:val="0"/>
                <w:sz w:val="25"/>
                <w:szCs w:val="25"/>
              </w:rPr>
              <w:t>項目</w:t>
            </w:r>
          </w:p>
        </w:tc>
      </w:tr>
      <w:tr w:rsidR="00CA6F1F" w:rsidRPr="00CA6F1F" w:rsidTr="00BE6905">
        <w:tc>
          <w:tcPr>
            <w:tcW w:w="1162" w:type="dxa"/>
            <w:vMerge w:val="restart"/>
            <w:tcBorders>
              <w:top w:val="single" w:sz="6" w:space="0" w:color="auto"/>
              <w:left w:val="single" w:sz="6" w:space="0" w:color="auto"/>
              <w:bottom w:val="single" w:sz="4" w:space="0" w:color="auto"/>
              <w:right w:val="single" w:sz="6" w:space="0" w:color="auto"/>
            </w:tcBorders>
            <w:vAlign w:val="center"/>
            <w:hideMark/>
          </w:tcPr>
          <w:p w:rsidR="00BE6905" w:rsidRPr="00CA6F1F" w:rsidRDefault="00BE6905" w:rsidP="002807EC">
            <w:pPr>
              <w:spacing w:line="260" w:lineRule="exact"/>
              <w:ind w:leftChars="-21" w:left="-71" w:rightChars="-15" w:right="-51" w:firstLineChars="5" w:firstLine="12"/>
              <w:jc w:val="center"/>
              <w:rPr>
                <w:rFonts w:ascii="Times New Roman"/>
                <w:spacing w:val="-12"/>
                <w:kern w:val="0"/>
                <w:sz w:val="25"/>
                <w:szCs w:val="25"/>
              </w:rPr>
            </w:pPr>
            <w:r w:rsidRPr="00CA6F1F">
              <w:rPr>
                <w:rFonts w:ascii="Times New Roman" w:hint="eastAsia"/>
                <w:spacing w:val="-12"/>
                <w:kern w:val="0"/>
                <w:sz w:val="25"/>
                <w:szCs w:val="25"/>
              </w:rPr>
              <w:t>兒少福利</w:t>
            </w:r>
          </w:p>
        </w:tc>
        <w:tc>
          <w:tcPr>
            <w:tcW w:w="92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2807EC">
            <w:pPr>
              <w:spacing w:line="260" w:lineRule="exact"/>
              <w:ind w:leftChars="-23" w:left="-4" w:rightChars="-19" w:right="-65" w:hangingChars="30" w:hanging="74"/>
              <w:jc w:val="center"/>
              <w:rPr>
                <w:rFonts w:ascii="Times New Roman"/>
                <w:spacing w:val="-12"/>
                <w:kern w:val="0"/>
                <w:sz w:val="25"/>
                <w:szCs w:val="25"/>
              </w:rPr>
            </w:pPr>
            <w:r w:rsidRPr="00CA6F1F">
              <w:rPr>
                <w:rFonts w:ascii="Times New Roman"/>
                <w:spacing w:val="-12"/>
                <w:kern w:val="0"/>
                <w:sz w:val="25"/>
                <w:szCs w:val="25"/>
              </w:rPr>
              <w:t>104</w:t>
            </w:r>
          </w:p>
        </w:tc>
        <w:tc>
          <w:tcPr>
            <w:tcW w:w="544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2807EC">
            <w:pPr>
              <w:spacing w:line="260" w:lineRule="exact"/>
              <w:ind w:leftChars="-23" w:left="-66" w:rightChars="-11" w:right="-37" w:hangingChars="5" w:hanging="12"/>
              <w:rPr>
                <w:rFonts w:ascii="Times New Roman"/>
                <w:spacing w:val="-12"/>
                <w:kern w:val="0"/>
                <w:sz w:val="25"/>
                <w:szCs w:val="25"/>
              </w:rPr>
            </w:pPr>
            <w:r w:rsidRPr="00CA6F1F">
              <w:rPr>
                <w:rFonts w:ascii="Times New Roman" w:hint="eastAsia"/>
                <w:spacing w:val="-12"/>
                <w:kern w:val="0"/>
                <w:sz w:val="25"/>
                <w:szCs w:val="25"/>
              </w:rPr>
              <w:t>兒童遊戲安全研習及宣導計畫；兒少諮詢代表培力計畫等項。</w:t>
            </w:r>
          </w:p>
        </w:tc>
      </w:tr>
      <w:tr w:rsidR="00CA6F1F" w:rsidRPr="00CA6F1F" w:rsidTr="00BE6905">
        <w:tc>
          <w:tcPr>
            <w:tcW w:w="1162" w:type="dxa"/>
            <w:vMerge/>
            <w:tcBorders>
              <w:top w:val="single" w:sz="6" w:space="0" w:color="auto"/>
              <w:left w:val="single" w:sz="6" w:space="0" w:color="auto"/>
              <w:bottom w:val="single" w:sz="4" w:space="0" w:color="auto"/>
              <w:right w:val="single" w:sz="6" w:space="0" w:color="auto"/>
            </w:tcBorders>
            <w:vAlign w:val="center"/>
            <w:hideMark/>
          </w:tcPr>
          <w:p w:rsidR="00BE6905" w:rsidRPr="00CA6F1F" w:rsidRDefault="00BE6905" w:rsidP="002807EC">
            <w:pPr>
              <w:widowControl/>
              <w:overflowPunct/>
              <w:autoSpaceDE/>
              <w:autoSpaceDN/>
              <w:spacing w:line="260" w:lineRule="exact"/>
              <w:jc w:val="left"/>
              <w:rPr>
                <w:rFonts w:ascii="Times New Roman"/>
                <w:spacing w:val="-12"/>
                <w:kern w:val="0"/>
                <w:sz w:val="25"/>
                <w:szCs w:val="25"/>
              </w:rPr>
            </w:pPr>
          </w:p>
        </w:tc>
        <w:tc>
          <w:tcPr>
            <w:tcW w:w="92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2807EC">
            <w:pPr>
              <w:spacing w:line="260" w:lineRule="exact"/>
              <w:ind w:leftChars="-23" w:left="-4" w:rightChars="-19" w:right="-65" w:hangingChars="30" w:hanging="74"/>
              <w:jc w:val="center"/>
              <w:rPr>
                <w:rFonts w:ascii="Times New Roman"/>
                <w:spacing w:val="-12"/>
                <w:kern w:val="0"/>
                <w:sz w:val="25"/>
                <w:szCs w:val="25"/>
              </w:rPr>
            </w:pPr>
            <w:r w:rsidRPr="00CA6F1F">
              <w:rPr>
                <w:rFonts w:ascii="Times New Roman"/>
                <w:spacing w:val="-12"/>
                <w:kern w:val="0"/>
                <w:sz w:val="25"/>
                <w:szCs w:val="25"/>
              </w:rPr>
              <w:t>105~</w:t>
            </w:r>
          </w:p>
          <w:p w:rsidR="00BE6905" w:rsidRPr="00CA6F1F" w:rsidRDefault="00BE6905" w:rsidP="002807EC">
            <w:pPr>
              <w:spacing w:line="260" w:lineRule="exact"/>
              <w:ind w:leftChars="-23" w:left="-4" w:rightChars="-19" w:right="-65" w:hangingChars="30" w:hanging="74"/>
              <w:jc w:val="center"/>
              <w:rPr>
                <w:rFonts w:ascii="Times New Roman"/>
                <w:spacing w:val="-12"/>
                <w:kern w:val="0"/>
                <w:sz w:val="25"/>
                <w:szCs w:val="25"/>
              </w:rPr>
            </w:pPr>
            <w:r w:rsidRPr="00CA6F1F">
              <w:rPr>
                <w:rFonts w:ascii="Times New Roman"/>
                <w:spacing w:val="-12"/>
                <w:kern w:val="0"/>
                <w:sz w:val="25"/>
                <w:szCs w:val="25"/>
              </w:rPr>
              <w:t>106</w:t>
            </w:r>
          </w:p>
        </w:tc>
        <w:tc>
          <w:tcPr>
            <w:tcW w:w="544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2807EC">
            <w:pPr>
              <w:spacing w:line="260" w:lineRule="exact"/>
              <w:ind w:leftChars="-19" w:left="-65" w:rightChars="-11" w:right="-37"/>
              <w:rPr>
                <w:rFonts w:ascii="Times New Roman"/>
                <w:spacing w:val="-12"/>
                <w:kern w:val="0"/>
                <w:sz w:val="25"/>
                <w:szCs w:val="25"/>
              </w:rPr>
            </w:pPr>
            <w:r w:rsidRPr="00CA6F1F">
              <w:rPr>
                <w:rFonts w:hAnsi="標楷體" w:hint="eastAsia"/>
                <w:bCs/>
                <w:spacing w:val="-12"/>
                <w:kern w:val="0"/>
                <w:sz w:val="25"/>
                <w:szCs w:val="25"/>
              </w:rPr>
              <w:t>「</w:t>
            </w:r>
            <w:r w:rsidRPr="00CA6F1F">
              <w:rPr>
                <w:rFonts w:ascii="Times New Roman" w:hint="eastAsia"/>
                <w:bCs/>
                <w:spacing w:val="-12"/>
                <w:kern w:val="0"/>
                <w:sz w:val="25"/>
                <w:szCs w:val="25"/>
              </w:rPr>
              <w:t>兒童權利公約</w:t>
            </w:r>
            <w:r w:rsidRPr="00CA6F1F">
              <w:rPr>
                <w:rFonts w:hAnsi="標楷體" w:hint="eastAsia"/>
                <w:bCs/>
                <w:spacing w:val="-12"/>
                <w:kern w:val="0"/>
                <w:sz w:val="25"/>
                <w:szCs w:val="25"/>
              </w:rPr>
              <w:t>」</w:t>
            </w:r>
            <w:r w:rsidR="00664994">
              <w:rPr>
                <w:rFonts w:ascii="Times New Roman"/>
                <w:bCs/>
                <w:spacing w:val="-12"/>
                <w:kern w:val="0"/>
                <w:sz w:val="25"/>
                <w:szCs w:val="25"/>
              </w:rPr>
              <w:t>(</w:t>
            </w:r>
            <w:r w:rsidRPr="00CA6F1F">
              <w:rPr>
                <w:rFonts w:ascii="Times New Roman"/>
                <w:bCs/>
                <w:spacing w:val="-12"/>
                <w:kern w:val="0"/>
                <w:sz w:val="25"/>
                <w:szCs w:val="25"/>
              </w:rPr>
              <w:t>CRC</w:t>
            </w:r>
            <w:r w:rsidR="00676619">
              <w:rPr>
                <w:rFonts w:ascii="Times New Roman"/>
                <w:bCs/>
                <w:spacing w:val="-12"/>
                <w:kern w:val="0"/>
                <w:sz w:val="25"/>
                <w:szCs w:val="25"/>
              </w:rPr>
              <w:t>)</w:t>
            </w:r>
            <w:r w:rsidRPr="00CA6F1F">
              <w:rPr>
                <w:rFonts w:ascii="Times New Roman" w:hint="eastAsia"/>
                <w:bCs/>
                <w:spacing w:val="-12"/>
                <w:kern w:val="0"/>
                <w:sz w:val="25"/>
                <w:szCs w:val="25"/>
              </w:rPr>
              <w:t>宣導及教育訓練計畫</w:t>
            </w:r>
          </w:p>
        </w:tc>
      </w:tr>
      <w:tr w:rsidR="00CA6F1F" w:rsidRPr="00CA6F1F" w:rsidTr="00BE6905">
        <w:tc>
          <w:tcPr>
            <w:tcW w:w="1162" w:type="dxa"/>
            <w:vMerge/>
            <w:tcBorders>
              <w:top w:val="single" w:sz="6" w:space="0" w:color="auto"/>
              <w:left w:val="single" w:sz="6" w:space="0" w:color="auto"/>
              <w:bottom w:val="single" w:sz="4" w:space="0" w:color="auto"/>
              <w:right w:val="single" w:sz="6" w:space="0" w:color="auto"/>
            </w:tcBorders>
            <w:vAlign w:val="center"/>
            <w:hideMark/>
          </w:tcPr>
          <w:p w:rsidR="00BE6905" w:rsidRPr="00CA6F1F" w:rsidRDefault="00BE6905" w:rsidP="002807EC">
            <w:pPr>
              <w:widowControl/>
              <w:overflowPunct/>
              <w:autoSpaceDE/>
              <w:autoSpaceDN/>
              <w:spacing w:line="260" w:lineRule="exact"/>
              <w:jc w:val="left"/>
              <w:rPr>
                <w:rFonts w:ascii="Times New Roman"/>
                <w:spacing w:val="-12"/>
                <w:kern w:val="0"/>
                <w:sz w:val="25"/>
                <w:szCs w:val="25"/>
              </w:rPr>
            </w:pPr>
          </w:p>
        </w:tc>
        <w:tc>
          <w:tcPr>
            <w:tcW w:w="924" w:type="dxa"/>
            <w:tcBorders>
              <w:top w:val="single" w:sz="6" w:space="0" w:color="auto"/>
              <w:left w:val="single" w:sz="6" w:space="0" w:color="auto"/>
              <w:bottom w:val="single" w:sz="4" w:space="0" w:color="auto"/>
              <w:right w:val="single" w:sz="6" w:space="0" w:color="auto"/>
            </w:tcBorders>
            <w:vAlign w:val="center"/>
            <w:hideMark/>
          </w:tcPr>
          <w:p w:rsidR="00BE6905" w:rsidRPr="00CA6F1F" w:rsidRDefault="00BE6905" w:rsidP="002807EC">
            <w:pPr>
              <w:spacing w:line="260" w:lineRule="exact"/>
              <w:ind w:leftChars="-23" w:left="-4" w:rightChars="-19" w:right="-65" w:hangingChars="30" w:hanging="74"/>
              <w:jc w:val="center"/>
              <w:rPr>
                <w:rFonts w:ascii="Times New Roman"/>
                <w:spacing w:val="-12"/>
                <w:kern w:val="0"/>
                <w:sz w:val="25"/>
                <w:szCs w:val="25"/>
              </w:rPr>
            </w:pPr>
            <w:r w:rsidRPr="00CA6F1F">
              <w:rPr>
                <w:rFonts w:ascii="Times New Roman"/>
                <w:spacing w:val="-12"/>
                <w:kern w:val="0"/>
                <w:sz w:val="25"/>
                <w:szCs w:val="25"/>
              </w:rPr>
              <w:t>106</w:t>
            </w:r>
          </w:p>
        </w:tc>
        <w:tc>
          <w:tcPr>
            <w:tcW w:w="544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2807EC">
            <w:pPr>
              <w:spacing w:line="260" w:lineRule="exact"/>
              <w:ind w:leftChars="-19" w:left="-65" w:rightChars="-11" w:right="-37"/>
              <w:rPr>
                <w:rFonts w:ascii="Times New Roman"/>
                <w:spacing w:val="-12"/>
                <w:kern w:val="0"/>
                <w:sz w:val="25"/>
                <w:szCs w:val="25"/>
              </w:rPr>
            </w:pPr>
            <w:r w:rsidRPr="00CA6F1F">
              <w:rPr>
                <w:rFonts w:ascii="Times New Roman" w:hint="eastAsia"/>
                <w:bCs/>
                <w:spacing w:val="-12"/>
                <w:kern w:val="0"/>
                <w:sz w:val="25"/>
                <w:szCs w:val="25"/>
              </w:rPr>
              <w:t>特殊兒童及少年團體家庭實驗計畫</w:t>
            </w:r>
          </w:p>
        </w:tc>
      </w:tr>
      <w:tr w:rsidR="00CA6F1F" w:rsidRPr="00CA6F1F" w:rsidTr="00BE6905">
        <w:tc>
          <w:tcPr>
            <w:tcW w:w="1162" w:type="dxa"/>
            <w:vMerge w:val="restart"/>
            <w:tcBorders>
              <w:top w:val="single" w:sz="4" w:space="0" w:color="auto"/>
              <w:left w:val="single" w:sz="6" w:space="0" w:color="auto"/>
              <w:bottom w:val="single" w:sz="4" w:space="0" w:color="auto"/>
              <w:right w:val="single" w:sz="6" w:space="0" w:color="auto"/>
            </w:tcBorders>
            <w:vAlign w:val="center"/>
            <w:hideMark/>
          </w:tcPr>
          <w:p w:rsidR="00BE6905" w:rsidRPr="00CA6F1F" w:rsidRDefault="00BE6905" w:rsidP="002807EC">
            <w:pPr>
              <w:spacing w:line="260" w:lineRule="exact"/>
              <w:ind w:leftChars="-21" w:left="-71" w:rightChars="-15" w:right="-51" w:firstLineChars="5" w:firstLine="12"/>
              <w:jc w:val="center"/>
              <w:rPr>
                <w:rFonts w:ascii="Times New Roman"/>
                <w:spacing w:val="-12"/>
                <w:kern w:val="0"/>
                <w:sz w:val="25"/>
                <w:szCs w:val="25"/>
              </w:rPr>
            </w:pPr>
            <w:r w:rsidRPr="00CA6F1F">
              <w:rPr>
                <w:rFonts w:ascii="Times New Roman" w:hint="eastAsia"/>
                <w:spacing w:val="-12"/>
                <w:kern w:val="0"/>
                <w:sz w:val="25"/>
                <w:szCs w:val="25"/>
              </w:rPr>
              <w:t>婦女福利</w:t>
            </w:r>
          </w:p>
        </w:tc>
        <w:tc>
          <w:tcPr>
            <w:tcW w:w="924" w:type="dxa"/>
            <w:tcBorders>
              <w:top w:val="single" w:sz="4" w:space="0" w:color="auto"/>
              <w:left w:val="single" w:sz="6" w:space="0" w:color="auto"/>
              <w:bottom w:val="single" w:sz="6" w:space="0" w:color="auto"/>
              <w:right w:val="single" w:sz="6" w:space="0" w:color="auto"/>
            </w:tcBorders>
            <w:vAlign w:val="center"/>
            <w:hideMark/>
          </w:tcPr>
          <w:p w:rsidR="00BE6905" w:rsidRPr="00CA6F1F" w:rsidRDefault="00BE6905" w:rsidP="002807EC">
            <w:pPr>
              <w:spacing w:line="260" w:lineRule="exact"/>
              <w:ind w:leftChars="-23" w:left="-4" w:rightChars="-19" w:right="-65" w:hangingChars="30" w:hanging="74"/>
              <w:jc w:val="center"/>
              <w:rPr>
                <w:rFonts w:ascii="Times New Roman"/>
                <w:spacing w:val="-12"/>
                <w:kern w:val="0"/>
                <w:sz w:val="25"/>
                <w:szCs w:val="25"/>
              </w:rPr>
            </w:pPr>
            <w:r w:rsidRPr="00CA6F1F">
              <w:rPr>
                <w:rFonts w:ascii="Times New Roman"/>
                <w:spacing w:val="-12"/>
                <w:kern w:val="0"/>
                <w:sz w:val="25"/>
                <w:szCs w:val="25"/>
              </w:rPr>
              <w:t>102</w:t>
            </w:r>
          </w:p>
        </w:tc>
        <w:tc>
          <w:tcPr>
            <w:tcW w:w="544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2807EC">
            <w:pPr>
              <w:spacing w:line="260" w:lineRule="exact"/>
              <w:ind w:leftChars="-19" w:left="-65" w:rightChars="-11" w:right="-37"/>
              <w:rPr>
                <w:rFonts w:ascii="Times New Roman"/>
                <w:spacing w:val="-20"/>
                <w:kern w:val="0"/>
                <w:sz w:val="25"/>
                <w:szCs w:val="25"/>
              </w:rPr>
            </w:pPr>
            <w:r w:rsidRPr="00CA6F1F">
              <w:rPr>
                <w:rFonts w:hAnsi="標楷體" w:hint="eastAsia"/>
                <w:bCs/>
                <w:spacing w:val="-20"/>
                <w:kern w:val="0"/>
                <w:sz w:val="25"/>
                <w:szCs w:val="25"/>
              </w:rPr>
              <w:t>「</w:t>
            </w:r>
            <w:r w:rsidRPr="00CA6F1F">
              <w:rPr>
                <w:rFonts w:ascii="Times New Roman" w:hint="eastAsia"/>
                <w:spacing w:val="-20"/>
                <w:kern w:val="0"/>
                <w:sz w:val="25"/>
                <w:szCs w:val="25"/>
              </w:rPr>
              <w:t>消除對婦女一切形式歧視公約</w:t>
            </w:r>
            <w:r w:rsidRPr="00CA6F1F">
              <w:rPr>
                <w:rFonts w:hAnsi="標楷體" w:hint="eastAsia"/>
                <w:bCs/>
                <w:spacing w:val="-20"/>
                <w:kern w:val="0"/>
                <w:sz w:val="25"/>
                <w:szCs w:val="25"/>
              </w:rPr>
              <w:t>」</w:t>
            </w:r>
            <w:r w:rsidRPr="00CA6F1F">
              <w:rPr>
                <w:rFonts w:ascii="Times New Roman" w:hint="eastAsia"/>
                <w:spacing w:val="-20"/>
                <w:kern w:val="0"/>
                <w:sz w:val="25"/>
                <w:szCs w:val="25"/>
              </w:rPr>
              <w:t>培力訓練及會議</w:t>
            </w:r>
          </w:p>
        </w:tc>
      </w:tr>
      <w:tr w:rsidR="00CA6F1F" w:rsidRPr="00CA6F1F" w:rsidTr="00BE6905">
        <w:tc>
          <w:tcPr>
            <w:tcW w:w="1162" w:type="dxa"/>
            <w:vMerge/>
            <w:tcBorders>
              <w:top w:val="single" w:sz="4" w:space="0" w:color="auto"/>
              <w:left w:val="single" w:sz="6" w:space="0" w:color="auto"/>
              <w:bottom w:val="single" w:sz="4" w:space="0" w:color="auto"/>
              <w:right w:val="single" w:sz="6" w:space="0" w:color="auto"/>
            </w:tcBorders>
            <w:vAlign w:val="center"/>
            <w:hideMark/>
          </w:tcPr>
          <w:p w:rsidR="00BE6905" w:rsidRPr="00CA6F1F" w:rsidRDefault="00BE6905" w:rsidP="002807EC">
            <w:pPr>
              <w:widowControl/>
              <w:overflowPunct/>
              <w:autoSpaceDE/>
              <w:autoSpaceDN/>
              <w:spacing w:line="260" w:lineRule="exact"/>
              <w:jc w:val="left"/>
              <w:rPr>
                <w:rFonts w:ascii="Times New Roman"/>
                <w:spacing w:val="-12"/>
                <w:kern w:val="0"/>
                <w:sz w:val="25"/>
                <w:szCs w:val="25"/>
              </w:rPr>
            </w:pPr>
          </w:p>
        </w:tc>
        <w:tc>
          <w:tcPr>
            <w:tcW w:w="92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2807EC">
            <w:pPr>
              <w:spacing w:line="260" w:lineRule="exact"/>
              <w:ind w:leftChars="-23" w:left="-4" w:rightChars="-19" w:right="-65" w:hangingChars="30" w:hanging="74"/>
              <w:jc w:val="center"/>
              <w:rPr>
                <w:rFonts w:ascii="Times New Roman"/>
                <w:spacing w:val="-12"/>
                <w:kern w:val="0"/>
                <w:sz w:val="25"/>
                <w:szCs w:val="25"/>
              </w:rPr>
            </w:pPr>
            <w:r w:rsidRPr="00CA6F1F">
              <w:rPr>
                <w:rFonts w:ascii="Times New Roman"/>
                <w:spacing w:val="-12"/>
                <w:kern w:val="0"/>
                <w:sz w:val="25"/>
                <w:szCs w:val="25"/>
              </w:rPr>
              <w:t>104</w:t>
            </w:r>
          </w:p>
        </w:tc>
        <w:tc>
          <w:tcPr>
            <w:tcW w:w="5445" w:type="dxa"/>
            <w:tcBorders>
              <w:top w:val="single" w:sz="4" w:space="0" w:color="auto"/>
              <w:left w:val="single" w:sz="6" w:space="0" w:color="auto"/>
              <w:bottom w:val="single" w:sz="6" w:space="0" w:color="auto"/>
              <w:right w:val="single" w:sz="6" w:space="0" w:color="auto"/>
            </w:tcBorders>
            <w:vAlign w:val="center"/>
            <w:hideMark/>
          </w:tcPr>
          <w:p w:rsidR="00BE6905" w:rsidRPr="00CA6F1F" w:rsidRDefault="00BE6905" w:rsidP="002807EC">
            <w:pPr>
              <w:spacing w:line="260" w:lineRule="exact"/>
              <w:ind w:leftChars="-19" w:left="-65" w:rightChars="-11" w:right="-37"/>
              <w:rPr>
                <w:rFonts w:ascii="Times New Roman"/>
                <w:bCs/>
                <w:spacing w:val="-12"/>
                <w:kern w:val="0"/>
                <w:sz w:val="25"/>
                <w:szCs w:val="25"/>
              </w:rPr>
            </w:pPr>
            <w:r w:rsidRPr="00CA6F1F">
              <w:rPr>
                <w:rFonts w:ascii="Times New Roman" w:hint="eastAsia"/>
                <w:bCs/>
                <w:spacing w:val="-12"/>
                <w:kern w:val="0"/>
                <w:sz w:val="25"/>
                <w:szCs w:val="25"/>
              </w:rPr>
              <w:t>在地婦女特色議題發展方案</w:t>
            </w:r>
          </w:p>
        </w:tc>
      </w:tr>
      <w:tr w:rsidR="00CA6F1F" w:rsidRPr="00CA6F1F" w:rsidTr="00BE6905">
        <w:tc>
          <w:tcPr>
            <w:tcW w:w="1162" w:type="dxa"/>
            <w:vMerge/>
            <w:tcBorders>
              <w:top w:val="single" w:sz="4" w:space="0" w:color="auto"/>
              <w:left w:val="single" w:sz="6" w:space="0" w:color="auto"/>
              <w:bottom w:val="single" w:sz="4" w:space="0" w:color="auto"/>
              <w:right w:val="single" w:sz="6" w:space="0" w:color="auto"/>
            </w:tcBorders>
            <w:vAlign w:val="center"/>
            <w:hideMark/>
          </w:tcPr>
          <w:p w:rsidR="00BE6905" w:rsidRPr="00CA6F1F" w:rsidRDefault="00BE6905" w:rsidP="002807EC">
            <w:pPr>
              <w:widowControl/>
              <w:overflowPunct/>
              <w:autoSpaceDE/>
              <w:autoSpaceDN/>
              <w:spacing w:line="260" w:lineRule="exact"/>
              <w:jc w:val="left"/>
              <w:rPr>
                <w:rFonts w:ascii="Times New Roman"/>
                <w:spacing w:val="-12"/>
                <w:kern w:val="0"/>
                <w:sz w:val="25"/>
                <w:szCs w:val="25"/>
              </w:rPr>
            </w:pPr>
          </w:p>
        </w:tc>
        <w:tc>
          <w:tcPr>
            <w:tcW w:w="92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2807EC">
            <w:pPr>
              <w:spacing w:line="260" w:lineRule="exact"/>
              <w:ind w:leftChars="-23" w:left="-4" w:rightChars="-19" w:right="-65" w:hangingChars="30" w:hanging="74"/>
              <w:jc w:val="center"/>
              <w:rPr>
                <w:rFonts w:ascii="Times New Roman"/>
                <w:spacing w:val="-12"/>
                <w:kern w:val="0"/>
                <w:sz w:val="25"/>
                <w:szCs w:val="25"/>
              </w:rPr>
            </w:pPr>
            <w:r w:rsidRPr="00CA6F1F">
              <w:rPr>
                <w:rFonts w:ascii="Times New Roman"/>
                <w:spacing w:val="-12"/>
                <w:kern w:val="0"/>
                <w:sz w:val="25"/>
                <w:szCs w:val="25"/>
              </w:rPr>
              <w:t>105~</w:t>
            </w:r>
          </w:p>
          <w:p w:rsidR="00BE6905" w:rsidRPr="00CA6F1F" w:rsidRDefault="00BE6905" w:rsidP="002807EC">
            <w:pPr>
              <w:spacing w:line="260" w:lineRule="exact"/>
              <w:ind w:leftChars="-23" w:left="-4" w:rightChars="-19" w:right="-65" w:hangingChars="30" w:hanging="74"/>
              <w:jc w:val="center"/>
              <w:rPr>
                <w:rFonts w:ascii="Times New Roman"/>
                <w:spacing w:val="-12"/>
                <w:kern w:val="0"/>
                <w:sz w:val="25"/>
                <w:szCs w:val="25"/>
              </w:rPr>
            </w:pPr>
            <w:r w:rsidRPr="00CA6F1F">
              <w:rPr>
                <w:rFonts w:ascii="Times New Roman"/>
                <w:spacing w:val="-12"/>
                <w:kern w:val="0"/>
                <w:sz w:val="25"/>
                <w:szCs w:val="25"/>
              </w:rPr>
              <w:t>106</w:t>
            </w:r>
          </w:p>
        </w:tc>
        <w:tc>
          <w:tcPr>
            <w:tcW w:w="544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2807EC">
            <w:pPr>
              <w:spacing w:line="260" w:lineRule="exact"/>
              <w:ind w:leftChars="-19" w:left="-65" w:rightChars="-11" w:right="-37"/>
              <w:rPr>
                <w:rFonts w:ascii="Times New Roman"/>
                <w:bCs/>
                <w:spacing w:val="-12"/>
                <w:kern w:val="0"/>
                <w:sz w:val="25"/>
                <w:szCs w:val="25"/>
              </w:rPr>
            </w:pPr>
            <w:r w:rsidRPr="00CA6F1F">
              <w:rPr>
                <w:rFonts w:ascii="Times New Roman" w:hint="eastAsia"/>
                <w:bCs/>
                <w:spacing w:val="-12"/>
                <w:kern w:val="0"/>
                <w:sz w:val="25"/>
                <w:szCs w:val="25"/>
              </w:rPr>
              <w:t>特定族群婦女服務方案</w:t>
            </w:r>
          </w:p>
        </w:tc>
      </w:tr>
      <w:tr w:rsidR="00CA6F1F" w:rsidRPr="00CA6F1F" w:rsidTr="00BE6905">
        <w:tc>
          <w:tcPr>
            <w:tcW w:w="1162" w:type="dxa"/>
            <w:vMerge/>
            <w:tcBorders>
              <w:top w:val="single" w:sz="4" w:space="0" w:color="auto"/>
              <w:left w:val="single" w:sz="6" w:space="0" w:color="auto"/>
              <w:bottom w:val="single" w:sz="4" w:space="0" w:color="auto"/>
              <w:right w:val="single" w:sz="6" w:space="0" w:color="auto"/>
            </w:tcBorders>
            <w:vAlign w:val="center"/>
            <w:hideMark/>
          </w:tcPr>
          <w:p w:rsidR="00BE6905" w:rsidRPr="00CA6F1F" w:rsidRDefault="00BE6905" w:rsidP="002807EC">
            <w:pPr>
              <w:widowControl/>
              <w:overflowPunct/>
              <w:autoSpaceDE/>
              <w:autoSpaceDN/>
              <w:spacing w:line="260" w:lineRule="exact"/>
              <w:jc w:val="left"/>
              <w:rPr>
                <w:rFonts w:ascii="Times New Roman"/>
                <w:spacing w:val="-12"/>
                <w:kern w:val="0"/>
                <w:sz w:val="25"/>
                <w:szCs w:val="25"/>
              </w:rPr>
            </w:pPr>
          </w:p>
        </w:tc>
        <w:tc>
          <w:tcPr>
            <w:tcW w:w="92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2807EC">
            <w:pPr>
              <w:spacing w:line="260" w:lineRule="exact"/>
              <w:ind w:leftChars="-23" w:left="-4" w:rightChars="-19" w:right="-65" w:hangingChars="30" w:hanging="74"/>
              <w:jc w:val="center"/>
              <w:rPr>
                <w:rFonts w:ascii="Times New Roman"/>
                <w:spacing w:val="-12"/>
                <w:kern w:val="0"/>
                <w:sz w:val="25"/>
                <w:szCs w:val="25"/>
              </w:rPr>
            </w:pPr>
            <w:r w:rsidRPr="00CA6F1F">
              <w:rPr>
                <w:rFonts w:ascii="Times New Roman"/>
                <w:spacing w:val="-12"/>
                <w:kern w:val="0"/>
                <w:sz w:val="25"/>
                <w:szCs w:val="25"/>
              </w:rPr>
              <w:t>106</w:t>
            </w:r>
          </w:p>
        </w:tc>
        <w:tc>
          <w:tcPr>
            <w:tcW w:w="544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2807EC">
            <w:pPr>
              <w:spacing w:line="260" w:lineRule="exact"/>
              <w:ind w:leftChars="-19" w:left="-65" w:rightChars="-11" w:right="-37"/>
              <w:rPr>
                <w:rFonts w:ascii="Times New Roman"/>
                <w:bCs/>
                <w:spacing w:val="-12"/>
                <w:kern w:val="0"/>
                <w:sz w:val="25"/>
                <w:szCs w:val="25"/>
              </w:rPr>
            </w:pPr>
            <w:r w:rsidRPr="00CA6F1F">
              <w:rPr>
                <w:rFonts w:ascii="Times New Roman" w:hint="eastAsia"/>
                <w:bCs/>
                <w:spacing w:val="-12"/>
                <w:kern w:val="0"/>
                <w:sz w:val="25"/>
                <w:szCs w:val="25"/>
              </w:rPr>
              <w:t>建立地方婦女議題策略聯盟方案</w:t>
            </w:r>
          </w:p>
        </w:tc>
      </w:tr>
      <w:tr w:rsidR="00CA6F1F" w:rsidRPr="00CA6F1F" w:rsidTr="00BE6905">
        <w:tc>
          <w:tcPr>
            <w:tcW w:w="1162" w:type="dxa"/>
            <w:vMerge w:val="restart"/>
            <w:tcBorders>
              <w:top w:val="single" w:sz="4" w:space="0" w:color="auto"/>
              <w:left w:val="single" w:sz="6" w:space="0" w:color="auto"/>
              <w:bottom w:val="single" w:sz="6" w:space="0" w:color="auto"/>
              <w:right w:val="single" w:sz="6" w:space="0" w:color="auto"/>
            </w:tcBorders>
            <w:vAlign w:val="center"/>
            <w:hideMark/>
          </w:tcPr>
          <w:p w:rsidR="00BE6905" w:rsidRPr="00CA6F1F" w:rsidRDefault="00BE6905" w:rsidP="002807EC">
            <w:pPr>
              <w:spacing w:line="260" w:lineRule="exact"/>
              <w:ind w:leftChars="-21" w:left="-71" w:rightChars="-15" w:right="-51" w:firstLineChars="5" w:firstLine="12"/>
              <w:jc w:val="center"/>
              <w:rPr>
                <w:rFonts w:ascii="Times New Roman"/>
                <w:spacing w:val="-12"/>
                <w:kern w:val="0"/>
                <w:sz w:val="25"/>
                <w:szCs w:val="25"/>
              </w:rPr>
            </w:pPr>
            <w:r w:rsidRPr="00CA6F1F">
              <w:rPr>
                <w:rFonts w:ascii="Times New Roman" w:hint="eastAsia"/>
                <w:spacing w:val="-12"/>
                <w:kern w:val="0"/>
                <w:sz w:val="25"/>
                <w:szCs w:val="25"/>
              </w:rPr>
              <w:t>老人福利</w:t>
            </w:r>
          </w:p>
        </w:tc>
        <w:tc>
          <w:tcPr>
            <w:tcW w:w="924"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2807EC">
            <w:pPr>
              <w:spacing w:line="260" w:lineRule="exact"/>
              <w:ind w:leftChars="-23" w:left="-4" w:rightChars="-19" w:right="-65" w:hangingChars="30" w:hanging="74"/>
              <w:jc w:val="center"/>
              <w:rPr>
                <w:rFonts w:ascii="Times New Roman"/>
                <w:spacing w:val="-12"/>
                <w:kern w:val="0"/>
                <w:sz w:val="25"/>
                <w:szCs w:val="25"/>
              </w:rPr>
            </w:pPr>
            <w:r w:rsidRPr="00CA6F1F">
              <w:rPr>
                <w:rFonts w:ascii="Times New Roman"/>
                <w:spacing w:val="-12"/>
                <w:kern w:val="0"/>
                <w:sz w:val="25"/>
                <w:szCs w:val="25"/>
              </w:rPr>
              <w:t>102~</w:t>
            </w:r>
          </w:p>
          <w:p w:rsidR="00BE6905" w:rsidRPr="00CA6F1F" w:rsidRDefault="00BE6905" w:rsidP="002807EC">
            <w:pPr>
              <w:spacing w:line="260" w:lineRule="exact"/>
              <w:ind w:leftChars="-23" w:left="-4" w:rightChars="-19" w:right="-65" w:hangingChars="30" w:hanging="74"/>
              <w:jc w:val="center"/>
              <w:rPr>
                <w:rFonts w:ascii="Times New Roman"/>
                <w:spacing w:val="-12"/>
                <w:kern w:val="0"/>
                <w:sz w:val="25"/>
                <w:szCs w:val="25"/>
              </w:rPr>
            </w:pPr>
            <w:r w:rsidRPr="00CA6F1F">
              <w:rPr>
                <w:rFonts w:ascii="Times New Roman"/>
                <w:spacing w:val="-12"/>
                <w:kern w:val="0"/>
                <w:sz w:val="25"/>
                <w:szCs w:val="25"/>
              </w:rPr>
              <w:t>104</w:t>
            </w:r>
          </w:p>
        </w:tc>
        <w:tc>
          <w:tcPr>
            <w:tcW w:w="544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2807EC">
            <w:pPr>
              <w:spacing w:line="260" w:lineRule="exact"/>
              <w:ind w:leftChars="-19" w:left="-65" w:rightChars="-11" w:right="-37"/>
              <w:rPr>
                <w:rFonts w:ascii="Times New Roman"/>
                <w:bCs/>
                <w:spacing w:val="-12"/>
                <w:kern w:val="0"/>
                <w:sz w:val="25"/>
                <w:szCs w:val="25"/>
              </w:rPr>
            </w:pPr>
            <w:r w:rsidRPr="00CA6F1F">
              <w:rPr>
                <w:rFonts w:ascii="Times New Roman" w:hint="eastAsia"/>
                <w:bCs/>
                <w:spacing w:val="-12"/>
                <w:kern w:val="0"/>
                <w:sz w:val="25"/>
                <w:szCs w:val="25"/>
              </w:rPr>
              <w:t>失智症老人服務方案</w:t>
            </w:r>
          </w:p>
        </w:tc>
      </w:tr>
      <w:tr w:rsidR="00CA6F1F" w:rsidRPr="00CA6F1F" w:rsidTr="00BE6905">
        <w:tc>
          <w:tcPr>
            <w:tcW w:w="1162" w:type="dxa"/>
            <w:vMerge/>
            <w:tcBorders>
              <w:top w:val="single" w:sz="4" w:space="0" w:color="auto"/>
              <w:left w:val="single" w:sz="6" w:space="0" w:color="auto"/>
              <w:bottom w:val="single" w:sz="6" w:space="0" w:color="auto"/>
              <w:right w:val="single" w:sz="6" w:space="0" w:color="auto"/>
            </w:tcBorders>
            <w:vAlign w:val="center"/>
            <w:hideMark/>
          </w:tcPr>
          <w:p w:rsidR="00BE6905" w:rsidRPr="00CA6F1F" w:rsidRDefault="00BE6905" w:rsidP="002807EC">
            <w:pPr>
              <w:widowControl/>
              <w:overflowPunct/>
              <w:autoSpaceDE/>
              <w:autoSpaceDN/>
              <w:spacing w:line="260" w:lineRule="exact"/>
              <w:jc w:val="left"/>
              <w:rPr>
                <w:rFonts w:ascii="Times New Roman"/>
                <w:spacing w:val="-12"/>
                <w:kern w:val="0"/>
                <w:sz w:val="25"/>
                <w:szCs w:val="25"/>
              </w:rPr>
            </w:pPr>
          </w:p>
        </w:tc>
        <w:tc>
          <w:tcPr>
            <w:tcW w:w="92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2807EC">
            <w:pPr>
              <w:widowControl/>
              <w:overflowPunct/>
              <w:autoSpaceDE/>
              <w:autoSpaceDN/>
              <w:spacing w:line="260" w:lineRule="exact"/>
              <w:jc w:val="left"/>
              <w:rPr>
                <w:rFonts w:ascii="Times New Roman"/>
                <w:spacing w:val="-12"/>
                <w:kern w:val="0"/>
                <w:sz w:val="25"/>
                <w:szCs w:val="25"/>
              </w:rPr>
            </w:pPr>
          </w:p>
        </w:tc>
        <w:tc>
          <w:tcPr>
            <w:tcW w:w="544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2807EC">
            <w:pPr>
              <w:spacing w:line="260" w:lineRule="exact"/>
              <w:ind w:leftChars="-19" w:left="-65" w:rightChars="-11" w:right="-37"/>
              <w:rPr>
                <w:rFonts w:ascii="Times New Roman"/>
                <w:bCs/>
                <w:spacing w:val="-12"/>
                <w:kern w:val="0"/>
                <w:sz w:val="25"/>
                <w:szCs w:val="25"/>
              </w:rPr>
            </w:pPr>
            <w:r w:rsidRPr="00CA6F1F">
              <w:rPr>
                <w:rFonts w:ascii="Times New Roman" w:hint="eastAsia"/>
                <w:bCs/>
                <w:spacing w:val="-12"/>
                <w:kern w:val="0"/>
                <w:sz w:val="25"/>
                <w:szCs w:val="25"/>
              </w:rPr>
              <w:t>日間照顧服務資源培植方案暨強化整備長期照顧服務資源工作計畫</w:t>
            </w:r>
          </w:p>
        </w:tc>
      </w:tr>
      <w:tr w:rsidR="00CA6F1F" w:rsidRPr="00CA6F1F" w:rsidTr="00BE6905">
        <w:tc>
          <w:tcPr>
            <w:tcW w:w="1162" w:type="dxa"/>
            <w:vMerge/>
            <w:tcBorders>
              <w:top w:val="single" w:sz="4" w:space="0" w:color="auto"/>
              <w:left w:val="single" w:sz="6" w:space="0" w:color="auto"/>
              <w:bottom w:val="single" w:sz="6" w:space="0" w:color="auto"/>
              <w:right w:val="single" w:sz="6" w:space="0" w:color="auto"/>
            </w:tcBorders>
            <w:vAlign w:val="center"/>
            <w:hideMark/>
          </w:tcPr>
          <w:p w:rsidR="00BE6905" w:rsidRPr="00CA6F1F" w:rsidRDefault="00BE6905" w:rsidP="002807EC">
            <w:pPr>
              <w:widowControl/>
              <w:overflowPunct/>
              <w:autoSpaceDE/>
              <w:autoSpaceDN/>
              <w:spacing w:line="260" w:lineRule="exact"/>
              <w:jc w:val="left"/>
              <w:rPr>
                <w:rFonts w:ascii="Times New Roman"/>
                <w:spacing w:val="-12"/>
                <w:kern w:val="0"/>
                <w:sz w:val="25"/>
                <w:szCs w:val="25"/>
              </w:rPr>
            </w:pPr>
          </w:p>
        </w:tc>
        <w:tc>
          <w:tcPr>
            <w:tcW w:w="92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2807EC">
            <w:pPr>
              <w:spacing w:line="260" w:lineRule="exact"/>
              <w:ind w:leftChars="-23" w:left="-4" w:rightChars="-19" w:right="-65" w:hangingChars="30" w:hanging="74"/>
              <w:jc w:val="center"/>
              <w:rPr>
                <w:rFonts w:ascii="Times New Roman"/>
                <w:spacing w:val="-12"/>
                <w:kern w:val="0"/>
                <w:sz w:val="25"/>
                <w:szCs w:val="25"/>
              </w:rPr>
            </w:pPr>
            <w:r w:rsidRPr="00CA6F1F">
              <w:rPr>
                <w:rFonts w:ascii="Times New Roman"/>
                <w:spacing w:val="-12"/>
                <w:kern w:val="0"/>
                <w:sz w:val="25"/>
                <w:szCs w:val="25"/>
              </w:rPr>
              <w:t>105</w:t>
            </w:r>
          </w:p>
        </w:tc>
        <w:tc>
          <w:tcPr>
            <w:tcW w:w="544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2807EC">
            <w:pPr>
              <w:spacing w:line="260" w:lineRule="exact"/>
              <w:ind w:leftChars="-19" w:left="-65" w:rightChars="-11" w:right="-37"/>
              <w:rPr>
                <w:rFonts w:ascii="Times New Roman"/>
                <w:bCs/>
                <w:spacing w:val="-20"/>
                <w:kern w:val="0"/>
                <w:sz w:val="25"/>
                <w:szCs w:val="25"/>
              </w:rPr>
            </w:pPr>
            <w:r w:rsidRPr="00CA6F1F">
              <w:rPr>
                <w:rFonts w:ascii="Times New Roman" w:hint="eastAsia"/>
                <w:bCs/>
                <w:spacing w:val="-20"/>
                <w:kern w:val="0"/>
                <w:sz w:val="25"/>
                <w:szCs w:val="25"/>
              </w:rPr>
              <w:t>失智症者多元照顧服務模式、日間照顧服務資源培植計畫、建置老人家庭照顧者支持服務據點計畫等項。</w:t>
            </w:r>
          </w:p>
        </w:tc>
      </w:tr>
      <w:tr w:rsidR="00CA6F1F" w:rsidRPr="00CA6F1F" w:rsidTr="00BE6905">
        <w:tc>
          <w:tcPr>
            <w:tcW w:w="1162" w:type="dxa"/>
            <w:vMerge/>
            <w:tcBorders>
              <w:top w:val="single" w:sz="4" w:space="0" w:color="auto"/>
              <w:left w:val="single" w:sz="6" w:space="0" w:color="auto"/>
              <w:bottom w:val="single" w:sz="6" w:space="0" w:color="auto"/>
              <w:right w:val="single" w:sz="6" w:space="0" w:color="auto"/>
            </w:tcBorders>
            <w:vAlign w:val="center"/>
            <w:hideMark/>
          </w:tcPr>
          <w:p w:rsidR="00BE6905" w:rsidRPr="00CA6F1F" w:rsidRDefault="00BE6905" w:rsidP="002807EC">
            <w:pPr>
              <w:widowControl/>
              <w:overflowPunct/>
              <w:autoSpaceDE/>
              <w:autoSpaceDN/>
              <w:spacing w:line="260" w:lineRule="exact"/>
              <w:jc w:val="left"/>
              <w:rPr>
                <w:rFonts w:ascii="Times New Roman"/>
                <w:spacing w:val="-12"/>
                <w:kern w:val="0"/>
                <w:sz w:val="25"/>
                <w:szCs w:val="25"/>
              </w:rPr>
            </w:pPr>
          </w:p>
        </w:tc>
        <w:tc>
          <w:tcPr>
            <w:tcW w:w="92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2807EC">
            <w:pPr>
              <w:spacing w:line="260" w:lineRule="exact"/>
              <w:ind w:leftChars="-23" w:left="-4" w:rightChars="-19" w:right="-65" w:hangingChars="30" w:hanging="74"/>
              <w:jc w:val="center"/>
              <w:rPr>
                <w:rFonts w:ascii="Times New Roman"/>
                <w:spacing w:val="-12"/>
                <w:kern w:val="0"/>
                <w:sz w:val="25"/>
                <w:szCs w:val="25"/>
              </w:rPr>
            </w:pPr>
            <w:r w:rsidRPr="00CA6F1F">
              <w:rPr>
                <w:rFonts w:ascii="Times New Roman"/>
                <w:spacing w:val="-12"/>
                <w:kern w:val="0"/>
                <w:sz w:val="25"/>
                <w:szCs w:val="25"/>
              </w:rPr>
              <w:t>106</w:t>
            </w:r>
          </w:p>
        </w:tc>
        <w:tc>
          <w:tcPr>
            <w:tcW w:w="544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2807EC">
            <w:pPr>
              <w:spacing w:line="260" w:lineRule="exact"/>
              <w:ind w:leftChars="-19" w:left="-65" w:rightChars="-11" w:right="-37"/>
              <w:rPr>
                <w:rFonts w:ascii="Times New Roman"/>
                <w:bCs/>
                <w:spacing w:val="-12"/>
                <w:kern w:val="0"/>
                <w:sz w:val="25"/>
                <w:szCs w:val="25"/>
              </w:rPr>
            </w:pPr>
            <w:r w:rsidRPr="00CA6F1F">
              <w:rPr>
                <w:rFonts w:ascii="Times New Roman" w:hint="eastAsia"/>
                <w:bCs/>
                <w:spacing w:val="-12"/>
                <w:kern w:val="0"/>
                <w:sz w:val="25"/>
                <w:szCs w:val="25"/>
              </w:rPr>
              <w:t>社區照顧關懷據點人力加值計畫</w:t>
            </w:r>
          </w:p>
        </w:tc>
      </w:tr>
      <w:tr w:rsidR="00CA6F1F" w:rsidRPr="00CA6F1F" w:rsidTr="00BE6905">
        <w:tc>
          <w:tcPr>
            <w:tcW w:w="1162"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2807EC">
            <w:pPr>
              <w:spacing w:line="260" w:lineRule="exact"/>
              <w:ind w:leftChars="-21" w:left="-71" w:rightChars="-15" w:right="-51" w:firstLineChars="5" w:firstLine="12"/>
              <w:jc w:val="center"/>
              <w:rPr>
                <w:rFonts w:ascii="Times New Roman"/>
                <w:spacing w:val="-12"/>
                <w:kern w:val="0"/>
                <w:sz w:val="25"/>
                <w:szCs w:val="25"/>
              </w:rPr>
            </w:pPr>
            <w:r w:rsidRPr="00CA6F1F">
              <w:rPr>
                <w:rFonts w:ascii="Times New Roman" w:hint="eastAsia"/>
                <w:spacing w:val="-12"/>
                <w:kern w:val="0"/>
                <w:sz w:val="25"/>
                <w:szCs w:val="25"/>
              </w:rPr>
              <w:t>身心障礙福利</w:t>
            </w:r>
          </w:p>
        </w:tc>
        <w:tc>
          <w:tcPr>
            <w:tcW w:w="92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2807EC">
            <w:pPr>
              <w:spacing w:line="260" w:lineRule="exact"/>
              <w:ind w:leftChars="-23" w:left="-4" w:rightChars="-19" w:right="-65" w:hangingChars="30" w:hanging="74"/>
              <w:jc w:val="center"/>
              <w:rPr>
                <w:rFonts w:ascii="Times New Roman"/>
                <w:spacing w:val="-12"/>
                <w:kern w:val="0"/>
                <w:sz w:val="25"/>
                <w:szCs w:val="25"/>
              </w:rPr>
            </w:pPr>
            <w:r w:rsidRPr="00CA6F1F">
              <w:rPr>
                <w:rFonts w:ascii="Times New Roman"/>
                <w:spacing w:val="-12"/>
                <w:kern w:val="0"/>
                <w:sz w:val="25"/>
                <w:szCs w:val="25"/>
              </w:rPr>
              <w:t>102~</w:t>
            </w:r>
          </w:p>
          <w:p w:rsidR="00BE6905" w:rsidRPr="00CA6F1F" w:rsidRDefault="00BE6905" w:rsidP="002807EC">
            <w:pPr>
              <w:spacing w:line="260" w:lineRule="exact"/>
              <w:ind w:leftChars="-23" w:left="-4" w:rightChars="-19" w:right="-65" w:hangingChars="30" w:hanging="74"/>
              <w:jc w:val="center"/>
              <w:rPr>
                <w:rFonts w:ascii="Times New Roman"/>
                <w:spacing w:val="-12"/>
                <w:kern w:val="0"/>
                <w:sz w:val="25"/>
                <w:szCs w:val="25"/>
              </w:rPr>
            </w:pPr>
            <w:r w:rsidRPr="00CA6F1F">
              <w:rPr>
                <w:rFonts w:ascii="Times New Roman"/>
                <w:spacing w:val="-12"/>
                <w:kern w:val="0"/>
                <w:sz w:val="25"/>
                <w:szCs w:val="25"/>
              </w:rPr>
              <w:t>103</w:t>
            </w:r>
          </w:p>
        </w:tc>
        <w:tc>
          <w:tcPr>
            <w:tcW w:w="544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2807EC">
            <w:pPr>
              <w:spacing w:line="260" w:lineRule="exact"/>
              <w:ind w:leftChars="-19" w:left="-65" w:rightChars="-11" w:right="-37"/>
              <w:rPr>
                <w:rFonts w:ascii="Times New Roman"/>
                <w:bCs/>
                <w:spacing w:val="-12"/>
                <w:kern w:val="0"/>
                <w:sz w:val="25"/>
                <w:szCs w:val="25"/>
              </w:rPr>
            </w:pPr>
            <w:r w:rsidRPr="00CA6F1F">
              <w:rPr>
                <w:rFonts w:ascii="Times New Roman" w:hint="eastAsia"/>
                <w:bCs/>
                <w:spacing w:val="-12"/>
                <w:kern w:val="0"/>
                <w:sz w:val="25"/>
                <w:szCs w:val="25"/>
              </w:rPr>
              <w:t>身心障礙者個人照顧及家庭托顧服務計畫</w:t>
            </w:r>
          </w:p>
        </w:tc>
      </w:tr>
      <w:tr w:rsidR="00CA6F1F" w:rsidRPr="00CA6F1F" w:rsidTr="00BE6905">
        <w:tc>
          <w:tcPr>
            <w:tcW w:w="1162"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2807EC">
            <w:pPr>
              <w:widowControl/>
              <w:overflowPunct/>
              <w:autoSpaceDE/>
              <w:autoSpaceDN/>
              <w:spacing w:line="260" w:lineRule="exact"/>
              <w:jc w:val="left"/>
              <w:rPr>
                <w:rFonts w:ascii="Times New Roman"/>
                <w:spacing w:val="-12"/>
                <w:kern w:val="0"/>
                <w:sz w:val="25"/>
                <w:szCs w:val="25"/>
              </w:rPr>
            </w:pPr>
          </w:p>
        </w:tc>
        <w:tc>
          <w:tcPr>
            <w:tcW w:w="92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2807EC">
            <w:pPr>
              <w:spacing w:line="260" w:lineRule="exact"/>
              <w:ind w:leftChars="-23" w:left="-4" w:rightChars="-19" w:right="-65" w:hangingChars="30" w:hanging="74"/>
              <w:jc w:val="center"/>
              <w:rPr>
                <w:rFonts w:ascii="Times New Roman"/>
                <w:spacing w:val="-12"/>
                <w:kern w:val="0"/>
                <w:sz w:val="25"/>
                <w:szCs w:val="25"/>
              </w:rPr>
            </w:pPr>
            <w:r w:rsidRPr="00CA6F1F">
              <w:rPr>
                <w:rFonts w:ascii="Times New Roman"/>
                <w:spacing w:val="-12"/>
                <w:kern w:val="0"/>
                <w:sz w:val="25"/>
                <w:szCs w:val="25"/>
              </w:rPr>
              <w:t>102~</w:t>
            </w:r>
          </w:p>
          <w:p w:rsidR="00BE6905" w:rsidRPr="00CA6F1F" w:rsidRDefault="00BE6905" w:rsidP="002807EC">
            <w:pPr>
              <w:spacing w:line="260" w:lineRule="exact"/>
              <w:ind w:leftChars="-23" w:left="-4" w:rightChars="-19" w:right="-65" w:hangingChars="30" w:hanging="74"/>
              <w:jc w:val="center"/>
              <w:rPr>
                <w:rFonts w:ascii="Times New Roman"/>
                <w:spacing w:val="-12"/>
                <w:kern w:val="0"/>
                <w:sz w:val="25"/>
                <w:szCs w:val="25"/>
              </w:rPr>
            </w:pPr>
            <w:r w:rsidRPr="00CA6F1F">
              <w:rPr>
                <w:rFonts w:ascii="Times New Roman"/>
                <w:spacing w:val="-12"/>
                <w:kern w:val="0"/>
                <w:sz w:val="25"/>
                <w:szCs w:val="25"/>
              </w:rPr>
              <w:t>104</w:t>
            </w:r>
          </w:p>
        </w:tc>
        <w:tc>
          <w:tcPr>
            <w:tcW w:w="544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2807EC">
            <w:pPr>
              <w:spacing w:line="260" w:lineRule="exact"/>
              <w:ind w:leftChars="-19" w:left="-65" w:rightChars="-11" w:right="-37"/>
              <w:rPr>
                <w:rFonts w:ascii="Times New Roman"/>
                <w:bCs/>
                <w:spacing w:val="-12"/>
                <w:kern w:val="0"/>
                <w:sz w:val="25"/>
                <w:szCs w:val="25"/>
              </w:rPr>
            </w:pPr>
            <w:r w:rsidRPr="00CA6F1F">
              <w:rPr>
                <w:rFonts w:ascii="Times New Roman" w:hint="eastAsia"/>
                <w:bCs/>
                <w:spacing w:val="-12"/>
                <w:kern w:val="0"/>
                <w:sz w:val="25"/>
                <w:szCs w:val="25"/>
              </w:rPr>
              <w:t>中高齡智障者家庭支持與家庭準備協力服務</w:t>
            </w:r>
          </w:p>
        </w:tc>
      </w:tr>
      <w:tr w:rsidR="00CA6F1F" w:rsidRPr="00CA6F1F" w:rsidTr="00BE6905">
        <w:tc>
          <w:tcPr>
            <w:tcW w:w="1162"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2807EC">
            <w:pPr>
              <w:widowControl/>
              <w:overflowPunct/>
              <w:autoSpaceDE/>
              <w:autoSpaceDN/>
              <w:spacing w:line="260" w:lineRule="exact"/>
              <w:jc w:val="left"/>
              <w:rPr>
                <w:rFonts w:ascii="Times New Roman"/>
                <w:spacing w:val="-12"/>
                <w:kern w:val="0"/>
                <w:sz w:val="25"/>
                <w:szCs w:val="25"/>
              </w:rPr>
            </w:pPr>
          </w:p>
        </w:tc>
        <w:tc>
          <w:tcPr>
            <w:tcW w:w="92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2807EC">
            <w:pPr>
              <w:spacing w:line="260" w:lineRule="exact"/>
              <w:ind w:leftChars="-23" w:left="-4" w:rightChars="-19" w:right="-65" w:hangingChars="30" w:hanging="74"/>
              <w:jc w:val="center"/>
              <w:rPr>
                <w:rFonts w:ascii="Times New Roman"/>
                <w:spacing w:val="-12"/>
                <w:kern w:val="0"/>
                <w:sz w:val="25"/>
                <w:szCs w:val="25"/>
              </w:rPr>
            </w:pPr>
            <w:r w:rsidRPr="00CA6F1F">
              <w:rPr>
                <w:rFonts w:ascii="Times New Roman"/>
                <w:spacing w:val="-12"/>
                <w:kern w:val="0"/>
                <w:sz w:val="25"/>
                <w:szCs w:val="25"/>
              </w:rPr>
              <w:t>104~</w:t>
            </w:r>
          </w:p>
          <w:p w:rsidR="00BE6905" w:rsidRPr="00CA6F1F" w:rsidRDefault="00BE6905" w:rsidP="002807EC">
            <w:pPr>
              <w:spacing w:line="260" w:lineRule="exact"/>
              <w:ind w:leftChars="-23" w:left="-4" w:rightChars="-19" w:right="-65" w:hangingChars="30" w:hanging="74"/>
              <w:jc w:val="center"/>
              <w:rPr>
                <w:rFonts w:ascii="Times New Roman"/>
                <w:spacing w:val="-12"/>
                <w:kern w:val="0"/>
                <w:sz w:val="25"/>
                <w:szCs w:val="25"/>
              </w:rPr>
            </w:pPr>
            <w:r w:rsidRPr="00CA6F1F">
              <w:rPr>
                <w:rFonts w:ascii="Times New Roman"/>
                <w:spacing w:val="-12"/>
                <w:kern w:val="0"/>
                <w:sz w:val="25"/>
                <w:szCs w:val="25"/>
              </w:rPr>
              <w:t>106</w:t>
            </w:r>
          </w:p>
        </w:tc>
        <w:tc>
          <w:tcPr>
            <w:tcW w:w="544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2807EC">
            <w:pPr>
              <w:kinsoku w:val="0"/>
              <w:spacing w:line="260" w:lineRule="exact"/>
              <w:ind w:leftChars="-19" w:left="-65" w:rightChars="-11" w:right="-37"/>
              <w:rPr>
                <w:rFonts w:ascii="Times New Roman"/>
                <w:bCs/>
                <w:spacing w:val="-12"/>
                <w:kern w:val="0"/>
                <w:sz w:val="25"/>
                <w:szCs w:val="25"/>
              </w:rPr>
            </w:pPr>
            <w:r w:rsidRPr="00CA6F1F">
              <w:rPr>
                <w:rFonts w:ascii="Times New Roman" w:hint="eastAsia"/>
                <w:bCs/>
                <w:spacing w:val="-18"/>
                <w:kern w:val="0"/>
                <w:sz w:val="25"/>
                <w:szCs w:val="25"/>
              </w:rPr>
              <w:t>縣市身心障礙輔具資源中心需求評估能量提升計畫</w:t>
            </w:r>
            <w:r w:rsidRPr="00CA6F1F">
              <w:rPr>
                <w:rFonts w:ascii="Times New Roman" w:hint="eastAsia"/>
                <w:bCs/>
                <w:spacing w:val="-12"/>
                <w:kern w:val="0"/>
                <w:sz w:val="25"/>
                <w:szCs w:val="25"/>
              </w:rPr>
              <w:t>、身心障礙者社區日間作業設施服務計畫、身心障礙者家庭托顧服務計畫等項。</w:t>
            </w:r>
          </w:p>
        </w:tc>
      </w:tr>
      <w:tr w:rsidR="00CA6F1F" w:rsidRPr="00CA6F1F" w:rsidTr="00BE6905">
        <w:tc>
          <w:tcPr>
            <w:tcW w:w="1162"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2807EC">
            <w:pPr>
              <w:widowControl/>
              <w:overflowPunct/>
              <w:autoSpaceDE/>
              <w:autoSpaceDN/>
              <w:spacing w:line="260" w:lineRule="exact"/>
              <w:jc w:val="left"/>
              <w:rPr>
                <w:rFonts w:ascii="Times New Roman"/>
                <w:spacing w:val="-12"/>
                <w:kern w:val="0"/>
                <w:sz w:val="25"/>
                <w:szCs w:val="25"/>
              </w:rPr>
            </w:pPr>
          </w:p>
        </w:tc>
        <w:tc>
          <w:tcPr>
            <w:tcW w:w="924" w:type="dxa"/>
            <w:tcBorders>
              <w:top w:val="single" w:sz="6" w:space="0" w:color="auto"/>
              <w:left w:val="single" w:sz="6" w:space="0" w:color="auto"/>
              <w:bottom w:val="single" w:sz="4" w:space="0" w:color="auto"/>
              <w:right w:val="single" w:sz="6" w:space="0" w:color="auto"/>
            </w:tcBorders>
            <w:vAlign w:val="center"/>
            <w:hideMark/>
          </w:tcPr>
          <w:p w:rsidR="00BE6905" w:rsidRPr="00CA6F1F" w:rsidRDefault="00BE6905" w:rsidP="002807EC">
            <w:pPr>
              <w:spacing w:line="260" w:lineRule="exact"/>
              <w:ind w:leftChars="-23" w:left="-4" w:rightChars="-19" w:right="-65" w:hangingChars="30" w:hanging="74"/>
              <w:jc w:val="center"/>
              <w:rPr>
                <w:rFonts w:ascii="Times New Roman"/>
                <w:spacing w:val="-12"/>
                <w:kern w:val="0"/>
                <w:sz w:val="25"/>
                <w:szCs w:val="25"/>
              </w:rPr>
            </w:pPr>
            <w:r w:rsidRPr="00CA6F1F">
              <w:rPr>
                <w:rFonts w:ascii="Times New Roman"/>
                <w:spacing w:val="-12"/>
                <w:kern w:val="0"/>
                <w:sz w:val="25"/>
                <w:szCs w:val="25"/>
              </w:rPr>
              <w:t>105~</w:t>
            </w:r>
          </w:p>
          <w:p w:rsidR="00BE6905" w:rsidRPr="00CA6F1F" w:rsidRDefault="00BE6905" w:rsidP="002807EC">
            <w:pPr>
              <w:spacing w:line="260" w:lineRule="exact"/>
              <w:ind w:leftChars="-23" w:left="-4" w:rightChars="-19" w:right="-65" w:hangingChars="30" w:hanging="74"/>
              <w:jc w:val="center"/>
              <w:rPr>
                <w:rFonts w:ascii="Times New Roman"/>
                <w:spacing w:val="-12"/>
                <w:kern w:val="0"/>
                <w:sz w:val="25"/>
                <w:szCs w:val="25"/>
              </w:rPr>
            </w:pPr>
            <w:r w:rsidRPr="00CA6F1F">
              <w:rPr>
                <w:rFonts w:ascii="Times New Roman"/>
                <w:spacing w:val="-12"/>
                <w:kern w:val="0"/>
                <w:sz w:val="25"/>
                <w:szCs w:val="25"/>
              </w:rPr>
              <w:t>106</w:t>
            </w:r>
          </w:p>
        </w:tc>
        <w:tc>
          <w:tcPr>
            <w:tcW w:w="544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2807EC">
            <w:pPr>
              <w:spacing w:line="260" w:lineRule="exact"/>
              <w:ind w:leftChars="-19" w:left="-65" w:rightChars="-11" w:right="-37"/>
              <w:rPr>
                <w:rFonts w:ascii="Times New Roman"/>
                <w:bCs/>
                <w:spacing w:val="-12"/>
                <w:kern w:val="0"/>
                <w:sz w:val="25"/>
                <w:szCs w:val="25"/>
              </w:rPr>
            </w:pPr>
            <w:r w:rsidRPr="00CA6F1F">
              <w:rPr>
                <w:rFonts w:ascii="Times New Roman" w:hint="eastAsia"/>
                <w:bCs/>
                <w:spacing w:val="-12"/>
                <w:kern w:val="0"/>
                <w:sz w:val="25"/>
                <w:szCs w:val="25"/>
              </w:rPr>
              <w:t>中高齡智障者家庭服務計畫</w:t>
            </w:r>
          </w:p>
        </w:tc>
      </w:tr>
      <w:tr w:rsidR="00CA6F1F" w:rsidRPr="00CA6F1F" w:rsidTr="00BE6905">
        <w:tc>
          <w:tcPr>
            <w:tcW w:w="1162"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2807EC">
            <w:pPr>
              <w:spacing w:line="260" w:lineRule="exact"/>
              <w:ind w:leftChars="-21" w:left="-71" w:rightChars="-15" w:right="-51" w:firstLineChars="5" w:firstLine="12"/>
              <w:jc w:val="center"/>
              <w:rPr>
                <w:rFonts w:ascii="Times New Roman"/>
                <w:spacing w:val="-12"/>
                <w:kern w:val="0"/>
                <w:sz w:val="25"/>
                <w:szCs w:val="25"/>
              </w:rPr>
            </w:pPr>
            <w:r w:rsidRPr="00CA6F1F">
              <w:rPr>
                <w:rFonts w:ascii="Times New Roman" w:hint="eastAsia"/>
                <w:spacing w:val="-12"/>
                <w:kern w:val="0"/>
                <w:sz w:val="25"/>
                <w:szCs w:val="25"/>
              </w:rPr>
              <w:t>家庭支持服務</w:t>
            </w:r>
          </w:p>
        </w:tc>
        <w:tc>
          <w:tcPr>
            <w:tcW w:w="924" w:type="dxa"/>
            <w:tcBorders>
              <w:top w:val="single" w:sz="6" w:space="0" w:color="auto"/>
              <w:left w:val="single" w:sz="6" w:space="0" w:color="auto"/>
              <w:bottom w:val="single" w:sz="4" w:space="0" w:color="auto"/>
              <w:right w:val="single" w:sz="6" w:space="0" w:color="auto"/>
            </w:tcBorders>
            <w:vAlign w:val="center"/>
            <w:hideMark/>
          </w:tcPr>
          <w:p w:rsidR="00BE6905" w:rsidRPr="00CA6F1F" w:rsidRDefault="00BE6905" w:rsidP="002807EC">
            <w:pPr>
              <w:spacing w:line="260" w:lineRule="exact"/>
              <w:ind w:leftChars="-23" w:left="-4" w:rightChars="-19" w:right="-65" w:hangingChars="30" w:hanging="74"/>
              <w:jc w:val="center"/>
              <w:rPr>
                <w:rFonts w:ascii="Times New Roman"/>
                <w:spacing w:val="-12"/>
                <w:kern w:val="0"/>
                <w:sz w:val="25"/>
                <w:szCs w:val="25"/>
              </w:rPr>
            </w:pPr>
            <w:r w:rsidRPr="00CA6F1F">
              <w:rPr>
                <w:rFonts w:ascii="Times New Roman"/>
                <w:spacing w:val="-12"/>
                <w:kern w:val="0"/>
                <w:sz w:val="25"/>
                <w:szCs w:val="25"/>
              </w:rPr>
              <w:t>102~</w:t>
            </w:r>
          </w:p>
          <w:p w:rsidR="00BE6905" w:rsidRPr="00CA6F1F" w:rsidRDefault="00BE6905" w:rsidP="002807EC">
            <w:pPr>
              <w:spacing w:line="260" w:lineRule="exact"/>
              <w:ind w:leftChars="-23" w:left="-4" w:rightChars="-19" w:right="-65" w:hangingChars="30" w:hanging="74"/>
              <w:jc w:val="center"/>
              <w:rPr>
                <w:rFonts w:ascii="Times New Roman"/>
                <w:spacing w:val="-12"/>
                <w:kern w:val="0"/>
                <w:sz w:val="25"/>
                <w:szCs w:val="25"/>
              </w:rPr>
            </w:pPr>
            <w:r w:rsidRPr="00CA6F1F">
              <w:rPr>
                <w:rFonts w:ascii="Times New Roman"/>
                <w:spacing w:val="-12"/>
                <w:kern w:val="0"/>
                <w:sz w:val="25"/>
                <w:szCs w:val="25"/>
              </w:rPr>
              <w:t>103</w:t>
            </w:r>
          </w:p>
        </w:tc>
        <w:tc>
          <w:tcPr>
            <w:tcW w:w="544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2807EC">
            <w:pPr>
              <w:spacing w:line="260" w:lineRule="exact"/>
              <w:ind w:leftChars="-19" w:left="-65" w:rightChars="-11" w:right="-37"/>
              <w:rPr>
                <w:rFonts w:ascii="Times New Roman"/>
                <w:bCs/>
                <w:spacing w:val="-12"/>
                <w:kern w:val="0"/>
                <w:sz w:val="25"/>
                <w:szCs w:val="25"/>
              </w:rPr>
            </w:pPr>
            <w:r w:rsidRPr="00CA6F1F">
              <w:rPr>
                <w:rFonts w:ascii="Times New Roman" w:hint="eastAsia"/>
                <w:bCs/>
                <w:spacing w:val="-12"/>
                <w:kern w:val="0"/>
                <w:sz w:val="25"/>
                <w:szCs w:val="25"/>
              </w:rPr>
              <w:t>建構單親家庭服務網絡</w:t>
            </w:r>
          </w:p>
        </w:tc>
      </w:tr>
      <w:tr w:rsidR="00CA6F1F" w:rsidRPr="00CA6F1F" w:rsidTr="00BE6905">
        <w:tc>
          <w:tcPr>
            <w:tcW w:w="1162"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2807EC">
            <w:pPr>
              <w:widowControl/>
              <w:overflowPunct/>
              <w:autoSpaceDE/>
              <w:autoSpaceDN/>
              <w:spacing w:line="260" w:lineRule="exact"/>
              <w:jc w:val="left"/>
              <w:rPr>
                <w:rFonts w:ascii="Times New Roman"/>
                <w:spacing w:val="-12"/>
                <w:kern w:val="0"/>
                <w:sz w:val="25"/>
                <w:szCs w:val="25"/>
              </w:rPr>
            </w:pPr>
          </w:p>
        </w:tc>
        <w:tc>
          <w:tcPr>
            <w:tcW w:w="924" w:type="dxa"/>
            <w:tcBorders>
              <w:top w:val="single" w:sz="6" w:space="0" w:color="auto"/>
              <w:left w:val="single" w:sz="6" w:space="0" w:color="auto"/>
              <w:bottom w:val="single" w:sz="4" w:space="0" w:color="auto"/>
              <w:right w:val="single" w:sz="6" w:space="0" w:color="auto"/>
            </w:tcBorders>
            <w:vAlign w:val="center"/>
            <w:hideMark/>
          </w:tcPr>
          <w:p w:rsidR="00BE6905" w:rsidRPr="00CA6F1F" w:rsidRDefault="00BE6905" w:rsidP="002807EC">
            <w:pPr>
              <w:spacing w:line="260" w:lineRule="exact"/>
              <w:ind w:leftChars="-23" w:left="-4" w:rightChars="-19" w:right="-65" w:hangingChars="30" w:hanging="74"/>
              <w:jc w:val="center"/>
              <w:rPr>
                <w:rFonts w:ascii="Times New Roman"/>
                <w:spacing w:val="-12"/>
                <w:kern w:val="0"/>
                <w:sz w:val="25"/>
                <w:szCs w:val="25"/>
              </w:rPr>
            </w:pPr>
            <w:r w:rsidRPr="00CA6F1F">
              <w:rPr>
                <w:rFonts w:ascii="Times New Roman"/>
                <w:spacing w:val="-12"/>
                <w:kern w:val="0"/>
                <w:sz w:val="25"/>
                <w:szCs w:val="25"/>
              </w:rPr>
              <w:t>103~</w:t>
            </w:r>
          </w:p>
          <w:p w:rsidR="00BE6905" w:rsidRPr="00CA6F1F" w:rsidRDefault="00BE6905" w:rsidP="002807EC">
            <w:pPr>
              <w:spacing w:line="260" w:lineRule="exact"/>
              <w:ind w:leftChars="-23" w:left="-4" w:rightChars="-19" w:right="-65" w:hangingChars="30" w:hanging="74"/>
              <w:jc w:val="center"/>
              <w:rPr>
                <w:rFonts w:ascii="Times New Roman"/>
                <w:spacing w:val="-12"/>
                <w:kern w:val="0"/>
                <w:sz w:val="25"/>
                <w:szCs w:val="25"/>
              </w:rPr>
            </w:pPr>
            <w:r w:rsidRPr="00CA6F1F">
              <w:rPr>
                <w:rFonts w:ascii="Times New Roman"/>
                <w:spacing w:val="-12"/>
                <w:kern w:val="0"/>
                <w:sz w:val="25"/>
                <w:szCs w:val="25"/>
              </w:rPr>
              <w:t>106</w:t>
            </w:r>
          </w:p>
        </w:tc>
        <w:tc>
          <w:tcPr>
            <w:tcW w:w="544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2807EC">
            <w:pPr>
              <w:spacing w:line="260" w:lineRule="exact"/>
              <w:ind w:leftChars="-19" w:left="-65" w:rightChars="-11" w:right="-37"/>
              <w:rPr>
                <w:rFonts w:ascii="Times New Roman"/>
                <w:bCs/>
                <w:spacing w:val="-12"/>
                <w:kern w:val="0"/>
                <w:sz w:val="25"/>
                <w:szCs w:val="25"/>
              </w:rPr>
            </w:pPr>
            <w:r w:rsidRPr="00CA6F1F">
              <w:rPr>
                <w:rFonts w:ascii="Times New Roman" w:hint="eastAsia"/>
                <w:bCs/>
                <w:spacing w:val="-12"/>
                <w:kern w:val="0"/>
                <w:sz w:val="25"/>
                <w:szCs w:val="25"/>
              </w:rPr>
              <w:t>少年自立生活適應協助方案</w:t>
            </w:r>
          </w:p>
        </w:tc>
      </w:tr>
      <w:tr w:rsidR="00CA6F1F" w:rsidRPr="00CA6F1F" w:rsidTr="00BE6905">
        <w:tc>
          <w:tcPr>
            <w:tcW w:w="1162"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2807EC">
            <w:pPr>
              <w:widowControl/>
              <w:overflowPunct/>
              <w:autoSpaceDE/>
              <w:autoSpaceDN/>
              <w:spacing w:line="260" w:lineRule="exact"/>
              <w:jc w:val="left"/>
              <w:rPr>
                <w:rFonts w:ascii="Times New Roman"/>
                <w:spacing w:val="-12"/>
                <w:kern w:val="0"/>
                <w:sz w:val="25"/>
                <w:szCs w:val="25"/>
              </w:rPr>
            </w:pPr>
          </w:p>
        </w:tc>
        <w:tc>
          <w:tcPr>
            <w:tcW w:w="924" w:type="dxa"/>
            <w:tcBorders>
              <w:top w:val="single" w:sz="6" w:space="0" w:color="auto"/>
              <w:left w:val="single" w:sz="6" w:space="0" w:color="auto"/>
              <w:bottom w:val="single" w:sz="4" w:space="0" w:color="auto"/>
              <w:right w:val="single" w:sz="6" w:space="0" w:color="auto"/>
            </w:tcBorders>
            <w:vAlign w:val="center"/>
            <w:hideMark/>
          </w:tcPr>
          <w:p w:rsidR="00BE6905" w:rsidRPr="00CA6F1F" w:rsidRDefault="00BE6905" w:rsidP="002807EC">
            <w:pPr>
              <w:spacing w:line="260" w:lineRule="exact"/>
              <w:ind w:leftChars="-23" w:left="-4" w:rightChars="-19" w:right="-65" w:hangingChars="30" w:hanging="74"/>
              <w:jc w:val="center"/>
              <w:rPr>
                <w:rFonts w:ascii="Times New Roman"/>
                <w:spacing w:val="-12"/>
                <w:kern w:val="0"/>
                <w:sz w:val="25"/>
                <w:szCs w:val="25"/>
              </w:rPr>
            </w:pPr>
            <w:r w:rsidRPr="00CA6F1F">
              <w:rPr>
                <w:rFonts w:ascii="Times New Roman"/>
                <w:spacing w:val="-12"/>
                <w:kern w:val="0"/>
                <w:sz w:val="25"/>
                <w:szCs w:val="25"/>
              </w:rPr>
              <w:t>104~</w:t>
            </w:r>
          </w:p>
          <w:p w:rsidR="00BE6905" w:rsidRPr="00CA6F1F" w:rsidRDefault="00BE6905" w:rsidP="002807EC">
            <w:pPr>
              <w:spacing w:line="260" w:lineRule="exact"/>
              <w:ind w:leftChars="-23" w:left="-4" w:rightChars="-19" w:right="-65" w:hangingChars="30" w:hanging="74"/>
              <w:jc w:val="center"/>
              <w:rPr>
                <w:rFonts w:ascii="Times New Roman"/>
                <w:spacing w:val="-12"/>
                <w:kern w:val="0"/>
                <w:sz w:val="25"/>
                <w:szCs w:val="25"/>
              </w:rPr>
            </w:pPr>
            <w:r w:rsidRPr="00CA6F1F">
              <w:rPr>
                <w:rFonts w:ascii="Times New Roman"/>
                <w:spacing w:val="-12"/>
                <w:kern w:val="0"/>
                <w:sz w:val="25"/>
                <w:szCs w:val="25"/>
              </w:rPr>
              <w:t>106</w:t>
            </w:r>
          </w:p>
        </w:tc>
        <w:tc>
          <w:tcPr>
            <w:tcW w:w="544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2807EC">
            <w:pPr>
              <w:spacing w:line="260" w:lineRule="exact"/>
              <w:ind w:leftChars="-19" w:left="-65" w:rightChars="-11" w:right="-37"/>
              <w:rPr>
                <w:rFonts w:ascii="Times New Roman"/>
                <w:bCs/>
                <w:spacing w:val="-12"/>
                <w:kern w:val="0"/>
                <w:sz w:val="25"/>
                <w:szCs w:val="25"/>
              </w:rPr>
            </w:pPr>
            <w:r w:rsidRPr="00CA6F1F">
              <w:rPr>
                <w:rFonts w:ascii="Times New Roman" w:hint="eastAsia"/>
                <w:bCs/>
                <w:spacing w:val="-12"/>
                <w:kern w:val="0"/>
                <w:sz w:val="25"/>
                <w:szCs w:val="25"/>
              </w:rPr>
              <w:t>未成年懷孕少女處遇及未成年父母支持服務方案</w:t>
            </w:r>
          </w:p>
        </w:tc>
      </w:tr>
      <w:tr w:rsidR="00CA6F1F" w:rsidRPr="00CA6F1F" w:rsidTr="00BE6905">
        <w:tc>
          <w:tcPr>
            <w:tcW w:w="1162"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2807EC">
            <w:pPr>
              <w:widowControl/>
              <w:overflowPunct/>
              <w:autoSpaceDE/>
              <w:autoSpaceDN/>
              <w:spacing w:line="260" w:lineRule="exact"/>
              <w:jc w:val="left"/>
              <w:rPr>
                <w:rFonts w:ascii="Times New Roman"/>
                <w:spacing w:val="-12"/>
                <w:kern w:val="0"/>
                <w:sz w:val="25"/>
                <w:szCs w:val="25"/>
              </w:rPr>
            </w:pPr>
          </w:p>
        </w:tc>
        <w:tc>
          <w:tcPr>
            <w:tcW w:w="924" w:type="dxa"/>
            <w:vMerge w:val="restart"/>
            <w:tcBorders>
              <w:top w:val="single" w:sz="6" w:space="0" w:color="auto"/>
              <w:left w:val="single" w:sz="6" w:space="0" w:color="auto"/>
              <w:bottom w:val="single" w:sz="4" w:space="0" w:color="auto"/>
              <w:right w:val="single" w:sz="6" w:space="0" w:color="auto"/>
            </w:tcBorders>
            <w:vAlign w:val="center"/>
            <w:hideMark/>
          </w:tcPr>
          <w:p w:rsidR="00BE6905" w:rsidRPr="00CA6F1F" w:rsidRDefault="00BE6905" w:rsidP="002807EC">
            <w:pPr>
              <w:spacing w:line="260" w:lineRule="exact"/>
              <w:ind w:leftChars="-23" w:left="-4" w:rightChars="-19" w:right="-65" w:hangingChars="30" w:hanging="74"/>
              <w:jc w:val="center"/>
              <w:rPr>
                <w:rFonts w:ascii="Times New Roman"/>
                <w:spacing w:val="-12"/>
                <w:kern w:val="0"/>
                <w:sz w:val="25"/>
                <w:szCs w:val="25"/>
              </w:rPr>
            </w:pPr>
            <w:r w:rsidRPr="00CA6F1F">
              <w:rPr>
                <w:rFonts w:ascii="Times New Roman"/>
                <w:spacing w:val="-12"/>
                <w:kern w:val="0"/>
                <w:sz w:val="25"/>
                <w:szCs w:val="25"/>
              </w:rPr>
              <w:t>105~</w:t>
            </w:r>
          </w:p>
          <w:p w:rsidR="00BE6905" w:rsidRPr="00CA6F1F" w:rsidRDefault="00BE6905" w:rsidP="002807EC">
            <w:pPr>
              <w:spacing w:line="260" w:lineRule="exact"/>
              <w:ind w:leftChars="-23" w:left="-4" w:rightChars="-19" w:right="-65" w:hangingChars="30" w:hanging="74"/>
              <w:jc w:val="center"/>
              <w:rPr>
                <w:rFonts w:ascii="Times New Roman"/>
                <w:spacing w:val="-12"/>
                <w:kern w:val="0"/>
                <w:sz w:val="25"/>
                <w:szCs w:val="25"/>
              </w:rPr>
            </w:pPr>
            <w:r w:rsidRPr="00CA6F1F">
              <w:rPr>
                <w:rFonts w:ascii="Times New Roman"/>
                <w:spacing w:val="-12"/>
                <w:kern w:val="0"/>
                <w:sz w:val="25"/>
                <w:szCs w:val="25"/>
              </w:rPr>
              <w:lastRenderedPageBreak/>
              <w:t>106</w:t>
            </w:r>
          </w:p>
        </w:tc>
        <w:tc>
          <w:tcPr>
            <w:tcW w:w="544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2807EC">
            <w:pPr>
              <w:spacing w:line="260" w:lineRule="exact"/>
              <w:ind w:leftChars="-19" w:left="-65" w:rightChars="-11" w:right="-37"/>
              <w:rPr>
                <w:rFonts w:ascii="Times New Roman"/>
                <w:bCs/>
                <w:spacing w:val="-12"/>
                <w:kern w:val="0"/>
                <w:sz w:val="25"/>
                <w:szCs w:val="25"/>
              </w:rPr>
            </w:pPr>
            <w:r w:rsidRPr="00CA6F1F">
              <w:rPr>
                <w:rFonts w:ascii="Times New Roman" w:hint="eastAsia"/>
                <w:bCs/>
                <w:spacing w:val="-12"/>
                <w:kern w:val="0"/>
                <w:sz w:val="25"/>
                <w:szCs w:val="25"/>
              </w:rPr>
              <w:lastRenderedPageBreak/>
              <w:t>收出養短期安置服務計畫</w:t>
            </w:r>
          </w:p>
        </w:tc>
      </w:tr>
      <w:tr w:rsidR="00CA6F1F" w:rsidRPr="00CA6F1F" w:rsidTr="00BE6905">
        <w:tc>
          <w:tcPr>
            <w:tcW w:w="1162"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2807EC">
            <w:pPr>
              <w:widowControl/>
              <w:overflowPunct/>
              <w:autoSpaceDE/>
              <w:autoSpaceDN/>
              <w:spacing w:line="260" w:lineRule="exact"/>
              <w:jc w:val="left"/>
              <w:rPr>
                <w:rFonts w:ascii="Times New Roman"/>
                <w:spacing w:val="-12"/>
                <w:kern w:val="0"/>
                <w:sz w:val="25"/>
                <w:szCs w:val="25"/>
              </w:rPr>
            </w:pPr>
          </w:p>
        </w:tc>
        <w:tc>
          <w:tcPr>
            <w:tcW w:w="924" w:type="dxa"/>
            <w:vMerge/>
            <w:tcBorders>
              <w:top w:val="single" w:sz="6" w:space="0" w:color="auto"/>
              <w:left w:val="single" w:sz="6" w:space="0" w:color="auto"/>
              <w:bottom w:val="single" w:sz="4" w:space="0" w:color="auto"/>
              <w:right w:val="single" w:sz="6" w:space="0" w:color="auto"/>
            </w:tcBorders>
            <w:vAlign w:val="center"/>
            <w:hideMark/>
          </w:tcPr>
          <w:p w:rsidR="00BE6905" w:rsidRPr="00CA6F1F" w:rsidRDefault="00BE6905" w:rsidP="002807EC">
            <w:pPr>
              <w:widowControl/>
              <w:overflowPunct/>
              <w:autoSpaceDE/>
              <w:autoSpaceDN/>
              <w:spacing w:line="260" w:lineRule="exact"/>
              <w:jc w:val="left"/>
              <w:rPr>
                <w:rFonts w:ascii="Times New Roman"/>
                <w:spacing w:val="-12"/>
                <w:kern w:val="0"/>
                <w:sz w:val="25"/>
                <w:szCs w:val="25"/>
              </w:rPr>
            </w:pPr>
          </w:p>
        </w:tc>
        <w:tc>
          <w:tcPr>
            <w:tcW w:w="544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2807EC">
            <w:pPr>
              <w:spacing w:line="260" w:lineRule="exact"/>
              <w:ind w:leftChars="-19" w:left="-65" w:rightChars="-11" w:right="-37"/>
              <w:rPr>
                <w:rFonts w:ascii="Times New Roman"/>
                <w:bCs/>
                <w:spacing w:val="-12"/>
                <w:kern w:val="0"/>
                <w:sz w:val="25"/>
                <w:szCs w:val="25"/>
              </w:rPr>
            </w:pPr>
            <w:r w:rsidRPr="00CA6F1F">
              <w:rPr>
                <w:rFonts w:ascii="Times New Roman" w:hint="eastAsia"/>
                <w:bCs/>
                <w:spacing w:val="-12"/>
                <w:kern w:val="0"/>
                <w:sz w:val="25"/>
                <w:szCs w:val="25"/>
              </w:rPr>
              <w:t>離婚案件之未成年子女及其家長商談服務</w:t>
            </w:r>
          </w:p>
        </w:tc>
      </w:tr>
      <w:tr w:rsidR="00CA6F1F" w:rsidRPr="00CA6F1F" w:rsidTr="00BE6905">
        <w:tc>
          <w:tcPr>
            <w:tcW w:w="1162"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21" w:left="-71" w:rightChars="-15" w:right="-51" w:firstLineChars="5" w:firstLine="12"/>
              <w:jc w:val="center"/>
              <w:rPr>
                <w:rFonts w:ascii="Times New Roman"/>
                <w:spacing w:val="-12"/>
                <w:kern w:val="0"/>
                <w:sz w:val="25"/>
                <w:szCs w:val="25"/>
              </w:rPr>
            </w:pPr>
            <w:r w:rsidRPr="00CA6F1F">
              <w:rPr>
                <w:rFonts w:ascii="Times New Roman" w:hint="eastAsia"/>
                <w:spacing w:val="-12"/>
                <w:kern w:val="0"/>
                <w:sz w:val="25"/>
                <w:szCs w:val="25"/>
              </w:rPr>
              <w:t>社會救助</w:t>
            </w:r>
          </w:p>
          <w:p w:rsidR="00BE6905" w:rsidRPr="00CA6F1F" w:rsidRDefault="00BE6905">
            <w:pPr>
              <w:spacing w:line="270" w:lineRule="exact"/>
              <w:ind w:leftChars="-21" w:left="-71" w:rightChars="-15" w:right="-51" w:firstLineChars="5" w:firstLine="12"/>
              <w:jc w:val="center"/>
              <w:rPr>
                <w:rFonts w:ascii="Times New Roman"/>
                <w:spacing w:val="-12"/>
                <w:kern w:val="0"/>
                <w:sz w:val="25"/>
                <w:szCs w:val="25"/>
              </w:rPr>
            </w:pPr>
            <w:r w:rsidRPr="00CA6F1F">
              <w:rPr>
                <w:rFonts w:ascii="Times New Roman" w:hint="eastAsia"/>
                <w:spacing w:val="-12"/>
                <w:kern w:val="0"/>
                <w:sz w:val="25"/>
                <w:szCs w:val="25"/>
              </w:rPr>
              <w:t>及社工</w:t>
            </w:r>
          </w:p>
        </w:tc>
        <w:tc>
          <w:tcPr>
            <w:tcW w:w="92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23" w:left="-4" w:rightChars="-19" w:right="-65" w:hangingChars="30" w:hanging="74"/>
              <w:jc w:val="center"/>
              <w:rPr>
                <w:rFonts w:ascii="Times New Roman"/>
                <w:spacing w:val="-12"/>
                <w:kern w:val="0"/>
                <w:sz w:val="25"/>
                <w:szCs w:val="25"/>
              </w:rPr>
            </w:pPr>
            <w:r w:rsidRPr="00CA6F1F">
              <w:rPr>
                <w:rFonts w:ascii="Times New Roman"/>
                <w:spacing w:val="-12"/>
                <w:kern w:val="0"/>
                <w:sz w:val="25"/>
                <w:szCs w:val="25"/>
              </w:rPr>
              <w:t>102~</w:t>
            </w:r>
          </w:p>
          <w:p w:rsidR="00BE6905" w:rsidRPr="00CA6F1F" w:rsidRDefault="00BE6905">
            <w:pPr>
              <w:spacing w:line="270" w:lineRule="exact"/>
              <w:ind w:leftChars="-23" w:left="-4" w:rightChars="-19" w:right="-65" w:hangingChars="30" w:hanging="74"/>
              <w:jc w:val="center"/>
              <w:rPr>
                <w:rFonts w:ascii="Times New Roman"/>
                <w:spacing w:val="-12"/>
                <w:kern w:val="0"/>
                <w:sz w:val="25"/>
                <w:szCs w:val="25"/>
              </w:rPr>
            </w:pPr>
            <w:r w:rsidRPr="00CA6F1F">
              <w:rPr>
                <w:rFonts w:ascii="Times New Roman"/>
                <w:spacing w:val="-12"/>
                <w:kern w:val="0"/>
                <w:sz w:val="25"/>
                <w:szCs w:val="25"/>
              </w:rPr>
              <w:t>103</w:t>
            </w:r>
          </w:p>
        </w:tc>
        <w:tc>
          <w:tcPr>
            <w:tcW w:w="544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19" w:left="-65" w:rightChars="-11" w:right="-37"/>
              <w:rPr>
                <w:rFonts w:ascii="Times New Roman"/>
                <w:bCs/>
                <w:spacing w:val="-12"/>
                <w:kern w:val="0"/>
                <w:sz w:val="25"/>
                <w:szCs w:val="25"/>
              </w:rPr>
            </w:pPr>
            <w:r w:rsidRPr="00CA6F1F">
              <w:rPr>
                <w:rFonts w:ascii="Times New Roman" w:hint="eastAsia"/>
                <w:bCs/>
                <w:spacing w:val="-12"/>
                <w:kern w:val="0"/>
                <w:sz w:val="25"/>
                <w:szCs w:val="25"/>
              </w:rPr>
              <w:t>低收入戶及中低收入戶家庭自立脫貧服務方案</w:t>
            </w:r>
          </w:p>
        </w:tc>
      </w:tr>
      <w:tr w:rsidR="00CA6F1F" w:rsidRPr="00CA6F1F" w:rsidTr="00BE6905">
        <w:tc>
          <w:tcPr>
            <w:tcW w:w="1162"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2"/>
                <w:kern w:val="0"/>
                <w:sz w:val="25"/>
                <w:szCs w:val="25"/>
              </w:rPr>
            </w:pPr>
          </w:p>
        </w:tc>
        <w:tc>
          <w:tcPr>
            <w:tcW w:w="92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23" w:left="-4" w:rightChars="-19" w:right="-65" w:hangingChars="30" w:hanging="74"/>
              <w:jc w:val="center"/>
              <w:rPr>
                <w:rFonts w:ascii="Times New Roman"/>
                <w:spacing w:val="-12"/>
                <w:kern w:val="0"/>
                <w:sz w:val="25"/>
                <w:szCs w:val="25"/>
              </w:rPr>
            </w:pPr>
            <w:r w:rsidRPr="00CA6F1F">
              <w:rPr>
                <w:rFonts w:ascii="Times New Roman"/>
                <w:spacing w:val="-12"/>
                <w:kern w:val="0"/>
                <w:sz w:val="25"/>
                <w:szCs w:val="25"/>
              </w:rPr>
              <w:t>103~</w:t>
            </w:r>
          </w:p>
          <w:p w:rsidR="00BE6905" w:rsidRPr="00CA6F1F" w:rsidRDefault="00BE6905">
            <w:pPr>
              <w:spacing w:line="270" w:lineRule="exact"/>
              <w:ind w:leftChars="-23" w:left="-4" w:rightChars="-19" w:right="-65" w:hangingChars="30" w:hanging="74"/>
              <w:jc w:val="center"/>
              <w:rPr>
                <w:rFonts w:ascii="Times New Roman"/>
                <w:spacing w:val="-12"/>
                <w:kern w:val="0"/>
                <w:sz w:val="25"/>
                <w:szCs w:val="25"/>
              </w:rPr>
            </w:pPr>
            <w:r w:rsidRPr="00CA6F1F">
              <w:rPr>
                <w:rFonts w:ascii="Times New Roman"/>
                <w:spacing w:val="-12"/>
                <w:kern w:val="0"/>
                <w:sz w:val="25"/>
                <w:szCs w:val="25"/>
              </w:rPr>
              <w:t>104</w:t>
            </w:r>
          </w:p>
        </w:tc>
        <w:tc>
          <w:tcPr>
            <w:tcW w:w="544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19" w:left="-65" w:rightChars="-11" w:right="-37"/>
              <w:rPr>
                <w:rFonts w:ascii="Times New Roman"/>
                <w:bCs/>
                <w:spacing w:val="-12"/>
                <w:kern w:val="0"/>
                <w:sz w:val="25"/>
                <w:szCs w:val="25"/>
              </w:rPr>
            </w:pPr>
            <w:r w:rsidRPr="00CA6F1F">
              <w:rPr>
                <w:rFonts w:ascii="Times New Roman" w:hint="eastAsia"/>
                <w:bCs/>
                <w:spacing w:val="-12"/>
                <w:kern w:val="0"/>
                <w:sz w:val="25"/>
                <w:szCs w:val="25"/>
              </w:rPr>
              <w:t>遊民生活重建服務方案</w:t>
            </w:r>
          </w:p>
        </w:tc>
      </w:tr>
      <w:tr w:rsidR="00CA6F1F" w:rsidRPr="00CA6F1F" w:rsidTr="00BE6905">
        <w:tc>
          <w:tcPr>
            <w:tcW w:w="1162"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2"/>
                <w:kern w:val="0"/>
                <w:sz w:val="25"/>
                <w:szCs w:val="25"/>
              </w:rPr>
            </w:pPr>
          </w:p>
        </w:tc>
        <w:tc>
          <w:tcPr>
            <w:tcW w:w="92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23" w:left="-4" w:rightChars="-19" w:right="-65" w:hangingChars="30" w:hanging="74"/>
              <w:jc w:val="center"/>
              <w:rPr>
                <w:rFonts w:ascii="Times New Roman"/>
                <w:spacing w:val="-12"/>
                <w:kern w:val="0"/>
                <w:sz w:val="25"/>
                <w:szCs w:val="25"/>
              </w:rPr>
            </w:pPr>
            <w:r w:rsidRPr="00CA6F1F">
              <w:rPr>
                <w:rFonts w:ascii="Times New Roman"/>
                <w:spacing w:val="-12"/>
                <w:kern w:val="0"/>
                <w:sz w:val="25"/>
                <w:szCs w:val="25"/>
              </w:rPr>
              <w:t>104</w:t>
            </w:r>
          </w:p>
        </w:tc>
        <w:tc>
          <w:tcPr>
            <w:tcW w:w="544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19" w:left="-65" w:rightChars="-11" w:right="-37"/>
              <w:rPr>
                <w:rFonts w:ascii="Times New Roman"/>
                <w:bCs/>
                <w:spacing w:val="-20"/>
                <w:kern w:val="0"/>
                <w:sz w:val="25"/>
                <w:szCs w:val="25"/>
              </w:rPr>
            </w:pPr>
            <w:r w:rsidRPr="00CA6F1F">
              <w:rPr>
                <w:rFonts w:ascii="Times New Roman" w:hint="eastAsia"/>
                <w:bCs/>
                <w:spacing w:val="-20"/>
                <w:kern w:val="0"/>
                <w:sz w:val="25"/>
                <w:szCs w:val="25"/>
              </w:rPr>
              <w:t>低收入戶及中低收入戶家庭自立脫貧服務方案及促進就業服務方案、發展本土化社會工作實務模式等項。</w:t>
            </w:r>
          </w:p>
        </w:tc>
      </w:tr>
      <w:tr w:rsidR="00CA6F1F" w:rsidRPr="00CA6F1F" w:rsidTr="00BE6905">
        <w:tc>
          <w:tcPr>
            <w:tcW w:w="1162"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2"/>
                <w:kern w:val="0"/>
                <w:sz w:val="25"/>
                <w:szCs w:val="25"/>
              </w:rPr>
            </w:pPr>
          </w:p>
        </w:tc>
        <w:tc>
          <w:tcPr>
            <w:tcW w:w="92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23" w:left="-4" w:rightChars="-19" w:right="-65" w:hangingChars="30" w:hanging="74"/>
              <w:jc w:val="center"/>
              <w:rPr>
                <w:rFonts w:ascii="Times New Roman"/>
                <w:spacing w:val="-12"/>
                <w:kern w:val="0"/>
                <w:sz w:val="25"/>
                <w:szCs w:val="25"/>
              </w:rPr>
            </w:pPr>
            <w:r w:rsidRPr="00CA6F1F">
              <w:rPr>
                <w:rFonts w:ascii="Times New Roman"/>
                <w:spacing w:val="-12"/>
                <w:kern w:val="0"/>
                <w:sz w:val="25"/>
                <w:szCs w:val="25"/>
              </w:rPr>
              <w:t>104~</w:t>
            </w:r>
          </w:p>
          <w:p w:rsidR="00BE6905" w:rsidRPr="00CA6F1F" w:rsidRDefault="00BE6905">
            <w:pPr>
              <w:spacing w:line="270" w:lineRule="exact"/>
              <w:ind w:leftChars="-23" w:left="-4" w:rightChars="-19" w:right="-65" w:hangingChars="30" w:hanging="74"/>
              <w:jc w:val="center"/>
              <w:rPr>
                <w:rFonts w:ascii="Times New Roman"/>
                <w:spacing w:val="-12"/>
                <w:kern w:val="0"/>
                <w:sz w:val="25"/>
                <w:szCs w:val="25"/>
              </w:rPr>
            </w:pPr>
            <w:r w:rsidRPr="00CA6F1F">
              <w:rPr>
                <w:rFonts w:ascii="Times New Roman"/>
                <w:spacing w:val="-12"/>
                <w:kern w:val="0"/>
                <w:sz w:val="25"/>
                <w:szCs w:val="25"/>
              </w:rPr>
              <w:t>106</w:t>
            </w:r>
          </w:p>
        </w:tc>
        <w:tc>
          <w:tcPr>
            <w:tcW w:w="544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19" w:left="-65" w:rightChars="-11" w:right="-37"/>
              <w:rPr>
                <w:rFonts w:ascii="Times New Roman"/>
                <w:bCs/>
                <w:spacing w:val="-12"/>
                <w:kern w:val="0"/>
                <w:sz w:val="25"/>
                <w:szCs w:val="25"/>
              </w:rPr>
            </w:pPr>
            <w:r w:rsidRPr="00CA6F1F">
              <w:rPr>
                <w:rFonts w:ascii="Times New Roman" w:hint="eastAsia"/>
                <w:bCs/>
                <w:spacing w:val="-12"/>
                <w:kern w:val="0"/>
                <w:sz w:val="25"/>
                <w:szCs w:val="25"/>
              </w:rPr>
              <w:t>設立社區培力育成中心</w:t>
            </w:r>
          </w:p>
        </w:tc>
      </w:tr>
      <w:tr w:rsidR="00CA6F1F" w:rsidRPr="00CA6F1F" w:rsidTr="00BE6905">
        <w:tc>
          <w:tcPr>
            <w:tcW w:w="1162"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2"/>
                <w:kern w:val="0"/>
                <w:sz w:val="25"/>
                <w:szCs w:val="25"/>
              </w:rPr>
            </w:pPr>
          </w:p>
        </w:tc>
        <w:tc>
          <w:tcPr>
            <w:tcW w:w="92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23" w:left="-4" w:rightChars="-19" w:right="-65" w:hangingChars="30" w:hanging="74"/>
              <w:jc w:val="center"/>
              <w:rPr>
                <w:rFonts w:ascii="Times New Roman"/>
                <w:spacing w:val="-12"/>
                <w:kern w:val="0"/>
                <w:sz w:val="25"/>
                <w:szCs w:val="25"/>
              </w:rPr>
            </w:pPr>
            <w:r w:rsidRPr="00CA6F1F">
              <w:rPr>
                <w:rFonts w:ascii="Times New Roman"/>
                <w:spacing w:val="-12"/>
                <w:kern w:val="0"/>
                <w:sz w:val="25"/>
                <w:szCs w:val="25"/>
              </w:rPr>
              <w:t>105</w:t>
            </w:r>
          </w:p>
        </w:tc>
        <w:tc>
          <w:tcPr>
            <w:tcW w:w="544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19" w:left="-65" w:rightChars="-11" w:right="-37"/>
              <w:rPr>
                <w:rFonts w:ascii="Times New Roman"/>
                <w:bCs/>
                <w:spacing w:val="-12"/>
                <w:kern w:val="0"/>
                <w:sz w:val="25"/>
                <w:szCs w:val="25"/>
              </w:rPr>
            </w:pPr>
            <w:r w:rsidRPr="00CA6F1F">
              <w:rPr>
                <w:rFonts w:ascii="Times New Roman" w:hint="eastAsia"/>
                <w:bCs/>
                <w:spacing w:val="-12"/>
                <w:kern w:val="0"/>
                <w:sz w:val="25"/>
                <w:szCs w:val="25"/>
              </w:rPr>
              <w:t>積極性社會救助服務方案</w:t>
            </w:r>
          </w:p>
        </w:tc>
      </w:tr>
      <w:tr w:rsidR="00CA6F1F" w:rsidRPr="00CA6F1F" w:rsidTr="00BE6905">
        <w:tc>
          <w:tcPr>
            <w:tcW w:w="1162"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2"/>
                <w:kern w:val="0"/>
                <w:sz w:val="25"/>
                <w:szCs w:val="25"/>
              </w:rPr>
            </w:pPr>
          </w:p>
        </w:tc>
        <w:tc>
          <w:tcPr>
            <w:tcW w:w="92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23" w:left="-4" w:rightChars="-19" w:right="-65" w:hangingChars="30" w:hanging="74"/>
              <w:jc w:val="center"/>
              <w:rPr>
                <w:rFonts w:ascii="Times New Roman"/>
                <w:spacing w:val="-12"/>
                <w:kern w:val="0"/>
                <w:sz w:val="25"/>
                <w:szCs w:val="25"/>
              </w:rPr>
            </w:pPr>
            <w:r w:rsidRPr="00CA6F1F">
              <w:rPr>
                <w:rFonts w:ascii="Times New Roman"/>
                <w:spacing w:val="-12"/>
                <w:kern w:val="0"/>
                <w:sz w:val="25"/>
                <w:szCs w:val="25"/>
              </w:rPr>
              <w:t>105~</w:t>
            </w:r>
          </w:p>
          <w:p w:rsidR="00BE6905" w:rsidRPr="00CA6F1F" w:rsidRDefault="00BE6905">
            <w:pPr>
              <w:spacing w:line="270" w:lineRule="exact"/>
              <w:ind w:leftChars="-23" w:left="-4" w:rightChars="-19" w:right="-65" w:hangingChars="30" w:hanging="74"/>
              <w:jc w:val="center"/>
              <w:rPr>
                <w:rFonts w:ascii="Times New Roman"/>
                <w:spacing w:val="-12"/>
                <w:kern w:val="0"/>
                <w:sz w:val="25"/>
                <w:szCs w:val="25"/>
              </w:rPr>
            </w:pPr>
            <w:r w:rsidRPr="00CA6F1F">
              <w:rPr>
                <w:rFonts w:ascii="Times New Roman"/>
                <w:spacing w:val="-12"/>
                <w:kern w:val="0"/>
                <w:sz w:val="25"/>
                <w:szCs w:val="25"/>
              </w:rPr>
              <w:t>106</w:t>
            </w:r>
          </w:p>
        </w:tc>
        <w:tc>
          <w:tcPr>
            <w:tcW w:w="544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19" w:left="-65" w:rightChars="-11" w:right="-37"/>
              <w:rPr>
                <w:rFonts w:ascii="Times New Roman"/>
                <w:bCs/>
                <w:spacing w:val="-12"/>
                <w:kern w:val="0"/>
                <w:sz w:val="25"/>
                <w:szCs w:val="25"/>
              </w:rPr>
            </w:pPr>
            <w:r w:rsidRPr="00CA6F1F">
              <w:rPr>
                <w:rFonts w:ascii="Times New Roman" w:hint="eastAsia"/>
                <w:bCs/>
                <w:spacing w:val="-12"/>
                <w:kern w:val="0"/>
                <w:sz w:val="25"/>
                <w:szCs w:val="25"/>
              </w:rPr>
              <w:t>遊民生活重建服務躍升方案；強化藥癮者家庭支持服務方案；強化政府、民間組織參與救災動員量能方</w:t>
            </w:r>
            <w:r w:rsidRPr="00CA6F1F">
              <w:rPr>
                <w:rFonts w:ascii="Times New Roman" w:hint="eastAsia"/>
                <w:bCs/>
                <w:spacing w:val="-20"/>
                <w:kern w:val="0"/>
                <w:sz w:val="25"/>
                <w:szCs w:val="25"/>
              </w:rPr>
              <w:t>案；本土社會工作實務模式之建構與分享方案等項。</w:t>
            </w:r>
          </w:p>
        </w:tc>
      </w:tr>
      <w:tr w:rsidR="00CA6F1F" w:rsidRPr="00CA6F1F" w:rsidTr="00BE6905">
        <w:tc>
          <w:tcPr>
            <w:tcW w:w="1162"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2"/>
                <w:kern w:val="0"/>
                <w:sz w:val="25"/>
                <w:szCs w:val="25"/>
              </w:rPr>
            </w:pPr>
          </w:p>
        </w:tc>
        <w:tc>
          <w:tcPr>
            <w:tcW w:w="92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23" w:left="-4" w:rightChars="-19" w:right="-65" w:hangingChars="30" w:hanging="74"/>
              <w:jc w:val="center"/>
              <w:rPr>
                <w:rFonts w:ascii="Times New Roman"/>
                <w:spacing w:val="-12"/>
                <w:kern w:val="0"/>
                <w:sz w:val="25"/>
                <w:szCs w:val="25"/>
              </w:rPr>
            </w:pPr>
            <w:r w:rsidRPr="00CA6F1F">
              <w:rPr>
                <w:rFonts w:ascii="Times New Roman"/>
                <w:spacing w:val="-12"/>
                <w:kern w:val="0"/>
                <w:sz w:val="25"/>
                <w:szCs w:val="25"/>
              </w:rPr>
              <w:t>106</w:t>
            </w:r>
          </w:p>
        </w:tc>
        <w:tc>
          <w:tcPr>
            <w:tcW w:w="544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19" w:left="-65" w:rightChars="-11" w:right="-37"/>
              <w:rPr>
                <w:rFonts w:ascii="Times New Roman"/>
                <w:bCs/>
                <w:spacing w:val="-12"/>
                <w:kern w:val="0"/>
                <w:sz w:val="25"/>
                <w:szCs w:val="25"/>
              </w:rPr>
            </w:pPr>
            <w:r w:rsidRPr="00CA6F1F">
              <w:rPr>
                <w:rFonts w:ascii="Times New Roman" w:hint="eastAsia"/>
                <w:bCs/>
                <w:spacing w:val="-12"/>
                <w:kern w:val="0"/>
                <w:sz w:val="25"/>
                <w:szCs w:val="25"/>
              </w:rPr>
              <w:t>積極性社會救助多元脫貧服務方案</w:t>
            </w:r>
          </w:p>
        </w:tc>
      </w:tr>
      <w:tr w:rsidR="00CA6F1F" w:rsidRPr="00CA6F1F" w:rsidTr="00BE6905">
        <w:tc>
          <w:tcPr>
            <w:tcW w:w="1162"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21" w:left="-71" w:rightChars="-15" w:right="-51" w:firstLineChars="5" w:firstLine="12"/>
              <w:jc w:val="center"/>
              <w:rPr>
                <w:rFonts w:ascii="Times New Roman"/>
                <w:spacing w:val="-12"/>
                <w:kern w:val="0"/>
                <w:sz w:val="25"/>
                <w:szCs w:val="25"/>
              </w:rPr>
            </w:pPr>
            <w:r w:rsidRPr="00CA6F1F">
              <w:rPr>
                <w:rFonts w:ascii="Times New Roman" w:hint="eastAsia"/>
                <w:spacing w:val="-12"/>
                <w:kern w:val="0"/>
                <w:sz w:val="25"/>
                <w:szCs w:val="25"/>
              </w:rPr>
              <w:t>保護服務</w:t>
            </w:r>
          </w:p>
        </w:tc>
        <w:tc>
          <w:tcPr>
            <w:tcW w:w="924"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23" w:left="-4" w:rightChars="-19" w:right="-65" w:hangingChars="30" w:hanging="74"/>
              <w:jc w:val="center"/>
              <w:rPr>
                <w:rFonts w:ascii="Times New Roman"/>
                <w:spacing w:val="-12"/>
                <w:kern w:val="0"/>
                <w:sz w:val="25"/>
                <w:szCs w:val="25"/>
              </w:rPr>
            </w:pPr>
            <w:r w:rsidRPr="00CA6F1F">
              <w:rPr>
                <w:rFonts w:ascii="Times New Roman"/>
                <w:spacing w:val="-12"/>
                <w:kern w:val="0"/>
                <w:sz w:val="25"/>
                <w:szCs w:val="25"/>
              </w:rPr>
              <w:t>102~</w:t>
            </w:r>
          </w:p>
          <w:p w:rsidR="00BE6905" w:rsidRPr="00CA6F1F" w:rsidRDefault="00BE6905">
            <w:pPr>
              <w:spacing w:line="270" w:lineRule="exact"/>
              <w:ind w:leftChars="-23" w:left="-4" w:rightChars="-19" w:right="-65" w:hangingChars="30" w:hanging="74"/>
              <w:jc w:val="center"/>
              <w:rPr>
                <w:rFonts w:ascii="Times New Roman"/>
                <w:spacing w:val="-12"/>
                <w:kern w:val="0"/>
                <w:sz w:val="25"/>
                <w:szCs w:val="25"/>
              </w:rPr>
            </w:pPr>
            <w:r w:rsidRPr="00CA6F1F">
              <w:rPr>
                <w:rFonts w:ascii="Times New Roman"/>
                <w:spacing w:val="-12"/>
                <w:kern w:val="0"/>
                <w:sz w:val="25"/>
                <w:szCs w:val="25"/>
              </w:rPr>
              <w:t>103</w:t>
            </w:r>
          </w:p>
        </w:tc>
        <w:tc>
          <w:tcPr>
            <w:tcW w:w="544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19" w:left="-65" w:rightChars="-11" w:right="-37"/>
              <w:rPr>
                <w:rFonts w:ascii="Times New Roman"/>
                <w:bCs/>
                <w:spacing w:val="-12"/>
                <w:kern w:val="0"/>
                <w:sz w:val="25"/>
                <w:szCs w:val="25"/>
              </w:rPr>
            </w:pPr>
            <w:r w:rsidRPr="00CA6F1F">
              <w:rPr>
                <w:rFonts w:ascii="Times New Roman" w:hint="eastAsia"/>
                <w:bCs/>
                <w:spacing w:val="-12"/>
                <w:kern w:val="0"/>
                <w:sz w:val="25"/>
                <w:szCs w:val="25"/>
              </w:rPr>
              <w:t>終止暴力學習方案</w:t>
            </w:r>
          </w:p>
        </w:tc>
      </w:tr>
      <w:tr w:rsidR="00CA6F1F" w:rsidRPr="00CA6F1F" w:rsidTr="00BE6905">
        <w:tc>
          <w:tcPr>
            <w:tcW w:w="1162"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2"/>
                <w:kern w:val="0"/>
                <w:sz w:val="25"/>
                <w:szCs w:val="25"/>
              </w:rPr>
            </w:pPr>
          </w:p>
        </w:tc>
        <w:tc>
          <w:tcPr>
            <w:tcW w:w="92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2"/>
                <w:kern w:val="0"/>
                <w:sz w:val="25"/>
                <w:szCs w:val="25"/>
              </w:rPr>
            </w:pPr>
          </w:p>
        </w:tc>
        <w:tc>
          <w:tcPr>
            <w:tcW w:w="544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19" w:left="-65" w:rightChars="-11" w:right="-37"/>
              <w:rPr>
                <w:rFonts w:ascii="Times New Roman"/>
                <w:bCs/>
                <w:spacing w:val="-12"/>
                <w:kern w:val="0"/>
                <w:sz w:val="25"/>
                <w:szCs w:val="25"/>
              </w:rPr>
            </w:pPr>
            <w:r w:rsidRPr="00CA6F1F">
              <w:rPr>
                <w:rFonts w:ascii="Times New Roman" w:hint="eastAsia"/>
                <w:bCs/>
                <w:spacing w:val="-12"/>
                <w:kern w:val="0"/>
                <w:sz w:val="25"/>
                <w:szCs w:val="25"/>
              </w:rPr>
              <w:t>家庭暴力及性侵害多元處遇服務方案</w:t>
            </w:r>
          </w:p>
        </w:tc>
      </w:tr>
      <w:tr w:rsidR="00CA6F1F" w:rsidRPr="00CA6F1F" w:rsidTr="00BE6905">
        <w:tc>
          <w:tcPr>
            <w:tcW w:w="1162"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2"/>
                <w:kern w:val="0"/>
                <w:sz w:val="25"/>
                <w:szCs w:val="25"/>
              </w:rPr>
            </w:pPr>
          </w:p>
        </w:tc>
        <w:tc>
          <w:tcPr>
            <w:tcW w:w="92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23" w:left="-4" w:rightChars="-19" w:right="-65" w:hangingChars="30" w:hanging="74"/>
              <w:jc w:val="center"/>
              <w:rPr>
                <w:rFonts w:ascii="Times New Roman"/>
                <w:spacing w:val="-12"/>
                <w:kern w:val="0"/>
                <w:sz w:val="25"/>
                <w:szCs w:val="25"/>
              </w:rPr>
            </w:pPr>
            <w:r w:rsidRPr="00CA6F1F">
              <w:rPr>
                <w:rFonts w:ascii="Times New Roman"/>
                <w:spacing w:val="-12"/>
                <w:kern w:val="0"/>
                <w:sz w:val="25"/>
                <w:szCs w:val="25"/>
              </w:rPr>
              <w:t>103</w:t>
            </w:r>
          </w:p>
        </w:tc>
        <w:tc>
          <w:tcPr>
            <w:tcW w:w="544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19" w:left="-65" w:rightChars="-11" w:right="-37"/>
              <w:rPr>
                <w:rFonts w:ascii="Times New Roman"/>
                <w:bCs/>
                <w:spacing w:val="-12"/>
                <w:kern w:val="0"/>
                <w:sz w:val="25"/>
                <w:szCs w:val="25"/>
              </w:rPr>
            </w:pPr>
            <w:r w:rsidRPr="00CA6F1F">
              <w:rPr>
                <w:rFonts w:ascii="Times New Roman" w:hint="eastAsia"/>
                <w:bCs/>
                <w:spacing w:val="-12"/>
                <w:kern w:val="0"/>
                <w:sz w:val="25"/>
                <w:szCs w:val="25"/>
              </w:rPr>
              <w:t>性騷擾被害人個案管理服務方案</w:t>
            </w:r>
          </w:p>
        </w:tc>
      </w:tr>
      <w:tr w:rsidR="00CA6F1F" w:rsidRPr="00CA6F1F" w:rsidTr="00BE6905">
        <w:tc>
          <w:tcPr>
            <w:tcW w:w="1162"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2"/>
                <w:kern w:val="0"/>
                <w:sz w:val="25"/>
                <w:szCs w:val="25"/>
              </w:rPr>
            </w:pPr>
          </w:p>
        </w:tc>
        <w:tc>
          <w:tcPr>
            <w:tcW w:w="92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23" w:left="-4" w:rightChars="-19" w:right="-65" w:hangingChars="30" w:hanging="74"/>
              <w:jc w:val="center"/>
              <w:rPr>
                <w:rFonts w:ascii="Times New Roman"/>
                <w:spacing w:val="-12"/>
                <w:kern w:val="0"/>
                <w:sz w:val="25"/>
                <w:szCs w:val="25"/>
              </w:rPr>
            </w:pPr>
            <w:r w:rsidRPr="00CA6F1F">
              <w:rPr>
                <w:rFonts w:ascii="Times New Roman"/>
                <w:spacing w:val="-12"/>
                <w:kern w:val="0"/>
                <w:sz w:val="25"/>
                <w:szCs w:val="25"/>
              </w:rPr>
              <w:t>104</w:t>
            </w:r>
          </w:p>
        </w:tc>
        <w:tc>
          <w:tcPr>
            <w:tcW w:w="544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19" w:left="-65" w:rightChars="-11" w:right="-37"/>
              <w:rPr>
                <w:rFonts w:ascii="Times New Roman"/>
                <w:bCs/>
                <w:spacing w:val="-12"/>
                <w:kern w:val="0"/>
                <w:sz w:val="25"/>
                <w:szCs w:val="25"/>
              </w:rPr>
            </w:pPr>
            <w:r w:rsidRPr="00934202">
              <w:rPr>
                <w:rFonts w:ascii="Times New Roman" w:hint="eastAsia"/>
                <w:bCs/>
                <w:spacing w:val="-6"/>
                <w:kern w:val="0"/>
                <w:sz w:val="25"/>
                <w:szCs w:val="25"/>
              </w:rPr>
              <w:t>兒少保護調查評估品質促進暨結構化安全評估</w:t>
            </w:r>
            <w:r w:rsidRPr="00CA6F1F">
              <w:rPr>
                <w:rFonts w:ascii="Times New Roman" w:hint="eastAsia"/>
                <w:bCs/>
                <w:spacing w:val="-12"/>
                <w:kern w:val="0"/>
                <w:sz w:val="25"/>
                <w:szCs w:val="25"/>
              </w:rPr>
              <w:t>模式推廣計畫</w:t>
            </w:r>
          </w:p>
        </w:tc>
      </w:tr>
      <w:tr w:rsidR="00CA6F1F" w:rsidRPr="00CA6F1F" w:rsidTr="00BE6905">
        <w:tc>
          <w:tcPr>
            <w:tcW w:w="1162"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2"/>
                <w:kern w:val="0"/>
                <w:sz w:val="25"/>
                <w:szCs w:val="25"/>
              </w:rPr>
            </w:pPr>
          </w:p>
        </w:tc>
        <w:tc>
          <w:tcPr>
            <w:tcW w:w="924"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23" w:left="-4" w:rightChars="-19" w:right="-65" w:hangingChars="30" w:hanging="74"/>
              <w:jc w:val="center"/>
              <w:rPr>
                <w:rFonts w:ascii="Times New Roman"/>
                <w:spacing w:val="-12"/>
                <w:kern w:val="0"/>
                <w:sz w:val="25"/>
                <w:szCs w:val="25"/>
              </w:rPr>
            </w:pPr>
            <w:r w:rsidRPr="00CA6F1F">
              <w:rPr>
                <w:rFonts w:ascii="Times New Roman"/>
                <w:spacing w:val="-12"/>
                <w:kern w:val="0"/>
                <w:sz w:val="25"/>
                <w:szCs w:val="25"/>
              </w:rPr>
              <w:t>104~</w:t>
            </w:r>
          </w:p>
          <w:p w:rsidR="00BE6905" w:rsidRPr="00CA6F1F" w:rsidRDefault="00BE6905">
            <w:pPr>
              <w:spacing w:line="270" w:lineRule="exact"/>
              <w:ind w:leftChars="-23" w:left="-4" w:rightChars="-19" w:right="-65" w:hangingChars="30" w:hanging="74"/>
              <w:jc w:val="center"/>
              <w:rPr>
                <w:rFonts w:ascii="Times New Roman"/>
                <w:spacing w:val="-12"/>
                <w:kern w:val="0"/>
                <w:sz w:val="25"/>
                <w:szCs w:val="25"/>
              </w:rPr>
            </w:pPr>
            <w:r w:rsidRPr="00CA6F1F">
              <w:rPr>
                <w:rFonts w:ascii="Times New Roman"/>
                <w:spacing w:val="-12"/>
                <w:kern w:val="0"/>
                <w:sz w:val="25"/>
                <w:szCs w:val="25"/>
              </w:rPr>
              <w:t>106</w:t>
            </w:r>
          </w:p>
        </w:tc>
        <w:tc>
          <w:tcPr>
            <w:tcW w:w="544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19" w:left="-65" w:rightChars="-11" w:right="-37"/>
              <w:rPr>
                <w:rFonts w:ascii="Times New Roman"/>
                <w:bCs/>
                <w:spacing w:val="-12"/>
                <w:kern w:val="0"/>
                <w:sz w:val="25"/>
                <w:szCs w:val="25"/>
              </w:rPr>
            </w:pPr>
            <w:r w:rsidRPr="00CA6F1F">
              <w:rPr>
                <w:rFonts w:ascii="Times New Roman" w:hint="eastAsia"/>
                <w:bCs/>
                <w:spacing w:val="-12"/>
                <w:kern w:val="0"/>
                <w:sz w:val="25"/>
                <w:szCs w:val="25"/>
              </w:rPr>
              <w:t>家庭暴力多元處遇方案</w:t>
            </w:r>
          </w:p>
        </w:tc>
      </w:tr>
      <w:tr w:rsidR="00CA6F1F" w:rsidRPr="00CA6F1F" w:rsidTr="00BE6905">
        <w:tc>
          <w:tcPr>
            <w:tcW w:w="1162"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2"/>
                <w:kern w:val="0"/>
                <w:sz w:val="25"/>
                <w:szCs w:val="25"/>
              </w:rPr>
            </w:pPr>
          </w:p>
        </w:tc>
        <w:tc>
          <w:tcPr>
            <w:tcW w:w="92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2"/>
                <w:kern w:val="0"/>
                <w:sz w:val="25"/>
                <w:szCs w:val="25"/>
              </w:rPr>
            </w:pPr>
          </w:p>
        </w:tc>
        <w:tc>
          <w:tcPr>
            <w:tcW w:w="544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19" w:left="-65" w:rightChars="-11" w:right="-37"/>
              <w:rPr>
                <w:rFonts w:ascii="Times New Roman"/>
                <w:bCs/>
                <w:spacing w:val="-12"/>
                <w:kern w:val="0"/>
                <w:sz w:val="25"/>
                <w:szCs w:val="25"/>
              </w:rPr>
            </w:pPr>
            <w:r w:rsidRPr="00CA6F1F">
              <w:rPr>
                <w:rFonts w:ascii="Times New Roman" w:hint="eastAsia"/>
                <w:bCs/>
                <w:spacing w:val="-12"/>
                <w:kern w:val="0"/>
                <w:sz w:val="25"/>
                <w:szCs w:val="25"/>
              </w:rPr>
              <w:t>性侵害防治服務資源培力計畫</w:t>
            </w:r>
          </w:p>
        </w:tc>
      </w:tr>
      <w:tr w:rsidR="00CA6F1F" w:rsidRPr="00CA6F1F" w:rsidTr="00BE6905">
        <w:tc>
          <w:tcPr>
            <w:tcW w:w="1162"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2"/>
                <w:kern w:val="0"/>
                <w:sz w:val="25"/>
                <w:szCs w:val="25"/>
              </w:rPr>
            </w:pPr>
          </w:p>
        </w:tc>
        <w:tc>
          <w:tcPr>
            <w:tcW w:w="924"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23" w:left="-4" w:rightChars="-19" w:right="-65" w:hangingChars="30" w:hanging="74"/>
              <w:jc w:val="center"/>
              <w:rPr>
                <w:rFonts w:ascii="Times New Roman"/>
                <w:spacing w:val="-12"/>
                <w:kern w:val="0"/>
                <w:sz w:val="25"/>
                <w:szCs w:val="25"/>
              </w:rPr>
            </w:pPr>
            <w:r w:rsidRPr="00CA6F1F">
              <w:rPr>
                <w:rFonts w:ascii="Times New Roman"/>
                <w:spacing w:val="-12"/>
                <w:kern w:val="0"/>
                <w:sz w:val="25"/>
                <w:szCs w:val="25"/>
              </w:rPr>
              <w:t>105</w:t>
            </w:r>
          </w:p>
        </w:tc>
        <w:tc>
          <w:tcPr>
            <w:tcW w:w="544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19" w:left="-65" w:rightChars="-11" w:right="-37"/>
              <w:rPr>
                <w:rFonts w:ascii="Times New Roman"/>
                <w:bCs/>
                <w:spacing w:val="-12"/>
                <w:kern w:val="0"/>
                <w:sz w:val="25"/>
                <w:szCs w:val="25"/>
              </w:rPr>
            </w:pPr>
            <w:r w:rsidRPr="00CA6F1F">
              <w:rPr>
                <w:rFonts w:ascii="Times New Roman" w:hint="eastAsia"/>
                <w:bCs/>
                <w:spacing w:val="-12"/>
                <w:kern w:val="0"/>
                <w:sz w:val="25"/>
                <w:szCs w:val="25"/>
              </w:rPr>
              <w:t>性騷擾防治整合型創新方案</w:t>
            </w:r>
          </w:p>
        </w:tc>
      </w:tr>
      <w:tr w:rsidR="00CA6F1F" w:rsidRPr="00CA6F1F" w:rsidTr="00BE6905">
        <w:tc>
          <w:tcPr>
            <w:tcW w:w="1162"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2"/>
                <w:kern w:val="0"/>
                <w:sz w:val="25"/>
                <w:szCs w:val="25"/>
              </w:rPr>
            </w:pPr>
          </w:p>
        </w:tc>
        <w:tc>
          <w:tcPr>
            <w:tcW w:w="92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2"/>
                <w:kern w:val="0"/>
                <w:sz w:val="25"/>
                <w:szCs w:val="25"/>
              </w:rPr>
            </w:pPr>
          </w:p>
        </w:tc>
        <w:tc>
          <w:tcPr>
            <w:tcW w:w="544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19" w:left="-65" w:rightChars="-11" w:right="-37"/>
              <w:rPr>
                <w:rFonts w:ascii="Times New Roman"/>
                <w:bCs/>
                <w:spacing w:val="-12"/>
                <w:kern w:val="0"/>
                <w:sz w:val="25"/>
                <w:szCs w:val="25"/>
              </w:rPr>
            </w:pPr>
            <w:r w:rsidRPr="00CA6F1F">
              <w:rPr>
                <w:rFonts w:ascii="Times New Roman" w:hint="eastAsia"/>
                <w:bCs/>
                <w:spacing w:val="-12"/>
                <w:kern w:val="0"/>
                <w:sz w:val="25"/>
                <w:szCs w:val="25"/>
              </w:rPr>
              <w:t>親職教育創新方案</w:t>
            </w:r>
          </w:p>
        </w:tc>
      </w:tr>
      <w:tr w:rsidR="00CA6F1F" w:rsidRPr="00CA6F1F" w:rsidTr="00BE6905">
        <w:tc>
          <w:tcPr>
            <w:tcW w:w="1162"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2"/>
                <w:kern w:val="0"/>
                <w:sz w:val="25"/>
                <w:szCs w:val="25"/>
              </w:rPr>
            </w:pPr>
          </w:p>
        </w:tc>
        <w:tc>
          <w:tcPr>
            <w:tcW w:w="92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2"/>
                <w:kern w:val="0"/>
                <w:sz w:val="25"/>
                <w:szCs w:val="25"/>
              </w:rPr>
            </w:pPr>
          </w:p>
        </w:tc>
        <w:tc>
          <w:tcPr>
            <w:tcW w:w="544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19" w:left="-65" w:rightChars="-11" w:right="-37"/>
              <w:rPr>
                <w:rFonts w:ascii="Times New Roman"/>
                <w:bCs/>
                <w:spacing w:val="-12"/>
                <w:kern w:val="0"/>
                <w:sz w:val="25"/>
                <w:szCs w:val="25"/>
              </w:rPr>
            </w:pPr>
            <w:r w:rsidRPr="00CA6F1F">
              <w:rPr>
                <w:rFonts w:ascii="Times New Roman" w:hint="eastAsia"/>
                <w:bCs/>
                <w:spacing w:val="-12"/>
                <w:kern w:val="0"/>
                <w:sz w:val="25"/>
                <w:szCs w:val="25"/>
              </w:rPr>
              <w:t>親屬安置</w:t>
            </w:r>
          </w:p>
        </w:tc>
      </w:tr>
      <w:tr w:rsidR="00CA6F1F" w:rsidRPr="00CA6F1F" w:rsidTr="00BE6905">
        <w:tc>
          <w:tcPr>
            <w:tcW w:w="1162"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2"/>
                <w:kern w:val="0"/>
                <w:sz w:val="25"/>
                <w:szCs w:val="25"/>
              </w:rPr>
            </w:pPr>
          </w:p>
        </w:tc>
        <w:tc>
          <w:tcPr>
            <w:tcW w:w="92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2"/>
                <w:kern w:val="0"/>
                <w:sz w:val="25"/>
                <w:szCs w:val="25"/>
              </w:rPr>
            </w:pPr>
          </w:p>
        </w:tc>
        <w:tc>
          <w:tcPr>
            <w:tcW w:w="544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19" w:left="-65" w:rightChars="-11" w:right="-37"/>
              <w:rPr>
                <w:rFonts w:ascii="Times New Roman"/>
                <w:bCs/>
                <w:spacing w:val="-12"/>
                <w:kern w:val="0"/>
                <w:sz w:val="25"/>
                <w:szCs w:val="25"/>
              </w:rPr>
            </w:pPr>
            <w:r w:rsidRPr="00CA6F1F">
              <w:rPr>
                <w:rFonts w:ascii="Times New Roman" w:hint="eastAsia"/>
                <w:bCs/>
                <w:spacing w:val="-12"/>
                <w:kern w:val="0"/>
                <w:sz w:val="25"/>
                <w:szCs w:val="25"/>
              </w:rPr>
              <w:t>結構化決策模式安全評估訓練及督導</w:t>
            </w:r>
          </w:p>
        </w:tc>
      </w:tr>
      <w:tr w:rsidR="00CA6F1F" w:rsidRPr="00CA6F1F" w:rsidTr="00BE6905">
        <w:tc>
          <w:tcPr>
            <w:tcW w:w="1162"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2"/>
                <w:kern w:val="0"/>
                <w:sz w:val="25"/>
                <w:szCs w:val="25"/>
              </w:rPr>
            </w:pPr>
          </w:p>
        </w:tc>
        <w:tc>
          <w:tcPr>
            <w:tcW w:w="92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2"/>
                <w:kern w:val="0"/>
                <w:sz w:val="25"/>
                <w:szCs w:val="25"/>
              </w:rPr>
            </w:pPr>
          </w:p>
        </w:tc>
        <w:tc>
          <w:tcPr>
            <w:tcW w:w="544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19" w:left="-65" w:rightChars="-11" w:right="-37"/>
              <w:rPr>
                <w:rFonts w:ascii="Times New Roman"/>
                <w:bCs/>
                <w:spacing w:val="-20"/>
                <w:kern w:val="0"/>
                <w:sz w:val="25"/>
                <w:szCs w:val="25"/>
              </w:rPr>
            </w:pPr>
            <w:r w:rsidRPr="00CA6F1F">
              <w:rPr>
                <w:rFonts w:ascii="Times New Roman" w:hint="eastAsia"/>
                <w:bCs/>
                <w:spacing w:val="-20"/>
                <w:kern w:val="0"/>
                <w:sz w:val="25"/>
                <w:szCs w:val="25"/>
              </w:rPr>
              <w:t>兒少網路色情防制宣導及其他兒少網路安全創新方案</w:t>
            </w:r>
          </w:p>
        </w:tc>
      </w:tr>
      <w:tr w:rsidR="00CA6F1F" w:rsidRPr="00CA6F1F" w:rsidTr="00BE6905">
        <w:tc>
          <w:tcPr>
            <w:tcW w:w="1162"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2"/>
                <w:kern w:val="0"/>
                <w:sz w:val="25"/>
                <w:szCs w:val="25"/>
              </w:rPr>
            </w:pPr>
          </w:p>
        </w:tc>
        <w:tc>
          <w:tcPr>
            <w:tcW w:w="92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2"/>
                <w:kern w:val="0"/>
                <w:sz w:val="25"/>
                <w:szCs w:val="25"/>
              </w:rPr>
            </w:pPr>
          </w:p>
        </w:tc>
        <w:tc>
          <w:tcPr>
            <w:tcW w:w="544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19" w:left="-65" w:rightChars="-11" w:right="-37"/>
              <w:rPr>
                <w:rFonts w:ascii="Times New Roman"/>
                <w:bCs/>
                <w:spacing w:val="-12"/>
                <w:kern w:val="0"/>
                <w:sz w:val="25"/>
                <w:szCs w:val="25"/>
              </w:rPr>
            </w:pPr>
            <w:r w:rsidRPr="00CA6F1F">
              <w:rPr>
                <w:rFonts w:ascii="Times New Roman" w:hint="eastAsia"/>
                <w:bCs/>
                <w:spacing w:val="-12"/>
                <w:kern w:val="0"/>
                <w:sz w:val="25"/>
                <w:szCs w:val="25"/>
              </w:rPr>
              <w:t>兒少性剝削防制條例說明會及研習訓練</w:t>
            </w:r>
          </w:p>
        </w:tc>
      </w:tr>
      <w:tr w:rsidR="00CA6F1F" w:rsidRPr="00CA6F1F" w:rsidTr="00BE6905">
        <w:tc>
          <w:tcPr>
            <w:tcW w:w="1162"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2"/>
                <w:kern w:val="0"/>
                <w:sz w:val="25"/>
                <w:szCs w:val="25"/>
              </w:rPr>
            </w:pPr>
          </w:p>
        </w:tc>
        <w:tc>
          <w:tcPr>
            <w:tcW w:w="92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2"/>
                <w:kern w:val="0"/>
                <w:sz w:val="25"/>
                <w:szCs w:val="25"/>
              </w:rPr>
            </w:pPr>
          </w:p>
        </w:tc>
        <w:tc>
          <w:tcPr>
            <w:tcW w:w="544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19" w:left="-65" w:rightChars="-11" w:right="-37"/>
              <w:rPr>
                <w:rFonts w:ascii="Times New Roman"/>
                <w:bCs/>
                <w:spacing w:val="-12"/>
                <w:kern w:val="0"/>
                <w:sz w:val="25"/>
                <w:szCs w:val="25"/>
              </w:rPr>
            </w:pPr>
            <w:r w:rsidRPr="00CA6F1F">
              <w:rPr>
                <w:rFonts w:ascii="Times New Roman" w:hint="eastAsia"/>
                <w:bCs/>
                <w:spacing w:val="-12"/>
                <w:kern w:val="0"/>
                <w:sz w:val="25"/>
                <w:szCs w:val="25"/>
              </w:rPr>
              <w:t>性別暴力防治及保護服務創新方案</w:t>
            </w:r>
          </w:p>
        </w:tc>
      </w:tr>
      <w:tr w:rsidR="00CA6F1F" w:rsidRPr="00CA6F1F" w:rsidTr="00BE6905">
        <w:tc>
          <w:tcPr>
            <w:tcW w:w="1162"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2"/>
                <w:kern w:val="0"/>
                <w:sz w:val="25"/>
                <w:szCs w:val="25"/>
              </w:rPr>
            </w:pPr>
          </w:p>
        </w:tc>
        <w:tc>
          <w:tcPr>
            <w:tcW w:w="924"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23" w:left="-4" w:rightChars="-19" w:right="-65" w:hangingChars="30" w:hanging="74"/>
              <w:jc w:val="center"/>
              <w:rPr>
                <w:rFonts w:ascii="Times New Roman"/>
                <w:spacing w:val="-12"/>
                <w:kern w:val="0"/>
                <w:sz w:val="25"/>
                <w:szCs w:val="25"/>
              </w:rPr>
            </w:pPr>
            <w:r w:rsidRPr="00CA6F1F">
              <w:rPr>
                <w:rFonts w:ascii="Times New Roman"/>
                <w:spacing w:val="-12"/>
                <w:kern w:val="0"/>
                <w:sz w:val="25"/>
                <w:szCs w:val="25"/>
              </w:rPr>
              <w:t>105~</w:t>
            </w:r>
          </w:p>
          <w:p w:rsidR="00BE6905" w:rsidRPr="00CA6F1F" w:rsidRDefault="00BE6905">
            <w:pPr>
              <w:spacing w:line="270" w:lineRule="exact"/>
              <w:ind w:leftChars="-23" w:left="-4" w:rightChars="-19" w:right="-65" w:hangingChars="30" w:hanging="74"/>
              <w:jc w:val="center"/>
              <w:rPr>
                <w:rFonts w:ascii="Times New Roman"/>
                <w:spacing w:val="-12"/>
                <w:kern w:val="0"/>
                <w:sz w:val="25"/>
                <w:szCs w:val="25"/>
              </w:rPr>
            </w:pPr>
            <w:r w:rsidRPr="00CA6F1F">
              <w:rPr>
                <w:rFonts w:ascii="Times New Roman"/>
                <w:spacing w:val="-12"/>
                <w:kern w:val="0"/>
                <w:sz w:val="25"/>
                <w:szCs w:val="25"/>
              </w:rPr>
              <w:t>106</w:t>
            </w:r>
          </w:p>
        </w:tc>
        <w:tc>
          <w:tcPr>
            <w:tcW w:w="544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19" w:left="-65" w:rightChars="-11" w:right="-37"/>
              <w:rPr>
                <w:rFonts w:ascii="Times New Roman"/>
                <w:bCs/>
                <w:spacing w:val="-12"/>
                <w:kern w:val="0"/>
                <w:sz w:val="25"/>
                <w:szCs w:val="25"/>
              </w:rPr>
            </w:pPr>
            <w:r w:rsidRPr="00CA6F1F">
              <w:rPr>
                <w:rFonts w:ascii="Times New Roman" w:hint="eastAsia"/>
                <w:bCs/>
                <w:spacing w:val="-12"/>
                <w:kern w:val="0"/>
                <w:sz w:val="25"/>
                <w:szCs w:val="25"/>
              </w:rPr>
              <w:t>藥物濫用兒少預防輔導方案</w:t>
            </w:r>
          </w:p>
        </w:tc>
      </w:tr>
      <w:tr w:rsidR="00CA6F1F" w:rsidRPr="00CA6F1F" w:rsidTr="00BE6905">
        <w:tc>
          <w:tcPr>
            <w:tcW w:w="1162"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2"/>
                <w:kern w:val="0"/>
                <w:sz w:val="25"/>
                <w:szCs w:val="25"/>
              </w:rPr>
            </w:pPr>
          </w:p>
        </w:tc>
        <w:tc>
          <w:tcPr>
            <w:tcW w:w="92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2"/>
                <w:kern w:val="0"/>
                <w:sz w:val="25"/>
                <w:szCs w:val="25"/>
              </w:rPr>
            </w:pPr>
          </w:p>
        </w:tc>
        <w:tc>
          <w:tcPr>
            <w:tcW w:w="544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19" w:left="-65" w:rightChars="-11" w:right="-37"/>
              <w:rPr>
                <w:rFonts w:ascii="Times New Roman"/>
                <w:bCs/>
                <w:spacing w:val="-12"/>
                <w:kern w:val="0"/>
                <w:sz w:val="25"/>
                <w:szCs w:val="25"/>
              </w:rPr>
            </w:pPr>
            <w:r w:rsidRPr="00CA6F1F">
              <w:rPr>
                <w:rFonts w:ascii="Times New Roman" w:hint="eastAsia"/>
                <w:bCs/>
                <w:spacing w:val="-12"/>
                <w:kern w:val="0"/>
                <w:sz w:val="25"/>
                <w:szCs w:val="25"/>
              </w:rPr>
              <w:t>藥物濫用兒少之家庭服務方案</w:t>
            </w:r>
          </w:p>
        </w:tc>
      </w:tr>
      <w:tr w:rsidR="00CA6F1F" w:rsidRPr="00CA6F1F" w:rsidTr="00BE6905">
        <w:tc>
          <w:tcPr>
            <w:tcW w:w="1162"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2"/>
                <w:kern w:val="0"/>
                <w:sz w:val="25"/>
                <w:szCs w:val="25"/>
              </w:rPr>
            </w:pPr>
          </w:p>
        </w:tc>
        <w:tc>
          <w:tcPr>
            <w:tcW w:w="92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2"/>
                <w:kern w:val="0"/>
                <w:sz w:val="25"/>
                <w:szCs w:val="25"/>
              </w:rPr>
            </w:pPr>
          </w:p>
        </w:tc>
        <w:tc>
          <w:tcPr>
            <w:tcW w:w="544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19" w:left="-65" w:rightChars="-11" w:right="-37"/>
              <w:rPr>
                <w:rFonts w:ascii="Times New Roman"/>
                <w:bCs/>
                <w:spacing w:val="-12"/>
                <w:kern w:val="0"/>
                <w:sz w:val="25"/>
                <w:szCs w:val="25"/>
              </w:rPr>
            </w:pPr>
            <w:r w:rsidRPr="00934202">
              <w:rPr>
                <w:rFonts w:ascii="Times New Roman" w:hint="eastAsia"/>
                <w:bCs/>
                <w:spacing w:val="-6"/>
                <w:kern w:val="0"/>
                <w:sz w:val="25"/>
                <w:szCs w:val="25"/>
              </w:rPr>
              <w:t>超商、零售商或檳榔攤不得販售菸、酒、檳榔予</w:t>
            </w:r>
            <w:r w:rsidRPr="00CA6F1F">
              <w:rPr>
                <w:rFonts w:ascii="Times New Roman" w:hint="eastAsia"/>
                <w:bCs/>
                <w:spacing w:val="-12"/>
                <w:kern w:val="0"/>
                <w:sz w:val="25"/>
                <w:szCs w:val="25"/>
              </w:rPr>
              <w:t>兒少之宣導及訪查。</w:t>
            </w:r>
          </w:p>
        </w:tc>
      </w:tr>
      <w:tr w:rsidR="00CA6F1F" w:rsidRPr="00CA6F1F" w:rsidTr="00BE6905">
        <w:tc>
          <w:tcPr>
            <w:tcW w:w="1162"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2"/>
                <w:kern w:val="0"/>
                <w:sz w:val="25"/>
                <w:szCs w:val="25"/>
              </w:rPr>
            </w:pPr>
          </w:p>
        </w:tc>
        <w:tc>
          <w:tcPr>
            <w:tcW w:w="92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23" w:left="-4" w:rightChars="-19" w:right="-65" w:hangingChars="30" w:hanging="74"/>
              <w:jc w:val="center"/>
              <w:rPr>
                <w:rFonts w:ascii="Times New Roman"/>
                <w:spacing w:val="-12"/>
                <w:kern w:val="0"/>
                <w:sz w:val="25"/>
                <w:szCs w:val="25"/>
              </w:rPr>
            </w:pPr>
            <w:r w:rsidRPr="00CA6F1F">
              <w:rPr>
                <w:rFonts w:ascii="Times New Roman"/>
                <w:spacing w:val="-12"/>
                <w:kern w:val="0"/>
                <w:sz w:val="25"/>
                <w:szCs w:val="25"/>
              </w:rPr>
              <w:t>106</w:t>
            </w:r>
          </w:p>
        </w:tc>
        <w:tc>
          <w:tcPr>
            <w:tcW w:w="544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19" w:left="-65" w:rightChars="-11" w:right="-37"/>
              <w:rPr>
                <w:rFonts w:ascii="Times New Roman"/>
                <w:bCs/>
                <w:spacing w:val="-12"/>
                <w:kern w:val="0"/>
                <w:sz w:val="25"/>
                <w:szCs w:val="25"/>
              </w:rPr>
            </w:pPr>
            <w:r w:rsidRPr="00CA6F1F">
              <w:rPr>
                <w:rFonts w:ascii="Times New Roman" w:hint="eastAsia"/>
                <w:bCs/>
                <w:spacing w:val="-12"/>
                <w:kern w:val="0"/>
                <w:sz w:val="25"/>
                <w:szCs w:val="25"/>
              </w:rPr>
              <w:t>提升不同處境家暴被害人服務能量計畫、親職教育創新方案、宗教團體性別暴力防治及保護服務創新方</w:t>
            </w:r>
            <w:r w:rsidRPr="00CA6F1F">
              <w:rPr>
                <w:rFonts w:ascii="Times New Roman" w:hint="eastAsia"/>
                <w:bCs/>
                <w:spacing w:val="-18"/>
                <w:kern w:val="0"/>
                <w:sz w:val="25"/>
                <w:szCs w:val="25"/>
              </w:rPr>
              <w:t>案、性別暴力防治及保護服務倡議推廣方案、兒少</w:t>
            </w:r>
            <w:r w:rsidRPr="00CA6F1F">
              <w:rPr>
                <w:rFonts w:ascii="Times New Roman" w:hint="eastAsia"/>
                <w:bCs/>
                <w:spacing w:val="-12"/>
                <w:kern w:val="0"/>
                <w:sz w:val="25"/>
                <w:szCs w:val="25"/>
              </w:rPr>
              <w:t>性</w:t>
            </w:r>
            <w:r w:rsidRPr="00CA6F1F">
              <w:rPr>
                <w:rFonts w:ascii="Times New Roman" w:hint="eastAsia"/>
                <w:bCs/>
                <w:spacing w:val="-18"/>
                <w:kern w:val="0"/>
                <w:sz w:val="25"/>
                <w:szCs w:val="25"/>
              </w:rPr>
              <w:t>剝削行為人輔導教育執行計畫、性騷擾防治整合型</w:t>
            </w:r>
            <w:r w:rsidRPr="00CA6F1F">
              <w:rPr>
                <w:rFonts w:ascii="Times New Roman" w:hint="eastAsia"/>
                <w:bCs/>
                <w:spacing w:val="-12"/>
                <w:kern w:val="0"/>
                <w:sz w:val="25"/>
                <w:szCs w:val="25"/>
              </w:rPr>
              <w:t>創新方案等項。</w:t>
            </w:r>
          </w:p>
        </w:tc>
      </w:tr>
      <w:tr w:rsidR="00CA6F1F" w:rsidRPr="00CA6F1F" w:rsidTr="00BE6905">
        <w:tc>
          <w:tcPr>
            <w:tcW w:w="1162"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21" w:left="-71" w:rightChars="-15" w:right="-51" w:firstLineChars="5" w:firstLine="12"/>
              <w:jc w:val="center"/>
              <w:rPr>
                <w:rFonts w:ascii="Times New Roman"/>
                <w:spacing w:val="-12"/>
                <w:kern w:val="0"/>
                <w:sz w:val="25"/>
                <w:szCs w:val="25"/>
              </w:rPr>
            </w:pPr>
            <w:r w:rsidRPr="00CA6F1F">
              <w:rPr>
                <w:rFonts w:ascii="Times New Roman" w:hint="eastAsia"/>
                <w:spacing w:val="-12"/>
                <w:kern w:val="0"/>
                <w:sz w:val="25"/>
                <w:szCs w:val="25"/>
              </w:rPr>
              <w:t>加害人</w:t>
            </w:r>
          </w:p>
          <w:p w:rsidR="00BE6905" w:rsidRPr="00CA6F1F" w:rsidRDefault="00BE6905">
            <w:pPr>
              <w:spacing w:line="270" w:lineRule="exact"/>
              <w:ind w:leftChars="-21" w:left="-71" w:rightChars="-15" w:right="-51" w:firstLineChars="5" w:firstLine="12"/>
              <w:jc w:val="center"/>
              <w:rPr>
                <w:rFonts w:ascii="Times New Roman"/>
                <w:spacing w:val="-12"/>
                <w:kern w:val="0"/>
                <w:sz w:val="25"/>
                <w:szCs w:val="25"/>
              </w:rPr>
            </w:pPr>
            <w:r w:rsidRPr="00CA6F1F">
              <w:rPr>
                <w:rFonts w:ascii="Times New Roman" w:hint="eastAsia"/>
                <w:spacing w:val="-12"/>
                <w:kern w:val="0"/>
                <w:sz w:val="25"/>
                <w:szCs w:val="25"/>
              </w:rPr>
              <w:t>處遇及</w:t>
            </w:r>
          </w:p>
          <w:p w:rsidR="00BE6905" w:rsidRPr="00CA6F1F" w:rsidRDefault="00BE6905">
            <w:pPr>
              <w:spacing w:line="270" w:lineRule="exact"/>
              <w:ind w:leftChars="-21" w:left="-71" w:rightChars="-15" w:right="-51" w:firstLineChars="12" w:firstLine="30"/>
              <w:jc w:val="center"/>
              <w:rPr>
                <w:rFonts w:ascii="Times New Roman"/>
                <w:spacing w:val="-12"/>
                <w:kern w:val="0"/>
                <w:sz w:val="25"/>
                <w:szCs w:val="25"/>
              </w:rPr>
            </w:pPr>
            <w:r w:rsidRPr="00CA6F1F">
              <w:rPr>
                <w:rFonts w:ascii="Times New Roman" w:hint="eastAsia"/>
                <w:spacing w:val="-12"/>
                <w:kern w:val="0"/>
                <w:sz w:val="25"/>
                <w:szCs w:val="25"/>
              </w:rPr>
              <w:t>預防</w:t>
            </w:r>
          </w:p>
        </w:tc>
        <w:tc>
          <w:tcPr>
            <w:tcW w:w="92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23" w:left="-4" w:rightChars="-19" w:right="-65" w:hangingChars="30" w:hanging="74"/>
              <w:jc w:val="center"/>
              <w:rPr>
                <w:rFonts w:ascii="Times New Roman"/>
                <w:spacing w:val="-12"/>
                <w:kern w:val="0"/>
                <w:sz w:val="25"/>
                <w:szCs w:val="25"/>
              </w:rPr>
            </w:pPr>
            <w:r w:rsidRPr="00CA6F1F">
              <w:rPr>
                <w:rFonts w:ascii="Times New Roman"/>
                <w:spacing w:val="-12"/>
                <w:kern w:val="0"/>
                <w:sz w:val="25"/>
                <w:szCs w:val="25"/>
              </w:rPr>
              <w:t>103~</w:t>
            </w:r>
          </w:p>
          <w:p w:rsidR="00BE6905" w:rsidRPr="00CA6F1F" w:rsidRDefault="00BE6905">
            <w:pPr>
              <w:spacing w:line="270" w:lineRule="exact"/>
              <w:ind w:leftChars="-23" w:left="-4" w:rightChars="-19" w:right="-65" w:hangingChars="30" w:hanging="74"/>
              <w:jc w:val="center"/>
              <w:rPr>
                <w:rFonts w:ascii="Times New Roman"/>
                <w:spacing w:val="-12"/>
                <w:kern w:val="0"/>
                <w:sz w:val="25"/>
                <w:szCs w:val="25"/>
              </w:rPr>
            </w:pPr>
            <w:r w:rsidRPr="00CA6F1F">
              <w:rPr>
                <w:rFonts w:ascii="Times New Roman"/>
                <w:spacing w:val="-12"/>
                <w:kern w:val="0"/>
                <w:sz w:val="25"/>
                <w:szCs w:val="25"/>
              </w:rPr>
              <w:t>104</w:t>
            </w:r>
          </w:p>
        </w:tc>
        <w:tc>
          <w:tcPr>
            <w:tcW w:w="544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19" w:left="-65" w:rightChars="-11" w:right="-37"/>
              <w:rPr>
                <w:rFonts w:ascii="Times New Roman"/>
                <w:bCs/>
                <w:spacing w:val="-12"/>
                <w:kern w:val="0"/>
                <w:sz w:val="25"/>
                <w:szCs w:val="25"/>
              </w:rPr>
            </w:pPr>
            <w:r w:rsidRPr="00CA6F1F">
              <w:rPr>
                <w:rFonts w:ascii="Times New Roman" w:hint="eastAsia"/>
                <w:bCs/>
                <w:spacing w:val="-12"/>
                <w:kern w:val="0"/>
                <w:sz w:val="25"/>
                <w:szCs w:val="25"/>
              </w:rPr>
              <w:t>家庭暴力案件相對人多元處遇服務方案</w:t>
            </w:r>
          </w:p>
        </w:tc>
      </w:tr>
      <w:tr w:rsidR="00CA6F1F" w:rsidRPr="00CA6F1F" w:rsidTr="00BE6905">
        <w:tc>
          <w:tcPr>
            <w:tcW w:w="1162"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2"/>
                <w:kern w:val="0"/>
                <w:sz w:val="25"/>
                <w:szCs w:val="25"/>
              </w:rPr>
            </w:pPr>
          </w:p>
        </w:tc>
        <w:tc>
          <w:tcPr>
            <w:tcW w:w="92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23" w:left="-4" w:rightChars="-19" w:right="-65" w:hangingChars="30" w:hanging="74"/>
              <w:jc w:val="center"/>
              <w:rPr>
                <w:rFonts w:ascii="Times New Roman"/>
                <w:spacing w:val="-12"/>
                <w:kern w:val="0"/>
                <w:sz w:val="25"/>
                <w:szCs w:val="25"/>
              </w:rPr>
            </w:pPr>
            <w:r w:rsidRPr="00CA6F1F">
              <w:rPr>
                <w:rFonts w:ascii="Times New Roman"/>
                <w:spacing w:val="-12"/>
                <w:kern w:val="0"/>
                <w:sz w:val="25"/>
                <w:szCs w:val="25"/>
              </w:rPr>
              <w:t>105</w:t>
            </w:r>
          </w:p>
        </w:tc>
        <w:tc>
          <w:tcPr>
            <w:tcW w:w="544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19" w:left="-65" w:rightChars="-11" w:right="-37"/>
              <w:rPr>
                <w:rFonts w:ascii="Times New Roman"/>
                <w:bCs/>
                <w:spacing w:val="-12"/>
                <w:kern w:val="0"/>
                <w:sz w:val="25"/>
                <w:szCs w:val="25"/>
              </w:rPr>
            </w:pPr>
            <w:r w:rsidRPr="00CA6F1F">
              <w:rPr>
                <w:rFonts w:ascii="Times New Roman" w:hint="eastAsia"/>
                <w:bCs/>
                <w:spacing w:val="-12"/>
                <w:kern w:val="0"/>
                <w:sz w:val="25"/>
                <w:szCs w:val="25"/>
              </w:rPr>
              <w:t>家庭暴力相對人服務方案</w:t>
            </w:r>
          </w:p>
        </w:tc>
      </w:tr>
      <w:tr w:rsidR="00CA6F1F" w:rsidRPr="00CA6F1F" w:rsidTr="00BE6905">
        <w:tc>
          <w:tcPr>
            <w:tcW w:w="1162"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2"/>
                <w:kern w:val="0"/>
                <w:sz w:val="25"/>
                <w:szCs w:val="25"/>
              </w:rPr>
            </w:pPr>
          </w:p>
        </w:tc>
        <w:tc>
          <w:tcPr>
            <w:tcW w:w="92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23" w:left="-4" w:rightChars="-19" w:right="-65" w:hangingChars="30" w:hanging="74"/>
              <w:jc w:val="center"/>
              <w:rPr>
                <w:rFonts w:ascii="Times New Roman"/>
                <w:spacing w:val="-12"/>
                <w:kern w:val="0"/>
                <w:sz w:val="25"/>
                <w:szCs w:val="25"/>
              </w:rPr>
            </w:pPr>
            <w:r w:rsidRPr="00CA6F1F">
              <w:rPr>
                <w:rFonts w:ascii="Times New Roman"/>
                <w:spacing w:val="-12"/>
                <w:kern w:val="0"/>
                <w:sz w:val="25"/>
                <w:szCs w:val="25"/>
              </w:rPr>
              <w:t>106</w:t>
            </w:r>
          </w:p>
        </w:tc>
        <w:tc>
          <w:tcPr>
            <w:tcW w:w="544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70" w:lineRule="exact"/>
              <w:ind w:leftChars="-19" w:left="-65" w:rightChars="-11" w:right="-37"/>
              <w:rPr>
                <w:rFonts w:ascii="Times New Roman"/>
                <w:bCs/>
                <w:spacing w:val="-12"/>
                <w:kern w:val="0"/>
                <w:sz w:val="25"/>
                <w:szCs w:val="25"/>
              </w:rPr>
            </w:pPr>
            <w:r w:rsidRPr="00CA6F1F">
              <w:rPr>
                <w:rFonts w:ascii="Times New Roman" w:hint="eastAsia"/>
                <w:bCs/>
                <w:spacing w:val="-12"/>
                <w:kern w:val="0"/>
                <w:sz w:val="25"/>
                <w:szCs w:val="25"/>
              </w:rPr>
              <w:t>家庭暴力相對人處遇品質提升服務方案</w:t>
            </w:r>
          </w:p>
        </w:tc>
      </w:tr>
    </w:tbl>
    <w:p w:rsidR="00BE6905" w:rsidRPr="00CA6F1F" w:rsidRDefault="00BE6905" w:rsidP="00BE6905">
      <w:pPr>
        <w:pStyle w:val="21"/>
        <w:spacing w:afterLines="75" w:after="342" w:line="320" w:lineRule="exact"/>
        <w:ind w:left="1020" w:firstLineChars="221" w:firstLine="575"/>
        <w:rPr>
          <w:rFonts w:ascii="Times New Roman"/>
          <w:sz w:val="24"/>
          <w:szCs w:val="24"/>
        </w:rPr>
      </w:pPr>
      <w:r w:rsidRPr="00CA6F1F">
        <w:rPr>
          <w:rFonts w:hint="eastAsia"/>
          <w:b/>
          <w:bCs/>
          <w:sz w:val="24"/>
          <w:szCs w:val="24"/>
        </w:rPr>
        <w:t>資料來源：</w:t>
      </w:r>
      <w:r w:rsidRPr="00CA6F1F">
        <w:rPr>
          <w:rFonts w:ascii="Times New Roman" w:hint="eastAsia"/>
          <w:sz w:val="24"/>
          <w:szCs w:val="24"/>
        </w:rPr>
        <w:t>本院整理自衛福部提供資料。</w:t>
      </w:r>
    </w:p>
    <w:p w:rsidR="00BE6905" w:rsidRPr="00CA6F1F" w:rsidRDefault="00BE6905" w:rsidP="00283374">
      <w:pPr>
        <w:pStyle w:val="5"/>
        <w:numPr>
          <w:ilvl w:val="4"/>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CA6F1F">
        <w:rPr>
          <w:rFonts w:hint="eastAsia"/>
        </w:rPr>
        <w:t>每年補助經費變化情形：</w:t>
      </w:r>
    </w:p>
    <w:p w:rsidR="00BE6905" w:rsidRPr="00CA6F1F" w:rsidRDefault="00BE6905" w:rsidP="00283374">
      <w:pPr>
        <w:pStyle w:val="6"/>
        <w:numPr>
          <w:ilvl w:val="5"/>
          <w:numId w:val="69"/>
        </w:numPr>
      </w:pPr>
      <w:r w:rsidRPr="00CA6F1F">
        <w:rPr>
          <w:rFonts w:hint="eastAsia"/>
        </w:rPr>
        <w:t>一般性補助：</w:t>
      </w:r>
      <w:r w:rsidRPr="00CA6F1F">
        <w:rPr>
          <w:rFonts w:ascii="Times New Roman"/>
        </w:rPr>
        <w:t>97</w:t>
      </w:r>
      <w:r w:rsidRPr="00CA6F1F">
        <w:rPr>
          <w:rFonts w:ascii="Times New Roman" w:hint="eastAsia"/>
        </w:rPr>
        <w:t>至</w:t>
      </w:r>
      <w:r w:rsidRPr="00CA6F1F">
        <w:rPr>
          <w:rFonts w:ascii="Times New Roman"/>
        </w:rPr>
        <w:t>106</w:t>
      </w:r>
      <w:r w:rsidRPr="00CA6F1F">
        <w:rPr>
          <w:rFonts w:ascii="Times New Roman" w:hint="eastAsia"/>
        </w:rPr>
        <w:t>年補助總金額介於</w:t>
      </w:r>
      <w:r w:rsidRPr="00CA6F1F">
        <w:rPr>
          <w:rFonts w:ascii="Times New Roman"/>
        </w:rPr>
        <w:t>14</w:t>
      </w:r>
      <w:r w:rsidRPr="00CA6F1F">
        <w:rPr>
          <w:rFonts w:ascii="Times New Roman" w:hint="eastAsia"/>
        </w:rPr>
        <w:lastRenderedPageBreak/>
        <w:t>億至</w:t>
      </w:r>
      <w:r w:rsidRPr="00CA6F1F">
        <w:rPr>
          <w:rFonts w:ascii="Times New Roman"/>
        </w:rPr>
        <w:t>16</w:t>
      </w:r>
      <w:r w:rsidRPr="00CA6F1F">
        <w:rPr>
          <w:rFonts w:ascii="Times New Roman" w:hint="eastAsia"/>
        </w:rPr>
        <w:t>億元之間，各年變化不大。</w:t>
      </w:r>
    </w:p>
    <w:p w:rsidR="00BE6905" w:rsidRPr="00CA6F1F" w:rsidRDefault="00BE6905" w:rsidP="00283374">
      <w:pPr>
        <w:pStyle w:val="6"/>
        <w:numPr>
          <w:ilvl w:val="5"/>
          <w:numId w:val="69"/>
        </w:numPr>
        <w:rPr>
          <w:rFonts w:ascii="Times New Roman"/>
        </w:rPr>
      </w:pPr>
      <w:r w:rsidRPr="00CA6F1F">
        <w:rPr>
          <w:rFonts w:ascii="Times New Roman" w:hint="eastAsia"/>
        </w:rPr>
        <w:t>政策性補助：於</w:t>
      </w:r>
      <w:r w:rsidRPr="00CA6F1F">
        <w:rPr>
          <w:rFonts w:ascii="Times New Roman"/>
        </w:rPr>
        <w:t>102</w:t>
      </w:r>
      <w:r w:rsidRPr="00CA6F1F">
        <w:rPr>
          <w:rFonts w:ascii="Times New Roman" w:hint="eastAsia"/>
        </w:rPr>
        <w:t>年度高達</w:t>
      </w:r>
      <w:r w:rsidRPr="00CA6F1F">
        <w:rPr>
          <w:rFonts w:ascii="Times New Roman"/>
        </w:rPr>
        <w:t>2.67</w:t>
      </w:r>
      <w:r w:rsidRPr="00CA6F1F">
        <w:rPr>
          <w:rFonts w:ascii="Times New Roman" w:hint="eastAsia"/>
        </w:rPr>
        <w:t>億餘元，隔</w:t>
      </w:r>
      <w:r w:rsidR="00E21788">
        <w:rPr>
          <w:rFonts w:ascii="Times New Roman"/>
        </w:rPr>
        <w:t>（</w:t>
      </w:r>
      <w:r w:rsidRPr="00CA6F1F">
        <w:rPr>
          <w:rFonts w:ascii="Times New Roman"/>
        </w:rPr>
        <w:t>103</w:t>
      </w:r>
      <w:r w:rsidR="00E21788">
        <w:rPr>
          <w:rFonts w:ascii="Times New Roman"/>
        </w:rPr>
        <w:t>）</w:t>
      </w:r>
      <w:r w:rsidRPr="00CA6F1F">
        <w:rPr>
          <w:rFonts w:ascii="Times New Roman" w:hint="eastAsia"/>
        </w:rPr>
        <w:t>年僅約</w:t>
      </w:r>
      <w:r w:rsidRPr="00CA6F1F">
        <w:rPr>
          <w:rFonts w:ascii="Times New Roman"/>
        </w:rPr>
        <w:t>6,072</w:t>
      </w:r>
      <w:r w:rsidRPr="00CA6F1F">
        <w:rPr>
          <w:rFonts w:ascii="Times New Roman" w:hint="eastAsia"/>
        </w:rPr>
        <w:t>萬元，相差懸殊。據衛福部之說明，</w:t>
      </w:r>
      <w:r w:rsidRPr="00CA6F1F">
        <w:rPr>
          <w:rFonts w:ascii="Times New Roman"/>
        </w:rPr>
        <w:t>102</w:t>
      </w:r>
      <w:r w:rsidRPr="00CA6F1F">
        <w:rPr>
          <w:rFonts w:ascii="Times New Roman" w:hint="eastAsia"/>
        </w:rPr>
        <w:t>年度兒少福利政策性補助項目「保母托育管理及托育費用」補助</w:t>
      </w:r>
      <w:r w:rsidRPr="00CA6F1F">
        <w:rPr>
          <w:rFonts w:ascii="Times New Roman"/>
        </w:rPr>
        <w:t>1.3</w:t>
      </w:r>
      <w:r w:rsidRPr="00CA6F1F">
        <w:rPr>
          <w:rFonts w:ascii="Times New Roman" w:hint="eastAsia"/>
        </w:rPr>
        <w:t>億餘元，</w:t>
      </w:r>
      <w:r w:rsidRPr="00CA6F1F">
        <w:rPr>
          <w:rFonts w:ascii="Times New Roman"/>
        </w:rPr>
        <w:t>103</w:t>
      </w:r>
      <w:r w:rsidRPr="00CA6F1F">
        <w:rPr>
          <w:rFonts w:ascii="Times New Roman" w:hint="eastAsia"/>
        </w:rPr>
        <w:t>年度刪除；另</w:t>
      </w:r>
      <w:r w:rsidRPr="00CA6F1F">
        <w:rPr>
          <w:rFonts w:ascii="Times New Roman"/>
        </w:rPr>
        <w:t>103</w:t>
      </w:r>
      <w:r w:rsidRPr="00CA6F1F">
        <w:rPr>
          <w:rFonts w:ascii="Times New Roman" w:hint="eastAsia"/>
        </w:rPr>
        <w:t>年度「其他專案簽辦核定之社會福利服務方案」之政策性補助金額，較</w:t>
      </w:r>
      <w:r w:rsidRPr="00CA6F1F">
        <w:rPr>
          <w:rFonts w:ascii="Times New Roman"/>
        </w:rPr>
        <w:t>102</w:t>
      </w:r>
      <w:r w:rsidRPr="00CA6F1F">
        <w:rPr>
          <w:rFonts w:ascii="Times New Roman" w:hint="eastAsia"/>
        </w:rPr>
        <w:t>年度減少</w:t>
      </w:r>
      <w:r w:rsidRPr="00CA6F1F">
        <w:rPr>
          <w:rFonts w:ascii="Times New Roman"/>
        </w:rPr>
        <w:t>8,000</w:t>
      </w:r>
      <w:r w:rsidRPr="00CA6F1F">
        <w:rPr>
          <w:rFonts w:ascii="Times New Roman" w:hint="eastAsia"/>
        </w:rPr>
        <w:t>萬餘元，以致</w:t>
      </w:r>
      <w:r w:rsidRPr="00CA6F1F">
        <w:rPr>
          <w:rFonts w:ascii="Times New Roman"/>
        </w:rPr>
        <w:t>103</w:t>
      </w:r>
      <w:r w:rsidRPr="00CA6F1F">
        <w:rPr>
          <w:rFonts w:ascii="Times New Roman" w:hint="eastAsia"/>
        </w:rPr>
        <w:t>年度政策性補助總金額偏低。</w:t>
      </w:r>
    </w:p>
    <w:p w:rsidR="00BE6905" w:rsidRPr="00CA6F1F" w:rsidRDefault="00BE6905" w:rsidP="00283374">
      <w:pPr>
        <w:pStyle w:val="6"/>
        <w:numPr>
          <w:ilvl w:val="5"/>
          <w:numId w:val="69"/>
        </w:numPr>
      </w:pPr>
      <w:r w:rsidRPr="00CA6F1F">
        <w:rPr>
          <w:rFonts w:ascii="Times New Roman" w:hint="eastAsia"/>
        </w:rPr>
        <w:t>公彩回饋金補助：以</w:t>
      </w:r>
      <w:r w:rsidRPr="00CA6F1F">
        <w:rPr>
          <w:rFonts w:ascii="Times New Roman"/>
        </w:rPr>
        <w:t>101</w:t>
      </w:r>
      <w:r w:rsidRPr="00CA6F1F">
        <w:rPr>
          <w:rFonts w:ascii="Times New Roman" w:hint="eastAsia"/>
        </w:rPr>
        <w:t>年之</w:t>
      </w:r>
      <w:r w:rsidRPr="00CA6F1F">
        <w:rPr>
          <w:rFonts w:ascii="Times New Roman"/>
        </w:rPr>
        <w:t>6</w:t>
      </w:r>
      <w:r w:rsidRPr="00CA6F1F">
        <w:rPr>
          <w:rFonts w:ascii="Times New Roman" w:hint="eastAsia"/>
        </w:rPr>
        <w:t>億餘元最高，</w:t>
      </w:r>
      <w:r w:rsidRPr="00CA6F1F">
        <w:rPr>
          <w:rFonts w:ascii="Times New Roman"/>
        </w:rPr>
        <w:t>97</w:t>
      </w:r>
      <w:r w:rsidRPr="00CA6F1F">
        <w:rPr>
          <w:rFonts w:ascii="Times New Roman" w:hint="eastAsia"/>
        </w:rPr>
        <w:t>年之</w:t>
      </w:r>
      <w:r w:rsidRPr="00CA6F1F">
        <w:rPr>
          <w:rFonts w:ascii="Times New Roman"/>
        </w:rPr>
        <w:t>1.3</w:t>
      </w:r>
      <w:r w:rsidRPr="00CA6F1F">
        <w:rPr>
          <w:rFonts w:ascii="Times New Roman" w:hint="eastAsia"/>
        </w:rPr>
        <w:t>億最低，據衛福部之說明，公彩回饋金補助各單位之申請計畫，不限於主軸計畫項目，若具有創新性、實驗性及整合性質，亦可提出申請，爰包含補助社福團體之非主軸計畫。</w:t>
      </w:r>
    </w:p>
    <w:p w:rsidR="00BE6905" w:rsidRPr="00CA6F1F" w:rsidRDefault="00BE6905" w:rsidP="00283374">
      <w:pPr>
        <w:pStyle w:val="a3"/>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ind w:leftChars="514" w:left="2252" w:rightChars="15" w:right="51" w:hanging="504"/>
        <w:jc w:val="center"/>
        <w:textAlignment w:val="auto"/>
        <w:rPr>
          <w:rFonts w:ascii="Times New Roman" w:hAnsi="Times New Roman"/>
          <w:b/>
        </w:rPr>
      </w:pPr>
      <w:r w:rsidRPr="00CA6F1F">
        <w:rPr>
          <w:rFonts w:ascii="Times New Roman" w:hAnsi="Times New Roman"/>
          <w:b/>
          <w:spacing w:val="4"/>
        </w:rPr>
        <w:t>97</w:t>
      </w:r>
      <w:r w:rsidRPr="00CA6F1F">
        <w:rPr>
          <w:rFonts w:ascii="Times New Roman" w:hAnsi="Times New Roman" w:hint="eastAsia"/>
          <w:b/>
          <w:spacing w:val="4"/>
        </w:rPr>
        <w:t>至</w:t>
      </w:r>
      <w:r w:rsidRPr="00CA6F1F">
        <w:rPr>
          <w:rFonts w:ascii="Times New Roman" w:hAnsi="Times New Roman"/>
          <w:b/>
          <w:spacing w:val="4"/>
        </w:rPr>
        <w:t>106</w:t>
      </w:r>
      <w:r w:rsidRPr="00CA6F1F">
        <w:rPr>
          <w:rFonts w:ascii="Times New Roman" w:hAnsi="Times New Roman" w:hint="eastAsia"/>
          <w:b/>
          <w:spacing w:val="4"/>
        </w:rPr>
        <w:t>年度衛福部對於社福團體之經費</w:t>
      </w:r>
      <w:r w:rsidRPr="00CA6F1F">
        <w:rPr>
          <w:rFonts w:ascii="Times New Roman" w:hAnsi="Times New Roman" w:hint="eastAsia"/>
          <w:b/>
          <w:spacing w:val="0"/>
        </w:rPr>
        <w:t>補助總金額統計</w:t>
      </w:r>
      <w:r w:rsidRPr="00CA6F1F">
        <w:rPr>
          <w:rFonts w:ascii="Times New Roman" w:hAnsi="Times New Roman"/>
          <w:b/>
          <w:spacing w:val="0"/>
        </w:rPr>
        <w:t>-</w:t>
      </w:r>
      <w:r w:rsidRPr="00CA6F1F">
        <w:rPr>
          <w:rFonts w:ascii="Times New Roman" w:hAnsi="Times New Roman" w:hint="eastAsia"/>
          <w:b/>
        </w:rPr>
        <w:t>按補助經費性質區分</w:t>
      </w:r>
    </w:p>
    <w:p w:rsidR="00BE6905" w:rsidRPr="00CA6F1F" w:rsidRDefault="00BE6905" w:rsidP="00BE69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spacing w:line="320" w:lineRule="exact"/>
        <w:ind w:leftChars="57" w:left="1149" w:rightChars="11" w:right="37" w:hangingChars="385" w:hanging="955"/>
        <w:jc w:val="right"/>
        <w:rPr>
          <w:rFonts w:ascii="Times New Roman"/>
          <w:spacing w:val="-6"/>
          <w:sz w:val="24"/>
          <w:szCs w:val="24"/>
        </w:rPr>
      </w:pPr>
      <w:r w:rsidRPr="00CA6F1F">
        <w:rPr>
          <w:rFonts w:ascii="Times New Roman" w:hint="eastAsia"/>
          <w:spacing w:val="-6"/>
          <w:sz w:val="24"/>
          <w:szCs w:val="24"/>
        </w:rPr>
        <w:t>單位：元</w:t>
      </w:r>
    </w:p>
    <w:tbl>
      <w:tblPr>
        <w:tblW w:w="0" w:type="auto"/>
        <w:tblInd w:w="18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168"/>
        <w:gridCol w:w="1979"/>
        <w:gridCol w:w="1794"/>
        <w:gridCol w:w="2071"/>
      </w:tblGrid>
      <w:tr w:rsidR="00CA6F1F" w:rsidRPr="00CA6F1F" w:rsidTr="00BE6905">
        <w:trPr>
          <w:trHeight w:val="54"/>
          <w:tblHeader/>
        </w:trPr>
        <w:tc>
          <w:tcPr>
            <w:tcW w:w="1204" w:type="dxa"/>
            <w:tcBorders>
              <w:top w:val="single" w:sz="6" w:space="0" w:color="auto"/>
              <w:left w:val="single" w:sz="6" w:space="0" w:color="auto"/>
              <w:bottom w:val="single" w:sz="6" w:space="0" w:color="auto"/>
              <w:right w:val="single" w:sz="6" w:space="0" w:color="auto"/>
              <w:tl2br w:val="single" w:sz="6" w:space="0" w:color="auto"/>
            </w:tcBorders>
            <w:shd w:val="clear" w:color="auto" w:fill="DBE5F1" w:themeFill="accent1" w:themeFillTint="33"/>
            <w:hideMark/>
          </w:tcPr>
          <w:p w:rsidR="00BE6905" w:rsidRPr="00CA6F1F" w:rsidRDefault="00BE6905">
            <w:pPr>
              <w:widowControl/>
              <w:overflowPunct/>
              <w:autoSpaceDE/>
              <w:spacing w:line="300" w:lineRule="exact"/>
              <w:ind w:rightChars="-19" w:right="-65" w:firstLineChars="60" w:firstLine="168"/>
              <w:jc w:val="center"/>
              <w:rPr>
                <w:rFonts w:ascii="Times New Roman"/>
                <w:b/>
                <w:kern w:val="0"/>
                <w:sz w:val="26"/>
                <w:szCs w:val="26"/>
              </w:rPr>
            </w:pPr>
            <w:r w:rsidRPr="00CA6F1F">
              <w:rPr>
                <w:rFonts w:ascii="Times New Roman"/>
                <w:b/>
                <w:kern w:val="0"/>
                <w:sz w:val="26"/>
                <w:szCs w:val="26"/>
              </w:rPr>
              <w:t xml:space="preserve"> </w:t>
            </w:r>
            <w:r w:rsidRPr="00CA6F1F">
              <w:rPr>
                <w:rFonts w:ascii="Times New Roman" w:hint="eastAsia"/>
                <w:b/>
                <w:kern w:val="0"/>
                <w:sz w:val="26"/>
                <w:szCs w:val="26"/>
              </w:rPr>
              <w:t>性質</w:t>
            </w:r>
          </w:p>
          <w:p w:rsidR="00BE6905" w:rsidRPr="00CA6F1F" w:rsidRDefault="00BE6905">
            <w:pPr>
              <w:widowControl/>
              <w:overflowPunct/>
              <w:autoSpaceDE/>
              <w:spacing w:line="300" w:lineRule="exact"/>
              <w:ind w:rightChars="-19" w:right="-65"/>
              <w:rPr>
                <w:rFonts w:ascii="Times New Roman"/>
                <w:b/>
                <w:kern w:val="0"/>
                <w:sz w:val="26"/>
                <w:szCs w:val="26"/>
              </w:rPr>
            </w:pPr>
            <w:r w:rsidRPr="00CA6F1F">
              <w:rPr>
                <w:rFonts w:ascii="Times New Roman" w:hint="eastAsia"/>
                <w:b/>
                <w:kern w:val="0"/>
                <w:sz w:val="26"/>
                <w:szCs w:val="26"/>
              </w:rPr>
              <w:t>年別</w:t>
            </w:r>
          </w:p>
        </w:tc>
        <w:tc>
          <w:tcPr>
            <w:tcW w:w="1988"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rsidR="00BE6905" w:rsidRPr="00CA6F1F" w:rsidRDefault="00BE6905">
            <w:pPr>
              <w:widowControl/>
              <w:overflowPunct/>
              <w:autoSpaceDE/>
              <w:spacing w:line="300" w:lineRule="exact"/>
              <w:jc w:val="center"/>
              <w:rPr>
                <w:rFonts w:ascii="Times New Roman"/>
                <w:b/>
                <w:kern w:val="0"/>
                <w:sz w:val="26"/>
                <w:szCs w:val="26"/>
              </w:rPr>
            </w:pPr>
            <w:r w:rsidRPr="00CA6F1F">
              <w:rPr>
                <w:rFonts w:ascii="Times New Roman" w:hint="eastAsia"/>
                <w:b/>
                <w:kern w:val="0"/>
                <w:sz w:val="26"/>
                <w:szCs w:val="26"/>
              </w:rPr>
              <w:t>一般性補助</w:t>
            </w:r>
          </w:p>
        </w:tc>
        <w:tc>
          <w:tcPr>
            <w:tcW w:w="1805"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rsidR="00BE6905" w:rsidRPr="00CA6F1F" w:rsidRDefault="00BE6905">
            <w:pPr>
              <w:widowControl/>
              <w:overflowPunct/>
              <w:autoSpaceDE/>
              <w:spacing w:line="300" w:lineRule="exact"/>
              <w:jc w:val="center"/>
              <w:rPr>
                <w:rFonts w:ascii="Times New Roman"/>
                <w:b/>
                <w:kern w:val="0"/>
                <w:sz w:val="26"/>
                <w:szCs w:val="26"/>
              </w:rPr>
            </w:pPr>
            <w:r w:rsidRPr="00CA6F1F">
              <w:rPr>
                <w:rFonts w:ascii="Times New Roman" w:hint="eastAsia"/>
                <w:b/>
                <w:kern w:val="0"/>
                <w:sz w:val="26"/>
                <w:szCs w:val="26"/>
              </w:rPr>
              <w:t>政策性補助</w:t>
            </w:r>
          </w:p>
        </w:tc>
        <w:tc>
          <w:tcPr>
            <w:tcW w:w="2100"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rsidR="00BE6905" w:rsidRPr="00CA6F1F" w:rsidRDefault="00BE6905">
            <w:pPr>
              <w:widowControl/>
              <w:overflowPunct/>
              <w:autoSpaceDE/>
              <w:spacing w:line="300" w:lineRule="exact"/>
              <w:jc w:val="center"/>
              <w:rPr>
                <w:rFonts w:ascii="Times New Roman"/>
                <w:b/>
                <w:kern w:val="0"/>
                <w:sz w:val="26"/>
                <w:szCs w:val="26"/>
              </w:rPr>
            </w:pPr>
            <w:r w:rsidRPr="00CA6F1F">
              <w:rPr>
                <w:rFonts w:ascii="Times New Roman" w:hint="eastAsia"/>
                <w:b/>
                <w:kern w:val="0"/>
                <w:sz w:val="26"/>
                <w:szCs w:val="26"/>
              </w:rPr>
              <w:t>公益彩券</w:t>
            </w:r>
          </w:p>
          <w:p w:rsidR="00BE6905" w:rsidRPr="00CA6F1F" w:rsidRDefault="00BE6905">
            <w:pPr>
              <w:widowControl/>
              <w:overflowPunct/>
              <w:autoSpaceDE/>
              <w:spacing w:line="300" w:lineRule="exact"/>
              <w:jc w:val="center"/>
              <w:rPr>
                <w:rFonts w:ascii="Times New Roman"/>
                <w:b/>
                <w:kern w:val="0"/>
                <w:sz w:val="26"/>
                <w:szCs w:val="26"/>
              </w:rPr>
            </w:pPr>
            <w:r w:rsidRPr="00CA6F1F">
              <w:rPr>
                <w:rFonts w:ascii="Times New Roman" w:hint="eastAsia"/>
                <w:b/>
                <w:kern w:val="0"/>
                <w:sz w:val="26"/>
                <w:szCs w:val="26"/>
              </w:rPr>
              <w:t>回饋金</w:t>
            </w:r>
          </w:p>
        </w:tc>
      </w:tr>
      <w:tr w:rsidR="00CA6F1F" w:rsidRPr="00CA6F1F" w:rsidTr="00BE6905">
        <w:trPr>
          <w:trHeight w:val="49"/>
        </w:trPr>
        <w:tc>
          <w:tcPr>
            <w:tcW w:w="1204"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300" w:lineRule="exact"/>
              <w:jc w:val="center"/>
              <w:rPr>
                <w:rFonts w:ascii="Times New Roman"/>
                <w:kern w:val="0"/>
                <w:sz w:val="26"/>
                <w:szCs w:val="26"/>
              </w:rPr>
            </w:pPr>
            <w:r w:rsidRPr="00CA6F1F">
              <w:rPr>
                <w:rFonts w:ascii="Times New Roman"/>
                <w:kern w:val="0"/>
                <w:sz w:val="26"/>
                <w:szCs w:val="26"/>
              </w:rPr>
              <w:t>97</w:t>
            </w:r>
          </w:p>
        </w:tc>
        <w:tc>
          <w:tcPr>
            <w:tcW w:w="19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right"/>
              <w:rPr>
                <w:rFonts w:ascii="Times New Roman"/>
                <w:kern w:val="0"/>
                <w:sz w:val="26"/>
                <w:szCs w:val="26"/>
              </w:rPr>
            </w:pPr>
            <w:r w:rsidRPr="00CA6F1F">
              <w:rPr>
                <w:rFonts w:ascii="Times New Roman"/>
                <w:kern w:val="0"/>
                <w:sz w:val="26"/>
                <w:szCs w:val="26"/>
              </w:rPr>
              <w:t>1,498,068,476</w:t>
            </w:r>
          </w:p>
        </w:tc>
        <w:tc>
          <w:tcPr>
            <w:tcW w:w="180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right"/>
              <w:rPr>
                <w:rFonts w:ascii="Times New Roman"/>
                <w:kern w:val="0"/>
                <w:sz w:val="26"/>
                <w:szCs w:val="26"/>
              </w:rPr>
            </w:pPr>
            <w:r w:rsidRPr="00CA6F1F">
              <w:rPr>
                <w:rFonts w:ascii="Times New Roman"/>
                <w:kern w:val="0"/>
                <w:sz w:val="26"/>
                <w:szCs w:val="26"/>
              </w:rPr>
              <w:t>21,805,090</w:t>
            </w:r>
          </w:p>
        </w:tc>
        <w:tc>
          <w:tcPr>
            <w:tcW w:w="2100"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300" w:lineRule="exact"/>
              <w:jc w:val="right"/>
              <w:rPr>
                <w:rFonts w:ascii="Times New Roman"/>
                <w:kern w:val="0"/>
                <w:sz w:val="26"/>
                <w:szCs w:val="26"/>
              </w:rPr>
            </w:pPr>
            <w:r w:rsidRPr="00CA6F1F">
              <w:rPr>
                <w:rFonts w:ascii="Times New Roman"/>
                <w:kern w:val="0"/>
                <w:sz w:val="26"/>
                <w:szCs w:val="26"/>
              </w:rPr>
              <w:t>130,729,335</w:t>
            </w:r>
          </w:p>
        </w:tc>
      </w:tr>
      <w:tr w:rsidR="00CA6F1F" w:rsidRPr="00CA6F1F" w:rsidTr="00BE6905">
        <w:tc>
          <w:tcPr>
            <w:tcW w:w="1204"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300" w:lineRule="exact"/>
              <w:jc w:val="center"/>
              <w:rPr>
                <w:rFonts w:ascii="Times New Roman"/>
                <w:kern w:val="0"/>
                <w:sz w:val="26"/>
                <w:szCs w:val="26"/>
              </w:rPr>
            </w:pPr>
            <w:r w:rsidRPr="00CA6F1F">
              <w:rPr>
                <w:rFonts w:ascii="Times New Roman"/>
                <w:kern w:val="0"/>
                <w:sz w:val="26"/>
                <w:szCs w:val="26"/>
              </w:rPr>
              <w:t>98</w:t>
            </w:r>
          </w:p>
        </w:tc>
        <w:tc>
          <w:tcPr>
            <w:tcW w:w="19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right"/>
              <w:rPr>
                <w:rFonts w:ascii="Times New Roman"/>
                <w:kern w:val="0"/>
                <w:sz w:val="26"/>
                <w:szCs w:val="26"/>
              </w:rPr>
            </w:pPr>
            <w:r w:rsidRPr="00CA6F1F">
              <w:rPr>
                <w:rFonts w:ascii="Times New Roman"/>
                <w:kern w:val="0"/>
                <w:sz w:val="26"/>
                <w:szCs w:val="26"/>
              </w:rPr>
              <w:t>1,533,648,416</w:t>
            </w:r>
          </w:p>
        </w:tc>
        <w:tc>
          <w:tcPr>
            <w:tcW w:w="180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right"/>
              <w:rPr>
                <w:rFonts w:ascii="Times New Roman"/>
                <w:kern w:val="0"/>
                <w:sz w:val="26"/>
                <w:szCs w:val="26"/>
              </w:rPr>
            </w:pPr>
            <w:r w:rsidRPr="00CA6F1F">
              <w:rPr>
                <w:rFonts w:ascii="Times New Roman"/>
                <w:kern w:val="0"/>
                <w:sz w:val="26"/>
                <w:szCs w:val="26"/>
              </w:rPr>
              <w:t>22,240,090</w:t>
            </w:r>
          </w:p>
        </w:tc>
        <w:tc>
          <w:tcPr>
            <w:tcW w:w="2100"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300" w:lineRule="exact"/>
              <w:jc w:val="right"/>
              <w:rPr>
                <w:rFonts w:ascii="Times New Roman"/>
                <w:kern w:val="0"/>
                <w:sz w:val="26"/>
                <w:szCs w:val="26"/>
              </w:rPr>
            </w:pPr>
            <w:r w:rsidRPr="00CA6F1F">
              <w:rPr>
                <w:rFonts w:ascii="Times New Roman"/>
                <w:kern w:val="0"/>
                <w:sz w:val="26"/>
                <w:szCs w:val="26"/>
              </w:rPr>
              <w:t>170,009,000</w:t>
            </w:r>
          </w:p>
        </w:tc>
      </w:tr>
      <w:tr w:rsidR="00CA6F1F" w:rsidRPr="00CA6F1F" w:rsidTr="00BE6905">
        <w:tc>
          <w:tcPr>
            <w:tcW w:w="1204"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300" w:lineRule="exact"/>
              <w:jc w:val="center"/>
              <w:rPr>
                <w:rFonts w:ascii="Times New Roman"/>
                <w:kern w:val="0"/>
                <w:sz w:val="26"/>
                <w:szCs w:val="26"/>
              </w:rPr>
            </w:pPr>
            <w:r w:rsidRPr="00CA6F1F">
              <w:rPr>
                <w:rFonts w:ascii="Times New Roman"/>
                <w:kern w:val="0"/>
                <w:sz w:val="26"/>
                <w:szCs w:val="26"/>
              </w:rPr>
              <w:t>99</w:t>
            </w:r>
          </w:p>
        </w:tc>
        <w:tc>
          <w:tcPr>
            <w:tcW w:w="19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right"/>
              <w:rPr>
                <w:rFonts w:ascii="Times New Roman"/>
                <w:kern w:val="0"/>
                <w:sz w:val="26"/>
                <w:szCs w:val="26"/>
              </w:rPr>
            </w:pPr>
            <w:r w:rsidRPr="00CA6F1F">
              <w:rPr>
                <w:rFonts w:ascii="Times New Roman"/>
                <w:kern w:val="0"/>
                <w:sz w:val="26"/>
                <w:szCs w:val="26"/>
              </w:rPr>
              <w:t>1,514,415,457</w:t>
            </w:r>
          </w:p>
        </w:tc>
        <w:tc>
          <w:tcPr>
            <w:tcW w:w="180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right"/>
              <w:rPr>
                <w:rFonts w:ascii="Times New Roman"/>
                <w:kern w:val="0"/>
                <w:sz w:val="26"/>
                <w:szCs w:val="26"/>
              </w:rPr>
            </w:pPr>
            <w:r w:rsidRPr="00CA6F1F">
              <w:rPr>
                <w:rFonts w:ascii="Times New Roman"/>
                <w:kern w:val="0"/>
                <w:sz w:val="26"/>
                <w:szCs w:val="26"/>
              </w:rPr>
              <w:t>22,658,090</w:t>
            </w:r>
          </w:p>
        </w:tc>
        <w:tc>
          <w:tcPr>
            <w:tcW w:w="2100"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300" w:lineRule="exact"/>
              <w:jc w:val="right"/>
              <w:rPr>
                <w:rFonts w:ascii="Times New Roman"/>
                <w:kern w:val="0"/>
                <w:sz w:val="26"/>
                <w:szCs w:val="26"/>
              </w:rPr>
            </w:pPr>
            <w:r w:rsidRPr="00CA6F1F">
              <w:rPr>
                <w:rFonts w:ascii="Times New Roman"/>
                <w:kern w:val="0"/>
                <w:sz w:val="26"/>
                <w:szCs w:val="26"/>
              </w:rPr>
              <w:t>276,321,000</w:t>
            </w:r>
          </w:p>
        </w:tc>
      </w:tr>
      <w:tr w:rsidR="00CA6F1F" w:rsidRPr="00CA6F1F" w:rsidTr="00BE6905">
        <w:tc>
          <w:tcPr>
            <w:tcW w:w="1204"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300" w:lineRule="exact"/>
              <w:jc w:val="center"/>
              <w:rPr>
                <w:rFonts w:ascii="Times New Roman"/>
                <w:kern w:val="0"/>
                <w:sz w:val="26"/>
                <w:szCs w:val="26"/>
              </w:rPr>
            </w:pPr>
            <w:r w:rsidRPr="00CA6F1F">
              <w:rPr>
                <w:rFonts w:ascii="Times New Roman"/>
                <w:kern w:val="0"/>
                <w:sz w:val="26"/>
                <w:szCs w:val="26"/>
              </w:rPr>
              <w:t>100</w:t>
            </w:r>
          </w:p>
        </w:tc>
        <w:tc>
          <w:tcPr>
            <w:tcW w:w="19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right"/>
              <w:rPr>
                <w:rFonts w:ascii="Times New Roman"/>
                <w:kern w:val="0"/>
                <w:sz w:val="26"/>
                <w:szCs w:val="26"/>
              </w:rPr>
            </w:pPr>
            <w:r w:rsidRPr="00CA6F1F">
              <w:rPr>
                <w:rFonts w:ascii="Times New Roman"/>
                <w:kern w:val="0"/>
                <w:sz w:val="26"/>
                <w:szCs w:val="26"/>
              </w:rPr>
              <w:t>1,676,121,852</w:t>
            </w:r>
          </w:p>
        </w:tc>
        <w:tc>
          <w:tcPr>
            <w:tcW w:w="180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right"/>
              <w:rPr>
                <w:rFonts w:ascii="Times New Roman"/>
                <w:kern w:val="0"/>
                <w:sz w:val="26"/>
                <w:szCs w:val="26"/>
              </w:rPr>
            </w:pPr>
            <w:r w:rsidRPr="00CA6F1F">
              <w:rPr>
                <w:rFonts w:ascii="Times New Roman"/>
                <w:kern w:val="0"/>
                <w:sz w:val="26"/>
                <w:szCs w:val="26"/>
              </w:rPr>
              <w:t>22,397,090</w:t>
            </w:r>
          </w:p>
        </w:tc>
        <w:tc>
          <w:tcPr>
            <w:tcW w:w="2100"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300" w:lineRule="exact"/>
              <w:jc w:val="right"/>
              <w:rPr>
                <w:rFonts w:ascii="Times New Roman"/>
                <w:kern w:val="0"/>
                <w:sz w:val="26"/>
                <w:szCs w:val="26"/>
              </w:rPr>
            </w:pPr>
            <w:r w:rsidRPr="00CA6F1F">
              <w:rPr>
                <w:rFonts w:ascii="Times New Roman"/>
                <w:kern w:val="0"/>
                <w:sz w:val="26"/>
                <w:szCs w:val="26"/>
              </w:rPr>
              <w:t>573,969,730</w:t>
            </w:r>
          </w:p>
        </w:tc>
      </w:tr>
      <w:tr w:rsidR="00CA6F1F" w:rsidRPr="00CA6F1F" w:rsidTr="00BE6905">
        <w:tc>
          <w:tcPr>
            <w:tcW w:w="1204"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300" w:lineRule="exact"/>
              <w:jc w:val="center"/>
              <w:rPr>
                <w:rFonts w:ascii="Times New Roman"/>
                <w:kern w:val="0"/>
                <w:sz w:val="26"/>
                <w:szCs w:val="26"/>
              </w:rPr>
            </w:pPr>
            <w:r w:rsidRPr="00CA6F1F">
              <w:rPr>
                <w:rFonts w:ascii="Times New Roman"/>
                <w:kern w:val="0"/>
                <w:sz w:val="26"/>
                <w:szCs w:val="26"/>
              </w:rPr>
              <w:t>101</w:t>
            </w:r>
          </w:p>
        </w:tc>
        <w:tc>
          <w:tcPr>
            <w:tcW w:w="19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right"/>
              <w:rPr>
                <w:rFonts w:ascii="Times New Roman"/>
                <w:kern w:val="0"/>
                <w:sz w:val="26"/>
                <w:szCs w:val="26"/>
              </w:rPr>
            </w:pPr>
            <w:r w:rsidRPr="00CA6F1F">
              <w:rPr>
                <w:rFonts w:ascii="Times New Roman"/>
                <w:kern w:val="0"/>
                <w:sz w:val="26"/>
                <w:szCs w:val="26"/>
              </w:rPr>
              <w:t>1,598,234,866</w:t>
            </w:r>
          </w:p>
        </w:tc>
        <w:tc>
          <w:tcPr>
            <w:tcW w:w="180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right"/>
              <w:rPr>
                <w:rFonts w:ascii="Times New Roman"/>
                <w:kern w:val="0"/>
                <w:sz w:val="26"/>
                <w:szCs w:val="26"/>
              </w:rPr>
            </w:pPr>
            <w:r w:rsidRPr="00CA6F1F">
              <w:rPr>
                <w:rFonts w:ascii="Times New Roman"/>
                <w:kern w:val="0"/>
                <w:sz w:val="26"/>
                <w:szCs w:val="26"/>
              </w:rPr>
              <w:t>23,576,090</w:t>
            </w:r>
          </w:p>
        </w:tc>
        <w:tc>
          <w:tcPr>
            <w:tcW w:w="2100"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300" w:lineRule="exact"/>
              <w:jc w:val="right"/>
              <w:rPr>
                <w:rFonts w:ascii="Times New Roman"/>
                <w:kern w:val="0"/>
                <w:sz w:val="26"/>
                <w:szCs w:val="26"/>
              </w:rPr>
            </w:pPr>
            <w:r w:rsidRPr="00CA6F1F">
              <w:rPr>
                <w:rFonts w:ascii="Times New Roman"/>
                <w:kern w:val="0"/>
                <w:sz w:val="26"/>
                <w:szCs w:val="26"/>
              </w:rPr>
              <w:t>600,047,000</w:t>
            </w:r>
          </w:p>
        </w:tc>
      </w:tr>
      <w:tr w:rsidR="00CA6F1F" w:rsidRPr="00CA6F1F" w:rsidTr="00BE6905">
        <w:tc>
          <w:tcPr>
            <w:tcW w:w="1204"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300" w:lineRule="exact"/>
              <w:jc w:val="center"/>
              <w:rPr>
                <w:rFonts w:ascii="Times New Roman"/>
                <w:kern w:val="0"/>
                <w:sz w:val="26"/>
                <w:szCs w:val="26"/>
              </w:rPr>
            </w:pPr>
            <w:r w:rsidRPr="00CA6F1F">
              <w:rPr>
                <w:rFonts w:ascii="Times New Roman"/>
                <w:kern w:val="0"/>
                <w:sz w:val="26"/>
                <w:szCs w:val="26"/>
              </w:rPr>
              <w:t>102</w:t>
            </w:r>
          </w:p>
        </w:tc>
        <w:tc>
          <w:tcPr>
            <w:tcW w:w="19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right"/>
              <w:rPr>
                <w:rFonts w:ascii="Times New Roman"/>
                <w:kern w:val="0"/>
                <w:sz w:val="26"/>
                <w:szCs w:val="26"/>
              </w:rPr>
            </w:pPr>
            <w:r w:rsidRPr="00CA6F1F">
              <w:rPr>
                <w:rFonts w:ascii="Times New Roman"/>
                <w:kern w:val="0"/>
                <w:sz w:val="26"/>
                <w:szCs w:val="26"/>
              </w:rPr>
              <w:t>1,546,091,671</w:t>
            </w:r>
          </w:p>
        </w:tc>
        <w:tc>
          <w:tcPr>
            <w:tcW w:w="180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right"/>
              <w:rPr>
                <w:rFonts w:ascii="Times New Roman"/>
                <w:kern w:val="0"/>
                <w:sz w:val="26"/>
                <w:szCs w:val="26"/>
              </w:rPr>
            </w:pPr>
            <w:r w:rsidRPr="00CA6F1F">
              <w:rPr>
                <w:rFonts w:ascii="Times New Roman"/>
                <w:kern w:val="0"/>
                <w:sz w:val="26"/>
                <w:szCs w:val="26"/>
              </w:rPr>
              <w:t>267,218,993</w:t>
            </w:r>
          </w:p>
        </w:tc>
        <w:tc>
          <w:tcPr>
            <w:tcW w:w="2100"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300" w:lineRule="exact"/>
              <w:jc w:val="right"/>
              <w:rPr>
                <w:rFonts w:ascii="Times New Roman"/>
                <w:kern w:val="0"/>
                <w:sz w:val="26"/>
                <w:szCs w:val="26"/>
              </w:rPr>
            </w:pPr>
            <w:r w:rsidRPr="00CA6F1F">
              <w:rPr>
                <w:rFonts w:ascii="Times New Roman"/>
                <w:kern w:val="0"/>
                <w:sz w:val="26"/>
                <w:szCs w:val="26"/>
              </w:rPr>
              <w:t xml:space="preserve">273,690,070 </w:t>
            </w:r>
          </w:p>
        </w:tc>
      </w:tr>
      <w:tr w:rsidR="00CA6F1F" w:rsidRPr="00CA6F1F" w:rsidTr="00BE6905">
        <w:tc>
          <w:tcPr>
            <w:tcW w:w="1204"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300" w:lineRule="exact"/>
              <w:jc w:val="center"/>
              <w:rPr>
                <w:rFonts w:ascii="Times New Roman"/>
                <w:kern w:val="0"/>
                <w:sz w:val="26"/>
                <w:szCs w:val="26"/>
              </w:rPr>
            </w:pPr>
            <w:r w:rsidRPr="00CA6F1F">
              <w:rPr>
                <w:rFonts w:ascii="Times New Roman"/>
                <w:kern w:val="0"/>
                <w:sz w:val="26"/>
                <w:szCs w:val="26"/>
              </w:rPr>
              <w:t>103</w:t>
            </w:r>
          </w:p>
        </w:tc>
        <w:tc>
          <w:tcPr>
            <w:tcW w:w="19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right"/>
              <w:rPr>
                <w:rFonts w:ascii="Times New Roman"/>
                <w:kern w:val="0"/>
                <w:sz w:val="26"/>
                <w:szCs w:val="26"/>
              </w:rPr>
            </w:pPr>
            <w:r w:rsidRPr="00CA6F1F">
              <w:rPr>
                <w:rFonts w:ascii="Times New Roman"/>
                <w:kern w:val="0"/>
                <w:sz w:val="26"/>
                <w:szCs w:val="26"/>
              </w:rPr>
              <w:t>1,553,376,421</w:t>
            </w:r>
          </w:p>
        </w:tc>
        <w:tc>
          <w:tcPr>
            <w:tcW w:w="180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right"/>
              <w:rPr>
                <w:rFonts w:ascii="Times New Roman"/>
                <w:kern w:val="0"/>
                <w:sz w:val="26"/>
                <w:szCs w:val="26"/>
              </w:rPr>
            </w:pPr>
            <w:r w:rsidRPr="00CA6F1F">
              <w:rPr>
                <w:rFonts w:ascii="Times New Roman"/>
                <w:kern w:val="0"/>
                <w:sz w:val="26"/>
                <w:szCs w:val="26"/>
              </w:rPr>
              <w:t>60,717,975</w:t>
            </w:r>
          </w:p>
        </w:tc>
        <w:tc>
          <w:tcPr>
            <w:tcW w:w="2100"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300" w:lineRule="exact"/>
              <w:jc w:val="right"/>
              <w:rPr>
                <w:rFonts w:ascii="Times New Roman"/>
                <w:kern w:val="0"/>
                <w:sz w:val="26"/>
                <w:szCs w:val="26"/>
              </w:rPr>
            </w:pPr>
            <w:r w:rsidRPr="00CA6F1F">
              <w:rPr>
                <w:rFonts w:ascii="Times New Roman"/>
                <w:kern w:val="0"/>
                <w:sz w:val="26"/>
                <w:szCs w:val="26"/>
              </w:rPr>
              <w:t xml:space="preserve">335,215,000 </w:t>
            </w:r>
          </w:p>
        </w:tc>
      </w:tr>
      <w:tr w:rsidR="00CA6F1F" w:rsidRPr="00CA6F1F" w:rsidTr="00BE6905">
        <w:tc>
          <w:tcPr>
            <w:tcW w:w="1204"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300" w:lineRule="exact"/>
              <w:jc w:val="center"/>
              <w:rPr>
                <w:rFonts w:ascii="Times New Roman"/>
                <w:kern w:val="0"/>
                <w:sz w:val="26"/>
                <w:szCs w:val="26"/>
              </w:rPr>
            </w:pPr>
            <w:r w:rsidRPr="00CA6F1F">
              <w:rPr>
                <w:rFonts w:ascii="Times New Roman"/>
                <w:kern w:val="0"/>
                <w:sz w:val="26"/>
                <w:szCs w:val="26"/>
              </w:rPr>
              <w:t>104</w:t>
            </w:r>
          </w:p>
        </w:tc>
        <w:tc>
          <w:tcPr>
            <w:tcW w:w="19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right"/>
              <w:rPr>
                <w:rFonts w:ascii="Times New Roman"/>
                <w:kern w:val="0"/>
                <w:sz w:val="26"/>
                <w:szCs w:val="26"/>
              </w:rPr>
            </w:pPr>
            <w:r w:rsidRPr="00CA6F1F">
              <w:rPr>
                <w:rFonts w:ascii="Times New Roman"/>
                <w:kern w:val="0"/>
                <w:sz w:val="26"/>
                <w:szCs w:val="26"/>
              </w:rPr>
              <w:t>1,539,084,602</w:t>
            </w:r>
          </w:p>
        </w:tc>
        <w:tc>
          <w:tcPr>
            <w:tcW w:w="180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right"/>
              <w:rPr>
                <w:rFonts w:ascii="Times New Roman"/>
                <w:kern w:val="0"/>
                <w:sz w:val="26"/>
                <w:szCs w:val="26"/>
              </w:rPr>
            </w:pPr>
            <w:r w:rsidRPr="00CA6F1F">
              <w:rPr>
                <w:rFonts w:ascii="Times New Roman"/>
                <w:kern w:val="0"/>
                <w:sz w:val="26"/>
                <w:szCs w:val="26"/>
              </w:rPr>
              <w:t>114,042,808</w:t>
            </w:r>
          </w:p>
        </w:tc>
        <w:tc>
          <w:tcPr>
            <w:tcW w:w="2100"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300" w:lineRule="exact"/>
              <w:jc w:val="right"/>
              <w:rPr>
                <w:rFonts w:ascii="Times New Roman"/>
                <w:kern w:val="0"/>
                <w:sz w:val="26"/>
                <w:szCs w:val="26"/>
              </w:rPr>
            </w:pPr>
            <w:r w:rsidRPr="00CA6F1F">
              <w:rPr>
                <w:rFonts w:ascii="Times New Roman"/>
                <w:kern w:val="0"/>
                <w:sz w:val="26"/>
                <w:szCs w:val="26"/>
              </w:rPr>
              <w:t xml:space="preserve">411,678,000 </w:t>
            </w:r>
          </w:p>
        </w:tc>
      </w:tr>
      <w:tr w:rsidR="00CA6F1F" w:rsidRPr="00CA6F1F" w:rsidTr="00BE6905">
        <w:tc>
          <w:tcPr>
            <w:tcW w:w="1204"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300" w:lineRule="exact"/>
              <w:jc w:val="center"/>
              <w:rPr>
                <w:rFonts w:ascii="Times New Roman"/>
                <w:kern w:val="0"/>
                <w:sz w:val="26"/>
                <w:szCs w:val="26"/>
              </w:rPr>
            </w:pPr>
            <w:r w:rsidRPr="00CA6F1F">
              <w:rPr>
                <w:rFonts w:ascii="Times New Roman"/>
                <w:kern w:val="0"/>
                <w:sz w:val="26"/>
                <w:szCs w:val="26"/>
              </w:rPr>
              <w:t>105</w:t>
            </w:r>
          </w:p>
        </w:tc>
        <w:tc>
          <w:tcPr>
            <w:tcW w:w="19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right"/>
              <w:rPr>
                <w:rFonts w:ascii="Times New Roman"/>
                <w:kern w:val="0"/>
                <w:sz w:val="26"/>
                <w:szCs w:val="26"/>
              </w:rPr>
            </w:pPr>
            <w:r w:rsidRPr="00CA6F1F">
              <w:rPr>
                <w:rFonts w:ascii="Times New Roman"/>
                <w:kern w:val="0"/>
                <w:sz w:val="26"/>
                <w:szCs w:val="26"/>
              </w:rPr>
              <w:t>1,519,545,656</w:t>
            </w:r>
          </w:p>
        </w:tc>
        <w:tc>
          <w:tcPr>
            <w:tcW w:w="180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right"/>
              <w:rPr>
                <w:rFonts w:ascii="Times New Roman"/>
                <w:kern w:val="0"/>
                <w:sz w:val="26"/>
                <w:szCs w:val="26"/>
              </w:rPr>
            </w:pPr>
            <w:r w:rsidRPr="00CA6F1F">
              <w:rPr>
                <w:rFonts w:ascii="Times New Roman"/>
                <w:kern w:val="0"/>
                <w:sz w:val="26"/>
                <w:szCs w:val="26"/>
              </w:rPr>
              <w:t>107,553,996</w:t>
            </w:r>
          </w:p>
        </w:tc>
        <w:tc>
          <w:tcPr>
            <w:tcW w:w="2100"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300" w:lineRule="exact"/>
              <w:jc w:val="right"/>
              <w:rPr>
                <w:rFonts w:ascii="Times New Roman"/>
                <w:kern w:val="0"/>
                <w:sz w:val="26"/>
                <w:szCs w:val="26"/>
              </w:rPr>
            </w:pPr>
            <w:r w:rsidRPr="00CA6F1F">
              <w:rPr>
                <w:rFonts w:ascii="Times New Roman"/>
                <w:kern w:val="0"/>
                <w:sz w:val="26"/>
                <w:szCs w:val="26"/>
              </w:rPr>
              <w:t xml:space="preserve">432,535,000 </w:t>
            </w:r>
          </w:p>
        </w:tc>
      </w:tr>
      <w:tr w:rsidR="00CA6F1F" w:rsidRPr="00CA6F1F" w:rsidTr="00BE6905">
        <w:tc>
          <w:tcPr>
            <w:tcW w:w="1204"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300" w:lineRule="exact"/>
              <w:jc w:val="center"/>
              <w:rPr>
                <w:rFonts w:ascii="Times New Roman"/>
                <w:kern w:val="0"/>
                <w:sz w:val="26"/>
                <w:szCs w:val="26"/>
              </w:rPr>
            </w:pPr>
            <w:r w:rsidRPr="00CA6F1F">
              <w:rPr>
                <w:rFonts w:ascii="Times New Roman"/>
                <w:kern w:val="0"/>
                <w:sz w:val="26"/>
                <w:szCs w:val="26"/>
              </w:rPr>
              <w:t>106</w:t>
            </w:r>
          </w:p>
        </w:tc>
        <w:tc>
          <w:tcPr>
            <w:tcW w:w="19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right"/>
              <w:rPr>
                <w:rFonts w:ascii="Times New Roman"/>
                <w:kern w:val="0"/>
                <w:sz w:val="26"/>
                <w:szCs w:val="26"/>
              </w:rPr>
            </w:pPr>
            <w:r w:rsidRPr="00CA6F1F">
              <w:rPr>
                <w:rFonts w:ascii="Times New Roman"/>
                <w:kern w:val="0"/>
                <w:sz w:val="26"/>
                <w:szCs w:val="26"/>
              </w:rPr>
              <w:t>1,538,623,840</w:t>
            </w:r>
          </w:p>
        </w:tc>
        <w:tc>
          <w:tcPr>
            <w:tcW w:w="180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00" w:lineRule="exact"/>
              <w:jc w:val="right"/>
              <w:rPr>
                <w:rFonts w:ascii="Times New Roman"/>
                <w:kern w:val="0"/>
                <w:sz w:val="26"/>
                <w:szCs w:val="26"/>
              </w:rPr>
            </w:pPr>
            <w:r w:rsidRPr="00CA6F1F">
              <w:rPr>
                <w:rFonts w:ascii="Times New Roman"/>
                <w:kern w:val="0"/>
                <w:sz w:val="26"/>
                <w:szCs w:val="26"/>
              </w:rPr>
              <w:t>104,341,717</w:t>
            </w:r>
          </w:p>
        </w:tc>
        <w:tc>
          <w:tcPr>
            <w:tcW w:w="2100" w:type="dxa"/>
            <w:tcBorders>
              <w:top w:val="single" w:sz="6" w:space="0" w:color="auto"/>
              <w:left w:val="single" w:sz="6" w:space="0" w:color="auto"/>
              <w:bottom w:val="single" w:sz="6" w:space="0" w:color="auto"/>
              <w:right w:val="single" w:sz="6" w:space="0" w:color="auto"/>
            </w:tcBorders>
            <w:hideMark/>
          </w:tcPr>
          <w:p w:rsidR="00BE6905" w:rsidRPr="00CA6F1F" w:rsidRDefault="00BE6905">
            <w:pPr>
              <w:widowControl/>
              <w:overflowPunct/>
              <w:autoSpaceDE/>
              <w:spacing w:line="300" w:lineRule="exact"/>
              <w:jc w:val="right"/>
              <w:rPr>
                <w:rFonts w:ascii="Times New Roman"/>
                <w:kern w:val="0"/>
                <w:sz w:val="26"/>
                <w:szCs w:val="26"/>
              </w:rPr>
            </w:pPr>
            <w:r w:rsidRPr="00CA6F1F">
              <w:rPr>
                <w:rFonts w:ascii="Times New Roman"/>
                <w:kern w:val="0"/>
                <w:sz w:val="26"/>
                <w:szCs w:val="26"/>
              </w:rPr>
              <w:t xml:space="preserve">364,196,700 </w:t>
            </w:r>
          </w:p>
        </w:tc>
      </w:tr>
    </w:tbl>
    <w:p w:rsidR="00BE6905" w:rsidRPr="00CA6F1F" w:rsidRDefault="00BE6905" w:rsidP="00BE6905">
      <w:pPr>
        <w:pStyle w:val="21"/>
        <w:spacing w:line="320" w:lineRule="exact"/>
        <w:ind w:leftChars="511" w:left="2467" w:hangingChars="280" w:hanging="729"/>
        <w:rPr>
          <w:sz w:val="24"/>
          <w:szCs w:val="24"/>
        </w:rPr>
      </w:pPr>
      <w:r w:rsidRPr="00CA6F1F">
        <w:rPr>
          <w:rFonts w:hint="eastAsia"/>
          <w:b/>
          <w:bCs/>
          <w:sz w:val="24"/>
          <w:szCs w:val="24"/>
        </w:rPr>
        <w:t>備註：</w:t>
      </w:r>
      <w:r w:rsidRPr="00CA6F1F">
        <w:rPr>
          <w:rFonts w:hint="eastAsia"/>
          <w:sz w:val="24"/>
          <w:szCs w:val="24"/>
        </w:rPr>
        <w:t>依衛福部之說明，公彩回饋金補助各單位之申請計畫，不限於主軸計畫項目，若具有創新性、實驗性及整合性質，亦可提出申請，爰本表公彩回饋金補助經費包含補助社福團體之非主軸計畫。</w:t>
      </w:r>
    </w:p>
    <w:p w:rsidR="00BE6905" w:rsidRPr="00CA6F1F" w:rsidRDefault="00BE6905" w:rsidP="00BE6905">
      <w:pPr>
        <w:pStyle w:val="21"/>
        <w:spacing w:afterLines="75" w:after="342" w:line="320" w:lineRule="exact"/>
        <w:ind w:left="1020" w:firstLineChars="253" w:firstLine="659"/>
        <w:rPr>
          <w:sz w:val="24"/>
          <w:szCs w:val="24"/>
        </w:rPr>
      </w:pPr>
      <w:r w:rsidRPr="00CA6F1F">
        <w:rPr>
          <w:rFonts w:hint="eastAsia"/>
          <w:b/>
          <w:bCs/>
          <w:sz w:val="24"/>
          <w:szCs w:val="24"/>
        </w:rPr>
        <w:t>資料來源：</w:t>
      </w:r>
      <w:r w:rsidRPr="00CA6F1F">
        <w:rPr>
          <w:rFonts w:hint="eastAsia"/>
          <w:sz w:val="24"/>
          <w:szCs w:val="24"/>
        </w:rPr>
        <w:t>衛福部。</w:t>
      </w:r>
    </w:p>
    <w:p w:rsidR="00BE6905" w:rsidRPr="00CA6F1F" w:rsidRDefault="00BE6905" w:rsidP="00283374">
      <w:pPr>
        <w:pStyle w:val="4"/>
        <w:numPr>
          <w:ilvl w:val="3"/>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bookmarkStart w:id="170" w:name="_Toc22291467"/>
      <w:bookmarkStart w:id="171" w:name="_Toc19793260"/>
      <w:r w:rsidRPr="00CA6F1F">
        <w:rPr>
          <w:rFonts w:ascii="Times New Roman" w:hAnsi="Times New Roman" w:hint="eastAsia"/>
          <w:b/>
        </w:rPr>
        <w:lastRenderedPageBreak/>
        <w:t>由福利別、補助項目及團體規模觀察：</w:t>
      </w:r>
      <w:bookmarkEnd w:id="170"/>
    </w:p>
    <w:p w:rsidR="00BE6905" w:rsidRPr="00CA6F1F" w:rsidRDefault="00BE6905" w:rsidP="00283374">
      <w:pPr>
        <w:pStyle w:val="5"/>
        <w:numPr>
          <w:ilvl w:val="4"/>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CA6F1F">
        <w:rPr>
          <w:rFonts w:ascii="Times New Roman" w:hAnsi="Times New Roman" w:hint="eastAsia"/>
        </w:rPr>
        <w:t>在一般性補助方面：</w:t>
      </w:r>
    </w:p>
    <w:p w:rsidR="00BE6905" w:rsidRPr="00CA6F1F" w:rsidRDefault="00BE6905" w:rsidP="00283374">
      <w:pPr>
        <w:pStyle w:val="6"/>
        <w:numPr>
          <w:ilvl w:val="5"/>
          <w:numId w:val="69"/>
        </w:numPr>
        <w:rPr>
          <w:rFonts w:ascii="Times New Roman" w:hAnsi="Times New Roman"/>
        </w:rPr>
      </w:pPr>
      <w:r w:rsidRPr="00CA6F1F">
        <w:rPr>
          <w:rFonts w:ascii="Times New Roman" w:hAnsi="Times New Roman" w:hint="eastAsia"/>
        </w:rPr>
        <w:t>福利別：</w:t>
      </w:r>
    </w:p>
    <w:p w:rsidR="00BE6905" w:rsidRPr="00CA6F1F" w:rsidRDefault="00BE6905" w:rsidP="00BE6905">
      <w:pPr>
        <w:pStyle w:val="32"/>
        <w:ind w:leftChars="700" w:left="2381" w:firstLine="680"/>
        <w:rPr>
          <w:rFonts w:ascii="Times New Roman"/>
        </w:rPr>
      </w:pPr>
      <w:r w:rsidRPr="00CA6F1F">
        <w:rPr>
          <w:rFonts w:ascii="Times New Roman" w:hint="eastAsia"/>
        </w:rPr>
        <w:t>該部補助社福團體辦理各福利類別之經費及占比分布，以「身心障礙福利」為最高，每年約</w:t>
      </w:r>
      <w:r w:rsidRPr="00CA6F1F">
        <w:rPr>
          <w:rFonts w:ascii="Times New Roman"/>
        </w:rPr>
        <w:t>8.2</w:t>
      </w:r>
      <w:r w:rsidRPr="00CA6F1F">
        <w:rPr>
          <w:rFonts w:ascii="Times New Roman" w:hint="eastAsia"/>
        </w:rPr>
        <w:t>億元上下，占比均逾</w:t>
      </w:r>
      <w:r w:rsidRPr="00CA6F1F">
        <w:rPr>
          <w:rFonts w:ascii="Times New Roman"/>
        </w:rPr>
        <w:t>5</w:t>
      </w:r>
      <w:r w:rsidRPr="00CA6F1F">
        <w:rPr>
          <w:rFonts w:ascii="Times New Roman" w:hint="eastAsia"/>
        </w:rPr>
        <w:t>成；其次為「老人福利」，每年約在</w:t>
      </w:r>
      <w:r w:rsidRPr="00CA6F1F">
        <w:rPr>
          <w:rFonts w:ascii="Times New Roman"/>
        </w:rPr>
        <w:t>4.5</w:t>
      </w:r>
      <w:r w:rsidRPr="00CA6F1F">
        <w:rPr>
          <w:rFonts w:ascii="Times New Roman" w:hint="eastAsia"/>
        </w:rPr>
        <w:t>億元上下，約占</w:t>
      </w:r>
      <w:r w:rsidRPr="00CA6F1F">
        <w:rPr>
          <w:rFonts w:ascii="Times New Roman"/>
        </w:rPr>
        <w:t>3</w:t>
      </w:r>
      <w:r w:rsidRPr="00CA6F1F">
        <w:rPr>
          <w:rFonts w:ascii="Times New Roman" w:hint="eastAsia"/>
        </w:rPr>
        <w:t>成；再其次為「兒少福利」，惟占比從</w:t>
      </w:r>
      <w:r w:rsidRPr="00CA6F1F">
        <w:rPr>
          <w:rFonts w:ascii="Times New Roman"/>
        </w:rPr>
        <w:t>102</w:t>
      </w:r>
      <w:r w:rsidRPr="00CA6F1F">
        <w:rPr>
          <w:rFonts w:ascii="Times New Roman" w:hint="eastAsia"/>
        </w:rPr>
        <w:t>年之</w:t>
      </w:r>
      <w:r w:rsidRPr="00CA6F1F">
        <w:rPr>
          <w:rFonts w:ascii="Times New Roman"/>
        </w:rPr>
        <w:t>12.99</w:t>
      </w:r>
      <w:r w:rsidRPr="00CA6F1F">
        <w:rPr>
          <w:rFonts w:ascii="Times New Roman" w:hint="eastAsia"/>
        </w:rPr>
        <w:t>％，降至</w:t>
      </w:r>
      <w:r w:rsidRPr="00CA6F1F">
        <w:rPr>
          <w:rFonts w:ascii="Times New Roman"/>
        </w:rPr>
        <w:t>103</w:t>
      </w:r>
      <w:r w:rsidRPr="00CA6F1F">
        <w:rPr>
          <w:rFonts w:ascii="Times New Roman" w:hint="eastAsia"/>
        </w:rPr>
        <w:t>年後之</w:t>
      </w:r>
      <w:r w:rsidRPr="00CA6F1F">
        <w:rPr>
          <w:rFonts w:ascii="Times New Roman"/>
        </w:rPr>
        <w:t>3</w:t>
      </w:r>
      <w:r w:rsidRPr="00CA6F1F">
        <w:rPr>
          <w:rFonts w:ascii="Times New Roman" w:hint="eastAsia"/>
        </w:rPr>
        <w:t>％左右。而</w:t>
      </w:r>
      <w:r w:rsidRPr="00CA6F1F">
        <w:rPr>
          <w:rFonts w:ascii="Times New Roman" w:eastAsia="新細明體" w:hint="eastAsia"/>
        </w:rPr>
        <w:t>「</w:t>
      </w:r>
      <w:r w:rsidRPr="00CA6F1F">
        <w:rPr>
          <w:rFonts w:ascii="Times New Roman" w:hint="eastAsia"/>
        </w:rPr>
        <w:t>婦女福利」占比從</w:t>
      </w:r>
      <w:r w:rsidRPr="00CA6F1F">
        <w:rPr>
          <w:rFonts w:ascii="Times New Roman"/>
        </w:rPr>
        <w:t>102</w:t>
      </w:r>
      <w:r w:rsidRPr="00CA6F1F">
        <w:rPr>
          <w:rFonts w:ascii="Times New Roman" w:hint="eastAsia"/>
        </w:rPr>
        <w:t>年之</w:t>
      </w:r>
      <w:r w:rsidRPr="00CA6F1F">
        <w:rPr>
          <w:rFonts w:ascii="Times New Roman"/>
        </w:rPr>
        <w:t>2.53</w:t>
      </w:r>
      <w:r w:rsidRPr="00CA6F1F">
        <w:rPr>
          <w:rFonts w:ascii="Times New Roman" w:hint="eastAsia"/>
        </w:rPr>
        <w:t>％，至</w:t>
      </w:r>
      <w:r w:rsidRPr="00CA6F1F">
        <w:rPr>
          <w:rFonts w:ascii="Times New Roman"/>
        </w:rPr>
        <w:t>103</w:t>
      </w:r>
      <w:r w:rsidRPr="00CA6F1F">
        <w:rPr>
          <w:rFonts w:ascii="Times New Roman" w:hint="eastAsia"/>
        </w:rPr>
        <w:t>年後皆未及</w:t>
      </w:r>
      <w:r w:rsidRPr="00CA6F1F">
        <w:rPr>
          <w:rFonts w:ascii="Times New Roman"/>
        </w:rPr>
        <w:t>1</w:t>
      </w:r>
      <w:r w:rsidRPr="00CA6F1F">
        <w:rPr>
          <w:rFonts w:ascii="Times New Roman" w:hint="eastAsia"/>
        </w:rPr>
        <w:t>％，其餘各福利類別每年占比均未達</w:t>
      </w:r>
      <w:r w:rsidRPr="00CA6F1F">
        <w:rPr>
          <w:rFonts w:ascii="Times New Roman"/>
        </w:rPr>
        <w:t>1</w:t>
      </w:r>
      <w:r w:rsidRPr="00CA6F1F">
        <w:rPr>
          <w:rFonts w:ascii="Times New Roman" w:hint="eastAsia"/>
        </w:rPr>
        <w:t>％</w:t>
      </w:r>
      <w:r w:rsidR="00E21788">
        <w:rPr>
          <w:rFonts w:ascii="Times New Roman"/>
        </w:rPr>
        <w:t>（</w:t>
      </w:r>
      <w:r w:rsidRPr="00CA6F1F">
        <w:rPr>
          <w:rFonts w:ascii="Times New Roman" w:hint="eastAsia"/>
        </w:rPr>
        <w:t>詳見表</w:t>
      </w:r>
      <w:r w:rsidR="004C4D8C">
        <w:rPr>
          <w:rFonts w:ascii="Times New Roman" w:hint="eastAsia"/>
        </w:rPr>
        <w:t>45</w:t>
      </w:r>
      <w:r w:rsidR="00E21788">
        <w:rPr>
          <w:rFonts w:ascii="Times New Roman"/>
        </w:rPr>
        <w:t>）</w:t>
      </w:r>
      <w:r w:rsidRPr="00CA6F1F">
        <w:rPr>
          <w:rFonts w:ascii="Times New Roman" w:hint="eastAsia"/>
        </w:rPr>
        <w:t>。</w:t>
      </w:r>
    </w:p>
    <w:p w:rsidR="00BE6905" w:rsidRPr="00CA6F1F" w:rsidRDefault="00BE6905" w:rsidP="00283374">
      <w:pPr>
        <w:pStyle w:val="6"/>
        <w:numPr>
          <w:ilvl w:val="5"/>
          <w:numId w:val="69"/>
        </w:numPr>
        <w:rPr>
          <w:rFonts w:ascii="Times New Roman" w:hAnsi="Times New Roman"/>
        </w:rPr>
      </w:pPr>
      <w:r w:rsidRPr="00CA6F1F">
        <w:rPr>
          <w:rFonts w:ascii="Times New Roman" w:hAnsi="Times New Roman" w:hint="eastAsia"/>
        </w:rPr>
        <w:t>補助項目：</w:t>
      </w:r>
    </w:p>
    <w:p w:rsidR="00BE6905" w:rsidRPr="00EC3A29" w:rsidRDefault="00BE6905" w:rsidP="00283374">
      <w:pPr>
        <w:pStyle w:val="7"/>
        <w:numPr>
          <w:ilvl w:val="6"/>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CA6F1F">
        <w:rPr>
          <w:rFonts w:ascii="Times New Roman" w:hAnsi="Times New Roman" w:hint="eastAsia"/>
        </w:rPr>
        <w:t>整體而言，</w:t>
      </w:r>
      <w:r w:rsidRPr="00CA6F1F">
        <w:rPr>
          <w:rFonts w:ascii="Times New Roman" w:hAnsi="Times New Roman"/>
        </w:rPr>
        <w:t>102</w:t>
      </w:r>
      <w:r w:rsidRPr="00CA6F1F">
        <w:rPr>
          <w:rFonts w:ascii="Times New Roman" w:hAnsi="Times New Roman" w:hint="eastAsia"/>
        </w:rPr>
        <w:t>至</w:t>
      </w:r>
      <w:r w:rsidRPr="00CA6F1F">
        <w:rPr>
          <w:rFonts w:ascii="Times New Roman" w:hAnsi="Times New Roman"/>
        </w:rPr>
        <w:t>106</w:t>
      </w:r>
      <w:r w:rsidRPr="00CA6F1F">
        <w:rPr>
          <w:rFonts w:ascii="Times New Roman" w:hAnsi="Times New Roman" w:hint="eastAsia"/>
        </w:rPr>
        <w:t>年度衛福部對於社福團體之一般性補助經費，每年總額均維持在</w:t>
      </w:r>
      <w:r w:rsidRPr="00CA6F1F">
        <w:rPr>
          <w:rFonts w:ascii="Times New Roman" w:hAnsi="Times New Roman"/>
        </w:rPr>
        <w:t>15</w:t>
      </w:r>
      <w:r w:rsidRPr="00CA6F1F">
        <w:rPr>
          <w:rFonts w:ascii="Times New Roman" w:hAnsi="Times New Roman" w:hint="eastAsia"/>
        </w:rPr>
        <w:t>億餘元左右，惟其中僅「身心障礙者教養機構服務費」一項之補助經費即占</w:t>
      </w:r>
      <w:r w:rsidRPr="00CA6F1F">
        <w:rPr>
          <w:rFonts w:ascii="Times New Roman" w:hAnsi="Times New Roman"/>
        </w:rPr>
        <w:t>4</w:t>
      </w:r>
      <w:r w:rsidRPr="00CA6F1F">
        <w:rPr>
          <w:rFonts w:ascii="Times New Roman" w:hAnsi="Times New Roman" w:hint="eastAsia"/>
        </w:rPr>
        <w:t>成，且呈逐年</w:t>
      </w:r>
      <w:r w:rsidR="00871A66" w:rsidRPr="00EC3A29">
        <w:rPr>
          <w:rFonts w:ascii="Times New Roman" w:hAnsi="Times New Roman" w:hint="eastAsia"/>
        </w:rPr>
        <w:t>增加</w:t>
      </w:r>
      <w:r w:rsidRPr="00EC3A29">
        <w:rPr>
          <w:rFonts w:ascii="Times New Roman" w:hAnsi="Times New Roman" w:hint="eastAsia"/>
        </w:rPr>
        <w:t>態勢</w:t>
      </w:r>
      <w:r w:rsidR="00E21788" w:rsidRPr="00EC3A29">
        <w:rPr>
          <w:rFonts w:ascii="Times New Roman" w:hAnsi="Times New Roman"/>
        </w:rPr>
        <w:t>（</w:t>
      </w:r>
      <w:r w:rsidRPr="00EC3A29">
        <w:rPr>
          <w:rFonts w:ascii="Times New Roman" w:hAnsi="Times New Roman" w:hint="eastAsia"/>
        </w:rPr>
        <w:t>詳見表</w:t>
      </w:r>
      <w:r w:rsidR="004C4D8C" w:rsidRPr="00EC3A29">
        <w:rPr>
          <w:rFonts w:ascii="Times New Roman" w:hAnsi="Times New Roman" w:hint="eastAsia"/>
        </w:rPr>
        <w:t>46</w:t>
      </w:r>
      <w:r w:rsidR="00E21788" w:rsidRPr="00EC3A29">
        <w:rPr>
          <w:rFonts w:ascii="Times New Roman" w:hAnsi="Times New Roman"/>
        </w:rPr>
        <w:t>）</w:t>
      </w:r>
      <w:r w:rsidRPr="00EC3A29">
        <w:rPr>
          <w:rFonts w:ascii="Times New Roman" w:hAnsi="Times New Roman" w:hint="eastAsia"/>
        </w:rPr>
        <w:t>。</w:t>
      </w:r>
    </w:p>
    <w:p w:rsidR="00BE6905" w:rsidRPr="00CA6F1F" w:rsidRDefault="00BE6905" w:rsidP="00283374">
      <w:pPr>
        <w:pStyle w:val="7"/>
        <w:numPr>
          <w:ilvl w:val="6"/>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EC3A29">
        <w:rPr>
          <w:rFonts w:ascii="Times New Roman" w:hAnsi="Times New Roman" w:hint="eastAsia"/>
        </w:rPr>
        <w:t>針對前述情事，</w:t>
      </w:r>
      <w:r w:rsidRPr="00CA6F1F">
        <w:rPr>
          <w:rFonts w:ascii="Times New Roman" w:hAnsi="Times New Roman" w:hint="eastAsia"/>
        </w:rPr>
        <w:t>該部表示：「考量身心障礙者及其家庭之經濟能力普遍不佳，爰本部訂有限制機構之收費且不得自由調整之規範；又為要求機構提供一定程度之服務品質及聘僱足夠之服務人力，造成經營成本壓力，故透過教養機構服務費，針對機構相關服務人員人事成本給予部分補助，以減輕機構營運壓力。是項經費逐年成長係因所需經費編列尚有不足，逐年申請額度外經費所致。另對於人力聘用及勞動條件要求，機構在增加聘用人力方面亦需符合相關法令，所增人力在未逾補助上限</w:t>
      </w:r>
      <w:r w:rsidRPr="00CA6F1F">
        <w:rPr>
          <w:rFonts w:ascii="Times New Roman" w:hAnsi="Times New Roman" w:hint="eastAsia"/>
        </w:rPr>
        <w:lastRenderedPageBreak/>
        <w:t>前，可增加提出補助申請，導致申請補助之經費逐年提升」。</w:t>
      </w:r>
    </w:p>
    <w:p w:rsidR="00BE6905" w:rsidRPr="00CA6F1F" w:rsidRDefault="00BE6905" w:rsidP="00BE69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beforeAutospacing="1" w:afterAutospacing="1"/>
        <w:jc w:val="left"/>
        <w:rPr>
          <w:rFonts w:ascii="Times New Roman"/>
          <w:bCs/>
          <w:kern w:val="32"/>
          <w:szCs w:val="36"/>
        </w:rPr>
        <w:sectPr w:rsidR="00BE6905" w:rsidRPr="00CA6F1F">
          <w:pgSz w:w="11907" w:h="16840"/>
          <w:pgMar w:top="1701" w:right="1418" w:bottom="1418" w:left="1418" w:header="851" w:footer="851" w:gutter="227"/>
          <w:cols w:space="720"/>
          <w:docGrid w:type="linesAndChars" w:linePitch="457" w:charSpace="4127"/>
        </w:sectPr>
      </w:pPr>
    </w:p>
    <w:p w:rsidR="00BE6905" w:rsidRPr="00CA6F1F" w:rsidRDefault="00BE6905" w:rsidP="00283374">
      <w:pPr>
        <w:pStyle w:val="a3"/>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Chars="-21" w:left="426" w:rightChars="-8" w:right="-27" w:hanging="497"/>
        <w:jc w:val="center"/>
        <w:textAlignment w:val="auto"/>
        <w:rPr>
          <w:rFonts w:ascii="Times New Roman"/>
          <w:b/>
          <w:szCs w:val="32"/>
        </w:rPr>
      </w:pPr>
      <w:r w:rsidRPr="00CA6F1F">
        <w:rPr>
          <w:rFonts w:ascii="Times New Roman"/>
          <w:b/>
          <w:szCs w:val="32"/>
        </w:rPr>
        <w:lastRenderedPageBreak/>
        <w:t>102</w:t>
      </w:r>
      <w:r w:rsidRPr="00CA6F1F">
        <w:rPr>
          <w:rFonts w:ascii="Times New Roman" w:hint="eastAsia"/>
          <w:b/>
          <w:szCs w:val="32"/>
        </w:rPr>
        <w:t>至</w:t>
      </w:r>
      <w:r w:rsidRPr="00CA6F1F">
        <w:rPr>
          <w:rFonts w:ascii="Times New Roman"/>
          <w:b/>
          <w:szCs w:val="32"/>
        </w:rPr>
        <w:t>106</w:t>
      </w:r>
      <w:r w:rsidRPr="00CA6F1F">
        <w:rPr>
          <w:rFonts w:ascii="Times New Roman" w:hint="eastAsia"/>
          <w:b/>
          <w:szCs w:val="32"/>
        </w:rPr>
        <w:t>年度衛福部對於社福團體之</w:t>
      </w:r>
      <w:r w:rsidRPr="00CA6F1F">
        <w:rPr>
          <w:rFonts w:ascii="Times New Roman" w:hAnsi="Times New Roman" w:hint="eastAsia"/>
          <w:b/>
          <w:spacing w:val="0"/>
        </w:rPr>
        <w:t>一般性</w:t>
      </w:r>
      <w:r w:rsidRPr="00CA6F1F">
        <w:rPr>
          <w:rFonts w:ascii="Times New Roman" w:hint="eastAsia"/>
          <w:b/>
          <w:szCs w:val="32"/>
        </w:rPr>
        <w:t>補助經費一覽</w:t>
      </w:r>
      <w:r w:rsidRPr="00CA6F1F">
        <w:rPr>
          <w:rFonts w:ascii="Times New Roman"/>
          <w:b/>
          <w:szCs w:val="32"/>
        </w:rPr>
        <w:t>-</w:t>
      </w:r>
      <w:r w:rsidRPr="00CA6F1F">
        <w:rPr>
          <w:rFonts w:ascii="Times New Roman" w:hint="eastAsia"/>
          <w:b/>
          <w:szCs w:val="32"/>
        </w:rPr>
        <w:t>按福利類別區分</w:t>
      </w:r>
    </w:p>
    <w:p w:rsidR="00BE6905" w:rsidRPr="00CA6F1F" w:rsidRDefault="00BE6905" w:rsidP="00BE6905">
      <w:pPr>
        <w:pStyle w:val="32"/>
        <w:spacing w:line="320" w:lineRule="exact"/>
        <w:ind w:left="1361" w:rightChars="-163" w:right="-554" w:firstLine="520"/>
        <w:jc w:val="right"/>
        <w:rPr>
          <w:sz w:val="24"/>
          <w:szCs w:val="24"/>
        </w:rPr>
      </w:pPr>
      <w:bookmarkStart w:id="172" w:name="_Toc20242069"/>
      <w:r w:rsidRPr="00CA6F1F">
        <w:rPr>
          <w:rFonts w:hint="eastAsia"/>
          <w:sz w:val="24"/>
          <w:szCs w:val="24"/>
        </w:rPr>
        <w:t>單位：元；</w:t>
      </w:r>
      <w:r w:rsidRPr="00CA6F1F">
        <w:rPr>
          <w:rFonts w:hAnsi="標楷體" w:hint="eastAsia"/>
          <w:sz w:val="24"/>
          <w:szCs w:val="24"/>
        </w:rPr>
        <w:t>％</w:t>
      </w:r>
      <w:bookmarkEnd w:id="172"/>
    </w:p>
    <w:tbl>
      <w:tblPr>
        <w:tblW w:w="14400" w:type="dxa"/>
        <w:tblInd w:w="-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644"/>
        <w:gridCol w:w="1567"/>
        <w:gridCol w:w="825"/>
        <w:gridCol w:w="1497"/>
        <w:gridCol w:w="854"/>
        <w:gridCol w:w="1522"/>
        <w:gridCol w:w="858"/>
        <w:gridCol w:w="1414"/>
        <w:gridCol w:w="895"/>
        <w:gridCol w:w="1423"/>
        <w:gridCol w:w="901"/>
      </w:tblGrid>
      <w:tr w:rsidR="00CA6F1F" w:rsidRPr="00CA6F1F" w:rsidTr="00BE6905">
        <w:trPr>
          <w:trHeight w:val="360"/>
        </w:trPr>
        <w:tc>
          <w:tcPr>
            <w:tcW w:w="2646" w:type="dxa"/>
            <w:vMerge w:val="restar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ind w:rightChars="-49" w:right="-167"/>
              <w:jc w:val="center"/>
              <w:rPr>
                <w:rFonts w:ascii="Times New Roman"/>
                <w:b/>
                <w:bCs/>
                <w:kern w:val="0"/>
                <w:sz w:val="24"/>
                <w:szCs w:val="24"/>
              </w:rPr>
            </w:pPr>
            <w:r w:rsidRPr="00CA6F1F">
              <w:rPr>
                <w:rFonts w:ascii="Times New Roman" w:hint="eastAsia"/>
                <w:b/>
                <w:bCs/>
                <w:kern w:val="0"/>
                <w:sz w:val="24"/>
                <w:szCs w:val="24"/>
              </w:rPr>
              <w:t>類別</w:t>
            </w:r>
          </w:p>
        </w:tc>
        <w:tc>
          <w:tcPr>
            <w:tcW w:w="2394"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eastAsia="新細明體"/>
                <w:b/>
                <w:kern w:val="0"/>
                <w:sz w:val="24"/>
                <w:szCs w:val="24"/>
              </w:rPr>
            </w:pPr>
            <w:r w:rsidRPr="00CA6F1F">
              <w:rPr>
                <w:rFonts w:ascii="Times New Roman"/>
                <w:b/>
                <w:bCs/>
                <w:kern w:val="0"/>
                <w:sz w:val="24"/>
                <w:szCs w:val="24"/>
              </w:rPr>
              <w:t>102</w:t>
            </w:r>
            <w:r w:rsidRPr="00CA6F1F">
              <w:rPr>
                <w:rFonts w:ascii="Times New Roman" w:hint="eastAsia"/>
                <w:b/>
                <w:bCs/>
                <w:kern w:val="0"/>
                <w:sz w:val="24"/>
                <w:szCs w:val="24"/>
              </w:rPr>
              <w:t>年度</w:t>
            </w:r>
          </w:p>
        </w:tc>
        <w:tc>
          <w:tcPr>
            <w:tcW w:w="2351"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bCs/>
                <w:kern w:val="0"/>
                <w:sz w:val="24"/>
                <w:szCs w:val="24"/>
              </w:rPr>
            </w:pPr>
            <w:r w:rsidRPr="00CA6F1F">
              <w:rPr>
                <w:rFonts w:ascii="Times New Roman"/>
                <w:b/>
                <w:bCs/>
                <w:kern w:val="0"/>
                <w:sz w:val="24"/>
                <w:szCs w:val="24"/>
              </w:rPr>
              <w:t>103</w:t>
            </w:r>
            <w:r w:rsidRPr="00CA6F1F">
              <w:rPr>
                <w:rFonts w:ascii="Times New Roman" w:hint="eastAsia"/>
                <w:b/>
                <w:bCs/>
                <w:kern w:val="0"/>
                <w:sz w:val="24"/>
                <w:szCs w:val="24"/>
              </w:rPr>
              <w:t>年度</w:t>
            </w:r>
          </w:p>
        </w:tc>
        <w:tc>
          <w:tcPr>
            <w:tcW w:w="2380"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bCs/>
                <w:kern w:val="0"/>
                <w:sz w:val="24"/>
                <w:szCs w:val="24"/>
              </w:rPr>
            </w:pPr>
            <w:r w:rsidRPr="00CA6F1F">
              <w:rPr>
                <w:rFonts w:ascii="Times New Roman"/>
                <w:b/>
                <w:bCs/>
                <w:kern w:val="0"/>
                <w:sz w:val="24"/>
                <w:szCs w:val="24"/>
              </w:rPr>
              <w:t>104</w:t>
            </w:r>
            <w:r w:rsidRPr="00CA6F1F">
              <w:rPr>
                <w:rFonts w:ascii="Times New Roman" w:hint="eastAsia"/>
                <w:b/>
                <w:bCs/>
                <w:kern w:val="0"/>
                <w:sz w:val="24"/>
                <w:szCs w:val="24"/>
              </w:rPr>
              <w:t>年度</w:t>
            </w:r>
          </w:p>
        </w:tc>
        <w:tc>
          <w:tcPr>
            <w:tcW w:w="2309"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bCs/>
                <w:kern w:val="0"/>
                <w:sz w:val="24"/>
                <w:szCs w:val="24"/>
              </w:rPr>
            </w:pPr>
            <w:r w:rsidRPr="00CA6F1F">
              <w:rPr>
                <w:rFonts w:ascii="Times New Roman"/>
                <w:b/>
                <w:bCs/>
                <w:kern w:val="0"/>
                <w:sz w:val="24"/>
                <w:szCs w:val="24"/>
              </w:rPr>
              <w:t>105</w:t>
            </w:r>
            <w:r w:rsidRPr="00CA6F1F">
              <w:rPr>
                <w:rFonts w:ascii="Times New Roman" w:hint="eastAsia"/>
                <w:b/>
                <w:bCs/>
                <w:kern w:val="0"/>
                <w:sz w:val="24"/>
                <w:szCs w:val="24"/>
              </w:rPr>
              <w:t>年度</w:t>
            </w:r>
          </w:p>
        </w:tc>
        <w:tc>
          <w:tcPr>
            <w:tcW w:w="2324"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bCs/>
                <w:kern w:val="0"/>
                <w:sz w:val="24"/>
                <w:szCs w:val="24"/>
              </w:rPr>
            </w:pPr>
            <w:r w:rsidRPr="00CA6F1F">
              <w:rPr>
                <w:rFonts w:ascii="Times New Roman"/>
                <w:b/>
                <w:bCs/>
                <w:kern w:val="0"/>
                <w:sz w:val="24"/>
                <w:szCs w:val="24"/>
              </w:rPr>
              <w:t>106</w:t>
            </w:r>
            <w:r w:rsidRPr="00CA6F1F">
              <w:rPr>
                <w:rFonts w:ascii="Times New Roman" w:hint="eastAsia"/>
                <w:b/>
                <w:bCs/>
                <w:kern w:val="0"/>
                <w:sz w:val="24"/>
                <w:szCs w:val="24"/>
              </w:rPr>
              <w:t>年度</w:t>
            </w:r>
          </w:p>
        </w:tc>
      </w:tr>
      <w:tr w:rsidR="00CA6F1F" w:rsidRPr="00CA6F1F" w:rsidTr="00BE6905">
        <w:trPr>
          <w:trHeight w:val="360"/>
        </w:trPr>
        <w:tc>
          <w:tcPr>
            <w:tcW w:w="2646"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
                <w:bCs/>
                <w:kern w:val="0"/>
                <w:sz w:val="24"/>
                <w:szCs w:val="24"/>
              </w:rPr>
            </w:pPr>
          </w:p>
        </w:tc>
        <w:tc>
          <w:tcPr>
            <w:tcW w:w="1568"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bCs/>
                <w:kern w:val="0"/>
                <w:sz w:val="24"/>
                <w:szCs w:val="24"/>
              </w:rPr>
            </w:pPr>
            <w:r w:rsidRPr="00CA6F1F">
              <w:rPr>
                <w:rFonts w:ascii="Times New Roman" w:hint="eastAsia"/>
                <w:b/>
                <w:bCs/>
                <w:kern w:val="0"/>
                <w:sz w:val="24"/>
                <w:szCs w:val="24"/>
              </w:rPr>
              <w:t>金額</w:t>
            </w:r>
          </w:p>
        </w:tc>
        <w:tc>
          <w:tcPr>
            <w:tcW w:w="826"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jc w:val="center"/>
              <w:rPr>
                <w:rFonts w:ascii="Times New Roman"/>
                <w:b/>
                <w:bCs/>
                <w:kern w:val="0"/>
                <w:sz w:val="24"/>
                <w:szCs w:val="24"/>
              </w:rPr>
            </w:pPr>
            <w:r w:rsidRPr="00CA6F1F">
              <w:rPr>
                <w:rFonts w:ascii="Times New Roman" w:hint="eastAsia"/>
                <w:b/>
                <w:bCs/>
                <w:kern w:val="0"/>
                <w:sz w:val="24"/>
                <w:szCs w:val="24"/>
              </w:rPr>
              <w:t>占比</w:t>
            </w:r>
          </w:p>
        </w:tc>
        <w:tc>
          <w:tcPr>
            <w:tcW w:w="1497"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bCs/>
                <w:kern w:val="0"/>
                <w:sz w:val="24"/>
                <w:szCs w:val="24"/>
              </w:rPr>
            </w:pPr>
            <w:r w:rsidRPr="00CA6F1F">
              <w:rPr>
                <w:rFonts w:ascii="Times New Roman" w:hint="eastAsia"/>
                <w:b/>
                <w:bCs/>
                <w:kern w:val="0"/>
                <w:sz w:val="24"/>
                <w:szCs w:val="24"/>
              </w:rPr>
              <w:t>金額</w:t>
            </w:r>
          </w:p>
        </w:tc>
        <w:tc>
          <w:tcPr>
            <w:tcW w:w="854"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bCs/>
                <w:kern w:val="0"/>
                <w:sz w:val="24"/>
                <w:szCs w:val="24"/>
              </w:rPr>
            </w:pPr>
            <w:r w:rsidRPr="00CA6F1F">
              <w:rPr>
                <w:rFonts w:ascii="Times New Roman" w:hint="eastAsia"/>
                <w:b/>
                <w:bCs/>
                <w:kern w:val="0"/>
                <w:sz w:val="24"/>
                <w:szCs w:val="24"/>
              </w:rPr>
              <w:t>占比</w:t>
            </w:r>
          </w:p>
        </w:tc>
        <w:tc>
          <w:tcPr>
            <w:tcW w:w="1522"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bCs/>
                <w:kern w:val="0"/>
                <w:sz w:val="24"/>
                <w:szCs w:val="24"/>
              </w:rPr>
            </w:pPr>
            <w:r w:rsidRPr="00CA6F1F">
              <w:rPr>
                <w:rFonts w:ascii="Times New Roman" w:hint="eastAsia"/>
                <w:b/>
                <w:bCs/>
                <w:kern w:val="0"/>
                <w:sz w:val="24"/>
                <w:szCs w:val="24"/>
              </w:rPr>
              <w:t>金額</w:t>
            </w:r>
          </w:p>
        </w:tc>
        <w:tc>
          <w:tcPr>
            <w:tcW w:w="858"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bCs/>
                <w:kern w:val="0"/>
                <w:sz w:val="24"/>
                <w:szCs w:val="24"/>
              </w:rPr>
            </w:pPr>
            <w:r w:rsidRPr="00CA6F1F">
              <w:rPr>
                <w:rFonts w:ascii="Times New Roman" w:hint="eastAsia"/>
                <w:b/>
                <w:bCs/>
                <w:kern w:val="0"/>
                <w:sz w:val="24"/>
                <w:szCs w:val="24"/>
              </w:rPr>
              <w:t>占比</w:t>
            </w:r>
          </w:p>
        </w:tc>
        <w:tc>
          <w:tcPr>
            <w:tcW w:w="1414"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bCs/>
                <w:kern w:val="0"/>
                <w:sz w:val="24"/>
                <w:szCs w:val="24"/>
              </w:rPr>
            </w:pPr>
            <w:r w:rsidRPr="00CA6F1F">
              <w:rPr>
                <w:rFonts w:ascii="Times New Roman" w:hint="eastAsia"/>
                <w:b/>
                <w:bCs/>
                <w:kern w:val="0"/>
                <w:sz w:val="24"/>
                <w:szCs w:val="24"/>
              </w:rPr>
              <w:t>金額</w:t>
            </w:r>
          </w:p>
        </w:tc>
        <w:tc>
          <w:tcPr>
            <w:tcW w:w="895"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bCs/>
                <w:kern w:val="0"/>
                <w:sz w:val="24"/>
                <w:szCs w:val="24"/>
              </w:rPr>
            </w:pPr>
            <w:r w:rsidRPr="00CA6F1F">
              <w:rPr>
                <w:rFonts w:ascii="Times New Roman" w:hint="eastAsia"/>
                <w:b/>
                <w:bCs/>
                <w:kern w:val="0"/>
                <w:sz w:val="24"/>
                <w:szCs w:val="24"/>
              </w:rPr>
              <w:t>占比</w:t>
            </w:r>
          </w:p>
        </w:tc>
        <w:tc>
          <w:tcPr>
            <w:tcW w:w="1423"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bCs/>
                <w:kern w:val="0"/>
                <w:sz w:val="24"/>
                <w:szCs w:val="24"/>
              </w:rPr>
            </w:pPr>
            <w:r w:rsidRPr="00CA6F1F">
              <w:rPr>
                <w:rFonts w:ascii="Times New Roman" w:hint="eastAsia"/>
                <w:b/>
                <w:bCs/>
                <w:kern w:val="0"/>
                <w:sz w:val="24"/>
                <w:szCs w:val="24"/>
              </w:rPr>
              <w:t>金額</w:t>
            </w:r>
          </w:p>
        </w:tc>
        <w:tc>
          <w:tcPr>
            <w:tcW w:w="901"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bCs/>
                <w:kern w:val="0"/>
                <w:sz w:val="24"/>
                <w:szCs w:val="24"/>
              </w:rPr>
            </w:pPr>
            <w:r w:rsidRPr="00CA6F1F">
              <w:rPr>
                <w:rFonts w:ascii="Times New Roman" w:hint="eastAsia"/>
                <w:b/>
                <w:bCs/>
                <w:kern w:val="0"/>
                <w:sz w:val="24"/>
                <w:szCs w:val="24"/>
              </w:rPr>
              <w:t>占比</w:t>
            </w:r>
          </w:p>
        </w:tc>
      </w:tr>
      <w:tr w:rsidR="00CA6F1F" w:rsidRPr="00CA6F1F" w:rsidTr="00BE6905">
        <w:trPr>
          <w:trHeight w:val="360"/>
        </w:trPr>
        <w:tc>
          <w:tcPr>
            <w:tcW w:w="264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E6905" w:rsidRPr="00CA6F1F" w:rsidRDefault="00BE6905">
            <w:pPr>
              <w:widowControl/>
              <w:kinsoku w:val="0"/>
              <w:spacing w:line="360" w:lineRule="exact"/>
              <w:rPr>
                <w:rFonts w:hAnsi="標楷體" w:cs="新細明體"/>
                <w:kern w:val="0"/>
                <w:sz w:val="24"/>
                <w:szCs w:val="24"/>
              </w:rPr>
            </w:pPr>
            <w:r w:rsidRPr="00CA6F1F">
              <w:rPr>
                <w:rFonts w:hAnsi="標楷體" w:cs="新細明體" w:hint="eastAsia"/>
                <w:kern w:val="0"/>
                <w:sz w:val="24"/>
                <w:szCs w:val="24"/>
              </w:rPr>
              <w:t>兒少福利</w:t>
            </w:r>
          </w:p>
        </w:tc>
        <w:tc>
          <w:tcPr>
            <w:tcW w:w="156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E6905" w:rsidRPr="00CA6F1F" w:rsidRDefault="00BE6905">
            <w:pPr>
              <w:widowControl/>
              <w:kinsoku w:val="0"/>
              <w:spacing w:line="36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200,874,937</w:t>
            </w:r>
          </w:p>
        </w:tc>
        <w:tc>
          <w:tcPr>
            <w:tcW w:w="82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kinsoku w:val="0"/>
              <w:spacing w:line="36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12.99</w:t>
            </w:r>
          </w:p>
        </w:tc>
        <w:tc>
          <w:tcPr>
            <w:tcW w:w="149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36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60,413,070</w:t>
            </w:r>
          </w:p>
        </w:tc>
        <w:tc>
          <w:tcPr>
            <w:tcW w:w="85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36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3.89</w:t>
            </w:r>
          </w:p>
        </w:tc>
        <w:tc>
          <w:tcPr>
            <w:tcW w:w="152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36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50,306,215</w:t>
            </w:r>
          </w:p>
        </w:tc>
        <w:tc>
          <w:tcPr>
            <w:tcW w:w="85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36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3.27</w:t>
            </w:r>
          </w:p>
        </w:tc>
        <w:tc>
          <w:tcPr>
            <w:tcW w:w="141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36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41,927,562</w:t>
            </w:r>
          </w:p>
        </w:tc>
        <w:tc>
          <w:tcPr>
            <w:tcW w:w="8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36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2.76</w:t>
            </w:r>
          </w:p>
        </w:tc>
        <w:tc>
          <w:tcPr>
            <w:tcW w:w="142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36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40,893,414</w:t>
            </w:r>
          </w:p>
        </w:tc>
        <w:tc>
          <w:tcPr>
            <w:tcW w:w="90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36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2.66</w:t>
            </w:r>
          </w:p>
        </w:tc>
      </w:tr>
      <w:tr w:rsidR="00CA6F1F" w:rsidRPr="00CA6F1F" w:rsidTr="00BE6905">
        <w:trPr>
          <w:trHeight w:val="360"/>
        </w:trPr>
        <w:tc>
          <w:tcPr>
            <w:tcW w:w="264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E6905" w:rsidRPr="00CA6F1F" w:rsidRDefault="00BE6905">
            <w:pPr>
              <w:widowControl/>
              <w:kinsoku w:val="0"/>
              <w:spacing w:line="360" w:lineRule="exact"/>
              <w:rPr>
                <w:rFonts w:hAnsi="標楷體" w:cs="新細明體"/>
                <w:kern w:val="0"/>
                <w:sz w:val="24"/>
                <w:szCs w:val="24"/>
              </w:rPr>
            </w:pPr>
            <w:r w:rsidRPr="00CA6F1F">
              <w:rPr>
                <w:rFonts w:hAnsi="標楷體" w:cs="新細明體" w:hint="eastAsia"/>
                <w:kern w:val="0"/>
                <w:sz w:val="24"/>
                <w:szCs w:val="24"/>
              </w:rPr>
              <w:t>婦女福利</w:t>
            </w:r>
          </w:p>
        </w:tc>
        <w:tc>
          <w:tcPr>
            <w:tcW w:w="156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E6905" w:rsidRPr="00CA6F1F" w:rsidRDefault="00BE6905">
            <w:pPr>
              <w:widowControl/>
              <w:kinsoku w:val="0"/>
              <w:spacing w:line="36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39,147,860</w:t>
            </w:r>
          </w:p>
        </w:tc>
        <w:tc>
          <w:tcPr>
            <w:tcW w:w="82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kinsoku w:val="0"/>
              <w:spacing w:line="360" w:lineRule="exact"/>
              <w:ind w:leftChars="-12" w:left="-3" w:rightChars="8" w:right="27" w:hangingChars="16" w:hanging="38"/>
              <w:jc w:val="right"/>
              <w:rPr>
                <w:rFonts w:ascii="Times New Roman" w:eastAsia="新細明體"/>
                <w:spacing w:val="-12"/>
                <w:kern w:val="0"/>
                <w:sz w:val="24"/>
                <w:szCs w:val="24"/>
              </w:rPr>
            </w:pPr>
            <w:r w:rsidRPr="00CA6F1F">
              <w:rPr>
                <w:rFonts w:ascii="Times New Roman" w:eastAsia="新細明體"/>
                <w:spacing w:val="-12"/>
                <w:kern w:val="0"/>
                <w:sz w:val="24"/>
                <w:szCs w:val="24"/>
              </w:rPr>
              <w:t>2.53</w:t>
            </w:r>
          </w:p>
        </w:tc>
        <w:tc>
          <w:tcPr>
            <w:tcW w:w="149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36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8,036,080</w:t>
            </w:r>
          </w:p>
        </w:tc>
        <w:tc>
          <w:tcPr>
            <w:tcW w:w="85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36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0.52</w:t>
            </w:r>
          </w:p>
        </w:tc>
        <w:tc>
          <w:tcPr>
            <w:tcW w:w="152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360" w:lineRule="exact"/>
              <w:ind w:leftChars="-12" w:left="-3" w:rightChars="8" w:right="27" w:hangingChars="16" w:hanging="38"/>
              <w:jc w:val="right"/>
              <w:rPr>
                <w:rFonts w:ascii="Times New Roman" w:eastAsia="新細明體"/>
                <w:spacing w:val="-12"/>
                <w:kern w:val="0"/>
                <w:sz w:val="24"/>
                <w:szCs w:val="24"/>
              </w:rPr>
            </w:pPr>
            <w:r w:rsidRPr="00CA6F1F">
              <w:rPr>
                <w:rFonts w:ascii="Times New Roman" w:eastAsia="新細明體"/>
                <w:spacing w:val="-12"/>
                <w:kern w:val="0"/>
                <w:sz w:val="24"/>
                <w:szCs w:val="24"/>
              </w:rPr>
              <w:t>8,684,580</w:t>
            </w:r>
          </w:p>
        </w:tc>
        <w:tc>
          <w:tcPr>
            <w:tcW w:w="85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36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0.56</w:t>
            </w:r>
          </w:p>
        </w:tc>
        <w:tc>
          <w:tcPr>
            <w:tcW w:w="141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360" w:lineRule="exact"/>
              <w:ind w:leftChars="-12" w:left="-3" w:rightChars="8" w:right="27" w:hangingChars="16" w:hanging="38"/>
              <w:jc w:val="right"/>
              <w:rPr>
                <w:rFonts w:ascii="Times New Roman" w:eastAsia="新細明體"/>
                <w:spacing w:val="-12"/>
                <w:kern w:val="0"/>
                <w:sz w:val="24"/>
                <w:szCs w:val="24"/>
              </w:rPr>
            </w:pPr>
            <w:r w:rsidRPr="00CA6F1F">
              <w:rPr>
                <w:rFonts w:ascii="Times New Roman" w:eastAsia="新細明體"/>
                <w:spacing w:val="-12"/>
                <w:kern w:val="0"/>
                <w:sz w:val="24"/>
                <w:szCs w:val="24"/>
              </w:rPr>
              <w:t>6,941,620</w:t>
            </w:r>
          </w:p>
        </w:tc>
        <w:tc>
          <w:tcPr>
            <w:tcW w:w="8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36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0.46</w:t>
            </w:r>
          </w:p>
        </w:tc>
        <w:tc>
          <w:tcPr>
            <w:tcW w:w="142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360" w:lineRule="exact"/>
              <w:ind w:leftChars="-12" w:left="-3" w:rightChars="8" w:right="27" w:hangingChars="16" w:hanging="38"/>
              <w:jc w:val="right"/>
              <w:rPr>
                <w:rFonts w:ascii="Times New Roman" w:eastAsia="新細明體"/>
                <w:spacing w:val="-12"/>
                <w:kern w:val="0"/>
                <w:sz w:val="24"/>
                <w:szCs w:val="24"/>
              </w:rPr>
            </w:pPr>
            <w:r w:rsidRPr="00CA6F1F">
              <w:rPr>
                <w:rFonts w:ascii="Times New Roman" w:eastAsia="新細明體"/>
                <w:spacing w:val="-12"/>
                <w:kern w:val="0"/>
                <w:sz w:val="24"/>
                <w:szCs w:val="24"/>
              </w:rPr>
              <w:t>6,124,280</w:t>
            </w:r>
          </w:p>
        </w:tc>
        <w:tc>
          <w:tcPr>
            <w:tcW w:w="90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36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0.40</w:t>
            </w:r>
          </w:p>
        </w:tc>
      </w:tr>
      <w:tr w:rsidR="00CA6F1F" w:rsidRPr="00CA6F1F" w:rsidTr="00BE6905">
        <w:trPr>
          <w:trHeight w:val="360"/>
        </w:trPr>
        <w:tc>
          <w:tcPr>
            <w:tcW w:w="264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E6905" w:rsidRPr="00CA6F1F" w:rsidRDefault="00BE6905">
            <w:pPr>
              <w:widowControl/>
              <w:kinsoku w:val="0"/>
              <w:spacing w:line="360" w:lineRule="exact"/>
              <w:rPr>
                <w:rFonts w:hAnsi="標楷體" w:cs="新細明體"/>
                <w:kern w:val="0"/>
                <w:sz w:val="24"/>
                <w:szCs w:val="24"/>
              </w:rPr>
            </w:pPr>
            <w:r w:rsidRPr="00CA6F1F">
              <w:rPr>
                <w:rFonts w:hAnsi="標楷體" w:cs="新細明體" w:hint="eastAsia"/>
                <w:kern w:val="0"/>
                <w:sz w:val="24"/>
                <w:szCs w:val="24"/>
              </w:rPr>
              <w:t>老人福利</w:t>
            </w:r>
          </w:p>
        </w:tc>
        <w:tc>
          <w:tcPr>
            <w:tcW w:w="156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E6905" w:rsidRPr="00CA6F1F" w:rsidRDefault="00BE6905">
            <w:pPr>
              <w:widowControl/>
              <w:kinsoku w:val="0"/>
              <w:spacing w:line="36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446,016,414</w:t>
            </w:r>
          </w:p>
        </w:tc>
        <w:tc>
          <w:tcPr>
            <w:tcW w:w="82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kinsoku w:val="0"/>
              <w:spacing w:line="360" w:lineRule="exact"/>
              <w:ind w:leftChars="-12" w:left="-3" w:rightChars="8" w:right="27" w:hangingChars="16" w:hanging="38"/>
              <w:jc w:val="right"/>
              <w:rPr>
                <w:rFonts w:ascii="Times New Roman" w:eastAsia="新細明體"/>
                <w:spacing w:val="-12"/>
                <w:kern w:val="0"/>
                <w:sz w:val="24"/>
                <w:szCs w:val="24"/>
              </w:rPr>
            </w:pPr>
            <w:r w:rsidRPr="00CA6F1F">
              <w:rPr>
                <w:rFonts w:ascii="Times New Roman" w:eastAsia="新細明體"/>
                <w:spacing w:val="-12"/>
                <w:kern w:val="0"/>
                <w:sz w:val="24"/>
                <w:szCs w:val="24"/>
              </w:rPr>
              <w:t>28.85</w:t>
            </w:r>
          </w:p>
        </w:tc>
        <w:tc>
          <w:tcPr>
            <w:tcW w:w="149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36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477,371,373</w:t>
            </w:r>
          </w:p>
        </w:tc>
        <w:tc>
          <w:tcPr>
            <w:tcW w:w="85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36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30.73</w:t>
            </w:r>
          </w:p>
        </w:tc>
        <w:tc>
          <w:tcPr>
            <w:tcW w:w="152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360" w:lineRule="exact"/>
              <w:ind w:leftChars="-12" w:left="-3" w:rightChars="8" w:right="27" w:hangingChars="16" w:hanging="38"/>
              <w:jc w:val="right"/>
              <w:rPr>
                <w:rFonts w:ascii="Times New Roman" w:eastAsia="新細明體"/>
                <w:spacing w:val="-12"/>
                <w:kern w:val="0"/>
                <w:sz w:val="24"/>
                <w:szCs w:val="24"/>
              </w:rPr>
            </w:pPr>
            <w:r w:rsidRPr="00CA6F1F">
              <w:rPr>
                <w:rFonts w:ascii="Times New Roman" w:eastAsia="新細明體"/>
                <w:spacing w:val="-12"/>
                <w:kern w:val="0"/>
                <w:sz w:val="24"/>
                <w:szCs w:val="24"/>
              </w:rPr>
              <w:t>490,669,300</w:t>
            </w:r>
          </w:p>
        </w:tc>
        <w:tc>
          <w:tcPr>
            <w:tcW w:w="85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36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31.88</w:t>
            </w:r>
          </w:p>
        </w:tc>
        <w:tc>
          <w:tcPr>
            <w:tcW w:w="141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360" w:lineRule="exact"/>
              <w:ind w:leftChars="-12" w:left="-3" w:rightChars="8" w:right="27" w:hangingChars="16" w:hanging="38"/>
              <w:jc w:val="right"/>
              <w:rPr>
                <w:rFonts w:ascii="Times New Roman" w:eastAsia="新細明體"/>
                <w:spacing w:val="-12"/>
                <w:kern w:val="0"/>
                <w:sz w:val="24"/>
                <w:szCs w:val="24"/>
              </w:rPr>
            </w:pPr>
            <w:r w:rsidRPr="00CA6F1F">
              <w:rPr>
                <w:rFonts w:ascii="Times New Roman" w:eastAsia="新細明體"/>
                <w:spacing w:val="-12"/>
                <w:kern w:val="0"/>
                <w:sz w:val="24"/>
                <w:szCs w:val="24"/>
              </w:rPr>
              <w:t>478,372,080</w:t>
            </w:r>
          </w:p>
        </w:tc>
        <w:tc>
          <w:tcPr>
            <w:tcW w:w="8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36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31.48</w:t>
            </w:r>
          </w:p>
        </w:tc>
        <w:tc>
          <w:tcPr>
            <w:tcW w:w="142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360" w:lineRule="exact"/>
              <w:ind w:leftChars="-12" w:left="-3" w:rightChars="8" w:right="27" w:hangingChars="16" w:hanging="38"/>
              <w:jc w:val="right"/>
              <w:rPr>
                <w:rFonts w:ascii="Times New Roman" w:eastAsia="新細明體"/>
                <w:spacing w:val="-12"/>
                <w:kern w:val="0"/>
                <w:sz w:val="24"/>
                <w:szCs w:val="24"/>
              </w:rPr>
            </w:pPr>
            <w:r w:rsidRPr="00CA6F1F">
              <w:rPr>
                <w:rFonts w:ascii="Times New Roman" w:eastAsia="新細明體"/>
                <w:spacing w:val="-12"/>
                <w:kern w:val="0"/>
                <w:sz w:val="24"/>
                <w:szCs w:val="24"/>
              </w:rPr>
              <w:t>489,920,888</w:t>
            </w:r>
          </w:p>
        </w:tc>
        <w:tc>
          <w:tcPr>
            <w:tcW w:w="90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36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31.84</w:t>
            </w:r>
          </w:p>
        </w:tc>
      </w:tr>
      <w:tr w:rsidR="00CA6F1F" w:rsidRPr="00CA6F1F" w:rsidTr="00BE6905">
        <w:trPr>
          <w:trHeight w:val="360"/>
        </w:trPr>
        <w:tc>
          <w:tcPr>
            <w:tcW w:w="264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E6905" w:rsidRPr="00CA6F1F" w:rsidRDefault="00BE6905">
            <w:pPr>
              <w:widowControl/>
              <w:kinsoku w:val="0"/>
              <w:spacing w:line="360" w:lineRule="exact"/>
              <w:rPr>
                <w:rFonts w:hAnsi="標楷體" w:cs="新細明體"/>
                <w:kern w:val="0"/>
                <w:sz w:val="24"/>
                <w:szCs w:val="24"/>
              </w:rPr>
            </w:pPr>
            <w:r w:rsidRPr="00CA6F1F">
              <w:rPr>
                <w:rFonts w:hAnsi="標楷體" w:cs="新細明體" w:hint="eastAsia"/>
                <w:kern w:val="0"/>
                <w:sz w:val="24"/>
                <w:szCs w:val="24"/>
              </w:rPr>
              <w:t>身心障礙福利</w:t>
            </w:r>
          </w:p>
        </w:tc>
        <w:tc>
          <w:tcPr>
            <w:tcW w:w="156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E6905" w:rsidRPr="00CA6F1F" w:rsidRDefault="00BE6905">
            <w:pPr>
              <w:widowControl/>
              <w:kinsoku w:val="0"/>
              <w:spacing w:line="36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824,166,700</w:t>
            </w:r>
          </w:p>
        </w:tc>
        <w:tc>
          <w:tcPr>
            <w:tcW w:w="82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kinsoku w:val="0"/>
              <w:spacing w:line="360" w:lineRule="exact"/>
              <w:ind w:leftChars="-12" w:left="-3" w:rightChars="8" w:right="27" w:hangingChars="16" w:hanging="38"/>
              <w:jc w:val="right"/>
              <w:rPr>
                <w:rFonts w:ascii="Times New Roman" w:eastAsia="新細明體"/>
                <w:spacing w:val="-12"/>
                <w:kern w:val="0"/>
                <w:sz w:val="24"/>
                <w:szCs w:val="24"/>
              </w:rPr>
            </w:pPr>
            <w:r w:rsidRPr="00CA6F1F">
              <w:rPr>
                <w:rFonts w:ascii="Times New Roman" w:eastAsia="新細明體"/>
                <w:spacing w:val="-12"/>
                <w:kern w:val="0"/>
                <w:sz w:val="24"/>
                <w:szCs w:val="24"/>
              </w:rPr>
              <w:t>53.31</w:t>
            </w:r>
          </w:p>
        </w:tc>
        <w:tc>
          <w:tcPr>
            <w:tcW w:w="149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36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817,949,355</w:t>
            </w:r>
          </w:p>
        </w:tc>
        <w:tc>
          <w:tcPr>
            <w:tcW w:w="85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36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52.66</w:t>
            </w:r>
          </w:p>
        </w:tc>
        <w:tc>
          <w:tcPr>
            <w:tcW w:w="152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360" w:lineRule="exact"/>
              <w:ind w:leftChars="-12" w:left="-3" w:rightChars="8" w:right="27" w:hangingChars="16" w:hanging="38"/>
              <w:jc w:val="right"/>
              <w:rPr>
                <w:rFonts w:ascii="Times New Roman" w:eastAsia="新細明體"/>
                <w:spacing w:val="-12"/>
                <w:kern w:val="0"/>
                <w:sz w:val="24"/>
                <w:szCs w:val="24"/>
              </w:rPr>
            </w:pPr>
            <w:r w:rsidRPr="00CA6F1F">
              <w:rPr>
                <w:rFonts w:ascii="Times New Roman" w:eastAsia="新細明體"/>
                <w:spacing w:val="-12"/>
                <w:kern w:val="0"/>
                <w:sz w:val="24"/>
                <w:szCs w:val="24"/>
              </w:rPr>
              <w:t>822,854,700</w:t>
            </w:r>
          </w:p>
        </w:tc>
        <w:tc>
          <w:tcPr>
            <w:tcW w:w="85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36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53.46</w:t>
            </w:r>
          </w:p>
        </w:tc>
        <w:tc>
          <w:tcPr>
            <w:tcW w:w="141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360" w:lineRule="exact"/>
              <w:ind w:leftChars="-12" w:left="-3" w:rightChars="8" w:right="27" w:hangingChars="16" w:hanging="38"/>
              <w:jc w:val="right"/>
              <w:rPr>
                <w:rFonts w:ascii="Times New Roman" w:eastAsia="新細明體"/>
                <w:spacing w:val="-12"/>
                <w:kern w:val="0"/>
                <w:sz w:val="24"/>
                <w:szCs w:val="24"/>
              </w:rPr>
            </w:pPr>
            <w:r w:rsidRPr="00CA6F1F">
              <w:rPr>
                <w:rFonts w:ascii="Times New Roman" w:eastAsia="新細明體"/>
                <w:spacing w:val="-12"/>
                <w:kern w:val="0"/>
                <w:sz w:val="24"/>
                <w:szCs w:val="24"/>
              </w:rPr>
              <w:t>840,163,788</w:t>
            </w:r>
          </w:p>
        </w:tc>
        <w:tc>
          <w:tcPr>
            <w:tcW w:w="8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36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55.29</w:t>
            </w:r>
          </w:p>
        </w:tc>
        <w:tc>
          <w:tcPr>
            <w:tcW w:w="142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360" w:lineRule="exact"/>
              <w:ind w:leftChars="-12" w:left="-3" w:rightChars="8" w:right="27" w:hangingChars="16" w:hanging="38"/>
              <w:jc w:val="right"/>
              <w:rPr>
                <w:rFonts w:ascii="Times New Roman" w:eastAsia="新細明體"/>
                <w:spacing w:val="-12"/>
                <w:kern w:val="0"/>
                <w:sz w:val="24"/>
                <w:szCs w:val="24"/>
              </w:rPr>
            </w:pPr>
            <w:r w:rsidRPr="00CA6F1F">
              <w:rPr>
                <w:rFonts w:ascii="Times New Roman" w:eastAsia="新細明體"/>
                <w:spacing w:val="-12"/>
                <w:kern w:val="0"/>
                <w:sz w:val="24"/>
                <w:szCs w:val="24"/>
              </w:rPr>
              <w:t>848,715,565</w:t>
            </w:r>
          </w:p>
        </w:tc>
        <w:tc>
          <w:tcPr>
            <w:tcW w:w="90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36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55.16</w:t>
            </w:r>
          </w:p>
        </w:tc>
      </w:tr>
      <w:tr w:rsidR="00CA6F1F" w:rsidRPr="00CA6F1F" w:rsidTr="00BE6905">
        <w:trPr>
          <w:trHeight w:val="86"/>
        </w:trPr>
        <w:tc>
          <w:tcPr>
            <w:tcW w:w="264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E6905" w:rsidRPr="00CA6F1F" w:rsidRDefault="00BE6905">
            <w:pPr>
              <w:widowControl/>
              <w:kinsoku w:val="0"/>
              <w:spacing w:line="360" w:lineRule="exact"/>
              <w:rPr>
                <w:rFonts w:hAnsi="標楷體" w:cs="新細明體"/>
                <w:kern w:val="0"/>
                <w:sz w:val="24"/>
                <w:szCs w:val="24"/>
              </w:rPr>
            </w:pPr>
            <w:r w:rsidRPr="00CA6F1F">
              <w:rPr>
                <w:rFonts w:hAnsi="標楷體" w:cs="新細明體" w:hint="eastAsia"/>
                <w:kern w:val="0"/>
                <w:sz w:val="24"/>
                <w:szCs w:val="24"/>
              </w:rPr>
              <w:t>家庭支持</w:t>
            </w:r>
          </w:p>
        </w:tc>
        <w:tc>
          <w:tcPr>
            <w:tcW w:w="156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E6905" w:rsidRPr="00CA6F1F" w:rsidRDefault="00BE6905">
            <w:pPr>
              <w:widowControl/>
              <w:kinsoku w:val="0"/>
              <w:spacing w:line="36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w:t>
            </w:r>
          </w:p>
        </w:tc>
        <w:tc>
          <w:tcPr>
            <w:tcW w:w="82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kinsoku w:val="0"/>
              <w:spacing w:line="360" w:lineRule="exact"/>
              <w:ind w:leftChars="-12" w:left="-3" w:rightChars="8" w:right="27" w:hangingChars="16" w:hanging="38"/>
              <w:jc w:val="right"/>
              <w:rPr>
                <w:rFonts w:ascii="Times New Roman" w:eastAsia="新細明體"/>
                <w:spacing w:val="-12"/>
                <w:kern w:val="0"/>
                <w:sz w:val="24"/>
                <w:szCs w:val="24"/>
              </w:rPr>
            </w:pPr>
            <w:r w:rsidRPr="00CA6F1F">
              <w:rPr>
                <w:rFonts w:ascii="Times New Roman" w:eastAsia="新細明體"/>
                <w:spacing w:val="-12"/>
                <w:kern w:val="0"/>
                <w:sz w:val="24"/>
                <w:szCs w:val="24"/>
              </w:rPr>
              <w:t>-</w:t>
            </w:r>
          </w:p>
        </w:tc>
        <w:tc>
          <w:tcPr>
            <w:tcW w:w="149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36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137,798,358</w:t>
            </w:r>
          </w:p>
        </w:tc>
        <w:tc>
          <w:tcPr>
            <w:tcW w:w="85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36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8.87</w:t>
            </w:r>
          </w:p>
        </w:tc>
        <w:tc>
          <w:tcPr>
            <w:tcW w:w="152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360" w:lineRule="exact"/>
              <w:ind w:leftChars="-12" w:left="-3" w:rightChars="8" w:right="27" w:hangingChars="16" w:hanging="38"/>
              <w:jc w:val="right"/>
              <w:rPr>
                <w:rFonts w:ascii="Times New Roman" w:eastAsia="新細明體"/>
                <w:spacing w:val="-12"/>
                <w:kern w:val="0"/>
                <w:sz w:val="24"/>
                <w:szCs w:val="24"/>
              </w:rPr>
            </w:pPr>
            <w:r w:rsidRPr="00CA6F1F">
              <w:rPr>
                <w:rFonts w:ascii="Times New Roman" w:eastAsia="新細明體"/>
                <w:spacing w:val="-12"/>
                <w:kern w:val="0"/>
                <w:sz w:val="24"/>
                <w:szCs w:val="24"/>
              </w:rPr>
              <w:t>123,991,408</w:t>
            </w:r>
          </w:p>
        </w:tc>
        <w:tc>
          <w:tcPr>
            <w:tcW w:w="85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36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8.06</w:t>
            </w:r>
          </w:p>
        </w:tc>
        <w:tc>
          <w:tcPr>
            <w:tcW w:w="141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360" w:lineRule="exact"/>
              <w:ind w:leftChars="-12" w:left="-3" w:rightChars="8" w:right="27" w:hangingChars="16" w:hanging="38"/>
              <w:jc w:val="right"/>
              <w:rPr>
                <w:rFonts w:ascii="Times New Roman" w:eastAsia="新細明體"/>
                <w:spacing w:val="-12"/>
                <w:kern w:val="0"/>
                <w:sz w:val="24"/>
                <w:szCs w:val="24"/>
              </w:rPr>
            </w:pPr>
            <w:r w:rsidRPr="00CA6F1F">
              <w:rPr>
                <w:rFonts w:ascii="Times New Roman" w:eastAsia="新細明體"/>
                <w:spacing w:val="-12"/>
                <w:kern w:val="0"/>
                <w:sz w:val="24"/>
                <w:szCs w:val="24"/>
              </w:rPr>
              <w:t>117,265,706</w:t>
            </w:r>
          </w:p>
        </w:tc>
        <w:tc>
          <w:tcPr>
            <w:tcW w:w="8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36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7.72</w:t>
            </w:r>
          </w:p>
        </w:tc>
        <w:tc>
          <w:tcPr>
            <w:tcW w:w="142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360" w:lineRule="exact"/>
              <w:ind w:leftChars="-12" w:left="-3" w:rightChars="8" w:right="27" w:hangingChars="16" w:hanging="38"/>
              <w:jc w:val="right"/>
              <w:rPr>
                <w:rFonts w:ascii="Times New Roman" w:eastAsia="新細明體"/>
                <w:spacing w:val="-12"/>
                <w:kern w:val="0"/>
                <w:sz w:val="24"/>
                <w:szCs w:val="24"/>
              </w:rPr>
            </w:pPr>
            <w:r w:rsidRPr="00CA6F1F">
              <w:rPr>
                <w:rFonts w:ascii="Times New Roman" w:eastAsia="新細明體"/>
                <w:spacing w:val="-12"/>
                <w:kern w:val="0"/>
                <w:sz w:val="24"/>
                <w:szCs w:val="24"/>
              </w:rPr>
              <w:t>95,101,692</w:t>
            </w:r>
          </w:p>
        </w:tc>
        <w:tc>
          <w:tcPr>
            <w:tcW w:w="90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36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6.18</w:t>
            </w:r>
          </w:p>
        </w:tc>
      </w:tr>
      <w:tr w:rsidR="00CA6F1F" w:rsidRPr="00CA6F1F" w:rsidTr="00BE6905">
        <w:trPr>
          <w:trHeight w:val="360"/>
        </w:trPr>
        <w:tc>
          <w:tcPr>
            <w:tcW w:w="264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E6905" w:rsidRPr="00CA6F1F" w:rsidRDefault="00BE6905">
            <w:pPr>
              <w:widowControl/>
              <w:kinsoku w:val="0"/>
              <w:spacing w:line="320" w:lineRule="exact"/>
              <w:ind w:rightChars="8" w:right="27"/>
              <w:rPr>
                <w:rFonts w:hAnsi="標楷體" w:cs="新細明體"/>
                <w:kern w:val="0"/>
                <w:sz w:val="24"/>
                <w:szCs w:val="24"/>
              </w:rPr>
            </w:pPr>
            <w:r w:rsidRPr="00CA6F1F">
              <w:rPr>
                <w:rFonts w:hAnsi="標楷體" w:cs="新細明體" w:hint="eastAsia"/>
                <w:spacing w:val="-20"/>
                <w:kern w:val="0"/>
                <w:sz w:val="24"/>
                <w:szCs w:val="24"/>
              </w:rPr>
              <w:t>家庭暴力、性侵害及性騷擾</w:t>
            </w:r>
            <w:r w:rsidRPr="00CA6F1F">
              <w:rPr>
                <w:rFonts w:hAnsi="標楷體" w:cs="新細明體" w:hint="eastAsia"/>
                <w:kern w:val="0"/>
                <w:sz w:val="24"/>
                <w:szCs w:val="24"/>
              </w:rPr>
              <w:t>防治工作</w:t>
            </w:r>
          </w:p>
        </w:tc>
        <w:tc>
          <w:tcPr>
            <w:tcW w:w="156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E6905" w:rsidRPr="00CA6F1F" w:rsidRDefault="00BE6905">
            <w:pPr>
              <w:widowControl/>
              <w:kinsoku w:val="0"/>
              <w:spacing w:line="32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3,261,600</w:t>
            </w:r>
          </w:p>
        </w:tc>
        <w:tc>
          <w:tcPr>
            <w:tcW w:w="82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kinsoku w:val="0"/>
              <w:spacing w:line="320" w:lineRule="exact"/>
              <w:ind w:leftChars="-12" w:left="-3" w:rightChars="8" w:right="27" w:hangingChars="16" w:hanging="38"/>
              <w:jc w:val="right"/>
              <w:rPr>
                <w:rFonts w:ascii="Times New Roman" w:eastAsia="新細明體"/>
                <w:spacing w:val="-12"/>
                <w:kern w:val="0"/>
                <w:sz w:val="24"/>
                <w:szCs w:val="24"/>
              </w:rPr>
            </w:pPr>
            <w:r w:rsidRPr="00CA6F1F">
              <w:rPr>
                <w:rFonts w:ascii="Times New Roman" w:eastAsia="新細明體"/>
                <w:spacing w:val="-12"/>
                <w:kern w:val="0"/>
                <w:sz w:val="24"/>
                <w:szCs w:val="24"/>
              </w:rPr>
              <w:t>0.21</w:t>
            </w:r>
          </w:p>
        </w:tc>
        <w:tc>
          <w:tcPr>
            <w:tcW w:w="149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32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16,533,465</w:t>
            </w:r>
          </w:p>
        </w:tc>
        <w:tc>
          <w:tcPr>
            <w:tcW w:w="85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32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1.06</w:t>
            </w:r>
          </w:p>
        </w:tc>
        <w:tc>
          <w:tcPr>
            <w:tcW w:w="152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320" w:lineRule="exact"/>
              <w:ind w:leftChars="-12" w:left="-3" w:rightChars="8" w:right="27" w:hangingChars="16" w:hanging="38"/>
              <w:jc w:val="right"/>
              <w:rPr>
                <w:rFonts w:ascii="Times New Roman" w:eastAsia="新細明體"/>
                <w:spacing w:val="-12"/>
                <w:kern w:val="0"/>
                <w:sz w:val="24"/>
                <w:szCs w:val="24"/>
              </w:rPr>
            </w:pPr>
            <w:r w:rsidRPr="00CA6F1F">
              <w:rPr>
                <w:rFonts w:ascii="Times New Roman" w:eastAsia="新細明體"/>
                <w:spacing w:val="-12"/>
                <w:kern w:val="0"/>
                <w:sz w:val="24"/>
                <w:szCs w:val="24"/>
              </w:rPr>
              <w:t>15,783,599</w:t>
            </w:r>
          </w:p>
        </w:tc>
        <w:tc>
          <w:tcPr>
            <w:tcW w:w="85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32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1.03</w:t>
            </w:r>
          </w:p>
        </w:tc>
        <w:tc>
          <w:tcPr>
            <w:tcW w:w="141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320" w:lineRule="exact"/>
              <w:ind w:leftChars="-12" w:left="-3" w:rightChars="8" w:right="27" w:hangingChars="16" w:hanging="38"/>
              <w:jc w:val="right"/>
              <w:rPr>
                <w:rFonts w:ascii="Times New Roman" w:eastAsia="新細明體"/>
                <w:spacing w:val="-12"/>
                <w:kern w:val="0"/>
                <w:sz w:val="24"/>
                <w:szCs w:val="24"/>
              </w:rPr>
            </w:pPr>
            <w:r w:rsidRPr="00CA6F1F">
              <w:rPr>
                <w:rFonts w:ascii="Times New Roman" w:eastAsia="新細明體"/>
                <w:spacing w:val="-12"/>
                <w:kern w:val="0"/>
                <w:sz w:val="24"/>
                <w:szCs w:val="24"/>
              </w:rPr>
              <w:t>13,415,900</w:t>
            </w:r>
          </w:p>
        </w:tc>
        <w:tc>
          <w:tcPr>
            <w:tcW w:w="8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32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0.88</w:t>
            </w:r>
          </w:p>
        </w:tc>
        <w:tc>
          <w:tcPr>
            <w:tcW w:w="142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320" w:lineRule="exact"/>
              <w:ind w:leftChars="-12" w:left="-3" w:rightChars="8" w:right="27" w:hangingChars="16" w:hanging="38"/>
              <w:jc w:val="right"/>
              <w:rPr>
                <w:rFonts w:ascii="Times New Roman" w:eastAsia="新細明體"/>
                <w:spacing w:val="-12"/>
                <w:kern w:val="0"/>
                <w:sz w:val="24"/>
                <w:szCs w:val="24"/>
              </w:rPr>
            </w:pPr>
            <w:r w:rsidRPr="00CA6F1F">
              <w:rPr>
                <w:rFonts w:ascii="Times New Roman" w:eastAsia="新細明體"/>
                <w:spacing w:val="-12"/>
                <w:kern w:val="0"/>
                <w:sz w:val="24"/>
                <w:szCs w:val="24"/>
              </w:rPr>
              <w:t>14,043,861</w:t>
            </w:r>
          </w:p>
        </w:tc>
        <w:tc>
          <w:tcPr>
            <w:tcW w:w="90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32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0.91</w:t>
            </w:r>
          </w:p>
        </w:tc>
      </w:tr>
      <w:tr w:rsidR="00CA6F1F" w:rsidRPr="00CA6F1F" w:rsidTr="00BE6905">
        <w:trPr>
          <w:trHeight w:val="360"/>
        </w:trPr>
        <w:tc>
          <w:tcPr>
            <w:tcW w:w="264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E6905" w:rsidRPr="00CA6F1F" w:rsidRDefault="00BE6905">
            <w:pPr>
              <w:widowControl/>
              <w:kinsoku w:val="0"/>
              <w:spacing w:line="320" w:lineRule="exact"/>
              <w:ind w:rightChars="8" w:right="27"/>
              <w:rPr>
                <w:rFonts w:hAnsi="標楷體" w:cs="新細明體"/>
                <w:kern w:val="0"/>
                <w:sz w:val="24"/>
                <w:szCs w:val="24"/>
              </w:rPr>
            </w:pPr>
            <w:r w:rsidRPr="00CA6F1F">
              <w:rPr>
                <w:rFonts w:hAnsi="標楷體" w:cs="新細明體" w:hint="eastAsia"/>
                <w:kern w:val="0"/>
                <w:sz w:val="24"/>
                <w:szCs w:val="24"/>
              </w:rPr>
              <w:t>保護業務研習、宣導、督導及倡導</w:t>
            </w:r>
          </w:p>
        </w:tc>
        <w:tc>
          <w:tcPr>
            <w:tcW w:w="156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E6905" w:rsidRPr="00CA6F1F" w:rsidRDefault="00BE6905">
            <w:pPr>
              <w:widowControl/>
              <w:kinsoku w:val="0"/>
              <w:spacing w:line="320" w:lineRule="exact"/>
              <w:ind w:rightChars="20" w:right="68"/>
              <w:jc w:val="right"/>
              <w:rPr>
                <w:rFonts w:ascii="Times New Roman" w:eastAsia="新細明體"/>
                <w:spacing w:val="-12"/>
                <w:kern w:val="0"/>
                <w:sz w:val="24"/>
                <w:szCs w:val="24"/>
              </w:rPr>
            </w:pPr>
            <w:r w:rsidRPr="00CA6F1F">
              <w:rPr>
                <w:rFonts w:ascii="Times New Roman" w:eastAsia="新細明體"/>
                <w:spacing w:val="-12"/>
                <w:kern w:val="0"/>
                <w:sz w:val="24"/>
                <w:szCs w:val="24"/>
              </w:rPr>
              <w:t>-</w:t>
            </w:r>
          </w:p>
        </w:tc>
        <w:tc>
          <w:tcPr>
            <w:tcW w:w="82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kinsoku w:val="0"/>
              <w:spacing w:line="320" w:lineRule="exact"/>
              <w:ind w:leftChars="-12" w:left="-3" w:rightChars="8" w:right="27" w:hangingChars="16" w:hanging="38"/>
              <w:jc w:val="right"/>
              <w:rPr>
                <w:rFonts w:ascii="Times New Roman" w:eastAsia="新細明體"/>
                <w:spacing w:val="-12"/>
                <w:kern w:val="0"/>
                <w:sz w:val="24"/>
                <w:szCs w:val="24"/>
              </w:rPr>
            </w:pPr>
            <w:r w:rsidRPr="00CA6F1F">
              <w:rPr>
                <w:rFonts w:ascii="Times New Roman" w:eastAsia="新細明體"/>
                <w:spacing w:val="-12"/>
                <w:kern w:val="0"/>
                <w:sz w:val="24"/>
                <w:szCs w:val="24"/>
              </w:rPr>
              <w:t>-</w:t>
            </w:r>
          </w:p>
        </w:tc>
        <w:tc>
          <w:tcPr>
            <w:tcW w:w="149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32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6,003,000</w:t>
            </w:r>
          </w:p>
        </w:tc>
        <w:tc>
          <w:tcPr>
            <w:tcW w:w="85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32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0.39</w:t>
            </w:r>
          </w:p>
        </w:tc>
        <w:tc>
          <w:tcPr>
            <w:tcW w:w="152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320" w:lineRule="exact"/>
              <w:ind w:leftChars="-12" w:left="-3" w:rightChars="8" w:right="27" w:hangingChars="16" w:hanging="38"/>
              <w:jc w:val="right"/>
              <w:rPr>
                <w:rFonts w:ascii="Times New Roman" w:eastAsia="新細明體"/>
                <w:spacing w:val="-12"/>
                <w:kern w:val="0"/>
                <w:sz w:val="24"/>
                <w:szCs w:val="24"/>
              </w:rPr>
            </w:pPr>
            <w:r w:rsidRPr="00CA6F1F">
              <w:rPr>
                <w:rFonts w:ascii="Times New Roman" w:eastAsia="新細明體"/>
                <w:spacing w:val="-12"/>
                <w:kern w:val="0"/>
                <w:sz w:val="24"/>
                <w:szCs w:val="24"/>
              </w:rPr>
              <w:t>2,540,200</w:t>
            </w:r>
          </w:p>
        </w:tc>
        <w:tc>
          <w:tcPr>
            <w:tcW w:w="85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32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0.17</w:t>
            </w:r>
          </w:p>
        </w:tc>
        <w:tc>
          <w:tcPr>
            <w:tcW w:w="141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320" w:lineRule="exact"/>
              <w:ind w:leftChars="-12" w:left="-3" w:rightChars="8" w:right="27" w:hangingChars="16" w:hanging="38"/>
              <w:jc w:val="right"/>
              <w:rPr>
                <w:rFonts w:ascii="Times New Roman" w:eastAsia="新細明體"/>
                <w:spacing w:val="-12"/>
                <w:kern w:val="0"/>
                <w:sz w:val="24"/>
                <w:szCs w:val="24"/>
              </w:rPr>
            </w:pPr>
            <w:r w:rsidRPr="00CA6F1F">
              <w:rPr>
                <w:rFonts w:ascii="Times New Roman" w:eastAsia="新細明體"/>
                <w:spacing w:val="-12"/>
                <w:kern w:val="0"/>
                <w:sz w:val="24"/>
                <w:szCs w:val="24"/>
              </w:rPr>
              <w:t>2,941,200</w:t>
            </w:r>
          </w:p>
        </w:tc>
        <w:tc>
          <w:tcPr>
            <w:tcW w:w="8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32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0.19</w:t>
            </w:r>
          </w:p>
        </w:tc>
        <w:tc>
          <w:tcPr>
            <w:tcW w:w="142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320" w:lineRule="exact"/>
              <w:ind w:leftChars="-12" w:left="-3" w:rightChars="8" w:right="27" w:hangingChars="16" w:hanging="38"/>
              <w:jc w:val="right"/>
              <w:rPr>
                <w:rFonts w:ascii="Times New Roman" w:eastAsia="新細明體"/>
                <w:spacing w:val="-12"/>
                <w:kern w:val="0"/>
                <w:sz w:val="24"/>
                <w:szCs w:val="24"/>
              </w:rPr>
            </w:pPr>
            <w:r w:rsidRPr="00CA6F1F">
              <w:rPr>
                <w:rFonts w:ascii="Times New Roman" w:eastAsia="新細明體"/>
                <w:spacing w:val="-12"/>
                <w:kern w:val="0"/>
                <w:sz w:val="24"/>
                <w:szCs w:val="24"/>
              </w:rPr>
              <w:t>24,796,500</w:t>
            </w:r>
          </w:p>
        </w:tc>
        <w:tc>
          <w:tcPr>
            <w:tcW w:w="90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32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1.61</w:t>
            </w:r>
          </w:p>
        </w:tc>
      </w:tr>
      <w:tr w:rsidR="00CA6F1F" w:rsidRPr="00CA6F1F" w:rsidTr="00BE6905">
        <w:trPr>
          <w:trHeight w:val="360"/>
        </w:trPr>
        <w:tc>
          <w:tcPr>
            <w:tcW w:w="264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E6905" w:rsidRPr="00CA6F1F" w:rsidRDefault="00BE6905">
            <w:pPr>
              <w:widowControl/>
              <w:kinsoku w:val="0"/>
              <w:spacing w:line="360" w:lineRule="exact"/>
              <w:rPr>
                <w:rFonts w:hAnsi="標楷體" w:cs="新細明體"/>
                <w:spacing w:val="-12"/>
                <w:kern w:val="0"/>
                <w:sz w:val="24"/>
                <w:szCs w:val="24"/>
              </w:rPr>
            </w:pPr>
            <w:r w:rsidRPr="00CA6F1F">
              <w:rPr>
                <w:rFonts w:hAnsi="標楷體" w:cs="新細明體" w:hint="eastAsia"/>
                <w:spacing w:val="-12"/>
                <w:kern w:val="0"/>
                <w:sz w:val="24"/>
                <w:szCs w:val="24"/>
              </w:rPr>
              <w:t>兒少保護與處遇</w:t>
            </w:r>
          </w:p>
        </w:tc>
        <w:tc>
          <w:tcPr>
            <w:tcW w:w="156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E6905" w:rsidRPr="00CA6F1F" w:rsidRDefault="00BE6905">
            <w:pPr>
              <w:widowControl/>
              <w:kinsoku w:val="0"/>
              <w:spacing w:line="360" w:lineRule="exact"/>
              <w:ind w:rightChars="20" w:right="68"/>
              <w:jc w:val="right"/>
              <w:rPr>
                <w:rFonts w:ascii="Times New Roman" w:eastAsia="新細明體"/>
                <w:spacing w:val="-12"/>
                <w:kern w:val="0"/>
                <w:sz w:val="24"/>
                <w:szCs w:val="24"/>
              </w:rPr>
            </w:pPr>
            <w:r w:rsidRPr="00CA6F1F">
              <w:rPr>
                <w:rFonts w:ascii="Times New Roman" w:eastAsia="新細明體"/>
                <w:spacing w:val="-12"/>
                <w:kern w:val="0"/>
                <w:sz w:val="24"/>
                <w:szCs w:val="24"/>
              </w:rPr>
              <w:t>-</w:t>
            </w:r>
          </w:p>
        </w:tc>
        <w:tc>
          <w:tcPr>
            <w:tcW w:w="82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kinsoku w:val="0"/>
              <w:spacing w:line="360" w:lineRule="exact"/>
              <w:ind w:leftChars="-12" w:left="-3" w:rightChars="20" w:right="68" w:hangingChars="16" w:hanging="38"/>
              <w:jc w:val="right"/>
              <w:rPr>
                <w:rFonts w:ascii="Times New Roman" w:eastAsia="新細明體"/>
                <w:spacing w:val="-12"/>
                <w:kern w:val="0"/>
                <w:sz w:val="24"/>
                <w:szCs w:val="24"/>
              </w:rPr>
            </w:pPr>
            <w:r w:rsidRPr="00CA6F1F">
              <w:rPr>
                <w:rFonts w:ascii="Times New Roman" w:eastAsia="新細明體"/>
                <w:spacing w:val="-12"/>
                <w:kern w:val="0"/>
                <w:sz w:val="24"/>
                <w:szCs w:val="24"/>
              </w:rPr>
              <w:t>-</w:t>
            </w:r>
          </w:p>
        </w:tc>
        <w:tc>
          <w:tcPr>
            <w:tcW w:w="149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360" w:lineRule="exact"/>
              <w:ind w:rightChars="20" w:right="68"/>
              <w:jc w:val="right"/>
              <w:rPr>
                <w:rFonts w:ascii="Times New Roman" w:eastAsia="新細明體"/>
                <w:spacing w:val="-12"/>
                <w:kern w:val="0"/>
                <w:sz w:val="24"/>
                <w:szCs w:val="24"/>
              </w:rPr>
            </w:pPr>
            <w:r w:rsidRPr="00CA6F1F">
              <w:rPr>
                <w:rFonts w:ascii="Times New Roman" w:eastAsia="新細明體"/>
                <w:spacing w:val="-12"/>
                <w:kern w:val="0"/>
                <w:sz w:val="24"/>
                <w:szCs w:val="24"/>
              </w:rPr>
              <w:t>-</w:t>
            </w:r>
          </w:p>
        </w:tc>
        <w:tc>
          <w:tcPr>
            <w:tcW w:w="85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360" w:lineRule="exact"/>
              <w:ind w:rightChars="20" w:right="68"/>
              <w:jc w:val="right"/>
              <w:rPr>
                <w:rFonts w:ascii="Times New Roman" w:eastAsia="新細明體"/>
                <w:spacing w:val="-12"/>
                <w:kern w:val="0"/>
                <w:sz w:val="24"/>
                <w:szCs w:val="24"/>
              </w:rPr>
            </w:pPr>
            <w:r w:rsidRPr="00CA6F1F">
              <w:rPr>
                <w:rFonts w:ascii="Times New Roman" w:eastAsia="新細明體"/>
                <w:spacing w:val="-12"/>
                <w:kern w:val="0"/>
                <w:sz w:val="24"/>
                <w:szCs w:val="24"/>
              </w:rPr>
              <w:t>-</w:t>
            </w:r>
          </w:p>
        </w:tc>
        <w:tc>
          <w:tcPr>
            <w:tcW w:w="152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360" w:lineRule="exact"/>
              <w:ind w:leftChars="-12" w:left="-3" w:rightChars="8" w:right="27" w:hangingChars="16" w:hanging="38"/>
              <w:jc w:val="right"/>
              <w:rPr>
                <w:rFonts w:ascii="Times New Roman" w:eastAsia="新細明體"/>
                <w:spacing w:val="-12"/>
                <w:kern w:val="0"/>
                <w:sz w:val="24"/>
                <w:szCs w:val="24"/>
              </w:rPr>
            </w:pPr>
            <w:r w:rsidRPr="00CA6F1F">
              <w:rPr>
                <w:rFonts w:ascii="Times New Roman" w:eastAsia="新細明體"/>
                <w:spacing w:val="-12"/>
                <w:kern w:val="0"/>
                <w:sz w:val="24"/>
                <w:szCs w:val="24"/>
              </w:rPr>
              <w:t>160,000</w:t>
            </w:r>
          </w:p>
        </w:tc>
        <w:tc>
          <w:tcPr>
            <w:tcW w:w="85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36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0.01</w:t>
            </w:r>
          </w:p>
        </w:tc>
        <w:tc>
          <w:tcPr>
            <w:tcW w:w="141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360" w:lineRule="exact"/>
              <w:ind w:rightChars="20" w:right="68"/>
              <w:jc w:val="right"/>
              <w:rPr>
                <w:rFonts w:ascii="Times New Roman" w:eastAsia="新細明體"/>
                <w:spacing w:val="-12"/>
                <w:kern w:val="0"/>
                <w:sz w:val="24"/>
                <w:szCs w:val="24"/>
              </w:rPr>
            </w:pPr>
            <w:r w:rsidRPr="00CA6F1F">
              <w:rPr>
                <w:rFonts w:ascii="Times New Roman" w:eastAsia="新細明體"/>
                <w:spacing w:val="-12"/>
                <w:kern w:val="0"/>
                <w:sz w:val="24"/>
                <w:szCs w:val="24"/>
              </w:rPr>
              <w:t>-</w:t>
            </w:r>
          </w:p>
        </w:tc>
        <w:tc>
          <w:tcPr>
            <w:tcW w:w="8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360" w:lineRule="exact"/>
              <w:ind w:rightChars="20" w:right="68"/>
              <w:jc w:val="right"/>
              <w:rPr>
                <w:rFonts w:ascii="Times New Roman" w:eastAsia="新細明體"/>
                <w:spacing w:val="-12"/>
                <w:kern w:val="0"/>
                <w:sz w:val="24"/>
                <w:szCs w:val="24"/>
              </w:rPr>
            </w:pPr>
            <w:r w:rsidRPr="00CA6F1F">
              <w:rPr>
                <w:rFonts w:ascii="Times New Roman" w:eastAsia="新細明體"/>
                <w:spacing w:val="-12"/>
                <w:kern w:val="0"/>
                <w:sz w:val="24"/>
                <w:szCs w:val="24"/>
              </w:rPr>
              <w:t>-</w:t>
            </w:r>
          </w:p>
        </w:tc>
        <w:tc>
          <w:tcPr>
            <w:tcW w:w="142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360" w:lineRule="exact"/>
              <w:ind w:rightChars="20" w:right="68"/>
              <w:jc w:val="right"/>
              <w:rPr>
                <w:rFonts w:ascii="Times New Roman" w:eastAsia="新細明體"/>
                <w:spacing w:val="-12"/>
                <w:kern w:val="0"/>
                <w:sz w:val="24"/>
                <w:szCs w:val="24"/>
              </w:rPr>
            </w:pPr>
            <w:r w:rsidRPr="00CA6F1F">
              <w:rPr>
                <w:rFonts w:ascii="Times New Roman" w:eastAsia="新細明體"/>
                <w:spacing w:val="-12"/>
                <w:kern w:val="0"/>
                <w:sz w:val="24"/>
                <w:szCs w:val="24"/>
              </w:rPr>
              <w:t>-</w:t>
            </w:r>
          </w:p>
        </w:tc>
        <w:tc>
          <w:tcPr>
            <w:tcW w:w="90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360" w:lineRule="exact"/>
              <w:ind w:rightChars="20" w:right="68"/>
              <w:jc w:val="right"/>
              <w:rPr>
                <w:rFonts w:ascii="Times New Roman" w:eastAsia="新細明體"/>
                <w:spacing w:val="-12"/>
                <w:kern w:val="0"/>
                <w:sz w:val="24"/>
                <w:szCs w:val="24"/>
              </w:rPr>
            </w:pPr>
            <w:r w:rsidRPr="00CA6F1F">
              <w:rPr>
                <w:rFonts w:ascii="Times New Roman" w:eastAsia="新細明體"/>
                <w:spacing w:val="-12"/>
                <w:kern w:val="0"/>
                <w:sz w:val="24"/>
                <w:szCs w:val="24"/>
              </w:rPr>
              <w:t>-</w:t>
            </w:r>
          </w:p>
        </w:tc>
      </w:tr>
      <w:tr w:rsidR="00CA6F1F" w:rsidRPr="00CA6F1F" w:rsidTr="00BE6905">
        <w:trPr>
          <w:trHeight w:val="360"/>
        </w:trPr>
        <w:tc>
          <w:tcPr>
            <w:tcW w:w="264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E6905" w:rsidRPr="00CA6F1F" w:rsidRDefault="00BE6905">
            <w:pPr>
              <w:widowControl/>
              <w:kinsoku w:val="0"/>
              <w:spacing w:line="360" w:lineRule="exact"/>
              <w:rPr>
                <w:rFonts w:hAnsi="標楷體" w:cs="新細明體"/>
                <w:kern w:val="0"/>
                <w:sz w:val="24"/>
                <w:szCs w:val="24"/>
              </w:rPr>
            </w:pPr>
            <w:r w:rsidRPr="00CA6F1F">
              <w:rPr>
                <w:rFonts w:hAnsi="標楷體" w:cs="新細明體" w:hint="eastAsia"/>
                <w:kern w:val="0"/>
                <w:sz w:val="24"/>
                <w:szCs w:val="24"/>
              </w:rPr>
              <w:t>社會救助</w:t>
            </w:r>
          </w:p>
        </w:tc>
        <w:tc>
          <w:tcPr>
            <w:tcW w:w="156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E6905" w:rsidRPr="00CA6F1F" w:rsidRDefault="00BE6905">
            <w:pPr>
              <w:widowControl/>
              <w:kinsoku w:val="0"/>
              <w:spacing w:line="36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9,055,000</w:t>
            </w:r>
          </w:p>
        </w:tc>
        <w:tc>
          <w:tcPr>
            <w:tcW w:w="82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kinsoku w:val="0"/>
              <w:spacing w:line="360" w:lineRule="exact"/>
              <w:ind w:leftChars="-12" w:left="-3" w:rightChars="8" w:right="27" w:hangingChars="16" w:hanging="38"/>
              <w:jc w:val="right"/>
              <w:rPr>
                <w:rFonts w:ascii="Times New Roman" w:eastAsia="新細明體"/>
                <w:spacing w:val="-12"/>
                <w:kern w:val="0"/>
                <w:sz w:val="24"/>
                <w:szCs w:val="24"/>
              </w:rPr>
            </w:pPr>
            <w:r w:rsidRPr="00CA6F1F">
              <w:rPr>
                <w:rFonts w:ascii="Times New Roman" w:eastAsia="新細明體"/>
                <w:spacing w:val="-12"/>
                <w:kern w:val="0"/>
                <w:sz w:val="24"/>
                <w:szCs w:val="24"/>
              </w:rPr>
              <w:t>0.59</w:t>
            </w:r>
          </w:p>
        </w:tc>
        <w:tc>
          <w:tcPr>
            <w:tcW w:w="149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36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7,322,680</w:t>
            </w:r>
          </w:p>
        </w:tc>
        <w:tc>
          <w:tcPr>
            <w:tcW w:w="85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36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0.47</w:t>
            </w:r>
          </w:p>
        </w:tc>
        <w:tc>
          <w:tcPr>
            <w:tcW w:w="152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360" w:lineRule="exact"/>
              <w:ind w:leftChars="-12" w:left="-3" w:rightChars="8" w:right="27" w:hangingChars="16" w:hanging="38"/>
              <w:jc w:val="right"/>
              <w:rPr>
                <w:rFonts w:ascii="Times New Roman" w:eastAsia="新細明體"/>
                <w:spacing w:val="-12"/>
                <w:kern w:val="0"/>
                <w:sz w:val="24"/>
                <w:szCs w:val="24"/>
              </w:rPr>
            </w:pPr>
            <w:r w:rsidRPr="00CA6F1F">
              <w:rPr>
                <w:rFonts w:ascii="Times New Roman" w:eastAsia="新細明體"/>
                <w:spacing w:val="-12"/>
                <w:kern w:val="0"/>
                <w:sz w:val="24"/>
                <w:szCs w:val="24"/>
              </w:rPr>
              <w:t>5,152,900</w:t>
            </w:r>
          </w:p>
        </w:tc>
        <w:tc>
          <w:tcPr>
            <w:tcW w:w="85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36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0.33</w:t>
            </w:r>
          </w:p>
        </w:tc>
        <w:tc>
          <w:tcPr>
            <w:tcW w:w="141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360" w:lineRule="exact"/>
              <w:ind w:leftChars="-12" w:left="-3" w:rightChars="8" w:right="27" w:hangingChars="16" w:hanging="38"/>
              <w:jc w:val="right"/>
              <w:rPr>
                <w:rFonts w:ascii="Times New Roman" w:eastAsia="新細明體"/>
                <w:spacing w:val="-12"/>
                <w:kern w:val="0"/>
                <w:sz w:val="24"/>
                <w:szCs w:val="24"/>
              </w:rPr>
            </w:pPr>
            <w:r w:rsidRPr="00CA6F1F">
              <w:rPr>
                <w:rFonts w:ascii="Times New Roman" w:eastAsia="新細明體"/>
                <w:spacing w:val="-12"/>
                <w:kern w:val="0"/>
                <w:sz w:val="24"/>
                <w:szCs w:val="24"/>
              </w:rPr>
              <w:t>4,737,400</w:t>
            </w:r>
          </w:p>
        </w:tc>
        <w:tc>
          <w:tcPr>
            <w:tcW w:w="8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36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0.31</w:t>
            </w:r>
          </w:p>
        </w:tc>
        <w:tc>
          <w:tcPr>
            <w:tcW w:w="142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360" w:lineRule="exact"/>
              <w:ind w:leftChars="-12" w:left="-3" w:rightChars="8" w:right="27" w:hangingChars="16" w:hanging="38"/>
              <w:jc w:val="right"/>
              <w:rPr>
                <w:rFonts w:ascii="Times New Roman" w:eastAsia="新細明體"/>
                <w:spacing w:val="-12"/>
                <w:kern w:val="0"/>
                <w:sz w:val="24"/>
                <w:szCs w:val="24"/>
              </w:rPr>
            </w:pPr>
            <w:r w:rsidRPr="00CA6F1F">
              <w:rPr>
                <w:rFonts w:ascii="Times New Roman" w:eastAsia="新細明體"/>
                <w:spacing w:val="-12"/>
                <w:kern w:val="0"/>
                <w:sz w:val="24"/>
                <w:szCs w:val="24"/>
              </w:rPr>
              <w:t>4,550,000</w:t>
            </w:r>
          </w:p>
        </w:tc>
        <w:tc>
          <w:tcPr>
            <w:tcW w:w="90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36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0.30</w:t>
            </w:r>
          </w:p>
        </w:tc>
      </w:tr>
      <w:tr w:rsidR="00CA6F1F" w:rsidRPr="00CA6F1F" w:rsidTr="00BE6905">
        <w:trPr>
          <w:trHeight w:val="360"/>
        </w:trPr>
        <w:tc>
          <w:tcPr>
            <w:tcW w:w="264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E6905" w:rsidRPr="00CA6F1F" w:rsidRDefault="00BE6905">
            <w:pPr>
              <w:widowControl/>
              <w:kinsoku w:val="0"/>
              <w:spacing w:line="360" w:lineRule="exact"/>
              <w:rPr>
                <w:rFonts w:hAnsi="標楷體" w:cs="新細明體"/>
                <w:kern w:val="0"/>
                <w:sz w:val="24"/>
                <w:szCs w:val="24"/>
              </w:rPr>
            </w:pPr>
            <w:r w:rsidRPr="00CA6F1F">
              <w:rPr>
                <w:rFonts w:hAnsi="標楷體" w:cs="新細明體" w:hint="eastAsia"/>
                <w:kern w:val="0"/>
                <w:sz w:val="24"/>
                <w:szCs w:val="24"/>
              </w:rPr>
              <w:t>社會工作</w:t>
            </w:r>
          </w:p>
        </w:tc>
        <w:tc>
          <w:tcPr>
            <w:tcW w:w="156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E6905" w:rsidRPr="00CA6F1F" w:rsidRDefault="00BE6905">
            <w:pPr>
              <w:widowControl/>
              <w:kinsoku w:val="0"/>
              <w:spacing w:line="36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1,601,560</w:t>
            </w:r>
          </w:p>
        </w:tc>
        <w:tc>
          <w:tcPr>
            <w:tcW w:w="82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kinsoku w:val="0"/>
              <w:spacing w:line="360" w:lineRule="exact"/>
              <w:ind w:leftChars="-12" w:left="-3" w:rightChars="8" w:right="27" w:hangingChars="16" w:hanging="38"/>
              <w:jc w:val="right"/>
              <w:rPr>
                <w:rFonts w:ascii="Times New Roman" w:eastAsia="新細明體"/>
                <w:spacing w:val="-12"/>
                <w:kern w:val="0"/>
                <w:sz w:val="24"/>
                <w:szCs w:val="24"/>
              </w:rPr>
            </w:pPr>
            <w:r w:rsidRPr="00CA6F1F">
              <w:rPr>
                <w:rFonts w:ascii="Times New Roman" w:eastAsia="新細明體"/>
                <w:spacing w:val="-12"/>
                <w:kern w:val="0"/>
                <w:sz w:val="24"/>
                <w:szCs w:val="24"/>
              </w:rPr>
              <w:t>0.10</w:t>
            </w:r>
          </w:p>
        </w:tc>
        <w:tc>
          <w:tcPr>
            <w:tcW w:w="149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36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1,839,000</w:t>
            </w:r>
          </w:p>
        </w:tc>
        <w:tc>
          <w:tcPr>
            <w:tcW w:w="85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36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0.12</w:t>
            </w:r>
          </w:p>
        </w:tc>
        <w:tc>
          <w:tcPr>
            <w:tcW w:w="152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360" w:lineRule="exact"/>
              <w:ind w:leftChars="-12" w:left="-3" w:rightChars="8" w:right="27" w:hangingChars="16" w:hanging="38"/>
              <w:jc w:val="right"/>
              <w:rPr>
                <w:rFonts w:ascii="Times New Roman" w:eastAsia="新細明體"/>
                <w:spacing w:val="-12"/>
                <w:kern w:val="0"/>
                <w:sz w:val="24"/>
                <w:szCs w:val="24"/>
              </w:rPr>
            </w:pPr>
            <w:r w:rsidRPr="00CA6F1F">
              <w:rPr>
                <w:rFonts w:ascii="Times New Roman" w:eastAsia="新細明體"/>
                <w:spacing w:val="-12"/>
                <w:kern w:val="0"/>
                <w:sz w:val="24"/>
                <w:szCs w:val="24"/>
              </w:rPr>
              <w:t>1,027,000</w:t>
            </w:r>
          </w:p>
        </w:tc>
        <w:tc>
          <w:tcPr>
            <w:tcW w:w="85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36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0.07</w:t>
            </w:r>
          </w:p>
        </w:tc>
        <w:tc>
          <w:tcPr>
            <w:tcW w:w="141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360" w:lineRule="exact"/>
              <w:ind w:leftChars="-12" w:left="-3" w:rightChars="8" w:right="27" w:hangingChars="16" w:hanging="38"/>
              <w:jc w:val="right"/>
              <w:rPr>
                <w:rFonts w:ascii="Times New Roman" w:eastAsia="新細明體"/>
                <w:spacing w:val="-12"/>
                <w:kern w:val="0"/>
                <w:sz w:val="24"/>
                <w:szCs w:val="24"/>
              </w:rPr>
            </w:pPr>
            <w:r w:rsidRPr="00CA6F1F">
              <w:rPr>
                <w:rFonts w:ascii="Times New Roman" w:eastAsia="新細明體"/>
                <w:spacing w:val="-12"/>
                <w:kern w:val="0"/>
                <w:sz w:val="24"/>
                <w:szCs w:val="24"/>
              </w:rPr>
              <w:t>820,400</w:t>
            </w:r>
          </w:p>
        </w:tc>
        <w:tc>
          <w:tcPr>
            <w:tcW w:w="8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36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0.05</w:t>
            </w:r>
          </w:p>
        </w:tc>
        <w:tc>
          <w:tcPr>
            <w:tcW w:w="142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360" w:lineRule="exact"/>
              <w:ind w:leftChars="-12" w:left="-3" w:rightChars="8" w:right="27" w:hangingChars="16" w:hanging="38"/>
              <w:jc w:val="right"/>
              <w:rPr>
                <w:rFonts w:ascii="Times New Roman" w:eastAsia="新細明體"/>
                <w:spacing w:val="-12"/>
                <w:kern w:val="0"/>
                <w:sz w:val="24"/>
                <w:szCs w:val="24"/>
              </w:rPr>
            </w:pPr>
            <w:r w:rsidRPr="00CA6F1F">
              <w:rPr>
                <w:rFonts w:ascii="Times New Roman" w:eastAsia="新細明體"/>
                <w:spacing w:val="-12"/>
                <w:kern w:val="0"/>
                <w:sz w:val="24"/>
                <w:szCs w:val="24"/>
              </w:rPr>
              <w:t>1,349,640</w:t>
            </w:r>
          </w:p>
        </w:tc>
        <w:tc>
          <w:tcPr>
            <w:tcW w:w="90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36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0.09</w:t>
            </w:r>
          </w:p>
        </w:tc>
      </w:tr>
      <w:tr w:rsidR="00CA6F1F" w:rsidRPr="00CA6F1F" w:rsidTr="00BE6905">
        <w:trPr>
          <w:trHeight w:val="360"/>
        </w:trPr>
        <w:tc>
          <w:tcPr>
            <w:tcW w:w="264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E6905" w:rsidRPr="00CA6F1F" w:rsidRDefault="00BE6905">
            <w:pPr>
              <w:widowControl/>
              <w:kinsoku w:val="0"/>
              <w:spacing w:line="360" w:lineRule="exact"/>
              <w:rPr>
                <w:rFonts w:hAnsi="標楷體" w:cs="新細明體"/>
                <w:kern w:val="0"/>
                <w:sz w:val="24"/>
                <w:szCs w:val="24"/>
              </w:rPr>
            </w:pPr>
            <w:r w:rsidRPr="00CA6F1F">
              <w:rPr>
                <w:rFonts w:hAnsi="標楷體" w:cs="新細明體" w:hint="eastAsia"/>
                <w:kern w:val="0"/>
                <w:sz w:val="24"/>
                <w:szCs w:val="24"/>
              </w:rPr>
              <w:t>社區發展</w:t>
            </w:r>
          </w:p>
        </w:tc>
        <w:tc>
          <w:tcPr>
            <w:tcW w:w="156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E6905" w:rsidRPr="00CA6F1F" w:rsidRDefault="00BE6905">
            <w:pPr>
              <w:widowControl/>
              <w:kinsoku w:val="0"/>
              <w:spacing w:line="36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14,381,000</w:t>
            </w:r>
          </w:p>
        </w:tc>
        <w:tc>
          <w:tcPr>
            <w:tcW w:w="82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kinsoku w:val="0"/>
              <w:spacing w:line="360" w:lineRule="exact"/>
              <w:ind w:leftChars="-12" w:left="-3" w:rightChars="8" w:right="27" w:hangingChars="16" w:hanging="38"/>
              <w:jc w:val="right"/>
              <w:rPr>
                <w:rFonts w:ascii="Times New Roman" w:eastAsia="新細明體"/>
                <w:spacing w:val="-12"/>
                <w:kern w:val="0"/>
                <w:sz w:val="24"/>
                <w:szCs w:val="24"/>
              </w:rPr>
            </w:pPr>
            <w:r w:rsidRPr="00CA6F1F">
              <w:rPr>
                <w:rFonts w:ascii="Times New Roman" w:eastAsia="新細明體"/>
                <w:spacing w:val="-12"/>
                <w:kern w:val="0"/>
                <w:sz w:val="24"/>
                <w:szCs w:val="24"/>
              </w:rPr>
              <w:t>0.93</w:t>
            </w:r>
          </w:p>
        </w:tc>
        <w:tc>
          <w:tcPr>
            <w:tcW w:w="149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36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13,374,000</w:t>
            </w:r>
          </w:p>
        </w:tc>
        <w:tc>
          <w:tcPr>
            <w:tcW w:w="85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36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0.86</w:t>
            </w:r>
          </w:p>
        </w:tc>
        <w:tc>
          <w:tcPr>
            <w:tcW w:w="152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360" w:lineRule="exact"/>
              <w:ind w:leftChars="-12" w:left="-3" w:rightChars="8" w:right="27" w:hangingChars="16" w:hanging="38"/>
              <w:jc w:val="right"/>
              <w:rPr>
                <w:rFonts w:ascii="Times New Roman" w:eastAsia="新細明體"/>
                <w:spacing w:val="-12"/>
                <w:kern w:val="0"/>
                <w:sz w:val="24"/>
                <w:szCs w:val="24"/>
              </w:rPr>
            </w:pPr>
            <w:r w:rsidRPr="00CA6F1F">
              <w:rPr>
                <w:rFonts w:ascii="Times New Roman" w:eastAsia="新細明體"/>
                <w:spacing w:val="-12"/>
                <w:kern w:val="0"/>
                <w:sz w:val="24"/>
                <w:szCs w:val="24"/>
              </w:rPr>
              <w:t>13,478,500</w:t>
            </w:r>
          </w:p>
        </w:tc>
        <w:tc>
          <w:tcPr>
            <w:tcW w:w="85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36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0.88</w:t>
            </w:r>
          </w:p>
        </w:tc>
        <w:tc>
          <w:tcPr>
            <w:tcW w:w="141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360" w:lineRule="exact"/>
              <w:ind w:leftChars="-12" w:left="-3" w:rightChars="8" w:right="27" w:hangingChars="16" w:hanging="38"/>
              <w:jc w:val="right"/>
              <w:rPr>
                <w:rFonts w:ascii="Times New Roman" w:eastAsia="新細明體"/>
                <w:spacing w:val="-12"/>
                <w:kern w:val="0"/>
                <w:sz w:val="24"/>
                <w:szCs w:val="24"/>
              </w:rPr>
            </w:pPr>
            <w:r w:rsidRPr="00CA6F1F">
              <w:rPr>
                <w:rFonts w:ascii="Times New Roman" w:eastAsia="新細明體"/>
                <w:spacing w:val="-12"/>
                <w:kern w:val="0"/>
                <w:sz w:val="24"/>
                <w:szCs w:val="24"/>
              </w:rPr>
              <w:t>10,426,000</w:t>
            </w:r>
          </w:p>
        </w:tc>
        <w:tc>
          <w:tcPr>
            <w:tcW w:w="8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36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0.69</w:t>
            </w:r>
          </w:p>
        </w:tc>
        <w:tc>
          <w:tcPr>
            <w:tcW w:w="142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360" w:lineRule="exact"/>
              <w:ind w:leftChars="-12" w:left="-3" w:rightChars="8" w:right="27" w:hangingChars="16" w:hanging="38"/>
              <w:jc w:val="right"/>
              <w:rPr>
                <w:rFonts w:ascii="Times New Roman" w:eastAsia="新細明體"/>
                <w:spacing w:val="-12"/>
                <w:kern w:val="0"/>
                <w:sz w:val="24"/>
                <w:szCs w:val="24"/>
              </w:rPr>
            </w:pPr>
            <w:r w:rsidRPr="00CA6F1F">
              <w:rPr>
                <w:rFonts w:ascii="Times New Roman" w:eastAsia="新細明體"/>
                <w:spacing w:val="-12"/>
                <w:kern w:val="0"/>
                <w:sz w:val="24"/>
                <w:szCs w:val="24"/>
              </w:rPr>
              <w:t>10,874,000</w:t>
            </w:r>
          </w:p>
        </w:tc>
        <w:tc>
          <w:tcPr>
            <w:tcW w:w="90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36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0.71</w:t>
            </w:r>
          </w:p>
        </w:tc>
      </w:tr>
      <w:tr w:rsidR="00CA6F1F" w:rsidRPr="00CA6F1F" w:rsidTr="00BE6905">
        <w:trPr>
          <w:trHeight w:val="360"/>
        </w:trPr>
        <w:tc>
          <w:tcPr>
            <w:tcW w:w="264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E6905" w:rsidRPr="00CA6F1F" w:rsidRDefault="00BE6905">
            <w:pPr>
              <w:widowControl/>
              <w:kinsoku w:val="0"/>
              <w:spacing w:line="360" w:lineRule="exact"/>
              <w:rPr>
                <w:rFonts w:hAnsi="標楷體" w:cs="新細明體"/>
                <w:kern w:val="0"/>
                <w:sz w:val="24"/>
                <w:szCs w:val="24"/>
              </w:rPr>
            </w:pPr>
            <w:r w:rsidRPr="00CA6F1F">
              <w:rPr>
                <w:rFonts w:hAnsi="標楷體" w:cs="新細明體" w:hint="eastAsia"/>
                <w:kern w:val="0"/>
                <w:sz w:val="24"/>
                <w:szCs w:val="24"/>
              </w:rPr>
              <w:t>志願服務</w:t>
            </w:r>
          </w:p>
        </w:tc>
        <w:tc>
          <w:tcPr>
            <w:tcW w:w="156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E6905" w:rsidRPr="00CA6F1F" w:rsidRDefault="00BE6905">
            <w:pPr>
              <w:widowControl/>
              <w:kinsoku w:val="0"/>
              <w:spacing w:line="36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7,586,600</w:t>
            </w:r>
          </w:p>
        </w:tc>
        <w:tc>
          <w:tcPr>
            <w:tcW w:w="82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kinsoku w:val="0"/>
              <w:spacing w:line="360" w:lineRule="exact"/>
              <w:ind w:leftChars="-12" w:left="-3" w:rightChars="8" w:right="27" w:hangingChars="16" w:hanging="38"/>
              <w:jc w:val="right"/>
              <w:rPr>
                <w:rFonts w:ascii="Times New Roman" w:eastAsia="新細明體"/>
                <w:spacing w:val="-12"/>
                <w:kern w:val="0"/>
                <w:sz w:val="24"/>
                <w:szCs w:val="24"/>
              </w:rPr>
            </w:pPr>
            <w:r w:rsidRPr="00CA6F1F">
              <w:rPr>
                <w:rFonts w:ascii="Times New Roman" w:eastAsia="新細明體"/>
                <w:spacing w:val="-12"/>
                <w:kern w:val="0"/>
                <w:sz w:val="24"/>
                <w:szCs w:val="24"/>
              </w:rPr>
              <w:t>0.49</w:t>
            </w:r>
          </w:p>
        </w:tc>
        <w:tc>
          <w:tcPr>
            <w:tcW w:w="149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36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6,701,200</w:t>
            </w:r>
          </w:p>
        </w:tc>
        <w:tc>
          <w:tcPr>
            <w:tcW w:w="85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36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0.43</w:t>
            </w:r>
          </w:p>
        </w:tc>
        <w:tc>
          <w:tcPr>
            <w:tcW w:w="152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360" w:lineRule="exact"/>
              <w:ind w:rightChars="20" w:right="68"/>
              <w:jc w:val="right"/>
              <w:rPr>
                <w:rFonts w:ascii="Times New Roman" w:eastAsia="新細明體"/>
                <w:spacing w:val="-12"/>
                <w:kern w:val="0"/>
                <w:sz w:val="24"/>
                <w:szCs w:val="24"/>
              </w:rPr>
            </w:pPr>
            <w:r w:rsidRPr="00CA6F1F">
              <w:rPr>
                <w:rFonts w:ascii="Times New Roman" w:eastAsia="新細明體"/>
                <w:spacing w:val="-12"/>
                <w:kern w:val="0"/>
                <w:sz w:val="24"/>
                <w:szCs w:val="24"/>
              </w:rPr>
              <w:t>-</w:t>
            </w:r>
          </w:p>
        </w:tc>
        <w:tc>
          <w:tcPr>
            <w:tcW w:w="85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360" w:lineRule="exact"/>
              <w:ind w:rightChars="20" w:right="68"/>
              <w:jc w:val="right"/>
              <w:rPr>
                <w:rFonts w:ascii="Times New Roman" w:eastAsia="新細明體"/>
                <w:spacing w:val="-12"/>
                <w:kern w:val="0"/>
                <w:sz w:val="24"/>
                <w:szCs w:val="24"/>
              </w:rPr>
            </w:pPr>
            <w:r w:rsidRPr="00CA6F1F">
              <w:rPr>
                <w:rFonts w:ascii="Times New Roman" w:eastAsia="新細明體"/>
                <w:spacing w:val="-12"/>
                <w:kern w:val="0"/>
                <w:sz w:val="24"/>
                <w:szCs w:val="24"/>
              </w:rPr>
              <w:t>-</w:t>
            </w:r>
          </w:p>
        </w:tc>
        <w:tc>
          <w:tcPr>
            <w:tcW w:w="141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360" w:lineRule="exact"/>
              <w:ind w:leftChars="-12" w:left="-3" w:rightChars="8" w:right="27" w:hangingChars="16" w:hanging="38"/>
              <w:jc w:val="right"/>
              <w:rPr>
                <w:rFonts w:ascii="Times New Roman" w:eastAsia="新細明體"/>
                <w:spacing w:val="-12"/>
                <w:kern w:val="0"/>
                <w:sz w:val="24"/>
                <w:szCs w:val="24"/>
              </w:rPr>
            </w:pPr>
            <w:r w:rsidRPr="00CA6F1F">
              <w:rPr>
                <w:rFonts w:ascii="Times New Roman" w:eastAsia="新細明體"/>
                <w:spacing w:val="-12"/>
                <w:kern w:val="0"/>
                <w:sz w:val="24"/>
                <w:szCs w:val="24"/>
              </w:rPr>
              <w:t>2,534,000</w:t>
            </w:r>
          </w:p>
        </w:tc>
        <w:tc>
          <w:tcPr>
            <w:tcW w:w="8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36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0.17</w:t>
            </w:r>
          </w:p>
        </w:tc>
        <w:tc>
          <w:tcPr>
            <w:tcW w:w="142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360" w:lineRule="exact"/>
              <w:ind w:leftChars="-12" w:left="-3" w:rightChars="8" w:right="27" w:hangingChars="16" w:hanging="38"/>
              <w:jc w:val="right"/>
              <w:rPr>
                <w:rFonts w:ascii="Times New Roman" w:eastAsia="新細明體"/>
                <w:spacing w:val="-12"/>
                <w:kern w:val="0"/>
                <w:sz w:val="24"/>
                <w:szCs w:val="24"/>
              </w:rPr>
            </w:pPr>
            <w:r w:rsidRPr="00CA6F1F">
              <w:rPr>
                <w:rFonts w:ascii="Times New Roman" w:eastAsia="新細明體"/>
                <w:spacing w:val="-12"/>
                <w:kern w:val="0"/>
                <w:sz w:val="24"/>
                <w:szCs w:val="24"/>
              </w:rPr>
              <w:t>2,254,000</w:t>
            </w:r>
          </w:p>
        </w:tc>
        <w:tc>
          <w:tcPr>
            <w:tcW w:w="90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36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0.15</w:t>
            </w:r>
          </w:p>
        </w:tc>
      </w:tr>
      <w:tr w:rsidR="00CA6F1F" w:rsidRPr="00CA6F1F" w:rsidTr="00BE6905">
        <w:trPr>
          <w:trHeight w:val="49"/>
        </w:trPr>
        <w:tc>
          <w:tcPr>
            <w:tcW w:w="264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E6905" w:rsidRPr="00CA6F1F" w:rsidRDefault="00BE6905">
            <w:pPr>
              <w:widowControl/>
              <w:kinsoku w:val="0"/>
              <w:spacing w:line="360" w:lineRule="exact"/>
              <w:ind w:rightChars="8" w:right="27"/>
              <w:rPr>
                <w:rFonts w:hAnsi="標楷體" w:cs="新細明體"/>
                <w:spacing w:val="-20"/>
                <w:kern w:val="0"/>
                <w:sz w:val="24"/>
                <w:szCs w:val="24"/>
              </w:rPr>
            </w:pPr>
            <w:r w:rsidRPr="00CA6F1F">
              <w:rPr>
                <w:rFonts w:hAnsi="標楷體" w:cs="新細明體" w:hint="eastAsia"/>
                <w:spacing w:val="-20"/>
                <w:kern w:val="0"/>
                <w:sz w:val="24"/>
                <w:szCs w:val="24"/>
              </w:rPr>
              <w:t>公益勸募研習訓練與宣導</w:t>
            </w:r>
          </w:p>
        </w:tc>
        <w:tc>
          <w:tcPr>
            <w:tcW w:w="156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E6905" w:rsidRPr="00CA6F1F" w:rsidRDefault="00BE6905">
            <w:pPr>
              <w:widowControl/>
              <w:kinsoku w:val="0"/>
              <w:spacing w:line="360" w:lineRule="exact"/>
              <w:ind w:rightChars="20" w:right="68"/>
              <w:jc w:val="right"/>
              <w:rPr>
                <w:rFonts w:ascii="Times New Roman" w:eastAsia="新細明體"/>
                <w:spacing w:val="-12"/>
                <w:kern w:val="0"/>
                <w:sz w:val="24"/>
                <w:szCs w:val="24"/>
              </w:rPr>
            </w:pPr>
            <w:r w:rsidRPr="00CA6F1F">
              <w:rPr>
                <w:rFonts w:ascii="Times New Roman" w:eastAsia="新細明體"/>
                <w:spacing w:val="-12"/>
                <w:kern w:val="0"/>
                <w:sz w:val="24"/>
                <w:szCs w:val="24"/>
              </w:rPr>
              <w:t>-</w:t>
            </w:r>
          </w:p>
        </w:tc>
        <w:tc>
          <w:tcPr>
            <w:tcW w:w="82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kinsoku w:val="0"/>
              <w:spacing w:line="360" w:lineRule="exact"/>
              <w:ind w:leftChars="-12" w:left="-3" w:rightChars="20" w:right="68" w:hangingChars="16" w:hanging="38"/>
              <w:jc w:val="right"/>
              <w:rPr>
                <w:rFonts w:ascii="Times New Roman" w:eastAsia="新細明體"/>
                <w:spacing w:val="-12"/>
                <w:kern w:val="0"/>
                <w:sz w:val="24"/>
                <w:szCs w:val="24"/>
              </w:rPr>
            </w:pPr>
            <w:r w:rsidRPr="00CA6F1F">
              <w:rPr>
                <w:rFonts w:ascii="Times New Roman" w:eastAsia="新細明體"/>
                <w:spacing w:val="-12"/>
                <w:kern w:val="0"/>
                <w:sz w:val="24"/>
                <w:szCs w:val="24"/>
              </w:rPr>
              <w:t>-</w:t>
            </w:r>
          </w:p>
        </w:tc>
        <w:tc>
          <w:tcPr>
            <w:tcW w:w="149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36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34,840</w:t>
            </w:r>
          </w:p>
        </w:tc>
        <w:tc>
          <w:tcPr>
            <w:tcW w:w="85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360" w:lineRule="exact"/>
              <w:ind w:rightChars="8" w:right="27"/>
              <w:jc w:val="right"/>
              <w:rPr>
                <w:rFonts w:ascii="Times New Roman" w:eastAsia="新細明體"/>
                <w:spacing w:val="-12"/>
                <w:kern w:val="0"/>
                <w:sz w:val="24"/>
                <w:szCs w:val="24"/>
              </w:rPr>
            </w:pPr>
            <w:r w:rsidRPr="00CA6F1F">
              <w:rPr>
                <w:rFonts w:ascii="Times New Roman" w:eastAsia="新細明體"/>
                <w:spacing w:val="-12"/>
                <w:kern w:val="0"/>
                <w:sz w:val="24"/>
                <w:szCs w:val="24"/>
              </w:rPr>
              <w:t>0.00</w:t>
            </w:r>
          </w:p>
        </w:tc>
        <w:tc>
          <w:tcPr>
            <w:tcW w:w="152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360" w:lineRule="exact"/>
              <w:ind w:rightChars="20" w:right="68"/>
              <w:jc w:val="right"/>
              <w:rPr>
                <w:rFonts w:ascii="Times New Roman" w:eastAsia="新細明體"/>
                <w:spacing w:val="-12"/>
                <w:kern w:val="0"/>
                <w:sz w:val="24"/>
                <w:szCs w:val="24"/>
              </w:rPr>
            </w:pPr>
            <w:r w:rsidRPr="00CA6F1F">
              <w:rPr>
                <w:rFonts w:ascii="Times New Roman" w:eastAsia="新細明體"/>
                <w:spacing w:val="-12"/>
                <w:kern w:val="0"/>
                <w:sz w:val="24"/>
                <w:szCs w:val="24"/>
              </w:rPr>
              <w:t>-</w:t>
            </w:r>
          </w:p>
        </w:tc>
        <w:tc>
          <w:tcPr>
            <w:tcW w:w="85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360" w:lineRule="exact"/>
              <w:ind w:rightChars="20" w:right="68"/>
              <w:jc w:val="right"/>
              <w:rPr>
                <w:rFonts w:ascii="Times New Roman" w:eastAsia="新細明體"/>
                <w:spacing w:val="-12"/>
                <w:kern w:val="0"/>
                <w:sz w:val="24"/>
                <w:szCs w:val="24"/>
              </w:rPr>
            </w:pPr>
            <w:r w:rsidRPr="00CA6F1F">
              <w:rPr>
                <w:rFonts w:ascii="Times New Roman" w:eastAsia="新細明體"/>
                <w:spacing w:val="-12"/>
                <w:kern w:val="0"/>
                <w:sz w:val="24"/>
                <w:szCs w:val="24"/>
              </w:rPr>
              <w:t>-</w:t>
            </w:r>
          </w:p>
        </w:tc>
        <w:tc>
          <w:tcPr>
            <w:tcW w:w="141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360" w:lineRule="exact"/>
              <w:ind w:rightChars="20" w:right="68"/>
              <w:jc w:val="right"/>
              <w:rPr>
                <w:rFonts w:ascii="Times New Roman" w:eastAsia="新細明體"/>
                <w:spacing w:val="-12"/>
                <w:kern w:val="0"/>
                <w:sz w:val="24"/>
                <w:szCs w:val="24"/>
              </w:rPr>
            </w:pPr>
            <w:r w:rsidRPr="00CA6F1F">
              <w:rPr>
                <w:rFonts w:ascii="Times New Roman" w:eastAsia="新細明體"/>
                <w:spacing w:val="-12"/>
                <w:kern w:val="0"/>
                <w:sz w:val="24"/>
                <w:szCs w:val="24"/>
              </w:rPr>
              <w:t>-</w:t>
            </w:r>
          </w:p>
        </w:tc>
        <w:tc>
          <w:tcPr>
            <w:tcW w:w="8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360" w:lineRule="exact"/>
              <w:ind w:rightChars="20" w:right="68"/>
              <w:jc w:val="right"/>
              <w:rPr>
                <w:rFonts w:ascii="Times New Roman" w:eastAsia="新細明體"/>
                <w:spacing w:val="-12"/>
                <w:kern w:val="0"/>
                <w:sz w:val="24"/>
                <w:szCs w:val="24"/>
              </w:rPr>
            </w:pPr>
            <w:r w:rsidRPr="00CA6F1F">
              <w:rPr>
                <w:rFonts w:ascii="Times New Roman" w:eastAsia="新細明體"/>
                <w:spacing w:val="-12"/>
                <w:kern w:val="0"/>
                <w:sz w:val="24"/>
                <w:szCs w:val="24"/>
              </w:rPr>
              <w:t>-</w:t>
            </w:r>
          </w:p>
        </w:tc>
        <w:tc>
          <w:tcPr>
            <w:tcW w:w="142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360" w:lineRule="exact"/>
              <w:ind w:rightChars="20" w:right="68"/>
              <w:jc w:val="right"/>
              <w:rPr>
                <w:rFonts w:ascii="Times New Roman" w:eastAsia="新細明體"/>
                <w:spacing w:val="-12"/>
                <w:kern w:val="0"/>
                <w:sz w:val="24"/>
                <w:szCs w:val="24"/>
              </w:rPr>
            </w:pPr>
            <w:r w:rsidRPr="00CA6F1F">
              <w:rPr>
                <w:rFonts w:ascii="Times New Roman" w:eastAsia="新細明體"/>
                <w:spacing w:val="-12"/>
                <w:kern w:val="0"/>
                <w:sz w:val="24"/>
                <w:szCs w:val="24"/>
              </w:rPr>
              <w:t>-</w:t>
            </w:r>
          </w:p>
        </w:tc>
        <w:tc>
          <w:tcPr>
            <w:tcW w:w="90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360" w:lineRule="exact"/>
              <w:ind w:rightChars="20" w:right="68"/>
              <w:jc w:val="right"/>
              <w:rPr>
                <w:rFonts w:ascii="Times New Roman" w:eastAsia="新細明體"/>
                <w:spacing w:val="-12"/>
                <w:kern w:val="0"/>
                <w:sz w:val="24"/>
                <w:szCs w:val="24"/>
              </w:rPr>
            </w:pPr>
            <w:r w:rsidRPr="00CA6F1F">
              <w:rPr>
                <w:rFonts w:ascii="Times New Roman" w:eastAsia="新細明體"/>
                <w:spacing w:val="-12"/>
                <w:kern w:val="0"/>
                <w:sz w:val="24"/>
                <w:szCs w:val="24"/>
              </w:rPr>
              <w:t>-</w:t>
            </w:r>
          </w:p>
        </w:tc>
      </w:tr>
      <w:tr w:rsidR="00CA6F1F" w:rsidRPr="00CA6F1F" w:rsidTr="00BE6905">
        <w:trPr>
          <w:trHeight w:val="360"/>
        </w:trPr>
        <w:tc>
          <w:tcPr>
            <w:tcW w:w="264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E6905" w:rsidRPr="00CA6F1F" w:rsidRDefault="00BE6905">
            <w:pPr>
              <w:widowControl/>
              <w:kinsoku w:val="0"/>
              <w:spacing w:line="360" w:lineRule="exact"/>
              <w:jc w:val="center"/>
              <w:rPr>
                <w:rFonts w:hAnsi="標楷體" w:cs="新細明體"/>
                <w:b/>
                <w:kern w:val="0"/>
                <w:sz w:val="24"/>
                <w:szCs w:val="24"/>
              </w:rPr>
            </w:pPr>
            <w:r w:rsidRPr="00CA6F1F">
              <w:rPr>
                <w:rFonts w:hAnsi="標楷體" w:cs="新細明體" w:hint="eastAsia"/>
                <w:b/>
                <w:kern w:val="0"/>
                <w:sz w:val="24"/>
                <w:szCs w:val="24"/>
              </w:rPr>
              <w:t>合計</w:t>
            </w:r>
          </w:p>
        </w:tc>
        <w:tc>
          <w:tcPr>
            <w:tcW w:w="156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E6905" w:rsidRPr="00CA6F1F" w:rsidRDefault="00BE6905">
            <w:pPr>
              <w:widowControl/>
              <w:kinsoku w:val="0"/>
              <w:spacing w:line="360" w:lineRule="exact"/>
              <w:ind w:rightChars="8" w:right="27"/>
              <w:jc w:val="right"/>
              <w:rPr>
                <w:rFonts w:ascii="Times New Roman" w:eastAsia="新細明體"/>
                <w:b/>
                <w:spacing w:val="-12"/>
                <w:kern w:val="0"/>
                <w:sz w:val="24"/>
                <w:szCs w:val="24"/>
              </w:rPr>
            </w:pPr>
            <w:r w:rsidRPr="00CA6F1F">
              <w:rPr>
                <w:rFonts w:ascii="Times New Roman" w:eastAsia="新細明體"/>
                <w:b/>
                <w:spacing w:val="-12"/>
                <w:kern w:val="0"/>
                <w:sz w:val="24"/>
                <w:szCs w:val="24"/>
              </w:rPr>
              <w:t>1,546,091,671</w:t>
            </w:r>
          </w:p>
        </w:tc>
        <w:tc>
          <w:tcPr>
            <w:tcW w:w="82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kinsoku w:val="0"/>
              <w:spacing w:line="360" w:lineRule="exact"/>
              <w:ind w:leftChars="-12" w:left="-3" w:rightChars="8" w:right="27" w:hangingChars="16" w:hanging="38"/>
              <w:jc w:val="right"/>
              <w:rPr>
                <w:rFonts w:ascii="Times New Roman" w:eastAsia="新細明體"/>
                <w:b/>
                <w:spacing w:val="-12"/>
                <w:kern w:val="0"/>
                <w:sz w:val="24"/>
                <w:szCs w:val="24"/>
              </w:rPr>
            </w:pPr>
            <w:r w:rsidRPr="00CA6F1F">
              <w:rPr>
                <w:rFonts w:ascii="Times New Roman" w:eastAsia="新細明體"/>
                <w:b/>
                <w:spacing w:val="-12"/>
                <w:kern w:val="0"/>
                <w:sz w:val="24"/>
                <w:szCs w:val="24"/>
              </w:rPr>
              <w:t>100.00</w:t>
            </w:r>
          </w:p>
        </w:tc>
        <w:tc>
          <w:tcPr>
            <w:tcW w:w="1497"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360" w:lineRule="exact"/>
              <w:ind w:leftChars="-8" w:left="-1" w:rightChars="8" w:right="27" w:hangingChars="11" w:hanging="26"/>
              <w:jc w:val="right"/>
              <w:rPr>
                <w:rFonts w:ascii="Times New Roman" w:eastAsia="新細明體"/>
                <w:b/>
                <w:spacing w:val="-12"/>
                <w:kern w:val="0"/>
                <w:sz w:val="24"/>
                <w:szCs w:val="24"/>
              </w:rPr>
            </w:pPr>
            <w:r w:rsidRPr="00CA6F1F">
              <w:rPr>
                <w:rFonts w:ascii="Times New Roman" w:eastAsia="新細明體"/>
                <w:b/>
                <w:spacing w:val="-12"/>
                <w:kern w:val="0"/>
                <w:sz w:val="24"/>
                <w:szCs w:val="24"/>
              </w:rPr>
              <w:t>1,553,376,421</w:t>
            </w:r>
          </w:p>
        </w:tc>
        <w:tc>
          <w:tcPr>
            <w:tcW w:w="85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360" w:lineRule="exact"/>
              <w:ind w:rightChars="8" w:right="27"/>
              <w:jc w:val="right"/>
              <w:rPr>
                <w:rFonts w:ascii="Times New Roman" w:eastAsia="新細明體"/>
                <w:b/>
                <w:spacing w:val="-12"/>
                <w:kern w:val="0"/>
                <w:sz w:val="24"/>
                <w:szCs w:val="24"/>
              </w:rPr>
            </w:pPr>
            <w:r w:rsidRPr="00CA6F1F">
              <w:rPr>
                <w:rFonts w:ascii="Times New Roman" w:eastAsia="新細明體"/>
                <w:b/>
                <w:spacing w:val="-12"/>
                <w:kern w:val="0"/>
                <w:sz w:val="24"/>
                <w:szCs w:val="24"/>
              </w:rPr>
              <w:t>100.00</w:t>
            </w:r>
          </w:p>
        </w:tc>
        <w:tc>
          <w:tcPr>
            <w:tcW w:w="152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360" w:lineRule="exact"/>
              <w:ind w:leftChars="-12" w:left="-3" w:rightChars="8" w:right="27" w:hangingChars="16" w:hanging="38"/>
              <w:jc w:val="right"/>
              <w:rPr>
                <w:rFonts w:ascii="Times New Roman" w:eastAsia="新細明體"/>
                <w:b/>
                <w:spacing w:val="-12"/>
                <w:kern w:val="0"/>
                <w:sz w:val="24"/>
                <w:szCs w:val="24"/>
              </w:rPr>
            </w:pPr>
            <w:r w:rsidRPr="00CA6F1F">
              <w:rPr>
                <w:rFonts w:ascii="Times New Roman" w:eastAsia="新細明體"/>
                <w:b/>
                <w:spacing w:val="-12"/>
                <w:kern w:val="0"/>
                <w:sz w:val="24"/>
                <w:szCs w:val="24"/>
              </w:rPr>
              <w:t>1,539,084,602</w:t>
            </w:r>
          </w:p>
        </w:tc>
        <w:tc>
          <w:tcPr>
            <w:tcW w:w="85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360" w:lineRule="exact"/>
              <w:ind w:rightChars="8" w:right="27"/>
              <w:jc w:val="right"/>
              <w:rPr>
                <w:rFonts w:ascii="Times New Roman" w:eastAsia="新細明體"/>
                <w:b/>
                <w:spacing w:val="-12"/>
                <w:kern w:val="0"/>
                <w:sz w:val="24"/>
                <w:szCs w:val="24"/>
              </w:rPr>
            </w:pPr>
            <w:r w:rsidRPr="00CA6F1F">
              <w:rPr>
                <w:rFonts w:ascii="Times New Roman" w:eastAsia="新細明體"/>
                <w:b/>
                <w:spacing w:val="-12"/>
                <w:kern w:val="0"/>
                <w:sz w:val="24"/>
                <w:szCs w:val="24"/>
              </w:rPr>
              <w:t>100.00</w:t>
            </w:r>
          </w:p>
        </w:tc>
        <w:tc>
          <w:tcPr>
            <w:tcW w:w="141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360" w:lineRule="exact"/>
              <w:ind w:leftChars="-12" w:left="-3" w:rightChars="8" w:right="27" w:hangingChars="16" w:hanging="38"/>
              <w:jc w:val="right"/>
              <w:rPr>
                <w:rFonts w:ascii="Times New Roman" w:eastAsia="新細明體"/>
                <w:b/>
                <w:spacing w:val="-12"/>
                <w:kern w:val="0"/>
                <w:sz w:val="24"/>
                <w:szCs w:val="24"/>
              </w:rPr>
            </w:pPr>
            <w:r w:rsidRPr="00CA6F1F">
              <w:rPr>
                <w:rFonts w:ascii="Times New Roman" w:eastAsia="新細明體"/>
                <w:b/>
                <w:spacing w:val="-12"/>
                <w:kern w:val="0"/>
                <w:sz w:val="24"/>
                <w:szCs w:val="24"/>
              </w:rPr>
              <w:t>1,519,545,656</w:t>
            </w:r>
          </w:p>
        </w:tc>
        <w:tc>
          <w:tcPr>
            <w:tcW w:w="89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360" w:lineRule="exact"/>
              <w:ind w:rightChars="8" w:right="27"/>
              <w:jc w:val="right"/>
              <w:rPr>
                <w:rFonts w:ascii="Times New Roman" w:eastAsia="新細明體"/>
                <w:b/>
                <w:spacing w:val="-12"/>
                <w:kern w:val="0"/>
                <w:sz w:val="24"/>
                <w:szCs w:val="24"/>
              </w:rPr>
            </w:pPr>
            <w:r w:rsidRPr="00CA6F1F">
              <w:rPr>
                <w:rFonts w:ascii="Times New Roman" w:eastAsia="新細明體"/>
                <w:b/>
                <w:spacing w:val="-12"/>
                <w:kern w:val="0"/>
                <w:sz w:val="24"/>
                <w:szCs w:val="24"/>
              </w:rPr>
              <w:t>100.00</w:t>
            </w:r>
          </w:p>
        </w:tc>
        <w:tc>
          <w:tcPr>
            <w:tcW w:w="142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360" w:lineRule="exact"/>
              <w:ind w:leftChars="-12" w:left="-3" w:rightChars="8" w:right="27" w:hangingChars="16" w:hanging="38"/>
              <w:jc w:val="right"/>
              <w:rPr>
                <w:rFonts w:ascii="Times New Roman" w:eastAsia="新細明體"/>
                <w:b/>
                <w:spacing w:val="-12"/>
                <w:kern w:val="0"/>
                <w:sz w:val="24"/>
                <w:szCs w:val="24"/>
              </w:rPr>
            </w:pPr>
            <w:r w:rsidRPr="00CA6F1F">
              <w:rPr>
                <w:rFonts w:ascii="Times New Roman" w:eastAsia="新細明體"/>
                <w:b/>
                <w:spacing w:val="-12"/>
                <w:kern w:val="0"/>
                <w:sz w:val="24"/>
                <w:szCs w:val="24"/>
              </w:rPr>
              <w:t>1,538,623,840</w:t>
            </w:r>
          </w:p>
        </w:tc>
        <w:tc>
          <w:tcPr>
            <w:tcW w:w="90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360" w:lineRule="exact"/>
              <w:ind w:rightChars="8" w:right="27"/>
              <w:jc w:val="right"/>
              <w:rPr>
                <w:rFonts w:ascii="Times New Roman" w:eastAsia="新細明體"/>
                <w:b/>
                <w:spacing w:val="-12"/>
                <w:kern w:val="0"/>
                <w:sz w:val="24"/>
                <w:szCs w:val="24"/>
              </w:rPr>
            </w:pPr>
            <w:r w:rsidRPr="00CA6F1F">
              <w:rPr>
                <w:rFonts w:ascii="Times New Roman" w:eastAsia="新細明體"/>
                <w:b/>
                <w:spacing w:val="-12"/>
                <w:kern w:val="0"/>
                <w:sz w:val="24"/>
                <w:szCs w:val="24"/>
              </w:rPr>
              <w:t>100.00</w:t>
            </w:r>
          </w:p>
        </w:tc>
      </w:tr>
    </w:tbl>
    <w:p w:rsidR="00BE6905" w:rsidRPr="00CA6F1F" w:rsidRDefault="00BE6905" w:rsidP="00BE6905">
      <w:pPr>
        <w:pStyle w:val="32"/>
        <w:spacing w:line="320" w:lineRule="exact"/>
        <w:ind w:leftChars="-34" w:left="1360" w:hangingChars="567" w:hanging="1476"/>
      </w:pPr>
      <w:r w:rsidRPr="00CA6F1F">
        <w:rPr>
          <w:rFonts w:hint="eastAsia"/>
          <w:b/>
          <w:bCs/>
          <w:sz w:val="24"/>
          <w:szCs w:val="24"/>
        </w:rPr>
        <w:t>資料來源：</w:t>
      </w:r>
      <w:r w:rsidRPr="00CA6F1F">
        <w:rPr>
          <w:rFonts w:hint="eastAsia"/>
          <w:sz w:val="24"/>
          <w:szCs w:val="24"/>
        </w:rPr>
        <w:t>本院整理自衛福部查復之資料。</w:t>
      </w:r>
    </w:p>
    <w:p w:rsidR="00BE6905" w:rsidRPr="00CA6F1F" w:rsidRDefault="00BE6905" w:rsidP="00BE6905">
      <w:pPr>
        <w:pStyle w:val="32"/>
        <w:ind w:left="1361" w:firstLine="680"/>
      </w:pPr>
    </w:p>
    <w:p w:rsidR="00BE6905" w:rsidRPr="00CA6F1F" w:rsidRDefault="00BE6905" w:rsidP="00BE69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beforeAutospacing="1" w:afterAutospacing="1"/>
        <w:jc w:val="left"/>
        <w:rPr>
          <w:rFonts w:ascii="Times New Roman"/>
          <w:bCs/>
          <w:kern w:val="32"/>
          <w:szCs w:val="36"/>
        </w:rPr>
        <w:sectPr w:rsidR="00BE6905" w:rsidRPr="00CA6F1F">
          <w:pgSz w:w="16840" w:h="11907" w:orient="landscape"/>
          <w:pgMar w:top="1418" w:right="1701" w:bottom="1418" w:left="1418" w:header="851" w:footer="851" w:gutter="227"/>
          <w:cols w:space="720"/>
          <w:docGrid w:type="linesAndChars" w:linePitch="457" w:charSpace="4127"/>
        </w:sectPr>
      </w:pPr>
    </w:p>
    <w:p w:rsidR="00BE6905" w:rsidRPr="00CA6F1F" w:rsidRDefault="00BE6905" w:rsidP="00283374">
      <w:pPr>
        <w:pStyle w:val="a3"/>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40" w:lineRule="exact"/>
        <w:ind w:leftChars="-185" w:left="-629" w:rightChars="-279" w:right="-949" w:firstLine="629"/>
        <w:jc w:val="center"/>
        <w:textAlignment w:val="auto"/>
        <w:rPr>
          <w:rFonts w:ascii="Times New Roman"/>
          <w:b/>
          <w:spacing w:val="0"/>
          <w:szCs w:val="32"/>
        </w:rPr>
      </w:pPr>
      <w:r w:rsidRPr="00CA6F1F">
        <w:rPr>
          <w:rFonts w:ascii="Times New Roman"/>
          <w:b/>
          <w:spacing w:val="-12"/>
          <w:szCs w:val="32"/>
        </w:rPr>
        <w:lastRenderedPageBreak/>
        <w:t>102</w:t>
      </w:r>
      <w:r w:rsidRPr="00CA6F1F">
        <w:rPr>
          <w:rFonts w:ascii="Times New Roman" w:hint="eastAsia"/>
          <w:b/>
          <w:spacing w:val="-12"/>
          <w:szCs w:val="32"/>
        </w:rPr>
        <w:t>至</w:t>
      </w:r>
      <w:r w:rsidRPr="00CA6F1F">
        <w:rPr>
          <w:rFonts w:ascii="Times New Roman"/>
          <w:b/>
          <w:spacing w:val="-12"/>
          <w:szCs w:val="32"/>
        </w:rPr>
        <w:t>106</w:t>
      </w:r>
      <w:r w:rsidRPr="00CA6F1F">
        <w:rPr>
          <w:rFonts w:ascii="Times New Roman" w:hint="eastAsia"/>
          <w:b/>
          <w:spacing w:val="-12"/>
          <w:szCs w:val="32"/>
        </w:rPr>
        <w:t>年度衛福部對於社福團體之一般性補助</w:t>
      </w:r>
      <w:r w:rsidRPr="00CA6F1F">
        <w:rPr>
          <w:rFonts w:ascii="Times New Roman" w:hint="eastAsia"/>
          <w:b/>
          <w:spacing w:val="-6"/>
          <w:szCs w:val="32"/>
        </w:rPr>
        <w:t>經費</w:t>
      </w:r>
      <w:r w:rsidRPr="00CA6F1F">
        <w:rPr>
          <w:rFonts w:ascii="Times New Roman" w:hint="eastAsia"/>
          <w:b/>
          <w:spacing w:val="0"/>
          <w:szCs w:val="32"/>
        </w:rPr>
        <w:t>最多</w:t>
      </w:r>
      <w:r w:rsidRPr="00CA6F1F">
        <w:rPr>
          <w:rFonts w:ascii="Times New Roman"/>
          <w:b/>
          <w:spacing w:val="0"/>
          <w:szCs w:val="32"/>
        </w:rPr>
        <w:t>10</w:t>
      </w:r>
      <w:r w:rsidRPr="00CA6F1F">
        <w:rPr>
          <w:rFonts w:ascii="Times New Roman" w:hint="eastAsia"/>
          <w:b/>
          <w:spacing w:val="0"/>
          <w:szCs w:val="32"/>
        </w:rPr>
        <w:t>個項目統計</w:t>
      </w:r>
    </w:p>
    <w:p w:rsidR="00BE6905" w:rsidRPr="00CA6F1F" w:rsidRDefault="00BE6905" w:rsidP="00BE6905">
      <w:pPr>
        <w:pStyle w:val="32"/>
        <w:spacing w:line="300" w:lineRule="exact"/>
        <w:ind w:left="1361" w:rightChars="-184" w:right="-626" w:firstLine="520"/>
        <w:jc w:val="right"/>
      </w:pPr>
      <w:r w:rsidRPr="00CA6F1F">
        <w:rPr>
          <w:rFonts w:hint="eastAsia"/>
          <w:sz w:val="24"/>
          <w:szCs w:val="24"/>
        </w:rPr>
        <w:t>單位：元；</w:t>
      </w:r>
      <w:r w:rsidRPr="00CA6F1F">
        <w:rPr>
          <w:rFonts w:ascii="新細明體" w:eastAsia="新細明體" w:hAnsi="新細明體" w:hint="eastAsia"/>
          <w:sz w:val="24"/>
          <w:szCs w:val="24"/>
        </w:rPr>
        <w:t>％</w:t>
      </w:r>
    </w:p>
    <w:tbl>
      <w:tblPr>
        <w:tblW w:w="14544" w:type="dxa"/>
        <w:tblInd w:w="-2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60"/>
        <w:gridCol w:w="1314"/>
        <w:gridCol w:w="1036"/>
        <w:gridCol w:w="1484"/>
        <w:gridCol w:w="741"/>
        <w:gridCol w:w="1302"/>
        <w:gridCol w:w="1064"/>
        <w:gridCol w:w="1456"/>
        <w:gridCol w:w="850"/>
        <w:gridCol w:w="1320"/>
        <w:gridCol w:w="965"/>
        <w:gridCol w:w="1400"/>
        <w:gridCol w:w="952"/>
      </w:tblGrid>
      <w:tr w:rsidR="00CA6F1F" w:rsidRPr="00CA6F1F" w:rsidTr="00BE6905">
        <w:trPr>
          <w:trHeight w:val="45"/>
          <w:tblHeader/>
        </w:trPr>
        <w:tc>
          <w:tcPr>
            <w:tcW w:w="660" w:type="dxa"/>
            <w:vMerge w:val="restar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62"/>
              <w:spacing w:line="260" w:lineRule="exact"/>
              <w:ind w:leftChars="-16" w:left="-10" w:rightChars="-25" w:right="-85" w:hangingChars="19" w:hanging="44"/>
              <w:jc w:val="center"/>
              <w:rPr>
                <w:b/>
                <w:spacing w:val="-14"/>
                <w:sz w:val="24"/>
                <w:szCs w:val="24"/>
              </w:rPr>
            </w:pPr>
            <w:r w:rsidRPr="00CA6F1F">
              <w:rPr>
                <w:rFonts w:hint="eastAsia"/>
                <w:b/>
                <w:spacing w:val="-14"/>
                <w:sz w:val="24"/>
                <w:szCs w:val="24"/>
              </w:rPr>
              <w:t>排名</w:t>
            </w:r>
          </w:p>
        </w:tc>
        <w:tc>
          <w:tcPr>
            <w:tcW w:w="4575" w:type="dxa"/>
            <w:gridSpan w:val="4"/>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62"/>
              <w:tabs>
                <w:tab w:val="left" w:pos="480"/>
              </w:tabs>
              <w:spacing w:line="260" w:lineRule="exact"/>
              <w:ind w:leftChars="-33" w:left="-68" w:rightChars="-25" w:right="-85" w:hangingChars="19" w:hanging="44"/>
              <w:jc w:val="center"/>
              <w:rPr>
                <w:rFonts w:ascii="Times New Roman"/>
                <w:b/>
                <w:spacing w:val="-14"/>
                <w:sz w:val="24"/>
                <w:szCs w:val="24"/>
              </w:rPr>
            </w:pPr>
            <w:r w:rsidRPr="00CA6F1F">
              <w:rPr>
                <w:rFonts w:ascii="Times New Roman"/>
                <w:b/>
                <w:spacing w:val="-14"/>
                <w:sz w:val="24"/>
                <w:szCs w:val="24"/>
              </w:rPr>
              <w:t>102</w:t>
            </w:r>
            <w:r w:rsidRPr="00CA6F1F">
              <w:rPr>
                <w:rFonts w:ascii="Times New Roman" w:hint="eastAsia"/>
                <w:b/>
                <w:spacing w:val="-14"/>
                <w:sz w:val="24"/>
                <w:szCs w:val="24"/>
              </w:rPr>
              <w:t>年度</w:t>
            </w:r>
          </w:p>
        </w:tc>
        <w:tc>
          <w:tcPr>
            <w:tcW w:w="4672" w:type="dxa"/>
            <w:gridSpan w:val="4"/>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62"/>
              <w:tabs>
                <w:tab w:val="left" w:pos="480"/>
              </w:tabs>
              <w:spacing w:line="260" w:lineRule="exact"/>
              <w:ind w:leftChars="-33" w:left="-68" w:rightChars="-25" w:right="-85" w:hangingChars="19" w:hanging="44"/>
              <w:jc w:val="center"/>
              <w:rPr>
                <w:b/>
                <w:spacing w:val="-14"/>
                <w:sz w:val="24"/>
                <w:szCs w:val="24"/>
              </w:rPr>
            </w:pPr>
            <w:r w:rsidRPr="00CA6F1F">
              <w:rPr>
                <w:rFonts w:ascii="Times New Roman"/>
                <w:b/>
                <w:spacing w:val="-14"/>
                <w:sz w:val="24"/>
                <w:szCs w:val="24"/>
              </w:rPr>
              <w:t>103</w:t>
            </w:r>
            <w:r w:rsidRPr="00CA6F1F">
              <w:rPr>
                <w:rFonts w:ascii="Times New Roman" w:hint="eastAsia"/>
                <w:b/>
                <w:spacing w:val="-14"/>
                <w:sz w:val="24"/>
                <w:szCs w:val="24"/>
              </w:rPr>
              <w:t>年度</w:t>
            </w:r>
          </w:p>
        </w:tc>
        <w:tc>
          <w:tcPr>
            <w:tcW w:w="4637" w:type="dxa"/>
            <w:gridSpan w:val="4"/>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BE6905" w:rsidRPr="00CA6F1F" w:rsidRDefault="00BE6905">
            <w:pPr>
              <w:pStyle w:val="62"/>
              <w:tabs>
                <w:tab w:val="left" w:pos="480"/>
              </w:tabs>
              <w:spacing w:line="260" w:lineRule="exact"/>
              <w:ind w:leftChars="-33" w:left="-70" w:rightChars="-25" w:right="-85" w:hangingChars="19" w:hanging="42"/>
              <w:jc w:val="center"/>
              <w:rPr>
                <w:rFonts w:ascii="Times New Roman"/>
                <w:b/>
                <w:spacing w:val="-20"/>
                <w:sz w:val="24"/>
                <w:szCs w:val="24"/>
              </w:rPr>
            </w:pPr>
            <w:r w:rsidRPr="00CA6F1F">
              <w:rPr>
                <w:rFonts w:ascii="Times New Roman"/>
                <w:b/>
                <w:spacing w:val="-20"/>
                <w:sz w:val="24"/>
                <w:szCs w:val="24"/>
              </w:rPr>
              <w:t>104</w:t>
            </w:r>
            <w:r w:rsidRPr="00CA6F1F">
              <w:rPr>
                <w:rFonts w:ascii="Times New Roman" w:hint="eastAsia"/>
                <w:b/>
                <w:spacing w:val="-20"/>
                <w:sz w:val="24"/>
                <w:szCs w:val="24"/>
              </w:rPr>
              <w:t>年度</w:t>
            </w:r>
          </w:p>
        </w:tc>
      </w:tr>
      <w:tr w:rsidR="00CA6F1F" w:rsidRPr="00CA6F1F" w:rsidTr="00BE6905">
        <w:trPr>
          <w:tblHeader/>
        </w:trPr>
        <w:tc>
          <w:tcPr>
            <w:tcW w:w="30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b/>
                <w:spacing w:val="-14"/>
                <w:kern w:val="32"/>
                <w:sz w:val="24"/>
                <w:szCs w:val="24"/>
              </w:rPr>
            </w:pPr>
          </w:p>
        </w:tc>
        <w:tc>
          <w:tcPr>
            <w:tcW w:w="1314"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62"/>
              <w:spacing w:line="280" w:lineRule="exact"/>
              <w:ind w:leftChars="-23" w:left="-78" w:rightChars="-23" w:right="-78" w:firstLineChars="0" w:firstLine="2"/>
              <w:jc w:val="center"/>
              <w:rPr>
                <w:b/>
                <w:spacing w:val="-20"/>
                <w:sz w:val="24"/>
                <w:szCs w:val="24"/>
              </w:rPr>
            </w:pPr>
            <w:r w:rsidRPr="00CA6F1F">
              <w:rPr>
                <w:rFonts w:hint="eastAsia"/>
                <w:b/>
                <w:spacing w:val="-20"/>
                <w:sz w:val="24"/>
                <w:szCs w:val="24"/>
              </w:rPr>
              <w:t>補助項目</w:t>
            </w:r>
          </w:p>
        </w:tc>
        <w:tc>
          <w:tcPr>
            <w:tcW w:w="1036"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62"/>
              <w:spacing w:line="280" w:lineRule="exact"/>
              <w:ind w:leftChars="-23" w:left="-78" w:rightChars="-23" w:right="-78" w:firstLineChars="0" w:firstLine="2"/>
              <w:jc w:val="center"/>
              <w:rPr>
                <w:b/>
                <w:spacing w:val="-20"/>
                <w:sz w:val="24"/>
                <w:szCs w:val="24"/>
              </w:rPr>
            </w:pPr>
            <w:r w:rsidRPr="00CA6F1F">
              <w:rPr>
                <w:rFonts w:hint="eastAsia"/>
                <w:b/>
                <w:spacing w:val="-20"/>
                <w:sz w:val="24"/>
                <w:szCs w:val="24"/>
              </w:rPr>
              <w:t>福利類別歸屬</w:t>
            </w:r>
          </w:p>
        </w:tc>
        <w:tc>
          <w:tcPr>
            <w:tcW w:w="1484"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62"/>
              <w:spacing w:line="280" w:lineRule="exact"/>
              <w:ind w:leftChars="-23" w:left="-71" w:rightChars="-23" w:right="-78" w:hangingChars="3" w:hanging="7"/>
              <w:jc w:val="center"/>
              <w:rPr>
                <w:b/>
                <w:spacing w:val="-20"/>
                <w:sz w:val="24"/>
                <w:szCs w:val="24"/>
              </w:rPr>
            </w:pPr>
            <w:r w:rsidRPr="00CA6F1F">
              <w:rPr>
                <w:rFonts w:hint="eastAsia"/>
                <w:b/>
                <w:spacing w:val="-20"/>
                <w:sz w:val="24"/>
                <w:szCs w:val="24"/>
              </w:rPr>
              <w:t>金額</w:t>
            </w:r>
          </w:p>
        </w:tc>
        <w:tc>
          <w:tcPr>
            <w:tcW w:w="741"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62"/>
              <w:tabs>
                <w:tab w:val="left" w:pos="480"/>
              </w:tabs>
              <w:spacing w:line="280" w:lineRule="exact"/>
              <w:ind w:leftChars="-23" w:left="-36" w:rightChars="-23" w:right="-78" w:hangingChars="19" w:hanging="42"/>
              <w:jc w:val="center"/>
              <w:rPr>
                <w:b/>
                <w:spacing w:val="-20"/>
                <w:sz w:val="24"/>
                <w:szCs w:val="24"/>
              </w:rPr>
            </w:pPr>
            <w:r w:rsidRPr="00CA6F1F">
              <w:rPr>
                <w:rFonts w:hint="eastAsia"/>
                <w:b/>
                <w:spacing w:val="-20"/>
                <w:sz w:val="24"/>
                <w:szCs w:val="24"/>
              </w:rPr>
              <w:t>占比</w:t>
            </w:r>
          </w:p>
        </w:tc>
        <w:tc>
          <w:tcPr>
            <w:tcW w:w="1302"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62"/>
              <w:spacing w:line="280" w:lineRule="exact"/>
              <w:ind w:leftChars="-23" w:left="-78" w:rightChars="-23" w:right="-78" w:firstLineChars="0" w:firstLine="2"/>
              <w:jc w:val="center"/>
              <w:rPr>
                <w:b/>
                <w:spacing w:val="-20"/>
                <w:sz w:val="24"/>
                <w:szCs w:val="24"/>
              </w:rPr>
            </w:pPr>
            <w:r w:rsidRPr="00CA6F1F">
              <w:rPr>
                <w:rFonts w:hint="eastAsia"/>
                <w:b/>
                <w:spacing w:val="-20"/>
                <w:sz w:val="24"/>
                <w:szCs w:val="24"/>
              </w:rPr>
              <w:t>補助項目</w:t>
            </w:r>
          </w:p>
        </w:tc>
        <w:tc>
          <w:tcPr>
            <w:tcW w:w="1064"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62"/>
              <w:spacing w:line="280" w:lineRule="exact"/>
              <w:ind w:leftChars="-23" w:left="-78" w:rightChars="-23" w:right="-78" w:firstLineChars="0" w:firstLine="2"/>
              <w:jc w:val="center"/>
              <w:rPr>
                <w:b/>
                <w:spacing w:val="-20"/>
                <w:sz w:val="24"/>
                <w:szCs w:val="24"/>
              </w:rPr>
            </w:pPr>
            <w:r w:rsidRPr="00CA6F1F">
              <w:rPr>
                <w:rFonts w:hint="eastAsia"/>
                <w:b/>
                <w:spacing w:val="-20"/>
                <w:sz w:val="24"/>
                <w:szCs w:val="24"/>
              </w:rPr>
              <w:t>福利類別歸屬</w:t>
            </w:r>
          </w:p>
        </w:tc>
        <w:tc>
          <w:tcPr>
            <w:tcW w:w="1456"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62"/>
              <w:spacing w:line="280" w:lineRule="exact"/>
              <w:ind w:leftChars="-23" w:left="-71" w:rightChars="-23" w:right="-78" w:hangingChars="3" w:hanging="7"/>
              <w:jc w:val="center"/>
              <w:rPr>
                <w:b/>
                <w:spacing w:val="-20"/>
                <w:sz w:val="24"/>
                <w:szCs w:val="24"/>
              </w:rPr>
            </w:pPr>
            <w:r w:rsidRPr="00CA6F1F">
              <w:rPr>
                <w:rFonts w:hint="eastAsia"/>
                <w:b/>
                <w:spacing w:val="-20"/>
                <w:sz w:val="24"/>
                <w:szCs w:val="24"/>
              </w:rPr>
              <w:t>金額</w:t>
            </w:r>
          </w:p>
        </w:tc>
        <w:tc>
          <w:tcPr>
            <w:tcW w:w="850"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62"/>
              <w:tabs>
                <w:tab w:val="left" w:pos="480"/>
              </w:tabs>
              <w:spacing w:line="280" w:lineRule="exact"/>
              <w:ind w:leftChars="-23" w:left="-36" w:rightChars="-23" w:right="-78" w:hangingChars="19" w:hanging="42"/>
              <w:jc w:val="center"/>
              <w:rPr>
                <w:b/>
                <w:spacing w:val="-20"/>
                <w:sz w:val="24"/>
                <w:szCs w:val="24"/>
              </w:rPr>
            </w:pPr>
            <w:r w:rsidRPr="00CA6F1F">
              <w:rPr>
                <w:rFonts w:hint="eastAsia"/>
                <w:b/>
                <w:spacing w:val="-20"/>
                <w:sz w:val="24"/>
                <w:szCs w:val="24"/>
              </w:rPr>
              <w:t>占比</w:t>
            </w:r>
          </w:p>
        </w:tc>
        <w:tc>
          <w:tcPr>
            <w:tcW w:w="1320"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62"/>
              <w:spacing w:line="280" w:lineRule="exact"/>
              <w:ind w:leftChars="-23" w:left="-78" w:rightChars="-23" w:right="-78" w:firstLineChars="0" w:firstLine="2"/>
              <w:jc w:val="center"/>
              <w:rPr>
                <w:b/>
                <w:spacing w:val="-20"/>
                <w:sz w:val="24"/>
                <w:szCs w:val="24"/>
              </w:rPr>
            </w:pPr>
            <w:r w:rsidRPr="00CA6F1F">
              <w:rPr>
                <w:rFonts w:hint="eastAsia"/>
                <w:b/>
                <w:spacing w:val="-20"/>
                <w:sz w:val="24"/>
                <w:szCs w:val="24"/>
              </w:rPr>
              <w:t>補助項目</w:t>
            </w:r>
          </w:p>
        </w:tc>
        <w:tc>
          <w:tcPr>
            <w:tcW w:w="965"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62"/>
              <w:spacing w:line="280" w:lineRule="exact"/>
              <w:ind w:leftChars="-23" w:left="-78" w:rightChars="-23" w:right="-78" w:firstLineChars="0" w:firstLine="2"/>
              <w:jc w:val="center"/>
              <w:rPr>
                <w:b/>
                <w:spacing w:val="-20"/>
                <w:sz w:val="24"/>
                <w:szCs w:val="24"/>
              </w:rPr>
            </w:pPr>
            <w:r w:rsidRPr="00CA6F1F">
              <w:rPr>
                <w:rFonts w:hint="eastAsia"/>
                <w:b/>
                <w:spacing w:val="-20"/>
                <w:sz w:val="24"/>
                <w:szCs w:val="24"/>
              </w:rPr>
              <w:t>福利類別歸屬</w:t>
            </w:r>
          </w:p>
        </w:tc>
        <w:tc>
          <w:tcPr>
            <w:tcW w:w="1400"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62"/>
              <w:spacing w:line="280" w:lineRule="exact"/>
              <w:ind w:leftChars="-23" w:left="-71" w:rightChars="-23" w:right="-78" w:hangingChars="3" w:hanging="7"/>
              <w:jc w:val="center"/>
              <w:rPr>
                <w:b/>
                <w:spacing w:val="-20"/>
                <w:sz w:val="24"/>
                <w:szCs w:val="24"/>
              </w:rPr>
            </w:pPr>
            <w:r w:rsidRPr="00CA6F1F">
              <w:rPr>
                <w:rFonts w:hint="eastAsia"/>
                <w:b/>
                <w:spacing w:val="-20"/>
                <w:sz w:val="24"/>
                <w:szCs w:val="24"/>
              </w:rPr>
              <w:t>金額</w:t>
            </w:r>
          </w:p>
        </w:tc>
        <w:tc>
          <w:tcPr>
            <w:tcW w:w="952"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62"/>
              <w:tabs>
                <w:tab w:val="left" w:pos="480"/>
              </w:tabs>
              <w:spacing w:line="280" w:lineRule="exact"/>
              <w:ind w:leftChars="-23" w:left="-36" w:rightChars="-23" w:right="-78" w:hangingChars="19" w:hanging="42"/>
              <w:jc w:val="center"/>
              <w:rPr>
                <w:b/>
                <w:spacing w:val="-20"/>
                <w:sz w:val="24"/>
                <w:szCs w:val="24"/>
              </w:rPr>
            </w:pPr>
            <w:r w:rsidRPr="00CA6F1F">
              <w:rPr>
                <w:rFonts w:hint="eastAsia"/>
                <w:b/>
                <w:spacing w:val="-20"/>
                <w:sz w:val="24"/>
                <w:szCs w:val="24"/>
              </w:rPr>
              <w:t>占比</w:t>
            </w:r>
          </w:p>
        </w:tc>
      </w:tr>
      <w:tr w:rsidR="00CA6F1F" w:rsidRPr="00CA6F1F" w:rsidTr="00BE6905">
        <w:tc>
          <w:tcPr>
            <w:tcW w:w="66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0" w:left="0" w:firstLineChars="0" w:firstLine="0"/>
              <w:jc w:val="center"/>
              <w:rPr>
                <w:rFonts w:ascii="Times New Roman"/>
                <w:sz w:val="24"/>
                <w:szCs w:val="24"/>
              </w:rPr>
            </w:pPr>
            <w:r w:rsidRPr="00CA6F1F">
              <w:rPr>
                <w:rFonts w:ascii="Times New Roman"/>
                <w:sz w:val="24"/>
                <w:szCs w:val="24"/>
              </w:rPr>
              <w:t>1</w:t>
            </w:r>
          </w:p>
        </w:tc>
        <w:tc>
          <w:tcPr>
            <w:tcW w:w="131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0" w:left="-68" w:rightChars="-9" w:right="-31" w:firstLineChars="0" w:firstLine="0"/>
              <w:rPr>
                <w:spacing w:val="-26"/>
                <w:sz w:val="24"/>
                <w:szCs w:val="24"/>
              </w:rPr>
            </w:pPr>
            <w:r w:rsidRPr="00CA6F1F">
              <w:rPr>
                <w:rFonts w:hint="eastAsia"/>
                <w:spacing w:val="-26"/>
                <w:sz w:val="24"/>
                <w:szCs w:val="24"/>
              </w:rPr>
              <w:t>身心障礙者教</w:t>
            </w:r>
            <w:r w:rsidRPr="00CA6F1F">
              <w:rPr>
                <w:rFonts w:hint="eastAsia"/>
                <w:spacing w:val="-4"/>
                <w:sz w:val="24"/>
                <w:szCs w:val="24"/>
              </w:rPr>
              <w:t>養機構服務費</w:t>
            </w:r>
          </w:p>
        </w:tc>
        <w:tc>
          <w:tcPr>
            <w:tcW w:w="103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8" w:left="-79" w:rightChars="-23" w:right="-78" w:firstLineChars="0" w:hanging="16"/>
              <w:jc w:val="center"/>
              <w:rPr>
                <w:spacing w:val="-20"/>
                <w:sz w:val="24"/>
                <w:szCs w:val="24"/>
              </w:rPr>
            </w:pPr>
            <w:r w:rsidRPr="00CA6F1F">
              <w:rPr>
                <w:rFonts w:hint="eastAsia"/>
                <w:spacing w:val="-20"/>
                <w:sz w:val="24"/>
                <w:szCs w:val="24"/>
              </w:rPr>
              <w:t>身心障礙福利</w:t>
            </w:r>
          </w:p>
        </w:tc>
        <w:tc>
          <w:tcPr>
            <w:tcW w:w="148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3" w:left="-5" w:rightChars="-11" w:right="-37" w:hangingChars="28" w:hanging="73"/>
              <w:jc w:val="right"/>
              <w:rPr>
                <w:rFonts w:ascii="Times New Roman"/>
                <w:sz w:val="24"/>
                <w:szCs w:val="24"/>
              </w:rPr>
            </w:pPr>
            <w:r w:rsidRPr="00CA6F1F">
              <w:rPr>
                <w:rFonts w:ascii="Times New Roman"/>
                <w:sz w:val="24"/>
                <w:szCs w:val="24"/>
              </w:rPr>
              <w:t>612,331,000</w:t>
            </w:r>
          </w:p>
        </w:tc>
        <w:tc>
          <w:tcPr>
            <w:tcW w:w="74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3" w:left="-10" w:rightChars="-19" w:right="-65" w:hangingChars="26" w:hanging="68"/>
              <w:jc w:val="right"/>
              <w:rPr>
                <w:rFonts w:ascii="Times New Roman"/>
                <w:sz w:val="24"/>
                <w:szCs w:val="24"/>
              </w:rPr>
            </w:pPr>
            <w:r w:rsidRPr="00CA6F1F">
              <w:rPr>
                <w:rFonts w:ascii="Times New Roman"/>
                <w:sz w:val="24"/>
                <w:szCs w:val="24"/>
              </w:rPr>
              <w:t>39.61</w:t>
            </w:r>
          </w:p>
        </w:tc>
        <w:tc>
          <w:tcPr>
            <w:tcW w:w="13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0" w:left="-68" w:rightChars="-9" w:right="-31" w:firstLineChars="0" w:firstLine="0"/>
              <w:rPr>
                <w:spacing w:val="-26"/>
                <w:sz w:val="24"/>
                <w:szCs w:val="24"/>
              </w:rPr>
            </w:pPr>
            <w:r w:rsidRPr="00CA6F1F">
              <w:rPr>
                <w:rFonts w:hint="eastAsia"/>
                <w:spacing w:val="-26"/>
                <w:sz w:val="24"/>
                <w:szCs w:val="24"/>
              </w:rPr>
              <w:t>身心障礙者</w:t>
            </w:r>
            <w:r w:rsidRPr="00CA6F1F">
              <w:rPr>
                <w:rFonts w:hint="eastAsia"/>
                <w:spacing w:val="-4"/>
                <w:sz w:val="24"/>
                <w:szCs w:val="24"/>
              </w:rPr>
              <w:t>教養機構服務費</w:t>
            </w:r>
          </w:p>
        </w:tc>
        <w:tc>
          <w:tcPr>
            <w:tcW w:w="106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8" w:left="-79" w:rightChars="-23" w:right="-78" w:firstLineChars="0" w:hanging="16"/>
              <w:jc w:val="center"/>
              <w:rPr>
                <w:spacing w:val="-20"/>
                <w:sz w:val="24"/>
                <w:szCs w:val="24"/>
              </w:rPr>
            </w:pPr>
            <w:r w:rsidRPr="00CA6F1F">
              <w:rPr>
                <w:rFonts w:hint="eastAsia"/>
                <w:spacing w:val="-20"/>
                <w:sz w:val="24"/>
                <w:szCs w:val="24"/>
              </w:rPr>
              <w:t>身心障礙福利</w:t>
            </w:r>
          </w:p>
        </w:tc>
        <w:tc>
          <w:tcPr>
            <w:tcW w:w="145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10" w:hangingChars="13" w:hanging="34"/>
              <w:jc w:val="right"/>
              <w:rPr>
                <w:rFonts w:ascii="Times New Roman" w:eastAsia="新細明體"/>
                <w:sz w:val="24"/>
                <w:szCs w:val="24"/>
              </w:rPr>
            </w:pPr>
            <w:r w:rsidRPr="00CA6F1F">
              <w:rPr>
                <w:rFonts w:ascii="Times New Roman"/>
                <w:sz w:val="24"/>
                <w:szCs w:val="24"/>
              </w:rPr>
              <w:t>653,424,000</w:t>
            </w:r>
          </w:p>
        </w:tc>
        <w:tc>
          <w:tcPr>
            <w:tcW w:w="85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3" w:left="-3" w:hangingChars="29" w:hanging="75"/>
              <w:jc w:val="right"/>
              <w:rPr>
                <w:rFonts w:ascii="Times New Roman" w:eastAsia="新細明體"/>
                <w:sz w:val="24"/>
                <w:szCs w:val="24"/>
              </w:rPr>
            </w:pPr>
            <w:r w:rsidRPr="00CA6F1F">
              <w:rPr>
                <w:rFonts w:ascii="Times New Roman"/>
                <w:sz w:val="24"/>
                <w:szCs w:val="24"/>
              </w:rPr>
              <w:t>42.06</w:t>
            </w:r>
          </w:p>
        </w:tc>
        <w:tc>
          <w:tcPr>
            <w:tcW w:w="132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0" w:left="-68" w:rightChars="-9" w:right="-31" w:firstLineChars="0" w:firstLine="0"/>
              <w:rPr>
                <w:spacing w:val="-26"/>
                <w:sz w:val="24"/>
                <w:szCs w:val="24"/>
              </w:rPr>
            </w:pPr>
            <w:r w:rsidRPr="00CA6F1F">
              <w:rPr>
                <w:rFonts w:hint="eastAsia"/>
                <w:spacing w:val="-26"/>
                <w:sz w:val="24"/>
                <w:szCs w:val="24"/>
              </w:rPr>
              <w:t>身心障礙者</w:t>
            </w:r>
            <w:r w:rsidRPr="00CA6F1F">
              <w:rPr>
                <w:rFonts w:hint="eastAsia"/>
                <w:spacing w:val="-4"/>
                <w:sz w:val="24"/>
                <w:szCs w:val="24"/>
              </w:rPr>
              <w:t>教養機構服務費</w:t>
            </w:r>
          </w:p>
        </w:tc>
        <w:tc>
          <w:tcPr>
            <w:tcW w:w="96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3" w:left="-78" w:rightChars="-23" w:right="-78" w:firstLineChars="0" w:firstLine="2"/>
              <w:jc w:val="center"/>
              <w:rPr>
                <w:spacing w:val="-20"/>
                <w:sz w:val="24"/>
                <w:szCs w:val="24"/>
              </w:rPr>
            </w:pPr>
            <w:r w:rsidRPr="00CA6F1F">
              <w:rPr>
                <w:rFonts w:hint="eastAsia"/>
                <w:spacing w:val="-20"/>
                <w:sz w:val="24"/>
                <w:szCs w:val="24"/>
              </w:rPr>
              <w:t>身心障礙福利</w:t>
            </w:r>
          </w:p>
        </w:tc>
        <w:tc>
          <w:tcPr>
            <w:tcW w:w="14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4" w:left="-20" w:hangingChars="28" w:hanging="62"/>
              <w:jc w:val="right"/>
              <w:rPr>
                <w:rFonts w:ascii="Times New Roman" w:eastAsia="新細明體"/>
                <w:spacing w:val="-20"/>
                <w:sz w:val="24"/>
                <w:szCs w:val="24"/>
              </w:rPr>
            </w:pPr>
            <w:r w:rsidRPr="00CA6F1F">
              <w:rPr>
                <w:rFonts w:ascii="Times New Roman"/>
                <w:spacing w:val="-20"/>
                <w:sz w:val="24"/>
                <w:szCs w:val="24"/>
              </w:rPr>
              <w:t>660,430,000</w:t>
            </w:r>
          </w:p>
        </w:tc>
        <w:tc>
          <w:tcPr>
            <w:tcW w:w="9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3" w:left="-10" w:rightChars="-19" w:right="-65" w:hangingChars="26" w:hanging="68"/>
              <w:jc w:val="right"/>
              <w:rPr>
                <w:rFonts w:ascii="Times New Roman"/>
                <w:sz w:val="24"/>
                <w:szCs w:val="24"/>
              </w:rPr>
            </w:pPr>
            <w:r w:rsidRPr="00CA6F1F">
              <w:rPr>
                <w:rFonts w:ascii="Times New Roman"/>
                <w:sz w:val="24"/>
                <w:szCs w:val="24"/>
              </w:rPr>
              <w:t>42.91</w:t>
            </w:r>
          </w:p>
        </w:tc>
      </w:tr>
      <w:tr w:rsidR="00CA6F1F" w:rsidRPr="00CA6F1F" w:rsidTr="00BE6905">
        <w:tc>
          <w:tcPr>
            <w:tcW w:w="66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0" w:left="0" w:firstLineChars="0" w:firstLine="0"/>
              <w:jc w:val="center"/>
              <w:rPr>
                <w:rFonts w:ascii="Times New Roman"/>
                <w:sz w:val="24"/>
                <w:szCs w:val="24"/>
              </w:rPr>
            </w:pPr>
            <w:r w:rsidRPr="00CA6F1F">
              <w:rPr>
                <w:rFonts w:ascii="Times New Roman"/>
                <w:sz w:val="24"/>
                <w:szCs w:val="24"/>
              </w:rPr>
              <w:t>2</w:t>
            </w:r>
          </w:p>
        </w:tc>
        <w:tc>
          <w:tcPr>
            <w:tcW w:w="131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0" w:left="-68" w:rightChars="-9" w:right="-31" w:firstLineChars="0" w:firstLine="0"/>
              <w:rPr>
                <w:spacing w:val="-26"/>
                <w:sz w:val="24"/>
                <w:szCs w:val="24"/>
              </w:rPr>
            </w:pPr>
            <w:r w:rsidRPr="00CA6F1F">
              <w:rPr>
                <w:rFonts w:hint="eastAsia"/>
                <w:spacing w:val="-10"/>
                <w:sz w:val="24"/>
                <w:szCs w:val="24"/>
              </w:rPr>
              <w:t>社區照顧關懷</w:t>
            </w:r>
            <w:r w:rsidRPr="00CA6F1F">
              <w:rPr>
                <w:rFonts w:hint="eastAsia"/>
                <w:spacing w:val="-26"/>
                <w:sz w:val="24"/>
                <w:szCs w:val="24"/>
              </w:rPr>
              <w:t>據點</w:t>
            </w:r>
          </w:p>
        </w:tc>
        <w:tc>
          <w:tcPr>
            <w:tcW w:w="103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3" w:left="-78" w:rightChars="-23" w:right="-78" w:firstLineChars="0" w:firstLine="2"/>
              <w:jc w:val="center"/>
              <w:rPr>
                <w:spacing w:val="-20"/>
                <w:sz w:val="24"/>
                <w:szCs w:val="24"/>
              </w:rPr>
            </w:pPr>
            <w:r w:rsidRPr="00CA6F1F">
              <w:rPr>
                <w:rFonts w:hint="eastAsia"/>
                <w:spacing w:val="-20"/>
                <w:sz w:val="24"/>
                <w:szCs w:val="24"/>
              </w:rPr>
              <w:t>老人福利</w:t>
            </w:r>
          </w:p>
        </w:tc>
        <w:tc>
          <w:tcPr>
            <w:tcW w:w="148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3" w:left="-5" w:rightChars="-11" w:right="-37" w:hangingChars="28" w:hanging="73"/>
              <w:jc w:val="right"/>
              <w:rPr>
                <w:rFonts w:ascii="Times New Roman"/>
                <w:sz w:val="24"/>
                <w:szCs w:val="24"/>
              </w:rPr>
            </w:pPr>
            <w:r w:rsidRPr="00CA6F1F">
              <w:rPr>
                <w:rFonts w:ascii="Times New Roman"/>
                <w:sz w:val="24"/>
                <w:szCs w:val="24"/>
              </w:rPr>
              <w:t>208,481,630</w:t>
            </w:r>
          </w:p>
        </w:tc>
        <w:tc>
          <w:tcPr>
            <w:tcW w:w="74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3" w:left="-10" w:rightChars="-19" w:right="-65" w:hangingChars="26" w:hanging="68"/>
              <w:jc w:val="right"/>
              <w:rPr>
                <w:rFonts w:ascii="Times New Roman"/>
                <w:sz w:val="24"/>
                <w:szCs w:val="24"/>
              </w:rPr>
            </w:pPr>
            <w:r w:rsidRPr="00CA6F1F">
              <w:rPr>
                <w:rFonts w:ascii="Times New Roman"/>
                <w:sz w:val="24"/>
                <w:szCs w:val="24"/>
              </w:rPr>
              <w:t>13.48</w:t>
            </w:r>
          </w:p>
        </w:tc>
        <w:tc>
          <w:tcPr>
            <w:tcW w:w="13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0" w:left="-68" w:rightChars="-9" w:right="-31" w:firstLineChars="0" w:firstLine="0"/>
              <w:rPr>
                <w:spacing w:val="-10"/>
                <w:sz w:val="24"/>
                <w:szCs w:val="24"/>
              </w:rPr>
            </w:pPr>
            <w:r w:rsidRPr="00CA6F1F">
              <w:rPr>
                <w:rFonts w:hint="eastAsia"/>
                <w:spacing w:val="-10"/>
                <w:sz w:val="24"/>
                <w:szCs w:val="24"/>
              </w:rPr>
              <w:t>社區照顧關懷據點</w:t>
            </w:r>
          </w:p>
        </w:tc>
        <w:tc>
          <w:tcPr>
            <w:tcW w:w="106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8" w:left="-79" w:rightChars="-23" w:right="-78" w:firstLineChars="0" w:hanging="16"/>
              <w:jc w:val="center"/>
              <w:rPr>
                <w:spacing w:val="-20"/>
                <w:sz w:val="24"/>
                <w:szCs w:val="24"/>
              </w:rPr>
            </w:pPr>
            <w:r w:rsidRPr="00CA6F1F">
              <w:rPr>
                <w:rFonts w:hint="eastAsia"/>
                <w:spacing w:val="-20"/>
                <w:sz w:val="24"/>
                <w:szCs w:val="24"/>
              </w:rPr>
              <w:t>老人福利</w:t>
            </w:r>
          </w:p>
        </w:tc>
        <w:tc>
          <w:tcPr>
            <w:tcW w:w="145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10" w:hangingChars="13" w:hanging="34"/>
              <w:jc w:val="right"/>
              <w:rPr>
                <w:rFonts w:ascii="Times New Roman"/>
                <w:sz w:val="24"/>
                <w:szCs w:val="24"/>
              </w:rPr>
            </w:pPr>
            <w:r w:rsidRPr="00CA6F1F">
              <w:rPr>
                <w:rFonts w:ascii="Times New Roman"/>
                <w:sz w:val="24"/>
                <w:szCs w:val="24"/>
              </w:rPr>
              <w:t>233,139,262</w:t>
            </w:r>
          </w:p>
        </w:tc>
        <w:tc>
          <w:tcPr>
            <w:tcW w:w="85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31" w:left="-4" w:hangingChars="39" w:hanging="101"/>
              <w:jc w:val="right"/>
              <w:rPr>
                <w:rFonts w:ascii="Times New Roman"/>
                <w:sz w:val="24"/>
                <w:szCs w:val="24"/>
              </w:rPr>
            </w:pPr>
            <w:r w:rsidRPr="00CA6F1F">
              <w:rPr>
                <w:rFonts w:ascii="Times New Roman"/>
                <w:sz w:val="24"/>
                <w:szCs w:val="24"/>
              </w:rPr>
              <w:t>15.01</w:t>
            </w:r>
          </w:p>
        </w:tc>
        <w:tc>
          <w:tcPr>
            <w:tcW w:w="132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0" w:left="-68" w:rightChars="-9" w:right="-31" w:firstLineChars="0" w:firstLine="0"/>
              <w:rPr>
                <w:spacing w:val="-26"/>
                <w:sz w:val="24"/>
                <w:szCs w:val="24"/>
              </w:rPr>
            </w:pPr>
            <w:r w:rsidRPr="00CA6F1F">
              <w:rPr>
                <w:rFonts w:hint="eastAsia"/>
                <w:sz w:val="24"/>
                <w:szCs w:val="24"/>
              </w:rPr>
              <w:t>社區照顧</w:t>
            </w:r>
            <w:r w:rsidRPr="00CA6F1F">
              <w:rPr>
                <w:rFonts w:hint="eastAsia"/>
                <w:spacing w:val="-26"/>
                <w:sz w:val="24"/>
                <w:szCs w:val="24"/>
              </w:rPr>
              <w:t>關懷據點</w:t>
            </w:r>
          </w:p>
        </w:tc>
        <w:tc>
          <w:tcPr>
            <w:tcW w:w="96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3" w:left="-78" w:rightChars="-23" w:right="-78" w:firstLineChars="0" w:firstLine="2"/>
              <w:jc w:val="center"/>
              <w:rPr>
                <w:spacing w:val="-20"/>
                <w:sz w:val="24"/>
                <w:szCs w:val="24"/>
              </w:rPr>
            </w:pPr>
            <w:r w:rsidRPr="00CA6F1F">
              <w:rPr>
                <w:rFonts w:hint="eastAsia"/>
                <w:spacing w:val="-20"/>
                <w:sz w:val="24"/>
                <w:szCs w:val="24"/>
              </w:rPr>
              <w:t>老人福利</w:t>
            </w:r>
          </w:p>
        </w:tc>
        <w:tc>
          <w:tcPr>
            <w:tcW w:w="14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4" w:left="-20" w:hangingChars="28" w:hanging="62"/>
              <w:jc w:val="right"/>
              <w:rPr>
                <w:rFonts w:ascii="Times New Roman" w:eastAsia="新細明體"/>
                <w:spacing w:val="-20"/>
                <w:sz w:val="24"/>
                <w:szCs w:val="24"/>
              </w:rPr>
            </w:pPr>
            <w:r w:rsidRPr="00CA6F1F">
              <w:rPr>
                <w:rFonts w:ascii="Times New Roman"/>
                <w:spacing w:val="-20"/>
                <w:sz w:val="24"/>
                <w:szCs w:val="24"/>
              </w:rPr>
              <w:t>242,853,560</w:t>
            </w:r>
          </w:p>
        </w:tc>
        <w:tc>
          <w:tcPr>
            <w:tcW w:w="9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3" w:left="-10" w:rightChars="-19" w:right="-65" w:hangingChars="26" w:hanging="68"/>
              <w:jc w:val="right"/>
              <w:rPr>
                <w:rFonts w:ascii="Times New Roman"/>
                <w:sz w:val="24"/>
                <w:szCs w:val="24"/>
              </w:rPr>
            </w:pPr>
            <w:r w:rsidRPr="00CA6F1F">
              <w:rPr>
                <w:rFonts w:ascii="Times New Roman"/>
                <w:sz w:val="24"/>
                <w:szCs w:val="24"/>
              </w:rPr>
              <w:t>15.78</w:t>
            </w:r>
          </w:p>
        </w:tc>
      </w:tr>
      <w:tr w:rsidR="00CA6F1F" w:rsidRPr="00CA6F1F" w:rsidTr="00BE6905">
        <w:tc>
          <w:tcPr>
            <w:tcW w:w="66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0" w:left="0" w:firstLineChars="0" w:firstLine="0"/>
              <w:jc w:val="center"/>
              <w:rPr>
                <w:rFonts w:ascii="Times New Roman"/>
                <w:sz w:val="24"/>
                <w:szCs w:val="24"/>
              </w:rPr>
            </w:pPr>
            <w:r w:rsidRPr="00CA6F1F">
              <w:rPr>
                <w:rFonts w:ascii="Times New Roman"/>
                <w:sz w:val="24"/>
                <w:szCs w:val="24"/>
              </w:rPr>
              <w:t>3</w:t>
            </w:r>
          </w:p>
        </w:tc>
        <w:tc>
          <w:tcPr>
            <w:tcW w:w="131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kinsoku w:val="0"/>
              <w:spacing w:line="240" w:lineRule="exact"/>
              <w:ind w:leftChars="-20" w:left="-68" w:rightChars="-9" w:right="-31" w:firstLineChars="0" w:firstLine="0"/>
              <w:rPr>
                <w:spacing w:val="-26"/>
                <w:sz w:val="24"/>
                <w:szCs w:val="24"/>
              </w:rPr>
            </w:pPr>
            <w:r w:rsidRPr="00CA6F1F">
              <w:rPr>
                <w:rFonts w:hint="eastAsia"/>
                <w:spacing w:val="-26"/>
                <w:sz w:val="24"/>
                <w:szCs w:val="24"/>
              </w:rPr>
              <w:t>長照機構之服務費、教育訓練及老人福</w:t>
            </w:r>
            <w:r w:rsidRPr="00CA6F1F">
              <w:rPr>
                <w:rFonts w:hint="eastAsia"/>
                <w:spacing w:val="-10"/>
                <w:sz w:val="24"/>
                <w:szCs w:val="24"/>
              </w:rPr>
              <w:t>利活動、設</w:t>
            </w:r>
            <w:r w:rsidRPr="00CA6F1F">
              <w:rPr>
                <w:rFonts w:hint="eastAsia"/>
                <w:spacing w:val="-26"/>
                <w:sz w:val="24"/>
                <w:szCs w:val="24"/>
              </w:rPr>
              <w:t>施設備費</w:t>
            </w:r>
          </w:p>
        </w:tc>
        <w:tc>
          <w:tcPr>
            <w:tcW w:w="103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3" w:left="-78" w:rightChars="-23" w:right="-78" w:firstLineChars="0" w:firstLine="2"/>
              <w:jc w:val="center"/>
              <w:rPr>
                <w:spacing w:val="-20"/>
                <w:sz w:val="24"/>
                <w:szCs w:val="24"/>
              </w:rPr>
            </w:pPr>
            <w:r w:rsidRPr="00CA6F1F">
              <w:rPr>
                <w:rFonts w:hint="eastAsia"/>
                <w:spacing w:val="-20"/>
                <w:sz w:val="24"/>
                <w:szCs w:val="24"/>
              </w:rPr>
              <w:t>老人福利</w:t>
            </w:r>
          </w:p>
        </w:tc>
        <w:tc>
          <w:tcPr>
            <w:tcW w:w="148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3" w:left="-5" w:rightChars="-11" w:right="-37" w:hangingChars="28" w:hanging="73"/>
              <w:jc w:val="right"/>
              <w:rPr>
                <w:rFonts w:ascii="Times New Roman"/>
                <w:sz w:val="24"/>
                <w:szCs w:val="24"/>
              </w:rPr>
            </w:pPr>
            <w:r w:rsidRPr="00CA6F1F">
              <w:rPr>
                <w:rFonts w:ascii="Times New Roman"/>
                <w:sz w:val="24"/>
                <w:szCs w:val="24"/>
              </w:rPr>
              <w:t>157,354,524</w:t>
            </w:r>
          </w:p>
        </w:tc>
        <w:tc>
          <w:tcPr>
            <w:tcW w:w="74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3" w:left="-10" w:rightChars="-19" w:right="-65" w:hangingChars="26" w:hanging="68"/>
              <w:jc w:val="right"/>
              <w:rPr>
                <w:rFonts w:ascii="Times New Roman"/>
                <w:sz w:val="24"/>
                <w:szCs w:val="24"/>
              </w:rPr>
            </w:pPr>
            <w:r w:rsidRPr="00CA6F1F">
              <w:rPr>
                <w:rFonts w:ascii="Times New Roman"/>
                <w:sz w:val="24"/>
                <w:szCs w:val="24"/>
              </w:rPr>
              <w:t>10.18</w:t>
            </w:r>
          </w:p>
        </w:tc>
        <w:tc>
          <w:tcPr>
            <w:tcW w:w="13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kinsoku w:val="0"/>
              <w:spacing w:line="240" w:lineRule="exact"/>
              <w:ind w:leftChars="-20" w:left="-68" w:rightChars="-9" w:right="-31" w:firstLineChars="0" w:firstLine="0"/>
              <w:rPr>
                <w:spacing w:val="-26"/>
                <w:sz w:val="24"/>
                <w:szCs w:val="24"/>
              </w:rPr>
            </w:pPr>
            <w:r w:rsidRPr="00CA6F1F">
              <w:rPr>
                <w:rFonts w:hint="eastAsia"/>
                <w:spacing w:val="-26"/>
                <w:sz w:val="24"/>
                <w:szCs w:val="24"/>
              </w:rPr>
              <w:t>長照機構之服務費、教育訓練及老人福</w:t>
            </w:r>
            <w:r w:rsidRPr="00CA6F1F">
              <w:rPr>
                <w:rFonts w:hint="eastAsia"/>
                <w:sz w:val="24"/>
                <w:szCs w:val="24"/>
              </w:rPr>
              <w:t>利活動</w:t>
            </w:r>
            <w:r w:rsidRPr="00CA6F1F">
              <w:rPr>
                <w:rFonts w:hint="eastAsia"/>
                <w:spacing w:val="-26"/>
                <w:sz w:val="24"/>
                <w:szCs w:val="24"/>
              </w:rPr>
              <w:t>、設施設備費</w:t>
            </w:r>
          </w:p>
        </w:tc>
        <w:tc>
          <w:tcPr>
            <w:tcW w:w="106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8" w:left="-79" w:rightChars="-23" w:right="-78" w:firstLineChars="0" w:hanging="16"/>
              <w:jc w:val="center"/>
              <w:rPr>
                <w:spacing w:val="-20"/>
                <w:sz w:val="24"/>
                <w:szCs w:val="24"/>
              </w:rPr>
            </w:pPr>
            <w:r w:rsidRPr="00CA6F1F">
              <w:rPr>
                <w:rFonts w:hint="eastAsia"/>
                <w:spacing w:val="-20"/>
                <w:sz w:val="24"/>
                <w:szCs w:val="24"/>
              </w:rPr>
              <w:t>老人福利</w:t>
            </w:r>
          </w:p>
        </w:tc>
        <w:tc>
          <w:tcPr>
            <w:tcW w:w="145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10" w:hangingChars="13" w:hanging="34"/>
              <w:jc w:val="right"/>
              <w:rPr>
                <w:rFonts w:ascii="Times New Roman"/>
                <w:sz w:val="24"/>
                <w:szCs w:val="24"/>
              </w:rPr>
            </w:pPr>
            <w:r w:rsidRPr="00CA6F1F">
              <w:rPr>
                <w:rFonts w:ascii="Times New Roman"/>
                <w:sz w:val="24"/>
                <w:szCs w:val="24"/>
              </w:rPr>
              <w:t>152,446,291</w:t>
            </w:r>
          </w:p>
        </w:tc>
        <w:tc>
          <w:tcPr>
            <w:tcW w:w="85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10" w:hangingChars="13" w:hanging="34"/>
              <w:jc w:val="right"/>
              <w:rPr>
                <w:rFonts w:ascii="Times New Roman"/>
                <w:sz w:val="24"/>
                <w:szCs w:val="24"/>
              </w:rPr>
            </w:pPr>
            <w:r w:rsidRPr="00CA6F1F">
              <w:rPr>
                <w:rFonts w:ascii="Times New Roman"/>
                <w:sz w:val="24"/>
                <w:szCs w:val="24"/>
              </w:rPr>
              <w:t>9.81</w:t>
            </w:r>
          </w:p>
        </w:tc>
        <w:tc>
          <w:tcPr>
            <w:tcW w:w="132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kinsoku w:val="0"/>
              <w:spacing w:line="240" w:lineRule="exact"/>
              <w:ind w:leftChars="-20" w:left="-68" w:rightChars="-9" w:right="-31" w:firstLineChars="0" w:firstLine="0"/>
              <w:rPr>
                <w:spacing w:val="-26"/>
                <w:sz w:val="24"/>
                <w:szCs w:val="24"/>
              </w:rPr>
            </w:pPr>
            <w:r w:rsidRPr="00CA6F1F">
              <w:rPr>
                <w:rFonts w:hint="eastAsia"/>
                <w:spacing w:val="-26"/>
                <w:sz w:val="24"/>
                <w:szCs w:val="24"/>
              </w:rPr>
              <w:t>長照機構之</w:t>
            </w:r>
            <w:r w:rsidRPr="00CA6F1F">
              <w:rPr>
                <w:rFonts w:hint="eastAsia"/>
                <w:spacing w:val="-40"/>
                <w:sz w:val="24"/>
                <w:szCs w:val="24"/>
              </w:rPr>
              <w:t>服</w:t>
            </w:r>
            <w:r w:rsidRPr="00CA6F1F">
              <w:rPr>
                <w:rFonts w:hint="eastAsia"/>
                <w:spacing w:val="-26"/>
                <w:sz w:val="24"/>
                <w:szCs w:val="24"/>
              </w:rPr>
              <w:t>務費、教育訓練及老人</w:t>
            </w:r>
            <w:r w:rsidRPr="00CA6F1F">
              <w:rPr>
                <w:rFonts w:hint="eastAsia"/>
                <w:sz w:val="24"/>
                <w:szCs w:val="24"/>
              </w:rPr>
              <w:t>福利活動、</w:t>
            </w:r>
            <w:r w:rsidRPr="00CA6F1F">
              <w:rPr>
                <w:rFonts w:hint="eastAsia"/>
                <w:spacing w:val="-26"/>
                <w:sz w:val="24"/>
                <w:szCs w:val="24"/>
              </w:rPr>
              <w:t>設施設備費</w:t>
            </w:r>
          </w:p>
        </w:tc>
        <w:tc>
          <w:tcPr>
            <w:tcW w:w="96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3" w:left="-78" w:rightChars="-23" w:right="-78" w:firstLineChars="0" w:firstLine="2"/>
              <w:jc w:val="center"/>
              <w:rPr>
                <w:spacing w:val="-20"/>
                <w:sz w:val="24"/>
                <w:szCs w:val="24"/>
              </w:rPr>
            </w:pPr>
            <w:r w:rsidRPr="00CA6F1F">
              <w:rPr>
                <w:rFonts w:hint="eastAsia"/>
                <w:spacing w:val="-20"/>
                <w:sz w:val="24"/>
                <w:szCs w:val="24"/>
              </w:rPr>
              <w:t>老人福利</w:t>
            </w:r>
          </w:p>
        </w:tc>
        <w:tc>
          <w:tcPr>
            <w:tcW w:w="14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4" w:left="-20" w:hangingChars="28" w:hanging="62"/>
              <w:jc w:val="right"/>
              <w:rPr>
                <w:rFonts w:ascii="Times New Roman" w:eastAsia="新細明體"/>
                <w:spacing w:val="-20"/>
                <w:sz w:val="24"/>
                <w:szCs w:val="24"/>
              </w:rPr>
            </w:pPr>
            <w:r w:rsidRPr="00CA6F1F">
              <w:rPr>
                <w:rFonts w:ascii="Times New Roman"/>
                <w:spacing w:val="-20"/>
                <w:sz w:val="24"/>
                <w:szCs w:val="24"/>
              </w:rPr>
              <w:t>172,975,340</w:t>
            </w:r>
          </w:p>
        </w:tc>
        <w:tc>
          <w:tcPr>
            <w:tcW w:w="9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3" w:left="-10" w:rightChars="-19" w:right="-65" w:hangingChars="26" w:hanging="68"/>
              <w:jc w:val="right"/>
              <w:rPr>
                <w:rFonts w:ascii="Times New Roman"/>
                <w:sz w:val="24"/>
                <w:szCs w:val="24"/>
              </w:rPr>
            </w:pPr>
            <w:r w:rsidRPr="00CA6F1F">
              <w:rPr>
                <w:rFonts w:ascii="Times New Roman"/>
                <w:sz w:val="24"/>
                <w:szCs w:val="24"/>
              </w:rPr>
              <w:t>11.24</w:t>
            </w:r>
          </w:p>
        </w:tc>
      </w:tr>
      <w:tr w:rsidR="00CA6F1F" w:rsidRPr="00CA6F1F" w:rsidTr="00BE6905">
        <w:tc>
          <w:tcPr>
            <w:tcW w:w="66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0" w:left="0" w:firstLineChars="0" w:firstLine="0"/>
              <w:jc w:val="center"/>
              <w:rPr>
                <w:rFonts w:ascii="Times New Roman"/>
                <w:sz w:val="24"/>
                <w:szCs w:val="24"/>
              </w:rPr>
            </w:pPr>
            <w:r w:rsidRPr="00CA6F1F">
              <w:rPr>
                <w:rFonts w:ascii="Times New Roman"/>
                <w:sz w:val="24"/>
                <w:szCs w:val="24"/>
              </w:rPr>
              <w:t>4</w:t>
            </w:r>
          </w:p>
        </w:tc>
        <w:tc>
          <w:tcPr>
            <w:tcW w:w="131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0" w:left="-68" w:rightChars="-9" w:right="-31" w:firstLineChars="0" w:firstLine="0"/>
              <w:rPr>
                <w:spacing w:val="-26"/>
                <w:sz w:val="24"/>
                <w:szCs w:val="24"/>
              </w:rPr>
            </w:pPr>
            <w:r w:rsidRPr="00CA6F1F">
              <w:rPr>
                <w:rFonts w:hint="eastAsia"/>
                <w:spacing w:val="-6"/>
                <w:sz w:val="24"/>
                <w:szCs w:val="24"/>
              </w:rPr>
              <w:t>身心障礙福利機構建築物及設施設備</w:t>
            </w:r>
          </w:p>
        </w:tc>
        <w:tc>
          <w:tcPr>
            <w:tcW w:w="103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3" w:left="-78" w:rightChars="-23" w:right="-78" w:firstLineChars="0" w:firstLine="2"/>
              <w:jc w:val="center"/>
              <w:rPr>
                <w:spacing w:val="-20"/>
                <w:sz w:val="24"/>
                <w:szCs w:val="24"/>
              </w:rPr>
            </w:pPr>
            <w:r w:rsidRPr="00CA6F1F">
              <w:rPr>
                <w:rFonts w:hint="eastAsia"/>
                <w:spacing w:val="-20"/>
                <w:sz w:val="24"/>
                <w:szCs w:val="24"/>
              </w:rPr>
              <w:t>身心障礙福利</w:t>
            </w:r>
          </w:p>
        </w:tc>
        <w:tc>
          <w:tcPr>
            <w:tcW w:w="148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3" w:left="-5" w:rightChars="-11" w:right="-37" w:hangingChars="28" w:hanging="73"/>
              <w:jc w:val="right"/>
              <w:rPr>
                <w:rFonts w:ascii="Times New Roman"/>
                <w:sz w:val="24"/>
                <w:szCs w:val="24"/>
              </w:rPr>
            </w:pPr>
            <w:r w:rsidRPr="00CA6F1F">
              <w:rPr>
                <w:rFonts w:ascii="Times New Roman"/>
                <w:sz w:val="24"/>
                <w:szCs w:val="24"/>
              </w:rPr>
              <w:t>64,542,000</w:t>
            </w:r>
          </w:p>
        </w:tc>
        <w:tc>
          <w:tcPr>
            <w:tcW w:w="74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3" w:left="-10" w:rightChars="-19" w:right="-65" w:hangingChars="26" w:hanging="68"/>
              <w:jc w:val="right"/>
              <w:rPr>
                <w:rFonts w:ascii="Times New Roman"/>
                <w:sz w:val="24"/>
                <w:szCs w:val="24"/>
              </w:rPr>
            </w:pPr>
            <w:r w:rsidRPr="00CA6F1F">
              <w:rPr>
                <w:rFonts w:ascii="Times New Roman"/>
                <w:sz w:val="24"/>
                <w:szCs w:val="24"/>
              </w:rPr>
              <w:t>4.17</w:t>
            </w:r>
          </w:p>
        </w:tc>
        <w:tc>
          <w:tcPr>
            <w:tcW w:w="13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0" w:left="-68" w:rightChars="-9" w:right="-31" w:firstLineChars="0" w:firstLine="0"/>
              <w:rPr>
                <w:spacing w:val="-26"/>
                <w:sz w:val="24"/>
                <w:szCs w:val="24"/>
              </w:rPr>
            </w:pPr>
            <w:r w:rsidRPr="00CA6F1F">
              <w:rPr>
                <w:rFonts w:hint="eastAsia"/>
                <w:spacing w:val="-26"/>
                <w:sz w:val="24"/>
                <w:szCs w:val="24"/>
              </w:rPr>
              <w:t>高風險家庭關</w:t>
            </w:r>
            <w:r w:rsidRPr="00CA6F1F">
              <w:rPr>
                <w:rFonts w:hint="eastAsia"/>
                <w:sz w:val="24"/>
                <w:szCs w:val="24"/>
              </w:rPr>
              <w:t>懷輔導處遇服務</w:t>
            </w:r>
          </w:p>
        </w:tc>
        <w:tc>
          <w:tcPr>
            <w:tcW w:w="106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8" w:left="-79" w:rightChars="-23" w:right="-78" w:firstLineChars="0" w:hanging="16"/>
              <w:jc w:val="center"/>
              <w:rPr>
                <w:spacing w:val="-20"/>
                <w:sz w:val="24"/>
                <w:szCs w:val="24"/>
              </w:rPr>
            </w:pPr>
            <w:r w:rsidRPr="00CA6F1F">
              <w:rPr>
                <w:rFonts w:hint="eastAsia"/>
                <w:spacing w:val="-20"/>
                <w:sz w:val="24"/>
                <w:szCs w:val="24"/>
              </w:rPr>
              <w:t>家庭支持服務</w:t>
            </w:r>
          </w:p>
        </w:tc>
        <w:tc>
          <w:tcPr>
            <w:tcW w:w="145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10" w:hangingChars="13" w:hanging="34"/>
              <w:jc w:val="right"/>
              <w:rPr>
                <w:rFonts w:ascii="Times New Roman"/>
                <w:sz w:val="24"/>
                <w:szCs w:val="24"/>
              </w:rPr>
            </w:pPr>
            <w:r w:rsidRPr="00CA6F1F">
              <w:rPr>
                <w:rFonts w:ascii="Times New Roman"/>
                <w:sz w:val="24"/>
                <w:szCs w:val="24"/>
              </w:rPr>
              <w:t>85,436,583</w:t>
            </w:r>
          </w:p>
        </w:tc>
        <w:tc>
          <w:tcPr>
            <w:tcW w:w="85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10" w:hangingChars="13" w:hanging="34"/>
              <w:jc w:val="right"/>
              <w:rPr>
                <w:rFonts w:ascii="Times New Roman"/>
                <w:sz w:val="24"/>
                <w:szCs w:val="24"/>
              </w:rPr>
            </w:pPr>
            <w:r w:rsidRPr="00CA6F1F">
              <w:rPr>
                <w:rFonts w:ascii="Times New Roman"/>
                <w:sz w:val="24"/>
                <w:szCs w:val="24"/>
              </w:rPr>
              <w:t>5.50</w:t>
            </w:r>
          </w:p>
        </w:tc>
        <w:tc>
          <w:tcPr>
            <w:tcW w:w="132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0" w:left="-68" w:rightChars="-9" w:right="-31" w:firstLineChars="0" w:firstLine="0"/>
              <w:rPr>
                <w:spacing w:val="-26"/>
                <w:sz w:val="24"/>
                <w:szCs w:val="24"/>
              </w:rPr>
            </w:pPr>
            <w:r w:rsidRPr="00CA6F1F">
              <w:rPr>
                <w:rFonts w:hint="eastAsia"/>
                <w:spacing w:val="-26"/>
                <w:sz w:val="24"/>
                <w:szCs w:val="24"/>
              </w:rPr>
              <w:t>高風險家庭關</w:t>
            </w:r>
            <w:r w:rsidRPr="00CA6F1F">
              <w:rPr>
                <w:rFonts w:hint="eastAsia"/>
                <w:sz w:val="24"/>
                <w:szCs w:val="24"/>
              </w:rPr>
              <w:t>懷輔導處遇服務</w:t>
            </w:r>
          </w:p>
        </w:tc>
        <w:tc>
          <w:tcPr>
            <w:tcW w:w="96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3" w:left="-78" w:rightChars="-23" w:right="-78" w:firstLineChars="0" w:firstLine="2"/>
              <w:jc w:val="center"/>
              <w:rPr>
                <w:spacing w:val="-20"/>
                <w:sz w:val="24"/>
                <w:szCs w:val="24"/>
              </w:rPr>
            </w:pPr>
            <w:r w:rsidRPr="00CA6F1F">
              <w:rPr>
                <w:rFonts w:hint="eastAsia"/>
                <w:spacing w:val="-20"/>
                <w:sz w:val="24"/>
                <w:szCs w:val="24"/>
              </w:rPr>
              <w:t>家庭支持服務</w:t>
            </w:r>
          </w:p>
        </w:tc>
        <w:tc>
          <w:tcPr>
            <w:tcW w:w="14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jc w:val="right"/>
              <w:rPr>
                <w:rFonts w:ascii="Times New Roman" w:eastAsia="新細明體"/>
                <w:spacing w:val="-20"/>
                <w:sz w:val="24"/>
                <w:szCs w:val="24"/>
              </w:rPr>
            </w:pPr>
            <w:r w:rsidRPr="00CA6F1F">
              <w:rPr>
                <w:rFonts w:ascii="Times New Roman"/>
                <w:spacing w:val="-20"/>
                <w:sz w:val="24"/>
                <w:szCs w:val="24"/>
              </w:rPr>
              <w:t>88,084,008</w:t>
            </w:r>
          </w:p>
        </w:tc>
        <w:tc>
          <w:tcPr>
            <w:tcW w:w="9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3" w:left="-10" w:rightChars="-19" w:right="-65" w:hangingChars="26" w:hanging="68"/>
              <w:jc w:val="right"/>
              <w:rPr>
                <w:rFonts w:ascii="Times New Roman"/>
                <w:sz w:val="24"/>
                <w:szCs w:val="24"/>
              </w:rPr>
            </w:pPr>
            <w:r w:rsidRPr="00CA6F1F">
              <w:rPr>
                <w:rFonts w:ascii="Times New Roman"/>
                <w:sz w:val="24"/>
                <w:szCs w:val="24"/>
              </w:rPr>
              <w:t>5.72</w:t>
            </w:r>
          </w:p>
        </w:tc>
      </w:tr>
      <w:tr w:rsidR="00CA6F1F" w:rsidRPr="00CA6F1F" w:rsidTr="00BE6905">
        <w:tc>
          <w:tcPr>
            <w:tcW w:w="66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0" w:left="0" w:firstLineChars="0" w:firstLine="0"/>
              <w:jc w:val="center"/>
              <w:rPr>
                <w:rFonts w:ascii="Times New Roman"/>
                <w:sz w:val="24"/>
                <w:szCs w:val="24"/>
              </w:rPr>
            </w:pPr>
            <w:r w:rsidRPr="00CA6F1F">
              <w:rPr>
                <w:rFonts w:ascii="Times New Roman"/>
                <w:sz w:val="24"/>
                <w:szCs w:val="24"/>
              </w:rPr>
              <w:t>5</w:t>
            </w:r>
          </w:p>
        </w:tc>
        <w:tc>
          <w:tcPr>
            <w:tcW w:w="131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0" w:left="-68" w:rightChars="-19" w:right="-65" w:firstLineChars="0" w:firstLine="0"/>
              <w:rPr>
                <w:spacing w:val="-26"/>
                <w:sz w:val="24"/>
                <w:szCs w:val="24"/>
              </w:rPr>
            </w:pPr>
            <w:r w:rsidRPr="00CA6F1F">
              <w:rPr>
                <w:rFonts w:hint="eastAsia"/>
                <w:spacing w:val="-6"/>
                <w:sz w:val="24"/>
                <w:szCs w:val="24"/>
              </w:rPr>
              <w:t>機構身心障</w:t>
            </w:r>
            <w:r w:rsidRPr="00CA6F1F">
              <w:rPr>
                <w:rFonts w:hint="eastAsia"/>
                <w:spacing w:val="-36"/>
                <w:sz w:val="24"/>
                <w:szCs w:val="24"/>
              </w:rPr>
              <w:t>礙者交通費</w:t>
            </w:r>
          </w:p>
        </w:tc>
        <w:tc>
          <w:tcPr>
            <w:tcW w:w="103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3" w:left="-78" w:rightChars="-23" w:right="-78" w:firstLineChars="0" w:firstLine="2"/>
              <w:jc w:val="center"/>
              <w:rPr>
                <w:spacing w:val="-20"/>
                <w:sz w:val="24"/>
                <w:szCs w:val="24"/>
              </w:rPr>
            </w:pPr>
            <w:r w:rsidRPr="00CA6F1F">
              <w:rPr>
                <w:rFonts w:hint="eastAsia"/>
                <w:spacing w:val="-20"/>
                <w:sz w:val="24"/>
                <w:szCs w:val="24"/>
              </w:rPr>
              <w:t>身心障礙福利</w:t>
            </w:r>
          </w:p>
        </w:tc>
        <w:tc>
          <w:tcPr>
            <w:tcW w:w="148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3" w:left="-5" w:rightChars="-11" w:right="-37" w:hangingChars="28" w:hanging="73"/>
              <w:jc w:val="right"/>
              <w:rPr>
                <w:rFonts w:ascii="Times New Roman"/>
                <w:sz w:val="24"/>
                <w:szCs w:val="24"/>
              </w:rPr>
            </w:pPr>
            <w:r w:rsidRPr="00CA6F1F">
              <w:rPr>
                <w:rFonts w:ascii="Times New Roman"/>
                <w:sz w:val="24"/>
                <w:szCs w:val="24"/>
              </w:rPr>
              <w:t>53,019,000</w:t>
            </w:r>
          </w:p>
        </w:tc>
        <w:tc>
          <w:tcPr>
            <w:tcW w:w="74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3" w:left="-10" w:rightChars="-19" w:right="-65" w:hangingChars="26" w:hanging="68"/>
              <w:jc w:val="right"/>
              <w:rPr>
                <w:rFonts w:ascii="Times New Roman"/>
                <w:sz w:val="24"/>
                <w:szCs w:val="24"/>
              </w:rPr>
            </w:pPr>
            <w:r w:rsidRPr="00CA6F1F">
              <w:rPr>
                <w:rFonts w:ascii="Times New Roman"/>
                <w:sz w:val="24"/>
                <w:szCs w:val="24"/>
              </w:rPr>
              <w:t>3.43</w:t>
            </w:r>
          </w:p>
        </w:tc>
        <w:tc>
          <w:tcPr>
            <w:tcW w:w="13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0" w:left="-68" w:rightChars="-19" w:right="-65" w:firstLineChars="0" w:firstLine="0"/>
              <w:rPr>
                <w:spacing w:val="-26"/>
                <w:sz w:val="24"/>
                <w:szCs w:val="24"/>
              </w:rPr>
            </w:pPr>
            <w:r w:rsidRPr="00CA6F1F">
              <w:rPr>
                <w:rFonts w:hint="eastAsia"/>
                <w:spacing w:val="-6"/>
                <w:sz w:val="24"/>
                <w:szCs w:val="24"/>
              </w:rPr>
              <w:t>身心障礙福利機構建築物及設施設備</w:t>
            </w:r>
          </w:p>
        </w:tc>
        <w:tc>
          <w:tcPr>
            <w:tcW w:w="106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8" w:left="-79" w:rightChars="-23" w:right="-78" w:firstLineChars="0" w:hanging="16"/>
              <w:jc w:val="center"/>
              <w:rPr>
                <w:spacing w:val="-20"/>
                <w:sz w:val="24"/>
                <w:szCs w:val="24"/>
              </w:rPr>
            </w:pPr>
            <w:r w:rsidRPr="00CA6F1F">
              <w:rPr>
                <w:rFonts w:hint="eastAsia"/>
                <w:spacing w:val="-20"/>
                <w:sz w:val="24"/>
                <w:szCs w:val="24"/>
              </w:rPr>
              <w:t>身心障礙福利</w:t>
            </w:r>
          </w:p>
        </w:tc>
        <w:tc>
          <w:tcPr>
            <w:tcW w:w="145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10" w:hangingChars="13" w:hanging="34"/>
              <w:jc w:val="right"/>
              <w:rPr>
                <w:rFonts w:ascii="Times New Roman"/>
                <w:sz w:val="24"/>
                <w:szCs w:val="24"/>
              </w:rPr>
            </w:pPr>
            <w:r w:rsidRPr="00CA6F1F">
              <w:rPr>
                <w:rFonts w:ascii="Times New Roman"/>
                <w:sz w:val="24"/>
                <w:szCs w:val="24"/>
              </w:rPr>
              <w:t>47,425,000</w:t>
            </w:r>
          </w:p>
        </w:tc>
        <w:tc>
          <w:tcPr>
            <w:tcW w:w="85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10" w:hangingChars="13" w:hanging="34"/>
              <w:jc w:val="right"/>
              <w:rPr>
                <w:rFonts w:ascii="Times New Roman"/>
                <w:sz w:val="24"/>
                <w:szCs w:val="24"/>
              </w:rPr>
            </w:pPr>
            <w:r w:rsidRPr="00CA6F1F">
              <w:rPr>
                <w:rFonts w:ascii="Times New Roman"/>
                <w:sz w:val="24"/>
                <w:szCs w:val="24"/>
              </w:rPr>
              <w:t>3.05</w:t>
            </w:r>
          </w:p>
        </w:tc>
        <w:tc>
          <w:tcPr>
            <w:tcW w:w="132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0" w:left="-68" w:rightChars="-19" w:right="-65" w:firstLineChars="0" w:firstLine="0"/>
              <w:rPr>
                <w:spacing w:val="-26"/>
                <w:sz w:val="24"/>
                <w:szCs w:val="24"/>
              </w:rPr>
            </w:pPr>
            <w:r w:rsidRPr="00CA6F1F">
              <w:rPr>
                <w:rFonts w:hint="eastAsia"/>
                <w:spacing w:val="-6"/>
                <w:sz w:val="24"/>
                <w:szCs w:val="24"/>
              </w:rPr>
              <w:t>身心障礙福利機構建築物及設施設備</w:t>
            </w:r>
          </w:p>
        </w:tc>
        <w:tc>
          <w:tcPr>
            <w:tcW w:w="96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3" w:left="-78" w:rightChars="-23" w:right="-78" w:firstLineChars="0" w:firstLine="2"/>
              <w:jc w:val="center"/>
              <w:rPr>
                <w:spacing w:val="-20"/>
                <w:sz w:val="24"/>
                <w:szCs w:val="24"/>
              </w:rPr>
            </w:pPr>
            <w:r w:rsidRPr="00CA6F1F">
              <w:rPr>
                <w:rFonts w:hint="eastAsia"/>
                <w:spacing w:val="-20"/>
                <w:sz w:val="24"/>
                <w:szCs w:val="24"/>
              </w:rPr>
              <w:t>身心障礙福利</w:t>
            </w:r>
          </w:p>
        </w:tc>
        <w:tc>
          <w:tcPr>
            <w:tcW w:w="14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jc w:val="right"/>
              <w:rPr>
                <w:rFonts w:ascii="Times New Roman" w:eastAsia="新細明體"/>
                <w:spacing w:val="-20"/>
                <w:sz w:val="24"/>
                <w:szCs w:val="24"/>
              </w:rPr>
            </w:pPr>
            <w:r w:rsidRPr="00CA6F1F">
              <w:rPr>
                <w:rFonts w:ascii="Times New Roman"/>
                <w:spacing w:val="-20"/>
                <w:sz w:val="24"/>
                <w:szCs w:val="24"/>
              </w:rPr>
              <w:t>50,164,300</w:t>
            </w:r>
          </w:p>
        </w:tc>
        <w:tc>
          <w:tcPr>
            <w:tcW w:w="9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3" w:left="-10" w:rightChars="-19" w:right="-65" w:hangingChars="26" w:hanging="68"/>
              <w:jc w:val="right"/>
              <w:rPr>
                <w:rFonts w:ascii="Times New Roman"/>
                <w:sz w:val="24"/>
                <w:szCs w:val="24"/>
              </w:rPr>
            </w:pPr>
            <w:r w:rsidRPr="00CA6F1F">
              <w:rPr>
                <w:rFonts w:ascii="Times New Roman"/>
                <w:sz w:val="24"/>
                <w:szCs w:val="24"/>
              </w:rPr>
              <w:t>3.26</w:t>
            </w:r>
          </w:p>
        </w:tc>
      </w:tr>
      <w:tr w:rsidR="00CA6F1F" w:rsidRPr="00CA6F1F" w:rsidTr="00BE6905">
        <w:tc>
          <w:tcPr>
            <w:tcW w:w="66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0" w:left="0" w:firstLineChars="0" w:firstLine="0"/>
              <w:jc w:val="center"/>
              <w:rPr>
                <w:rFonts w:ascii="Times New Roman"/>
                <w:sz w:val="24"/>
                <w:szCs w:val="24"/>
              </w:rPr>
            </w:pPr>
            <w:r w:rsidRPr="00CA6F1F">
              <w:rPr>
                <w:rFonts w:ascii="Times New Roman"/>
                <w:sz w:val="24"/>
                <w:szCs w:val="24"/>
              </w:rPr>
              <w:t>6</w:t>
            </w:r>
          </w:p>
        </w:tc>
        <w:tc>
          <w:tcPr>
            <w:tcW w:w="131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0" w:left="-68" w:rightChars="-19" w:right="-65" w:firstLineChars="0" w:firstLine="0"/>
              <w:rPr>
                <w:spacing w:val="-30"/>
                <w:sz w:val="24"/>
                <w:szCs w:val="24"/>
              </w:rPr>
            </w:pPr>
            <w:r w:rsidRPr="00CA6F1F">
              <w:rPr>
                <w:rFonts w:hint="eastAsia"/>
                <w:spacing w:val="-30"/>
                <w:sz w:val="24"/>
                <w:szCs w:val="24"/>
              </w:rPr>
              <w:t>成年心智障礙者及重度以上肢</w:t>
            </w:r>
            <w:r w:rsidRPr="00CA6F1F">
              <w:rPr>
                <w:rFonts w:hint="eastAsia"/>
                <w:spacing w:val="-6"/>
                <w:sz w:val="24"/>
                <w:szCs w:val="24"/>
              </w:rPr>
              <w:t>體障礙者社區</w:t>
            </w:r>
            <w:r w:rsidRPr="00CA6F1F">
              <w:rPr>
                <w:rFonts w:hint="eastAsia"/>
                <w:spacing w:val="-30"/>
                <w:sz w:val="24"/>
                <w:szCs w:val="24"/>
              </w:rPr>
              <w:t>居住與生活服務</w:t>
            </w:r>
          </w:p>
        </w:tc>
        <w:tc>
          <w:tcPr>
            <w:tcW w:w="103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3" w:left="-78" w:rightChars="-23" w:right="-78" w:firstLineChars="0" w:firstLine="2"/>
              <w:jc w:val="center"/>
              <w:rPr>
                <w:spacing w:val="-20"/>
                <w:sz w:val="24"/>
                <w:szCs w:val="24"/>
              </w:rPr>
            </w:pPr>
            <w:r w:rsidRPr="00CA6F1F">
              <w:rPr>
                <w:rFonts w:hint="eastAsia"/>
                <w:spacing w:val="-20"/>
                <w:sz w:val="24"/>
                <w:szCs w:val="24"/>
              </w:rPr>
              <w:t>身心障礙福利</w:t>
            </w:r>
          </w:p>
        </w:tc>
        <w:tc>
          <w:tcPr>
            <w:tcW w:w="148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3" w:left="-5" w:rightChars="-11" w:right="-37" w:hangingChars="28" w:hanging="73"/>
              <w:jc w:val="right"/>
              <w:rPr>
                <w:rFonts w:ascii="Times New Roman"/>
                <w:sz w:val="24"/>
                <w:szCs w:val="24"/>
              </w:rPr>
            </w:pPr>
            <w:r w:rsidRPr="00CA6F1F">
              <w:rPr>
                <w:rFonts w:ascii="Times New Roman"/>
                <w:sz w:val="24"/>
                <w:szCs w:val="24"/>
              </w:rPr>
              <w:t>28,739,500</w:t>
            </w:r>
          </w:p>
        </w:tc>
        <w:tc>
          <w:tcPr>
            <w:tcW w:w="74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3" w:left="-10" w:hangingChars="26" w:hanging="68"/>
              <w:jc w:val="right"/>
              <w:rPr>
                <w:rFonts w:ascii="Times New Roman"/>
                <w:sz w:val="24"/>
                <w:szCs w:val="24"/>
              </w:rPr>
            </w:pPr>
            <w:r w:rsidRPr="00CA6F1F">
              <w:rPr>
                <w:rFonts w:ascii="Times New Roman"/>
                <w:sz w:val="24"/>
                <w:szCs w:val="24"/>
              </w:rPr>
              <w:t>1.86</w:t>
            </w:r>
          </w:p>
        </w:tc>
        <w:tc>
          <w:tcPr>
            <w:tcW w:w="13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0" w:left="-68" w:rightChars="-9" w:right="-31" w:firstLineChars="0" w:firstLine="0"/>
              <w:rPr>
                <w:spacing w:val="-26"/>
                <w:sz w:val="24"/>
                <w:szCs w:val="24"/>
              </w:rPr>
            </w:pPr>
            <w:r w:rsidRPr="00CA6F1F">
              <w:rPr>
                <w:rFonts w:hint="eastAsia"/>
                <w:spacing w:val="-26"/>
                <w:sz w:val="24"/>
                <w:szCs w:val="24"/>
              </w:rPr>
              <w:t>兒少安置及教</w:t>
            </w:r>
            <w:r w:rsidRPr="00CA6F1F">
              <w:rPr>
                <w:rFonts w:hint="eastAsia"/>
                <w:sz w:val="24"/>
                <w:szCs w:val="24"/>
              </w:rPr>
              <w:t>養機構福利服務</w:t>
            </w:r>
          </w:p>
        </w:tc>
        <w:tc>
          <w:tcPr>
            <w:tcW w:w="106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8" w:left="-79" w:rightChars="-23" w:right="-78" w:firstLineChars="0" w:hanging="16"/>
              <w:jc w:val="center"/>
              <w:rPr>
                <w:spacing w:val="-20"/>
                <w:sz w:val="24"/>
                <w:szCs w:val="24"/>
              </w:rPr>
            </w:pPr>
            <w:r w:rsidRPr="00CA6F1F">
              <w:rPr>
                <w:rFonts w:hint="eastAsia"/>
                <w:spacing w:val="-20"/>
                <w:sz w:val="24"/>
                <w:szCs w:val="24"/>
              </w:rPr>
              <w:t>兒少福利</w:t>
            </w:r>
          </w:p>
        </w:tc>
        <w:tc>
          <w:tcPr>
            <w:tcW w:w="145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10" w:hangingChars="13" w:hanging="34"/>
              <w:jc w:val="right"/>
              <w:rPr>
                <w:rFonts w:ascii="Times New Roman"/>
                <w:sz w:val="24"/>
                <w:szCs w:val="24"/>
              </w:rPr>
            </w:pPr>
            <w:r w:rsidRPr="00CA6F1F">
              <w:rPr>
                <w:rFonts w:ascii="Times New Roman"/>
                <w:sz w:val="24"/>
                <w:szCs w:val="24"/>
              </w:rPr>
              <w:t>45,323,070</w:t>
            </w:r>
          </w:p>
        </w:tc>
        <w:tc>
          <w:tcPr>
            <w:tcW w:w="85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10" w:hangingChars="13" w:hanging="34"/>
              <w:jc w:val="right"/>
              <w:rPr>
                <w:rFonts w:ascii="Times New Roman"/>
                <w:sz w:val="24"/>
                <w:szCs w:val="24"/>
              </w:rPr>
            </w:pPr>
            <w:r w:rsidRPr="00CA6F1F">
              <w:rPr>
                <w:rFonts w:ascii="Times New Roman"/>
                <w:sz w:val="24"/>
                <w:szCs w:val="24"/>
              </w:rPr>
              <w:t>2.92</w:t>
            </w:r>
          </w:p>
        </w:tc>
        <w:tc>
          <w:tcPr>
            <w:tcW w:w="132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0" w:left="-68" w:rightChars="-9" w:right="-31" w:firstLineChars="0" w:firstLine="0"/>
              <w:rPr>
                <w:spacing w:val="-26"/>
                <w:sz w:val="24"/>
                <w:szCs w:val="24"/>
              </w:rPr>
            </w:pPr>
            <w:r w:rsidRPr="00CA6F1F">
              <w:rPr>
                <w:rFonts w:hint="eastAsia"/>
                <w:spacing w:val="-26"/>
                <w:sz w:val="24"/>
                <w:szCs w:val="24"/>
              </w:rPr>
              <w:t>兒少安置及教</w:t>
            </w:r>
            <w:r w:rsidRPr="00CA6F1F">
              <w:rPr>
                <w:rFonts w:hint="eastAsia"/>
                <w:sz w:val="24"/>
                <w:szCs w:val="24"/>
              </w:rPr>
              <w:t>養機構福利服務</w:t>
            </w:r>
          </w:p>
        </w:tc>
        <w:tc>
          <w:tcPr>
            <w:tcW w:w="96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3" w:left="-78" w:rightChars="-23" w:right="-78" w:firstLineChars="0" w:firstLine="2"/>
              <w:jc w:val="center"/>
              <w:rPr>
                <w:spacing w:val="-20"/>
                <w:sz w:val="24"/>
                <w:szCs w:val="24"/>
              </w:rPr>
            </w:pPr>
            <w:r w:rsidRPr="00CA6F1F">
              <w:rPr>
                <w:rFonts w:hint="eastAsia"/>
                <w:spacing w:val="-20"/>
                <w:sz w:val="24"/>
                <w:szCs w:val="24"/>
              </w:rPr>
              <w:t>兒少福利</w:t>
            </w:r>
          </w:p>
        </w:tc>
        <w:tc>
          <w:tcPr>
            <w:tcW w:w="14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jc w:val="right"/>
              <w:rPr>
                <w:rFonts w:ascii="Times New Roman" w:eastAsia="新細明體"/>
                <w:spacing w:val="-20"/>
                <w:sz w:val="24"/>
                <w:szCs w:val="24"/>
              </w:rPr>
            </w:pPr>
            <w:r w:rsidRPr="00CA6F1F">
              <w:rPr>
                <w:rFonts w:ascii="Times New Roman"/>
                <w:spacing w:val="-20"/>
                <w:sz w:val="24"/>
                <w:szCs w:val="24"/>
              </w:rPr>
              <w:t>43,021,215</w:t>
            </w:r>
          </w:p>
        </w:tc>
        <w:tc>
          <w:tcPr>
            <w:tcW w:w="9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3" w:left="-10" w:rightChars="-19" w:right="-65" w:hangingChars="26" w:hanging="68"/>
              <w:jc w:val="right"/>
              <w:rPr>
                <w:rFonts w:ascii="Times New Roman"/>
                <w:sz w:val="24"/>
                <w:szCs w:val="24"/>
              </w:rPr>
            </w:pPr>
            <w:r w:rsidRPr="00CA6F1F">
              <w:rPr>
                <w:rFonts w:ascii="Times New Roman"/>
                <w:sz w:val="24"/>
                <w:szCs w:val="24"/>
              </w:rPr>
              <w:t>2.80</w:t>
            </w:r>
          </w:p>
        </w:tc>
      </w:tr>
      <w:tr w:rsidR="00CA6F1F" w:rsidRPr="00CA6F1F" w:rsidTr="00BE6905">
        <w:tc>
          <w:tcPr>
            <w:tcW w:w="66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0" w:left="0" w:firstLineChars="0" w:firstLine="0"/>
              <w:jc w:val="center"/>
              <w:rPr>
                <w:rFonts w:ascii="Times New Roman"/>
                <w:sz w:val="24"/>
                <w:szCs w:val="24"/>
              </w:rPr>
            </w:pPr>
            <w:r w:rsidRPr="00CA6F1F">
              <w:rPr>
                <w:rFonts w:ascii="Times New Roman"/>
                <w:sz w:val="24"/>
                <w:szCs w:val="24"/>
              </w:rPr>
              <w:t>7</w:t>
            </w:r>
          </w:p>
        </w:tc>
        <w:tc>
          <w:tcPr>
            <w:tcW w:w="131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0" w:left="-68" w:rightChars="-19" w:right="-65" w:firstLineChars="0" w:firstLine="0"/>
              <w:rPr>
                <w:spacing w:val="-26"/>
                <w:sz w:val="24"/>
                <w:szCs w:val="24"/>
              </w:rPr>
            </w:pPr>
            <w:r w:rsidRPr="00CA6F1F">
              <w:rPr>
                <w:rFonts w:hint="eastAsia"/>
                <w:spacing w:val="-30"/>
                <w:sz w:val="24"/>
                <w:szCs w:val="24"/>
              </w:rPr>
              <w:t>各類身心障礙</w:t>
            </w:r>
            <w:r w:rsidRPr="00CA6F1F">
              <w:rPr>
                <w:rFonts w:hint="eastAsia"/>
                <w:spacing w:val="-26"/>
                <w:sz w:val="24"/>
                <w:szCs w:val="24"/>
              </w:rPr>
              <w:t>福利活動</w:t>
            </w:r>
          </w:p>
        </w:tc>
        <w:tc>
          <w:tcPr>
            <w:tcW w:w="103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3" w:left="-78" w:rightChars="-23" w:right="-78" w:firstLineChars="0" w:firstLine="2"/>
              <w:jc w:val="center"/>
              <w:rPr>
                <w:spacing w:val="-20"/>
                <w:sz w:val="24"/>
                <w:szCs w:val="24"/>
              </w:rPr>
            </w:pPr>
            <w:r w:rsidRPr="00CA6F1F">
              <w:rPr>
                <w:rFonts w:hint="eastAsia"/>
                <w:spacing w:val="-20"/>
                <w:sz w:val="24"/>
                <w:szCs w:val="24"/>
              </w:rPr>
              <w:t>身心障礙福利</w:t>
            </w:r>
          </w:p>
        </w:tc>
        <w:tc>
          <w:tcPr>
            <w:tcW w:w="148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3" w:left="-5" w:rightChars="-11" w:right="-37" w:hangingChars="28" w:hanging="73"/>
              <w:jc w:val="right"/>
              <w:rPr>
                <w:rFonts w:ascii="Times New Roman" w:eastAsia="新細明體"/>
                <w:sz w:val="24"/>
                <w:szCs w:val="24"/>
              </w:rPr>
            </w:pPr>
            <w:r w:rsidRPr="00CA6F1F">
              <w:rPr>
                <w:rFonts w:ascii="Times New Roman"/>
                <w:sz w:val="24"/>
                <w:szCs w:val="24"/>
              </w:rPr>
              <w:t>25,385,800</w:t>
            </w:r>
          </w:p>
        </w:tc>
        <w:tc>
          <w:tcPr>
            <w:tcW w:w="74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3" w:left="-10" w:hangingChars="26" w:hanging="68"/>
              <w:jc w:val="right"/>
              <w:rPr>
                <w:rFonts w:ascii="Times New Roman"/>
                <w:sz w:val="24"/>
                <w:szCs w:val="24"/>
              </w:rPr>
            </w:pPr>
            <w:r w:rsidRPr="00CA6F1F">
              <w:rPr>
                <w:rFonts w:ascii="Times New Roman"/>
                <w:sz w:val="24"/>
                <w:szCs w:val="24"/>
              </w:rPr>
              <w:t>1.64</w:t>
            </w:r>
          </w:p>
        </w:tc>
        <w:tc>
          <w:tcPr>
            <w:tcW w:w="13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0" w:left="-68" w:rightChars="-9" w:right="-31" w:firstLineChars="0" w:firstLine="0"/>
              <w:rPr>
                <w:spacing w:val="-26"/>
                <w:sz w:val="24"/>
                <w:szCs w:val="24"/>
              </w:rPr>
            </w:pPr>
            <w:r w:rsidRPr="00CA6F1F">
              <w:rPr>
                <w:rFonts w:hint="eastAsia"/>
                <w:sz w:val="24"/>
                <w:szCs w:val="24"/>
              </w:rPr>
              <w:t>機構身心障</w:t>
            </w:r>
            <w:r w:rsidRPr="00CA6F1F">
              <w:rPr>
                <w:rFonts w:hint="eastAsia"/>
                <w:spacing w:val="-40"/>
                <w:sz w:val="24"/>
                <w:szCs w:val="24"/>
              </w:rPr>
              <w:t>礙者交通費</w:t>
            </w:r>
          </w:p>
        </w:tc>
        <w:tc>
          <w:tcPr>
            <w:tcW w:w="106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8" w:left="-79" w:rightChars="-23" w:right="-78" w:firstLineChars="0" w:hanging="16"/>
              <w:jc w:val="center"/>
              <w:rPr>
                <w:spacing w:val="-20"/>
                <w:sz w:val="24"/>
                <w:szCs w:val="24"/>
              </w:rPr>
            </w:pPr>
            <w:r w:rsidRPr="00CA6F1F">
              <w:rPr>
                <w:rFonts w:hint="eastAsia"/>
                <w:spacing w:val="-20"/>
                <w:sz w:val="24"/>
                <w:szCs w:val="24"/>
              </w:rPr>
              <w:t>身心障礙福利</w:t>
            </w:r>
          </w:p>
        </w:tc>
        <w:tc>
          <w:tcPr>
            <w:tcW w:w="145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10" w:hangingChars="13" w:hanging="34"/>
              <w:jc w:val="right"/>
              <w:rPr>
                <w:rFonts w:ascii="Times New Roman"/>
                <w:sz w:val="24"/>
                <w:szCs w:val="24"/>
              </w:rPr>
            </w:pPr>
            <w:r w:rsidRPr="00CA6F1F">
              <w:rPr>
                <w:rFonts w:ascii="Times New Roman"/>
                <w:sz w:val="24"/>
                <w:szCs w:val="24"/>
              </w:rPr>
              <w:t>35,044,000</w:t>
            </w:r>
          </w:p>
        </w:tc>
        <w:tc>
          <w:tcPr>
            <w:tcW w:w="85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10" w:hangingChars="13" w:hanging="34"/>
              <w:jc w:val="right"/>
              <w:rPr>
                <w:rFonts w:ascii="Times New Roman"/>
                <w:sz w:val="24"/>
                <w:szCs w:val="24"/>
              </w:rPr>
            </w:pPr>
            <w:r w:rsidRPr="00CA6F1F">
              <w:rPr>
                <w:rFonts w:ascii="Times New Roman"/>
                <w:sz w:val="24"/>
                <w:szCs w:val="24"/>
              </w:rPr>
              <w:t>2.26</w:t>
            </w:r>
          </w:p>
        </w:tc>
        <w:tc>
          <w:tcPr>
            <w:tcW w:w="132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0" w:left="-68" w:rightChars="-9" w:right="-31" w:firstLineChars="0" w:firstLine="0"/>
              <w:rPr>
                <w:spacing w:val="-32"/>
                <w:sz w:val="24"/>
                <w:szCs w:val="24"/>
              </w:rPr>
            </w:pPr>
            <w:r w:rsidRPr="00CA6F1F">
              <w:rPr>
                <w:rFonts w:hint="eastAsia"/>
                <w:sz w:val="24"/>
                <w:szCs w:val="24"/>
              </w:rPr>
              <w:t>機構身心障</w:t>
            </w:r>
            <w:r w:rsidRPr="00CA6F1F">
              <w:rPr>
                <w:rFonts w:hint="eastAsia"/>
                <w:spacing w:val="-40"/>
                <w:sz w:val="24"/>
                <w:szCs w:val="24"/>
              </w:rPr>
              <w:t>礙者交通費</w:t>
            </w:r>
          </w:p>
        </w:tc>
        <w:tc>
          <w:tcPr>
            <w:tcW w:w="96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3" w:left="-78" w:rightChars="-23" w:right="-78" w:firstLineChars="0" w:firstLine="2"/>
              <w:jc w:val="center"/>
              <w:rPr>
                <w:spacing w:val="-20"/>
                <w:sz w:val="24"/>
                <w:szCs w:val="24"/>
              </w:rPr>
            </w:pPr>
            <w:r w:rsidRPr="00CA6F1F">
              <w:rPr>
                <w:rFonts w:hint="eastAsia"/>
                <w:spacing w:val="-20"/>
                <w:sz w:val="24"/>
                <w:szCs w:val="24"/>
              </w:rPr>
              <w:t>身心障礙福利</w:t>
            </w:r>
          </w:p>
        </w:tc>
        <w:tc>
          <w:tcPr>
            <w:tcW w:w="14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jc w:val="right"/>
              <w:rPr>
                <w:rFonts w:ascii="Times New Roman" w:eastAsia="新細明體"/>
                <w:spacing w:val="-20"/>
                <w:sz w:val="24"/>
                <w:szCs w:val="24"/>
              </w:rPr>
            </w:pPr>
            <w:r w:rsidRPr="00CA6F1F">
              <w:rPr>
                <w:rFonts w:ascii="Times New Roman"/>
                <w:spacing w:val="-20"/>
                <w:sz w:val="24"/>
                <w:szCs w:val="24"/>
              </w:rPr>
              <w:t>34,851,000</w:t>
            </w:r>
          </w:p>
        </w:tc>
        <w:tc>
          <w:tcPr>
            <w:tcW w:w="9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3" w:left="-10" w:rightChars="-19" w:right="-65" w:hangingChars="26" w:hanging="68"/>
              <w:jc w:val="right"/>
              <w:rPr>
                <w:rFonts w:ascii="Times New Roman"/>
                <w:sz w:val="24"/>
                <w:szCs w:val="24"/>
              </w:rPr>
            </w:pPr>
            <w:r w:rsidRPr="00CA6F1F">
              <w:rPr>
                <w:rFonts w:ascii="Times New Roman"/>
                <w:sz w:val="24"/>
                <w:szCs w:val="24"/>
              </w:rPr>
              <w:t>2.26</w:t>
            </w:r>
          </w:p>
        </w:tc>
      </w:tr>
      <w:tr w:rsidR="00CA6F1F" w:rsidRPr="00CA6F1F" w:rsidTr="00BE6905">
        <w:trPr>
          <w:trHeight w:val="181"/>
        </w:trPr>
        <w:tc>
          <w:tcPr>
            <w:tcW w:w="66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0" w:left="0" w:firstLineChars="0" w:firstLine="0"/>
              <w:jc w:val="center"/>
              <w:rPr>
                <w:rFonts w:ascii="Times New Roman"/>
                <w:sz w:val="24"/>
                <w:szCs w:val="24"/>
              </w:rPr>
            </w:pPr>
            <w:r w:rsidRPr="00CA6F1F">
              <w:rPr>
                <w:rFonts w:ascii="Times New Roman"/>
                <w:sz w:val="24"/>
                <w:szCs w:val="24"/>
              </w:rPr>
              <w:t>8</w:t>
            </w:r>
          </w:p>
        </w:tc>
        <w:tc>
          <w:tcPr>
            <w:tcW w:w="131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0" w:left="-68" w:rightChars="-9" w:right="-31" w:firstLineChars="0" w:firstLine="0"/>
              <w:rPr>
                <w:spacing w:val="-26"/>
                <w:sz w:val="24"/>
                <w:szCs w:val="24"/>
              </w:rPr>
            </w:pPr>
            <w:r w:rsidRPr="00CA6F1F">
              <w:rPr>
                <w:rFonts w:hint="eastAsia"/>
                <w:spacing w:val="-26"/>
                <w:sz w:val="24"/>
                <w:szCs w:val="24"/>
              </w:rPr>
              <w:t>長青學苑</w:t>
            </w:r>
          </w:p>
        </w:tc>
        <w:tc>
          <w:tcPr>
            <w:tcW w:w="103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3" w:left="-78" w:rightChars="-23" w:right="-78" w:firstLineChars="0" w:firstLine="2"/>
              <w:jc w:val="center"/>
              <w:rPr>
                <w:spacing w:val="-20"/>
                <w:sz w:val="24"/>
                <w:szCs w:val="24"/>
              </w:rPr>
            </w:pPr>
            <w:r w:rsidRPr="00CA6F1F">
              <w:rPr>
                <w:rFonts w:hint="eastAsia"/>
                <w:spacing w:val="-20"/>
                <w:sz w:val="24"/>
                <w:szCs w:val="24"/>
              </w:rPr>
              <w:t>老人福利</w:t>
            </w:r>
          </w:p>
        </w:tc>
        <w:tc>
          <w:tcPr>
            <w:tcW w:w="148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3" w:left="-5" w:rightChars="-11" w:right="-37" w:hangingChars="28" w:hanging="73"/>
              <w:jc w:val="right"/>
              <w:rPr>
                <w:rFonts w:ascii="Times New Roman"/>
                <w:sz w:val="24"/>
                <w:szCs w:val="24"/>
              </w:rPr>
            </w:pPr>
            <w:r w:rsidRPr="00CA6F1F">
              <w:rPr>
                <w:rFonts w:ascii="Times New Roman"/>
                <w:sz w:val="24"/>
                <w:szCs w:val="24"/>
              </w:rPr>
              <w:t>23,139,400</w:t>
            </w:r>
          </w:p>
        </w:tc>
        <w:tc>
          <w:tcPr>
            <w:tcW w:w="74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3" w:left="-10" w:hangingChars="26" w:hanging="68"/>
              <w:jc w:val="right"/>
              <w:rPr>
                <w:rFonts w:ascii="Times New Roman"/>
                <w:sz w:val="24"/>
                <w:szCs w:val="24"/>
              </w:rPr>
            </w:pPr>
            <w:r w:rsidRPr="00CA6F1F">
              <w:rPr>
                <w:rFonts w:ascii="Times New Roman"/>
                <w:sz w:val="24"/>
                <w:szCs w:val="24"/>
              </w:rPr>
              <w:t>1.50</w:t>
            </w:r>
          </w:p>
        </w:tc>
        <w:tc>
          <w:tcPr>
            <w:tcW w:w="13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0" w:left="-68" w:rightChars="-9" w:right="-31" w:firstLineChars="0" w:firstLine="0"/>
              <w:rPr>
                <w:spacing w:val="-26"/>
                <w:sz w:val="24"/>
                <w:szCs w:val="24"/>
              </w:rPr>
            </w:pPr>
            <w:r w:rsidRPr="00CA6F1F">
              <w:rPr>
                <w:rFonts w:hint="eastAsia"/>
                <w:spacing w:val="-40"/>
                <w:sz w:val="24"/>
                <w:szCs w:val="24"/>
              </w:rPr>
              <w:t>弱勢家庭兒少社區照顧服務</w:t>
            </w:r>
          </w:p>
        </w:tc>
        <w:tc>
          <w:tcPr>
            <w:tcW w:w="106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8" w:left="-79" w:rightChars="-23" w:right="-78" w:firstLineChars="0" w:hanging="16"/>
              <w:jc w:val="center"/>
              <w:rPr>
                <w:spacing w:val="-20"/>
                <w:sz w:val="24"/>
                <w:szCs w:val="24"/>
              </w:rPr>
            </w:pPr>
            <w:r w:rsidRPr="00CA6F1F">
              <w:rPr>
                <w:rFonts w:hint="eastAsia"/>
                <w:spacing w:val="-20"/>
                <w:sz w:val="24"/>
                <w:szCs w:val="24"/>
              </w:rPr>
              <w:t>家庭支持服務</w:t>
            </w:r>
          </w:p>
        </w:tc>
        <w:tc>
          <w:tcPr>
            <w:tcW w:w="145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10" w:hangingChars="13" w:hanging="34"/>
              <w:jc w:val="right"/>
              <w:rPr>
                <w:rFonts w:ascii="Times New Roman"/>
                <w:sz w:val="24"/>
                <w:szCs w:val="24"/>
              </w:rPr>
            </w:pPr>
            <w:r w:rsidRPr="00CA6F1F">
              <w:rPr>
                <w:rFonts w:ascii="Times New Roman"/>
                <w:sz w:val="24"/>
                <w:szCs w:val="24"/>
              </w:rPr>
              <w:t>34,655,575</w:t>
            </w:r>
          </w:p>
        </w:tc>
        <w:tc>
          <w:tcPr>
            <w:tcW w:w="85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10" w:hangingChars="13" w:hanging="34"/>
              <w:jc w:val="right"/>
              <w:rPr>
                <w:rFonts w:ascii="Times New Roman"/>
                <w:sz w:val="24"/>
                <w:szCs w:val="24"/>
              </w:rPr>
            </w:pPr>
            <w:r w:rsidRPr="00CA6F1F">
              <w:rPr>
                <w:rFonts w:ascii="Times New Roman"/>
                <w:sz w:val="24"/>
                <w:szCs w:val="24"/>
              </w:rPr>
              <w:t>2.23</w:t>
            </w:r>
          </w:p>
        </w:tc>
        <w:tc>
          <w:tcPr>
            <w:tcW w:w="132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0" w:left="-68" w:rightChars="-19" w:right="-65" w:firstLineChars="0" w:firstLine="0"/>
              <w:rPr>
                <w:spacing w:val="-26"/>
                <w:sz w:val="24"/>
                <w:szCs w:val="24"/>
              </w:rPr>
            </w:pPr>
            <w:r w:rsidRPr="00CA6F1F">
              <w:rPr>
                <w:rFonts w:hint="eastAsia"/>
                <w:sz w:val="24"/>
                <w:szCs w:val="24"/>
              </w:rPr>
              <w:t>成年心智障</w:t>
            </w:r>
            <w:r w:rsidRPr="00CA6F1F">
              <w:rPr>
                <w:rFonts w:hint="eastAsia"/>
                <w:spacing w:val="-40"/>
                <w:sz w:val="24"/>
                <w:szCs w:val="24"/>
              </w:rPr>
              <w:t>礙者及重度</w:t>
            </w:r>
            <w:r w:rsidRPr="00CA6F1F">
              <w:rPr>
                <w:rFonts w:hint="eastAsia"/>
                <w:spacing w:val="-50"/>
                <w:sz w:val="24"/>
                <w:szCs w:val="24"/>
              </w:rPr>
              <w:t>以上肢體障礙者</w:t>
            </w:r>
            <w:r w:rsidRPr="00CA6F1F">
              <w:rPr>
                <w:rFonts w:hint="eastAsia"/>
                <w:spacing w:val="-26"/>
                <w:sz w:val="24"/>
                <w:szCs w:val="24"/>
              </w:rPr>
              <w:t>社區居住與生活服務</w:t>
            </w:r>
          </w:p>
        </w:tc>
        <w:tc>
          <w:tcPr>
            <w:tcW w:w="96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3" w:left="-78" w:rightChars="-23" w:right="-78" w:firstLineChars="0" w:firstLine="2"/>
              <w:jc w:val="center"/>
              <w:rPr>
                <w:spacing w:val="-20"/>
                <w:sz w:val="24"/>
                <w:szCs w:val="24"/>
              </w:rPr>
            </w:pPr>
            <w:r w:rsidRPr="00CA6F1F">
              <w:rPr>
                <w:rFonts w:hint="eastAsia"/>
                <w:spacing w:val="-20"/>
                <w:sz w:val="24"/>
                <w:szCs w:val="24"/>
              </w:rPr>
              <w:t>身心障礙福利</w:t>
            </w:r>
          </w:p>
        </w:tc>
        <w:tc>
          <w:tcPr>
            <w:tcW w:w="14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jc w:val="right"/>
              <w:rPr>
                <w:rFonts w:ascii="Times New Roman" w:eastAsia="新細明體"/>
                <w:spacing w:val="-20"/>
                <w:sz w:val="24"/>
                <w:szCs w:val="24"/>
              </w:rPr>
            </w:pPr>
            <w:r w:rsidRPr="00CA6F1F">
              <w:rPr>
                <w:rFonts w:ascii="Times New Roman"/>
                <w:spacing w:val="-20"/>
                <w:sz w:val="24"/>
                <w:szCs w:val="24"/>
              </w:rPr>
              <w:t>26,945,900</w:t>
            </w:r>
          </w:p>
        </w:tc>
        <w:tc>
          <w:tcPr>
            <w:tcW w:w="9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3" w:left="-10" w:rightChars="-19" w:right="-65" w:hangingChars="26" w:hanging="68"/>
              <w:jc w:val="right"/>
              <w:rPr>
                <w:rFonts w:ascii="Times New Roman"/>
                <w:sz w:val="24"/>
                <w:szCs w:val="24"/>
              </w:rPr>
            </w:pPr>
            <w:r w:rsidRPr="00CA6F1F">
              <w:rPr>
                <w:rFonts w:ascii="Times New Roman"/>
                <w:sz w:val="24"/>
                <w:szCs w:val="24"/>
              </w:rPr>
              <w:t>1.75</w:t>
            </w:r>
          </w:p>
        </w:tc>
      </w:tr>
      <w:tr w:rsidR="00CA6F1F" w:rsidRPr="00CA6F1F" w:rsidTr="00BE6905">
        <w:tc>
          <w:tcPr>
            <w:tcW w:w="66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0" w:left="0" w:firstLineChars="0" w:firstLine="0"/>
              <w:jc w:val="center"/>
              <w:rPr>
                <w:rFonts w:ascii="Times New Roman"/>
                <w:sz w:val="24"/>
                <w:szCs w:val="24"/>
              </w:rPr>
            </w:pPr>
            <w:r w:rsidRPr="00CA6F1F">
              <w:rPr>
                <w:rFonts w:ascii="Times New Roman"/>
                <w:sz w:val="24"/>
                <w:szCs w:val="24"/>
              </w:rPr>
              <w:lastRenderedPageBreak/>
              <w:t>9</w:t>
            </w:r>
          </w:p>
        </w:tc>
        <w:tc>
          <w:tcPr>
            <w:tcW w:w="131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0" w:left="-68" w:rightChars="-9" w:right="-31" w:firstLineChars="0" w:firstLine="0"/>
              <w:rPr>
                <w:spacing w:val="-26"/>
                <w:sz w:val="24"/>
                <w:szCs w:val="24"/>
              </w:rPr>
            </w:pPr>
            <w:r w:rsidRPr="00CA6F1F">
              <w:rPr>
                <w:rFonts w:hint="eastAsia"/>
                <w:spacing w:val="-26"/>
                <w:sz w:val="24"/>
                <w:szCs w:val="24"/>
              </w:rPr>
              <w:t>兒少安置及教</w:t>
            </w:r>
            <w:r w:rsidRPr="00CA6F1F">
              <w:rPr>
                <w:rFonts w:hint="eastAsia"/>
                <w:spacing w:val="-4"/>
                <w:sz w:val="24"/>
                <w:szCs w:val="24"/>
              </w:rPr>
              <w:t>養機構福利服務</w:t>
            </w:r>
          </w:p>
        </w:tc>
        <w:tc>
          <w:tcPr>
            <w:tcW w:w="103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3" w:left="-78" w:rightChars="-23" w:right="-78" w:firstLineChars="0" w:firstLine="2"/>
              <w:jc w:val="center"/>
              <w:rPr>
                <w:spacing w:val="-20"/>
                <w:sz w:val="24"/>
                <w:szCs w:val="24"/>
              </w:rPr>
            </w:pPr>
            <w:r w:rsidRPr="00CA6F1F">
              <w:rPr>
                <w:rFonts w:hint="eastAsia"/>
                <w:spacing w:val="-20"/>
                <w:sz w:val="24"/>
                <w:szCs w:val="24"/>
              </w:rPr>
              <w:t>兒少福利</w:t>
            </w:r>
          </w:p>
        </w:tc>
        <w:tc>
          <w:tcPr>
            <w:tcW w:w="148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3" w:left="-5" w:rightChars="-11" w:right="-37" w:hangingChars="28" w:hanging="73"/>
              <w:jc w:val="right"/>
              <w:rPr>
                <w:rFonts w:ascii="Times New Roman"/>
                <w:sz w:val="24"/>
                <w:szCs w:val="24"/>
              </w:rPr>
            </w:pPr>
            <w:r w:rsidRPr="00CA6F1F">
              <w:rPr>
                <w:rFonts w:ascii="Times New Roman"/>
                <w:sz w:val="24"/>
                <w:szCs w:val="24"/>
              </w:rPr>
              <w:t>22,972,000</w:t>
            </w:r>
          </w:p>
        </w:tc>
        <w:tc>
          <w:tcPr>
            <w:tcW w:w="74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3" w:left="-10" w:hangingChars="26" w:hanging="68"/>
              <w:jc w:val="right"/>
              <w:rPr>
                <w:rFonts w:ascii="Times New Roman"/>
                <w:sz w:val="24"/>
                <w:szCs w:val="24"/>
              </w:rPr>
            </w:pPr>
            <w:r w:rsidRPr="00CA6F1F">
              <w:rPr>
                <w:rFonts w:ascii="Times New Roman"/>
                <w:sz w:val="24"/>
                <w:szCs w:val="24"/>
              </w:rPr>
              <w:t>1.49</w:t>
            </w:r>
          </w:p>
        </w:tc>
        <w:tc>
          <w:tcPr>
            <w:tcW w:w="13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0" w:left="-68" w:rightChars="-19" w:right="-65" w:firstLineChars="0" w:firstLine="0"/>
              <w:rPr>
                <w:spacing w:val="-26"/>
                <w:sz w:val="24"/>
                <w:szCs w:val="24"/>
              </w:rPr>
            </w:pPr>
            <w:r w:rsidRPr="00CA6F1F">
              <w:rPr>
                <w:rFonts w:hint="eastAsia"/>
                <w:sz w:val="24"/>
                <w:szCs w:val="24"/>
              </w:rPr>
              <w:t>成年心智</w:t>
            </w:r>
            <w:r w:rsidRPr="00CA6F1F">
              <w:rPr>
                <w:rFonts w:hint="eastAsia"/>
                <w:spacing w:val="-26"/>
                <w:sz w:val="24"/>
                <w:szCs w:val="24"/>
              </w:rPr>
              <w:t>障</w:t>
            </w:r>
            <w:r w:rsidRPr="00CA6F1F">
              <w:rPr>
                <w:rFonts w:hint="eastAsia"/>
                <w:spacing w:val="-40"/>
                <w:sz w:val="24"/>
                <w:szCs w:val="24"/>
              </w:rPr>
              <w:t>礙者及重度</w:t>
            </w:r>
            <w:r w:rsidRPr="00CA6F1F">
              <w:rPr>
                <w:rFonts w:hint="eastAsia"/>
                <w:sz w:val="24"/>
                <w:szCs w:val="24"/>
              </w:rPr>
              <w:t>以上肢體</w:t>
            </w:r>
            <w:r w:rsidRPr="00CA6F1F">
              <w:rPr>
                <w:rFonts w:hint="eastAsia"/>
                <w:spacing w:val="-26"/>
                <w:sz w:val="24"/>
                <w:szCs w:val="24"/>
              </w:rPr>
              <w:t>障礙者社區居住與生活服務</w:t>
            </w:r>
          </w:p>
        </w:tc>
        <w:tc>
          <w:tcPr>
            <w:tcW w:w="106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8" w:left="-79" w:rightChars="-23" w:right="-78" w:firstLineChars="0" w:hanging="16"/>
              <w:jc w:val="center"/>
              <w:rPr>
                <w:spacing w:val="-20"/>
                <w:sz w:val="24"/>
                <w:szCs w:val="24"/>
              </w:rPr>
            </w:pPr>
            <w:r w:rsidRPr="00CA6F1F">
              <w:rPr>
                <w:rFonts w:hint="eastAsia"/>
                <w:spacing w:val="-20"/>
                <w:sz w:val="24"/>
                <w:szCs w:val="24"/>
              </w:rPr>
              <w:t>身心障礙福利</w:t>
            </w:r>
          </w:p>
        </w:tc>
        <w:tc>
          <w:tcPr>
            <w:tcW w:w="145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10" w:hangingChars="13" w:hanging="34"/>
              <w:jc w:val="right"/>
              <w:rPr>
                <w:rFonts w:ascii="Times New Roman"/>
                <w:sz w:val="24"/>
                <w:szCs w:val="24"/>
              </w:rPr>
            </w:pPr>
            <w:r w:rsidRPr="00CA6F1F">
              <w:rPr>
                <w:rFonts w:ascii="Times New Roman"/>
                <w:sz w:val="24"/>
                <w:szCs w:val="24"/>
              </w:rPr>
              <w:t>26,682,965</w:t>
            </w:r>
          </w:p>
        </w:tc>
        <w:tc>
          <w:tcPr>
            <w:tcW w:w="85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10" w:hangingChars="13" w:hanging="34"/>
              <w:jc w:val="right"/>
              <w:rPr>
                <w:rFonts w:ascii="Times New Roman"/>
                <w:sz w:val="24"/>
                <w:szCs w:val="24"/>
              </w:rPr>
            </w:pPr>
            <w:r w:rsidRPr="00CA6F1F">
              <w:rPr>
                <w:rFonts w:ascii="Times New Roman"/>
                <w:sz w:val="24"/>
                <w:szCs w:val="24"/>
              </w:rPr>
              <w:t>1.72</w:t>
            </w:r>
          </w:p>
        </w:tc>
        <w:tc>
          <w:tcPr>
            <w:tcW w:w="132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0" w:left="-68" w:rightChars="-9" w:right="-31" w:firstLineChars="0" w:firstLine="0"/>
              <w:rPr>
                <w:spacing w:val="-26"/>
                <w:sz w:val="24"/>
                <w:szCs w:val="24"/>
              </w:rPr>
            </w:pPr>
            <w:r w:rsidRPr="00CA6F1F">
              <w:rPr>
                <w:rFonts w:hint="eastAsia"/>
                <w:spacing w:val="-26"/>
                <w:sz w:val="24"/>
                <w:szCs w:val="24"/>
              </w:rPr>
              <w:t>失智症老人團體家屋</w:t>
            </w:r>
          </w:p>
        </w:tc>
        <w:tc>
          <w:tcPr>
            <w:tcW w:w="96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3" w:left="-78" w:rightChars="-23" w:right="-78" w:firstLineChars="0" w:firstLine="2"/>
              <w:jc w:val="center"/>
              <w:rPr>
                <w:spacing w:val="-20"/>
                <w:sz w:val="24"/>
                <w:szCs w:val="24"/>
              </w:rPr>
            </w:pPr>
            <w:r w:rsidRPr="00CA6F1F">
              <w:rPr>
                <w:rFonts w:hint="eastAsia"/>
                <w:spacing w:val="-20"/>
                <w:sz w:val="24"/>
                <w:szCs w:val="24"/>
              </w:rPr>
              <w:t>老人福利</w:t>
            </w:r>
          </w:p>
        </w:tc>
        <w:tc>
          <w:tcPr>
            <w:tcW w:w="14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jc w:val="right"/>
              <w:rPr>
                <w:rFonts w:ascii="Times New Roman" w:eastAsia="新細明體"/>
                <w:spacing w:val="-20"/>
                <w:sz w:val="24"/>
                <w:szCs w:val="24"/>
              </w:rPr>
            </w:pPr>
            <w:r w:rsidRPr="00CA6F1F">
              <w:rPr>
                <w:rFonts w:ascii="Times New Roman"/>
                <w:spacing w:val="-20"/>
                <w:sz w:val="24"/>
                <w:szCs w:val="24"/>
              </w:rPr>
              <w:t>19,069,600</w:t>
            </w:r>
          </w:p>
        </w:tc>
        <w:tc>
          <w:tcPr>
            <w:tcW w:w="9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3" w:left="-10" w:rightChars="-19" w:right="-65" w:hangingChars="26" w:hanging="68"/>
              <w:jc w:val="right"/>
              <w:rPr>
                <w:rFonts w:ascii="Times New Roman"/>
                <w:sz w:val="24"/>
                <w:szCs w:val="24"/>
              </w:rPr>
            </w:pPr>
            <w:r w:rsidRPr="00CA6F1F">
              <w:rPr>
                <w:rFonts w:ascii="Times New Roman"/>
                <w:sz w:val="24"/>
                <w:szCs w:val="24"/>
              </w:rPr>
              <w:t>1.24</w:t>
            </w:r>
          </w:p>
        </w:tc>
      </w:tr>
      <w:tr w:rsidR="00CA6F1F" w:rsidRPr="00CA6F1F" w:rsidTr="00BE6905">
        <w:tc>
          <w:tcPr>
            <w:tcW w:w="66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0" w:left="0" w:firstLineChars="0" w:firstLine="0"/>
              <w:jc w:val="center"/>
              <w:rPr>
                <w:rFonts w:ascii="Times New Roman"/>
                <w:sz w:val="24"/>
                <w:szCs w:val="24"/>
              </w:rPr>
            </w:pPr>
            <w:r w:rsidRPr="00CA6F1F">
              <w:rPr>
                <w:rFonts w:ascii="Times New Roman"/>
                <w:sz w:val="24"/>
                <w:szCs w:val="24"/>
              </w:rPr>
              <w:t>10</w:t>
            </w:r>
          </w:p>
        </w:tc>
        <w:tc>
          <w:tcPr>
            <w:tcW w:w="131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0" w:left="-68" w:rightChars="-9" w:right="-31" w:firstLineChars="0" w:firstLine="0"/>
              <w:rPr>
                <w:spacing w:val="-26"/>
                <w:sz w:val="24"/>
                <w:szCs w:val="24"/>
              </w:rPr>
            </w:pPr>
            <w:r w:rsidRPr="00CA6F1F">
              <w:rPr>
                <w:rFonts w:hint="eastAsia"/>
                <w:spacing w:val="-40"/>
                <w:sz w:val="24"/>
                <w:szCs w:val="24"/>
              </w:rPr>
              <w:t>單親家庭子女課後照顧服務</w:t>
            </w:r>
          </w:p>
        </w:tc>
        <w:tc>
          <w:tcPr>
            <w:tcW w:w="103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3" w:left="-78" w:rightChars="-23" w:right="-78" w:firstLineChars="0" w:firstLine="2"/>
              <w:jc w:val="center"/>
              <w:rPr>
                <w:spacing w:val="-20"/>
                <w:sz w:val="24"/>
                <w:szCs w:val="24"/>
              </w:rPr>
            </w:pPr>
            <w:r w:rsidRPr="00CA6F1F">
              <w:rPr>
                <w:rFonts w:hint="eastAsia"/>
                <w:spacing w:val="-20"/>
                <w:sz w:val="24"/>
                <w:szCs w:val="24"/>
              </w:rPr>
              <w:t>婦女福利</w:t>
            </w:r>
          </w:p>
        </w:tc>
        <w:tc>
          <w:tcPr>
            <w:tcW w:w="148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3" w:left="-5" w:rightChars="-11" w:right="-37" w:hangingChars="28" w:hanging="73"/>
              <w:jc w:val="right"/>
              <w:rPr>
                <w:rFonts w:ascii="Times New Roman"/>
                <w:sz w:val="24"/>
                <w:szCs w:val="24"/>
              </w:rPr>
            </w:pPr>
            <w:r w:rsidRPr="00CA6F1F">
              <w:rPr>
                <w:rFonts w:ascii="Times New Roman"/>
                <w:sz w:val="24"/>
                <w:szCs w:val="24"/>
              </w:rPr>
              <w:t>19,913,200</w:t>
            </w:r>
          </w:p>
        </w:tc>
        <w:tc>
          <w:tcPr>
            <w:tcW w:w="74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3" w:left="-10" w:hangingChars="26" w:hanging="68"/>
              <w:jc w:val="right"/>
              <w:rPr>
                <w:rFonts w:ascii="Times New Roman"/>
                <w:sz w:val="24"/>
                <w:szCs w:val="24"/>
              </w:rPr>
            </w:pPr>
            <w:r w:rsidRPr="00CA6F1F">
              <w:rPr>
                <w:rFonts w:ascii="Times New Roman"/>
                <w:sz w:val="24"/>
                <w:szCs w:val="24"/>
              </w:rPr>
              <w:t>1.29</w:t>
            </w:r>
          </w:p>
        </w:tc>
        <w:tc>
          <w:tcPr>
            <w:tcW w:w="130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0" w:left="-68" w:rightChars="-9" w:right="-31" w:firstLineChars="0" w:firstLine="0"/>
              <w:rPr>
                <w:spacing w:val="-18"/>
                <w:sz w:val="24"/>
                <w:szCs w:val="24"/>
              </w:rPr>
            </w:pPr>
            <w:r w:rsidRPr="00CA6F1F">
              <w:rPr>
                <w:rFonts w:hint="eastAsia"/>
                <w:spacing w:val="-18"/>
                <w:sz w:val="24"/>
                <w:szCs w:val="24"/>
              </w:rPr>
              <w:t>長青學苑</w:t>
            </w:r>
          </w:p>
        </w:tc>
        <w:tc>
          <w:tcPr>
            <w:tcW w:w="106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8" w:left="-79" w:rightChars="-23" w:right="-78" w:firstLineChars="0" w:hanging="16"/>
              <w:jc w:val="center"/>
              <w:rPr>
                <w:spacing w:val="-20"/>
                <w:sz w:val="24"/>
                <w:szCs w:val="24"/>
              </w:rPr>
            </w:pPr>
            <w:r w:rsidRPr="00CA6F1F">
              <w:rPr>
                <w:rFonts w:hint="eastAsia"/>
                <w:spacing w:val="-20"/>
                <w:sz w:val="24"/>
                <w:szCs w:val="24"/>
              </w:rPr>
              <w:t>老人福利</w:t>
            </w:r>
          </w:p>
        </w:tc>
        <w:tc>
          <w:tcPr>
            <w:tcW w:w="145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10" w:hangingChars="13" w:hanging="34"/>
              <w:jc w:val="right"/>
              <w:rPr>
                <w:rFonts w:ascii="Times New Roman"/>
                <w:sz w:val="24"/>
                <w:szCs w:val="24"/>
              </w:rPr>
            </w:pPr>
            <w:r w:rsidRPr="00CA6F1F">
              <w:rPr>
                <w:rFonts w:ascii="Times New Roman"/>
                <w:sz w:val="24"/>
                <w:szCs w:val="24"/>
              </w:rPr>
              <w:t>21,686,200</w:t>
            </w:r>
          </w:p>
        </w:tc>
        <w:tc>
          <w:tcPr>
            <w:tcW w:w="85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10" w:hangingChars="13" w:hanging="34"/>
              <w:jc w:val="right"/>
              <w:rPr>
                <w:rFonts w:ascii="Times New Roman"/>
                <w:sz w:val="24"/>
                <w:szCs w:val="24"/>
              </w:rPr>
            </w:pPr>
            <w:r w:rsidRPr="00CA6F1F">
              <w:rPr>
                <w:rFonts w:ascii="Times New Roman"/>
                <w:sz w:val="24"/>
                <w:szCs w:val="24"/>
              </w:rPr>
              <w:t>1.40</w:t>
            </w:r>
          </w:p>
        </w:tc>
        <w:tc>
          <w:tcPr>
            <w:tcW w:w="132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0" w:left="-68" w:rightChars="-9" w:right="-31" w:firstLineChars="0" w:firstLine="0"/>
              <w:rPr>
                <w:spacing w:val="-26"/>
                <w:sz w:val="24"/>
                <w:szCs w:val="24"/>
              </w:rPr>
            </w:pPr>
            <w:r w:rsidRPr="00CA6F1F">
              <w:rPr>
                <w:rFonts w:hint="eastAsia"/>
                <w:spacing w:val="-26"/>
                <w:sz w:val="24"/>
                <w:szCs w:val="24"/>
              </w:rPr>
              <w:t>長青學苑</w:t>
            </w:r>
          </w:p>
        </w:tc>
        <w:tc>
          <w:tcPr>
            <w:tcW w:w="965"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3" w:left="-78" w:rightChars="-23" w:right="-78" w:firstLineChars="0" w:firstLine="2"/>
              <w:jc w:val="center"/>
              <w:rPr>
                <w:spacing w:val="-20"/>
                <w:sz w:val="24"/>
                <w:szCs w:val="24"/>
              </w:rPr>
            </w:pPr>
            <w:r w:rsidRPr="00CA6F1F">
              <w:rPr>
                <w:rFonts w:hint="eastAsia"/>
                <w:spacing w:val="-20"/>
                <w:sz w:val="24"/>
                <w:szCs w:val="24"/>
              </w:rPr>
              <w:t>老人福利</w:t>
            </w:r>
          </w:p>
        </w:tc>
        <w:tc>
          <w:tcPr>
            <w:tcW w:w="14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jc w:val="right"/>
              <w:rPr>
                <w:rFonts w:ascii="Times New Roman" w:eastAsia="新細明體"/>
                <w:spacing w:val="-20"/>
                <w:sz w:val="24"/>
                <w:szCs w:val="24"/>
              </w:rPr>
            </w:pPr>
            <w:r w:rsidRPr="00CA6F1F">
              <w:rPr>
                <w:rFonts w:ascii="Times New Roman"/>
                <w:spacing w:val="-20"/>
                <w:sz w:val="24"/>
                <w:szCs w:val="24"/>
              </w:rPr>
              <w:t>18,910,500</w:t>
            </w:r>
          </w:p>
        </w:tc>
        <w:tc>
          <w:tcPr>
            <w:tcW w:w="9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3" w:left="-10" w:rightChars="-19" w:right="-65" w:hangingChars="26" w:hanging="68"/>
              <w:jc w:val="right"/>
              <w:rPr>
                <w:rFonts w:ascii="Times New Roman"/>
                <w:sz w:val="24"/>
                <w:szCs w:val="24"/>
              </w:rPr>
            </w:pPr>
            <w:r w:rsidRPr="00CA6F1F">
              <w:rPr>
                <w:rFonts w:ascii="Times New Roman"/>
                <w:sz w:val="24"/>
                <w:szCs w:val="24"/>
              </w:rPr>
              <w:t>1.23</w:t>
            </w:r>
          </w:p>
        </w:tc>
      </w:tr>
      <w:tr w:rsidR="00CA6F1F" w:rsidRPr="00CA6F1F" w:rsidTr="00BE6905">
        <w:trPr>
          <w:trHeight w:val="110"/>
        </w:trPr>
        <w:tc>
          <w:tcPr>
            <w:tcW w:w="3010" w:type="dxa"/>
            <w:gridSpan w:val="3"/>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300" w:lineRule="exact"/>
              <w:ind w:leftChars="0" w:left="0" w:rightChars="-18" w:right="-61" w:firstLineChars="0" w:firstLine="0"/>
              <w:jc w:val="center"/>
              <w:rPr>
                <w:b/>
                <w:sz w:val="24"/>
                <w:szCs w:val="24"/>
              </w:rPr>
            </w:pPr>
            <w:r w:rsidRPr="00CA6F1F">
              <w:rPr>
                <w:rFonts w:hint="eastAsia"/>
                <w:b/>
                <w:sz w:val="24"/>
                <w:szCs w:val="24"/>
              </w:rPr>
              <w:t>合計</w:t>
            </w:r>
          </w:p>
        </w:tc>
        <w:tc>
          <w:tcPr>
            <w:tcW w:w="148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300" w:lineRule="exact"/>
              <w:ind w:leftChars="-35" w:left="-2" w:hangingChars="53" w:hanging="117"/>
              <w:jc w:val="right"/>
              <w:rPr>
                <w:rFonts w:ascii="Times New Roman"/>
                <w:b/>
                <w:spacing w:val="-20"/>
                <w:sz w:val="24"/>
                <w:szCs w:val="24"/>
              </w:rPr>
            </w:pPr>
            <w:r w:rsidRPr="00CA6F1F">
              <w:rPr>
                <w:rFonts w:ascii="Times New Roman"/>
                <w:b/>
                <w:spacing w:val="-20"/>
                <w:sz w:val="24"/>
                <w:szCs w:val="24"/>
              </w:rPr>
              <w:t>1,215,878,054</w:t>
            </w:r>
          </w:p>
        </w:tc>
        <w:tc>
          <w:tcPr>
            <w:tcW w:w="74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300" w:lineRule="exact"/>
              <w:ind w:leftChars="-23" w:left="-5" w:rightChars="-11" w:right="-37" w:hangingChars="28" w:hanging="73"/>
              <w:jc w:val="right"/>
              <w:rPr>
                <w:rFonts w:ascii="Times New Roman"/>
                <w:b/>
                <w:sz w:val="24"/>
                <w:szCs w:val="24"/>
              </w:rPr>
            </w:pPr>
            <w:r w:rsidRPr="00CA6F1F">
              <w:rPr>
                <w:rFonts w:ascii="Times New Roman"/>
                <w:b/>
                <w:sz w:val="24"/>
                <w:szCs w:val="24"/>
              </w:rPr>
              <w:t>78.64</w:t>
            </w:r>
          </w:p>
        </w:tc>
        <w:tc>
          <w:tcPr>
            <w:tcW w:w="2366" w:type="dxa"/>
            <w:gridSpan w:val="2"/>
            <w:tcBorders>
              <w:top w:val="single" w:sz="6" w:space="0" w:color="auto"/>
              <w:left w:val="single" w:sz="6" w:space="0" w:color="auto"/>
              <w:bottom w:val="single" w:sz="6" w:space="0" w:color="auto"/>
              <w:right w:val="single" w:sz="6" w:space="0" w:color="auto"/>
            </w:tcBorders>
            <w:hideMark/>
          </w:tcPr>
          <w:p w:rsidR="00BE6905" w:rsidRPr="00CA6F1F" w:rsidRDefault="00BE6905">
            <w:pPr>
              <w:pStyle w:val="62"/>
              <w:spacing w:line="300" w:lineRule="exact"/>
              <w:ind w:leftChars="0" w:left="0" w:rightChars="-18" w:right="-61" w:firstLineChars="0" w:firstLine="0"/>
              <w:jc w:val="center"/>
              <w:rPr>
                <w:b/>
                <w:sz w:val="24"/>
                <w:szCs w:val="24"/>
              </w:rPr>
            </w:pPr>
            <w:r w:rsidRPr="00CA6F1F">
              <w:rPr>
                <w:rFonts w:hint="eastAsia"/>
                <w:b/>
                <w:sz w:val="24"/>
                <w:szCs w:val="24"/>
              </w:rPr>
              <w:t>合計</w:t>
            </w:r>
          </w:p>
        </w:tc>
        <w:tc>
          <w:tcPr>
            <w:tcW w:w="145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300" w:lineRule="exact"/>
              <w:ind w:leftChars="-35" w:left="-2" w:hangingChars="53" w:hanging="117"/>
              <w:jc w:val="right"/>
              <w:rPr>
                <w:rFonts w:ascii="Times New Roman"/>
                <w:b/>
                <w:spacing w:val="-20"/>
                <w:sz w:val="24"/>
                <w:szCs w:val="24"/>
              </w:rPr>
            </w:pPr>
            <w:r w:rsidRPr="00CA6F1F">
              <w:rPr>
                <w:rFonts w:ascii="Times New Roman"/>
                <w:b/>
                <w:spacing w:val="-20"/>
                <w:sz w:val="24"/>
                <w:szCs w:val="24"/>
              </w:rPr>
              <w:t>1,335,262,946</w:t>
            </w:r>
          </w:p>
        </w:tc>
        <w:tc>
          <w:tcPr>
            <w:tcW w:w="85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300" w:lineRule="exact"/>
              <w:ind w:leftChars="-10" w:hangingChars="13" w:hanging="34"/>
              <w:jc w:val="right"/>
              <w:rPr>
                <w:rFonts w:ascii="Times New Roman"/>
                <w:b/>
                <w:sz w:val="24"/>
                <w:szCs w:val="24"/>
              </w:rPr>
            </w:pPr>
            <w:r w:rsidRPr="00CA6F1F">
              <w:rPr>
                <w:rFonts w:ascii="Times New Roman"/>
                <w:b/>
                <w:sz w:val="24"/>
                <w:szCs w:val="24"/>
              </w:rPr>
              <w:t>85.96</w:t>
            </w:r>
          </w:p>
        </w:tc>
        <w:tc>
          <w:tcPr>
            <w:tcW w:w="2285" w:type="dxa"/>
            <w:gridSpan w:val="2"/>
            <w:tcBorders>
              <w:top w:val="single" w:sz="6" w:space="0" w:color="auto"/>
              <w:left w:val="single" w:sz="6" w:space="0" w:color="auto"/>
              <w:bottom w:val="single" w:sz="6" w:space="0" w:color="auto"/>
              <w:right w:val="single" w:sz="6" w:space="0" w:color="auto"/>
            </w:tcBorders>
            <w:hideMark/>
          </w:tcPr>
          <w:p w:rsidR="00BE6905" w:rsidRPr="00CA6F1F" w:rsidRDefault="00BE6905">
            <w:pPr>
              <w:spacing w:line="300" w:lineRule="exact"/>
              <w:ind w:leftChars="-10" w:left="-5" w:hangingChars="13" w:hanging="29"/>
              <w:jc w:val="center"/>
              <w:rPr>
                <w:rFonts w:ascii="Times New Roman"/>
                <w:b/>
                <w:spacing w:val="-20"/>
                <w:sz w:val="24"/>
                <w:szCs w:val="24"/>
              </w:rPr>
            </w:pPr>
            <w:r w:rsidRPr="00CA6F1F">
              <w:rPr>
                <w:rFonts w:hint="eastAsia"/>
                <w:b/>
                <w:spacing w:val="-20"/>
                <w:sz w:val="24"/>
                <w:szCs w:val="24"/>
              </w:rPr>
              <w:t>合計</w:t>
            </w:r>
          </w:p>
        </w:tc>
        <w:tc>
          <w:tcPr>
            <w:tcW w:w="140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300" w:lineRule="exact"/>
              <w:ind w:leftChars="-35" w:left="-2" w:hangingChars="53" w:hanging="117"/>
              <w:jc w:val="right"/>
              <w:rPr>
                <w:rFonts w:ascii="Times New Roman" w:eastAsia="新細明體"/>
                <w:b/>
                <w:spacing w:val="-20"/>
                <w:sz w:val="24"/>
                <w:szCs w:val="24"/>
              </w:rPr>
            </w:pPr>
            <w:r w:rsidRPr="00CA6F1F">
              <w:rPr>
                <w:rFonts w:ascii="Times New Roman"/>
                <w:b/>
                <w:spacing w:val="-20"/>
                <w:sz w:val="24"/>
                <w:szCs w:val="24"/>
              </w:rPr>
              <w:t>1,357,305,423</w:t>
            </w:r>
          </w:p>
        </w:tc>
        <w:tc>
          <w:tcPr>
            <w:tcW w:w="95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300" w:lineRule="exact"/>
              <w:ind w:leftChars="-10" w:left="-5" w:hangingChars="13" w:hanging="29"/>
              <w:jc w:val="right"/>
              <w:rPr>
                <w:rFonts w:ascii="Times New Roman" w:eastAsia="新細明體"/>
                <w:b/>
                <w:spacing w:val="-20"/>
                <w:sz w:val="24"/>
                <w:szCs w:val="24"/>
              </w:rPr>
            </w:pPr>
            <w:r w:rsidRPr="00CA6F1F">
              <w:rPr>
                <w:rFonts w:ascii="Times New Roman"/>
                <w:b/>
                <w:spacing w:val="-20"/>
                <w:sz w:val="24"/>
                <w:szCs w:val="24"/>
              </w:rPr>
              <w:t>88.19</w:t>
            </w:r>
          </w:p>
        </w:tc>
      </w:tr>
    </w:tbl>
    <w:p w:rsidR="00BE6905" w:rsidRPr="00CA6F1F" w:rsidRDefault="00BE6905" w:rsidP="00BE6905">
      <w:pPr>
        <w:pStyle w:val="32"/>
        <w:ind w:left="1361" w:firstLine="680"/>
      </w:pPr>
    </w:p>
    <w:tbl>
      <w:tblPr>
        <w:tblW w:w="10032" w:type="dxa"/>
        <w:tblInd w:w="-3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59"/>
        <w:gridCol w:w="1398"/>
        <w:gridCol w:w="1036"/>
        <w:gridCol w:w="1428"/>
        <w:gridCol w:w="741"/>
        <w:gridCol w:w="1428"/>
        <w:gridCol w:w="1064"/>
        <w:gridCol w:w="1428"/>
        <w:gridCol w:w="850"/>
      </w:tblGrid>
      <w:tr w:rsidR="00CA6F1F" w:rsidRPr="00CA6F1F" w:rsidTr="00BE6905">
        <w:trPr>
          <w:trHeight w:val="370"/>
          <w:tblHeader/>
        </w:trPr>
        <w:tc>
          <w:tcPr>
            <w:tcW w:w="660" w:type="dxa"/>
            <w:vMerge w:val="restar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62"/>
              <w:spacing w:line="260" w:lineRule="exact"/>
              <w:ind w:leftChars="-16" w:left="-10" w:rightChars="-25" w:right="-85" w:hangingChars="19" w:hanging="44"/>
              <w:jc w:val="center"/>
              <w:rPr>
                <w:b/>
                <w:spacing w:val="-14"/>
                <w:sz w:val="24"/>
                <w:szCs w:val="24"/>
              </w:rPr>
            </w:pPr>
            <w:r w:rsidRPr="00CA6F1F">
              <w:rPr>
                <w:rFonts w:hint="eastAsia"/>
                <w:b/>
                <w:spacing w:val="-14"/>
                <w:sz w:val="24"/>
                <w:szCs w:val="24"/>
              </w:rPr>
              <w:t>排名</w:t>
            </w:r>
          </w:p>
        </w:tc>
        <w:tc>
          <w:tcPr>
            <w:tcW w:w="4603" w:type="dxa"/>
            <w:gridSpan w:val="4"/>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62"/>
              <w:tabs>
                <w:tab w:val="left" w:pos="480"/>
              </w:tabs>
              <w:spacing w:line="260" w:lineRule="exact"/>
              <w:ind w:leftChars="-33" w:left="-68" w:rightChars="-25" w:right="-85" w:hangingChars="19" w:hanging="44"/>
              <w:jc w:val="center"/>
              <w:rPr>
                <w:rFonts w:ascii="Times New Roman"/>
                <w:b/>
                <w:spacing w:val="-14"/>
                <w:sz w:val="24"/>
                <w:szCs w:val="24"/>
              </w:rPr>
            </w:pPr>
            <w:r w:rsidRPr="00CA6F1F">
              <w:rPr>
                <w:rFonts w:ascii="Times New Roman"/>
                <w:b/>
                <w:spacing w:val="-14"/>
                <w:sz w:val="24"/>
                <w:szCs w:val="24"/>
              </w:rPr>
              <w:t>105</w:t>
            </w:r>
            <w:r w:rsidRPr="00CA6F1F">
              <w:rPr>
                <w:rFonts w:ascii="Times New Roman" w:hint="eastAsia"/>
                <w:b/>
                <w:spacing w:val="-14"/>
                <w:sz w:val="24"/>
                <w:szCs w:val="24"/>
              </w:rPr>
              <w:t>年度</w:t>
            </w:r>
          </w:p>
        </w:tc>
        <w:tc>
          <w:tcPr>
            <w:tcW w:w="4770" w:type="dxa"/>
            <w:gridSpan w:val="4"/>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62"/>
              <w:tabs>
                <w:tab w:val="left" w:pos="480"/>
              </w:tabs>
              <w:spacing w:line="260" w:lineRule="exact"/>
              <w:ind w:leftChars="-33" w:left="-68" w:rightChars="-25" w:right="-85" w:hangingChars="19" w:hanging="44"/>
              <w:jc w:val="center"/>
              <w:rPr>
                <w:b/>
                <w:spacing w:val="-14"/>
                <w:sz w:val="24"/>
                <w:szCs w:val="24"/>
              </w:rPr>
            </w:pPr>
            <w:r w:rsidRPr="00CA6F1F">
              <w:rPr>
                <w:rFonts w:ascii="Times New Roman"/>
                <w:b/>
                <w:spacing w:val="-14"/>
                <w:sz w:val="24"/>
                <w:szCs w:val="24"/>
              </w:rPr>
              <w:t>106</w:t>
            </w:r>
            <w:r w:rsidRPr="00CA6F1F">
              <w:rPr>
                <w:rFonts w:ascii="Times New Roman" w:hint="eastAsia"/>
                <w:b/>
                <w:spacing w:val="-14"/>
                <w:sz w:val="24"/>
                <w:szCs w:val="24"/>
              </w:rPr>
              <w:t>年度</w:t>
            </w:r>
          </w:p>
        </w:tc>
      </w:tr>
      <w:tr w:rsidR="00CA6F1F" w:rsidRPr="00CA6F1F" w:rsidTr="00BE6905">
        <w:trPr>
          <w:tblHeader/>
        </w:trPr>
        <w:tc>
          <w:tcPr>
            <w:tcW w:w="309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b/>
                <w:spacing w:val="-14"/>
                <w:kern w:val="32"/>
                <w:sz w:val="24"/>
                <w:szCs w:val="24"/>
              </w:rPr>
            </w:pPr>
          </w:p>
        </w:tc>
        <w:tc>
          <w:tcPr>
            <w:tcW w:w="1398"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62"/>
              <w:spacing w:line="260" w:lineRule="exact"/>
              <w:ind w:leftChars="-23" w:left="-78" w:rightChars="-23" w:right="-78" w:firstLineChars="0" w:firstLine="2"/>
              <w:jc w:val="center"/>
              <w:rPr>
                <w:b/>
                <w:spacing w:val="-20"/>
                <w:sz w:val="24"/>
                <w:szCs w:val="24"/>
              </w:rPr>
            </w:pPr>
            <w:r w:rsidRPr="00CA6F1F">
              <w:rPr>
                <w:rFonts w:hint="eastAsia"/>
                <w:b/>
                <w:spacing w:val="-20"/>
                <w:sz w:val="24"/>
                <w:szCs w:val="24"/>
              </w:rPr>
              <w:t>補助項目</w:t>
            </w:r>
          </w:p>
        </w:tc>
        <w:tc>
          <w:tcPr>
            <w:tcW w:w="1036"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62"/>
              <w:spacing w:line="260" w:lineRule="exact"/>
              <w:ind w:leftChars="-23" w:left="-78" w:rightChars="-23" w:right="-78" w:firstLineChars="0" w:firstLine="2"/>
              <w:jc w:val="center"/>
              <w:rPr>
                <w:b/>
                <w:spacing w:val="-20"/>
                <w:sz w:val="24"/>
                <w:szCs w:val="24"/>
              </w:rPr>
            </w:pPr>
            <w:r w:rsidRPr="00CA6F1F">
              <w:rPr>
                <w:rFonts w:hint="eastAsia"/>
                <w:b/>
                <w:spacing w:val="-20"/>
                <w:sz w:val="24"/>
                <w:szCs w:val="24"/>
              </w:rPr>
              <w:t>福利類別歸屬</w:t>
            </w:r>
          </w:p>
        </w:tc>
        <w:tc>
          <w:tcPr>
            <w:tcW w:w="1428"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62"/>
              <w:spacing w:line="260" w:lineRule="exact"/>
              <w:ind w:leftChars="-23" w:left="-71" w:rightChars="-23" w:right="-78" w:hangingChars="3" w:hanging="7"/>
              <w:jc w:val="center"/>
              <w:rPr>
                <w:b/>
                <w:spacing w:val="-20"/>
                <w:sz w:val="24"/>
                <w:szCs w:val="24"/>
              </w:rPr>
            </w:pPr>
            <w:r w:rsidRPr="00CA6F1F">
              <w:rPr>
                <w:rFonts w:hint="eastAsia"/>
                <w:b/>
                <w:spacing w:val="-20"/>
                <w:sz w:val="24"/>
                <w:szCs w:val="24"/>
              </w:rPr>
              <w:t>金額</w:t>
            </w:r>
          </w:p>
        </w:tc>
        <w:tc>
          <w:tcPr>
            <w:tcW w:w="741"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62"/>
              <w:tabs>
                <w:tab w:val="left" w:pos="480"/>
              </w:tabs>
              <w:spacing w:line="260" w:lineRule="exact"/>
              <w:ind w:leftChars="-23" w:left="-36" w:rightChars="-23" w:right="-78" w:hangingChars="19" w:hanging="42"/>
              <w:jc w:val="center"/>
              <w:rPr>
                <w:b/>
                <w:spacing w:val="-20"/>
                <w:sz w:val="24"/>
                <w:szCs w:val="24"/>
              </w:rPr>
            </w:pPr>
            <w:r w:rsidRPr="00CA6F1F">
              <w:rPr>
                <w:rFonts w:hint="eastAsia"/>
                <w:b/>
                <w:spacing w:val="-20"/>
                <w:sz w:val="24"/>
                <w:szCs w:val="24"/>
              </w:rPr>
              <w:t>占比</w:t>
            </w:r>
          </w:p>
        </w:tc>
        <w:tc>
          <w:tcPr>
            <w:tcW w:w="1428"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62"/>
              <w:spacing w:line="260" w:lineRule="exact"/>
              <w:ind w:leftChars="-23" w:left="-78" w:rightChars="-23" w:right="-78" w:firstLineChars="0" w:firstLine="2"/>
              <w:jc w:val="center"/>
              <w:rPr>
                <w:b/>
                <w:spacing w:val="-20"/>
                <w:sz w:val="24"/>
                <w:szCs w:val="24"/>
              </w:rPr>
            </w:pPr>
            <w:r w:rsidRPr="00CA6F1F">
              <w:rPr>
                <w:rFonts w:hint="eastAsia"/>
                <w:b/>
                <w:spacing w:val="-20"/>
                <w:sz w:val="24"/>
                <w:szCs w:val="24"/>
              </w:rPr>
              <w:t>補助項目</w:t>
            </w:r>
          </w:p>
        </w:tc>
        <w:tc>
          <w:tcPr>
            <w:tcW w:w="1064"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62"/>
              <w:spacing w:line="260" w:lineRule="exact"/>
              <w:ind w:leftChars="-23" w:left="-78" w:rightChars="-23" w:right="-78" w:firstLineChars="0" w:firstLine="2"/>
              <w:jc w:val="center"/>
              <w:rPr>
                <w:b/>
                <w:spacing w:val="-20"/>
                <w:sz w:val="24"/>
                <w:szCs w:val="24"/>
              </w:rPr>
            </w:pPr>
            <w:r w:rsidRPr="00CA6F1F">
              <w:rPr>
                <w:rFonts w:hint="eastAsia"/>
                <w:b/>
                <w:spacing w:val="-20"/>
                <w:sz w:val="24"/>
                <w:szCs w:val="24"/>
              </w:rPr>
              <w:t>福利類別歸屬</w:t>
            </w:r>
          </w:p>
        </w:tc>
        <w:tc>
          <w:tcPr>
            <w:tcW w:w="1428"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62"/>
              <w:spacing w:line="260" w:lineRule="exact"/>
              <w:ind w:leftChars="-23" w:left="-71" w:rightChars="-23" w:right="-78" w:hangingChars="3" w:hanging="7"/>
              <w:jc w:val="center"/>
              <w:rPr>
                <w:b/>
                <w:spacing w:val="-20"/>
                <w:sz w:val="24"/>
                <w:szCs w:val="24"/>
              </w:rPr>
            </w:pPr>
            <w:r w:rsidRPr="00CA6F1F">
              <w:rPr>
                <w:rFonts w:hint="eastAsia"/>
                <w:b/>
                <w:spacing w:val="-20"/>
                <w:sz w:val="24"/>
                <w:szCs w:val="24"/>
              </w:rPr>
              <w:t>金額</w:t>
            </w:r>
          </w:p>
        </w:tc>
        <w:tc>
          <w:tcPr>
            <w:tcW w:w="850"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62"/>
              <w:tabs>
                <w:tab w:val="left" w:pos="480"/>
              </w:tabs>
              <w:spacing w:line="260" w:lineRule="exact"/>
              <w:ind w:leftChars="-23" w:left="-36" w:rightChars="-23" w:right="-78" w:hangingChars="19" w:hanging="42"/>
              <w:jc w:val="center"/>
              <w:rPr>
                <w:b/>
                <w:spacing w:val="-20"/>
                <w:sz w:val="24"/>
                <w:szCs w:val="24"/>
              </w:rPr>
            </w:pPr>
            <w:r w:rsidRPr="00CA6F1F">
              <w:rPr>
                <w:rFonts w:hint="eastAsia"/>
                <w:b/>
                <w:spacing w:val="-20"/>
                <w:sz w:val="24"/>
                <w:szCs w:val="24"/>
              </w:rPr>
              <w:t>占比</w:t>
            </w:r>
          </w:p>
        </w:tc>
      </w:tr>
      <w:tr w:rsidR="00CA6F1F" w:rsidRPr="00CA6F1F" w:rsidTr="00BE6905">
        <w:tc>
          <w:tcPr>
            <w:tcW w:w="66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0" w:left="0" w:firstLineChars="0" w:firstLine="0"/>
              <w:jc w:val="center"/>
              <w:rPr>
                <w:rFonts w:ascii="Times New Roman"/>
                <w:sz w:val="24"/>
                <w:szCs w:val="24"/>
              </w:rPr>
            </w:pPr>
            <w:r w:rsidRPr="00CA6F1F">
              <w:rPr>
                <w:rFonts w:ascii="Times New Roman"/>
                <w:sz w:val="24"/>
                <w:szCs w:val="24"/>
              </w:rPr>
              <w:t>1</w:t>
            </w:r>
          </w:p>
        </w:tc>
        <w:tc>
          <w:tcPr>
            <w:tcW w:w="139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0" w:left="-68" w:rightChars="-15" w:right="-51" w:firstLineChars="0" w:firstLine="0"/>
              <w:rPr>
                <w:spacing w:val="-26"/>
                <w:sz w:val="24"/>
                <w:szCs w:val="24"/>
              </w:rPr>
            </w:pPr>
            <w:r w:rsidRPr="00CA6F1F">
              <w:rPr>
                <w:rFonts w:hint="eastAsia"/>
                <w:spacing w:val="-40"/>
                <w:sz w:val="24"/>
                <w:szCs w:val="24"/>
              </w:rPr>
              <w:t>身心障礙者教養</w:t>
            </w:r>
            <w:r w:rsidRPr="00CA6F1F">
              <w:rPr>
                <w:rFonts w:hint="eastAsia"/>
                <w:spacing w:val="-30"/>
                <w:sz w:val="24"/>
                <w:szCs w:val="24"/>
              </w:rPr>
              <w:t>機構</w:t>
            </w:r>
            <w:r w:rsidRPr="00CA6F1F">
              <w:rPr>
                <w:rFonts w:hint="eastAsia"/>
                <w:spacing w:val="-26"/>
                <w:sz w:val="24"/>
                <w:szCs w:val="24"/>
              </w:rPr>
              <w:t>服務費</w:t>
            </w:r>
          </w:p>
        </w:tc>
        <w:tc>
          <w:tcPr>
            <w:tcW w:w="103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0" w:left="0" w:rightChars="-18" w:right="-61" w:firstLineChars="0" w:firstLine="0"/>
              <w:jc w:val="center"/>
              <w:rPr>
                <w:spacing w:val="-26"/>
                <w:sz w:val="24"/>
                <w:szCs w:val="24"/>
              </w:rPr>
            </w:pPr>
            <w:r w:rsidRPr="00CA6F1F">
              <w:rPr>
                <w:rFonts w:hint="eastAsia"/>
                <w:spacing w:val="-26"/>
                <w:sz w:val="24"/>
                <w:szCs w:val="24"/>
              </w:rPr>
              <w:t>身心障礙福利</w:t>
            </w:r>
          </w:p>
        </w:tc>
        <w:tc>
          <w:tcPr>
            <w:tcW w:w="142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35" w:left="-2" w:hangingChars="45" w:hanging="117"/>
              <w:jc w:val="right"/>
              <w:rPr>
                <w:rFonts w:ascii="Times New Roman"/>
                <w:sz w:val="24"/>
                <w:szCs w:val="24"/>
              </w:rPr>
            </w:pPr>
            <w:r w:rsidRPr="00CA6F1F">
              <w:rPr>
                <w:rFonts w:ascii="Times New Roman"/>
                <w:sz w:val="24"/>
                <w:szCs w:val="24"/>
              </w:rPr>
              <w:t>690,900,000</w:t>
            </w:r>
          </w:p>
        </w:tc>
        <w:tc>
          <w:tcPr>
            <w:tcW w:w="74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3" w:left="-10" w:hangingChars="26" w:hanging="68"/>
              <w:jc w:val="right"/>
              <w:rPr>
                <w:rFonts w:ascii="Times New Roman"/>
                <w:spacing w:val="-10"/>
                <w:sz w:val="24"/>
                <w:szCs w:val="24"/>
              </w:rPr>
            </w:pPr>
            <w:r w:rsidRPr="00CA6F1F">
              <w:rPr>
                <w:rFonts w:ascii="Times New Roman"/>
                <w:sz w:val="24"/>
                <w:szCs w:val="24"/>
              </w:rPr>
              <w:t>45</w:t>
            </w:r>
            <w:r w:rsidRPr="00CA6F1F">
              <w:rPr>
                <w:rFonts w:ascii="Times New Roman"/>
                <w:spacing w:val="-10"/>
                <w:sz w:val="24"/>
                <w:szCs w:val="24"/>
              </w:rPr>
              <w:t>.47</w:t>
            </w:r>
          </w:p>
        </w:tc>
        <w:tc>
          <w:tcPr>
            <w:tcW w:w="142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0" w:left="-68" w:rightChars="-15" w:right="-51" w:firstLineChars="0" w:firstLine="0"/>
              <w:rPr>
                <w:spacing w:val="-26"/>
                <w:sz w:val="24"/>
                <w:szCs w:val="24"/>
              </w:rPr>
            </w:pPr>
            <w:r w:rsidRPr="00CA6F1F">
              <w:rPr>
                <w:rFonts w:hint="eastAsia"/>
                <w:spacing w:val="-26"/>
                <w:sz w:val="24"/>
                <w:szCs w:val="24"/>
              </w:rPr>
              <w:t>身心障礙者教養機構</w:t>
            </w:r>
            <w:r w:rsidRPr="00CA6F1F">
              <w:rPr>
                <w:rFonts w:hint="eastAsia"/>
                <w:spacing w:val="-30"/>
                <w:sz w:val="24"/>
                <w:szCs w:val="24"/>
              </w:rPr>
              <w:t>服務費</w:t>
            </w:r>
          </w:p>
        </w:tc>
        <w:tc>
          <w:tcPr>
            <w:tcW w:w="106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0" w:left="-68" w:rightChars="-18" w:right="-61" w:firstLineChars="0" w:firstLine="0"/>
              <w:jc w:val="center"/>
              <w:rPr>
                <w:spacing w:val="-26"/>
                <w:sz w:val="24"/>
                <w:szCs w:val="24"/>
              </w:rPr>
            </w:pPr>
            <w:r w:rsidRPr="00CA6F1F">
              <w:rPr>
                <w:rFonts w:hint="eastAsia"/>
                <w:spacing w:val="-26"/>
                <w:sz w:val="24"/>
                <w:szCs w:val="24"/>
              </w:rPr>
              <w:t>身心障礙福利</w:t>
            </w:r>
          </w:p>
        </w:tc>
        <w:tc>
          <w:tcPr>
            <w:tcW w:w="142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35" w:left="-2" w:hangingChars="45" w:hanging="117"/>
              <w:jc w:val="right"/>
              <w:rPr>
                <w:rFonts w:ascii="Times New Roman"/>
                <w:sz w:val="24"/>
                <w:szCs w:val="24"/>
              </w:rPr>
            </w:pPr>
            <w:r w:rsidRPr="00CA6F1F">
              <w:rPr>
                <w:rFonts w:ascii="Times New Roman"/>
                <w:sz w:val="24"/>
                <w:szCs w:val="24"/>
              </w:rPr>
              <w:t>699,605,000</w:t>
            </w:r>
          </w:p>
        </w:tc>
        <w:tc>
          <w:tcPr>
            <w:tcW w:w="85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3" w:left="-10" w:hangingChars="26" w:hanging="68"/>
              <w:jc w:val="right"/>
              <w:rPr>
                <w:rFonts w:ascii="Times New Roman"/>
                <w:sz w:val="24"/>
                <w:szCs w:val="24"/>
              </w:rPr>
            </w:pPr>
            <w:r w:rsidRPr="00CA6F1F">
              <w:rPr>
                <w:rFonts w:ascii="Times New Roman"/>
                <w:sz w:val="24"/>
                <w:szCs w:val="24"/>
              </w:rPr>
              <w:t>45.47</w:t>
            </w:r>
          </w:p>
        </w:tc>
      </w:tr>
      <w:tr w:rsidR="00CA6F1F" w:rsidRPr="00CA6F1F" w:rsidTr="00BE6905">
        <w:tc>
          <w:tcPr>
            <w:tcW w:w="66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0" w:left="0" w:firstLineChars="0" w:firstLine="0"/>
              <w:jc w:val="center"/>
              <w:rPr>
                <w:rFonts w:ascii="Times New Roman"/>
                <w:sz w:val="24"/>
                <w:szCs w:val="24"/>
              </w:rPr>
            </w:pPr>
            <w:r w:rsidRPr="00CA6F1F">
              <w:rPr>
                <w:rFonts w:ascii="Times New Roman"/>
                <w:sz w:val="24"/>
                <w:szCs w:val="24"/>
              </w:rPr>
              <w:t>2</w:t>
            </w:r>
          </w:p>
        </w:tc>
        <w:tc>
          <w:tcPr>
            <w:tcW w:w="139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0" w:left="-68" w:rightChars="-15" w:right="-51" w:firstLineChars="0" w:firstLine="0"/>
              <w:rPr>
                <w:spacing w:val="-26"/>
                <w:sz w:val="24"/>
                <w:szCs w:val="24"/>
              </w:rPr>
            </w:pPr>
            <w:r w:rsidRPr="00CA6F1F">
              <w:rPr>
                <w:rFonts w:hint="eastAsia"/>
                <w:spacing w:val="-26"/>
                <w:sz w:val="24"/>
                <w:szCs w:val="24"/>
              </w:rPr>
              <w:t>社區照顧關懷據點</w:t>
            </w:r>
          </w:p>
        </w:tc>
        <w:tc>
          <w:tcPr>
            <w:tcW w:w="103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0" w:left="0" w:rightChars="-18" w:right="-61" w:firstLineChars="0" w:firstLine="0"/>
              <w:jc w:val="center"/>
              <w:rPr>
                <w:spacing w:val="-26"/>
                <w:sz w:val="24"/>
                <w:szCs w:val="24"/>
              </w:rPr>
            </w:pPr>
            <w:r w:rsidRPr="00CA6F1F">
              <w:rPr>
                <w:rFonts w:hint="eastAsia"/>
                <w:spacing w:val="-26"/>
                <w:sz w:val="24"/>
                <w:szCs w:val="24"/>
              </w:rPr>
              <w:t>老人福利</w:t>
            </w:r>
          </w:p>
        </w:tc>
        <w:tc>
          <w:tcPr>
            <w:tcW w:w="142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35" w:left="-2" w:hangingChars="45" w:hanging="117"/>
              <w:jc w:val="right"/>
              <w:rPr>
                <w:rFonts w:ascii="Times New Roman"/>
                <w:sz w:val="24"/>
                <w:szCs w:val="24"/>
              </w:rPr>
            </w:pPr>
            <w:r w:rsidRPr="00CA6F1F">
              <w:rPr>
                <w:rFonts w:ascii="Times New Roman"/>
                <w:sz w:val="24"/>
                <w:szCs w:val="24"/>
              </w:rPr>
              <w:t>254,240,165</w:t>
            </w:r>
          </w:p>
        </w:tc>
        <w:tc>
          <w:tcPr>
            <w:tcW w:w="74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3" w:left="-10" w:hangingChars="26" w:hanging="68"/>
              <w:jc w:val="right"/>
              <w:rPr>
                <w:rFonts w:ascii="Times New Roman"/>
                <w:sz w:val="24"/>
                <w:szCs w:val="24"/>
              </w:rPr>
            </w:pPr>
            <w:r w:rsidRPr="00CA6F1F">
              <w:rPr>
                <w:rFonts w:ascii="Times New Roman"/>
                <w:sz w:val="24"/>
                <w:szCs w:val="24"/>
              </w:rPr>
              <w:t>16.73</w:t>
            </w:r>
          </w:p>
        </w:tc>
        <w:tc>
          <w:tcPr>
            <w:tcW w:w="142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0" w:left="-68" w:rightChars="-15" w:right="-51" w:firstLineChars="0" w:firstLine="0"/>
              <w:rPr>
                <w:spacing w:val="-26"/>
                <w:sz w:val="24"/>
                <w:szCs w:val="24"/>
              </w:rPr>
            </w:pPr>
            <w:r w:rsidRPr="00CA6F1F">
              <w:rPr>
                <w:rFonts w:hint="eastAsia"/>
                <w:spacing w:val="-26"/>
                <w:sz w:val="24"/>
                <w:szCs w:val="24"/>
              </w:rPr>
              <w:t>社區</w:t>
            </w:r>
            <w:r w:rsidRPr="00CA6F1F">
              <w:rPr>
                <w:rFonts w:hint="eastAsia"/>
                <w:spacing w:val="-30"/>
                <w:sz w:val="24"/>
                <w:szCs w:val="24"/>
              </w:rPr>
              <w:t>照顧</w:t>
            </w:r>
            <w:r w:rsidRPr="00CA6F1F">
              <w:rPr>
                <w:rFonts w:hint="eastAsia"/>
                <w:spacing w:val="-26"/>
                <w:sz w:val="24"/>
                <w:szCs w:val="24"/>
              </w:rPr>
              <w:t>關懷據點</w:t>
            </w:r>
          </w:p>
        </w:tc>
        <w:tc>
          <w:tcPr>
            <w:tcW w:w="106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0" w:left="-68" w:rightChars="-18" w:right="-61" w:firstLineChars="0" w:firstLine="0"/>
              <w:jc w:val="center"/>
              <w:rPr>
                <w:spacing w:val="-26"/>
                <w:sz w:val="24"/>
                <w:szCs w:val="24"/>
              </w:rPr>
            </w:pPr>
            <w:r w:rsidRPr="00CA6F1F">
              <w:rPr>
                <w:rFonts w:hint="eastAsia"/>
                <w:spacing w:val="-26"/>
                <w:sz w:val="24"/>
                <w:szCs w:val="24"/>
              </w:rPr>
              <w:t>老人福利</w:t>
            </w:r>
          </w:p>
        </w:tc>
        <w:tc>
          <w:tcPr>
            <w:tcW w:w="142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35" w:left="-2" w:hangingChars="45" w:hanging="117"/>
              <w:jc w:val="right"/>
              <w:rPr>
                <w:rFonts w:ascii="Times New Roman"/>
                <w:sz w:val="24"/>
                <w:szCs w:val="24"/>
              </w:rPr>
            </w:pPr>
            <w:r w:rsidRPr="00CA6F1F">
              <w:rPr>
                <w:rFonts w:ascii="Times New Roman"/>
                <w:sz w:val="24"/>
                <w:szCs w:val="24"/>
              </w:rPr>
              <w:t>315,232,859</w:t>
            </w:r>
          </w:p>
        </w:tc>
        <w:tc>
          <w:tcPr>
            <w:tcW w:w="85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3" w:left="-10" w:hangingChars="26" w:hanging="68"/>
              <w:jc w:val="right"/>
              <w:rPr>
                <w:rFonts w:ascii="Times New Roman"/>
                <w:sz w:val="24"/>
                <w:szCs w:val="24"/>
              </w:rPr>
            </w:pPr>
            <w:r w:rsidRPr="00CA6F1F">
              <w:rPr>
                <w:rFonts w:ascii="Times New Roman"/>
                <w:sz w:val="24"/>
                <w:szCs w:val="24"/>
              </w:rPr>
              <w:t>20.49</w:t>
            </w:r>
          </w:p>
        </w:tc>
      </w:tr>
      <w:tr w:rsidR="00CA6F1F" w:rsidRPr="00CA6F1F" w:rsidTr="00BE6905">
        <w:tc>
          <w:tcPr>
            <w:tcW w:w="66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0" w:left="0" w:firstLineChars="0" w:firstLine="0"/>
              <w:jc w:val="center"/>
              <w:rPr>
                <w:rFonts w:ascii="Times New Roman"/>
                <w:sz w:val="24"/>
                <w:szCs w:val="24"/>
              </w:rPr>
            </w:pPr>
            <w:r w:rsidRPr="00CA6F1F">
              <w:rPr>
                <w:rFonts w:ascii="Times New Roman"/>
                <w:sz w:val="24"/>
                <w:szCs w:val="24"/>
              </w:rPr>
              <w:t>3</w:t>
            </w:r>
          </w:p>
        </w:tc>
        <w:tc>
          <w:tcPr>
            <w:tcW w:w="139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0" w:left="-68" w:rightChars="-15" w:right="-51" w:firstLineChars="0" w:firstLine="0"/>
              <w:rPr>
                <w:spacing w:val="-26"/>
                <w:sz w:val="24"/>
                <w:szCs w:val="24"/>
              </w:rPr>
            </w:pPr>
            <w:r w:rsidRPr="00CA6F1F">
              <w:rPr>
                <w:rFonts w:hint="eastAsia"/>
                <w:spacing w:val="-26"/>
                <w:sz w:val="24"/>
                <w:szCs w:val="24"/>
              </w:rPr>
              <w:t>長期照顧機構</w:t>
            </w:r>
            <w:r w:rsidRPr="00CA6F1F">
              <w:rPr>
                <w:rFonts w:hint="eastAsia"/>
                <w:spacing w:val="-40"/>
                <w:sz w:val="24"/>
                <w:szCs w:val="24"/>
              </w:rPr>
              <w:t>之服務費、教育</w:t>
            </w:r>
            <w:r w:rsidRPr="00CA6F1F">
              <w:rPr>
                <w:rFonts w:hint="eastAsia"/>
                <w:spacing w:val="-26"/>
                <w:sz w:val="24"/>
                <w:szCs w:val="24"/>
              </w:rPr>
              <w:t>訓</w:t>
            </w:r>
            <w:r w:rsidRPr="00CA6F1F">
              <w:rPr>
                <w:rFonts w:hint="eastAsia"/>
                <w:spacing w:val="-40"/>
                <w:sz w:val="24"/>
                <w:szCs w:val="24"/>
              </w:rPr>
              <w:t>練及老人福利</w:t>
            </w:r>
            <w:r w:rsidRPr="00CA6F1F">
              <w:rPr>
                <w:rFonts w:hint="eastAsia"/>
                <w:spacing w:val="-26"/>
                <w:sz w:val="24"/>
                <w:szCs w:val="24"/>
              </w:rPr>
              <w:t>活</w:t>
            </w:r>
            <w:r w:rsidRPr="00CA6F1F">
              <w:rPr>
                <w:rFonts w:hint="eastAsia"/>
                <w:sz w:val="24"/>
                <w:szCs w:val="24"/>
              </w:rPr>
              <w:t>動、設施</w:t>
            </w:r>
            <w:r w:rsidRPr="00CA6F1F">
              <w:rPr>
                <w:rFonts w:hint="eastAsia"/>
                <w:spacing w:val="-26"/>
                <w:sz w:val="24"/>
                <w:szCs w:val="24"/>
              </w:rPr>
              <w:t>設備費</w:t>
            </w:r>
          </w:p>
        </w:tc>
        <w:tc>
          <w:tcPr>
            <w:tcW w:w="103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0" w:left="0" w:rightChars="-18" w:right="-61" w:firstLineChars="0" w:firstLine="0"/>
              <w:jc w:val="center"/>
              <w:rPr>
                <w:spacing w:val="-26"/>
                <w:sz w:val="24"/>
                <w:szCs w:val="24"/>
              </w:rPr>
            </w:pPr>
            <w:r w:rsidRPr="00CA6F1F">
              <w:rPr>
                <w:rFonts w:hint="eastAsia"/>
                <w:spacing w:val="-26"/>
                <w:sz w:val="24"/>
                <w:szCs w:val="24"/>
              </w:rPr>
              <w:t>老人福利</w:t>
            </w:r>
          </w:p>
        </w:tc>
        <w:tc>
          <w:tcPr>
            <w:tcW w:w="142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35" w:left="-2" w:hangingChars="45" w:hanging="117"/>
              <w:jc w:val="right"/>
              <w:rPr>
                <w:rFonts w:ascii="Times New Roman"/>
                <w:sz w:val="24"/>
                <w:szCs w:val="24"/>
              </w:rPr>
            </w:pPr>
            <w:r w:rsidRPr="00CA6F1F">
              <w:rPr>
                <w:rFonts w:ascii="Times New Roman"/>
                <w:sz w:val="24"/>
                <w:szCs w:val="24"/>
              </w:rPr>
              <w:t>161,093,175</w:t>
            </w:r>
          </w:p>
        </w:tc>
        <w:tc>
          <w:tcPr>
            <w:tcW w:w="74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3" w:left="-10" w:hangingChars="26" w:hanging="68"/>
              <w:jc w:val="right"/>
              <w:rPr>
                <w:rFonts w:ascii="Times New Roman"/>
                <w:sz w:val="24"/>
                <w:szCs w:val="24"/>
              </w:rPr>
            </w:pPr>
            <w:r w:rsidRPr="00CA6F1F">
              <w:rPr>
                <w:rFonts w:ascii="Times New Roman"/>
                <w:sz w:val="24"/>
                <w:szCs w:val="24"/>
              </w:rPr>
              <w:t>10.60</w:t>
            </w:r>
          </w:p>
        </w:tc>
        <w:tc>
          <w:tcPr>
            <w:tcW w:w="142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871A66">
            <w:pPr>
              <w:pStyle w:val="62"/>
              <w:kinsoku w:val="0"/>
              <w:spacing w:line="240" w:lineRule="exact"/>
              <w:ind w:leftChars="-20" w:left="-68" w:rightChars="-15" w:right="-51" w:firstLineChars="0" w:firstLine="0"/>
              <w:rPr>
                <w:spacing w:val="-26"/>
                <w:sz w:val="24"/>
                <w:szCs w:val="24"/>
              </w:rPr>
            </w:pPr>
            <w:r w:rsidRPr="00CA6F1F">
              <w:rPr>
                <w:rFonts w:hint="eastAsia"/>
                <w:spacing w:val="-26"/>
                <w:sz w:val="24"/>
                <w:szCs w:val="24"/>
              </w:rPr>
              <w:t>長期照顧機構之</w:t>
            </w:r>
            <w:r w:rsidRPr="00871A66">
              <w:rPr>
                <w:rFonts w:hint="eastAsia"/>
                <w:sz w:val="24"/>
                <w:szCs w:val="24"/>
              </w:rPr>
              <w:t>服務費、教育</w:t>
            </w:r>
            <w:r w:rsidRPr="00CA6F1F">
              <w:rPr>
                <w:rFonts w:hint="eastAsia"/>
                <w:spacing w:val="-26"/>
                <w:sz w:val="24"/>
                <w:szCs w:val="24"/>
              </w:rPr>
              <w:t>訓練及老人福利活動、設施設備費</w:t>
            </w:r>
          </w:p>
        </w:tc>
        <w:tc>
          <w:tcPr>
            <w:tcW w:w="106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0" w:left="-68" w:rightChars="-18" w:right="-61" w:firstLineChars="0" w:firstLine="0"/>
              <w:jc w:val="center"/>
              <w:rPr>
                <w:spacing w:val="-26"/>
                <w:sz w:val="24"/>
                <w:szCs w:val="24"/>
              </w:rPr>
            </w:pPr>
            <w:r w:rsidRPr="00CA6F1F">
              <w:rPr>
                <w:rFonts w:hint="eastAsia"/>
                <w:spacing w:val="-26"/>
                <w:sz w:val="24"/>
                <w:szCs w:val="24"/>
              </w:rPr>
              <w:t>老人福利</w:t>
            </w:r>
          </w:p>
        </w:tc>
        <w:tc>
          <w:tcPr>
            <w:tcW w:w="142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35" w:left="-2" w:hangingChars="45" w:hanging="117"/>
              <w:jc w:val="right"/>
              <w:rPr>
                <w:rFonts w:ascii="Times New Roman"/>
                <w:sz w:val="24"/>
                <w:szCs w:val="24"/>
              </w:rPr>
            </w:pPr>
            <w:r w:rsidRPr="00CA6F1F">
              <w:rPr>
                <w:rFonts w:ascii="Times New Roman"/>
                <w:sz w:val="24"/>
                <w:szCs w:val="24"/>
              </w:rPr>
              <w:t>141,468,129</w:t>
            </w:r>
          </w:p>
        </w:tc>
        <w:tc>
          <w:tcPr>
            <w:tcW w:w="85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3" w:left="-10" w:hangingChars="26" w:hanging="68"/>
              <w:jc w:val="right"/>
              <w:rPr>
                <w:rFonts w:ascii="Times New Roman"/>
                <w:sz w:val="24"/>
                <w:szCs w:val="24"/>
              </w:rPr>
            </w:pPr>
            <w:r w:rsidRPr="00CA6F1F">
              <w:rPr>
                <w:rFonts w:ascii="Times New Roman"/>
                <w:sz w:val="24"/>
                <w:szCs w:val="24"/>
              </w:rPr>
              <w:t>9.19</w:t>
            </w:r>
          </w:p>
        </w:tc>
      </w:tr>
      <w:tr w:rsidR="00CA6F1F" w:rsidRPr="00CA6F1F" w:rsidTr="00BE6905">
        <w:tc>
          <w:tcPr>
            <w:tcW w:w="66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0" w:left="0" w:firstLineChars="0" w:firstLine="0"/>
              <w:jc w:val="center"/>
              <w:rPr>
                <w:rFonts w:ascii="Times New Roman"/>
                <w:sz w:val="24"/>
                <w:szCs w:val="24"/>
              </w:rPr>
            </w:pPr>
            <w:r w:rsidRPr="00CA6F1F">
              <w:rPr>
                <w:rFonts w:ascii="Times New Roman"/>
                <w:sz w:val="24"/>
                <w:szCs w:val="24"/>
              </w:rPr>
              <w:t>4</w:t>
            </w:r>
          </w:p>
        </w:tc>
        <w:tc>
          <w:tcPr>
            <w:tcW w:w="139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0" w:left="-68" w:rightChars="-15" w:right="-51" w:firstLineChars="0" w:firstLine="0"/>
              <w:rPr>
                <w:spacing w:val="-26"/>
                <w:sz w:val="24"/>
                <w:szCs w:val="24"/>
              </w:rPr>
            </w:pPr>
            <w:r w:rsidRPr="00CA6F1F">
              <w:rPr>
                <w:rFonts w:hint="eastAsia"/>
                <w:spacing w:val="-20"/>
                <w:sz w:val="24"/>
                <w:szCs w:val="24"/>
              </w:rPr>
              <w:t>高風險家庭關懷</w:t>
            </w:r>
            <w:r w:rsidRPr="00CA6F1F">
              <w:rPr>
                <w:rFonts w:hint="eastAsia"/>
                <w:spacing w:val="-26"/>
                <w:sz w:val="24"/>
                <w:szCs w:val="24"/>
              </w:rPr>
              <w:t>輔導處遇服務</w:t>
            </w:r>
          </w:p>
        </w:tc>
        <w:tc>
          <w:tcPr>
            <w:tcW w:w="103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0" w:left="0" w:rightChars="-18" w:right="-61" w:firstLineChars="0" w:firstLine="0"/>
              <w:jc w:val="center"/>
              <w:rPr>
                <w:spacing w:val="-26"/>
                <w:sz w:val="24"/>
                <w:szCs w:val="24"/>
              </w:rPr>
            </w:pPr>
            <w:r w:rsidRPr="00CA6F1F">
              <w:rPr>
                <w:rFonts w:hint="eastAsia"/>
                <w:spacing w:val="-26"/>
                <w:sz w:val="24"/>
                <w:szCs w:val="24"/>
              </w:rPr>
              <w:t>家庭支持服務</w:t>
            </w:r>
          </w:p>
        </w:tc>
        <w:tc>
          <w:tcPr>
            <w:tcW w:w="142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19" w:left="-5" w:hangingChars="23" w:hanging="60"/>
              <w:jc w:val="right"/>
              <w:rPr>
                <w:rFonts w:ascii="Times New Roman"/>
                <w:sz w:val="24"/>
                <w:szCs w:val="24"/>
              </w:rPr>
            </w:pPr>
            <w:r w:rsidRPr="00CA6F1F">
              <w:rPr>
                <w:rFonts w:ascii="Times New Roman"/>
                <w:sz w:val="24"/>
                <w:szCs w:val="24"/>
              </w:rPr>
              <w:t>72,419,706</w:t>
            </w:r>
          </w:p>
        </w:tc>
        <w:tc>
          <w:tcPr>
            <w:tcW w:w="74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3" w:left="-10" w:hangingChars="26" w:hanging="68"/>
              <w:jc w:val="right"/>
              <w:rPr>
                <w:rFonts w:ascii="Times New Roman"/>
                <w:sz w:val="24"/>
                <w:szCs w:val="24"/>
              </w:rPr>
            </w:pPr>
            <w:r w:rsidRPr="00CA6F1F">
              <w:rPr>
                <w:rFonts w:ascii="Times New Roman"/>
                <w:sz w:val="24"/>
                <w:szCs w:val="24"/>
              </w:rPr>
              <w:t>4.77</w:t>
            </w:r>
          </w:p>
        </w:tc>
        <w:tc>
          <w:tcPr>
            <w:tcW w:w="142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0" w:left="-68" w:rightChars="-15" w:right="-51" w:firstLineChars="0" w:firstLine="0"/>
              <w:rPr>
                <w:spacing w:val="-26"/>
                <w:sz w:val="24"/>
                <w:szCs w:val="24"/>
              </w:rPr>
            </w:pPr>
            <w:r w:rsidRPr="00871A66">
              <w:rPr>
                <w:rFonts w:hint="eastAsia"/>
                <w:sz w:val="24"/>
                <w:szCs w:val="24"/>
              </w:rPr>
              <w:t>高風險家庭</w:t>
            </w:r>
            <w:r w:rsidRPr="00CA6F1F">
              <w:rPr>
                <w:rFonts w:hint="eastAsia"/>
                <w:spacing w:val="-26"/>
                <w:sz w:val="24"/>
                <w:szCs w:val="24"/>
              </w:rPr>
              <w:t>關懷</w:t>
            </w:r>
            <w:r w:rsidRPr="00CA6F1F">
              <w:rPr>
                <w:rFonts w:hint="eastAsia"/>
                <w:spacing w:val="-30"/>
                <w:sz w:val="24"/>
                <w:szCs w:val="24"/>
              </w:rPr>
              <w:t>輔導處</w:t>
            </w:r>
            <w:r w:rsidRPr="00CA6F1F">
              <w:rPr>
                <w:rFonts w:hint="eastAsia"/>
                <w:spacing w:val="-26"/>
                <w:sz w:val="24"/>
                <w:szCs w:val="24"/>
              </w:rPr>
              <w:t>遇服務</w:t>
            </w:r>
          </w:p>
        </w:tc>
        <w:tc>
          <w:tcPr>
            <w:tcW w:w="106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0" w:left="-68" w:rightChars="-18" w:right="-61" w:firstLineChars="0" w:firstLine="0"/>
              <w:jc w:val="center"/>
              <w:rPr>
                <w:spacing w:val="-26"/>
                <w:sz w:val="24"/>
                <w:szCs w:val="24"/>
              </w:rPr>
            </w:pPr>
            <w:r w:rsidRPr="00CA6F1F">
              <w:rPr>
                <w:rFonts w:hint="eastAsia"/>
                <w:spacing w:val="-26"/>
                <w:sz w:val="24"/>
                <w:szCs w:val="24"/>
              </w:rPr>
              <w:t>家庭支持服務</w:t>
            </w:r>
          </w:p>
        </w:tc>
        <w:tc>
          <w:tcPr>
            <w:tcW w:w="142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35" w:left="-2" w:hangingChars="45" w:hanging="117"/>
              <w:jc w:val="right"/>
              <w:rPr>
                <w:rFonts w:ascii="Times New Roman"/>
                <w:sz w:val="24"/>
                <w:szCs w:val="24"/>
              </w:rPr>
            </w:pPr>
            <w:r w:rsidRPr="00CA6F1F">
              <w:rPr>
                <w:rFonts w:ascii="Times New Roman"/>
                <w:sz w:val="24"/>
                <w:szCs w:val="24"/>
              </w:rPr>
              <w:t>64,024,092</w:t>
            </w:r>
          </w:p>
        </w:tc>
        <w:tc>
          <w:tcPr>
            <w:tcW w:w="85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3" w:left="-10" w:hangingChars="26" w:hanging="68"/>
              <w:jc w:val="right"/>
              <w:rPr>
                <w:rFonts w:ascii="Times New Roman"/>
                <w:sz w:val="24"/>
                <w:szCs w:val="24"/>
              </w:rPr>
            </w:pPr>
            <w:r w:rsidRPr="00CA6F1F">
              <w:rPr>
                <w:rFonts w:ascii="Times New Roman"/>
                <w:sz w:val="24"/>
                <w:szCs w:val="24"/>
              </w:rPr>
              <w:t>4.16</w:t>
            </w:r>
          </w:p>
        </w:tc>
      </w:tr>
      <w:tr w:rsidR="00CA6F1F" w:rsidRPr="00CA6F1F" w:rsidTr="00BE6905">
        <w:tc>
          <w:tcPr>
            <w:tcW w:w="66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0" w:left="0" w:firstLineChars="0" w:firstLine="0"/>
              <w:jc w:val="center"/>
              <w:rPr>
                <w:rFonts w:ascii="Times New Roman"/>
                <w:sz w:val="24"/>
                <w:szCs w:val="24"/>
              </w:rPr>
            </w:pPr>
            <w:r w:rsidRPr="00CA6F1F">
              <w:rPr>
                <w:rFonts w:ascii="Times New Roman"/>
                <w:sz w:val="24"/>
                <w:szCs w:val="24"/>
              </w:rPr>
              <w:t>5</w:t>
            </w:r>
          </w:p>
        </w:tc>
        <w:tc>
          <w:tcPr>
            <w:tcW w:w="139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0" w:left="-68" w:rightChars="-15" w:right="-51" w:firstLineChars="0" w:firstLine="0"/>
              <w:rPr>
                <w:spacing w:val="-30"/>
                <w:sz w:val="24"/>
                <w:szCs w:val="24"/>
              </w:rPr>
            </w:pPr>
            <w:r w:rsidRPr="00CA6F1F">
              <w:rPr>
                <w:rFonts w:hint="eastAsia"/>
                <w:spacing w:val="-30"/>
                <w:sz w:val="24"/>
                <w:szCs w:val="24"/>
              </w:rPr>
              <w:t>身心障礙福利機構建築物及設施設備</w:t>
            </w:r>
          </w:p>
        </w:tc>
        <w:tc>
          <w:tcPr>
            <w:tcW w:w="103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0" w:left="0" w:rightChars="-18" w:right="-61" w:firstLineChars="0" w:firstLine="0"/>
              <w:jc w:val="center"/>
              <w:rPr>
                <w:spacing w:val="-26"/>
                <w:sz w:val="24"/>
                <w:szCs w:val="24"/>
              </w:rPr>
            </w:pPr>
            <w:r w:rsidRPr="00CA6F1F">
              <w:rPr>
                <w:rFonts w:hint="eastAsia"/>
                <w:spacing w:val="-26"/>
                <w:sz w:val="24"/>
                <w:szCs w:val="24"/>
              </w:rPr>
              <w:t>身心障礙福利</w:t>
            </w:r>
          </w:p>
        </w:tc>
        <w:tc>
          <w:tcPr>
            <w:tcW w:w="142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19" w:left="-5" w:hangingChars="23" w:hanging="60"/>
              <w:jc w:val="right"/>
              <w:rPr>
                <w:rFonts w:ascii="Times New Roman"/>
                <w:sz w:val="24"/>
                <w:szCs w:val="24"/>
              </w:rPr>
            </w:pPr>
            <w:r w:rsidRPr="00CA6F1F">
              <w:rPr>
                <w:rFonts w:ascii="Times New Roman"/>
                <w:sz w:val="24"/>
                <w:szCs w:val="24"/>
              </w:rPr>
              <w:t>39,850,348</w:t>
            </w:r>
          </w:p>
        </w:tc>
        <w:tc>
          <w:tcPr>
            <w:tcW w:w="74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3" w:left="-10" w:hangingChars="26" w:hanging="68"/>
              <w:jc w:val="right"/>
              <w:rPr>
                <w:rFonts w:ascii="Times New Roman"/>
                <w:sz w:val="24"/>
                <w:szCs w:val="24"/>
              </w:rPr>
            </w:pPr>
            <w:r w:rsidRPr="00CA6F1F">
              <w:rPr>
                <w:rFonts w:ascii="Times New Roman"/>
                <w:sz w:val="24"/>
                <w:szCs w:val="24"/>
              </w:rPr>
              <w:t>2.62</w:t>
            </w:r>
          </w:p>
        </w:tc>
        <w:tc>
          <w:tcPr>
            <w:tcW w:w="142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0" w:left="-68" w:rightChars="-15" w:right="-51" w:firstLineChars="0" w:firstLine="0"/>
              <w:rPr>
                <w:spacing w:val="-26"/>
                <w:sz w:val="24"/>
                <w:szCs w:val="24"/>
              </w:rPr>
            </w:pPr>
            <w:r w:rsidRPr="00CA6F1F">
              <w:rPr>
                <w:rFonts w:hint="eastAsia"/>
                <w:spacing w:val="-26"/>
                <w:sz w:val="24"/>
                <w:szCs w:val="24"/>
              </w:rPr>
              <w:t>身心障礙福利機構</w:t>
            </w:r>
            <w:r w:rsidRPr="00CA6F1F">
              <w:rPr>
                <w:rFonts w:hint="eastAsia"/>
                <w:spacing w:val="-30"/>
                <w:sz w:val="24"/>
                <w:szCs w:val="24"/>
              </w:rPr>
              <w:t>建築物</w:t>
            </w:r>
            <w:r w:rsidRPr="00CA6F1F">
              <w:rPr>
                <w:rFonts w:hint="eastAsia"/>
                <w:spacing w:val="-26"/>
                <w:sz w:val="24"/>
                <w:szCs w:val="24"/>
              </w:rPr>
              <w:t>及設施設備</w:t>
            </w:r>
          </w:p>
        </w:tc>
        <w:tc>
          <w:tcPr>
            <w:tcW w:w="106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0" w:left="-68" w:rightChars="-18" w:right="-61" w:firstLineChars="0" w:firstLine="0"/>
              <w:jc w:val="center"/>
              <w:rPr>
                <w:spacing w:val="-26"/>
                <w:sz w:val="24"/>
                <w:szCs w:val="24"/>
              </w:rPr>
            </w:pPr>
            <w:r w:rsidRPr="00CA6F1F">
              <w:rPr>
                <w:rFonts w:hint="eastAsia"/>
                <w:spacing w:val="-26"/>
                <w:sz w:val="24"/>
                <w:szCs w:val="24"/>
              </w:rPr>
              <w:t>身心障礙福利</w:t>
            </w:r>
          </w:p>
        </w:tc>
        <w:tc>
          <w:tcPr>
            <w:tcW w:w="142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35" w:left="-2" w:hangingChars="45" w:hanging="117"/>
              <w:jc w:val="right"/>
              <w:rPr>
                <w:rFonts w:ascii="Times New Roman"/>
                <w:sz w:val="24"/>
                <w:szCs w:val="24"/>
              </w:rPr>
            </w:pPr>
            <w:r w:rsidRPr="00CA6F1F">
              <w:rPr>
                <w:rFonts w:ascii="Times New Roman"/>
                <w:sz w:val="24"/>
                <w:szCs w:val="24"/>
              </w:rPr>
              <w:t>42,734,956</w:t>
            </w:r>
          </w:p>
        </w:tc>
        <w:tc>
          <w:tcPr>
            <w:tcW w:w="85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3" w:left="-10" w:hangingChars="26" w:hanging="68"/>
              <w:jc w:val="right"/>
              <w:rPr>
                <w:rFonts w:ascii="Times New Roman"/>
                <w:sz w:val="24"/>
                <w:szCs w:val="24"/>
              </w:rPr>
            </w:pPr>
            <w:r w:rsidRPr="00CA6F1F">
              <w:rPr>
                <w:rFonts w:ascii="Times New Roman"/>
                <w:sz w:val="24"/>
                <w:szCs w:val="24"/>
              </w:rPr>
              <w:t>2.78</w:t>
            </w:r>
          </w:p>
        </w:tc>
      </w:tr>
      <w:tr w:rsidR="00CA6F1F" w:rsidRPr="00CA6F1F" w:rsidTr="00BE6905">
        <w:tc>
          <w:tcPr>
            <w:tcW w:w="66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0" w:left="0" w:firstLineChars="0" w:firstLine="0"/>
              <w:jc w:val="center"/>
              <w:rPr>
                <w:rFonts w:ascii="Times New Roman"/>
                <w:sz w:val="24"/>
                <w:szCs w:val="24"/>
              </w:rPr>
            </w:pPr>
            <w:r w:rsidRPr="00CA6F1F">
              <w:rPr>
                <w:rFonts w:ascii="Times New Roman"/>
                <w:sz w:val="24"/>
                <w:szCs w:val="24"/>
              </w:rPr>
              <w:t>6</w:t>
            </w:r>
          </w:p>
        </w:tc>
        <w:tc>
          <w:tcPr>
            <w:tcW w:w="139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0" w:left="-68" w:rightChars="-15" w:right="-51" w:firstLineChars="0" w:firstLine="0"/>
              <w:rPr>
                <w:spacing w:val="-38"/>
                <w:sz w:val="24"/>
                <w:szCs w:val="24"/>
              </w:rPr>
            </w:pPr>
            <w:r w:rsidRPr="00CA6F1F">
              <w:rPr>
                <w:rFonts w:hint="eastAsia"/>
                <w:spacing w:val="-38"/>
                <w:sz w:val="24"/>
                <w:szCs w:val="24"/>
              </w:rPr>
              <w:t>兒少安置及教養機構福利服務</w:t>
            </w:r>
          </w:p>
        </w:tc>
        <w:tc>
          <w:tcPr>
            <w:tcW w:w="103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0" w:left="0" w:rightChars="-18" w:right="-61" w:firstLineChars="0" w:firstLine="0"/>
              <w:jc w:val="center"/>
              <w:rPr>
                <w:spacing w:val="-26"/>
                <w:sz w:val="24"/>
                <w:szCs w:val="24"/>
              </w:rPr>
            </w:pPr>
            <w:r w:rsidRPr="00CA6F1F">
              <w:rPr>
                <w:rFonts w:hint="eastAsia"/>
                <w:spacing w:val="-26"/>
                <w:sz w:val="24"/>
                <w:szCs w:val="24"/>
              </w:rPr>
              <w:t>兒少福利</w:t>
            </w:r>
          </w:p>
        </w:tc>
        <w:tc>
          <w:tcPr>
            <w:tcW w:w="142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19" w:left="-5" w:hangingChars="23" w:hanging="60"/>
              <w:jc w:val="right"/>
              <w:rPr>
                <w:rFonts w:ascii="Times New Roman"/>
                <w:sz w:val="24"/>
                <w:szCs w:val="24"/>
              </w:rPr>
            </w:pPr>
            <w:r w:rsidRPr="00CA6F1F">
              <w:rPr>
                <w:rFonts w:ascii="Times New Roman"/>
                <w:sz w:val="24"/>
                <w:szCs w:val="24"/>
              </w:rPr>
              <w:t>36,596,562</w:t>
            </w:r>
          </w:p>
        </w:tc>
        <w:tc>
          <w:tcPr>
            <w:tcW w:w="74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3" w:left="-10" w:hangingChars="26" w:hanging="68"/>
              <w:jc w:val="right"/>
              <w:rPr>
                <w:rFonts w:ascii="Times New Roman"/>
                <w:sz w:val="24"/>
                <w:szCs w:val="24"/>
              </w:rPr>
            </w:pPr>
            <w:r w:rsidRPr="00CA6F1F">
              <w:rPr>
                <w:rFonts w:ascii="Times New Roman"/>
                <w:sz w:val="24"/>
                <w:szCs w:val="24"/>
              </w:rPr>
              <w:t>2.41</w:t>
            </w:r>
          </w:p>
        </w:tc>
        <w:tc>
          <w:tcPr>
            <w:tcW w:w="142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0" w:left="-68" w:rightChars="-15" w:right="-51" w:firstLineChars="0" w:firstLine="0"/>
              <w:rPr>
                <w:spacing w:val="-26"/>
                <w:sz w:val="24"/>
                <w:szCs w:val="24"/>
              </w:rPr>
            </w:pPr>
            <w:r w:rsidRPr="00CA6F1F">
              <w:rPr>
                <w:rFonts w:hint="eastAsia"/>
                <w:spacing w:val="-38"/>
                <w:sz w:val="24"/>
                <w:szCs w:val="24"/>
              </w:rPr>
              <w:t>兒少安置及教養機構福利服務</w:t>
            </w:r>
          </w:p>
        </w:tc>
        <w:tc>
          <w:tcPr>
            <w:tcW w:w="106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0" w:left="-68" w:rightChars="-18" w:right="-61" w:firstLineChars="0" w:firstLine="0"/>
              <w:jc w:val="center"/>
              <w:rPr>
                <w:spacing w:val="-26"/>
                <w:sz w:val="24"/>
                <w:szCs w:val="24"/>
              </w:rPr>
            </w:pPr>
            <w:r w:rsidRPr="00CA6F1F">
              <w:rPr>
                <w:rFonts w:hint="eastAsia"/>
                <w:spacing w:val="-26"/>
                <w:sz w:val="24"/>
                <w:szCs w:val="24"/>
              </w:rPr>
              <w:t>兒少福利</w:t>
            </w:r>
          </w:p>
        </w:tc>
        <w:tc>
          <w:tcPr>
            <w:tcW w:w="142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35" w:left="-2" w:hangingChars="45" w:hanging="117"/>
              <w:jc w:val="right"/>
              <w:rPr>
                <w:rFonts w:ascii="Times New Roman"/>
                <w:sz w:val="24"/>
                <w:szCs w:val="24"/>
              </w:rPr>
            </w:pPr>
            <w:r w:rsidRPr="00CA6F1F">
              <w:rPr>
                <w:rFonts w:ascii="Times New Roman"/>
                <w:sz w:val="24"/>
                <w:szCs w:val="24"/>
              </w:rPr>
              <w:t>35,133,414</w:t>
            </w:r>
          </w:p>
        </w:tc>
        <w:tc>
          <w:tcPr>
            <w:tcW w:w="85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3" w:left="-10" w:hangingChars="26" w:hanging="68"/>
              <w:jc w:val="right"/>
              <w:rPr>
                <w:rFonts w:ascii="Times New Roman"/>
                <w:sz w:val="24"/>
                <w:szCs w:val="24"/>
              </w:rPr>
            </w:pPr>
            <w:r w:rsidRPr="00CA6F1F">
              <w:rPr>
                <w:rFonts w:ascii="Times New Roman"/>
                <w:sz w:val="24"/>
                <w:szCs w:val="24"/>
              </w:rPr>
              <w:t>2.28</w:t>
            </w:r>
          </w:p>
        </w:tc>
      </w:tr>
      <w:tr w:rsidR="00CA6F1F" w:rsidRPr="00CA6F1F" w:rsidTr="00BE6905">
        <w:tc>
          <w:tcPr>
            <w:tcW w:w="66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0" w:left="0" w:firstLineChars="0" w:firstLine="0"/>
              <w:jc w:val="center"/>
              <w:rPr>
                <w:rFonts w:ascii="Times New Roman"/>
                <w:sz w:val="24"/>
                <w:szCs w:val="24"/>
              </w:rPr>
            </w:pPr>
            <w:r w:rsidRPr="00CA6F1F">
              <w:rPr>
                <w:rFonts w:ascii="Times New Roman"/>
                <w:sz w:val="24"/>
                <w:szCs w:val="24"/>
              </w:rPr>
              <w:lastRenderedPageBreak/>
              <w:t>7</w:t>
            </w:r>
          </w:p>
        </w:tc>
        <w:tc>
          <w:tcPr>
            <w:tcW w:w="139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0" w:left="-68" w:rightChars="-9" w:right="-31" w:firstLineChars="0" w:firstLine="0"/>
              <w:rPr>
                <w:spacing w:val="-26"/>
                <w:sz w:val="24"/>
                <w:szCs w:val="24"/>
              </w:rPr>
            </w:pPr>
            <w:r w:rsidRPr="00CA6F1F">
              <w:rPr>
                <w:rFonts w:hint="eastAsia"/>
                <w:spacing w:val="-26"/>
                <w:sz w:val="24"/>
                <w:szCs w:val="24"/>
              </w:rPr>
              <w:t>機構身心障礙者交通費</w:t>
            </w:r>
          </w:p>
        </w:tc>
        <w:tc>
          <w:tcPr>
            <w:tcW w:w="103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0" w:left="0" w:rightChars="-18" w:right="-61" w:firstLineChars="0" w:firstLine="0"/>
              <w:jc w:val="center"/>
              <w:rPr>
                <w:spacing w:val="-26"/>
                <w:sz w:val="24"/>
                <w:szCs w:val="24"/>
              </w:rPr>
            </w:pPr>
            <w:r w:rsidRPr="00CA6F1F">
              <w:rPr>
                <w:rFonts w:hint="eastAsia"/>
                <w:spacing w:val="-26"/>
                <w:sz w:val="24"/>
                <w:szCs w:val="24"/>
              </w:rPr>
              <w:t>身心障礙福利</w:t>
            </w:r>
          </w:p>
        </w:tc>
        <w:tc>
          <w:tcPr>
            <w:tcW w:w="142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35" w:left="-2" w:hangingChars="45" w:hanging="117"/>
              <w:jc w:val="right"/>
              <w:rPr>
                <w:rFonts w:ascii="Times New Roman"/>
                <w:sz w:val="24"/>
                <w:szCs w:val="24"/>
              </w:rPr>
            </w:pPr>
            <w:r w:rsidRPr="00CA6F1F">
              <w:rPr>
                <w:rFonts w:ascii="Times New Roman"/>
                <w:sz w:val="24"/>
                <w:szCs w:val="24"/>
              </w:rPr>
              <w:t>34,806,000</w:t>
            </w:r>
          </w:p>
        </w:tc>
        <w:tc>
          <w:tcPr>
            <w:tcW w:w="74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3" w:left="-10" w:hangingChars="26" w:hanging="68"/>
              <w:jc w:val="right"/>
              <w:rPr>
                <w:rFonts w:ascii="Times New Roman"/>
                <w:sz w:val="24"/>
                <w:szCs w:val="24"/>
              </w:rPr>
            </w:pPr>
            <w:r w:rsidRPr="00CA6F1F">
              <w:rPr>
                <w:rFonts w:ascii="Times New Roman"/>
                <w:sz w:val="24"/>
                <w:szCs w:val="24"/>
              </w:rPr>
              <w:t>2.29</w:t>
            </w:r>
          </w:p>
        </w:tc>
        <w:tc>
          <w:tcPr>
            <w:tcW w:w="142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0" w:left="-68" w:rightChars="-9" w:right="-31" w:firstLineChars="0" w:firstLine="0"/>
              <w:rPr>
                <w:spacing w:val="-26"/>
                <w:sz w:val="24"/>
                <w:szCs w:val="24"/>
              </w:rPr>
            </w:pPr>
            <w:r w:rsidRPr="00CA6F1F">
              <w:rPr>
                <w:rFonts w:hint="eastAsia"/>
                <w:spacing w:val="-26"/>
                <w:sz w:val="24"/>
                <w:szCs w:val="24"/>
              </w:rPr>
              <w:t>機構身心障礙者交通費</w:t>
            </w:r>
          </w:p>
        </w:tc>
        <w:tc>
          <w:tcPr>
            <w:tcW w:w="106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0" w:left="-68" w:rightChars="-18" w:right="-61" w:firstLineChars="0" w:firstLine="0"/>
              <w:jc w:val="center"/>
              <w:rPr>
                <w:spacing w:val="-26"/>
                <w:sz w:val="24"/>
                <w:szCs w:val="24"/>
              </w:rPr>
            </w:pPr>
            <w:r w:rsidRPr="00CA6F1F">
              <w:rPr>
                <w:rFonts w:hint="eastAsia"/>
                <w:spacing w:val="-26"/>
                <w:sz w:val="24"/>
                <w:szCs w:val="24"/>
              </w:rPr>
              <w:t>身心障礙福利</w:t>
            </w:r>
          </w:p>
        </w:tc>
        <w:tc>
          <w:tcPr>
            <w:tcW w:w="142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35" w:left="-2" w:hangingChars="45" w:hanging="117"/>
              <w:jc w:val="right"/>
              <w:rPr>
                <w:rFonts w:ascii="Times New Roman"/>
                <w:sz w:val="24"/>
                <w:szCs w:val="24"/>
              </w:rPr>
            </w:pPr>
            <w:r w:rsidRPr="00CA6F1F">
              <w:rPr>
                <w:rFonts w:ascii="Times New Roman"/>
                <w:sz w:val="24"/>
                <w:szCs w:val="24"/>
              </w:rPr>
              <w:t>34,326,000</w:t>
            </w:r>
          </w:p>
        </w:tc>
        <w:tc>
          <w:tcPr>
            <w:tcW w:w="85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3" w:left="-10" w:hangingChars="26" w:hanging="68"/>
              <w:jc w:val="right"/>
              <w:rPr>
                <w:rFonts w:ascii="Times New Roman"/>
                <w:sz w:val="24"/>
                <w:szCs w:val="24"/>
              </w:rPr>
            </w:pPr>
            <w:r w:rsidRPr="00CA6F1F">
              <w:rPr>
                <w:rFonts w:ascii="Times New Roman"/>
                <w:sz w:val="24"/>
                <w:szCs w:val="24"/>
              </w:rPr>
              <w:t>2.23</w:t>
            </w:r>
          </w:p>
        </w:tc>
      </w:tr>
      <w:tr w:rsidR="00CA6F1F" w:rsidRPr="00CA6F1F" w:rsidTr="00BE6905">
        <w:trPr>
          <w:trHeight w:val="181"/>
        </w:trPr>
        <w:tc>
          <w:tcPr>
            <w:tcW w:w="66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0" w:left="0" w:firstLineChars="0" w:firstLine="0"/>
              <w:jc w:val="center"/>
              <w:rPr>
                <w:rFonts w:ascii="Times New Roman"/>
                <w:sz w:val="24"/>
                <w:szCs w:val="24"/>
              </w:rPr>
            </w:pPr>
            <w:r w:rsidRPr="00CA6F1F">
              <w:rPr>
                <w:rFonts w:ascii="Times New Roman"/>
                <w:sz w:val="24"/>
                <w:szCs w:val="24"/>
              </w:rPr>
              <w:t>8</w:t>
            </w:r>
          </w:p>
        </w:tc>
        <w:tc>
          <w:tcPr>
            <w:tcW w:w="1398" w:type="dxa"/>
            <w:tcBorders>
              <w:top w:val="single" w:sz="6" w:space="0" w:color="auto"/>
              <w:left w:val="single" w:sz="6" w:space="0" w:color="auto"/>
              <w:bottom w:val="single" w:sz="6" w:space="0" w:color="auto"/>
              <w:right w:val="single" w:sz="6" w:space="0" w:color="auto"/>
            </w:tcBorders>
            <w:vAlign w:val="center"/>
            <w:hideMark/>
          </w:tcPr>
          <w:p w:rsidR="000710E7" w:rsidRDefault="00BE6905" w:rsidP="000710E7">
            <w:pPr>
              <w:pStyle w:val="62"/>
              <w:spacing w:line="240" w:lineRule="exact"/>
              <w:ind w:leftChars="-20" w:left="-68" w:rightChars="-9" w:right="-31" w:firstLineChars="0" w:firstLine="0"/>
              <w:jc w:val="distribute"/>
              <w:rPr>
                <w:spacing w:val="-31"/>
                <w:sz w:val="24"/>
                <w:szCs w:val="24"/>
              </w:rPr>
            </w:pPr>
            <w:r w:rsidRPr="00CA6F1F">
              <w:rPr>
                <w:rFonts w:hint="eastAsia"/>
                <w:spacing w:val="-31"/>
                <w:sz w:val="24"/>
                <w:szCs w:val="24"/>
              </w:rPr>
              <w:t>成年心智障礙者及重度以上肢體障礙者</w:t>
            </w:r>
          </w:p>
          <w:p w:rsidR="00BE6905" w:rsidRPr="000710E7" w:rsidRDefault="00BE6905">
            <w:pPr>
              <w:pStyle w:val="62"/>
              <w:spacing w:line="240" w:lineRule="exact"/>
              <w:ind w:leftChars="-20" w:left="-68" w:rightChars="-9" w:right="-31" w:firstLineChars="0" w:firstLine="0"/>
              <w:rPr>
                <w:spacing w:val="-20"/>
                <w:sz w:val="24"/>
                <w:szCs w:val="24"/>
              </w:rPr>
            </w:pPr>
            <w:r w:rsidRPr="000710E7">
              <w:rPr>
                <w:rFonts w:hint="eastAsia"/>
                <w:spacing w:val="-20"/>
                <w:sz w:val="24"/>
                <w:szCs w:val="24"/>
              </w:rPr>
              <w:t>社區居住與生活服務</w:t>
            </w:r>
          </w:p>
        </w:tc>
        <w:tc>
          <w:tcPr>
            <w:tcW w:w="103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0" w:left="0" w:rightChars="-18" w:right="-61" w:firstLineChars="0" w:firstLine="0"/>
              <w:jc w:val="center"/>
              <w:rPr>
                <w:spacing w:val="-26"/>
                <w:sz w:val="24"/>
                <w:szCs w:val="24"/>
              </w:rPr>
            </w:pPr>
            <w:r w:rsidRPr="00CA6F1F">
              <w:rPr>
                <w:rFonts w:hint="eastAsia"/>
                <w:spacing w:val="-26"/>
                <w:sz w:val="24"/>
                <w:szCs w:val="24"/>
              </w:rPr>
              <w:t>身心障礙福利</w:t>
            </w:r>
          </w:p>
        </w:tc>
        <w:tc>
          <w:tcPr>
            <w:tcW w:w="142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35" w:left="-2" w:hangingChars="45" w:hanging="117"/>
              <w:jc w:val="right"/>
              <w:rPr>
                <w:rFonts w:ascii="Times New Roman"/>
                <w:sz w:val="24"/>
                <w:szCs w:val="24"/>
              </w:rPr>
            </w:pPr>
            <w:r w:rsidRPr="00CA6F1F">
              <w:rPr>
                <w:rFonts w:ascii="Times New Roman"/>
                <w:sz w:val="24"/>
                <w:szCs w:val="24"/>
              </w:rPr>
              <w:t>29,790,700</w:t>
            </w:r>
          </w:p>
        </w:tc>
        <w:tc>
          <w:tcPr>
            <w:tcW w:w="74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3" w:left="-10" w:hangingChars="26" w:hanging="68"/>
              <w:jc w:val="right"/>
              <w:rPr>
                <w:rFonts w:ascii="Times New Roman"/>
                <w:sz w:val="24"/>
                <w:szCs w:val="24"/>
              </w:rPr>
            </w:pPr>
            <w:r w:rsidRPr="00CA6F1F">
              <w:rPr>
                <w:rFonts w:ascii="Times New Roman"/>
                <w:sz w:val="24"/>
                <w:szCs w:val="24"/>
              </w:rPr>
              <w:t>1.96</w:t>
            </w:r>
          </w:p>
        </w:tc>
        <w:tc>
          <w:tcPr>
            <w:tcW w:w="1428" w:type="dxa"/>
            <w:tcBorders>
              <w:top w:val="single" w:sz="6" w:space="0" w:color="auto"/>
              <w:left w:val="single" w:sz="6" w:space="0" w:color="auto"/>
              <w:bottom w:val="single" w:sz="6" w:space="0" w:color="auto"/>
              <w:right w:val="single" w:sz="6" w:space="0" w:color="auto"/>
            </w:tcBorders>
            <w:vAlign w:val="center"/>
            <w:hideMark/>
          </w:tcPr>
          <w:p w:rsidR="000710E7" w:rsidRDefault="00BE6905" w:rsidP="000710E7">
            <w:pPr>
              <w:pStyle w:val="62"/>
              <w:spacing w:line="240" w:lineRule="exact"/>
              <w:ind w:leftChars="-20" w:left="-68" w:rightChars="-9" w:right="-31" w:firstLineChars="0" w:firstLine="0"/>
              <w:jc w:val="distribute"/>
              <w:rPr>
                <w:sz w:val="24"/>
                <w:szCs w:val="24"/>
              </w:rPr>
            </w:pPr>
            <w:r w:rsidRPr="00CA6F1F">
              <w:rPr>
                <w:rFonts w:hint="eastAsia"/>
                <w:spacing w:val="-26"/>
                <w:sz w:val="24"/>
                <w:szCs w:val="24"/>
              </w:rPr>
              <w:t>成年心智障礙者及重度以上肢</w:t>
            </w:r>
            <w:r w:rsidRPr="00871A66">
              <w:rPr>
                <w:rFonts w:hint="eastAsia"/>
                <w:sz w:val="24"/>
                <w:szCs w:val="24"/>
              </w:rPr>
              <w:t>體障礙者</w:t>
            </w:r>
          </w:p>
          <w:p w:rsidR="00BE6905" w:rsidRPr="00CA6F1F" w:rsidRDefault="00BE6905">
            <w:pPr>
              <w:pStyle w:val="62"/>
              <w:spacing w:line="240" w:lineRule="exact"/>
              <w:ind w:leftChars="-20" w:left="-68" w:rightChars="-9" w:right="-31" w:firstLineChars="0" w:firstLine="0"/>
              <w:rPr>
                <w:spacing w:val="-26"/>
                <w:sz w:val="24"/>
                <w:szCs w:val="24"/>
              </w:rPr>
            </w:pPr>
            <w:r w:rsidRPr="00871A66">
              <w:rPr>
                <w:rFonts w:hint="eastAsia"/>
                <w:sz w:val="24"/>
                <w:szCs w:val="24"/>
              </w:rPr>
              <w:t>社區</w:t>
            </w:r>
            <w:r w:rsidRPr="00CA6F1F">
              <w:rPr>
                <w:rFonts w:hint="eastAsia"/>
                <w:spacing w:val="-26"/>
                <w:sz w:val="24"/>
                <w:szCs w:val="24"/>
              </w:rPr>
              <w:t>居住與生活服務</w:t>
            </w:r>
          </w:p>
        </w:tc>
        <w:tc>
          <w:tcPr>
            <w:tcW w:w="106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0" w:left="-68" w:rightChars="-18" w:right="-61" w:firstLineChars="0" w:firstLine="0"/>
              <w:jc w:val="center"/>
              <w:rPr>
                <w:spacing w:val="-26"/>
                <w:sz w:val="24"/>
                <w:szCs w:val="24"/>
              </w:rPr>
            </w:pPr>
            <w:r w:rsidRPr="00CA6F1F">
              <w:rPr>
                <w:rFonts w:hint="eastAsia"/>
                <w:spacing w:val="-26"/>
                <w:sz w:val="24"/>
                <w:szCs w:val="24"/>
              </w:rPr>
              <w:t>身心障礙福利</w:t>
            </w:r>
          </w:p>
        </w:tc>
        <w:tc>
          <w:tcPr>
            <w:tcW w:w="142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35" w:left="-2" w:hangingChars="45" w:hanging="117"/>
              <w:jc w:val="right"/>
              <w:rPr>
                <w:rFonts w:ascii="Times New Roman"/>
                <w:sz w:val="24"/>
                <w:szCs w:val="24"/>
              </w:rPr>
            </w:pPr>
            <w:r w:rsidRPr="00CA6F1F">
              <w:rPr>
                <w:rFonts w:ascii="Times New Roman"/>
                <w:sz w:val="24"/>
                <w:szCs w:val="24"/>
              </w:rPr>
              <w:t>26,971,000</w:t>
            </w:r>
          </w:p>
        </w:tc>
        <w:tc>
          <w:tcPr>
            <w:tcW w:w="85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3" w:left="-10" w:hangingChars="26" w:hanging="68"/>
              <w:jc w:val="right"/>
              <w:rPr>
                <w:rFonts w:ascii="Times New Roman"/>
                <w:sz w:val="24"/>
                <w:szCs w:val="24"/>
              </w:rPr>
            </w:pPr>
            <w:r w:rsidRPr="00CA6F1F">
              <w:rPr>
                <w:rFonts w:ascii="Times New Roman"/>
                <w:sz w:val="24"/>
                <w:szCs w:val="24"/>
              </w:rPr>
              <w:t>1.75</w:t>
            </w:r>
          </w:p>
        </w:tc>
      </w:tr>
      <w:tr w:rsidR="00CA6F1F" w:rsidRPr="00CA6F1F" w:rsidTr="00BE6905">
        <w:tc>
          <w:tcPr>
            <w:tcW w:w="66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0" w:left="0" w:firstLineChars="0" w:firstLine="0"/>
              <w:jc w:val="center"/>
              <w:rPr>
                <w:rFonts w:ascii="Times New Roman"/>
                <w:sz w:val="24"/>
                <w:szCs w:val="24"/>
              </w:rPr>
            </w:pPr>
            <w:r w:rsidRPr="00CA6F1F">
              <w:rPr>
                <w:rFonts w:ascii="Times New Roman"/>
                <w:sz w:val="24"/>
                <w:szCs w:val="24"/>
              </w:rPr>
              <w:t>9</w:t>
            </w:r>
          </w:p>
        </w:tc>
        <w:tc>
          <w:tcPr>
            <w:tcW w:w="139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0" w:left="-68" w:rightChars="-9" w:right="-31" w:firstLineChars="0" w:firstLine="0"/>
              <w:rPr>
                <w:spacing w:val="-26"/>
                <w:sz w:val="24"/>
                <w:szCs w:val="24"/>
              </w:rPr>
            </w:pPr>
            <w:r w:rsidRPr="00CA6F1F">
              <w:rPr>
                <w:rFonts w:hint="eastAsia"/>
                <w:spacing w:val="-26"/>
                <w:sz w:val="24"/>
                <w:szCs w:val="24"/>
              </w:rPr>
              <w:t>早期療育機構專業服務費</w:t>
            </w:r>
          </w:p>
        </w:tc>
        <w:tc>
          <w:tcPr>
            <w:tcW w:w="103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0" w:left="0" w:rightChars="-18" w:right="-61" w:firstLineChars="0" w:firstLine="0"/>
              <w:jc w:val="center"/>
              <w:rPr>
                <w:spacing w:val="-26"/>
                <w:sz w:val="24"/>
                <w:szCs w:val="24"/>
              </w:rPr>
            </w:pPr>
            <w:r w:rsidRPr="00CA6F1F">
              <w:rPr>
                <w:rFonts w:hint="eastAsia"/>
                <w:spacing w:val="-26"/>
                <w:sz w:val="24"/>
                <w:szCs w:val="24"/>
              </w:rPr>
              <w:t>家庭支持服務</w:t>
            </w:r>
          </w:p>
        </w:tc>
        <w:tc>
          <w:tcPr>
            <w:tcW w:w="142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35" w:left="-2" w:hangingChars="45" w:hanging="117"/>
              <w:jc w:val="right"/>
              <w:rPr>
                <w:rFonts w:ascii="Times New Roman"/>
                <w:sz w:val="24"/>
                <w:szCs w:val="24"/>
              </w:rPr>
            </w:pPr>
            <w:r w:rsidRPr="00CA6F1F">
              <w:rPr>
                <w:rFonts w:ascii="Times New Roman"/>
                <w:sz w:val="24"/>
                <w:szCs w:val="24"/>
              </w:rPr>
              <w:t>17,358,000</w:t>
            </w:r>
          </w:p>
        </w:tc>
        <w:tc>
          <w:tcPr>
            <w:tcW w:w="74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3" w:left="-10" w:hangingChars="26" w:hanging="68"/>
              <w:jc w:val="right"/>
              <w:rPr>
                <w:rFonts w:ascii="Times New Roman"/>
                <w:sz w:val="24"/>
                <w:szCs w:val="24"/>
              </w:rPr>
            </w:pPr>
            <w:r w:rsidRPr="00CA6F1F">
              <w:rPr>
                <w:rFonts w:ascii="Times New Roman"/>
                <w:sz w:val="24"/>
                <w:szCs w:val="24"/>
              </w:rPr>
              <w:t>1.14</w:t>
            </w:r>
          </w:p>
        </w:tc>
        <w:tc>
          <w:tcPr>
            <w:tcW w:w="142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871A66">
            <w:pPr>
              <w:pStyle w:val="62"/>
              <w:kinsoku w:val="0"/>
              <w:spacing w:line="240" w:lineRule="exact"/>
              <w:ind w:leftChars="-20" w:left="-68" w:rightChars="-9" w:right="-31" w:firstLineChars="0" w:firstLine="0"/>
              <w:rPr>
                <w:spacing w:val="-26"/>
                <w:sz w:val="24"/>
                <w:szCs w:val="24"/>
              </w:rPr>
            </w:pPr>
            <w:r w:rsidRPr="00871A66">
              <w:rPr>
                <w:rFonts w:hint="eastAsia"/>
                <w:spacing w:val="-26"/>
                <w:sz w:val="24"/>
                <w:szCs w:val="24"/>
              </w:rPr>
              <w:t>辦理家庭暴力</w:t>
            </w:r>
            <w:r w:rsidRPr="00CA6F1F">
              <w:rPr>
                <w:rFonts w:hint="eastAsia"/>
                <w:spacing w:val="-26"/>
                <w:sz w:val="24"/>
                <w:szCs w:val="24"/>
              </w:rPr>
              <w:t>、</w:t>
            </w:r>
            <w:r w:rsidRPr="00871A66">
              <w:rPr>
                <w:rFonts w:hint="eastAsia"/>
                <w:sz w:val="24"/>
                <w:szCs w:val="24"/>
              </w:rPr>
              <w:t>性侵害、性騷</w:t>
            </w:r>
            <w:r w:rsidRPr="00CA6F1F">
              <w:rPr>
                <w:rFonts w:hint="eastAsia"/>
                <w:spacing w:val="-26"/>
                <w:sz w:val="24"/>
                <w:szCs w:val="24"/>
              </w:rPr>
              <w:t>擾防治與兒少、老人、身心障礙者保</w:t>
            </w:r>
            <w:r w:rsidRPr="00871A66">
              <w:rPr>
                <w:rFonts w:hint="eastAsia"/>
                <w:sz w:val="24"/>
                <w:szCs w:val="24"/>
              </w:rPr>
              <w:t>護及兒少性交</w:t>
            </w:r>
            <w:r w:rsidRPr="00CA6F1F">
              <w:rPr>
                <w:rFonts w:hint="eastAsia"/>
                <w:spacing w:val="-26"/>
                <w:sz w:val="24"/>
                <w:szCs w:val="24"/>
              </w:rPr>
              <w:t>易防制研習、宣導、督</w:t>
            </w:r>
            <w:r w:rsidRPr="00871A66">
              <w:rPr>
                <w:rFonts w:hint="eastAsia"/>
                <w:sz w:val="24"/>
                <w:szCs w:val="24"/>
              </w:rPr>
              <w:t>導及倡導活動</w:t>
            </w:r>
          </w:p>
        </w:tc>
        <w:tc>
          <w:tcPr>
            <w:tcW w:w="106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871A66">
            <w:pPr>
              <w:pStyle w:val="62"/>
              <w:kinsoku w:val="0"/>
              <w:spacing w:line="240" w:lineRule="exact"/>
              <w:ind w:leftChars="-20" w:left="-68" w:rightChars="-18" w:right="-61" w:firstLineChars="0" w:firstLine="0"/>
              <w:jc w:val="center"/>
              <w:rPr>
                <w:spacing w:val="-26"/>
                <w:sz w:val="24"/>
                <w:szCs w:val="24"/>
              </w:rPr>
            </w:pPr>
            <w:r w:rsidRPr="00CA6F1F">
              <w:rPr>
                <w:rFonts w:hint="eastAsia"/>
                <w:spacing w:val="-26"/>
                <w:sz w:val="24"/>
                <w:szCs w:val="24"/>
              </w:rPr>
              <w:t>保護業務研習、宣導、</w:t>
            </w:r>
            <w:r w:rsidRPr="00871A66">
              <w:rPr>
                <w:rFonts w:hint="eastAsia"/>
                <w:sz w:val="24"/>
                <w:szCs w:val="24"/>
              </w:rPr>
              <w:t>督導及倡導</w:t>
            </w:r>
          </w:p>
        </w:tc>
        <w:tc>
          <w:tcPr>
            <w:tcW w:w="142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35" w:left="-2" w:hangingChars="45" w:hanging="117"/>
              <w:jc w:val="right"/>
              <w:rPr>
                <w:rFonts w:ascii="Times New Roman"/>
                <w:sz w:val="24"/>
                <w:szCs w:val="24"/>
              </w:rPr>
            </w:pPr>
            <w:r w:rsidRPr="00CA6F1F">
              <w:rPr>
                <w:rFonts w:ascii="Times New Roman"/>
                <w:sz w:val="24"/>
                <w:szCs w:val="24"/>
              </w:rPr>
              <w:t>24,796,500</w:t>
            </w:r>
          </w:p>
        </w:tc>
        <w:tc>
          <w:tcPr>
            <w:tcW w:w="85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3" w:left="-10" w:hangingChars="26" w:hanging="68"/>
              <w:jc w:val="right"/>
              <w:rPr>
                <w:rFonts w:ascii="Times New Roman"/>
                <w:sz w:val="24"/>
                <w:szCs w:val="24"/>
              </w:rPr>
            </w:pPr>
            <w:r w:rsidRPr="00CA6F1F">
              <w:rPr>
                <w:rFonts w:ascii="Times New Roman"/>
                <w:sz w:val="24"/>
                <w:szCs w:val="24"/>
              </w:rPr>
              <w:t>1.61</w:t>
            </w:r>
          </w:p>
        </w:tc>
      </w:tr>
      <w:tr w:rsidR="00CA6F1F" w:rsidRPr="00CA6F1F" w:rsidTr="00BE6905">
        <w:tc>
          <w:tcPr>
            <w:tcW w:w="66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0" w:left="0" w:firstLineChars="0" w:firstLine="0"/>
              <w:jc w:val="center"/>
              <w:rPr>
                <w:rFonts w:ascii="Times New Roman"/>
                <w:sz w:val="24"/>
                <w:szCs w:val="24"/>
              </w:rPr>
            </w:pPr>
            <w:r w:rsidRPr="00CA6F1F">
              <w:rPr>
                <w:rFonts w:ascii="Times New Roman"/>
                <w:sz w:val="24"/>
                <w:szCs w:val="24"/>
              </w:rPr>
              <w:t>10</w:t>
            </w:r>
          </w:p>
        </w:tc>
        <w:tc>
          <w:tcPr>
            <w:tcW w:w="139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0" w:left="-68" w:rightChars="-9" w:right="-31" w:firstLineChars="0" w:firstLine="0"/>
              <w:rPr>
                <w:spacing w:val="-26"/>
                <w:sz w:val="24"/>
                <w:szCs w:val="24"/>
              </w:rPr>
            </w:pPr>
            <w:r w:rsidRPr="00CA6F1F">
              <w:rPr>
                <w:rFonts w:hint="eastAsia"/>
                <w:spacing w:val="-26"/>
                <w:sz w:val="24"/>
                <w:szCs w:val="24"/>
              </w:rPr>
              <w:t>弱勢家庭兒少社區照顧服務</w:t>
            </w:r>
          </w:p>
        </w:tc>
        <w:tc>
          <w:tcPr>
            <w:tcW w:w="103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0" w:left="0" w:rightChars="-18" w:right="-61" w:firstLineChars="0" w:firstLine="0"/>
              <w:jc w:val="center"/>
              <w:rPr>
                <w:spacing w:val="-26"/>
                <w:sz w:val="24"/>
                <w:szCs w:val="24"/>
              </w:rPr>
            </w:pPr>
            <w:r w:rsidRPr="00CA6F1F">
              <w:rPr>
                <w:rFonts w:hint="eastAsia"/>
                <w:spacing w:val="-26"/>
                <w:sz w:val="24"/>
                <w:szCs w:val="24"/>
              </w:rPr>
              <w:t>家庭支持服務</w:t>
            </w:r>
          </w:p>
        </w:tc>
        <w:tc>
          <w:tcPr>
            <w:tcW w:w="142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35" w:left="-2" w:hangingChars="45" w:hanging="117"/>
              <w:jc w:val="right"/>
              <w:rPr>
                <w:rFonts w:ascii="Times New Roman"/>
                <w:sz w:val="24"/>
                <w:szCs w:val="24"/>
              </w:rPr>
            </w:pPr>
            <w:r w:rsidRPr="00CA6F1F">
              <w:rPr>
                <w:rFonts w:ascii="Times New Roman"/>
                <w:sz w:val="24"/>
                <w:szCs w:val="24"/>
              </w:rPr>
              <w:t>16,662,000</w:t>
            </w:r>
          </w:p>
        </w:tc>
        <w:tc>
          <w:tcPr>
            <w:tcW w:w="74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3" w:left="-10" w:hangingChars="26" w:hanging="68"/>
              <w:jc w:val="right"/>
              <w:rPr>
                <w:rFonts w:ascii="Times New Roman"/>
                <w:sz w:val="24"/>
                <w:szCs w:val="24"/>
              </w:rPr>
            </w:pPr>
            <w:r w:rsidRPr="00CA6F1F">
              <w:rPr>
                <w:rFonts w:ascii="Times New Roman"/>
                <w:sz w:val="24"/>
                <w:szCs w:val="24"/>
              </w:rPr>
              <w:t>1.10</w:t>
            </w:r>
          </w:p>
        </w:tc>
        <w:tc>
          <w:tcPr>
            <w:tcW w:w="142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0" w:left="-68" w:rightChars="-9" w:right="-31" w:firstLineChars="0" w:firstLine="0"/>
              <w:rPr>
                <w:spacing w:val="-26"/>
                <w:sz w:val="24"/>
                <w:szCs w:val="24"/>
              </w:rPr>
            </w:pPr>
            <w:r w:rsidRPr="00871A66">
              <w:rPr>
                <w:rFonts w:hint="eastAsia"/>
                <w:sz w:val="24"/>
                <w:szCs w:val="24"/>
              </w:rPr>
              <w:t>身心障礙者社</w:t>
            </w:r>
            <w:r w:rsidRPr="00871A66">
              <w:rPr>
                <w:rFonts w:hint="eastAsia"/>
                <w:spacing w:val="6"/>
                <w:sz w:val="24"/>
                <w:szCs w:val="24"/>
              </w:rPr>
              <w:t>區樂活補給站</w:t>
            </w:r>
          </w:p>
        </w:tc>
        <w:tc>
          <w:tcPr>
            <w:tcW w:w="106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20" w:left="-68" w:rightChars="-18" w:right="-61" w:firstLineChars="0" w:firstLine="0"/>
              <w:jc w:val="center"/>
              <w:rPr>
                <w:spacing w:val="-26"/>
                <w:sz w:val="24"/>
                <w:szCs w:val="24"/>
              </w:rPr>
            </w:pPr>
            <w:r w:rsidRPr="00CA6F1F">
              <w:rPr>
                <w:rFonts w:hint="eastAsia"/>
                <w:spacing w:val="-26"/>
                <w:sz w:val="24"/>
                <w:szCs w:val="24"/>
              </w:rPr>
              <w:t>身心障礙福利</w:t>
            </w:r>
          </w:p>
        </w:tc>
        <w:tc>
          <w:tcPr>
            <w:tcW w:w="142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35" w:left="-2" w:hangingChars="45" w:hanging="117"/>
              <w:jc w:val="right"/>
              <w:rPr>
                <w:rFonts w:ascii="Times New Roman"/>
                <w:sz w:val="24"/>
                <w:szCs w:val="24"/>
              </w:rPr>
            </w:pPr>
            <w:r w:rsidRPr="00CA6F1F">
              <w:rPr>
                <w:rFonts w:ascii="Times New Roman"/>
                <w:sz w:val="24"/>
                <w:szCs w:val="24"/>
              </w:rPr>
              <w:t>16,255,200</w:t>
            </w:r>
          </w:p>
        </w:tc>
        <w:tc>
          <w:tcPr>
            <w:tcW w:w="85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3" w:left="-10" w:hangingChars="26" w:hanging="68"/>
              <w:jc w:val="right"/>
              <w:rPr>
                <w:rFonts w:ascii="Times New Roman"/>
                <w:sz w:val="24"/>
                <w:szCs w:val="24"/>
              </w:rPr>
            </w:pPr>
            <w:r w:rsidRPr="00CA6F1F">
              <w:rPr>
                <w:rFonts w:ascii="Times New Roman"/>
                <w:sz w:val="24"/>
                <w:szCs w:val="24"/>
              </w:rPr>
              <w:t>1.06</w:t>
            </w:r>
          </w:p>
        </w:tc>
      </w:tr>
      <w:tr w:rsidR="00CA6F1F" w:rsidRPr="00CA6F1F" w:rsidTr="00BE6905">
        <w:trPr>
          <w:trHeight w:val="328"/>
        </w:trPr>
        <w:tc>
          <w:tcPr>
            <w:tcW w:w="3094" w:type="dxa"/>
            <w:gridSpan w:val="3"/>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pStyle w:val="62"/>
              <w:spacing w:line="240" w:lineRule="exact"/>
              <w:ind w:leftChars="0" w:left="0" w:rightChars="-18" w:right="-61" w:firstLineChars="0" w:firstLine="0"/>
              <w:jc w:val="center"/>
              <w:rPr>
                <w:b/>
                <w:sz w:val="24"/>
                <w:szCs w:val="24"/>
              </w:rPr>
            </w:pPr>
            <w:r w:rsidRPr="00CA6F1F">
              <w:rPr>
                <w:rFonts w:hint="eastAsia"/>
                <w:b/>
                <w:sz w:val="24"/>
                <w:szCs w:val="24"/>
              </w:rPr>
              <w:t>合計</w:t>
            </w:r>
          </w:p>
        </w:tc>
        <w:tc>
          <w:tcPr>
            <w:tcW w:w="142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7" w:left="-19" w:hangingChars="33" w:hanging="73"/>
              <w:jc w:val="right"/>
              <w:rPr>
                <w:rFonts w:ascii="Times New Roman"/>
                <w:b/>
                <w:spacing w:val="-20"/>
                <w:sz w:val="24"/>
                <w:szCs w:val="24"/>
              </w:rPr>
            </w:pPr>
            <w:r w:rsidRPr="00CA6F1F">
              <w:rPr>
                <w:rFonts w:ascii="Times New Roman"/>
                <w:b/>
                <w:spacing w:val="-20"/>
                <w:sz w:val="24"/>
                <w:szCs w:val="24"/>
              </w:rPr>
              <w:t>1,353,716,656</w:t>
            </w:r>
          </w:p>
        </w:tc>
        <w:tc>
          <w:tcPr>
            <w:tcW w:w="74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40" w:left="-23" w:hangingChars="48" w:hanging="113"/>
              <w:jc w:val="right"/>
              <w:rPr>
                <w:rFonts w:ascii="Times New Roman"/>
                <w:b/>
                <w:spacing w:val="-12"/>
                <w:sz w:val="24"/>
                <w:szCs w:val="24"/>
              </w:rPr>
            </w:pPr>
            <w:r w:rsidRPr="00CA6F1F">
              <w:rPr>
                <w:rFonts w:ascii="Times New Roman"/>
                <w:b/>
                <w:spacing w:val="-12"/>
                <w:sz w:val="24"/>
                <w:szCs w:val="24"/>
              </w:rPr>
              <w:t>87.56</w:t>
            </w:r>
          </w:p>
        </w:tc>
        <w:tc>
          <w:tcPr>
            <w:tcW w:w="2492" w:type="dxa"/>
            <w:gridSpan w:val="2"/>
            <w:tcBorders>
              <w:top w:val="single" w:sz="6" w:space="0" w:color="auto"/>
              <w:left w:val="single" w:sz="6" w:space="0" w:color="auto"/>
              <w:bottom w:val="single" w:sz="6" w:space="0" w:color="auto"/>
              <w:right w:val="single" w:sz="6" w:space="0" w:color="auto"/>
            </w:tcBorders>
            <w:hideMark/>
          </w:tcPr>
          <w:p w:rsidR="00BE6905" w:rsidRPr="00CA6F1F" w:rsidRDefault="00BE6905">
            <w:pPr>
              <w:pStyle w:val="62"/>
              <w:spacing w:line="240" w:lineRule="exact"/>
              <w:ind w:leftChars="0" w:left="0" w:rightChars="-18" w:right="-61" w:firstLineChars="0" w:firstLine="0"/>
              <w:jc w:val="center"/>
              <w:rPr>
                <w:b/>
                <w:sz w:val="24"/>
                <w:szCs w:val="24"/>
              </w:rPr>
            </w:pPr>
            <w:r w:rsidRPr="00CA6F1F">
              <w:rPr>
                <w:rFonts w:hint="eastAsia"/>
                <w:b/>
                <w:sz w:val="24"/>
                <w:szCs w:val="24"/>
              </w:rPr>
              <w:t>合計</w:t>
            </w:r>
          </w:p>
        </w:tc>
        <w:tc>
          <w:tcPr>
            <w:tcW w:w="142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7" w:left="-19" w:hangingChars="33" w:hanging="73"/>
              <w:jc w:val="right"/>
              <w:rPr>
                <w:rFonts w:ascii="Times New Roman"/>
                <w:b/>
                <w:spacing w:val="-20"/>
                <w:sz w:val="24"/>
                <w:szCs w:val="24"/>
              </w:rPr>
            </w:pPr>
            <w:r w:rsidRPr="00CA6F1F">
              <w:rPr>
                <w:rFonts w:ascii="Times New Roman"/>
                <w:b/>
                <w:spacing w:val="-20"/>
                <w:sz w:val="24"/>
                <w:szCs w:val="24"/>
              </w:rPr>
              <w:t>1,400,547,150</w:t>
            </w:r>
          </w:p>
        </w:tc>
        <w:tc>
          <w:tcPr>
            <w:tcW w:w="85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40" w:lineRule="exact"/>
              <w:ind w:leftChars="-27" w:left="-1" w:rightChars="-15" w:right="-51" w:hangingChars="35" w:hanging="91"/>
              <w:jc w:val="right"/>
              <w:rPr>
                <w:rFonts w:ascii="Times New Roman"/>
                <w:b/>
                <w:sz w:val="24"/>
                <w:szCs w:val="24"/>
              </w:rPr>
            </w:pPr>
            <w:r w:rsidRPr="00CA6F1F">
              <w:rPr>
                <w:rFonts w:ascii="Times New Roman"/>
                <w:b/>
                <w:sz w:val="24"/>
                <w:szCs w:val="24"/>
              </w:rPr>
              <w:t>91.03</w:t>
            </w:r>
          </w:p>
        </w:tc>
      </w:tr>
    </w:tbl>
    <w:p w:rsidR="00BE6905" w:rsidRPr="00CA6F1F" w:rsidRDefault="00BE6905" w:rsidP="00BE6905">
      <w:pPr>
        <w:pStyle w:val="32"/>
        <w:kinsoku w:val="0"/>
        <w:spacing w:line="320" w:lineRule="exact"/>
        <w:ind w:leftChars="-125" w:left="911" w:hangingChars="513" w:hanging="1336"/>
        <w:rPr>
          <w:sz w:val="24"/>
          <w:szCs w:val="24"/>
        </w:rPr>
      </w:pPr>
      <w:r w:rsidRPr="00CA6F1F">
        <w:rPr>
          <w:rFonts w:hint="eastAsia"/>
          <w:b/>
          <w:bCs/>
          <w:sz w:val="24"/>
          <w:szCs w:val="24"/>
        </w:rPr>
        <w:t>資料來源：</w:t>
      </w:r>
      <w:r w:rsidRPr="00CA6F1F">
        <w:rPr>
          <w:rFonts w:hint="eastAsia"/>
          <w:sz w:val="24"/>
          <w:szCs w:val="24"/>
        </w:rPr>
        <w:t>本院整理自衛福部查復資料。</w:t>
      </w:r>
    </w:p>
    <w:p w:rsidR="00BE6905" w:rsidRPr="00CA6F1F" w:rsidRDefault="00BE6905" w:rsidP="00BE69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beforeAutospacing="1" w:afterAutospacing="1"/>
        <w:jc w:val="left"/>
        <w:rPr>
          <w:rFonts w:ascii="Times New Roman"/>
          <w:bCs/>
          <w:kern w:val="32"/>
          <w:szCs w:val="36"/>
        </w:rPr>
        <w:sectPr w:rsidR="00BE6905" w:rsidRPr="00CA6F1F">
          <w:pgSz w:w="16840" w:h="11907" w:orient="landscape"/>
          <w:pgMar w:top="1418" w:right="1701" w:bottom="1418" w:left="1418" w:header="851" w:footer="851" w:gutter="227"/>
          <w:cols w:space="720"/>
          <w:docGrid w:type="linesAndChars" w:linePitch="457" w:charSpace="4127"/>
        </w:sectPr>
      </w:pPr>
    </w:p>
    <w:p w:rsidR="00BE6905" w:rsidRPr="00CA6F1F" w:rsidRDefault="00BE6905" w:rsidP="00283374">
      <w:pPr>
        <w:pStyle w:val="6"/>
        <w:numPr>
          <w:ilvl w:val="5"/>
          <w:numId w:val="69"/>
        </w:numPr>
      </w:pPr>
      <w:r w:rsidRPr="00CA6F1F">
        <w:rPr>
          <w:rFonts w:hint="eastAsia"/>
        </w:rPr>
        <w:lastRenderedPageBreak/>
        <w:t>團體規模：</w:t>
      </w:r>
    </w:p>
    <w:p w:rsidR="00BE6905" w:rsidRPr="00CA6F1F" w:rsidRDefault="00BE6905" w:rsidP="00BE6905">
      <w:pPr>
        <w:pStyle w:val="62"/>
        <w:ind w:left="2381" w:firstLine="680"/>
        <w:rPr>
          <w:rFonts w:ascii="Times New Roman"/>
        </w:rPr>
      </w:pPr>
      <w:r w:rsidRPr="00CA6F1F">
        <w:rPr>
          <w:rFonts w:ascii="Times New Roman" w:hint="eastAsia"/>
        </w:rPr>
        <w:t>衛福部對於全國性社福團體之一般性補助案件總數雖由</w:t>
      </w:r>
      <w:r w:rsidRPr="00CA6F1F">
        <w:rPr>
          <w:rFonts w:ascii="Times New Roman"/>
        </w:rPr>
        <w:t>102</w:t>
      </w:r>
      <w:r w:rsidRPr="00CA6F1F">
        <w:rPr>
          <w:rFonts w:ascii="Times New Roman" w:hint="eastAsia"/>
        </w:rPr>
        <w:t>年之</w:t>
      </w:r>
      <w:r w:rsidRPr="00CA6F1F">
        <w:rPr>
          <w:rFonts w:ascii="Times New Roman"/>
        </w:rPr>
        <w:t>1,107</w:t>
      </w:r>
      <w:r w:rsidRPr="00CA6F1F">
        <w:rPr>
          <w:rFonts w:ascii="Times New Roman" w:hint="eastAsia"/>
        </w:rPr>
        <w:t>件，逐年減少至</w:t>
      </w:r>
      <w:r w:rsidRPr="00CA6F1F">
        <w:rPr>
          <w:rFonts w:ascii="Times New Roman"/>
        </w:rPr>
        <w:t>106</w:t>
      </w:r>
      <w:r w:rsidRPr="00CA6F1F">
        <w:rPr>
          <w:rFonts w:ascii="Times New Roman" w:hint="eastAsia"/>
        </w:rPr>
        <w:t>年之</w:t>
      </w:r>
      <w:r w:rsidRPr="00CA6F1F">
        <w:rPr>
          <w:rFonts w:ascii="Times New Roman"/>
        </w:rPr>
        <w:t>781</w:t>
      </w:r>
      <w:r w:rsidRPr="00CA6F1F">
        <w:rPr>
          <w:rFonts w:ascii="Times New Roman" w:hint="eastAsia"/>
        </w:rPr>
        <w:t>件，占比從近</w:t>
      </w:r>
      <w:r w:rsidRPr="00CA6F1F">
        <w:rPr>
          <w:rFonts w:ascii="Times New Roman"/>
        </w:rPr>
        <w:t>20</w:t>
      </w:r>
      <w:r w:rsidRPr="00CA6F1F">
        <w:rPr>
          <w:rFonts w:ascii="Times New Roman" w:hint="eastAsia"/>
        </w:rPr>
        <w:t>％下滑至</w:t>
      </w:r>
      <w:r w:rsidRPr="00CA6F1F">
        <w:rPr>
          <w:rFonts w:ascii="Times New Roman"/>
        </w:rPr>
        <w:t>15</w:t>
      </w:r>
      <w:r w:rsidRPr="00CA6F1F">
        <w:rPr>
          <w:rFonts w:ascii="Times New Roman" w:hint="eastAsia"/>
        </w:rPr>
        <w:t>％，惟補助金額總計占比仍介於</w:t>
      </w:r>
      <w:r w:rsidRPr="00CA6F1F">
        <w:rPr>
          <w:rFonts w:ascii="Times New Roman"/>
        </w:rPr>
        <w:t>3</w:t>
      </w:r>
      <w:r w:rsidRPr="00CA6F1F">
        <w:rPr>
          <w:rFonts w:ascii="Times New Roman" w:hint="eastAsia"/>
        </w:rPr>
        <w:t>成至</w:t>
      </w:r>
      <w:r w:rsidRPr="00CA6F1F">
        <w:rPr>
          <w:rFonts w:ascii="Times New Roman"/>
        </w:rPr>
        <w:t>4</w:t>
      </w:r>
      <w:r w:rsidRPr="00CA6F1F">
        <w:rPr>
          <w:rFonts w:ascii="Times New Roman" w:hint="eastAsia"/>
        </w:rPr>
        <w:t>成間，每年每案平均補助金額達</w:t>
      </w:r>
      <w:r w:rsidRPr="00CA6F1F">
        <w:rPr>
          <w:rFonts w:ascii="Times New Roman"/>
        </w:rPr>
        <w:t>60</w:t>
      </w:r>
      <w:r w:rsidRPr="00CA6F1F">
        <w:rPr>
          <w:rFonts w:ascii="Times New Roman" w:hint="eastAsia"/>
        </w:rPr>
        <w:t>萬元上下。而對於地方性團體之補助額度，每年案件總數雖達</w:t>
      </w:r>
      <w:r w:rsidRPr="00CA6F1F">
        <w:rPr>
          <w:rFonts w:ascii="Times New Roman"/>
        </w:rPr>
        <w:t>4</w:t>
      </w:r>
      <w:r w:rsidRPr="00CA6F1F">
        <w:rPr>
          <w:rFonts w:ascii="Times New Roman" w:hint="eastAsia"/>
        </w:rPr>
        <w:t>千餘件，占</w:t>
      </w:r>
      <w:r w:rsidRPr="00CA6F1F">
        <w:rPr>
          <w:rFonts w:ascii="Times New Roman"/>
        </w:rPr>
        <w:t>8</w:t>
      </w:r>
      <w:r w:rsidRPr="00CA6F1F">
        <w:rPr>
          <w:rFonts w:ascii="Times New Roman" w:hint="eastAsia"/>
        </w:rPr>
        <w:t>成左右，惟補助金額總</w:t>
      </w:r>
      <w:r w:rsidRPr="00CA6F1F">
        <w:rPr>
          <w:rFonts w:ascii="Times New Roman" w:hint="eastAsia"/>
          <w:spacing w:val="-6"/>
        </w:rPr>
        <w:t>計維持在</w:t>
      </w:r>
      <w:r w:rsidRPr="00CA6F1F">
        <w:rPr>
          <w:rFonts w:ascii="Times New Roman"/>
          <w:spacing w:val="-6"/>
        </w:rPr>
        <w:t>9</w:t>
      </w:r>
      <w:r w:rsidRPr="00CA6F1F">
        <w:rPr>
          <w:rFonts w:ascii="Times New Roman" w:hint="eastAsia"/>
          <w:spacing w:val="-6"/>
        </w:rPr>
        <w:t>千萬元上下，占比</w:t>
      </w:r>
      <w:r w:rsidRPr="00CA6F1F">
        <w:rPr>
          <w:rFonts w:ascii="Times New Roman"/>
          <w:spacing w:val="-6"/>
        </w:rPr>
        <w:t>6</w:t>
      </w:r>
      <w:r w:rsidRPr="00CA6F1F">
        <w:rPr>
          <w:rFonts w:ascii="Times New Roman" w:hint="eastAsia"/>
          <w:spacing w:val="-6"/>
        </w:rPr>
        <w:t>成左右，每年</w:t>
      </w:r>
      <w:r w:rsidRPr="00CA6F1F">
        <w:rPr>
          <w:rFonts w:ascii="Times New Roman" w:hint="eastAsia"/>
        </w:rPr>
        <w:t>每案平均補助金額約</w:t>
      </w:r>
      <w:r w:rsidRPr="00CA6F1F">
        <w:rPr>
          <w:rFonts w:ascii="Times New Roman"/>
        </w:rPr>
        <w:t>20</w:t>
      </w:r>
      <w:r w:rsidRPr="00CA6F1F">
        <w:rPr>
          <w:rFonts w:ascii="Times New Roman" w:hint="eastAsia"/>
        </w:rPr>
        <w:t>萬餘元</w:t>
      </w:r>
      <w:r w:rsidR="00E21788">
        <w:rPr>
          <w:rFonts w:ascii="Times New Roman"/>
        </w:rPr>
        <w:t>（</w:t>
      </w:r>
      <w:r w:rsidRPr="00CA6F1F">
        <w:rPr>
          <w:rFonts w:ascii="Times New Roman" w:hint="eastAsia"/>
        </w:rPr>
        <w:t>詳見表</w:t>
      </w:r>
      <w:r w:rsidR="004C4D8C">
        <w:rPr>
          <w:rFonts w:ascii="Times New Roman" w:hint="eastAsia"/>
        </w:rPr>
        <w:t>47</w:t>
      </w:r>
      <w:r w:rsidRPr="00CA6F1F">
        <w:rPr>
          <w:rFonts w:ascii="Times New Roman" w:hint="eastAsia"/>
        </w:rPr>
        <w:t>及圖</w:t>
      </w:r>
      <w:r w:rsidRPr="00CA6F1F">
        <w:rPr>
          <w:rFonts w:ascii="Times New Roman"/>
        </w:rPr>
        <w:t>26</w:t>
      </w:r>
      <w:r w:rsidRPr="00CA6F1F">
        <w:rPr>
          <w:rFonts w:ascii="Times New Roman" w:hint="eastAsia"/>
        </w:rPr>
        <w:t>、</w:t>
      </w:r>
      <w:r w:rsidRPr="00CA6F1F">
        <w:rPr>
          <w:rFonts w:ascii="Times New Roman"/>
        </w:rPr>
        <w:t>27</w:t>
      </w:r>
      <w:r w:rsidR="00E21788">
        <w:rPr>
          <w:rFonts w:ascii="Times New Roman"/>
        </w:rPr>
        <w:t>）</w:t>
      </w:r>
      <w:r w:rsidRPr="00CA6F1F">
        <w:rPr>
          <w:rFonts w:ascii="Times New Roman" w:hint="eastAsia"/>
        </w:rPr>
        <w:t>。</w:t>
      </w:r>
    </w:p>
    <w:p w:rsidR="00BE6905" w:rsidRPr="00CA6F1F" w:rsidRDefault="00BE6905" w:rsidP="00283374">
      <w:pPr>
        <w:pStyle w:val="a3"/>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5" w:before="114" w:after="0" w:line="340" w:lineRule="exact"/>
        <w:ind w:leftChars="264" w:left="1162" w:rightChars="-17" w:right="-58" w:hangingChars="97" w:hanging="264"/>
        <w:jc w:val="center"/>
        <w:textAlignment w:val="auto"/>
        <w:rPr>
          <w:rFonts w:ascii="Times New Roman" w:hAnsi="Times New Roman"/>
          <w:b/>
          <w:spacing w:val="0"/>
        </w:rPr>
      </w:pPr>
      <w:r w:rsidRPr="00CA6F1F">
        <w:rPr>
          <w:rFonts w:ascii="Times New Roman" w:hAnsi="Times New Roman"/>
          <w:b/>
          <w:spacing w:val="-14"/>
        </w:rPr>
        <w:t>102</w:t>
      </w:r>
      <w:r w:rsidRPr="00CA6F1F">
        <w:rPr>
          <w:rFonts w:ascii="Times New Roman" w:hAnsi="Times New Roman" w:hint="eastAsia"/>
          <w:b/>
          <w:spacing w:val="-14"/>
        </w:rPr>
        <w:t>至</w:t>
      </w:r>
      <w:r w:rsidRPr="00CA6F1F">
        <w:rPr>
          <w:rFonts w:ascii="Times New Roman" w:hAnsi="Times New Roman"/>
          <w:b/>
          <w:spacing w:val="-14"/>
        </w:rPr>
        <w:t>106</w:t>
      </w:r>
      <w:r w:rsidRPr="00CA6F1F">
        <w:rPr>
          <w:rFonts w:ascii="Times New Roman" w:hAnsi="Times New Roman" w:hint="eastAsia"/>
          <w:b/>
          <w:spacing w:val="-14"/>
        </w:rPr>
        <w:t>年衛福部針對全國性及地方性社福團體之一般性</w:t>
      </w:r>
      <w:r w:rsidRPr="00CA6F1F">
        <w:rPr>
          <w:rFonts w:ascii="Times New Roman" w:hAnsi="Times New Roman" w:hint="eastAsia"/>
          <w:b/>
          <w:spacing w:val="-6"/>
        </w:rPr>
        <w:t>補助</w:t>
      </w:r>
      <w:r w:rsidRPr="00CA6F1F">
        <w:rPr>
          <w:rFonts w:ascii="Times New Roman" w:hAnsi="Times New Roman" w:hint="eastAsia"/>
          <w:b/>
          <w:spacing w:val="0"/>
        </w:rPr>
        <w:t>件數及金額統計</w:t>
      </w:r>
    </w:p>
    <w:p w:rsidR="00BE6905" w:rsidRPr="00CA6F1F" w:rsidRDefault="00BE6905" w:rsidP="00BE6905">
      <w:pPr>
        <w:pStyle w:val="32"/>
        <w:spacing w:line="320" w:lineRule="exact"/>
        <w:ind w:left="1361" w:rightChars="-54" w:right="-184" w:firstLine="520"/>
        <w:jc w:val="right"/>
        <w:rPr>
          <w:sz w:val="24"/>
          <w:szCs w:val="24"/>
        </w:rPr>
      </w:pPr>
      <w:r w:rsidRPr="00CA6F1F">
        <w:rPr>
          <w:rFonts w:hint="eastAsia"/>
          <w:sz w:val="24"/>
          <w:szCs w:val="24"/>
        </w:rPr>
        <w:t>單位：件；元；</w:t>
      </w:r>
      <w:r w:rsidRPr="00CA6F1F">
        <w:rPr>
          <w:rFonts w:hAnsi="標楷體" w:hint="eastAsia"/>
          <w:sz w:val="24"/>
          <w:szCs w:val="24"/>
        </w:rPr>
        <w:t>％</w:t>
      </w:r>
    </w:p>
    <w:tbl>
      <w:tblPr>
        <w:tblStyle w:val="afb"/>
        <w:tblW w:w="7920" w:type="dxa"/>
        <w:tblInd w:w="12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01"/>
        <w:gridCol w:w="582"/>
        <w:gridCol w:w="574"/>
        <w:gridCol w:w="1098"/>
        <w:gridCol w:w="525"/>
        <w:gridCol w:w="560"/>
        <w:gridCol w:w="532"/>
        <w:gridCol w:w="1139"/>
        <w:gridCol w:w="573"/>
        <w:gridCol w:w="545"/>
        <w:gridCol w:w="1191"/>
      </w:tblGrid>
      <w:tr w:rsidR="00CA6F1F" w:rsidRPr="00CA6F1F" w:rsidTr="00BE6905">
        <w:trPr>
          <w:tblHeader/>
        </w:trPr>
        <w:tc>
          <w:tcPr>
            <w:tcW w:w="602" w:type="dxa"/>
            <w:vMerge w:val="restar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32"/>
              <w:spacing w:line="260" w:lineRule="exact"/>
              <w:ind w:leftChars="-31" w:left="2" w:rightChars="-19" w:right="-65" w:hangingChars="41" w:hanging="107"/>
              <w:jc w:val="center"/>
              <w:rPr>
                <w:b/>
                <w:sz w:val="24"/>
                <w:szCs w:val="24"/>
              </w:rPr>
            </w:pPr>
            <w:r w:rsidRPr="00CA6F1F">
              <w:rPr>
                <w:rFonts w:hint="eastAsia"/>
                <w:b/>
                <w:sz w:val="24"/>
                <w:szCs w:val="24"/>
              </w:rPr>
              <w:t>年別</w:t>
            </w:r>
          </w:p>
        </w:tc>
        <w:tc>
          <w:tcPr>
            <w:tcW w:w="2779" w:type="dxa"/>
            <w:gridSpan w:val="4"/>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BE6905" w:rsidRPr="00CA6F1F" w:rsidRDefault="00BE6905">
            <w:pPr>
              <w:pStyle w:val="32"/>
              <w:spacing w:line="260" w:lineRule="exact"/>
              <w:ind w:leftChars="0" w:left="0" w:firstLineChars="0" w:firstLine="0"/>
              <w:jc w:val="center"/>
              <w:rPr>
                <w:b/>
                <w:sz w:val="24"/>
                <w:szCs w:val="24"/>
              </w:rPr>
            </w:pPr>
            <w:r w:rsidRPr="00CA6F1F">
              <w:rPr>
                <w:rFonts w:hint="eastAsia"/>
                <w:b/>
                <w:sz w:val="24"/>
                <w:szCs w:val="24"/>
              </w:rPr>
              <w:t>全國性社會福利團體</w:t>
            </w:r>
          </w:p>
        </w:tc>
        <w:tc>
          <w:tcPr>
            <w:tcW w:w="2805" w:type="dxa"/>
            <w:gridSpan w:val="4"/>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BE6905" w:rsidRPr="00CA6F1F" w:rsidRDefault="00BE6905">
            <w:pPr>
              <w:pStyle w:val="32"/>
              <w:spacing w:line="260" w:lineRule="exact"/>
              <w:ind w:leftChars="0" w:left="0" w:firstLineChars="0" w:firstLine="0"/>
              <w:jc w:val="center"/>
              <w:rPr>
                <w:b/>
                <w:sz w:val="24"/>
                <w:szCs w:val="24"/>
              </w:rPr>
            </w:pPr>
            <w:r w:rsidRPr="00CA6F1F">
              <w:rPr>
                <w:rFonts w:hint="eastAsia"/>
                <w:b/>
                <w:sz w:val="24"/>
                <w:szCs w:val="24"/>
              </w:rPr>
              <w:t>地方性社會福利團體</w:t>
            </w:r>
          </w:p>
        </w:tc>
        <w:tc>
          <w:tcPr>
            <w:tcW w:w="1737" w:type="dxa"/>
            <w:gridSpan w:val="2"/>
            <w:vMerge w:val="restar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32"/>
              <w:spacing w:line="260" w:lineRule="exact"/>
              <w:ind w:leftChars="0" w:left="0" w:firstLineChars="0" w:firstLine="0"/>
              <w:jc w:val="center"/>
              <w:rPr>
                <w:b/>
                <w:sz w:val="24"/>
                <w:szCs w:val="24"/>
              </w:rPr>
            </w:pPr>
            <w:r w:rsidRPr="00CA6F1F">
              <w:rPr>
                <w:rFonts w:hint="eastAsia"/>
                <w:b/>
                <w:sz w:val="24"/>
                <w:szCs w:val="24"/>
              </w:rPr>
              <w:t>總計</w:t>
            </w:r>
          </w:p>
        </w:tc>
      </w:tr>
      <w:tr w:rsidR="00CA6F1F" w:rsidRPr="00CA6F1F" w:rsidTr="00BE6905">
        <w:trPr>
          <w:tblHeader/>
        </w:trPr>
        <w:tc>
          <w:tcPr>
            <w:tcW w:w="602"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b/>
                <w:kern w:val="32"/>
                <w:sz w:val="24"/>
                <w:szCs w:val="24"/>
              </w:rPr>
            </w:pPr>
          </w:p>
        </w:tc>
        <w:tc>
          <w:tcPr>
            <w:tcW w:w="1156"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rsidP="002807EC">
            <w:pPr>
              <w:pStyle w:val="32"/>
              <w:spacing w:line="260" w:lineRule="exact"/>
              <w:ind w:leftChars="-15" w:left="-6" w:rightChars="-21" w:right="-71" w:hangingChars="19" w:hanging="45"/>
              <w:jc w:val="center"/>
              <w:rPr>
                <w:b/>
                <w:spacing w:val="-12"/>
                <w:sz w:val="24"/>
                <w:szCs w:val="24"/>
              </w:rPr>
            </w:pPr>
            <w:r w:rsidRPr="00CA6F1F">
              <w:rPr>
                <w:rFonts w:hint="eastAsia"/>
                <w:b/>
                <w:spacing w:val="-12"/>
                <w:sz w:val="24"/>
                <w:szCs w:val="24"/>
              </w:rPr>
              <w:t>補助案件</w:t>
            </w:r>
          </w:p>
        </w:tc>
        <w:tc>
          <w:tcPr>
            <w:tcW w:w="1623"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32"/>
              <w:spacing w:line="260" w:lineRule="exact"/>
              <w:ind w:leftChars="0" w:left="0" w:firstLineChars="0" w:firstLine="0"/>
              <w:jc w:val="center"/>
              <w:rPr>
                <w:b/>
                <w:sz w:val="24"/>
                <w:szCs w:val="24"/>
              </w:rPr>
            </w:pPr>
            <w:r w:rsidRPr="00CA6F1F">
              <w:rPr>
                <w:rFonts w:hint="eastAsia"/>
                <w:b/>
                <w:sz w:val="24"/>
                <w:szCs w:val="24"/>
              </w:rPr>
              <w:t>補助經費</w:t>
            </w:r>
          </w:p>
        </w:tc>
        <w:tc>
          <w:tcPr>
            <w:tcW w:w="1092"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rsidP="002807EC">
            <w:pPr>
              <w:pStyle w:val="32"/>
              <w:spacing w:line="260" w:lineRule="exact"/>
              <w:ind w:leftChars="-15" w:left="-6" w:rightChars="-21" w:right="-71" w:hangingChars="19" w:hanging="45"/>
              <w:jc w:val="center"/>
              <w:rPr>
                <w:b/>
                <w:spacing w:val="-12"/>
                <w:sz w:val="24"/>
                <w:szCs w:val="24"/>
              </w:rPr>
            </w:pPr>
            <w:r w:rsidRPr="00CA6F1F">
              <w:rPr>
                <w:rFonts w:hint="eastAsia"/>
                <w:b/>
                <w:spacing w:val="-12"/>
                <w:sz w:val="24"/>
                <w:szCs w:val="24"/>
              </w:rPr>
              <w:t>補助案件</w:t>
            </w:r>
          </w:p>
        </w:tc>
        <w:tc>
          <w:tcPr>
            <w:tcW w:w="1713"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32"/>
              <w:spacing w:line="260" w:lineRule="exact"/>
              <w:ind w:leftChars="0" w:left="0" w:firstLineChars="0" w:firstLine="0"/>
              <w:jc w:val="center"/>
              <w:rPr>
                <w:b/>
                <w:sz w:val="24"/>
                <w:szCs w:val="24"/>
              </w:rPr>
            </w:pPr>
            <w:r w:rsidRPr="00CA6F1F">
              <w:rPr>
                <w:rFonts w:hint="eastAsia"/>
                <w:b/>
                <w:sz w:val="24"/>
                <w:szCs w:val="24"/>
              </w:rPr>
              <w:t>補助經費</w:t>
            </w:r>
          </w:p>
        </w:tc>
        <w:tc>
          <w:tcPr>
            <w:tcW w:w="2929" w:type="dxa"/>
            <w:gridSpan w:val="2"/>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b/>
                <w:kern w:val="32"/>
                <w:sz w:val="24"/>
                <w:szCs w:val="24"/>
              </w:rPr>
            </w:pPr>
          </w:p>
        </w:tc>
      </w:tr>
      <w:tr w:rsidR="00CA6F1F" w:rsidRPr="00CA6F1F" w:rsidTr="00BE6905">
        <w:trPr>
          <w:tblHeader/>
        </w:trPr>
        <w:tc>
          <w:tcPr>
            <w:tcW w:w="602"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b/>
                <w:kern w:val="32"/>
                <w:sz w:val="24"/>
                <w:szCs w:val="24"/>
              </w:rPr>
            </w:pPr>
          </w:p>
        </w:tc>
        <w:tc>
          <w:tcPr>
            <w:tcW w:w="582"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BE6905" w:rsidRPr="00CA6F1F" w:rsidRDefault="00BE6905">
            <w:pPr>
              <w:pStyle w:val="32"/>
              <w:spacing w:line="260" w:lineRule="exact"/>
              <w:ind w:leftChars="-22" w:left="-17" w:hangingChars="29" w:hanging="58"/>
              <w:jc w:val="center"/>
              <w:rPr>
                <w:b/>
                <w:spacing w:val="-20"/>
                <w:sz w:val="22"/>
                <w:szCs w:val="22"/>
              </w:rPr>
            </w:pPr>
            <w:r w:rsidRPr="00CA6F1F">
              <w:rPr>
                <w:rFonts w:hint="eastAsia"/>
                <w:b/>
                <w:spacing w:val="-20"/>
                <w:sz w:val="22"/>
                <w:szCs w:val="22"/>
              </w:rPr>
              <w:t>件數</w:t>
            </w:r>
          </w:p>
        </w:tc>
        <w:tc>
          <w:tcPr>
            <w:tcW w:w="574"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BE6905" w:rsidRPr="00CA6F1F" w:rsidRDefault="00BE6905">
            <w:pPr>
              <w:pStyle w:val="32"/>
              <w:spacing w:line="260" w:lineRule="exact"/>
              <w:ind w:leftChars="-22" w:left="-17" w:rightChars="-15" w:right="-51" w:hangingChars="29" w:hanging="58"/>
              <w:jc w:val="center"/>
              <w:rPr>
                <w:b/>
                <w:spacing w:val="-20"/>
                <w:sz w:val="22"/>
                <w:szCs w:val="22"/>
              </w:rPr>
            </w:pPr>
            <w:r w:rsidRPr="00CA6F1F">
              <w:rPr>
                <w:rFonts w:hint="eastAsia"/>
                <w:b/>
                <w:spacing w:val="-20"/>
                <w:sz w:val="22"/>
                <w:szCs w:val="22"/>
              </w:rPr>
              <w:t>比率</w:t>
            </w:r>
          </w:p>
        </w:tc>
        <w:tc>
          <w:tcPr>
            <w:tcW w:w="1098"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BE6905" w:rsidRPr="00CA6F1F" w:rsidRDefault="00BE6905">
            <w:pPr>
              <w:pStyle w:val="32"/>
              <w:spacing w:line="260" w:lineRule="exact"/>
              <w:ind w:leftChars="-22" w:left="-17" w:hangingChars="29" w:hanging="58"/>
              <w:jc w:val="center"/>
              <w:rPr>
                <w:b/>
                <w:spacing w:val="-20"/>
                <w:sz w:val="22"/>
                <w:szCs w:val="22"/>
              </w:rPr>
            </w:pPr>
            <w:r w:rsidRPr="00CA6F1F">
              <w:rPr>
                <w:rFonts w:hint="eastAsia"/>
                <w:b/>
                <w:spacing w:val="-20"/>
                <w:sz w:val="22"/>
                <w:szCs w:val="22"/>
              </w:rPr>
              <w:t>金額</w:t>
            </w:r>
          </w:p>
        </w:tc>
        <w:tc>
          <w:tcPr>
            <w:tcW w:w="525"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BE6905" w:rsidRPr="00CA6F1F" w:rsidRDefault="00BE6905">
            <w:pPr>
              <w:pStyle w:val="32"/>
              <w:spacing w:line="260" w:lineRule="exact"/>
              <w:ind w:leftChars="-22" w:left="-17" w:rightChars="-15" w:right="-51" w:hangingChars="29" w:hanging="58"/>
              <w:jc w:val="center"/>
              <w:rPr>
                <w:b/>
                <w:spacing w:val="-20"/>
                <w:sz w:val="22"/>
                <w:szCs w:val="22"/>
              </w:rPr>
            </w:pPr>
            <w:r w:rsidRPr="00CA6F1F">
              <w:rPr>
                <w:rFonts w:hint="eastAsia"/>
                <w:b/>
                <w:spacing w:val="-20"/>
                <w:sz w:val="22"/>
                <w:szCs w:val="22"/>
              </w:rPr>
              <w:t>比率</w:t>
            </w:r>
          </w:p>
        </w:tc>
        <w:tc>
          <w:tcPr>
            <w:tcW w:w="560"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BE6905" w:rsidRPr="00CA6F1F" w:rsidRDefault="00BE6905">
            <w:pPr>
              <w:pStyle w:val="32"/>
              <w:spacing w:line="260" w:lineRule="exact"/>
              <w:ind w:leftChars="-22" w:left="-17" w:hangingChars="29" w:hanging="58"/>
              <w:jc w:val="center"/>
              <w:rPr>
                <w:b/>
                <w:spacing w:val="-20"/>
                <w:sz w:val="22"/>
                <w:szCs w:val="22"/>
              </w:rPr>
            </w:pPr>
            <w:r w:rsidRPr="00CA6F1F">
              <w:rPr>
                <w:rFonts w:hint="eastAsia"/>
                <w:b/>
                <w:spacing w:val="-20"/>
                <w:sz w:val="22"/>
                <w:szCs w:val="22"/>
              </w:rPr>
              <w:t>件數</w:t>
            </w:r>
          </w:p>
        </w:tc>
        <w:tc>
          <w:tcPr>
            <w:tcW w:w="532"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BE6905" w:rsidRPr="00CA6F1F" w:rsidRDefault="00BE6905">
            <w:pPr>
              <w:pStyle w:val="32"/>
              <w:spacing w:line="260" w:lineRule="exact"/>
              <w:ind w:leftChars="-22" w:left="-17" w:rightChars="-15" w:right="-51" w:hangingChars="29" w:hanging="58"/>
              <w:jc w:val="center"/>
              <w:rPr>
                <w:b/>
                <w:spacing w:val="-20"/>
                <w:sz w:val="22"/>
                <w:szCs w:val="22"/>
              </w:rPr>
            </w:pPr>
            <w:r w:rsidRPr="00CA6F1F">
              <w:rPr>
                <w:rFonts w:hint="eastAsia"/>
                <w:b/>
                <w:spacing w:val="-20"/>
                <w:sz w:val="22"/>
                <w:szCs w:val="22"/>
              </w:rPr>
              <w:t>比率</w:t>
            </w:r>
          </w:p>
        </w:tc>
        <w:tc>
          <w:tcPr>
            <w:tcW w:w="1140"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BE6905" w:rsidRPr="00CA6F1F" w:rsidRDefault="00BE6905">
            <w:pPr>
              <w:pStyle w:val="32"/>
              <w:spacing w:line="260" w:lineRule="exact"/>
              <w:ind w:leftChars="-22" w:left="-17" w:hangingChars="29" w:hanging="58"/>
              <w:jc w:val="center"/>
              <w:rPr>
                <w:b/>
                <w:spacing w:val="-20"/>
                <w:sz w:val="22"/>
                <w:szCs w:val="22"/>
              </w:rPr>
            </w:pPr>
            <w:r w:rsidRPr="00CA6F1F">
              <w:rPr>
                <w:rFonts w:hint="eastAsia"/>
                <w:b/>
                <w:spacing w:val="-20"/>
                <w:sz w:val="22"/>
                <w:szCs w:val="22"/>
              </w:rPr>
              <w:t>金額</w:t>
            </w:r>
          </w:p>
        </w:tc>
        <w:tc>
          <w:tcPr>
            <w:tcW w:w="573"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BE6905" w:rsidRPr="00CA6F1F" w:rsidRDefault="00BE6905">
            <w:pPr>
              <w:pStyle w:val="32"/>
              <w:spacing w:line="260" w:lineRule="exact"/>
              <w:ind w:leftChars="-22" w:left="-17" w:hangingChars="29" w:hanging="58"/>
              <w:jc w:val="center"/>
              <w:rPr>
                <w:b/>
                <w:spacing w:val="-20"/>
                <w:sz w:val="22"/>
                <w:szCs w:val="22"/>
              </w:rPr>
            </w:pPr>
            <w:r w:rsidRPr="00CA6F1F">
              <w:rPr>
                <w:rFonts w:hint="eastAsia"/>
                <w:b/>
                <w:spacing w:val="-20"/>
                <w:sz w:val="22"/>
                <w:szCs w:val="22"/>
              </w:rPr>
              <w:t>比率</w:t>
            </w:r>
          </w:p>
        </w:tc>
        <w:tc>
          <w:tcPr>
            <w:tcW w:w="545"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BE6905" w:rsidRPr="00CA6F1F" w:rsidRDefault="00BE6905">
            <w:pPr>
              <w:pStyle w:val="32"/>
              <w:spacing w:line="260" w:lineRule="exact"/>
              <w:ind w:leftChars="-22" w:left="-17" w:hangingChars="29" w:hanging="58"/>
              <w:jc w:val="center"/>
              <w:rPr>
                <w:b/>
                <w:spacing w:val="-20"/>
                <w:sz w:val="22"/>
                <w:szCs w:val="22"/>
              </w:rPr>
            </w:pPr>
            <w:r w:rsidRPr="00CA6F1F">
              <w:rPr>
                <w:rFonts w:hint="eastAsia"/>
                <w:b/>
                <w:spacing w:val="-20"/>
                <w:sz w:val="22"/>
                <w:szCs w:val="22"/>
              </w:rPr>
              <w:t>案件</w:t>
            </w:r>
          </w:p>
        </w:tc>
        <w:tc>
          <w:tcPr>
            <w:tcW w:w="1192"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BE6905" w:rsidRPr="00CA6F1F" w:rsidRDefault="00BE6905">
            <w:pPr>
              <w:pStyle w:val="32"/>
              <w:spacing w:line="260" w:lineRule="exact"/>
              <w:ind w:leftChars="-22" w:left="-17" w:hangingChars="29" w:hanging="58"/>
              <w:jc w:val="center"/>
              <w:rPr>
                <w:b/>
                <w:spacing w:val="-20"/>
                <w:sz w:val="22"/>
                <w:szCs w:val="22"/>
              </w:rPr>
            </w:pPr>
            <w:r w:rsidRPr="00CA6F1F">
              <w:rPr>
                <w:rFonts w:hint="eastAsia"/>
                <w:b/>
                <w:spacing w:val="-20"/>
                <w:sz w:val="22"/>
                <w:szCs w:val="22"/>
              </w:rPr>
              <w:t>經費</w:t>
            </w:r>
          </w:p>
        </w:tc>
      </w:tr>
      <w:tr w:rsidR="00CA6F1F" w:rsidRPr="00CA6F1F" w:rsidTr="00BE6905">
        <w:tc>
          <w:tcPr>
            <w:tcW w:w="602"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tabs>
                <w:tab w:val="left" w:pos="522"/>
              </w:tabs>
              <w:spacing w:line="260" w:lineRule="exact"/>
              <w:ind w:leftChars="-23" w:left="0" w:hangingChars="30" w:hanging="78"/>
              <w:jc w:val="center"/>
              <w:rPr>
                <w:rFonts w:ascii="Times New Roman"/>
                <w:sz w:val="24"/>
                <w:szCs w:val="24"/>
              </w:rPr>
            </w:pPr>
            <w:r w:rsidRPr="00CA6F1F">
              <w:rPr>
                <w:rFonts w:ascii="Times New Roman"/>
                <w:sz w:val="24"/>
                <w:szCs w:val="24"/>
              </w:rPr>
              <w:t>102</w:t>
            </w:r>
          </w:p>
        </w:tc>
        <w:tc>
          <w:tcPr>
            <w:tcW w:w="582"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260" w:lineRule="exact"/>
              <w:ind w:leftChars="-17" w:left="0" w:rightChars="-19" w:right="-65" w:hangingChars="29" w:hanging="58"/>
              <w:jc w:val="right"/>
              <w:rPr>
                <w:rFonts w:ascii="Times New Roman"/>
                <w:spacing w:val="-20"/>
                <w:sz w:val="22"/>
                <w:szCs w:val="22"/>
              </w:rPr>
            </w:pPr>
            <w:r w:rsidRPr="00CA6F1F">
              <w:rPr>
                <w:rFonts w:ascii="Times New Roman"/>
                <w:spacing w:val="-20"/>
                <w:sz w:val="22"/>
                <w:szCs w:val="22"/>
              </w:rPr>
              <w:t>1,107</w:t>
            </w:r>
          </w:p>
        </w:tc>
        <w:tc>
          <w:tcPr>
            <w:tcW w:w="574"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260" w:lineRule="exact"/>
              <w:ind w:leftChars="-17" w:left="0" w:rightChars="-19" w:right="-65" w:hangingChars="29" w:hanging="58"/>
              <w:jc w:val="right"/>
              <w:rPr>
                <w:rFonts w:ascii="Times New Roman"/>
                <w:spacing w:val="-20"/>
                <w:sz w:val="22"/>
                <w:szCs w:val="22"/>
              </w:rPr>
            </w:pPr>
            <w:r w:rsidRPr="00CA6F1F">
              <w:rPr>
                <w:rFonts w:ascii="Times New Roman"/>
                <w:spacing w:val="-20"/>
                <w:sz w:val="22"/>
                <w:szCs w:val="22"/>
              </w:rPr>
              <w:t>19.42</w:t>
            </w:r>
          </w:p>
        </w:tc>
        <w:tc>
          <w:tcPr>
            <w:tcW w:w="1098"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260" w:lineRule="exact"/>
              <w:ind w:leftChars="-30" w:left="0" w:rightChars="-15" w:right="-51" w:hangingChars="51" w:hanging="102"/>
              <w:jc w:val="right"/>
              <w:rPr>
                <w:rFonts w:ascii="Times New Roman"/>
                <w:spacing w:val="-20"/>
                <w:sz w:val="22"/>
                <w:szCs w:val="22"/>
              </w:rPr>
            </w:pPr>
            <w:r w:rsidRPr="00CA6F1F">
              <w:rPr>
                <w:rFonts w:ascii="Times New Roman"/>
                <w:spacing w:val="-20"/>
                <w:sz w:val="22"/>
                <w:szCs w:val="22"/>
              </w:rPr>
              <w:t>602,537,862</w:t>
            </w:r>
          </w:p>
        </w:tc>
        <w:tc>
          <w:tcPr>
            <w:tcW w:w="525"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260" w:lineRule="exact"/>
              <w:ind w:leftChars="-25" w:left="1" w:rightChars="-19" w:right="-65" w:hangingChars="43" w:hanging="86"/>
              <w:jc w:val="right"/>
              <w:rPr>
                <w:rFonts w:ascii="Times New Roman"/>
                <w:spacing w:val="-20"/>
                <w:sz w:val="22"/>
                <w:szCs w:val="22"/>
              </w:rPr>
            </w:pPr>
            <w:r w:rsidRPr="00CA6F1F">
              <w:rPr>
                <w:rFonts w:ascii="Times New Roman"/>
                <w:spacing w:val="-20"/>
                <w:sz w:val="22"/>
                <w:szCs w:val="22"/>
              </w:rPr>
              <w:t>38.97</w:t>
            </w:r>
          </w:p>
        </w:tc>
        <w:tc>
          <w:tcPr>
            <w:tcW w:w="560"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260" w:lineRule="exact"/>
              <w:ind w:leftChars="-17" w:left="0" w:rightChars="-19" w:right="-65" w:hangingChars="29" w:hanging="58"/>
              <w:jc w:val="right"/>
              <w:rPr>
                <w:rFonts w:ascii="Times New Roman"/>
                <w:spacing w:val="-20"/>
                <w:sz w:val="22"/>
                <w:szCs w:val="22"/>
              </w:rPr>
            </w:pPr>
            <w:r w:rsidRPr="00CA6F1F">
              <w:rPr>
                <w:rFonts w:ascii="Times New Roman"/>
                <w:spacing w:val="-20"/>
                <w:sz w:val="22"/>
                <w:szCs w:val="22"/>
              </w:rPr>
              <w:t>4,592</w:t>
            </w:r>
          </w:p>
        </w:tc>
        <w:tc>
          <w:tcPr>
            <w:tcW w:w="532"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260" w:lineRule="exact"/>
              <w:ind w:leftChars="-25" w:left="1" w:rightChars="-19" w:right="-65" w:hangingChars="43" w:hanging="86"/>
              <w:jc w:val="right"/>
              <w:rPr>
                <w:rFonts w:ascii="Times New Roman"/>
                <w:spacing w:val="-20"/>
                <w:sz w:val="22"/>
                <w:szCs w:val="22"/>
              </w:rPr>
            </w:pPr>
            <w:r w:rsidRPr="00CA6F1F">
              <w:rPr>
                <w:rFonts w:ascii="Times New Roman"/>
                <w:spacing w:val="-20"/>
                <w:sz w:val="22"/>
                <w:szCs w:val="22"/>
              </w:rPr>
              <w:t>80.58</w:t>
            </w:r>
          </w:p>
        </w:tc>
        <w:tc>
          <w:tcPr>
            <w:tcW w:w="1140"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260" w:lineRule="exact"/>
              <w:ind w:leftChars="-30" w:left="0" w:rightChars="-15" w:right="-51" w:hangingChars="51" w:hanging="102"/>
              <w:jc w:val="right"/>
              <w:rPr>
                <w:rFonts w:ascii="Times New Roman"/>
                <w:spacing w:val="-20"/>
                <w:sz w:val="22"/>
                <w:szCs w:val="22"/>
              </w:rPr>
            </w:pPr>
            <w:r w:rsidRPr="00CA6F1F">
              <w:rPr>
                <w:rFonts w:ascii="Times New Roman"/>
                <w:spacing w:val="-20"/>
                <w:sz w:val="22"/>
                <w:szCs w:val="22"/>
              </w:rPr>
              <w:t>943,553,809</w:t>
            </w:r>
          </w:p>
        </w:tc>
        <w:tc>
          <w:tcPr>
            <w:tcW w:w="573"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260" w:lineRule="exact"/>
              <w:ind w:leftChars="-17" w:left="0" w:rightChars="-19" w:right="-65" w:hangingChars="29" w:hanging="58"/>
              <w:jc w:val="right"/>
              <w:rPr>
                <w:rFonts w:ascii="Times New Roman"/>
                <w:spacing w:val="-20"/>
                <w:sz w:val="22"/>
                <w:szCs w:val="22"/>
              </w:rPr>
            </w:pPr>
            <w:r w:rsidRPr="00CA6F1F">
              <w:rPr>
                <w:rFonts w:ascii="Times New Roman"/>
                <w:spacing w:val="-20"/>
                <w:sz w:val="22"/>
                <w:szCs w:val="22"/>
              </w:rPr>
              <w:t>61.03</w:t>
            </w:r>
          </w:p>
        </w:tc>
        <w:tc>
          <w:tcPr>
            <w:tcW w:w="545"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260" w:lineRule="exact"/>
              <w:ind w:leftChars="-27" w:left="2" w:rightChars="-19" w:right="-65" w:hangingChars="47" w:hanging="94"/>
              <w:jc w:val="right"/>
              <w:rPr>
                <w:rFonts w:ascii="Times New Roman"/>
                <w:spacing w:val="-20"/>
                <w:sz w:val="22"/>
                <w:szCs w:val="22"/>
              </w:rPr>
            </w:pPr>
            <w:r w:rsidRPr="00CA6F1F">
              <w:rPr>
                <w:rFonts w:ascii="Times New Roman"/>
                <w:spacing w:val="-20"/>
                <w:sz w:val="22"/>
                <w:szCs w:val="22"/>
              </w:rPr>
              <w:t>5,699</w:t>
            </w:r>
          </w:p>
        </w:tc>
        <w:tc>
          <w:tcPr>
            <w:tcW w:w="1192"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260" w:lineRule="exact"/>
              <w:ind w:leftChars="-35" w:left="3" w:rightChars="-19" w:right="-65" w:hangingChars="61" w:hanging="122"/>
              <w:jc w:val="right"/>
              <w:rPr>
                <w:rFonts w:ascii="Times New Roman"/>
                <w:spacing w:val="-20"/>
                <w:sz w:val="22"/>
                <w:szCs w:val="22"/>
              </w:rPr>
            </w:pPr>
            <w:r w:rsidRPr="00CA6F1F">
              <w:rPr>
                <w:rFonts w:ascii="Times New Roman"/>
                <w:spacing w:val="-20"/>
                <w:sz w:val="22"/>
                <w:szCs w:val="22"/>
              </w:rPr>
              <w:t>1,546,091,671</w:t>
            </w:r>
          </w:p>
        </w:tc>
      </w:tr>
      <w:tr w:rsidR="00CA6F1F" w:rsidRPr="00CA6F1F" w:rsidTr="00BE6905">
        <w:trPr>
          <w:trHeight w:val="49"/>
        </w:trPr>
        <w:tc>
          <w:tcPr>
            <w:tcW w:w="602"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tabs>
                <w:tab w:val="left" w:pos="522"/>
              </w:tabs>
              <w:spacing w:line="260" w:lineRule="exact"/>
              <w:ind w:leftChars="-23" w:left="0" w:hangingChars="30" w:hanging="78"/>
              <w:jc w:val="center"/>
              <w:rPr>
                <w:rFonts w:ascii="Times New Roman"/>
                <w:sz w:val="24"/>
                <w:szCs w:val="24"/>
              </w:rPr>
            </w:pPr>
            <w:r w:rsidRPr="00CA6F1F">
              <w:rPr>
                <w:rFonts w:ascii="Times New Roman"/>
                <w:sz w:val="24"/>
                <w:szCs w:val="24"/>
              </w:rPr>
              <w:t>103</w:t>
            </w:r>
          </w:p>
        </w:tc>
        <w:tc>
          <w:tcPr>
            <w:tcW w:w="582"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260" w:lineRule="exact"/>
              <w:ind w:leftChars="-17" w:left="0" w:rightChars="-19" w:right="-65" w:hangingChars="29" w:hanging="58"/>
              <w:jc w:val="right"/>
              <w:rPr>
                <w:rFonts w:ascii="Times New Roman"/>
                <w:spacing w:val="-20"/>
                <w:sz w:val="22"/>
                <w:szCs w:val="22"/>
              </w:rPr>
            </w:pPr>
            <w:r w:rsidRPr="00CA6F1F">
              <w:rPr>
                <w:rFonts w:ascii="Times New Roman"/>
                <w:spacing w:val="-20"/>
                <w:sz w:val="22"/>
                <w:szCs w:val="22"/>
              </w:rPr>
              <w:t>1,045</w:t>
            </w:r>
          </w:p>
        </w:tc>
        <w:tc>
          <w:tcPr>
            <w:tcW w:w="574"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260" w:lineRule="exact"/>
              <w:ind w:leftChars="-17" w:left="0" w:rightChars="-19" w:right="-65" w:hangingChars="29" w:hanging="58"/>
              <w:jc w:val="right"/>
              <w:rPr>
                <w:rFonts w:ascii="Times New Roman"/>
                <w:spacing w:val="-20"/>
                <w:sz w:val="22"/>
                <w:szCs w:val="22"/>
              </w:rPr>
            </w:pPr>
            <w:r w:rsidRPr="00CA6F1F">
              <w:rPr>
                <w:rFonts w:ascii="Times New Roman"/>
                <w:spacing w:val="-20"/>
                <w:sz w:val="22"/>
                <w:szCs w:val="22"/>
              </w:rPr>
              <w:t>19.68</w:t>
            </w:r>
          </w:p>
        </w:tc>
        <w:tc>
          <w:tcPr>
            <w:tcW w:w="1098"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260" w:lineRule="exact"/>
              <w:ind w:leftChars="-17" w:left="0" w:rightChars="-19" w:right="-65" w:hangingChars="29" w:hanging="58"/>
              <w:jc w:val="right"/>
              <w:rPr>
                <w:rFonts w:ascii="Times New Roman"/>
                <w:spacing w:val="-20"/>
                <w:sz w:val="22"/>
                <w:szCs w:val="22"/>
              </w:rPr>
            </w:pPr>
            <w:r w:rsidRPr="00CA6F1F">
              <w:rPr>
                <w:rFonts w:ascii="Times New Roman"/>
                <w:spacing w:val="-20"/>
                <w:sz w:val="22"/>
                <w:szCs w:val="22"/>
              </w:rPr>
              <w:t>627,241,522</w:t>
            </w:r>
          </w:p>
        </w:tc>
        <w:tc>
          <w:tcPr>
            <w:tcW w:w="525"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260" w:lineRule="exact"/>
              <w:ind w:leftChars="-25" w:left="1" w:rightChars="-19" w:right="-65" w:hangingChars="43" w:hanging="86"/>
              <w:jc w:val="right"/>
              <w:rPr>
                <w:rFonts w:ascii="Times New Roman"/>
                <w:spacing w:val="-20"/>
                <w:sz w:val="22"/>
                <w:szCs w:val="22"/>
              </w:rPr>
            </w:pPr>
            <w:r w:rsidRPr="00CA6F1F">
              <w:rPr>
                <w:rFonts w:ascii="Times New Roman"/>
                <w:spacing w:val="-20"/>
                <w:sz w:val="22"/>
                <w:szCs w:val="22"/>
              </w:rPr>
              <w:t>40.38</w:t>
            </w:r>
          </w:p>
        </w:tc>
        <w:tc>
          <w:tcPr>
            <w:tcW w:w="560"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260" w:lineRule="exact"/>
              <w:ind w:leftChars="-17" w:left="0" w:rightChars="-19" w:right="-65" w:hangingChars="29" w:hanging="58"/>
              <w:jc w:val="right"/>
              <w:rPr>
                <w:rFonts w:ascii="Times New Roman"/>
                <w:spacing w:val="-20"/>
                <w:sz w:val="22"/>
                <w:szCs w:val="22"/>
              </w:rPr>
            </w:pPr>
            <w:r w:rsidRPr="00CA6F1F">
              <w:rPr>
                <w:rFonts w:ascii="Times New Roman"/>
                <w:spacing w:val="-20"/>
                <w:sz w:val="22"/>
                <w:szCs w:val="22"/>
              </w:rPr>
              <w:t>4,264</w:t>
            </w:r>
          </w:p>
        </w:tc>
        <w:tc>
          <w:tcPr>
            <w:tcW w:w="532"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260" w:lineRule="exact"/>
              <w:ind w:leftChars="-25" w:left="1" w:rightChars="-19" w:right="-65" w:hangingChars="43" w:hanging="86"/>
              <w:jc w:val="right"/>
              <w:rPr>
                <w:rFonts w:ascii="Times New Roman"/>
                <w:spacing w:val="-20"/>
                <w:sz w:val="22"/>
                <w:szCs w:val="22"/>
              </w:rPr>
            </w:pPr>
            <w:r w:rsidRPr="00CA6F1F">
              <w:rPr>
                <w:rFonts w:ascii="Times New Roman"/>
                <w:spacing w:val="-20"/>
                <w:sz w:val="22"/>
                <w:szCs w:val="22"/>
              </w:rPr>
              <w:t>80.32</w:t>
            </w:r>
          </w:p>
        </w:tc>
        <w:tc>
          <w:tcPr>
            <w:tcW w:w="1140"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260" w:lineRule="exact"/>
              <w:ind w:leftChars="-30" w:left="0" w:rightChars="-15" w:right="-51" w:hangingChars="51" w:hanging="102"/>
              <w:jc w:val="right"/>
              <w:rPr>
                <w:rFonts w:ascii="Times New Roman"/>
                <w:spacing w:val="-20"/>
                <w:sz w:val="22"/>
                <w:szCs w:val="22"/>
              </w:rPr>
            </w:pPr>
            <w:r w:rsidRPr="00CA6F1F">
              <w:rPr>
                <w:rFonts w:ascii="Times New Roman"/>
                <w:spacing w:val="-20"/>
                <w:sz w:val="22"/>
                <w:szCs w:val="22"/>
              </w:rPr>
              <w:t>926,134,899</w:t>
            </w:r>
          </w:p>
        </w:tc>
        <w:tc>
          <w:tcPr>
            <w:tcW w:w="573"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260" w:lineRule="exact"/>
              <w:ind w:leftChars="-17" w:left="0" w:rightChars="-19" w:right="-65" w:hangingChars="29" w:hanging="58"/>
              <w:jc w:val="right"/>
              <w:rPr>
                <w:rFonts w:ascii="Times New Roman"/>
                <w:spacing w:val="-20"/>
                <w:sz w:val="22"/>
                <w:szCs w:val="22"/>
              </w:rPr>
            </w:pPr>
            <w:r w:rsidRPr="00CA6F1F">
              <w:rPr>
                <w:rFonts w:ascii="Times New Roman"/>
                <w:spacing w:val="-20"/>
                <w:sz w:val="22"/>
                <w:szCs w:val="22"/>
              </w:rPr>
              <w:t>56.62</w:t>
            </w:r>
          </w:p>
        </w:tc>
        <w:tc>
          <w:tcPr>
            <w:tcW w:w="545"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260" w:lineRule="exact"/>
              <w:ind w:leftChars="-17" w:left="0" w:rightChars="-19" w:right="-65" w:hangingChars="29" w:hanging="58"/>
              <w:jc w:val="right"/>
              <w:rPr>
                <w:rFonts w:ascii="Times New Roman"/>
                <w:spacing w:val="-20"/>
                <w:sz w:val="22"/>
                <w:szCs w:val="22"/>
              </w:rPr>
            </w:pPr>
            <w:r w:rsidRPr="00CA6F1F">
              <w:rPr>
                <w:rFonts w:ascii="Times New Roman"/>
                <w:spacing w:val="-20"/>
                <w:sz w:val="22"/>
                <w:szCs w:val="22"/>
              </w:rPr>
              <w:t>5,309</w:t>
            </w:r>
          </w:p>
        </w:tc>
        <w:tc>
          <w:tcPr>
            <w:tcW w:w="1192"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260" w:lineRule="exact"/>
              <w:ind w:leftChars="-35" w:left="3" w:rightChars="-19" w:right="-65" w:hangingChars="61" w:hanging="122"/>
              <w:jc w:val="right"/>
              <w:rPr>
                <w:rFonts w:ascii="Times New Roman"/>
                <w:spacing w:val="-20"/>
                <w:sz w:val="22"/>
                <w:szCs w:val="22"/>
              </w:rPr>
            </w:pPr>
            <w:r w:rsidRPr="00CA6F1F">
              <w:rPr>
                <w:rFonts w:ascii="Times New Roman"/>
                <w:spacing w:val="-20"/>
                <w:sz w:val="22"/>
                <w:szCs w:val="22"/>
              </w:rPr>
              <w:t>1,553,376,421</w:t>
            </w:r>
          </w:p>
        </w:tc>
      </w:tr>
      <w:tr w:rsidR="00CA6F1F" w:rsidRPr="00CA6F1F" w:rsidTr="00BE6905">
        <w:tc>
          <w:tcPr>
            <w:tcW w:w="602"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tabs>
                <w:tab w:val="left" w:pos="522"/>
              </w:tabs>
              <w:spacing w:line="260" w:lineRule="exact"/>
              <w:ind w:leftChars="-23" w:left="0" w:hangingChars="30" w:hanging="78"/>
              <w:jc w:val="center"/>
              <w:rPr>
                <w:rFonts w:ascii="Times New Roman"/>
                <w:sz w:val="24"/>
                <w:szCs w:val="24"/>
              </w:rPr>
            </w:pPr>
            <w:r w:rsidRPr="00CA6F1F">
              <w:rPr>
                <w:rFonts w:ascii="Times New Roman"/>
                <w:sz w:val="24"/>
                <w:szCs w:val="24"/>
              </w:rPr>
              <w:t>104</w:t>
            </w:r>
          </w:p>
        </w:tc>
        <w:tc>
          <w:tcPr>
            <w:tcW w:w="582"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260" w:lineRule="exact"/>
              <w:ind w:leftChars="-17" w:left="0" w:rightChars="-19" w:right="-65" w:hangingChars="29" w:hanging="58"/>
              <w:jc w:val="right"/>
              <w:rPr>
                <w:rFonts w:ascii="Times New Roman"/>
                <w:spacing w:val="-20"/>
                <w:sz w:val="22"/>
                <w:szCs w:val="22"/>
              </w:rPr>
            </w:pPr>
            <w:r w:rsidRPr="00CA6F1F">
              <w:rPr>
                <w:rFonts w:ascii="Times New Roman"/>
                <w:spacing w:val="-20"/>
                <w:sz w:val="22"/>
                <w:szCs w:val="22"/>
              </w:rPr>
              <w:t>921</w:t>
            </w:r>
          </w:p>
        </w:tc>
        <w:tc>
          <w:tcPr>
            <w:tcW w:w="574"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260" w:lineRule="exact"/>
              <w:ind w:leftChars="-17" w:left="0" w:rightChars="-19" w:right="-65" w:hangingChars="29" w:hanging="58"/>
              <w:jc w:val="right"/>
              <w:rPr>
                <w:rFonts w:ascii="Times New Roman"/>
                <w:spacing w:val="-20"/>
                <w:sz w:val="22"/>
                <w:szCs w:val="22"/>
              </w:rPr>
            </w:pPr>
            <w:r w:rsidRPr="00CA6F1F">
              <w:rPr>
                <w:rFonts w:ascii="Times New Roman"/>
                <w:spacing w:val="-20"/>
                <w:sz w:val="22"/>
                <w:szCs w:val="22"/>
              </w:rPr>
              <w:t>18.46</w:t>
            </w:r>
          </w:p>
        </w:tc>
        <w:tc>
          <w:tcPr>
            <w:tcW w:w="1098"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260" w:lineRule="exact"/>
              <w:ind w:leftChars="-17" w:left="0" w:rightChars="-19" w:right="-65" w:hangingChars="29" w:hanging="58"/>
              <w:jc w:val="right"/>
              <w:rPr>
                <w:rFonts w:ascii="Times New Roman"/>
                <w:spacing w:val="-20"/>
                <w:sz w:val="22"/>
                <w:szCs w:val="22"/>
              </w:rPr>
            </w:pPr>
            <w:r w:rsidRPr="00CA6F1F">
              <w:rPr>
                <w:rFonts w:ascii="Times New Roman"/>
                <w:spacing w:val="-20"/>
                <w:sz w:val="22"/>
                <w:szCs w:val="22"/>
              </w:rPr>
              <w:t>614,444,806</w:t>
            </w:r>
          </w:p>
        </w:tc>
        <w:tc>
          <w:tcPr>
            <w:tcW w:w="525"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260" w:lineRule="exact"/>
              <w:ind w:leftChars="-25" w:left="1" w:rightChars="-19" w:right="-65" w:hangingChars="43" w:hanging="86"/>
              <w:jc w:val="right"/>
              <w:rPr>
                <w:rFonts w:ascii="Times New Roman"/>
                <w:spacing w:val="-20"/>
                <w:sz w:val="22"/>
                <w:szCs w:val="22"/>
              </w:rPr>
            </w:pPr>
            <w:r w:rsidRPr="00CA6F1F">
              <w:rPr>
                <w:rFonts w:ascii="Times New Roman"/>
                <w:spacing w:val="-20"/>
                <w:sz w:val="22"/>
                <w:szCs w:val="22"/>
              </w:rPr>
              <w:t>39.92</w:t>
            </w:r>
          </w:p>
        </w:tc>
        <w:tc>
          <w:tcPr>
            <w:tcW w:w="560"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260" w:lineRule="exact"/>
              <w:ind w:leftChars="-17" w:left="0" w:rightChars="-19" w:right="-65" w:hangingChars="29" w:hanging="58"/>
              <w:jc w:val="right"/>
              <w:rPr>
                <w:rFonts w:ascii="Times New Roman"/>
                <w:spacing w:val="-20"/>
                <w:sz w:val="22"/>
                <w:szCs w:val="22"/>
              </w:rPr>
            </w:pPr>
            <w:r w:rsidRPr="00CA6F1F">
              <w:rPr>
                <w:rFonts w:ascii="Times New Roman"/>
                <w:spacing w:val="-20"/>
                <w:sz w:val="22"/>
                <w:szCs w:val="22"/>
              </w:rPr>
              <w:t>4,069</w:t>
            </w:r>
          </w:p>
        </w:tc>
        <w:tc>
          <w:tcPr>
            <w:tcW w:w="532"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260" w:lineRule="exact"/>
              <w:ind w:leftChars="-25" w:left="1" w:rightChars="-19" w:right="-65" w:hangingChars="43" w:hanging="86"/>
              <w:jc w:val="right"/>
              <w:rPr>
                <w:rFonts w:ascii="Times New Roman"/>
                <w:spacing w:val="-20"/>
                <w:sz w:val="22"/>
                <w:szCs w:val="22"/>
              </w:rPr>
            </w:pPr>
            <w:r w:rsidRPr="00CA6F1F">
              <w:rPr>
                <w:rFonts w:ascii="Times New Roman"/>
                <w:spacing w:val="-20"/>
                <w:sz w:val="22"/>
                <w:szCs w:val="22"/>
              </w:rPr>
              <w:t>81.54</w:t>
            </w:r>
          </w:p>
        </w:tc>
        <w:tc>
          <w:tcPr>
            <w:tcW w:w="1140"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260" w:lineRule="exact"/>
              <w:ind w:leftChars="-30" w:left="0" w:rightChars="-15" w:right="-51" w:hangingChars="51" w:hanging="102"/>
              <w:jc w:val="right"/>
              <w:rPr>
                <w:rFonts w:ascii="Times New Roman"/>
                <w:spacing w:val="-20"/>
                <w:sz w:val="22"/>
                <w:szCs w:val="22"/>
              </w:rPr>
            </w:pPr>
            <w:r w:rsidRPr="00CA6F1F">
              <w:rPr>
                <w:rFonts w:ascii="Times New Roman"/>
                <w:spacing w:val="-20"/>
                <w:sz w:val="22"/>
                <w:szCs w:val="22"/>
              </w:rPr>
              <w:t>924,639,796</w:t>
            </w:r>
          </w:p>
        </w:tc>
        <w:tc>
          <w:tcPr>
            <w:tcW w:w="573"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260" w:lineRule="exact"/>
              <w:ind w:leftChars="-17" w:left="0" w:rightChars="-19" w:right="-65" w:hangingChars="29" w:hanging="58"/>
              <w:jc w:val="right"/>
              <w:rPr>
                <w:rFonts w:ascii="Times New Roman"/>
                <w:spacing w:val="-20"/>
                <w:sz w:val="22"/>
                <w:szCs w:val="22"/>
              </w:rPr>
            </w:pPr>
            <w:r w:rsidRPr="00CA6F1F">
              <w:rPr>
                <w:rFonts w:ascii="Times New Roman"/>
                <w:spacing w:val="-20"/>
                <w:sz w:val="22"/>
                <w:szCs w:val="22"/>
              </w:rPr>
              <w:t>60.08</w:t>
            </w:r>
          </w:p>
        </w:tc>
        <w:tc>
          <w:tcPr>
            <w:tcW w:w="545"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260" w:lineRule="exact"/>
              <w:ind w:leftChars="-17" w:left="0" w:rightChars="-19" w:right="-65" w:hangingChars="29" w:hanging="58"/>
              <w:jc w:val="right"/>
              <w:rPr>
                <w:rFonts w:ascii="Times New Roman"/>
                <w:spacing w:val="-20"/>
                <w:sz w:val="22"/>
                <w:szCs w:val="22"/>
              </w:rPr>
            </w:pPr>
            <w:r w:rsidRPr="00CA6F1F">
              <w:rPr>
                <w:rFonts w:ascii="Times New Roman"/>
                <w:spacing w:val="-20"/>
                <w:sz w:val="22"/>
                <w:szCs w:val="22"/>
              </w:rPr>
              <w:t>4,990</w:t>
            </w:r>
          </w:p>
        </w:tc>
        <w:tc>
          <w:tcPr>
            <w:tcW w:w="1192"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260" w:lineRule="exact"/>
              <w:ind w:leftChars="-35" w:left="3" w:rightChars="-19" w:right="-65" w:hangingChars="61" w:hanging="122"/>
              <w:jc w:val="right"/>
              <w:rPr>
                <w:rFonts w:ascii="Times New Roman"/>
                <w:spacing w:val="-20"/>
                <w:sz w:val="22"/>
                <w:szCs w:val="22"/>
              </w:rPr>
            </w:pPr>
            <w:r w:rsidRPr="00CA6F1F">
              <w:rPr>
                <w:rFonts w:ascii="Times New Roman"/>
                <w:spacing w:val="-20"/>
                <w:sz w:val="22"/>
                <w:szCs w:val="22"/>
              </w:rPr>
              <w:t>1,539,084,602</w:t>
            </w:r>
          </w:p>
        </w:tc>
      </w:tr>
      <w:tr w:rsidR="00CA6F1F" w:rsidRPr="00CA6F1F" w:rsidTr="00BE6905">
        <w:tc>
          <w:tcPr>
            <w:tcW w:w="602"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tabs>
                <w:tab w:val="left" w:pos="522"/>
              </w:tabs>
              <w:spacing w:line="260" w:lineRule="exact"/>
              <w:ind w:leftChars="-23" w:left="0" w:hangingChars="30" w:hanging="78"/>
              <w:jc w:val="center"/>
              <w:rPr>
                <w:rFonts w:ascii="Times New Roman"/>
                <w:sz w:val="24"/>
                <w:szCs w:val="24"/>
              </w:rPr>
            </w:pPr>
            <w:r w:rsidRPr="00CA6F1F">
              <w:rPr>
                <w:rFonts w:ascii="Times New Roman"/>
                <w:sz w:val="24"/>
                <w:szCs w:val="24"/>
              </w:rPr>
              <w:t>105</w:t>
            </w:r>
          </w:p>
        </w:tc>
        <w:tc>
          <w:tcPr>
            <w:tcW w:w="582"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260" w:lineRule="exact"/>
              <w:ind w:leftChars="-17" w:left="0" w:rightChars="-19" w:right="-65" w:hangingChars="29" w:hanging="58"/>
              <w:jc w:val="right"/>
              <w:rPr>
                <w:rFonts w:ascii="Times New Roman"/>
                <w:spacing w:val="-20"/>
                <w:sz w:val="22"/>
                <w:szCs w:val="22"/>
              </w:rPr>
            </w:pPr>
            <w:r w:rsidRPr="00CA6F1F">
              <w:rPr>
                <w:rFonts w:ascii="Times New Roman"/>
                <w:spacing w:val="-20"/>
                <w:sz w:val="22"/>
                <w:szCs w:val="22"/>
              </w:rPr>
              <w:t>858</w:t>
            </w:r>
          </w:p>
        </w:tc>
        <w:tc>
          <w:tcPr>
            <w:tcW w:w="574"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260" w:lineRule="exact"/>
              <w:ind w:leftChars="-17" w:left="0" w:rightChars="-19" w:right="-65" w:hangingChars="29" w:hanging="58"/>
              <w:jc w:val="right"/>
              <w:rPr>
                <w:rFonts w:ascii="Times New Roman"/>
                <w:spacing w:val="-20"/>
                <w:sz w:val="22"/>
                <w:szCs w:val="22"/>
              </w:rPr>
            </w:pPr>
            <w:r w:rsidRPr="00CA6F1F">
              <w:rPr>
                <w:rFonts w:ascii="Times New Roman"/>
                <w:spacing w:val="-20"/>
                <w:sz w:val="22"/>
                <w:szCs w:val="22"/>
              </w:rPr>
              <w:t>17.95</w:t>
            </w:r>
          </w:p>
        </w:tc>
        <w:tc>
          <w:tcPr>
            <w:tcW w:w="1098"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260" w:lineRule="exact"/>
              <w:ind w:leftChars="-17" w:left="0" w:rightChars="-19" w:right="-65" w:hangingChars="29" w:hanging="58"/>
              <w:jc w:val="right"/>
              <w:rPr>
                <w:rFonts w:ascii="Times New Roman"/>
                <w:spacing w:val="-20"/>
                <w:sz w:val="22"/>
                <w:szCs w:val="22"/>
              </w:rPr>
            </w:pPr>
            <w:r w:rsidRPr="00CA6F1F">
              <w:rPr>
                <w:rFonts w:ascii="Times New Roman"/>
                <w:spacing w:val="-20"/>
                <w:sz w:val="22"/>
                <w:szCs w:val="22"/>
              </w:rPr>
              <w:t>603,588,454</w:t>
            </w:r>
          </w:p>
        </w:tc>
        <w:tc>
          <w:tcPr>
            <w:tcW w:w="525"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260" w:lineRule="exact"/>
              <w:ind w:leftChars="-25" w:left="1" w:rightChars="-19" w:right="-65" w:hangingChars="43" w:hanging="86"/>
              <w:jc w:val="right"/>
              <w:rPr>
                <w:rFonts w:ascii="Times New Roman"/>
                <w:spacing w:val="-20"/>
                <w:sz w:val="22"/>
                <w:szCs w:val="22"/>
              </w:rPr>
            </w:pPr>
            <w:r w:rsidRPr="00CA6F1F">
              <w:rPr>
                <w:rFonts w:ascii="Times New Roman"/>
                <w:spacing w:val="-20"/>
                <w:sz w:val="22"/>
                <w:szCs w:val="22"/>
              </w:rPr>
              <w:t>39.72</w:t>
            </w:r>
          </w:p>
        </w:tc>
        <w:tc>
          <w:tcPr>
            <w:tcW w:w="560"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260" w:lineRule="exact"/>
              <w:ind w:leftChars="-17" w:left="0" w:rightChars="-19" w:right="-65" w:hangingChars="29" w:hanging="58"/>
              <w:jc w:val="right"/>
              <w:rPr>
                <w:rFonts w:ascii="Times New Roman"/>
                <w:spacing w:val="-20"/>
                <w:sz w:val="22"/>
                <w:szCs w:val="22"/>
              </w:rPr>
            </w:pPr>
            <w:r w:rsidRPr="00CA6F1F">
              <w:rPr>
                <w:rFonts w:ascii="Times New Roman"/>
                <w:spacing w:val="-20"/>
                <w:sz w:val="22"/>
                <w:szCs w:val="22"/>
              </w:rPr>
              <w:t>3,921</w:t>
            </w:r>
          </w:p>
        </w:tc>
        <w:tc>
          <w:tcPr>
            <w:tcW w:w="532"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260" w:lineRule="exact"/>
              <w:ind w:leftChars="-25" w:left="1" w:rightChars="-19" w:right="-65" w:hangingChars="43" w:hanging="86"/>
              <w:jc w:val="right"/>
              <w:rPr>
                <w:rFonts w:ascii="Times New Roman"/>
                <w:spacing w:val="-20"/>
                <w:sz w:val="22"/>
                <w:szCs w:val="22"/>
              </w:rPr>
            </w:pPr>
            <w:r w:rsidRPr="00CA6F1F">
              <w:rPr>
                <w:rFonts w:ascii="Times New Roman"/>
                <w:spacing w:val="-20"/>
                <w:sz w:val="22"/>
                <w:szCs w:val="22"/>
              </w:rPr>
              <w:t>82.05</w:t>
            </w:r>
          </w:p>
        </w:tc>
        <w:tc>
          <w:tcPr>
            <w:tcW w:w="1140"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260" w:lineRule="exact"/>
              <w:ind w:leftChars="-30" w:left="0" w:rightChars="-15" w:right="-51" w:hangingChars="51" w:hanging="102"/>
              <w:jc w:val="right"/>
              <w:rPr>
                <w:rFonts w:ascii="Times New Roman"/>
                <w:spacing w:val="-20"/>
                <w:sz w:val="22"/>
                <w:szCs w:val="22"/>
              </w:rPr>
            </w:pPr>
            <w:r w:rsidRPr="00CA6F1F">
              <w:rPr>
                <w:rFonts w:ascii="Times New Roman"/>
                <w:spacing w:val="-20"/>
                <w:sz w:val="22"/>
                <w:szCs w:val="22"/>
              </w:rPr>
              <w:t>915,957,202</w:t>
            </w:r>
          </w:p>
        </w:tc>
        <w:tc>
          <w:tcPr>
            <w:tcW w:w="573"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260" w:lineRule="exact"/>
              <w:ind w:leftChars="-17" w:left="0" w:rightChars="-19" w:right="-65" w:hangingChars="29" w:hanging="58"/>
              <w:jc w:val="right"/>
              <w:rPr>
                <w:rFonts w:ascii="Times New Roman"/>
                <w:spacing w:val="-20"/>
                <w:sz w:val="22"/>
                <w:szCs w:val="22"/>
              </w:rPr>
            </w:pPr>
            <w:r w:rsidRPr="00CA6F1F">
              <w:rPr>
                <w:rFonts w:ascii="Times New Roman"/>
                <w:spacing w:val="-20"/>
                <w:sz w:val="22"/>
                <w:szCs w:val="22"/>
              </w:rPr>
              <w:t>60.28</w:t>
            </w:r>
          </w:p>
        </w:tc>
        <w:tc>
          <w:tcPr>
            <w:tcW w:w="545"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260" w:lineRule="exact"/>
              <w:ind w:leftChars="-17" w:left="0" w:rightChars="-19" w:right="-65" w:hangingChars="29" w:hanging="58"/>
              <w:jc w:val="right"/>
              <w:rPr>
                <w:rFonts w:ascii="Times New Roman"/>
                <w:spacing w:val="-20"/>
                <w:sz w:val="22"/>
                <w:szCs w:val="22"/>
              </w:rPr>
            </w:pPr>
            <w:r w:rsidRPr="00CA6F1F">
              <w:rPr>
                <w:rFonts w:ascii="Times New Roman"/>
                <w:spacing w:val="-20"/>
                <w:sz w:val="22"/>
                <w:szCs w:val="22"/>
              </w:rPr>
              <w:t>4,779</w:t>
            </w:r>
          </w:p>
        </w:tc>
        <w:tc>
          <w:tcPr>
            <w:tcW w:w="1192"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260" w:lineRule="exact"/>
              <w:ind w:leftChars="-35" w:left="3" w:rightChars="-19" w:right="-65" w:hangingChars="61" w:hanging="122"/>
              <w:jc w:val="right"/>
              <w:rPr>
                <w:rFonts w:ascii="Times New Roman"/>
                <w:spacing w:val="-20"/>
                <w:sz w:val="22"/>
                <w:szCs w:val="22"/>
              </w:rPr>
            </w:pPr>
            <w:r w:rsidRPr="00CA6F1F">
              <w:rPr>
                <w:rFonts w:ascii="Times New Roman"/>
                <w:spacing w:val="-20"/>
                <w:sz w:val="22"/>
                <w:szCs w:val="22"/>
              </w:rPr>
              <w:t>1,519,545,656</w:t>
            </w:r>
          </w:p>
        </w:tc>
      </w:tr>
      <w:tr w:rsidR="00CA6F1F" w:rsidRPr="00CA6F1F" w:rsidTr="00BE6905">
        <w:tc>
          <w:tcPr>
            <w:tcW w:w="602"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tabs>
                <w:tab w:val="left" w:pos="522"/>
              </w:tabs>
              <w:spacing w:line="260" w:lineRule="exact"/>
              <w:ind w:leftChars="-23" w:left="0" w:hangingChars="30" w:hanging="78"/>
              <w:jc w:val="center"/>
              <w:rPr>
                <w:rFonts w:ascii="Times New Roman"/>
                <w:sz w:val="24"/>
                <w:szCs w:val="24"/>
              </w:rPr>
            </w:pPr>
            <w:r w:rsidRPr="00CA6F1F">
              <w:rPr>
                <w:rFonts w:ascii="Times New Roman"/>
                <w:sz w:val="24"/>
                <w:szCs w:val="24"/>
              </w:rPr>
              <w:t>106</w:t>
            </w:r>
          </w:p>
        </w:tc>
        <w:tc>
          <w:tcPr>
            <w:tcW w:w="582"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260" w:lineRule="exact"/>
              <w:ind w:leftChars="-17" w:left="0" w:rightChars="-19" w:right="-65" w:hangingChars="29" w:hanging="58"/>
              <w:jc w:val="right"/>
              <w:rPr>
                <w:rFonts w:ascii="Times New Roman"/>
                <w:spacing w:val="-20"/>
                <w:sz w:val="22"/>
                <w:szCs w:val="22"/>
              </w:rPr>
            </w:pPr>
            <w:r w:rsidRPr="00CA6F1F">
              <w:rPr>
                <w:rFonts w:ascii="Times New Roman"/>
                <w:spacing w:val="-20"/>
                <w:sz w:val="22"/>
                <w:szCs w:val="22"/>
              </w:rPr>
              <w:t>781</w:t>
            </w:r>
          </w:p>
        </w:tc>
        <w:tc>
          <w:tcPr>
            <w:tcW w:w="574"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260" w:lineRule="exact"/>
              <w:ind w:leftChars="-17" w:left="0" w:rightChars="-19" w:right="-65" w:hangingChars="29" w:hanging="58"/>
              <w:jc w:val="right"/>
              <w:rPr>
                <w:rFonts w:ascii="Times New Roman"/>
                <w:spacing w:val="-20"/>
                <w:sz w:val="22"/>
                <w:szCs w:val="22"/>
              </w:rPr>
            </w:pPr>
            <w:r w:rsidRPr="00CA6F1F">
              <w:rPr>
                <w:rFonts w:ascii="Times New Roman"/>
                <w:spacing w:val="-20"/>
                <w:sz w:val="22"/>
                <w:szCs w:val="22"/>
              </w:rPr>
              <w:t>15.05</w:t>
            </w:r>
          </w:p>
        </w:tc>
        <w:tc>
          <w:tcPr>
            <w:tcW w:w="1098"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260" w:lineRule="exact"/>
              <w:ind w:leftChars="-17" w:left="0" w:rightChars="-19" w:right="-65" w:hangingChars="29" w:hanging="58"/>
              <w:jc w:val="right"/>
              <w:rPr>
                <w:rFonts w:ascii="Times New Roman"/>
                <w:spacing w:val="-20"/>
                <w:sz w:val="22"/>
                <w:szCs w:val="22"/>
              </w:rPr>
            </w:pPr>
            <w:r w:rsidRPr="00CA6F1F">
              <w:rPr>
                <w:rFonts w:ascii="Times New Roman"/>
                <w:spacing w:val="-20"/>
                <w:sz w:val="22"/>
                <w:szCs w:val="22"/>
              </w:rPr>
              <w:t>476,092,825</w:t>
            </w:r>
          </w:p>
        </w:tc>
        <w:tc>
          <w:tcPr>
            <w:tcW w:w="525"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260" w:lineRule="exact"/>
              <w:ind w:leftChars="-25" w:left="1" w:rightChars="-19" w:right="-65" w:hangingChars="43" w:hanging="86"/>
              <w:jc w:val="right"/>
              <w:rPr>
                <w:rFonts w:ascii="Times New Roman"/>
                <w:spacing w:val="-20"/>
                <w:sz w:val="22"/>
                <w:szCs w:val="22"/>
              </w:rPr>
            </w:pPr>
            <w:r w:rsidRPr="00CA6F1F">
              <w:rPr>
                <w:rFonts w:ascii="Times New Roman"/>
                <w:spacing w:val="-20"/>
                <w:sz w:val="22"/>
                <w:szCs w:val="22"/>
              </w:rPr>
              <w:t>30.94</w:t>
            </w:r>
          </w:p>
        </w:tc>
        <w:tc>
          <w:tcPr>
            <w:tcW w:w="560"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260" w:lineRule="exact"/>
              <w:ind w:leftChars="-17" w:left="0" w:rightChars="-19" w:right="-65" w:hangingChars="29" w:hanging="58"/>
              <w:jc w:val="right"/>
              <w:rPr>
                <w:rFonts w:ascii="Times New Roman"/>
                <w:spacing w:val="-20"/>
                <w:sz w:val="22"/>
                <w:szCs w:val="22"/>
              </w:rPr>
            </w:pPr>
            <w:r w:rsidRPr="00CA6F1F">
              <w:rPr>
                <w:rFonts w:ascii="Times New Roman"/>
                <w:spacing w:val="-20"/>
                <w:sz w:val="22"/>
                <w:szCs w:val="22"/>
              </w:rPr>
              <w:t>4,408</w:t>
            </w:r>
          </w:p>
        </w:tc>
        <w:tc>
          <w:tcPr>
            <w:tcW w:w="532"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260" w:lineRule="exact"/>
              <w:ind w:leftChars="-25" w:left="1" w:rightChars="-19" w:right="-65" w:hangingChars="43" w:hanging="86"/>
              <w:jc w:val="right"/>
              <w:rPr>
                <w:rFonts w:ascii="Times New Roman"/>
                <w:spacing w:val="-20"/>
                <w:sz w:val="22"/>
                <w:szCs w:val="22"/>
              </w:rPr>
            </w:pPr>
            <w:r w:rsidRPr="00CA6F1F">
              <w:rPr>
                <w:rFonts w:ascii="Times New Roman"/>
                <w:spacing w:val="-20"/>
                <w:sz w:val="22"/>
                <w:szCs w:val="22"/>
              </w:rPr>
              <w:t>84.95</w:t>
            </w:r>
          </w:p>
        </w:tc>
        <w:tc>
          <w:tcPr>
            <w:tcW w:w="1140"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260" w:lineRule="exact"/>
              <w:ind w:leftChars="-33" w:left="-3" w:rightChars="-15" w:right="-51" w:hangingChars="58" w:hanging="109"/>
              <w:jc w:val="right"/>
              <w:rPr>
                <w:rFonts w:ascii="Times New Roman"/>
                <w:spacing w:val="-26"/>
                <w:sz w:val="22"/>
                <w:szCs w:val="22"/>
              </w:rPr>
            </w:pPr>
            <w:r w:rsidRPr="00CA6F1F">
              <w:rPr>
                <w:rFonts w:ascii="Times New Roman"/>
                <w:spacing w:val="-26"/>
                <w:sz w:val="22"/>
                <w:szCs w:val="22"/>
              </w:rPr>
              <w:t>1,062,531,015</w:t>
            </w:r>
          </w:p>
        </w:tc>
        <w:tc>
          <w:tcPr>
            <w:tcW w:w="573"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260" w:lineRule="exact"/>
              <w:ind w:leftChars="-17" w:left="0" w:rightChars="-19" w:right="-65" w:hangingChars="29" w:hanging="58"/>
              <w:jc w:val="right"/>
              <w:rPr>
                <w:rFonts w:ascii="Times New Roman"/>
                <w:spacing w:val="-20"/>
                <w:sz w:val="22"/>
                <w:szCs w:val="22"/>
              </w:rPr>
            </w:pPr>
            <w:r w:rsidRPr="00CA6F1F">
              <w:rPr>
                <w:rFonts w:ascii="Times New Roman"/>
                <w:spacing w:val="-20"/>
                <w:sz w:val="22"/>
                <w:szCs w:val="22"/>
              </w:rPr>
              <w:t>69.06</w:t>
            </w:r>
          </w:p>
        </w:tc>
        <w:tc>
          <w:tcPr>
            <w:tcW w:w="545"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260" w:lineRule="exact"/>
              <w:ind w:leftChars="-17" w:left="0" w:rightChars="-19" w:right="-65" w:hangingChars="29" w:hanging="58"/>
              <w:jc w:val="right"/>
              <w:rPr>
                <w:rFonts w:ascii="Times New Roman"/>
                <w:spacing w:val="-20"/>
                <w:sz w:val="22"/>
                <w:szCs w:val="22"/>
              </w:rPr>
            </w:pPr>
            <w:r w:rsidRPr="00CA6F1F">
              <w:rPr>
                <w:rFonts w:ascii="Times New Roman"/>
                <w:spacing w:val="-20"/>
                <w:sz w:val="22"/>
                <w:szCs w:val="22"/>
              </w:rPr>
              <w:t>5,189</w:t>
            </w:r>
          </w:p>
        </w:tc>
        <w:tc>
          <w:tcPr>
            <w:tcW w:w="1192" w:type="dxa"/>
            <w:tcBorders>
              <w:top w:val="single" w:sz="6" w:space="0" w:color="auto"/>
              <w:left w:val="single" w:sz="6" w:space="0" w:color="auto"/>
              <w:bottom w:val="single" w:sz="6" w:space="0" w:color="auto"/>
              <w:right w:val="single" w:sz="6" w:space="0" w:color="auto"/>
            </w:tcBorders>
            <w:hideMark/>
          </w:tcPr>
          <w:p w:rsidR="00BE6905" w:rsidRPr="00CA6F1F" w:rsidRDefault="00BE6905">
            <w:pPr>
              <w:pStyle w:val="32"/>
              <w:spacing w:line="260" w:lineRule="exact"/>
              <w:ind w:leftChars="-35" w:left="3" w:rightChars="-19" w:right="-65" w:hangingChars="61" w:hanging="122"/>
              <w:jc w:val="right"/>
              <w:rPr>
                <w:rFonts w:ascii="Times New Roman"/>
                <w:spacing w:val="-20"/>
                <w:sz w:val="22"/>
                <w:szCs w:val="22"/>
              </w:rPr>
            </w:pPr>
            <w:r w:rsidRPr="00CA6F1F">
              <w:rPr>
                <w:rFonts w:ascii="Times New Roman"/>
                <w:spacing w:val="-20"/>
                <w:sz w:val="22"/>
                <w:szCs w:val="22"/>
              </w:rPr>
              <w:t>1,538,623,840</w:t>
            </w:r>
          </w:p>
        </w:tc>
      </w:tr>
    </w:tbl>
    <w:p w:rsidR="00BE6905" w:rsidRPr="00CA6F1F" w:rsidRDefault="00BE6905" w:rsidP="00BE6905">
      <w:pPr>
        <w:pStyle w:val="32"/>
        <w:spacing w:afterLines="50" w:after="228" w:line="320" w:lineRule="exact"/>
        <w:ind w:leftChars="338" w:left="1311" w:hangingChars="62" w:hanging="161"/>
        <w:rPr>
          <w:sz w:val="24"/>
          <w:szCs w:val="24"/>
        </w:rPr>
      </w:pPr>
      <w:r w:rsidRPr="00CA6F1F">
        <w:rPr>
          <w:rFonts w:hint="eastAsia"/>
          <w:b/>
          <w:bCs/>
          <w:sz w:val="24"/>
          <w:szCs w:val="24"/>
        </w:rPr>
        <w:t>資料來源：</w:t>
      </w:r>
      <w:r w:rsidRPr="00CA6F1F">
        <w:rPr>
          <w:rFonts w:hint="eastAsia"/>
          <w:sz w:val="24"/>
          <w:szCs w:val="24"/>
        </w:rPr>
        <w:t>衛福部。</w:t>
      </w:r>
    </w:p>
    <w:p w:rsidR="00BE6905" w:rsidRPr="00CA6F1F" w:rsidRDefault="00BE6905" w:rsidP="00BE6905">
      <w:pPr>
        <w:pStyle w:val="32"/>
        <w:ind w:leftChars="243" w:left="1361" w:hangingChars="157" w:hanging="534"/>
        <w:jc w:val="center"/>
      </w:pPr>
      <w:r w:rsidRPr="00CA6F1F">
        <w:rPr>
          <w:noProof/>
        </w:rPr>
        <w:drawing>
          <wp:inline distT="0" distB="0" distL="0" distR="0" wp14:anchorId="146AD278" wp14:editId="6118F88B">
            <wp:extent cx="5417820" cy="2293620"/>
            <wp:effectExtent l="0" t="0" r="0" b="0"/>
            <wp:docPr id="61" name="圖片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表 27"/>
                    <pic:cNvPicPr>
                      <a:picLocks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17820" cy="2293620"/>
                    </a:xfrm>
                    <a:prstGeom prst="rect">
                      <a:avLst/>
                    </a:prstGeom>
                    <a:noFill/>
                    <a:ln>
                      <a:noFill/>
                    </a:ln>
                  </pic:spPr>
                </pic:pic>
              </a:graphicData>
            </a:graphic>
          </wp:inline>
        </w:drawing>
      </w:r>
    </w:p>
    <w:p w:rsidR="00BE6905" w:rsidRPr="00CA6F1F" w:rsidRDefault="00BE6905" w:rsidP="00283374">
      <w:pPr>
        <w:pStyle w:val="a1"/>
        <w:numPr>
          <w:ilvl w:val="0"/>
          <w:numId w:val="7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20" w:lineRule="exact"/>
        <w:ind w:leftChars="292" w:left="1271" w:rightChars="-161" w:right="-548" w:hanging="278"/>
        <w:textAlignment w:val="auto"/>
        <w:rPr>
          <w:rFonts w:ascii="Times New Roman" w:hAnsi="Times New Roman"/>
          <w:b/>
          <w:spacing w:val="-20"/>
        </w:rPr>
      </w:pPr>
      <w:r w:rsidRPr="00CA6F1F">
        <w:rPr>
          <w:rFonts w:ascii="Times New Roman" w:hAnsi="Times New Roman"/>
          <w:b/>
          <w:spacing w:val="-18"/>
        </w:rPr>
        <w:t>102</w:t>
      </w:r>
      <w:r w:rsidRPr="00CA6F1F">
        <w:rPr>
          <w:rFonts w:ascii="Times New Roman" w:hAnsi="Times New Roman" w:hint="eastAsia"/>
          <w:b/>
          <w:spacing w:val="-18"/>
        </w:rPr>
        <w:t>至</w:t>
      </w:r>
      <w:r w:rsidRPr="00CA6F1F">
        <w:rPr>
          <w:rFonts w:ascii="Times New Roman" w:hAnsi="Times New Roman"/>
          <w:b/>
          <w:spacing w:val="-18"/>
        </w:rPr>
        <w:t>106</w:t>
      </w:r>
      <w:r w:rsidRPr="00CA6F1F">
        <w:rPr>
          <w:rFonts w:ascii="Times New Roman" w:hAnsi="Times New Roman" w:hint="eastAsia"/>
          <w:b/>
          <w:spacing w:val="-18"/>
        </w:rPr>
        <w:t>年</w:t>
      </w:r>
      <w:r w:rsidRPr="00CA6F1F">
        <w:rPr>
          <w:rFonts w:ascii="Times New Roman" w:hAnsi="Times New Roman" w:hint="eastAsia"/>
          <w:b/>
          <w:spacing w:val="-12"/>
        </w:rPr>
        <w:t>衛福部針對全國性及地方性社福團體之一般性補助件數</w:t>
      </w:r>
      <w:r w:rsidRPr="00CA6F1F">
        <w:rPr>
          <w:rFonts w:ascii="Times New Roman" w:hAnsi="Times New Roman" w:hint="eastAsia"/>
          <w:b/>
          <w:spacing w:val="-18"/>
        </w:rPr>
        <w:t>占比</w:t>
      </w:r>
      <w:r w:rsidRPr="00CA6F1F">
        <w:rPr>
          <w:rFonts w:ascii="Times New Roman" w:hAnsi="Times New Roman" w:hint="eastAsia"/>
          <w:b/>
          <w:spacing w:val="-20"/>
        </w:rPr>
        <w:t>分布</w:t>
      </w:r>
    </w:p>
    <w:p w:rsidR="00BE6905" w:rsidRPr="00CA6F1F" w:rsidRDefault="00BE6905" w:rsidP="00BE6905">
      <w:pPr>
        <w:pStyle w:val="32"/>
        <w:spacing w:afterLines="50" w:after="228" w:line="280" w:lineRule="exact"/>
        <w:ind w:leftChars="239" w:left="1362" w:hangingChars="211" w:hanging="549"/>
        <w:rPr>
          <w:sz w:val="24"/>
          <w:szCs w:val="24"/>
        </w:rPr>
      </w:pPr>
      <w:r w:rsidRPr="00CA6F1F">
        <w:rPr>
          <w:rFonts w:hint="eastAsia"/>
          <w:b/>
          <w:bCs/>
          <w:sz w:val="24"/>
          <w:szCs w:val="24"/>
        </w:rPr>
        <w:t>資料來源：</w:t>
      </w:r>
      <w:r w:rsidRPr="00CA6F1F">
        <w:rPr>
          <w:rFonts w:hint="eastAsia"/>
          <w:sz w:val="24"/>
          <w:szCs w:val="24"/>
        </w:rPr>
        <w:t>本院整理自衛福部提供之資料。</w:t>
      </w:r>
    </w:p>
    <w:p w:rsidR="00BE6905" w:rsidRPr="00CA6F1F" w:rsidRDefault="00BE6905" w:rsidP="00BE6905">
      <w:pPr>
        <w:pStyle w:val="32"/>
        <w:ind w:leftChars="177" w:left="1361" w:hangingChars="223" w:hanging="759"/>
        <w:rPr>
          <w:sz w:val="24"/>
          <w:szCs w:val="24"/>
        </w:rPr>
      </w:pPr>
      <w:r w:rsidRPr="00CA6F1F">
        <w:rPr>
          <w:noProof/>
        </w:rPr>
        <w:lastRenderedPageBreak/>
        <w:drawing>
          <wp:inline distT="0" distB="0" distL="0" distR="0" wp14:anchorId="1603DA1E" wp14:editId="2CD380C6">
            <wp:extent cx="5593080" cy="2522220"/>
            <wp:effectExtent l="0" t="0" r="7620" b="0"/>
            <wp:docPr id="60" name="圖片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表 32"/>
                    <pic:cNvPicPr>
                      <a:picLocks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593080" cy="2522220"/>
                    </a:xfrm>
                    <a:prstGeom prst="rect">
                      <a:avLst/>
                    </a:prstGeom>
                    <a:noFill/>
                    <a:ln>
                      <a:noFill/>
                    </a:ln>
                  </pic:spPr>
                </pic:pic>
              </a:graphicData>
            </a:graphic>
          </wp:inline>
        </w:drawing>
      </w:r>
    </w:p>
    <w:p w:rsidR="00BE6905" w:rsidRPr="00CA6F1F" w:rsidRDefault="00BE6905" w:rsidP="00283374">
      <w:pPr>
        <w:pStyle w:val="a1"/>
        <w:numPr>
          <w:ilvl w:val="0"/>
          <w:numId w:val="7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20" w:lineRule="exact"/>
        <w:ind w:leftChars="271" w:left="936" w:rightChars="-186" w:right="-633" w:hanging="14"/>
        <w:textAlignment w:val="auto"/>
        <w:rPr>
          <w:spacing w:val="-20"/>
        </w:rPr>
      </w:pPr>
      <w:r w:rsidRPr="00CA6F1F">
        <w:rPr>
          <w:rFonts w:ascii="Times New Roman" w:hAnsi="Times New Roman"/>
          <w:b/>
        </w:rPr>
        <w:t>102</w:t>
      </w:r>
      <w:r w:rsidRPr="00CA6F1F">
        <w:rPr>
          <w:rFonts w:ascii="Times New Roman" w:hAnsi="Times New Roman" w:hint="eastAsia"/>
          <w:b/>
        </w:rPr>
        <w:t>至</w:t>
      </w:r>
      <w:r w:rsidRPr="00CA6F1F">
        <w:rPr>
          <w:rFonts w:ascii="Times New Roman" w:hAnsi="Times New Roman"/>
          <w:b/>
        </w:rPr>
        <w:t>106</w:t>
      </w:r>
      <w:r w:rsidRPr="00CA6F1F">
        <w:rPr>
          <w:rFonts w:ascii="Times New Roman" w:hAnsi="Times New Roman" w:hint="eastAsia"/>
          <w:b/>
        </w:rPr>
        <w:t>年衛福部針對全國性及地方性社福團體之一般性補助金額</w:t>
      </w:r>
      <w:r w:rsidRPr="00CA6F1F">
        <w:rPr>
          <w:rFonts w:ascii="Times New Roman" w:hAnsi="Times New Roman" w:hint="eastAsia"/>
          <w:b/>
          <w:spacing w:val="-14"/>
        </w:rPr>
        <w:t>占比</w:t>
      </w:r>
      <w:r w:rsidRPr="00CA6F1F">
        <w:rPr>
          <w:rFonts w:ascii="Times New Roman" w:hAnsi="Times New Roman" w:hint="eastAsia"/>
          <w:b/>
          <w:spacing w:val="-20"/>
        </w:rPr>
        <w:t>分布</w:t>
      </w:r>
    </w:p>
    <w:p w:rsidR="00BE6905" w:rsidRPr="00CA6F1F" w:rsidRDefault="00BE6905" w:rsidP="00BE6905">
      <w:pPr>
        <w:pStyle w:val="32"/>
        <w:spacing w:afterLines="75" w:after="342" w:line="320" w:lineRule="exact"/>
        <w:ind w:leftChars="177" w:left="1360" w:hangingChars="291" w:hanging="758"/>
      </w:pPr>
      <w:r w:rsidRPr="00CA6F1F">
        <w:rPr>
          <w:rFonts w:hint="eastAsia"/>
          <w:b/>
          <w:bCs/>
          <w:sz w:val="24"/>
          <w:szCs w:val="24"/>
        </w:rPr>
        <w:t>資料來源：</w:t>
      </w:r>
      <w:r w:rsidRPr="00CA6F1F">
        <w:rPr>
          <w:rFonts w:hint="eastAsia"/>
          <w:sz w:val="24"/>
          <w:szCs w:val="24"/>
        </w:rPr>
        <w:t>本院整理自衛福部提供之資料。</w:t>
      </w:r>
    </w:p>
    <w:p w:rsidR="00BE6905" w:rsidRPr="00CA6F1F" w:rsidRDefault="00BE6905" w:rsidP="00283374">
      <w:pPr>
        <w:pStyle w:val="5"/>
        <w:numPr>
          <w:ilvl w:val="4"/>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CA6F1F">
        <w:rPr>
          <w:rFonts w:ascii="Times New Roman" w:hAnsi="Times New Roman" w:hint="eastAsia"/>
        </w:rPr>
        <w:t>在政策性補助方面：</w:t>
      </w:r>
    </w:p>
    <w:p w:rsidR="00BE6905" w:rsidRPr="00CA6F1F" w:rsidRDefault="00BE6905" w:rsidP="00283374">
      <w:pPr>
        <w:pStyle w:val="6"/>
        <w:numPr>
          <w:ilvl w:val="5"/>
          <w:numId w:val="69"/>
        </w:numPr>
        <w:rPr>
          <w:rFonts w:ascii="Times New Roman" w:hAnsi="Times New Roman"/>
        </w:rPr>
      </w:pPr>
      <w:r w:rsidRPr="00CA6F1F">
        <w:rPr>
          <w:rFonts w:ascii="Times New Roman" w:hAnsi="Times New Roman" w:hint="eastAsia"/>
        </w:rPr>
        <w:t>福利別：</w:t>
      </w:r>
    </w:p>
    <w:p w:rsidR="00BE6905" w:rsidRPr="00CA6F1F" w:rsidRDefault="00BE6905" w:rsidP="00BE6905">
      <w:pPr>
        <w:pStyle w:val="32"/>
        <w:ind w:leftChars="700" w:left="2381" w:firstLine="680"/>
        <w:rPr>
          <w:rFonts w:ascii="Times New Roman"/>
          <w:szCs w:val="32"/>
        </w:rPr>
      </w:pPr>
      <w:r w:rsidRPr="00CA6F1F">
        <w:rPr>
          <w:rFonts w:ascii="Times New Roman" w:hint="eastAsia"/>
          <w:szCs w:val="32"/>
        </w:rPr>
        <w:t>整體而言，除</w:t>
      </w:r>
      <w:r w:rsidRPr="00CA6F1F">
        <w:rPr>
          <w:rFonts w:ascii="Times New Roman"/>
          <w:szCs w:val="32"/>
        </w:rPr>
        <w:t>102</w:t>
      </w:r>
      <w:r w:rsidRPr="00CA6F1F">
        <w:rPr>
          <w:rFonts w:ascii="Times New Roman" w:hint="eastAsia"/>
          <w:szCs w:val="32"/>
        </w:rPr>
        <w:t>年度以「兒少福利」之</w:t>
      </w:r>
      <w:r w:rsidRPr="00CA6F1F">
        <w:rPr>
          <w:rFonts w:ascii="Times New Roman"/>
          <w:szCs w:val="32"/>
        </w:rPr>
        <w:t>1.38</w:t>
      </w:r>
      <w:r w:rsidRPr="00CA6F1F">
        <w:rPr>
          <w:rFonts w:ascii="Times New Roman" w:hint="eastAsia"/>
          <w:szCs w:val="32"/>
        </w:rPr>
        <w:t>億餘元</w:t>
      </w:r>
      <w:r w:rsidR="00E21788">
        <w:rPr>
          <w:rFonts w:ascii="Times New Roman"/>
          <w:szCs w:val="32"/>
        </w:rPr>
        <w:t>（</w:t>
      </w:r>
      <w:r w:rsidRPr="00CA6F1F">
        <w:rPr>
          <w:rFonts w:ascii="Times New Roman" w:hint="eastAsia"/>
          <w:szCs w:val="32"/>
        </w:rPr>
        <w:t>占</w:t>
      </w:r>
      <w:r w:rsidRPr="00CA6F1F">
        <w:rPr>
          <w:rFonts w:ascii="Times New Roman"/>
          <w:szCs w:val="32"/>
        </w:rPr>
        <w:t>51.50</w:t>
      </w:r>
      <w:r w:rsidRPr="00CA6F1F">
        <w:rPr>
          <w:rFonts w:ascii="Times New Roman" w:hint="eastAsia"/>
          <w:szCs w:val="32"/>
        </w:rPr>
        <w:t>％</w:t>
      </w:r>
      <w:r w:rsidR="00E21788">
        <w:rPr>
          <w:rFonts w:ascii="Times New Roman"/>
          <w:szCs w:val="32"/>
        </w:rPr>
        <w:t>）</w:t>
      </w:r>
      <w:r w:rsidRPr="00CA6F1F">
        <w:rPr>
          <w:rFonts w:ascii="Times New Roman" w:hint="eastAsia"/>
          <w:szCs w:val="32"/>
        </w:rPr>
        <w:t>為最高外，其餘</w:t>
      </w:r>
      <w:r w:rsidRPr="00CA6F1F">
        <w:rPr>
          <w:rFonts w:ascii="Times New Roman"/>
          <w:szCs w:val="32"/>
        </w:rPr>
        <w:t>103</w:t>
      </w:r>
      <w:r w:rsidRPr="00CA6F1F">
        <w:rPr>
          <w:rFonts w:ascii="Times New Roman" w:hint="eastAsia"/>
          <w:szCs w:val="32"/>
        </w:rPr>
        <w:t>至</w:t>
      </w:r>
      <w:r w:rsidRPr="00CA6F1F">
        <w:rPr>
          <w:rFonts w:ascii="Times New Roman"/>
          <w:szCs w:val="32"/>
        </w:rPr>
        <w:t>106</w:t>
      </w:r>
      <w:r w:rsidRPr="00CA6F1F">
        <w:rPr>
          <w:rFonts w:ascii="Times New Roman" w:hint="eastAsia"/>
          <w:szCs w:val="32"/>
        </w:rPr>
        <w:t>年度皆以「家庭支持服務」為最高，惟經費及占比各年度皆有變化，金額介於</w:t>
      </w:r>
      <w:r w:rsidRPr="00CA6F1F">
        <w:rPr>
          <w:rFonts w:ascii="Times New Roman"/>
          <w:szCs w:val="32"/>
        </w:rPr>
        <w:t>0.35</w:t>
      </w:r>
      <w:r w:rsidRPr="00CA6F1F">
        <w:rPr>
          <w:rFonts w:ascii="Times New Roman" w:hint="eastAsia"/>
          <w:szCs w:val="32"/>
        </w:rPr>
        <w:t>億餘元至</w:t>
      </w:r>
      <w:r w:rsidRPr="00CA6F1F">
        <w:rPr>
          <w:rFonts w:ascii="Times New Roman"/>
          <w:szCs w:val="32"/>
        </w:rPr>
        <w:t>0.88</w:t>
      </w:r>
      <w:r w:rsidRPr="00CA6F1F">
        <w:rPr>
          <w:rFonts w:ascii="Times New Roman" w:hint="eastAsia"/>
          <w:szCs w:val="32"/>
        </w:rPr>
        <w:t>億餘元，占比則介於</w:t>
      </w:r>
      <w:r w:rsidRPr="00CA6F1F">
        <w:rPr>
          <w:rFonts w:ascii="Times New Roman"/>
          <w:szCs w:val="32"/>
        </w:rPr>
        <w:t>6</w:t>
      </w:r>
      <w:r w:rsidRPr="00CA6F1F">
        <w:rPr>
          <w:rFonts w:ascii="Times New Roman" w:hint="eastAsia"/>
          <w:szCs w:val="32"/>
        </w:rPr>
        <w:t>成至</w:t>
      </w:r>
      <w:r w:rsidRPr="00CA6F1F">
        <w:rPr>
          <w:rFonts w:ascii="Times New Roman"/>
          <w:szCs w:val="32"/>
        </w:rPr>
        <w:t>7</w:t>
      </w:r>
      <w:r w:rsidRPr="00CA6F1F">
        <w:rPr>
          <w:rFonts w:ascii="Times New Roman" w:hint="eastAsia"/>
          <w:szCs w:val="32"/>
        </w:rPr>
        <w:t>成之間。其次為「其他」類別，從</w:t>
      </w:r>
      <w:r w:rsidRPr="00CA6F1F">
        <w:rPr>
          <w:rFonts w:ascii="Times New Roman"/>
          <w:szCs w:val="32"/>
        </w:rPr>
        <w:t>102</w:t>
      </w:r>
      <w:r w:rsidRPr="00CA6F1F">
        <w:rPr>
          <w:rFonts w:ascii="Times New Roman" w:hint="eastAsia"/>
          <w:szCs w:val="32"/>
        </w:rPr>
        <w:t>年度之</w:t>
      </w:r>
      <w:r w:rsidRPr="00CA6F1F">
        <w:rPr>
          <w:rFonts w:ascii="Times New Roman"/>
          <w:szCs w:val="32"/>
        </w:rPr>
        <w:t>1.04</w:t>
      </w:r>
      <w:r w:rsidRPr="00CA6F1F">
        <w:rPr>
          <w:rFonts w:ascii="Times New Roman" w:hint="eastAsia"/>
          <w:szCs w:val="32"/>
        </w:rPr>
        <w:t>億餘元</w:t>
      </w:r>
      <w:r w:rsidR="00E21788">
        <w:rPr>
          <w:rFonts w:ascii="Times New Roman"/>
          <w:szCs w:val="32"/>
        </w:rPr>
        <w:t>（</w:t>
      </w:r>
      <w:r w:rsidRPr="00CA6F1F">
        <w:rPr>
          <w:rFonts w:ascii="Times New Roman" w:hint="eastAsia"/>
          <w:szCs w:val="32"/>
        </w:rPr>
        <w:t>占</w:t>
      </w:r>
      <w:r w:rsidRPr="00CA6F1F">
        <w:rPr>
          <w:rFonts w:ascii="Times New Roman"/>
          <w:szCs w:val="32"/>
        </w:rPr>
        <w:t>39.12</w:t>
      </w:r>
      <w:r w:rsidRPr="00CA6F1F">
        <w:rPr>
          <w:rFonts w:hAnsi="標楷體" w:hint="eastAsia"/>
          <w:szCs w:val="32"/>
        </w:rPr>
        <w:t>％</w:t>
      </w:r>
      <w:r w:rsidR="00E21788">
        <w:rPr>
          <w:rFonts w:ascii="Times New Roman"/>
          <w:szCs w:val="32"/>
        </w:rPr>
        <w:t>）</w:t>
      </w:r>
      <w:r w:rsidRPr="00CA6F1F">
        <w:rPr>
          <w:rFonts w:ascii="Times New Roman" w:hint="eastAsia"/>
          <w:szCs w:val="32"/>
        </w:rPr>
        <w:t>，降至</w:t>
      </w:r>
      <w:r w:rsidRPr="00CA6F1F">
        <w:rPr>
          <w:rFonts w:ascii="Times New Roman"/>
          <w:szCs w:val="32"/>
        </w:rPr>
        <w:t>103</w:t>
      </w:r>
      <w:r w:rsidRPr="00CA6F1F">
        <w:rPr>
          <w:rFonts w:ascii="Times New Roman" w:hint="eastAsia"/>
          <w:szCs w:val="32"/>
        </w:rPr>
        <w:t>年之</w:t>
      </w:r>
      <w:r w:rsidRPr="00CA6F1F">
        <w:rPr>
          <w:rFonts w:ascii="Times New Roman"/>
          <w:szCs w:val="32"/>
        </w:rPr>
        <w:t>0.22</w:t>
      </w:r>
      <w:r w:rsidRPr="00CA6F1F">
        <w:rPr>
          <w:rFonts w:ascii="Times New Roman" w:hint="eastAsia"/>
          <w:szCs w:val="32"/>
        </w:rPr>
        <w:t>億餘元</w:t>
      </w:r>
      <w:r w:rsidR="00E21788">
        <w:rPr>
          <w:rFonts w:ascii="Times New Roman"/>
          <w:szCs w:val="32"/>
        </w:rPr>
        <w:t>（</w:t>
      </w:r>
      <w:r w:rsidRPr="00CA6F1F">
        <w:rPr>
          <w:rFonts w:ascii="Times New Roman" w:hint="eastAsia"/>
          <w:szCs w:val="32"/>
        </w:rPr>
        <w:t>占</w:t>
      </w:r>
      <w:r w:rsidRPr="00CA6F1F">
        <w:rPr>
          <w:rFonts w:ascii="Times New Roman"/>
          <w:szCs w:val="32"/>
        </w:rPr>
        <w:t>36.36</w:t>
      </w:r>
      <w:r w:rsidRPr="00CA6F1F">
        <w:rPr>
          <w:rFonts w:hAnsi="標楷體" w:hint="eastAsia"/>
          <w:szCs w:val="32"/>
        </w:rPr>
        <w:t>％</w:t>
      </w:r>
      <w:r w:rsidR="00E21788">
        <w:rPr>
          <w:rFonts w:ascii="Times New Roman"/>
          <w:szCs w:val="32"/>
        </w:rPr>
        <w:t>）</w:t>
      </w:r>
      <w:r w:rsidRPr="00CA6F1F">
        <w:rPr>
          <w:rFonts w:ascii="Times New Roman" w:hint="eastAsia"/>
          <w:szCs w:val="32"/>
        </w:rPr>
        <w:t>，之後的</w:t>
      </w:r>
      <w:r w:rsidRPr="00CA6F1F">
        <w:rPr>
          <w:rFonts w:ascii="Times New Roman"/>
          <w:szCs w:val="32"/>
        </w:rPr>
        <w:t>104</w:t>
      </w:r>
      <w:r w:rsidRPr="00CA6F1F">
        <w:rPr>
          <w:rFonts w:ascii="Times New Roman" w:hint="eastAsia"/>
          <w:szCs w:val="32"/>
        </w:rPr>
        <w:t>至</w:t>
      </w:r>
      <w:r w:rsidRPr="00CA6F1F">
        <w:rPr>
          <w:rFonts w:ascii="Times New Roman"/>
          <w:szCs w:val="32"/>
        </w:rPr>
        <w:t>106</w:t>
      </w:r>
      <w:r w:rsidRPr="00CA6F1F">
        <w:rPr>
          <w:rFonts w:ascii="Times New Roman" w:hint="eastAsia"/>
          <w:szCs w:val="32"/>
        </w:rPr>
        <w:t>年度維持在</w:t>
      </w:r>
      <w:r w:rsidRPr="00CA6F1F">
        <w:rPr>
          <w:rFonts w:ascii="Times New Roman"/>
          <w:szCs w:val="32"/>
        </w:rPr>
        <w:t>0.22</w:t>
      </w:r>
      <w:r w:rsidRPr="00CA6F1F">
        <w:rPr>
          <w:rFonts w:ascii="Times New Roman" w:hint="eastAsia"/>
          <w:szCs w:val="32"/>
        </w:rPr>
        <w:t>億餘元</w:t>
      </w:r>
      <w:r w:rsidR="00E21788">
        <w:rPr>
          <w:rFonts w:ascii="Times New Roman"/>
          <w:szCs w:val="32"/>
        </w:rPr>
        <w:t>（</w:t>
      </w:r>
      <w:r w:rsidRPr="00CA6F1F">
        <w:rPr>
          <w:rFonts w:ascii="Times New Roman" w:hint="eastAsia"/>
          <w:szCs w:val="32"/>
        </w:rPr>
        <w:t>約占</w:t>
      </w:r>
      <w:r w:rsidRPr="00CA6F1F">
        <w:rPr>
          <w:rFonts w:ascii="Times New Roman"/>
          <w:szCs w:val="32"/>
        </w:rPr>
        <w:t>2</w:t>
      </w:r>
      <w:r w:rsidRPr="00CA6F1F">
        <w:rPr>
          <w:rFonts w:ascii="Times New Roman" w:hint="eastAsia"/>
          <w:szCs w:val="32"/>
        </w:rPr>
        <w:t>成左右</w:t>
      </w:r>
      <w:r w:rsidR="00E21788">
        <w:rPr>
          <w:rFonts w:ascii="Times New Roman"/>
          <w:szCs w:val="32"/>
        </w:rPr>
        <w:t>）</w:t>
      </w:r>
      <w:r w:rsidRPr="00CA6F1F">
        <w:rPr>
          <w:rFonts w:ascii="Times New Roman" w:hint="eastAsia"/>
          <w:szCs w:val="32"/>
        </w:rPr>
        <w:t>，詳見表</w:t>
      </w:r>
      <w:r w:rsidR="004C4D8C">
        <w:rPr>
          <w:rFonts w:ascii="Times New Roman" w:hint="eastAsia"/>
          <w:szCs w:val="32"/>
        </w:rPr>
        <w:t>48</w:t>
      </w:r>
      <w:r w:rsidRPr="00CA6F1F">
        <w:rPr>
          <w:rFonts w:ascii="Times New Roman" w:hint="eastAsia"/>
          <w:szCs w:val="32"/>
        </w:rPr>
        <w:t>。</w:t>
      </w:r>
    </w:p>
    <w:p w:rsidR="00BE6905" w:rsidRPr="00CA6F1F" w:rsidRDefault="00BE6905" w:rsidP="00283374">
      <w:pPr>
        <w:pStyle w:val="a3"/>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5" w:before="114" w:after="0" w:line="340" w:lineRule="exact"/>
        <w:ind w:leftChars="-115" w:left="431" w:rightChars="-243" w:right="-827" w:hanging="822"/>
        <w:jc w:val="center"/>
        <w:textAlignment w:val="auto"/>
        <w:rPr>
          <w:rFonts w:ascii="Times New Roman"/>
          <w:b/>
          <w:spacing w:val="-20"/>
          <w:szCs w:val="32"/>
        </w:rPr>
      </w:pPr>
      <w:r w:rsidRPr="00CA6F1F">
        <w:rPr>
          <w:rFonts w:ascii="Times New Roman"/>
          <w:b/>
          <w:spacing w:val="-20"/>
          <w:szCs w:val="32"/>
        </w:rPr>
        <w:t>102</w:t>
      </w:r>
      <w:r w:rsidRPr="00CA6F1F">
        <w:rPr>
          <w:rFonts w:ascii="Times New Roman" w:hint="eastAsia"/>
          <w:b/>
          <w:spacing w:val="-20"/>
          <w:szCs w:val="32"/>
        </w:rPr>
        <w:t>至</w:t>
      </w:r>
      <w:r w:rsidRPr="00CA6F1F">
        <w:rPr>
          <w:rFonts w:ascii="Times New Roman"/>
          <w:b/>
          <w:spacing w:val="-20"/>
          <w:szCs w:val="32"/>
        </w:rPr>
        <w:t>106</w:t>
      </w:r>
      <w:r w:rsidRPr="00CA6F1F">
        <w:rPr>
          <w:rFonts w:ascii="Times New Roman" w:hint="eastAsia"/>
          <w:b/>
          <w:spacing w:val="-20"/>
          <w:szCs w:val="32"/>
        </w:rPr>
        <w:t>年度衛福部對於社福團體之政策</w:t>
      </w:r>
      <w:r w:rsidRPr="00CA6F1F">
        <w:rPr>
          <w:rFonts w:ascii="Times New Roman" w:hAnsi="Times New Roman" w:hint="eastAsia"/>
          <w:b/>
          <w:spacing w:val="-20"/>
        </w:rPr>
        <w:t>性</w:t>
      </w:r>
      <w:r w:rsidRPr="00CA6F1F">
        <w:rPr>
          <w:rFonts w:ascii="Times New Roman" w:hint="eastAsia"/>
          <w:b/>
          <w:spacing w:val="-20"/>
          <w:szCs w:val="32"/>
        </w:rPr>
        <w:t>補助經費一覽</w:t>
      </w:r>
      <w:r w:rsidRPr="00CA6F1F">
        <w:rPr>
          <w:rFonts w:ascii="Times New Roman"/>
          <w:b/>
          <w:spacing w:val="-20"/>
          <w:szCs w:val="32"/>
        </w:rPr>
        <w:t>-</w:t>
      </w:r>
      <w:r w:rsidRPr="00CA6F1F">
        <w:rPr>
          <w:rFonts w:ascii="Times New Roman" w:hint="eastAsia"/>
          <w:b/>
          <w:spacing w:val="-20"/>
          <w:szCs w:val="32"/>
        </w:rPr>
        <w:t>按福利類別區分</w:t>
      </w:r>
    </w:p>
    <w:p w:rsidR="00BE6905" w:rsidRPr="00CA6F1F" w:rsidRDefault="00BE6905" w:rsidP="00BE6905">
      <w:pPr>
        <w:pStyle w:val="11"/>
        <w:spacing w:line="320" w:lineRule="exact"/>
        <w:ind w:left="680" w:rightChars="-231" w:right="-786" w:firstLine="520"/>
        <w:jc w:val="right"/>
        <w:rPr>
          <w:sz w:val="24"/>
          <w:szCs w:val="24"/>
        </w:rPr>
      </w:pPr>
      <w:bookmarkStart w:id="173" w:name="_Toc20242070"/>
      <w:r w:rsidRPr="00CA6F1F">
        <w:rPr>
          <w:rFonts w:hint="eastAsia"/>
          <w:sz w:val="24"/>
          <w:szCs w:val="24"/>
        </w:rPr>
        <w:t>單位：元；</w:t>
      </w:r>
      <w:r w:rsidRPr="00CA6F1F">
        <w:rPr>
          <w:rFonts w:hAnsi="標楷體" w:hint="eastAsia"/>
          <w:sz w:val="24"/>
          <w:szCs w:val="24"/>
        </w:rPr>
        <w:t>％</w:t>
      </w:r>
      <w:bookmarkEnd w:id="173"/>
    </w:p>
    <w:tbl>
      <w:tblPr>
        <w:tblW w:w="10008" w:type="dxa"/>
        <w:tblInd w:w="-3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064"/>
        <w:gridCol w:w="1147"/>
        <w:gridCol w:w="672"/>
        <w:gridCol w:w="1063"/>
        <w:gridCol w:w="658"/>
        <w:gridCol w:w="1147"/>
        <w:gridCol w:w="658"/>
        <w:gridCol w:w="1133"/>
        <w:gridCol w:w="662"/>
        <w:gridCol w:w="1133"/>
        <w:gridCol w:w="671"/>
      </w:tblGrid>
      <w:tr w:rsidR="00CA6F1F" w:rsidRPr="00CA6F1F" w:rsidTr="00BE6905">
        <w:trPr>
          <w:trHeight w:val="53"/>
          <w:tblHeader/>
        </w:trPr>
        <w:tc>
          <w:tcPr>
            <w:tcW w:w="1064" w:type="dxa"/>
            <w:vMerge w:val="restar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ind w:rightChars="-49" w:right="-167"/>
              <w:jc w:val="center"/>
              <w:rPr>
                <w:rFonts w:ascii="Times New Roman"/>
                <w:b/>
                <w:bCs/>
                <w:kern w:val="0"/>
                <w:sz w:val="24"/>
                <w:szCs w:val="24"/>
              </w:rPr>
            </w:pPr>
            <w:r w:rsidRPr="00CA6F1F">
              <w:rPr>
                <w:rFonts w:ascii="Times New Roman" w:hint="eastAsia"/>
                <w:b/>
                <w:bCs/>
                <w:kern w:val="0"/>
                <w:sz w:val="24"/>
                <w:szCs w:val="24"/>
              </w:rPr>
              <w:t>類別</w:t>
            </w:r>
          </w:p>
        </w:tc>
        <w:tc>
          <w:tcPr>
            <w:tcW w:w="1820"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eastAsia="新細明體"/>
                <w:b/>
                <w:kern w:val="0"/>
                <w:sz w:val="24"/>
                <w:szCs w:val="24"/>
              </w:rPr>
            </w:pPr>
            <w:r w:rsidRPr="00CA6F1F">
              <w:rPr>
                <w:rFonts w:ascii="Times New Roman"/>
                <w:b/>
                <w:bCs/>
                <w:kern w:val="0"/>
                <w:sz w:val="24"/>
                <w:szCs w:val="24"/>
              </w:rPr>
              <w:t>102</w:t>
            </w:r>
            <w:r w:rsidRPr="00CA6F1F">
              <w:rPr>
                <w:rFonts w:ascii="Times New Roman" w:hint="eastAsia"/>
                <w:b/>
                <w:bCs/>
                <w:kern w:val="0"/>
                <w:sz w:val="24"/>
                <w:szCs w:val="24"/>
              </w:rPr>
              <w:t>年度</w:t>
            </w:r>
          </w:p>
        </w:tc>
        <w:tc>
          <w:tcPr>
            <w:tcW w:w="1722"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bCs/>
                <w:kern w:val="0"/>
                <w:sz w:val="24"/>
                <w:szCs w:val="24"/>
              </w:rPr>
            </w:pPr>
            <w:r w:rsidRPr="00CA6F1F">
              <w:rPr>
                <w:rFonts w:ascii="Times New Roman"/>
                <w:b/>
                <w:bCs/>
                <w:kern w:val="0"/>
                <w:sz w:val="24"/>
                <w:szCs w:val="24"/>
              </w:rPr>
              <w:t>103</w:t>
            </w:r>
            <w:r w:rsidRPr="00CA6F1F">
              <w:rPr>
                <w:rFonts w:ascii="Times New Roman" w:hint="eastAsia"/>
                <w:b/>
                <w:bCs/>
                <w:kern w:val="0"/>
                <w:sz w:val="24"/>
                <w:szCs w:val="24"/>
              </w:rPr>
              <w:t>年度</w:t>
            </w:r>
          </w:p>
        </w:tc>
        <w:tc>
          <w:tcPr>
            <w:tcW w:w="1806"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bCs/>
                <w:kern w:val="0"/>
                <w:sz w:val="24"/>
                <w:szCs w:val="24"/>
              </w:rPr>
            </w:pPr>
            <w:r w:rsidRPr="00CA6F1F">
              <w:rPr>
                <w:rFonts w:ascii="Times New Roman"/>
                <w:b/>
                <w:bCs/>
                <w:kern w:val="0"/>
                <w:sz w:val="24"/>
                <w:szCs w:val="24"/>
              </w:rPr>
              <w:t>104</w:t>
            </w:r>
            <w:r w:rsidRPr="00CA6F1F">
              <w:rPr>
                <w:rFonts w:ascii="Times New Roman" w:hint="eastAsia"/>
                <w:b/>
                <w:bCs/>
                <w:kern w:val="0"/>
                <w:sz w:val="24"/>
                <w:szCs w:val="24"/>
              </w:rPr>
              <w:t>年度</w:t>
            </w:r>
          </w:p>
        </w:tc>
        <w:tc>
          <w:tcPr>
            <w:tcW w:w="1796"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bCs/>
                <w:kern w:val="0"/>
                <w:sz w:val="24"/>
                <w:szCs w:val="24"/>
              </w:rPr>
            </w:pPr>
            <w:r w:rsidRPr="00CA6F1F">
              <w:rPr>
                <w:rFonts w:ascii="Times New Roman"/>
                <w:b/>
                <w:bCs/>
                <w:kern w:val="0"/>
                <w:sz w:val="24"/>
                <w:szCs w:val="24"/>
              </w:rPr>
              <w:t>105</w:t>
            </w:r>
            <w:r w:rsidRPr="00CA6F1F">
              <w:rPr>
                <w:rFonts w:ascii="Times New Roman" w:hint="eastAsia"/>
                <w:b/>
                <w:bCs/>
                <w:kern w:val="0"/>
                <w:sz w:val="24"/>
                <w:szCs w:val="24"/>
              </w:rPr>
              <w:t>年度</w:t>
            </w:r>
          </w:p>
        </w:tc>
        <w:tc>
          <w:tcPr>
            <w:tcW w:w="1805"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bCs/>
                <w:kern w:val="0"/>
                <w:sz w:val="24"/>
                <w:szCs w:val="24"/>
              </w:rPr>
            </w:pPr>
            <w:r w:rsidRPr="00CA6F1F">
              <w:rPr>
                <w:rFonts w:ascii="Times New Roman"/>
                <w:b/>
                <w:bCs/>
                <w:kern w:val="0"/>
                <w:sz w:val="24"/>
                <w:szCs w:val="24"/>
              </w:rPr>
              <w:t>106</w:t>
            </w:r>
            <w:r w:rsidRPr="00CA6F1F">
              <w:rPr>
                <w:rFonts w:ascii="Times New Roman" w:hint="eastAsia"/>
                <w:b/>
                <w:bCs/>
                <w:kern w:val="0"/>
                <w:sz w:val="24"/>
                <w:szCs w:val="24"/>
              </w:rPr>
              <w:t>年度</w:t>
            </w:r>
          </w:p>
        </w:tc>
      </w:tr>
      <w:tr w:rsidR="00CA6F1F" w:rsidRPr="00CA6F1F" w:rsidTr="00BE6905">
        <w:trPr>
          <w:trHeight w:val="53"/>
          <w:tblHeader/>
        </w:trPr>
        <w:tc>
          <w:tcPr>
            <w:tcW w:w="1064"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
                <w:bCs/>
                <w:kern w:val="0"/>
                <w:sz w:val="24"/>
                <w:szCs w:val="24"/>
              </w:rPr>
            </w:pPr>
          </w:p>
        </w:tc>
        <w:tc>
          <w:tcPr>
            <w:tcW w:w="1148"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bCs/>
                <w:kern w:val="0"/>
                <w:sz w:val="24"/>
                <w:szCs w:val="24"/>
              </w:rPr>
            </w:pPr>
            <w:r w:rsidRPr="00CA6F1F">
              <w:rPr>
                <w:rFonts w:ascii="Times New Roman" w:hint="eastAsia"/>
                <w:b/>
                <w:bCs/>
                <w:kern w:val="0"/>
                <w:sz w:val="24"/>
                <w:szCs w:val="24"/>
              </w:rPr>
              <w:t>金額</w:t>
            </w:r>
          </w:p>
        </w:tc>
        <w:tc>
          <w:tcPr>
            <w:tcW w:w="672"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jc w:val="center"/>
              <w:rPr>
                <w:rFonts w:ascii="Times New Roman"/>
                <w:b/>
                <w:bCs/>
                <w:kern w:val="0"/>
                <w:sz w:val="24"/>
                <w:szCs w:val="24"/>
              </w:rPr>
            </w:pPr>
            <w:r w:rsidRPr="00CA6F1F">
              <w:rPr>
                <w:rFonts w:ascii="Times New Roman" w:hint="eastAsia"/>
                <w:b/>
                <w:bCs/>
                <w:kern w:val="0"/>
                <w:sz w:val="24"/>
                <w:szCs w:val="24"/>
              </w:rPr>
              <w:t>占比</w:t>
            </w:r>
          </w:p>
        </w:tc>
        <w:tc>
          <w:tcPr>
            <w:tcW w:w="1064"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bCs/>
                <w:kern w:val="0"/>
                <w:sz w:val="24"/>
                <w:szCs w:val="24"/>
              </w:rPr>
            </w:pPr>
            <w:r w:rsidRPr="00CA6F1F">
              <w:rPr>
                <w:rFonts w:ascii="Times New Roman" w:hint="eastAsia"/>
                <w:b/>
                <w:bCs/>
                <w:kern w:val="0"/>
                <w:sz w:val="24"/>
                <w:szCs w:val="24"/>
              </w:rPr>
              <w:t>金額</w:t>
            </w:r>
          </w:p>
        </w:tc>
        <w:tc>
          <w:tcPr>
            <w:tcW w:w="658"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bCs/>
                <w:kern w:val="0"/>
                <w:sz w:val="24"/>
                <w:szCs w:val="24"/>
              </w:rPr>
            </w:pPr>
            <w:r w:rsidRPr="00CA6F1F">
              <w:rPr>
                <w:rFonts w:ascii="Times New Roman" w:hint="eastAsia"/>
                <w:b/>
                <w:bCs/>
                <w:kern w:val="0"/>
                <w:sz w:val="24"/>
                <w:szCs w:val="24"/>
              </w:rPr>
              <w:t>占比</w:t>
            </w:r>
          </w:p>
        </w:tc>
        <w:tc>
          <w:tcPr>
            <w:tcW w:w="1148"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bCs/>
                <w:kern w:val="0"/>
                <w:sz w:val="24"/>
                <w:szCs w:val="24"/>
              </w:rPr>
            </w:pPr>
            <w:r w:rsidRPr="00CA6F1F">
              <w:rPr>
                <w:rFonts w:ascii="Times New Roman" w:hint="eastAsia"/>
                <w:b/>
                <w:bCs/>
                <w:kern w:val="0"/>
                <w:sz w:val="24"/>
                <w:szCs w:val="24"/>
              </w:rPr>
              <w:t>金額</w:t>
            </w:r>
          </w:p>
        </w:tc>
        <w:tc>
          <w:tcPr>
            <w:tcW w:w="658"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bCs/>
                <w:kern w:val="0"/>
                <w:sz w:val="24"/>
                <w:szCs w:val="24"/>
              </w:rPr>
            </w:pPr>
            <w:r w:rsidRPr="00CA6F1F">
              <w:rPr>
                <w:rFonts w:ascii="Times New Roman" w:hint="eastAsia"/>
                <w:b/>
                <w:bCs/>
                <w:kern w:val="0"/>
                <w:sz w:val="24"/>
                <w:szCs w:val="24"/>
              </w:rPr>
              <w:t>占比</w:t>
            </w:r>
          </w:p>
        </w:tc>
        <w:tc>
          <w:tcPr>
            <w:tcW w:w="1134"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bCs/>
                <w:kern w:val="0"/>
                <w:sz w:val="24"/>
                <w:szCs w:val="24"/>
              </w:rPr>
            </w:pPr>
            <w:r w:rsidRPr="00CA6F1F">
              <w:rPr>
                <w:rFonts w:ascii="Times New Roman" w:hint="eastAsia"/>
                <w:b/>
                <w:bCs/>
                <w:kern w:val="0"/>
                <w:sz w:val="24"/>
                <w:szCs w:val="24"/>
              </w:rPr>
              <w:t>金額</w:t>
            </w:r>
          </w:p>
        </w:tc>
        <w:tc>
          <w:tcPr>
            <w:tcW w:w="662"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bCs/>
                <w:kern w:val="0"/>
                <w:sz w:val="24"/>
                <w:szCs w:val="24"/>
              </w:rPr>
            </w:pPr>
            <w:r w:rsidRPr="00CA6F1F">
              <w:rPr>
                <w:rFonts w:ascii="Times New Roman" w:hint="eastAsia"/>
                <w:b/>
                <w:bCs/>
                <w:kern w:val="0"/>
                <w:sz w:val="24"/>
                <w:szCs w:val="24"/>
              </w:rPr>
              <w:t>占比</w:t>
            </w:r>
          </w:p>
        </w:tc>
        <w:tc>
          <w:tcPr>
            <w:tcW w:w="1134"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bCs/>
                <w:kern w:val="0"/>
                <w:sz w:val="24"/>
                <w:szCs w:val="24"/>
              </w:rPr>
            </w:pPr>
            <w:r w:rsidRPr="00CA6F1F">
              <w:rPr>
                <w:rFonts w:ascii="Times New Roman" w:hint="eastAsia"/>
                <w:b/>
                <w:bCs/>
                <w:kern w:val="0"/>
                <w:sz w:val="24"/>
                <w:szCs w:val="24"/>
              </w:rPr>
              <w:t>金額</w:t>
            </w:r>
          </w:p>
        </w:tc>
        <w:tc>
          <w:tcPr>
            <w:tcW w:w="671"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bCs/>
                <w:kern w:val="0"/>
                <w:sz w:val="24"/>
                <w:szCs w:val="24"/>
              </w:rPr>
            </w:pPr>
            <w:r w:rsidRPr="00CA6F1F">
              <w:rPr>
                <w:rFonts w:ascii="Times New Roman" w:hint="eastAsia"/>
                <w:b/>
                <w:bCs/>
                <w:kern w:val="0"/>
                <w:sz w:val="24"/>
                <w:szCs w:val="24"/>
              </w:rPr>
              <w:t>占比</w:t>
            </w:r>
          </w:p>
        </w:tc>
      </w:tr>
      <w:tr w:rsidR="00CA6F1F" w:rsidRPr="00CA6F1F" w:rsidTr="00BE6905">
        <w:trPr>
          <w:trHeight w:val="61"/>
        </w:trPr>
        <w:tc>
          <w:tcPr>
            <w:tcW w:w="106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E6905" w:rsidRPr="00CA6F1F" w:rsidRDefault="00BE6905">
            <w:pPr>
              <w:spacing w:line="280" w:lineRule="exact"/>
              <w:rPr>
                <w:rFonts w:ascii="Times New Roman"/>
                <w:spacing w:val="-10"/>
                <w:sz w:val="24"/>
                <w:szCs w:val="24"/>
              </w:rPr>
            </w:pPr>
            <w:r w:rsidRPr="00CA6F1F">
              <w:rPr>
                <w:rFonts w:ascii="Times New Roman" w:hint="eastAsia"/>
                <w:spacing w:val="-10"/>
                <w:sz w:val="24"/>
                <w:szCs w:val="24"/>
              </w:rPr>
              <w:t>兒少福利</w:t>
            </w:r>
          </w:p>
        </w:tc>
        <w:tc>
          <w:tcPr>
            <w:tcW w:w="114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E6905" w:rsidRPr="00CA6F1F" w:rsidRDefault="00BE6905">
            <w:pPr>
              <w:spacing w:line="280" w:lineRule="exact"/>
              <w:ind w:leftChars="-4" w:left="-1" w:hangingChars="6" w:hanging="13"/>
              <w:jc w:val="right"/>
              <w:rPr>
                <w:rFonts w:ascii="Times New Roman" w:eastAsia="新細明體"/>
                <w:spacing w:val="-20"/>
                <w:sz w:val="24"/>
                <w:szCs w:val="24"/>
              </w:rPr>
            </w:pPr>
            <w:r w:rsidRPr="00CA6F1F">
              <w:rPr>
                <w:rFonts w:ascii="Times New Roman"/>
                <w:spacing w:val="-20"/>
                <w:sz w:val="24"/>
                <w:szCs w:val="24"/>
              </w:rPr>
              <w:t>137,612,788</w:t>
            </w:r>
          </w:p>
        </w:tc>
        <w:tc>
          <w:tcPr>
            <w:tcW w:w="67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80" w:lineRule="exact"/>
              <w:jc w:val="right"/>
              <w:rPr>
                <w:rFonts w:ascii="Times New Roman" w:eastAsia="新細明體"/>
                <w:spacing w:val="-20"/>
                <w:sz w:val="24"/>
                <w:szCs w:val="24"/>
              </w:rPr>
            </w:pPr>
            <w:r w:rsidRPr="00CA6F1F">
              <w:rPr>
                <w:rFonts w:ascii="Times New Roman"/>
                <w:spacing w:val="-20"/>
                <w:sz w:val="24"/>
                <w:szCs w:val="24"/>
              </w:rPr>
              <w:t>51.50</w:t>
            </w:r>
          </w:p>
        </w:tc>
        <w:tc>
          <w:tcPr>
            <w:tcW w:w="106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jc w:val="right"/>
              <w:rPr>
                <w:rFonts w:ascii="Times New Roman"/>
                <w:spacing w:val="-20"/>
                <w:sz w:val="24"/>
                <w:szCs w:val="24"/>
              </w:rPr>
            </w:pPr>
            <w:r w:rsidRPr="00CA6F1F">
              <w:rPr>
                <w:rFonts w:ascii="Times New Roman"/>
                <w:spacing w:val="-20"/>
                <w:sz w:val="24"/>
                <w:szCs w:val="24"/>
              </w:rPr>
              <w:t>-</w:t>
            </w:r>
          </w:p>
        </w:tc>
        <w:tc>
          <w:tcPr>
            <w:tcW w:w="65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jc w:val="right"/>
              <w:rPr>
                <w:rFonts w:ascii="Times New Roman"/>
                <w:spacing w:val="-20"/>
                <w:sz w:val="24"/>
                <w:szCs w:val="24"/>
              </w:rPr>
            </w:pPr>
            <w:r w:rsidRPr="00CA6F1F">
              <w:rPr>
                <w:rFonts w:ascii="Times New Roman"/>
                <w:spacing w:val="-20"/>
                <w:sz w:val="24"/>
                <w:szCs w:val="24"/>
              </w:rPr>
              <w:t>-</w:t>
            </w:r>
          </w:p>
        </w:tc>
        <w:tc>
          <w:tcPr>
            <w:tcW w:w="114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280" w:lineRule="exact"/>
              <w:ind w:rightChars="8" w:right="27"/>
              <w:jc w:val="right"/>
              <w:rPr>
                <w:rFonts w:ascii="Times New Roman" w:eastAsia="新細明體"/>
                <w:spacing w:val="-20"/>
                <w:kern w:val="0"/>
                <w:sz w:val="24"/>
                <w:szCs w:val="24"/>
              </w:rPr>
            </w:pPr>
            <w:r w:rsidRPr="00CA6F1F">
              <w:rPr>
                <w:rFonts w:ascii="Times New Roman" w:eastAsia="新細明體"/>
                <w:spacing w:val="-20"/>
                <w:kern w:val="0"/>
                <w:sz w:val="24"/>
                <w:szCs w:val="24"/>
              </w:rPr>
              <w:t>-</w:t>
            </w:r>
          </w:p>
        </w:tc>
        <w:tc>
          <w:tcPr>
            <w:tcW w:w="65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280" w:lineRule="exact"/>
              <w:ind w:rightChars="8" w:right="27"/>
              <w:jc w:val="right"/>
              <w:rPr>
                <w:rFonts w:ascii="Times New Roman" w:eastAsia="新細明體"/>
                <w:spacing w:val="-20"/>
                <w:kern w:val="0"/>
                <w:sz w:val="24"/>
                <w:szCs w:val="24"/>
              </w:rPr>
            </w:pPr>
            <w:r w:rsidRPr="00CA6F1F">
              <w:rPr>
                <w:rFonts w:ascii="Times New Roman" w:eastAsia="新細明體"/>
                <w:spacing w:val="-20"/>
                <w:kern w:val="0"/>
                <w:sz w:val="24"/>
                <w:szCs w:val="24"/>
              </w:rPr>
              <w:t>-</w:t>
            </w:r>
          </w:p>
        </w:tc>
        <w:tc>
          <w:tcPr>
            <w:tcW w:w="113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280" w:lineRule="exact"/>
              <w:ind w:rightChars="8" w:right="27"/>
              <w:jc w:val="right"/>
              <w:rPr>
                <w:rFonts w:ascii="Times New Roman" w:eastAsia="新細明體"/>
                <w:spacing w:val="-20"/>
                <w:kern w:val="0"/>
                <w:sz w:val="24"/>
                <w:szCs w:val="24"/>
              </w:rPr>
            </w:pPr>
            <w:r w:rsidRPr="00CA6F1F">
              <w:rPr>
                <w:rFonts w:ascii="Times New Roman" w:eastAsia="新細明體"/>
                <w:spacing w:val="-20"/>
                <w:kern w:val="0"/>
                <w:sz w:val="24"/>
                <w:szCs w:val="24"/>
              </w:rPr>
              <w:t>-</w:t>
            </w:r>
          </w:p>
        </w:tc>
        <w:tc>
          <w:tcPr>
            <w:tcW w:w="66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280" w:lineRule="exact"/>
              <w:ind w:rightChars="8" w:right="27"/>
              <w:jc w:val="right"/>
              <w:rPr>
                <w:rFonts w:ascii="Times New Roman" w:eastAsia="新細明體"/>
                <w:spacing w:val="-20"/>
                <w:kern w:val="0"/>
                <w:sz w:val="24"/>
                <w:szCs w:val="24"/>
              </w:rPr>
            </w:pPr>
            <w:r w:rsidRPr="00CA6F1F">
              <w:rPr>
                <w:rFonts w:ascii="Times New Roman" w:eastAsia="新細明體"/>
                <w:spacing w:val="-20"/>
                <w:kern w:val="0"/>
                <w:sz w:val="24"/>
                <w:szCs w:val="24"/>
              </w:rPr>
              <w:t>-</w:t>
            </w:r>
          </w:p>
        </w:tc>
        <w:tc>
          <w:tcPr>
            <w:tcW w:w="113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280" w:lineRule="exact"/>
              <w:ind w:rightChars="8" w:right="27"/>
              <w:jc w:val="right"/>
              <w:rPr>
                <w:rFonts w:ascii="Times New Roman" w:eastAsia="新細明體"/>
                <w:spacing w:val="-20"/>
                <w:kern w:val="0"/>
                <w:sz w:val="24"/>
                <w:szCs w:val="24"/>
              </w:rPr>
            </w:pPr>
            <w:r w:rsidRPr="00CA6F1F">
              <w:rPr>
                <w:rFonts w:ascii="Times New Roman" w:eastAsia="新細明體"/>
                <w:spacing w:val="-20"/>
                <w:kern w:val="0"/>
                <w:sz w:val="24"/>
                <w:szCs w:val="24"/>
              </w:rPr>
              <w:t>-</w:t>
            </w:r>
          </w:p>
        </w:tc>
        <w:tc>
          <w:tcPr>
            <w:tcW w:w="67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kinsoku w:val="0"/>
              <w:spacing w:line="280" w:lineRule="exact"/>
              <w:ind w:rightChars="8" w:right="27"/>
              <w:jc w:val="right"/>
              <w:rPr>
                <w:rFonts w:ascii="Times New Roman" w:eastAsia="新細明體"/>
                <w:spacing w:val="-20"/>
                <w:kern w:val="0"/>
                <w:sz w:val="24"/>
                <w:szCs w:val="24"/>
              </w:rPr>
            </w:pPr>
            <w:r w:rsidRPr="00CA6F1F">
              <w:rPr>
                <w:rFonts w:ascii="Times New Roman" w:eastAsia="新細明體"/>
                <w:spacing w:val="-20"/>
                <w:kern w:val="0"/>
                <w:sz w:val="24"/>
                <w:szCs w:val="24"/>
              </w:rPr>
              <w:t>-</w:t>
            </w:r>
          </w:p>
        </w:tc>
      </w:tr>
      <w:tr w:rsidR="00CA6F1F" w:rsidRPr="00CA6F1F" w:rsidTr="00BE6905">
        <w:trPr>
          <w:trHeight w:val="53"/>
        </w:trPr>
        <w:tc>
          <w:tcPr>
            <w:tcW w:w="106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E6905" w:rsidRPr="00CA6F1F" w:rsidRDefault="00BE6905">
            <w:pPr>
              <w:spacing w:line="280" w:lineRule="exact"/>
              <w:rPr>
                <w:rFonts w:ascii="Times New Roman"/>
                <w:spacing w:val="-10"/>
                <w:sz w:val="24"/>
                <w:szCs w:val="24"/>
              </w:rPr>
            </w:pPr>
            <w:r w:rsidRPr="00CA6F1F">
              <w:rPr>
                <w:rFonts w:ascii="Times New Roman" w:hint="eastAsia"/>
                <w:spacing w:val="-10"/>
                <w:sz w:val="24"/>
                <w:szCs w:val="24"/>
              </w:rPr>
              <w:t>家庭支持服務</w:t>
            </w:r>
          </w:p>
        </w:tc>
        <w:tc>
          <w:tcPr>
            <w:tcW w:w="114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E6905" w:rsidRPr="00CA6F1F" w:rsidRDefault="00BE6905">
            <w:pPr>
              <w:spacing w:line="280" w:lineRule="exact"/>
              <w:jc w:val="right"/>
              <w:rPr>
                <w:rFonts w:ascii="Times New Roman"/>
                <w:spacing w:val="-20"/>
                <w:sz w:val="24"/>
                <w:szCs w:val="24"/>
              </w:rPr>
            </w:pPr>
            <w:r w:rsidRPr="00CA6F1F">
              <w:rPr>
                <w:rFonts w:ascii="Times New Roman"/>
                <w:spacing w:val="-20"/>
                <w:sz w:val="24"/>
                <w:szCs w:val="24"/>
              </w:rPr>
              <w:t>-</w:t>
            </w:r>
          </w:p>
        </w:tc>
        <w:tc>
          <w:tcPr>
            <w:tcW w:w="67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80" w:lineRule="exact"/>
              <w:jc w:val="right"/>
              <w:rPr>
                <w:rFonts w:ascii="Times New Roman"/>
                <w:spacing w:val="-20"/>
                <w:sz w:val="24"/>
                <w:szCs w:val="24"/>
              </w:rPr>
            </w:pPr>
            <w:r w:rsidRPr="00CA6F1F">
              <w:rPr>
                <w:rFonts w:ascii="Times New Roman"/>
                <w:spacing w:val="-20"/>
                <w:sz w:val="24"/>
                <w:szCs w:val="24"/>
              </w:rPr>
              <w:t>-</w:t>
            </w:r>
          </w:p>
        </w:tc>
        <w:tc>
          <w:tcPr>
            <w:tcW w:w="106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jc w:val="right"/>
              <w:rPr>
                <w:rFonts w:ascii="Times New Roman"/>
                <w:spacing w:val="-20"/>
                <w:sz w:val="24"/>
                <w:szCs w:val="24"/>
              </w:rPr>
            </w:pPr>
            <w:r w:rsidRPr="00CA6F1F">
              <w:rPr>
                <w:rFonts w:ascii="Times New Roman"/>
                <w:spacing w:val="-20"/>
                <w:sz w:val="24"/>
                <w:szCs w:val="24"/>
              </w:rPr>
              <w:t>35,435,575</w:t>
            </w:r>
          </w:p>
        </w:tc>
        <w:tc>
          <w:tcPr>
            <w:tcW w:w="65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jc w:val="right"/>
              <w:rPr>
                <w:rFonts w:ascii="Times New Roman"/>
                <w:spacing w:val="-20"/>
                <w:sz w:val="24"/>
                <w:szCs w:val="24"/>
              </w:rPr>
            </w:pPr>
            <w:r w:rsidRPr="00CA6F1F">
              <w:rPr>
                <w:rFonts w:ascii="Times New Roman"/>
                <w:spacing w:val="-20"/>
                <w:sz w:val="24"/>
                <w:szCs w:val="24"/>
              </w:rPr>
              <w:t>58.36</w:t>
            </w:r>
          </w:p>
        </w:tc>
        <w:tc>
          <w:tcPr>
            <w:tcW w:w="114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jc w:val="right"/>
              <w:rPr>
                <w:rFonts w:ascii="Times New Roman"/>
                <w:spacing w:val="-20"/>
                <w:sz w:val="24"/>
                <w:szCs w:val="24"/>
              </w:rPr>
            </w:pPr>
            <w:r w:rsidRPr="00CA6F1F">
              <w:rPr>
                <w:rFonts w:ascii="Times New Roman"/>
                <w:spacing w:val="-20"/>
                <w:sz w:val="24"/>
                <w:szCs w:val="24"/>
              </w:rPr>
              <w:t>88,617,008</w:t>
            </w:r>
          </w:p>
        </w:tc>
        <w:tc>
          <w:tcPr>
            <w:tcW w:w="65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jc w:val="right"/>
              <w:rPr>
                <w:rFonts w:ascii="Times New Roman"/>
                <w:spacing w:val="-20"/>
                <w:sz w:val="24"/>
                <w:szCs w:val="24"/>
              </w:rPr>
            </w:pPr>
            <w:r w:rsidRPr="00CA6F1F">
              <w:rPr>
                <w:rFonts w:ascii="Times New Roman"/>
                <w:spacing w:val="-20"/>
                <w:sz w:val="24"/>
                <w:szCs w:val="24"/>
              </w:rPr>
              <w:t>77.71</w:t>
            </w:r>
          </w:p>
        </w:tc>
        <w:tc>
          <w:tcPr>
            <w:tcW w:w="113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jc w:val="right"/>
              <w:rPr>
                <w:rFonts w:ascii="Times New Roman"/>
                <w:spacing w:val="-20"/>
                <w:sz w:val="24"/>
                <w:szCs w:val="24"/>
              </w:rPr>
            </w:pPr>
            <w:r w:rsidRPr="00CA6F1F">
              <w:rPr>
                <w:rFonts w:ascii="Times New Roman"/>
                <w:spacing w:val="-20"/>
                <w:sz w:val="24"/>
                <w:szCs w:val="24"/>
              </w:rPr>
              <w:t>72,803,706</w:t>
            </w:r>
          </w:p>
        </w:tc>
        <w:tc>
          <w:tcPr>
            <w:tcW w:w="66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jc w:val="right"/>
              <w:rPr>
                <w:rFonts w:ascii="Times New Roman"/>
                <w:spacing w:val="-20"/>
                <w:sz w:val="24"/>
                <w:szCs w:val="24"/>
              </w:rPr>
            </w:pPr>
            <w:r w:rsidRPr="00CA6F1F">
              <w:rPr>
                <w:rFonts w:ascii="Times New Roman"/>
                <w:spacing w:val="-20"/>
                <w:sz w:val="24"/>
                <w:szCs w:val="24"/>
              </w:rPr>
              <w:t>67.69</w:t>
            </w:r>
          </w:p>
        </w:tc>
        <w:tc>
          <w:tcPr>
            <w:tcW w:w="113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jc w:val="right"/>
              <w:rPr>
                <w:rFonts w:ascii="Times New Roman"/>
                <w:spacing w:val="-20"/>
                <w:sz w:val="24"/>
                <w:szCs w:val="24"/>
              </w:rPr>
            </w:pPr>
            <w:r w:rsidRPr="00CA6F1F">
              <w:rPr>
                <w:rFonts w:ascii="Times New Roman"/>
                <w:spacing w:val="-20"/>
                <w:sz w:val="24"/>
                <w:szCs w:val="24"/>
              </w:rPr>
              <w:t>64,277,092</w:t>
            </w:r>
          </w:p>
        </w:tc>
        <w:tc>
          <w:tcPr>
            <w:tcW w:w="67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jc w:val="right"/>
              <w:rPr>
                <w:rFonts w:ascii="Times New Roman"/>
                <w:spacing w:val="-20"/>
                <w:sz w:val="24"/>
                <w:szCs w:val="24"/>
              </w:rPr>
            </w:pPr>
            <w:r w:rsidRPr="00CA6F1F">
              <w:rPr>
                <w:rFonts w:ascii="Times New Roman"/>
                <w:spacing w:val="-20"/>
                <w:sz w:val="24"/>
                <w:szCs w:val="24"/>
              </w:rPr>
              <w:t>61.60</w:t>
            </w:r>
          </w:p>
        </w:tc>
      </w:tr>
      <w:tr w:rsidR="00CA6F1F" w:rsidRPr="00CA6F1F" w:rsidTr="00BE6905">
        <w:trPr>
          <w:trHeight w:val="360"/>
        </w:trPr>
        <w:tc>
          <w:tcPr>
            <w:tcW w:w="106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E6905" w:rsidRPr="00CA6F1F" w:rsidRDefault="00BE6905">
            <w:pPr>
              <w:kinsoku w:val="0"/>
              <w:spacing w:line="280" w:lineRule="exact"/>
              <w:rPr>
                <w:rFonts w:ascii="Times New Roman"/>
                <w:spacing w:val="-10"/>
                <w:sz w:val="24"/>
                <w:szCs w:val="24"/>
              </w:rPr>
            </w:pPr>
            <w:r w:rsidRPr="00CA6F1F">
              <w:rPr>
                <w:rFonts w:ascii="Times New Roman" w:hint="eastAsia"/>
                <w:spacing w:val="-10"/>
                <w:sz w:val="24"/>
                <w:szCs w:val="24"/>
              </w:rPr>
              <w:t>家庭暴力、性侵害及性騷擾</w:t>
            </w:r>
            <w:r w:rsidRPr="00CA6F1F">
              <w:rPr>
                <w:rFonts w:ascii="Times New Roman" w:hint="eastAsia"/>
                <w:spacing w:val="-10"/>
                <w:sz w:val="24"/>
                <w:szCs w:val="24"/>
              </w:rPr>
              <w:lastRenderedPageBreak/>
              <w:t>防治工作</w:t>
            </w:r>
          </w:p>
        </w:tc>
        <w:tc>
          <w:tcPr>
            <w:tcW w:w="114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E6905" w:rsidRPr="00CA6F1F" w:rsidRDefault="00BE6905">
            <w:pPr>
              <w:spacing w:line="280" w:lineRule="exact"/>
              <w:jc w:val="right"/>
              <w:rPr>
                <w:rFonts w:ascii="Times New Roman" w:eastAsia="新細明體"/>
                <w:spacing w:val="-20"/>
                <w:sz w:val="24"/>
                <w:szCs w:val="24"/>
              </w:rPr>
            </w:pPr>
            <w:r w:rsidRPr="00CA6F1F">
              <w:rPr>
                <w:rFonts w:ascii="Times New Roman"/>
                <w:spacing w:val="-20"/>
                <w:sz w:val="24"/>
                <w:szCs w:val="24"/>
              </w:rPr>
              <w:lastRenderedPageBreak/>
              <w:t>24,348,175</w:t>
            </w:r>
          </w:p>
        </w:tc>
        <w:tc>
          <w:tcPr>
            <w:tcW w:w="67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80" w:lineRule="exact"/>
              <w:jc w:val="right"/>
              <w:rPr>
                <w:rFonts w:ascii="Times New Roman" w:eastAsia="新細明體"/>
                <w:spacing w:val="-20"/>
                <w:sz w:val="24"/>
                <w:szCs w:val="24"/>
              </w:rPr>
            </w:pPr>
            <w:r w:rsidRPr="00CA6F1F">
              <w:rPr>
                <w:rFonts w:ascii="Times New Roman"/>
                <w:spacing w:val="-20"/>
                <w:sz w:val="24"/>
                <w:szCs w:val="24"/>
              </w:rPr>
              <w:t>9.11</w:t>
            </w:r>
          </w:p>
        </w:tc>
        <w:tc>
          <w:tcPr>
            <w:tcW w:w="106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jc w:val="right"/>
              <w:rPr>
                <w:rFonts w:ascii="Times New Roman"/>
                <w:spacing w:val="-20"/>
                <w:sz w:val="24"/>
                <w:szCs w:val="24"/>
              </w:rPr>
            </w:pPr>
            <w:r w:rsidRPr="00CA6F1F">
              <w:rPr>
                <w:rFonts w:ascii="Times New Roman"/>
                <w:spacing w:val="-20"/>
                <w:sz w:val="24"/>
                <w:szCs w:val="24"/>
              </w:rPr>
              <w:t>-</w:t>
            </w:r>
          </w:p>
        </w:tc>
        <w:tc>
          <w:tcPr>
            <w:tcW w:w="65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jc w:val="right"/>
              <w:rPr>
                <w:rFonts w:ascii="Times New Roman"/>
                <w:spacing w:val="-20"/>
                <w:sz w:val="24"/>
                <w:szCs w:val="24"/>
              </w:rPr>
            </w:pPr>
            <w:r w:rsidRPr="00CA6F1F">
              <w:rPr>
                <w:rFonts w:ascii="Times New Roman"/>
                <w:spacing w:val="-20"/>
                <w:sz w:val="24"/>
                <w:szCs w:val="24"/>
              </w:rPr>
              <w:t>-</w:t>
            </w:r>
          </w:p>
        </w:tc>
        <w:tc>
          <w:tcPr>
            <w:tcW w:w="114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jc w:val="right"/>
              <w:rPr>
                <w:rFonts w:ascii="Times New Roman"/>
                <w:spacing w:val="-20"/>
                <w:sz w:val="24"/>
                <w:szCs w:val="24"/>
              </w:rPr>
            </w:pPr>
            <w:r w:rsidRPr="00CA6F1F">
              <w:rPr>
                <w:rFonts w:ascii="Times New Roman"/>
                <w:spacing w:val="-20"/>
                <w:sz w:val="24"/>
                <w:szCs w:val="24"/>
              </w:rPr>
              <w:t>2,371,800</w:t>
            </w:r>
          </w:p>
        </w:tc>
        <w:tc>
          <w:tcPr>
            <w:tcW w:w="65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jc w:val="right"/>
              <w:rPr>
                <w:rFonts w:ascii="Times New Roman"/>
                <w:spacing w:val="-20"/>
                <w:sz w:val="24"/>
                <w:szCs w:val="24"/>
              </w:rPr>
            </w:pPr>
            <w:r w:rsidRPr="00CA6F1F">
              <w:rPr>
                <w:rFonts w:ascii="Times New Roman"/>
                <w:spacing w:val="-20"/>
                <w:sz w:val="24"/>
                <w:szCs w:val="24"/>
              </w:rPr>
              <w:t>2.08</w:t>
            </w:r>
          </w:p>
        </w:tc>
        <w:tc>
          <w:tcPr>
            <w:tcW w:w="113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jc w:val="right"/>
              <w:rPr>
                <w:rFonts w:ascii="Times New Roman"/>
                <w:spacing w:val="-20"/>
                <w:sz w:val="24"/>
                <w:szCs w:val="24"/>
              </w:rPr>
            </w:pPr>
            <w:r w:rsidRPr="00CA6F1F">
              <w:rPr>
                <w:rFonts w:ascii="Times New Roman"/>
                <w:spacing w:val="-20"/>
                <w:sz w:val="24"/>
                <w:szCs w:val="24"/>
              </w:rPr>
              <w:t>12,075,090</w:t>
            </w:r>
          </w:p>
        </w:tc>
        <w:tc>
          <w:tcPr>
            <w:tcW w:w="66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jc w:val="right"/>
              <w:rPr>
                <w:rFonts w:ascii="Times New Roman"/>
                <w:spacing w:val="-20"/>
                <w:sz w:val="24"/>
                <w:szCs w:val="24"/>
              </w:rPr>
            </w:pPr>
            <w:r w:rsidRPr="00CA6F1F">
              <w:rPr>
                <w:rFonts w:ascii="Times New Roman"/>
                <w:spacing w:val="-20"/>
                <w:sz w:val="24"/>
                <w:szCs w:val="24"/>
              </w:rPr>
              <w:t>11.23</w:t>
            </w:r>
          </w:p>
        </w:tc>
        <w:tc>
          <w:tcPr>
            <w:tcW w:w="113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jc w:val="right"/>
              <w:rPr>
                <w:rFonts w:ascii="Times New Roman"/>
                <w:spacing w:val="-20"/>
                <w:sz w:val="24"/>
                <w:szCs w:val="24"/>
              </w:rPr>
            </w:pPr>
            <w:r w:rsidRPr="00CA6F1F">
              <w:rPr>
                <w:rFonts w:ascii="Times New Roman"/>
                <w:spacing w:val="-20"/>
                <w:sz w:val="24"/>
                <w:szCs w:val="24"/>
              </w:rPr>
              <w:t>16,784,700</w:t>
            </w:r>
          </w:p>
        </w:tc>
        <w:tc>
          <w:tcPr>
            <w:tcW w:w="67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jc w:val="right"/>
              <w:rPr>
                <w:rFonts w:ascii="Times New Roman"/>
                <w:spacing w:val="-20"/>
                <w:sz w:val="24"/>
                <w:szCs w:val="24"/>
              </w:rPr>
            </w:pPr>
            <w:r w:rsidRPr="00CA6F1F">
              <w:rPr>
                <w:rFonts w:ascii="Times New Roman"/>
                <w:spacing w:val="-20"/>
                <w:sz w:val="24"/>
                <w:szCs w:val="24"/>
              </w:rPr>
              <w:t>16.09</w:t>
            </w:r>
          </w:p>
        </w:tc>
      </w:tr>
      <w:tr w:rsidR="00CA6F1F" w:rsidRPr="00CA6F1F" w:rsidTr="00BE6905">
        <w:trPr>
          <w:trHeight w:val="53"/>
        </w:trPr>
        <w:tc>
          <w:tcPr>
            <w:tcW w:w="106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E6905" w:rsidRPr="00CA6F1F" w:rsidRDefault="00BE6905">
            <w:pPr>
              <w:spacing w:line="280" w:lineRule="exact"/>
              <w:rPr>
                <w:rFonts w:ascii="Times New Roman"/>
                <w:spacing w:val="-10"/>
                <w:sz w:val="24"/>
                <w:szCs w:val="24"/>
              </w:rPr>
            </w:pPr>
            <w:r w:rsidRPr="00CA6F1F">
              <w:rPr>
                <w:rFonts w:ascii="Times New Roman" w:hint="eastAsia"/>
                <w:spacing w:val="-10"/>
                <w:sz w:val="24"/>
                <w:szCs w:val="24"/>
              </w:rPr>
              <w:t>社會救助</w:t>
            </w:r>
          </w:p>
        </w:tc>
        <w:tc>
          <w:tcPr>
            <w:tcW w:w="114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E6905" w:rsidRPr="00CA6F1F" w:rsidRDefault="00BE6905">
            <w:pPr>
              <w:spacing w:line="280" w:lineRule="exact"/>
              <w:jc w:val="right"/>
              <w:rPr>
                <w:rFonts w:ascii="Times New Roman" w:eastAsia="新細明體"/>
                <w:spacing w:val="-20"/>
                <w:sz w:val="24"/>
                <w:szCs w:val="24"/>
              </w:rPr>
            </w:pPr>
            <w:r w:rsidRPr="00CA6F1F">
              <w:rPr>
                <w:rFonts w:ascii="Times New Roman"/>
                <w:spacing w:val="-20"/>
                <w:sz w:val="24"/>
                <w:szCs w:val="24"/>
              </w:rPr>
              <w:t>735,000</w:t>
            </w:r>
          </w:p>
        </w:tc>
        <w:tc>
          <w:tcPr>
            <w:tcW w:w="67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80" w:lineRule="exact"/>
              <w:jc w:val="right"/>
              <w:rPr>
                <w:rFonts w:ascii="Times New Roman" w:eastAsia="新細明體"/>
                <w:spacing w:val="-20"/>
                <w:sz w:val="24"/>
                <w:szCs w:val="24"/>
              </w:rPr>
            </w:pPr>
            <w:r w:rsidRPr="00CA6F1F">
              <w:rPr>
                <w:rFonts w:ascii="Times New Roman"/>
                <w:spacing w:val="-20"/>
                <w:sz w:val="24"/>
                <w:szCs w:val="24"/>
              </w:rPr>
              <w:t>0.28</w:t>
            </w:r>
          </w:p>
        </w:tc>
        <w:tc>
          <w:tcPr>
            <w:tcW w:w="106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jc w:val="right"/>
              <w:rPr>
                <w:rFonts w:ascii="Times New Roman"/>
                <w:spacing w:val="-20"/>
                <w:sz w:val="24"/>
                <w:szCs w:val="24"/>
              </w:rPr>
            </w:pPr>
            <w:r w:rsidRPr="00CA6F1F">
              <w:rPr>
                <w:rFonts w:ascii="Times New Roman"/>
                <w:spacing w:val="-20"/>
                <w:sz w:val="24"/>
                <w:szCs w:val="24"/>
              </w:rPr>
              <w:t>622,000</w:t>
            </w:r>
          </w:p>
        </w:tc>
        <w:tc>
          <w:tcPr>
            <w:tcW w:w="65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jc w:val="right"/>
              <w:rPr>
                <w:rFonts w:ascii="Times New Roman"/>
                <w:spacing w:val="-20"/>
                <w:sz w:val="24"/>
                <w:szCs w:val="24"/>
              </w:rPr>
            </w:pPr>
            <w:r w:rsidRPr="00CA6F1F">
              <w:rPr>
                <w:rFonts w:ascii="Times New Roman"/>
                <w:spacing w:val="-20"/>
                <w:sz w:val="24"/>
                <w:szCs w:val="24"/>
              </w:rPr>
              <w:t>1.02</w:t>
            </w:r>
          </w:p>
        </w:tc>
        <w:tc>
          <w:tcPr>
            <w:tcW w:w="114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jc w:val="right"/>
              <w:rPr>
                <w:rFonts w:ascii="Times New Roman"/>
                <w:spacing w:val="-20"/>
                <w:sz w:val="24"/>
                <w:szCs w:val="24"/>
              </w:rPr>
            </w:pPr>
            <w:r w:rsidRPr="00CA6F1F">
              <w:rPr>
                <w:rFonts w:ascii="Times New Roman"/>
                <w:spacing w:val="-20"/>
                <w:sz w:val="24"/>
                <w:szCs w:val="24"/>
              </w:rPr>
              <w:t>492,000</w:t>
            </w:r>
          </w:p>
        </w:tc>
        <w:tc>
          <w:tcPr>
            <w:tcW w:w="65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jc w:val="right"/>
              <w:rPr>
                <w:rFonts w:ascii="Times New Roman"/>
                <w:spacing w:val="-20"/>
                <w:sz w:val="24"/>
                <w:szCs w:val="24"/>
              </w:rPr>
            </w:pPr>
            <w:r w:rsidRPr="00CA6F1F">
              <w:rPr>
                <w:rFonts w:ascii="Times New Roman"/>
                <w:spacing w:val="-20"/>
                <w:sz w:val="24"/>
                <w:szCs w:val="24"/>
              </w:rPr>
              <w:t>0.43</w:t>
            </w:r>
          </w:p>
        </w:tc>
        <w:tc>
          <w:tcPr>
            <w:tcW w:w="113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jc w:val="right"/>
              <w:rPr>
                <w:rFonts w:ascii="Times New Roman"/>
                <w:spacing w:val="-20"/>
                <w:sz w:val="24"/>
                <w:szCs w:val="24"/>
              </w:rPr>
            </w:pPr>
            <w:r w:rsidRPr="00CA6F1F">
              <w:rPr>
                <w:rFonts w:ascii="Times New Roman"/>
                <w:spacing w:val="-20"/>
                <w:sz w:val="24"/>
                <w:szCs w:val="24"/>
              </w:rPr>
              <w:t>285,200</w:t>
            </w:r>
          </w:p>
        </w:tc>
        <w:tc>
          <w:tcPr>
            <w:tcW w:w="66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jc w:val="right"/>
              <w:rPr>
                <w:rFonts w:ascii="Times New Roman"/>
                <w:spacing w:val="-20"/>
                <w:sz w:val="24"/>
                <w:szCs w:val="24"/>
              </w:rPr>
            </w:pPr>
            <w:r w:rsidRPr="00CA6F1F">
              <w:rPr>
                <w:rFonts w:ascii="Times New Roman"/>
                <w:spacing w:val="-20"/>
                <w:sz w:val="24"/>
                <w:szCs w:val="24"/>
              </w:rPr>
              <w:t>0.27</w:t>
            </w:r>
          </w:p>
        </w:tc>
        <w:tc>
          <w:tcPr>
            <w:tcW w:w="113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jc w:val="right"/>
              <w:rPr>
                <w:rFonts w:ascii="Times New Roman"/>
                <w:spacing w:val="-20"/>
                <w:sz w:val="24"/>
                <w:szCs w:val="24"/>
              </w:rPr>
            </w:pPr>
            <w:r w:rsidRPr="00CA6F1F">
              <w:rPr>
                <w:rFonts w:ascii="Times New Roman"/>
                <w:spacing w:val="-20"/>
                <w:sz w:val="24"/>
                <w:szCs w:val="24"/>
              </w:rPr>
              <w:t>385,000</w:t>
            </w:r>
          </w:p>
        </w:tc>
        <w:tc>
          <w:tcPr>
            <w:tcW w:w="67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jc w:val="right"/>
              <w:rPr>
                <w:rFonts w:ascii="Times New Roman"/>
                <w:spacing w:val="-20"/>
                <w:sz w:val="24"/>
                <w:szCs w:val="24"/>
              </w:rPr>
            </w:pPr>
            <w:r w:rsidRPr="00CA6F1F">
              <w:rPr>
                <w:rFonts w:ascii="Times New Roman"/>
                <w:spacing w:val="-20"/>
                <w:sz w:val="24"/>
                <w:szCs w:val="24"/>
              </w:rPr>
              <w:t>0.37</w:t>
            </w:r>
          </w:p>
        </w:tc>
      </w:tr>
      <w:tr w:rsidR="00CA6F1F" w:rsidRPr="00CA6F1F" w:rsidTr="00BE6905">
        <w:trPr>
          <w:trHeight w:val="53"/>
        </w:trPr>
        <w:tc>
          <w:tcPr>
            <w:tcW w:w="106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E6905" w:rsidRPr="00CA6F1F" w:rsidRDefault="00BE6905">
            <w:pPr>
              <w:spacing w:line="280" w:lineRule="exact"/>
              <w:rPr>
                <w:rFonts w:ascii="Times New Roman"/>
                <w:spacing w:val="-10"/>
                <w:sz w:val="24"/>
                <w:szCs w:val="24"/>
              </w:rPr>
            </w:pPr>
            <w:r w:rsidRPr="00CA6F1F">
              <w:rPr>
                <w:rFonts w:ascii="Times New Roman" w:hint="eastAsia"/>
                <w:spacing w:val="-10"/>
                <w:sz w:val="24"/>
                <w:szCs w:val="24"/>
              </w:rPr>
              <w:t>其他</w:t>
            </w:r>
          </w:p>
        </w:tc>
        <w:tc>
          <w:tcPr>
            <w:tcW w:w="114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E6905" w:rsidRPr="00CA6F1F" w:rsidRDefault="00BE6905">
            <w:pPr>
              <w:spacing w:line="280" w:lineRule="exact"/>
              <w:jc w:val="right"/>
              <w:rPr>
                <w:rFonts w:ascii="Times New Roman" w:eastAsia="新細明體"/>
                <w:spacing w:val="-20"/>
                <w:sz w:val="24"/>
                <w:szCs w:val="24"/>
              </w:rPr>
            </w:pPr>
            <w:r w:rsidRPr="00CA6F1F">
              <w:rPr>
                <w:rFonts w:ascii="Times New Roman"/>
                <w:spacing w:val="-20"/>
                <w:sz w:val="24"/>
                <w:szCs w:val="24"/>
              </w:rPr>
              <w:t>104,523,030</w:t>
            </w:r>
          </w:p>
        </w:tc>
        <w:tc>
          <w:tcPr>
            <w:tcW w:w="67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80" w:lineRule="exact"/>
              <w:jc w:val="right"/>
              <w:rPr>
                <w:rFonts w:ascii="Times New Roman" w:eastAsia="新細明體"/>
                <w:spacing w:val="-20"/>
                <w:sz w:val="24"/>
                <w:szCs w:val="24"/>
              </w:rPr>
            </w:pPr>
            <w:r w:rsidRPr="00CA6F1F">
              <w:rPr>
                <w:rFonts w:ascii="Times New Roman"/>
                <w:spacing w:val="-20"/>
                <w:sz w:val="24"/>
                <w:szCs w:val="24"/>
              </w:rPr>
              <w:t>39.12</w:t>
            </w:r>
          </w:p>
        </w:tc>
        <w:tc>
          <w:tcPr>
            <w:tcW w:w="106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jc w:val="right"/>
              <w:rPr>
                <w:rFonts w:ascii="Times New Roman"/>
                <w:spacing w:val="-20"/>
                <w:sz w:val="24"/>
                <w:szCs w:val="24"/>
              </w:rPr>
            </w:pPr>
            <w:r w:rsidRPr="00CA6F1F">
              <w:rPr>
                <w:rFonts w:ascii="Times New Roman"/>
                <w:spacing w:val="-20"/>
                <w:sz w:val="24"/>
                <w:szCs w:val="24"/>
              </w:rPr>
              <w:t>22,077,000</w:t>
            </w:r>
          </w:p>
        </w:tc>
        <w:tc>
          <w:tcPr>
            <w:tcW w:w="65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jc w:val="right"/>
              <w:rPr>
                <w:rFonts w:ascii="Times New Roman"/>
                <w:spacing w:val="-20"/>
                <w:sz w:val="24"/>
                <w:szCs w:val="24"/>
              </w:rPr>
            </w:pPr>
            <w:r w:rsidRPr="00CA6F1F">
              <w:rPr>
                <w:rFonts w:ascii="Times New Roman"/>
                <w:spacing w:val="-20"/>
                <w:sz w:val="24"/>
                <w:szCs w:val="24"/>
              </w:rPr>
              <w:t>36.36</w:t>
            </w:r>
          </w:p>
        </w:tc>
        <w:tc>
          <w:tcPr>
            <w:tcW w:w="114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jc w:val="right"/>
              <w:rPr>
                <w:rFonts w:ascii="Times New Roman"/>
                <w:spacing w:val="-20"/>
                <w:sz w:val="24"/>
                <w:szCs w:val="24"/>
              </w:rPr>
            </w:pPr>
            <w:r w:rsidRPr="00CA6F1F">
              <w:rPr>
                <w:rFonts w:ascii="Times New Roman"/>
                <w:spacing w:val="-20"/>
                <w:sz w:val="24"/>
                <w:szCs w:val="24"/>
              </w:rPr>
              <w:t>22,562,000</w:t>
            </w:r>
          </w:p>
        </w:tc>
        <w:tc>
          <w:tcPr>
            <w:tcW w:w="65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jc w:val="right"/>
              <w:rPr>
                <w:rFonts w:ascii="Times New Roman"/>
                <w:spacing w:val="-20"/>
                <w:sz w:val="24"/>
                <w:szCs w:val="24"/>
              </w:rPr>
            </w:pPr>
            <w:r w:rsidRPr="00CA6F1F">
              <w:rPr>
                <w:rFonts w:ascii="Times New Roman"/>
                <w:spacing w:val="-20"/>
                <w:sz w:val="24"/>
                <w:szCs w:val="24"/>
              </w:rPr>
              <w:t>19.78</w:t>
            </w:r>
          </w:p>
        </w:tc>
        <w:tc>
          <w:tcPr>
            <w:tcW w:w="113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jc w:val="right"/>
              <w:rPr>
                <w:rFonts w:ascii="Times New Roman"/>
                <w:spacing w:val="-20"/>
                <w:sz w:val="24"/>
                <w:szCs w:val="24"/>
              </w:rPr>
            </w:pPr>
            <w:r w:rsidRPr="00CA6F1F">
              <w:rPr>
                <w:rFonts w:ascii="Times New Roman"/>
                <w:spacing w:val="-20"/>
                <w:sz w:val="24"/>
                <w:szCs w:val="24"/>
              </w:rPr>
              <w:t>22,390,000</w:t>
            </w:r>
          </w:p>
        </w:tc>
        <w:tc>
          <w:tcPr>
            <w:tcW w:w="66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jc w:val="right"/>
              <w:rPr>
                <w:rFonts w:ascii="Times New Roman"/>
                <w:spacing w:val="-20"/>
                <w:sz w:val="24"/>
                <w:szCs w:val="24"/>
              </w:rPr>
            </w:pPr>
            <w:r w:rsidRPr="00CA6F1F">
              <w:rPr>
                <w:rFonts w:ascii="Times New Roman"/>
                <w:spacing w:val="-20"/>
                <w:sz w:val="24"/>
                <w:szCs w:val="24"/>
              </w:rPr>
              <w:t>20.82</w:t>
            </w:r>
          </w:p>
        </w:tc>
        <w:tc>
          <w:tcPr>
            <w:tcW w:w="113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jc w:val="right"/>
              <w:rPr>
                <w:rFonts w:ascii="Times New Roman"/>
                <w:spacing w:val="-20"/>
                <w:sz w:val="24"/>
                <w:szCs w:val="24"/>
              </w:rPr>
            </w:pPr>
            <w:r w:rsidRPr="00CA6F1F">
              <w:rPr>
                <w:rFonts w:ascii="Times New Roman"/>
                <w:spacing w:val="-20"/>
                <w:sz w:val="24"/>
                <w:szCs w:val="24"/>
              </w:rPr>
              <w:t>22,894,925</w:t>
            </w:r>
          </w:p>
        </w:tc>
        <w:tc>
          <w:tcPr>
            <w:tcW w:w="67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jc w:val="right"/>
              <w:rPr>
                <w:rFonts w:ascii="Times New Roman"/>
                <w:spacing w:val="-20"/>
                <w:sz w:val="24"/>
                <w:szCs w:val="24"/>
              </w:rPr>
            </w:pPr>
            <w:r w:rsidRPr="00CA6F1F">
              <w:rPr>
                <w:rFonts w:ascii="Times New Roman"/>
                <w:spacing w:val="-20"/>
                <w:sz w:val="24"/>
                <w:szCs w:val="24"/>
              </w:rPr>
              <w:t>21.94</w:t>
            </w:r>
          </w:p>
        </w:tc>
      </w:tr>
      <w:tr w:rsidR="00CA6F1F" w:rsidRPr="00CA6F1F" w:rsidTr="00BE6905">
        <w:trPr>
          <w:trHeight w:val="86"/>
        </w:trPr>
        <w:tc>
          <w:tcPr>
            <w:tcW w:w="106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E6905" w:rsidRPr="00CA6F1F" w:rsidRDefault="00BE6905">
            <w:pPr>
              <w:widowControl/>
              <w:kinsoku w:val="0"/>
              <w:spacing w:line="280" w:lineRule="exact"/>
              <w:jc w:val="center"/>
              <w:rPr>
                <w:rFonts w:hAnsi="標楷體" w:cs="新細明體"/>
                <w:b/>
                <w:bCs/>
                <w:spacing w:val="-10"/>
                <w:kern w:val="0"/>
                <w:sz w:val="24"/>
                <w:szCs w:val="24"/>
              </w:rPr>
            </w:pPr>
            <w:r w:rsidRPr="00CA6F1F">
              <w:rPr>
                <w:rFonts w:hAnsi="標楷體" w:cs="新細明體" w:hint="eastAsia"/>
                <w:b/>
                <w:bCs/>
                <w:spacing w:val="-10"/>
                <w:kern w:val="0"/>
                <w:sz w:val="24"/>
                <w:szCs w:val="24"/>
              </w:rPr>
              <w:t>合  計</w:t>
            </w:r>
          </w:p>
        </w:tc>
        <w:tc>
          <w:tcPr>
            <w:tcW w:w="114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E6905" w:rsidRPr="00CA6F1F" w:rsidRDefault="00BE6905">
            <w:pPr>
              <w:spacing w:line="280" w:lineRule="exact"/>
              <w:ind w:leftChars="-4" w:left="-1" w:hangingChars="6" w:hanging="13"/>
              <w:jc w:val="right"/>
              <w:rPr>
                <w:rFonts w:ascii="Times New Roman" w:eastAsia="新細明體"/>
                <w:b/>
                <w:bCs/>
                <w:spacing w:val="-20"/>
                <w:sz w:val="24"/>
                <w:szCs w:val="24"/>
              </w:rPr>
            </w:pPr>
            <w:r w:rsidRPr="00CA6F1F">
              <w:rPr>
                <w:rFonts w:ascii="Times New Roman"/>
                <w:b/>
                <w:bCs/>
                <w:spacing w:val="-20"/>
                <w:sz w:val="24"/>
                <w:szCs w:val="24"/>
              </w:rPr>
              <w:t>267,218,993</w:t>
            </w:r>
          </w:p>
        </w:tc>
        <w:tc>
          <w:tcPr>
            <w:tcW w:w="67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80" w:lineRule="exact"/>
              <w:jc w:val="right"/>
              <w:rPr>
                <w:rFonts w:ascii="Times New Roman"/>
                <w:b/>
                <w:bCs/>
                <w:spacing w:val="-20"/>
                <w:sz w:val="24"/>
                <w:szCs w:val="24"/>
              </w:rPr>
            </w:pPr>
            <w:r w:rsidRPr="00CA6F1F">
              <w:rPr>
                <w:rFonts w:ascii="Times New Roman"/>
                <w:b/>
                <w:bCs/>
                <w:spacing w:val="-20"/>
                <w:sz w:val="24"/>
                <w:szCs w:val="24"/>
              </w:rPr>
              <w:t>100.00</w:t>
            </w:r>
          </w:p>
        </w:tc>
        <w:tc>
          <w:tcPr>
            <w:tcW w:w="106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jc w:val="right"/>
              <w:rPr>
                <w:rFonts w:ascii="Times New Roman"/>
                <w:b/>
                <w:bCs/>
                <w:spacing w:val="-20"/>
                <w:sz w:val="24"/>
                <w:szCs w:val="24"/>
              </w:rPr>
            </w:pPr>
            <w:r w:rsidRPr="00CA6F1F">
              <w:rPr>
                <w:rFonts w:ascii="Times New Roman"/>
                <w:b/>
                <w:bCs/>
                <w:spacing w:val="-20"/>
                <w:sz w:val="24"/>
                <w:szCs w:val="24"/>
              </w:rPr>
              <w:t>60,717,975</w:t>
            </w:r>
          </w:p>
        </w:tc>
        <w:tc>
          <w:tcPr>
            <w:tcW w:w="65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jc w:val="right"/>
              <w:rPr>
                <w:rFonts w:ascii="Times New Roman"/>
                <w:b/>
                <w:bCs/>
                <w:spacing w:val="-20"/>
                <w:sz w:val="24"/>
                <w:szCs w:val="24"/>
              </w:rPr>
            </w:pPr>
            <w:r w:rsidRPr="00CA6F1F">
              <w:rPr>
                <w:rFonts w:ascii="Times New Roman"/>
                <w:b/>
                <w:bCs/>
                <w:spacing w:val="-20"/>
                <w:sz w:val="24"/>
                <w:szCs w:val="24"/>
              </w:rPr>
              <w:t>100.00</w:t>
            </w:r>
          </w:p>
        </w:tc>
        <w:tc>
          <w:tcPr>
            <w:tcW w:w="114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4" w:left="-1" w:hangingChars="6" w:hanging="13"/>
              <w:jc w:val="right"/>
              <w:rPr>
                <w:rFonts w:ascii="Times New Roman"/>
                <w:b/>
                <w:bCs/>
                <w:spacing w:val="-20"/>
                <w:sz w:val="24"/>
                <w:szCs w:val="24"/>
              </w:rPr>
            </w:pPr>
            <w:r w:rsidRPr="00CA6F1F">
              <w:rPr>
                <w:rFonts w:ascii="Times New Roman"/>
                <w:b/>
                <w:bCs/>
                <w:spacing w:val="-20"/>
                <w:sz w:val="24"/>
                <w:szCs w:val="24"/>
              </w:rPr>
              <w:t>114,042,808</w:t>
            </w:r>
          </w:p>
        </w:tc>
        <w:tc>
          <w:tcPr>
            <w:tcW w:w="65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jc w:val="right"/>
              <w:rPr>
                <w:rFonts w:ascii="Times New Roman"/>
                <w:b/>
                <w:bCs/>
                <w:spacing w:val="-20"/>
                <w:sz w:val="24"/>
                <w:szCs w:val="24"/>
              </w:rPr>
            </w:pPr>
            <w:r w:rsidRPr="00CA6F1F">
              <w:rPr>
                <w:rFonts w:ascii="Times New Roman"/>
                <w:b/>
                <w:bCs/>
                <w:spacing w:val="-20"/>
                <w:sz w:val="24"/>
                <w:szCs w:val="24"/>
              </w:rPr>
              <w:t>100.00</w:t>
            </w:r>
          </w:p>
        </w:tc>
        <w:tc>
          <w:tcPr>
            <w:tcW w:w="113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4" w:left="-1" w:hangingChars="6" w:hanging="13"/>
              <w:jc w:val="right"/>
              <w:rPr>
                <w:rFonts w:ascii="Times New Roman"/>
                <w:b/>
                <w:bCs/>
                <w:spacing w:val="-20"/>
                <w:sz w:val="24"/>
                <w:szCs w:val="24"/>
              </w:rPr>
            </w:pPr>
            <w:r w:rsidRPr="00CA6F1F">
              <w:rPr>
                <w:rFonts w:ascii="Times New Roman"/>
                <w:b/>
                <w:bCs/>
                <w:spacing w:val="-20"/>
                <w:sz w:val="24"/>
                <w:szCs w:val="24"/>
              </w:rPr>
              <w:t>107,553,996</w:t>
            </w:r>
          </w:p>
        </w:tc>
        <w:tc>
          <w:tcPr>
            <w:tcW w:w="66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jc w:val="right"/>
              <w:rPr>
                <w:rFonts w:ascii="Times New Roman"/>
                <w:b/>
                <w:bCs/>
                <w:spacing w:val="-20"/>
                <w:sz w:val="24"/>
                <w:szCs w:val="24"/>
              </w:rPr>
            </w:pPr>
            <w:r w:rsidRPr="00CA6F1F">
              <w:rPr>
                <w:rFonts w:ascii="Times New Roman"/>
                <w:b/>
                <w:bCs/>
                <w:spacing w:val="-20"/>
                <w:sz w:val="24"/>
                <w:szCs w:val="24"/>
              </w:rPr>
              <w:t>100.00</w:t>
            </w:r>
          </w:p>
        </w:tc>
        <w:tc>
          <w:tcPr>
            <w:tcW w:w="113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4" w:left="-1" w:hangingChars="6" w:hanging="13"/>
              <w:jc w:val="right"/>
              <w:rPr>
                <w:rFonts w:ascii="Times New Roman"/>
                <w:b/>
                <w:bCs/>
                <w:spacing w:val="-20"/>
                <w:sz w:val="24"/>
                <w:szCs w:val="24"/>
              </w:rPr>
            </w:pPr>
            <w:r w:rsidRPr="00CA6F1F">
              <w:rPr>
                <w:rFonts w:ascii="Times New Roman"/>
                <w:b/>
                <w:bCs/>
                <w:spacing w:val="-20"/>
                <w:sz w:val="24"/>
                <w:szCs w:val="24"/>
              </w:rPr>
              <w:t>104,341,717</w:t>
            </w:r>
          </w:p>
        </w:tc>
        <w:tc>
          <w:tcPr>
            <w:tcW w:w="67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jc w:val="right"/>
              <w:rPr>
                <w:rFonts w:ascii="Times New Roman"/>
                <w:b/>
                <w:bCs/>
                <w:spacing w:val="-20"/>
                <w:sz w:val="24"/>
                <w:szCs w:val="24"/>
              </w:rPr>
            </w:pPr>
            <w:r w:rsidRPr="00CA6F1F">
              <w:rPr>
                <w:rFonts w:ascii="Times New Roman"/>
                <w:b/>
                <w:bCs/>
                <w:spacing w:val="-20"/>
                <w:sz w:val="24"/>
                <w:szCs w:val="24"/>
              </w:rPr>
              <w:t>100.00</w:t>
            </w:r>
          </w:p>
        </w:tc>
      </w:tr>
    </w:tbl>
    <w:p w:rsidR="00BE6905" w:rsidRPr="00CA6F1F" w:rsidRDefault="00BE6905" w:rsidP="00BE6905">
      <w:pPr>
        <w:pStyle w:val="32"/>
        <w:spacing w:afterLines="100" w:after="457" w:line="320" w:lineRule="exact"/>
        <w:ind w:leftChars="-91" w:left="1359" w:hangingChars="641" w:hanging="1669"/>
      </w:pPr>
      <w:r w:rsidRPr="00CA6F1F">
        <w:rPr>
          <w:rFonts w:hint="eastAsia"/>
          <w:b/>
          <w:bCs/>
          <w:sz w:val="24"/>
          <w:szCs w:val="24"/>
        </w:rPr>
        <w:t>資料來源：</w:t>
      </w:r>
      <w:r w:rsidRPr="00CA6F1F">
        <w:rPr>
          <w:rFonts w:hint="eastAsia"/>
          <w:sz w:val="24"/>
          <w:szCs w:val="24"/>
        </w:rPr>
        <w:t>本院整理自衛福部查復之資料。</w:t>
      </w:r>
    </w:p>
    <w:p w:rsidR="00BE6905" w:rsidRPr="00CA6F1F" w:rsidRDefault="00BE6905" w:rsidP="00283374">
      <w:pPr>
        <w:pStyle w:val="6"/>
        <w:numPr>
          <w:ilvl w:val="5"/>
          <w:numId w:val="69"/>
        </w:numPr>
        <w:rPr>
          <w:rFonts w:ascii="Times New Roman" w:hAnsi="Times New Roman"/>
        </w:rPr>
      </w:pPr>
      <w:r w:rsidRPr="00CA6F1F">
        <w:rPr>
          <w:rFonts w:ascii="Times New Roman" w:hAnsi="Times New Roman" w:hint="eastAsia"/>
        </w:rPr>
        <w:t>補助項目：</w:t>
      </w:r>
    </w:p>
    <w:p w:rsidR="00BE6905" w:rsidRPr="00CA6F1F" w:rsidRDefault="00BE6905" w:rsidP="00283374">
      <w:pPr>
        <w:pStyle w:val="7"/>
        <w:numPr>
          <w:ilvl w:val="6"/>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pacing w:val="-4"/>
        </w:rPr>
      </w:pPr>
      <w:r w:rsidRPr="00CA6F1F">
        <w:rPr>
          <w:rFonts w:ascii="Times New Roman" w:hAnsi="Times New Roman"/>
          <w:spacing w:val="-4"/>
        </w:rPr>
        <w:t>102</w:t>
      </w:r>
      <w:r w:rsidRPr="00CA6F1F">
        <w:rPr>
          <w:rFonts w:ascii="Times New Roman" w:hAnsi="Times New Roman" w:hint="eastAsia"/>
          <w:spacing w:val="-4"/>
        </w:rPr>
        <w:t>年度：</w:t>
      </w:r>
      <w:r w:rsidRPr="00CA6F1F">
        <w:rPr>
          <w:rFonts w:ascii="Times New Roman" w:hint="eastAsia"/>
          <w:spacing w:val="-4"/>
        </w:rPr>
        <w:t>以「依法令新增之社會福利服務業務及其他專案簽辦核定之社會福利服務方案」之</w:t>
      </w:r>
      <w:r w:rsidRPr="00CA6F1F">
        <w:rPr>
          <w:rFonts w:ascii="Times New Roman"/>
          <w:spacing w:val="-4"/>
        </w:rPr>
        <w:t>1.04</w:t>
      </w:r>
      <w:r w:rsidRPr="00CA6F1F">
        <w:rPr>
          <w:rFonts w:ascii="Times New Roman" w:hint="eastAsia"/>
          <w:spacing w:val="-4"/>
        </w:rPr>
        <w:t>億餘元</w:t>
      </w:r>
      <w:r w:rsidR="00E21788">
        <w:rPr>
          <w:rFonts w:ascii="Times New Roman"/>
          <w:spacing w:val="-4"/>
        </w:rPr>
        <w:t>（</w:t>
      </w:r>
      <w:r w:rsidRPr="00CA6F1F">
        <w:rPr>
          <w:rFonts w:ascii="Times New Roman" w:hint="eastAsia"/>
          <w:spacing w:val="-4"/>
        </w:rPr>
        <w:t>占</w:t>
      </w:r>
      <w:r w:rsidRPr="00CA6F1F">
        <w:rPr>
          <w:rFonts w:ascii="Times New Roman"/>
          <w:spacing w:val="-4"/>
        </w:rPr>
        <w:t>39.12</w:t>
      </w:r>
      <w:r w:rsidRPr="00CA6F1F">
        <w:rPr>
          <w:rFonts w:ascii="Times New Roman" w:hint="eastAsia"/>
          <w:spacing w:val="-4"/>
        </w:rPr>
        <w:t>％</w:t>
      </w:r>
      <w:r w:rsidR="00E21788">
        <w:rPr>
          <w:rFonts w:ascii="Times New Roman"/>
          <w:spacing w:val="-4"/>
        </w:rPr>
        <w:t>）</w:t>
      </w:r>
      <w:r w:rsidRPr="00CA6F1F">
        <w:rPr>
          <w:rFonts w:ascii="Times New Roman" w:hint="eastAsia"/>
          <w:spacing w:val="-4"/>
        </w:rPr>
        <w:t>為最高，其次為「保母托育管理及托育費用補助」之</w:t>
      </w:r>
      <w:r w:rsidRPr="00CA6F1F">
        <w:rPr>
          <w:rFonts w:ascii="Times New Roman"/>
          <w:spacing w:val="-4"/>
        </w:rPr>
        <w:t>1.03</w:t>
      </w:r>
      <w:r w:rsidRPr="00CA6F1F">
        <w:rPr>
          <w:rFonts w:ascii="Times New Roman" w:hint="eastAsia"/>
          <w:spacing w:val="-4"/>
        </w:rPr>
        <w:t>億餘元</w:t>
      </w:r>
      <w:r w:rsidR="00E21788">
        <w:rPr>
          <w:rFonts w:ascii="Times New Roman"/>
          <w:spacing w:val="-4"/>
        </w:rPr>
        <w:t>（</w:t>
      </w:r>
      <w:r w:rsidRPr="00CA6F1F">
        <w:rPr>
          <w:rFonts w:ascii="Times New Roman" w:hint="eastAsia"/>
          <w:spacing w:val="-4"/>
        </w:rPr>
        <w:t>占</w:t>
      </w:r>
      <w:r w:rsidRPr="00CA6F1F">
        <w:rPr>
          <w:rFonts w:ascii="Times New Roman"/>
          <w:spacing w:val="-4"/>
        </w:rPr>
        <w:t>38.75</w:t>
      </w:r>
      <w:r w:rsidRPr="00CA6F1F">
        <w:rPr>
          <w:rFonts w:ascii="Times New Roman" w:hint="eastAsia"/>
          <w:spacing w:val="-4"/>
        </w:rPr>
        <w:t>％</w:t>
      </w:r>
      <w:r w:rsidR="00E21788">
        <w:rPr>
          <w:rFonts w:ascii="Times New Roman"/>
          <w:spacing w:val="-4"/>
        </w:rPr>
        <w:t>）</w:t>
      </w:r>
      <w:r w:rsidRPr="00CA6F1F">
        <w:rPr>
          <w:rFonts w:ascii="Times New Roman" w:hint="eastAsia"/>
          <w:spacing w:val="-4"/>
        </w:rPr>
        <w:t>、「弱勢家庭兒少社區照顧服務」之</w:t>
      </w:r>
      <w:r w:rsidRPr="00CA6F1F">
        <w:rPr>
          <w:rFonts w:ascii="Times New Roman"/>
          <w:spacing w:val="-4"/>
        </w:rPr>
        <w:t>0.32</w:t>
      </w:r>
      <w:r w:rsidRPr="00CA6F1F">
        <w:rPr>
          <w:rFonts w:ascii="Times New Roman" w:hint="eastAsia"/>
          <w:spacing w:val="-4"/>
        </w:rPr>
        <w:t>億餘元、</w:t>
      </w:r>
      <w:r w:rsidR="00E21788">
        <w:rPr>
          <w:rFonts w:ascii="Times New Roman"/>
          <w:spacing w:val="-4"/>
        </w:rPr>
        <w:t>（</w:t>
      </w:r>
      <w:r w:rsidRPr="00CA6F1F">
        <w:rPr>
          <w:rFonts w:ascii="Times New Roman" w:hint="eastAsia"/>
          <w:spacing w:val="-4"/>
        </w:rPr>
        <w:t>占</w:t>
      </w:r>
      <w:r w:rsidRPr="00CA6F1F">
        <w:rPr>
          <w:rFonts w:ascii="Times New Roman"/>
          <w:spacing w:val="-4"/>
        </w:rPr>
        <w:t>12.05</w:t>
      </w:r>
      <w:r w:rsidRPr="00CA6F1F">
        <w:rPr>
          <w:rFonts w:ascii="Times New Roman" w:hint="eastAsia"/>
          <w:spacing w:val="-4"/>
        </w:rPr>
        <w:t>％</w:t>
      </w:r>
      <w:r w:rsidR="00E21788">
        <w:rPr>
          <w:rFonts w:ascii="Times New Roman"/>
          <w:spacing w:val="-4"/>
        </w:rPr>
        <w:t>）</w:t>
      </w:r>
      <w:r w:rsidRPr="00CA6F1F">
        <w:rPr>
          <w:rFonts w:ascii="Times New Roman" w:hint="eastAsia"/>
          <w:spacing w:val="-4"/>
        </w:rPr>
        <w:t>、「辦理家庭暴力及性侵害被害人保護扶助工作」之</w:t>
      </w:r>
      <w:r w:rsidRPr="00CA6F1F">
        <w:rPr>
          <w:rFonts w:ascii="Times New Roman"/>
          <w:spacing w:val="-4"/>
        </w:rPr>
        <w:t>0.10</w:t>
      </w:r>
      <w:r w:rsidRPr="00CA6F1F">
        <w:rPr>
          <w:rFonts w:ascii="Times New Roman" w:hint="eastAsia"/>
          <w:spacing w:val="-4"/>
        </w:rPr>
        <w:t>億餘元</w:t>
      </w:r>
      <w:r w:rsidR="00E21788">
        <w:rPr>
          <w:rFonts w:ascii="Times New Roman"/>
          <w:spacing w:val="-4"/>
        </w:rPr>
        <w:t>（</w:t>
      </w:r>
      <w:r w:rsidRPr="00CA6F1F">
        <w:rPr>
          <w:rFonts w:ascii="Times New Roman" w:hint="eastAsia"/>
          <w:spacing w:val="-4"/>
        </w:rPr>
        <w:t>占</w:t>
      </w:r>
      <w:r w:rsidRPr="00CA6F1F">
        <w:rPr>
          <w:rFonts w:ascii="Times New Roman"/>
          <w:spacing w:val="-4"/>
        </w:rPr>
        <w:t>3.47</w:t>
      </w:r>
      <w:r w:rsidRPr="00CA6F1F">
        <w:rPr>
          <w:rFonts w:ascii="Times New Roman" w:hint="eastAsia"/>
          <w:spacing w:val="-4"/>
        </w:rPr>
        <w:t>％</w:t>
      </w:r>
      <w:r w:rsidR="00E21788">
        <w:rPr>
          <w:rFonts w:ascii="Times New Roman"/>
          <w:spacing w:val="-4"/>
        </w:rPr>
        <w:t>）</w:t>
      </w:r>
      <w:r w:rsidRPr="00CA6F1F">
        <w:rPr>
          <w:rFonts w:ascii="Times New Roman" w:hint="eastAsia"/>
          <w:spacing w:val="-4"/>
        </w:rPr>
        <w:t>、「強化家庭暴力及性侵害被害人庇護安置工作」之</w:t>
      </w:r>
      <w:r w:rsidRPr="00CA6F1F">
        <w:rPr>
          <w:rFonts w:ascii="Times New Roman"/>
          <w:spacing w:val="-4"/>
        </w:rPr>
        <w:t>0.09</w:t>
      </w:r>
      <w:r w:rsidRPr="00CA6F1F">
        <w:rPr>
          <w:rFonts w:ascii="Times New Roman" w:hint="eastAsia"/>
          <w:spacing w:val="-4"/>
        </w:rPr>
        <w:t>億餘元</w:t>
      </w:r>
      <w:r w:rsidR="00E21788">
        <w:rPr>
          <w:rFonts w:ascii="Times New Roman"/>
          <w:spacing w:val="-4"/>
        </w:rPr>
        <w:t>（</w:t>
      </w:r>
      <w:r w:rsidRPr="00CA6F1F">
        <w:rPr>
          <w:rFonts w:ascii="Times New Roman" w:hint="eastAsia"/>
          <w:spacing w:val="-4"/>
        </w:rPr>
        <w:t>占</w:t>
      </w:r>
      <w:r w:rsidRPr="00CA6F1F">
        <w:rPr>
          <w:rFonts w:ascii="Times New Roman"/>
          <w:spacing w:val="-4"/>
        </w:rPr>
        <w:t>3.47</w:t>
      </w:r>
      <w:r w:rsidRPr="00CA6F1F">
        <w:rPr>
          <w:rFonts w:ascii="Times New Roman" w:hint="eastAsia"/>
          <w:spacing w:val="-4"/>
        </w:rPr>
        <w:t>％</w:t>
      </w:r>
      <w:r w:rsidR="00E21788">
        <w:rPr>
          <w:rFonts w:ascii="Times New Roman"/>
          <w:spacing w:val="-4"/>
        </w:rPr>
        <w:t>）</w:t>
      </w:r>
      <w:r w:rsidRPr="00CA6F1F">
        <w:rPr>
          <w:rFonts w:ascii="Times New Roman" w:hint="eastAsia"/>
          <w:spacing w:val="-4"/>
        </w:rPr>
        <w:t>，其餘項目之補助金額均未達</w:t>
      </w:r>
      <w:r w:rsidRPr="00CA6F1F">
        <w:rPr>
          <w:rFonts w:ascii="Times New Roman"/>
          <w:spacing w:val="-4"/>
        </w:rPr>
        <w:t>5</w:t>
      </w:r>
      <w:r w:rsidRPr="00CA6F1F">
        <w:rPr>
          <w:rFonts w:ascii="Times New Roman" w:hint="eastAsia"/>
          <w:spacing w:val="-4"/>
        </w:rPr>
        <w:t>千萬元</w:t>
      </w:r>
      <w:r w:rsidR="00E21788">
        <w:rPr>
          <w:rFonts w:ascii="Times New Roman"/>
          <w:spacing w:val="-4"/>
        </w:rPr>
        <w:t>（</w:t>
      </w:r>
      <w:r w:rsidRPr="00CA6F1F">
        <w:rPr>
          <w:rFonts w:ascii="Times New Roman" w:hint="eastAsia"/>
          <w:spacing w:val="-4"/>
        </w:rPr>
        <w:t>詳見表</w:t>
      </w:r>
      <w:r w:rsidR="004C4D8C">
        <w:rPr>
          <w:rFonts w:ascii="Times New Roman" w:hint="eastAsia"/>
          <w:spacing w:val="-4"/>
        </w:rPr>
        <w:t>49</w:t>
      </w:r>
      <w:r w:rsidR="00E21788">
        <w:rPr>
          <w:rFonts w:ascii="Times New Roman"/>
          <w:spacing w:val="-4"/>
        </w:rPr>
        <w:t>）</w:t>
      </w:r>
      <w:r w:rsidRPr="00CA6F1F">
        <w:rPr>
          <w:rFonts w:ascii="Times New Roman" w:hint="eastAsia"/>
          <w:spacing w:val="-4"/>
        </w:rPr>
        <w:t>。</w:t>
      </w:r>
    </w:p>
    <w:p w:rsidR="00BE6905" w:rsidRPr="00CA6F1F" w:rsidRDefault="00BE6905" w:rsidP="00283374">
      <w:pPr>
        <w:pStyle w:val="7"/>
        <w:numPr>
          <w:ilvl w:val="6"/>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CA6F1F">
        <w:rPr>
          <w:rFonts w:ascii="Times New Roman"/>
          <w:spacing w:val="-4"/>
        </w:rPr>
        <w:t>103</w:t>
      </w:r>
      <w:r w:rsidRPr="00CA6F1F">
        <w:rPr>
          <w:rFonts w:ascii="Times New Roman" w:hint="eastAsia"/>
          <w:spacing w:val="-4"/>
        </w:rPr>
        <w:t>年度：以「弱勢家庭兒少社區照顧服務專業服務費」之</w:t>
      </w:r>
      <w:r w:rsidRPr="00CA6F1F">
        <w:rPr>
          <w:rFonts w:ascii="Times New Roman"/>
          <w:spacing w:val="-4"/>
        </w:rPr>
        <w:t>3,503</w:t>
      </w:r>
      <w:r w:rsidRPr="00CA6F1F">
        <w:rPr>
          <w:rFonts w:ascii="Times New Roman" w:hint="eastAsia"/>
          <w:spacing w:val="-4"/>
        </w:rPr>
        <w:t>萬餘元</w:t>
      </w:r>
      <w:r w:rsidR="00E21788">
        <w:rPr>
          <w:rFonts w:ascii="Times New Roman"/>
          <w:spacing w:val="-4"/>
        </w:rPr>
        <w:t>（</w:t>
      </w:r>
      <w:r w:rsidRPr="00CA6F1F">
        <w:rPr>
          <w:rFonts w:ascii="Times New Roman" w:hint="eastAsia"/>
          <w:spacing w:val="-4"/>
        </w:rPr>
        <w:t>占</w:t>
      </w:r>
      <w:r w:rsidRPr="00CA6F1F">
        <w:rPr>
          <w:rFonts w:ascii="Times New Roman"/>
          <w:spacing w:val="-4"/>
        </w:rPr>
        <w:t>57.70</w:t>
      </w:r>
      <w:r w:rsidRPr="00CA6F1F">
        <w:rPr>
          <w:rFonts w:ascii="Times New Roman" w:hint="eastAsia"/>
          <w:spacing w:val="-4"/>
        </w:rPr>
        <w:t>％</w:t>
      </w:r>
      <w:r w:rsidR="00E21788">
        <w:rPr>
          <w:rFonts w:ascii="Times New Roman"/>
          <w:spacing w:val="-4"/>
        </w:rPr>
        <w:t>）</w:t>
      </w:r>
      <w:r w:rsidRPr="00CA6F1F">
        <w:rPr>
          <w:rFonts w:ascii="Times New Roman" w:hint="eastAsia"/>
          <w:spacing w:val="-4"/>
        </w:rPr>
        <w:t>為最高，其次為「依法令新增之社會福利服務業務及其他專案簽辦核定之社會福利服務方案」之</w:t>
      </w:r>
      <w:r w:rsidRPr="00CA6F1F">
        <w:rPr>
          <w:rFonts w:ascii="Times New Roman"/>
          <w:spacing w:val="-4"/>
        </w:rPr>
        <w:t>2</w:t>
      </w:r>
      <w:r w:rsidRPr="00CA6F1F">
        <w:rPr>
          <w:rFonts w:ascii="Times New Roman" w:hint="eastAsia"/>
          <w:spacing w:val="-4"/>
        </w:rPr>
        <w:t>千萬餘元</w:t>
      </w:r>
      <w:r w:rsidR="00E21788">
        <w:rPr>
          <w:rFonts w:ascii="Times New Roman"/>
          <w:spacing w:val="-4"/>
        </w:rPr>
        <w:t>（</w:t>
      </w:r>
      <w:r w:rsidRPr="00CA6F1F">
        <w:rPr>
          <w:rFonts w:ascii="Times New Roman" w:hint="eastAsia"/>
          <w:spacing w:val="-4"/>
        </w:rPr>
        <w:t>占</w:t>
      </w:r>
      <w:r w:rsidRPr="00CA6F1F">
        <w:rPr>
          <w:rFonts w:ascii="Times New Roman"/>
          <w:spacing w:val="-4"/>
        </w:rPr>
        <w:t>36.36</w:t>
      </w:r>
      <w:r w:rsidRPr="00CA6F1F">
        <w:rPr>
          <w:rFonts w:ascii="Times New Roman" w:hint="eastAsia"/>
          <w:spacing w:val="-4"/>
        </w:rPr>
        <w:t>％</w:t>
      </w:r>
      <w:r w:rsidR="00E21788">
        <w:rPr>
          <w:rFonts w:ascii="Times New Roman"/>
          <w:spacing w:val="-4"/>
        </w:rPr>
        <w:t>）</w:t>
      </w:r>
      <w:r w:rsidRPr="00CA6F1F">
        <w:rPr>
          <w:rFonts w:ascii="Times New Roman" w:hint="eastAsia"/>
          <w:spacing w:val="-4"/>
        </w:rPr>
        <w:t>、「推動原鄉部落家庭暴力被害人直接服務工作」之</w:t>
      </w:r>
      <w:r w:rsidRPr="00CA6F1F">
        <w:rPr>
          <w:rFonts w:ascii="Times New Roman"/>
          <w:spacing w:val="-4"/>
        </w:rPr>
        <w:t>217</w:t>
      </w:r>
      <w:r w:rsidRPr="00CA6F1F">
        <w:rPr>
          <w:rFonts w:ascii="Times New Roman" w:hint="eastAsia"/>
          <w:spacing w:val="-4"/>
        </w:rPr>
        <w:t>萬餘元</w:t>
      </w:r>
      <w:r w:rsidR="00E21788">
        <w:rPr>
          <w:rFonts w:ascii="Times New Roman"/>
          <w:spacing w:val="-4"/>
        </w:rPr>
        <w:t>（</w:t>
      </w:r>
      <w:r w:rsidRPr="00CA6F1F">
        <w:rPr>
          <w:rFonts w:ascii="Times New Roman" w:hint="eastAsia"/>
          <w:spacing w:val="-4"/>
        </w:rPr>
        <w:t>占</w:t>
      </w:r>
      <w:r w:rsidRPr="00CA6F1F">
        <w:rPr>
          <w:rFonts w:ascii="Times New Roman"/>
          <w:spacing w:val="-4"/>
        </w:rPr>
        <w:t>3.58</w:t>
      </w:r>
      <w:r w:rsidRPr="00CA6F1F">
        <w:rPr>
          <w:rFonts w:ascii="Times New Roman" w:hint="eastAsia"/>
          <w:spacing w:val="-4"/>
        </w:rPr>
        <w:t>％</w:t>
      </w:r>
      <w:r w:rsidR="00E21788">
        <w:rPr>
          <w:rFonts w:ascii="Times New Roman"/>
          <w:spacing w:val="-4"/>
        </w:rPr>
        <w:t>）</w:t>
      </w:r>
      <w:r w:rsidRPr="00CA6F1F">
        <w:rPr>
          <w:rFonts w:ascii="Times New Roman" w:hint="eastAsia"/>
          <w:spacing w:val="-4"/>
        </w:rPr>
        <w:t>，其餘項目之補助金額均未逾</w:t>
      </w:r>
      <w:r w:rsidRPr="00CA6F1F">
        <w:rPr>
          <w:rFonts w:ascii="Times New Roman"/>
          <w:spacing w:val="-4"/>
        </w:rPr>
        <w:t>100</w:t>
      </w:r>
      <w:r w:rsidRPr="00CA6F1F">
        <w:rPr>
          <w:rFonts w:ascii="Times New Roman" w:hint="eastAsia"/>
          <w:spacing w:val="-4"/>
        </w:rPr>
        <w:t>萬元</w:t>
      </w:r>
      <w:r w:rsidR="00E21788">
        <w:rPr>
          <w:rFonts w:ascii="Times New Roman"/>
          <w:spacing w:val="-4"/>
        </w:rPr>
        <w:t>（</w:t>
      </w:r>
      <w:r w:rsidRPr="00CA6F1F">
        <w:rPr>
          <w:rFonts w:ascii="Times New Roman" w:hint="eastAsia"/>
          <w:spacing w:val="-4"/>
        </w:rPr>
        <w:t>詳見表</w:t>
      </w:r>
      <w:r w:rsidR="004C4D8C">
        <w:rPr>
          <w:rFonts w:ascii="Times New Roman" w:hint="eastAsia"/>
          <w:spacing w:val="-4"/>
        </w:rPr>
        <w:t>49</w:t>
      </w:r>
      <w:r w:rsidR="00E21788">
        <w:rPr>
          <w:rFonts w:ascii="Times New Roman"/>
          <w:spacing w:val="-4"/>
        </w:rPr>
        <w:t>）</w:t>
      </w:r>
      <w:r w:rsidRPr="00CA6F1F">
        <w:rPr>
          <w:rFonts w:ascii="Times New Roman" w:hint="eastAsia"/>
          <w:spacing w:val="-4"/>
        </w:rPr>
        <w:t>。</w:t>
      </w:r>
    </w:p>
    <w:p w:rsidR="00BE6905" w:rsidRPr="00CA6F1F" w:rsidRDefault="00BE6905" w:rsidP="00283374">
      <w:pPr>
        <w:pStyle w:val="7"/>
        <w:numPr>
          <w:ilvl w:val="6"/>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CA6F1F">
        <w:rPr>
          <w:rFonts w:ascii="Times New Roman"/>
        </w:rPr>
        <w:t>104</w:t>
      </w:r>
      <w:r w:rsidRPr="00CA6F1F">
        <w:rPr>
          <w:rFonts w:ascii="Times New Roman" w:hint="eastAsia"/>
        </w:rPr>
        <w:t>年度：以「高風險家庭關懷輔導處遇服務」之</w:t>
      </w:r>
      <w:r w:rsidRPr="00CA6F1F">
        <w:rPr>
          <w:rFonts w:ascii="Times New Roman"/>
        </w:rPr>
        <w:t>8,808</w:t>
      </w:r>
      <w:r w:rsidRPr="00CA6F1F">
        <w:rPr>
          <w:rFonts w:ascii="Times New Roman" w:hint="eastAsia"/>
        </w:rPr>
        <w:t>萬餘元</w:t>
      </w:r>
      <w:r w:rsidR="00E21788">
        <w:rPr>
          <w:rFonts w:ascii="Times New Roman"/>
        </w:rPr>
        <w:t>（</w:t>
      </w:r>
      <w:r w:rsidRPr="00CA6F1F">
        <w:rPr>
          <w:rFonts w:ascii="Times New Roman" w:hint="eastAsia"/>
        </w:rPr>
        <w:t>占</w:t>
      </w:r>
      <w:r w:rsidRPr="00CA6F1F">
        <w:rPr>
          <w:rFonts w:ascii="Times New Roman"/>
        </w:rPr>
        <w:t>77.24</w:t>
      </w:r>
      <w:r w:rsidRPr="00CA6F1F">
        <w:rPr>
          <w:rFonts w:ascii="Times New Roman" w:hint="eastAsia"/>
        </w:rPr>
        <w:t>％</w:t>
      </w:r>
      <w:r w:rsidR="00E21788">
        <w:rPr>
          <w:rFonts w:ascii="Times New Roman"/>
        </w:rPr>
        <w:t>）</w:t>
      </w:r>
      <w:r w:rsidRPr="00CA6F1F">
        <w:rPr>
          <w:rFonts w:ascii="Times New Roman" w:hint="eastAsia"/>
        </w:rPr>
        <w:t>為最高，其次為「依法令新增之社會福利服務業務及其他專案簽辦核定之社會福利服務方</w:t>
      </w:r>
      <w:r w:rsidRPr="00CA6F1F">
        <w:rPr>
          <w:rFonts w:ascii="Times New Roman" w:hint="eastAsia"/>
        </w:rPr>
        <w:lastRenderedPageBreak/>
        <w:t>案」之</w:t>
      </w:r>
      <w:r w:rsidRPr="00CA6F1F">
        <w:rPr>
          <w:rFonts w:ascii="Times New Roman"/>
        </w:rPr>
        <w:t>2,256</w:t>
      </w:r>
      <w:r w:rsidRPr="00CA6F1F">
        <w:rPr>
          <w:rFonts w:ascii="Times New Roman" w:hint="eastAsia"/>
        </w:rPr>
        <w:t>萬餘元</w:t>
      </w:r>
      <w:r w:rsidR="00E21788">
        <w:rPr>
          <w:rFonts w:ascii="Times New Roman"/>
        </w:rPr>
        <w:t>（</w:t>
      </w:r>
      <w:r w:rsidRPr="00CA6F1F">
        <w:rPr>
          <w:rFonts w:ascii="Times New Roman" w:hint="eastAsia"/>
        </w:rPr>
        <w:t>占</w:t>
      </w:r>
      <w:r w:rsidRPr="00CA6F1F">
        <w:rPr>
          <w:rFonts w:ascii="Times New Roman"/>
        </w:rPr>
        <w:t>19.78</w:t>
      </w:r>
      <w:r w:rsidRPr="00CA6F1F">
        <w:rPr>
          <w:rFonts w:ascii="Times New Roman" w:hint="eastAsia"/>
        </w:rPr>
        <w:t>％</w:t>
      </w:r>
      <w:r w:rsidR="00E21788">
        <w:rPr>
          <w:rFonts w:ascii="Times New Roman"/>
        </w:rPr>
        <w:t>）</w:t>
      </w:r>
      <w:r w:rsidRPr="00CA6F1F">
        <w:rPr>
          <w:rFonts w:ascii="Times New Roman" w:hint="eastAsia"/>
        </w:rPr>
        <w:t>、「推動原鄉部落家庭暴力被害人直接服務工作」之</w:t>
      </w:r>
      <w:r w:rsidRPr="00CA6F1F">
        <w:rPr>
          <w:rFonts w:ascii="Times New Roman"/>
        </w:rPr>
        <w:t>213</w:t>
      </w:r>
      <w:r w:rsidRPr="00CA6F1F">
        <w:rPr>
          <w:rFonts w:ascii="Times New Roman" w:hint="eastAsia"/>
        </w:rPr>
        <w:t>萬餘元</w:t>
      </w:r>
      <w:r w:rsidR="00E21788">
        <w:rPr>
          <w:rFonts w:ascii="Times New Roman"/>
        </w:rPr>
        <w:t>（</w:t>
      </w:r>
      <w:r w:rsidRPr="00CA6F1F">
        <w:rPr>
          <w:rFonts w:ascii="Times New Roman" w:hint="eastAsia"/>
        </w:rPr>
        <w:t>占</w:t>
      </w:r>
      <w:r w:rsidRPr="00CA6F1F">
        <w:rPr>
          <w:rFonts w:ascii="Times New Roman"/>
        </w:rPr>
        <w:t>1.87</w:t>
      </w:r>
      <w:r w:rsidRPr="00CA6F1F">
        <w:rPr>
          <w:rFonts w:ascii="Times New Roman" w:hint="eastAsia"/>
        </w:rPr>
        <w:t>％</w:t>
      </w:r>
      <w:r w:rsidR="00E21788">
        <w:rPr>
          <w:rFonts w:ascii="Times New Roman"/>
        </w:rPr>
        <w:t>）</w:t>
      </w:r>
      <w:r w:rsidRPr="00CA6F1F">
        <w:rPr>
          <w:rFonts w:ascii="Times New Roman" w:hint="eastAsia"/>
        </w:rPr>
        <w:t>，其餘項目之補助金額均未超過</w:t>
      </w:r>
      <w:r w:rsidRPr="00CA6F1F">
        <w:rPr>
          <w:rFonts w:ascii="Times New Roman"/>
        </w:rPr>
        <w:t>50</w:t>
      </w:r>
      <w:r w:rsidRPr="00CA6F1F">
        <w:rPr>
          <w:rFonts w:ascii="Times New Roman" w:hint="eastAsia"/>
        </w:rPr>
        <w:t>萬元</w:t>
      </w:r>
      <w:r w:rsidR="00E21788">
        <w:rPr>
          <w:rFonts w:ascii="Times New Roman"/>
        </w:rPr>
        <w:t>（</w:t>
      </w:r>
      <w:r w:rsidRPr="00CA6F1F">
        <w:rPr>
          <w:rFonts w:ascii="Times New Roman" w:hint="eastAsia"/>
        </w:rPr>
        <w:t>詳見表</w:t>
      </w:r>
      <w:r w:rsidR="004C4D8C">
        <w:rPr>
          <w:rFonts w:ascii="Times New Roman" w:hint="eastAsia"/>
          <w:spacing w:val="-4"/>
        </w:rPr>
        <w:t>49</w:t>
      </w:r>
      <w:r w:rsidR="00E21788">
        <w:rPr>
          <w:rFonts w:ascii="Times New Roman"/>
        </w:rPr>
        <w:t>）</w:t>
      </w:r>
      <w:r w:rsidRPr="00CA6F1F">
        <w:rPr>
          <w:rFonts w:ascii="Times New Roman" w:hint="eastAsia"/>
        </w:rPr>
        <w:t>。</w:t>
      </w:r>
    </w:p>
    <w:p w:rsidR="00BE6905" w:rsidRPr="00CA6F1F" w:rsidRDefault="00BE6905" w:rsidP="00283374">
      <w:pPr>
        <w:pStyle w:val="7"/>
        <w:numPr>
          <w:ilvl w:val="6"/>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CA6F1F">
        <w:rPr>
          <w:rFonts w:ascii="Times New Roman"/>
        </w:rPr>
        <w:t>105</w:t>
      </w:r>
      <w:r w:rsidRPr="00CA6F1F">
        <w:rPr>
          <w:rFonts w:ascii="Times New Roman" w:hint="eastAsia"/>
        </w:rPr>
        <w:t>年度：以「高風險家庭關懷輔導處遇服務」之</w:t>
      </w:r>
      <w:r w:rsidRPr="00CA6F1F">
        <w:rPr>
          <w:rFonts w:ascii="Times New Roman"/>
        </w:rPr>
        <w:t>7,241</w:t>
      </w:r>
      <w:r w:rsidRPr="00CA6F1F">
        <w:rPr>
          <w:rFonts w:ascii="Times New Roman" w:hint="eastAsia"/>
        </w:rPr>
        <w:t>萬餘元</w:t>
      </w:r>
      <w:r w:rsidR="00E21788">
        <w:rPr>
          <w:rFonts w:ascii="Times New Roman"/>
        </w:rPr>
        <w:t>（</w:t>
      </w:r>
      <w:r w:rsidRPr="00CA6F1F">
        <w:rPr>
          <w:rFonts w:ascii="Times New Roman" w:hint="eastAsia"/>
        </w:rPr>
        <w:t>占</w:t>
      </w:r>
      <w:r w:rsidRPr="00CA6F1F">
        <w:rPr>
          <w:rFonts w:ascii="Times New Roman"/>
        </w:rPr>
        <w:t>67.33</w:t>
      </w:r>
      <w:r w:rsidRPr="00CA6F1F">
        <w:rPr>
          <w:rFonts w:ascii="Times New Roman" w:hint="eastAsia"/>
        </w:rPr>
        <w:t>％</w:t>
      </w:r>
      <w:r w:rsidR="00E21788">
        <w:rPr>
          <w:rFonts w:ascii="Times New Roman"/>
        </w:rPr>
        <w:t>）</w:t>
      </w:r>
      <w:r w:rsidRPr="00CA6F1F">
        <w:rPr>
          <w:rFonts w:ascii="Times New Roman" w:hint="eastAsia"/>
        </w:rPr>
        <w:t>為最高，其次為「依法令新增之社會福利服務業務及其他專案簽辦核定之社會福利服務方案」之</w:t>
      </w:r>
      <w:r w:rsidRPr="00CA6F1F">
        <w:rPr>
          <w:rFonts w:ascii="Times New Roman"/>
        </w:rPr>
        <w:t>2,239</w:t>
      </w:r>
      <w:r w:rsidRPr="00CA6F1F">
        <w:rPr>
          <w:rFonts w:ascii="Times New Roman" w:hint="eastAsia"/>
        </w:rPr>
        <w:t>萬餘元</w:t>
      </w:r>
      <w:r w:rsidR="00E21788">
        <w:rPr>
          <w:rFonts w:ascii="Times New Roman"/>
        </w:rPr>
        <w:t>（</w:t>
      </w:r>
      <w:r w:rsidRPr="00CA6F1F">
        <w:rPr>
          <w:rFonts w:ascii="Times New Roman" w:hint="eastAsia"/>
        </w:rPr>
        <w:t>占</w:t>
      </w:r>
      <w:r w:rsidRPr="00CA6F1F">
        <w:rPr>
          <w:rFonts w:ascii="Times New Roman"/>
        </w:rPr>
        <w:t>20.82</w:t>
      </w:r>
      <w:r w:rsidRPr="00CA6F1F">
        <w:rPr>
          <w:rFonts w:ascii="Times New Roman" w:hint="eastAsia"/>
        </w:rPr>
        <w:t>％</w:t>
      </w:r>
      <w:r w:rsidR="00E21788">
        <w:rPr>
          <w:rFonts w:ascii="Times New Roman"/>
        </w:rPr>
        <w:t>）</w:t>
      </w:r>
      <w:r w:rsidRPr="00CA6F1F">
        <w:rPr>
          <w:rFonts w:ascii="Times New Roman" w:hint="eastAsia"/>
        </w:rPr>
        <w:t>、「辦理目睹家庭暴力兒少輔導及處遇方案」之</w:t>
      </w:r>
      <w:r w:rsidRPr="00CA6F1F">
        <w:rPr>
          <w:rFonts w:ascii="Times New Roman"/>
        </w:rPr>
        <w:t>867</w:t>
      </w:r>
      <w:r w:rsidRPr="00CA6F1F">
        <w:rPr>
          <w:rFonts w:ascii="Times New Roman" w:hint="eastAsia"/>
        </w:rPr>
        <w:t>萬餘元</w:t>
      </w:r>
      <w:r w:rsidR="00E21788">
        <w:rPr>
          <w:rFonts w:ascii="Times New Roman"/>
        </w:rPr>
        <w:t>（</w:t>
      </w:r>
      <w:r w:rsidRPr="00CA6F1F">
        <w:rPr>
          <w:rFonts w:ascii="Times New Roman" w:hint="eastAsia"/>
        </w:rPr>
        <w:t>占</w:t>
      </w:r>
      <w:r w:rsidRPr="00CA6F1F">
        <w:rPr>
          <w:rFonts w:ascii="Times New Roman"/>
        </w:rPr>
        <w:t>9.17</w:t>
      </w:r>
      <w:r w:rsidRPr="00CA6F1F">
        <w:rPr>
          <w:rFonts w:ascii="Times New Roman" w:hint="eastAsia"/>
        </w:rPr>
        <w:t>％</w:t>
      </w:r>
      <w:r w:rsidR="00E21788">
        <w:rPr>
          <w:rFonts w:ascii="Times New Roman"/>
        </w:rPr>
        <w:t>）</w:t>
      </w:r>
      <w:r w:rsidRPr="00CA6F1F">
        <w:rPr>
          <w:rFonts w:ascii="Times New Roman" w:hint="eastAsia"/>
        </w:rPr>
        <w:t>、「推動原鄉部落家庭暴力被害人直接服務工作」之</w:t>
      </w:r>
      <w:r w:rsidRPr="00CA6F1F">
        <w:rPr>
          <w:rFonts w:ascii="Times New Roman"/>
        </w:rPr>
        <w:t>189</w:t>
      </w:r>
      <w:r w:rsidRPr="00CA6F1F">
        <w:rPr>
          <w:rFonts w:ascii="Times New Roman" w:hint="eastAsia"/>
        </w:rPr>
        <w:t>萬餘元</w:t>
      </w:r>
      <w:r w:rsidR="00E21788">
        <w:rPr>
          <w:rFonts w:ascii="Times New Roman"/>
        </w:rPr>
        <w:t>（</w:t>
      </w:r>
      <w:r w:rsidRPr="00CA6F1F">
        <w:rPr>
          <w:rFonts w:ascii="Times New Roman" w:hint="eastAsia"/>
        </w:rPr>
        <w:t>占</w:t>
      </w:r>
      <w:r w:rsidRPr="00CA6F1F">
        <w:rPr>
          <w:rFonts w:ascii="Times New Roman"/>
        </w:rPr>
        <w:t>1.76</w:t>
      </w:r>
      <w:r w:rsidRPr="00CA6F1F">
        <w:rPr>
          <w:rFonts w:ascii="Times New Roman" w:hint="eastAsia"/>
        </w:rPr>
        <w:t>％</w:t>
      </w:r>
      <w:r w:rsidR="00E21788">
        <w:rPr>
          <w:rFonts w:ascii="Times New Roman"/>
        </w:rPr>
        <w:t>）</w:t>
      </w:r>
      <w:r w:rsidRPr="00CA6F1F">
        <w:rPr>
          <w:rFonts w:ascii="Times New Roman" w:hint="eastAsia"/>
        </w:rPr>
        <w:t>，其餘項目之補助金額均未超過</w:t>
      </w:r>
      <w:r w:rsidRPr="00CA6F1F">
        <w:rPr>
          <w:rFonts w:ascii="Times New Roman"/>
        </w:rPr>
        <w:t>50</w:t>
      </w:r>
      <w:r w:rsidRPr="00CA6F1F">
        <w:rPr>
          <w:rFonts w:ascii="Times New Roman" w:hint="eastAsia"/>
        </w:rPr>
        <w:t>萬元</w:t>
      </w:r>
      <w:r w:rsidR="00E21788">
        <w:rPr>
          <w:rFonts w:ascii="Times New Roman"/>
        </w:rPr>
        <w:t>（</w:t>
      </w:r>
      <w:r w:rsidRPr="00CA6F1F">
        <w:rPr>
          <w:rFonts w:ascii="Times New Roman" w:hint="eastAsia"/>
        </w:rPr>
        <w:t>詳見表</w:t>
      </w:r>
      <w:r w:rsidR="004C4D8C">
        <w:rPr>
          <w:rFonts w:ascii="Times New Roman" w:hint="eastAsia"/>
          <w:spacing w:val="-4"/>
        </w:rPr>
        <w:t>49</w:t>
      </w:r>
      <w:r w:rsidR="00E21788">
        <w:rPr>
          <w:rFonts w:ascii="Times New Roman"/>
        </w:rPr>
        <w:t>）</w:t>
      </w:r>
      <w:r w:rsidRPr="00CA6F1F">
        <w:rPr>
          <w:rFonts w:ascii="Times New Roman" w:hint="eastAsia"/>
        </w:rPr>
        <w:t>。</w:t>
      </w:r>
    </w:p>
    <w:p w:rsidR="00BE6905" w:rsidRPr="00CA6F1F" w:rsidRDefault="00BE6905" w:rsidP="00283374">
      <w:pPr>
        <w:pStyle w:val="7"/>
        <w:numPr>
          <w:ilvl w:val="6"/>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CA6F1F">
        <w:rPr>
          <w:rFonts w:ascii="Times New Roman"/>
        </w:rPr>
        <w:t>106</w:t>
      </w:r>
      <w:r w:rsidRPr="00CA6F1F">
        <w:rPr>
          <w:rFonts w:ascii="Times New Roman" w:hint="eastAsia"/>
        </w:rPr>
        <w:t>年度：以「高風險家庭關懷輔導處遇服務」之</w:t>
      </w:r>
      <w:r w:rsidRPr="00CA6F1F">
        <w:rPr>
          <w:rFonts w:ascii="Times New Roman"/>
        </w:rPr>
        <w:t>6,402</w:t>
      </w:r>
      <w:r w:rsidRPr="00CA6F1F">
        <w:rPr>
          <w:rFonts w:ascii="Times New Roman" w:hint="eastAsia"/>
        </w:rPr>
        <w:t>萬餘元</w:t>
      </w:r>
      <w:r w:rsidR="00E21788">
        <w:rPr>
          <w:rFonts w:ascii="Times New Roman"/>
        </w:rPr>
        <w:t>（</w:t>
      </w:r>
      <w:r w:rsidRPr="00CA6F1F">
        <w:rPr>
          <w:rFonts w:ascii="Times New Roman" w:hint="eastAsia"/>
        </w:rPr>
        <w:t>占</w:t>
      </w:r>
      <w:r w:rsidRPr="00CA6F1F">
        <w:rPr>
          <w:rFonts w:ascii="Times New Roman"/>
        </w:rPr>
        <w:t>61.36</w:t>
      </w:r>
      <w:r w:rsidRPr="00CA6F1F">
        <w:rPr>
          <w:rFonts w:ascii="Times New Roman" w:hint="eastAsia"/>
        </w:rPr>
        <w:t>％</w:t>
      </w:r>
      <w:r w:rsidR="00E21788">
        <w:rPr>
          <w:rFonts w:ascii="Times New Roman"/>
        </w:rPr>
        <w:t>）</w:t>
      </w:r>
      <w:r w:rsidRPr="00CA6F1F">
        <w:rPr>
          <w:rFonts w:ascii="Times New Roman" w:hint="eastAsia"/>
        </w:rPr>
        <w:t>為最多，其次為「依法令新增之社會福利服務業務及其他專案簽辦核定之社會福利服務方案」之</w:t>
      </w:r>
      <w:r w:rsidRPr="00CA6F1F">
        <w:rPr>
          <w:rFonts w:ascii="Times New Roman"/>
        </w:rPr>
        <w:t>2,289</w:t>
      </w:r>
      <w:r w:rsidRPr="00CA6F1F">
        <w:rPr>
          <w:rFonts w:ascii="Times New Roman" w:hint="eastAsia"/>
        </w:rPr>
        <w:t>萬餘元</w:t>
      </w:r>
      <w:r w:rsidR="00E21788">
        <w:rPr>
          <w:rFonts w:ascii="Times New Roman"/>
        </w:rPr>
        <w:t>（</w:t>
      </w:r>
      <w:r w:rsidRPr="00CA6F1F">
        <w:rPr>
          <w:rFonts w:ascii="Times New Roman" w:hint="eastAsia"/>
        </w:rPr>
        <w:t>占</w:t>
      </w:r>
      <w:r w:rsidRPr="00CA6F1F">
        <w:rPr>
          <w:rFonts w:ascii="Times New Roman"/>
        </w:rPr>
        <w:t>21.94</w:t>
      </w:r>
      <w:r w:rsidRPr="00CA6F1F">
        <w:rPr>
          <w:rFonts w:ascii="Times New Roman" w:hint="eastAsia"/>
        </w:rPr>
        <w:t>％</w:t>
      </w:r>
      <w:r w:rsidR="00E21788">
        <w:rPr>
          <w:rFonts w:ascii="Times New Roman"/>
        </w:rPr>
        <w:t>）</w:t>
      </w:r>
      <w:r w:rsidRPr="00CA6F1F">
        <w:rPr>
          <w:rFonts w:ascii="Times New Roman" w:hint="eastAsia"/>
        </w:rPr>
        <w:t>、「辦理目睹家庭暴力兒少輔導及處遇方案」之</w:t>
      </w:r>
      <w:r w:rsidRPr="00CA6F1F">
        <w:rPr>
          <w:rFonts w:ascii="Times New Roman"/>
        </w:rPr>
        <w:t>1,254</w:t>
      </w:r>
      <w:r w:rsidRPr="00CA6F1F">
        <w:rPr>
          <w:rFonts w:ascii="Times New Roman" w:hint="eastAsia"/>
        </w:rPr>
        <w:t>萬餘元</w:t>
      </w:r>
      <w:r w:rsidR="00E21788">
        <w:rPr>
          <w:rFonts w:ascii="Times New Roman"/>
        </w:rPr>
        <w:t>（</w:t>
      </w:r>
      <w:r w:rsidRPr="00CA6F1F">
        <w:rPr>
          <w:rFonts w:ascii="Times New Roman" w:hint="eastAsia"/>
        </w:rPr>
        <w:t>占</w:t>
      </w:r>
      <w:r w:rsidRPr="00CA6F1F">
        <w:rPr>
          <w:rFonts w:ascii="Times New Roman"/>
        </w:rPr>
        <w:t>12.02</w:t>
      </w:r>
      <w:r w:rsidRPr="00CA6F1F">
        <w:rPr>
          <w:rFonts w:ascii="Times New Roman" w:hint="eastAsia"/>
        </w:rPr>
        <w:t>％</w:t>
      </w:r>
      <w:r w:rsidR="00E21788">
        <w:rPr>
          <w:rFonts w:ascii="Times New Roman"/>
        </w:rPr>
        <w:t>）</w:t>
      </w:r>
      <w:r w:rsidRPr="00CA6F1F">
        <w:rPr>
          <w:rFonts w:ascii="Times New Roman" w:hint="eastAsia"/>
        </w:rPr>
        <w:t>、「推動原鄉部落家庭暴力被害人直接服務工作」之</w:t>
      </w:r>
      <w:r w:rsidRPr="00CA6F1F">
        <w:rPr>
          <w:rFonts w:ascii="Times New Roman"/>
        </w:rPr>
        <w:t>85</w:t>
      </w:r>
      <w:r w:rsidRPr="00CA6F1F">
        <w:rPr>
          <w:rFonts w:ascii="Times New Roman" w:hint="eastAsia"/>
        </w:rPr>
        <w:t>萬餘元</w:t>
      </w:r>
      <w:r w:rsidR="00E21788">
        <w:rPr>
          <w:rFonts w:ascii="Times New Roman"/>
        </w:rPr>
        <w:t>（</w:t>
      </w:r>
      <w:r w:rsidRPr="00CA6F1F">
        <w:rPr>
          <w:rFonts w:ascii="Times New Roman" w:hint="eastAsia"/>
        </w:rPr>
        <w:t>占</w:t>
      </w:r>
      <w:r w:rsidRPr="00CA6F1F">
        <w:rPr>
          <w:rFonts w:ascii="Times New Roman"/>
        </w:rPr>
        <w:t>0.82</w:t>
      </w:r>
      <w:r w:rsidRPr="00CA6F1F">
        <w:rPr>
          <w:rFonts w:ascii="Times New Roman" w:hint="eastAsia"/>
        </w:rPr>
        <w:t>％</w:t>
      </w:r>
      <w:r w:rsidR="00E21788">
        <w:rPr>
          <w:rFonts w:ascii="Times New Roman"/>
        </w:rPr>
        <w:t>）</w:t>
      </w:r>
      <w:r w:rsidRPr="00CA6F1F">
        <w:rPr>
          <w:rFonts w:ascii="Times New Roman" w:hint="eastAsia"/>
        </w:rPr>
        <w:t>，其餘項目之補助金額均未超過</w:t>
      </w:r>
      <w:r w:rsidRPr="00CA6F1F">
        <w:rPr>
          <w:rFonts w:ascii="Times New Roman"/>
        </w:rPr>
        <w:t>50</w:t>
      </w:r>
      <w:r w:rsidRPr="00CA6F1F">
        <w:rPr>
          <w:rFonts w:ascii="Times New Roman" w:hint="eastAsia"/>
        </w:rPr>
        <w:t>萬元</w:t>
      </w:r>
      <w:r w:rsidR="00E21788">
        <w:rPr>
          <w:rFonts w:ascii="Times New Roman"/>
        </w:rPr>
        <w:t>（</w:t>
      </w:r>
      <w:r w:rsidRPr="00CA6F1F">
        <w:rPr>
          <w:rFonts w:ascii="Times New Roman" w:hint="eastAsia"/>
        </w:rPr>
        <w:t>詳見表</w:t>
      </w:r>
      <w:r w:rsidR="004C4D8C">
        <w:rPr>
          <w:rFonts w:ascii="Times New Roman" w:hint="eastAsia"/>
          <w:spacing w:val="-4"/>
        </w:rPr>
        <w:t>49</w:t>
      </w:r>
      <w:r w:rsidR="00E21788">
        <w:rPr>
          <w:rFonts w:ascii="Times New Roman"/>
        </w:rPr>
        <w:t>）</w:t>
      </w:r>
      <w:r w:rsidRPr="00CA6F1F">
        <w:rPr>
          <w:rFonts w:ascii="Times New Roman" w:hint="eastAsia"/>
        </w:rPr>
        <w:t>。</w:t>
      </w:r>
    </w:p>
    <w:p w:rsidR="00BE6905" w:rsidRPr="00CA6F1F" w:rsidRDefault="00BE6905" w:rsidP="00283374">
      <w:pPr>
        <w:pStyle w:val="a3"/>
        <w:numPr>
          <w:ilvl w:val="0"/>
          <w:numId w:val="70"/>
        </w:num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beforeLines="50" w:before="228" w:after="0" w:line="340" w:lineRule="exact"/>
        <w:ind w:leftChars="375" w:left="1276" w:rightChars="19" w:right="65" w:firstLineChars="227" w:firstLine="627"/>
        <w:jc w:val="center"/>
        <w:textAlignment w:val="auto"/>
      </w:pPr>
      <w:r w:rsidRPr="00CA6F1F">
        <w:rPr>
          <w:rFonts w:ascii="Times New Roman"/>
          <w:b/>
          <w:spacing w:val="-12"/>
          <w:szCs w:val="32"/>
        </w:rPr>
        <w:t>102</w:t>
      </w:r>
      <w:r w:rsidRPr="00CA6F1F">
        <w:rPr>
          <w:rFonts w:ascii="Times New Roman" w:hint="eastAsia"/>
          <w:b/>
          <w:spacing w:val="-12"/>
          <w:szCs w:val="32"/>
        </w:rPr>
        <w:t>至</w:t>
      </w:r>
      <w:r w:rsidRPr="00CA6F1F">
        <w:rPr>
          <w:rFonts w:ascii="Times New Roman"/>
          <w:b/>
          <w:spacing w:val="-12"/>
          <w:szCs w:val="32"/>
        </w:rPr>
        <w:t>106</w:t>
      </w:r>
      <w:r w:rsidRPr="00CA6F1F">
        <w:rPr>
          <w:rFonts w:ascii="Times New Roman" w:hint="eastAsia"/>
          <w:b/>
          <w:spacing w:val="-12"/>
          <w:szCs w:val="32"/>
        </w:rPr>
        <w:t>年度衛福部對於社福團體之政策性補助經費一覽</w:t>
      </w:r>
      <w:r w:rsidRPr="00CA6F1F">
        <w:rPr>
          <w:rFonts w:ascii="Times New Roman"/>
          <w:b/>
          <w:spacing w:val="-16"/>
        </w:rPr>
        <w:t>-</w:t>
      </w:r>
      <w:r w:rsidRPr="00CA6F1F">
        <w:rPr>
          <w:rFonts w:ascii="Times New Roman" w:hint="eastAsia"/>
          <w:b/>
        </w:rPr>
        <w:t>按補助項目區分</w:t>
      </w:r>
    </w:p>
    <w:p w:rsidR="00BE6905" w:rsidRPr="00CA6F1F" w:rsidRDefault="00BE6905" w:rsidP="00BE6905">
      <w:pPr>
        <w:pStyle w:val="32"/>
        <w:spacing w:line="320" w:lineRule="exact"/>
        <w:ind w:left="1361" w:rightChars="-83" w:right="-282" w:firstLine="520"/>
        <w:jc w:val="right"/>
        <w:rPr>
          <w:sz w:val="24"/>
          <w:szCs w:val="24"/>
        </w:rPr>
      </w:pPr>
      <w:r w:rsidRPr="00CA6F1F">
        <w:rPr>
          <w:rFonts w:hint="eastAsia"/>
          <w:sz w:val="24"/>
          <w:szCs w:val="24"/>
        </w:rPr>
        <w:t>單位：元；</w:t>
      </w:r>
      <w:r w:rsidRPr="00CA6F1F">
        <w:rPr>
          <w:rFonts w:hint="eastAsia"/>
          <w:kern w:val="0"/>
          <w:sz w:val="24"/>
          <w:szCs w:val="24"/>
        </w:rPr>
        <w:t>％</w:t>
      </w:r>
    </w:p>
    <w:tbl>
      <w:tblPr>
        <w:tblW w:w="7843" w:type="dxa"/>
        <w:tblInd w:w="1330" w:type="dxa"/>
        <w:tblCellMar>
          <w:left w:w="28" w:type="dxa"/>
          <w:right w:w="28" w:type="dxa"/>
        </w:tblCellMar>
        <w:tblLook w:val="04A0" w:firstRow="1" w:lastRow="0" w:firstColumn="1" w:lastColumn="0" w:noHBand="0" w:noVBand="1"/>
      </w:tblPr>
      <w:tblGrid>
        <w:gridCol w:w="882"/>
        <w:gridCol w:w="1260"/>
        <w:gridCol w:w="3429"/>
        <w:gridCol w:w="1372"/>
        <w:gridCol w:w="900"/>
      </w:tblGrid>
      <w:tr w:rsidR="00CA6F1F" w:rsidRPr="00CA6F1F" w:rsidTr="00BE6905">
        <w:trPr>
          <w:trHeight w:val="58"/>
          <w:tblHeader/>
        </w:trPr>
        <w:tc>
          <w:tcPr>
            <w:tcW w:w="882" w:type="dxa"/>
            <w:tcBorders>
              <w:top w:val="single" w:sz="6" w:space="0" w:color="auto"/>
              <w:left w:val="single" w:sz="6" w:space="0" w:color="auto"/>
              <w:bottom w:val="single" w:sz="6" w:space="0" w:color="auto"/>
              <w:right w:val="single" w:sz="6" w:space="0" w:color="auto"/>
            </w:tcBorders>
            <w:shd w:val="clear" w:color="auto" w:fill="DAEEF3" w:themeFill="accent5" w:themeFillTint="33"/>
            <w:hideMark/>
          </w:tcPr>
          <w:p w:rsidR="00BE6905" w:rsidRPr="00CA6F1F" w:rsidRDefault="00BE6905">
            <w:pPr>
              <w:widowControl/>
              <w:overflowPunct/>
              <w:autoSpaceDE/>
              <w:jc w:val="center"/>
              <w:rPr>
                <w:rFonts w:ascii="Times New Roman"/>
                <w:b/>
                <w:kern w:val="0"/>
                <w:sz w:val="24"/>
                <w:szCs w:val="24"/>
              </w:rPr>
            </w:pPr>
            <w:r w:rsidRPr="00CA6F1F">
              <w:rPr>
                <w:rFonts w:ascii="Times New Roman" w:hint="eastAsia"/>
                <w:b/>
                <w:kern w:val="0"/>
                <w:sz w:val="24"/>
                <w:szCs w:val="24"/>
              </w:rPr>
              <w:t>年度別</w:t>
            </w:r>
          </w:p>
        </w:tc>
        <w:tc>
          <w:tcPr>
            <w:tcW w:w="1260"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kern w:val="0"/>
                <w:sz w:val="24"/>
                <w:szCs w:val="24"/>
              </w:rPr>
            </w:pPr>
            <w:r w:rsidRPr="00CA6F1F">
              <w:rPr>
                <w:rFonts w:ascii="Times New Roman" w:hint="eastAsia"/>
                <w:b/>
                <w:kern w:val="0"/>
                <w:sz w:val="24"/>
                <w:szCs w:val="24"/>
              </w:rPr>
              <w:t>福利別</w:t>
            </w:r>
          </w:p>
        </w:tc>
        <w:tc>
          <w:tcPr>
            <w:tcW w:w="3429"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kern w:val="0"/>
                <w:sz w:val="24"/>
                <w:szCs w:val="24"/>
              </w:rPr>
            </w:pPr>
            <w:r w:rsidRPr="00CA6F1F">
              <w:rPr>
                <w:rFonts w:ascii="Times New Roman" w:hint="eastAsia"/>
                <w:b/>
                <w:kern w:val="0"/>
                <w:sz w:val="24"/>
                <w:szCs w:val="24"/>
              </w:rPr>
              <w:t>補助項目</w:t>
            </w:r>
          </w:p>
        </w:tc>
        <w:tc>
          <w:tcPr>
            <w:tcW w:w="1372"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kern w:val="0"/>
                <w:sz w:val="24"/>
                <w:szCs w:val="24"/>
              </w:rPr>
            </w:pPr>
            <w:r w:rsidRPr="00CA6F1F">
              <w:rPr>
                <w:rFonts w:ascii="Times New Roman" w:hint="eastAsia"/>
                <w:b/>
                <w:kern w:val="0"/>
                <w:sz w:val="24"/>
                <w:szCs w:val="24"/>
              </w:rPr>
              <w:t>金額</w:t>
            </w:r>
          </w:p>
        </w:tc>
        <w:tc>
          <w:tcPr>
            <w:tcW w:w="900"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jc w:val="center"/>
              <w:rPr>
                <w:rFonts w:ascii="Times New Roman"/>
                <w:b/>
                <w:kern w:val="0"/>
                <w:sz w:val="24"/>
                <w:szCs w:val="24"/>
              </w:rPr>
            </w:pPr>
            <w:r w:rsidRPr="00CA6F1F">
              <w:rPr>
                <w:rFonts w:ascii="Times New Roman" w:hint="eastAsia"/>
                <w:b/>
                <w:kern w:val="0"/>
                <w:sz w:val="24"/>
                <w:szCs w:val="24"/>
              </w:rPr>
              <w:t>占比</w:t>
            </w:r>
          </w:p>
        </w:tc>
      </w:tr>
      <w:tr w:rsidR="00CA6F1F" w:rsidRPr="00CA6F1F" w:rsidTr="00BE6905">
        <w:trPr>
          <w:trHeight w:val="172"/>
        </w:trPr>
        <w:tc>
          <w:tcPr>
            <w:tcW w:w="882"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kern w:val="0"/>
                <w:sz w:val="24"/>
                <w:szCs w:val="24"/>
              </w:rPr>
            </w:pPr>
            <w:r w:rsidRPr="00CA6F1F">
              <w:rPr>
                <w:rFonts w:ascii="Times New Roman"/>
                <w:kern w:val="0"/>
                <w:sz w:val="24"/>
                <w:szCs w:val="24"/>
              </w:rPr>
              <w:t>102</w:t>
            </w:r>
          </w:p>
        </w:tc>
        <w:tc>
          <w:tcPr>
            <w:tcW w:w="1260"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kern w:val="0"/>
                <w:sz w:val="24"/>
                <w:szCs w:val="24"/>
              </w:rPr>
            </w:pPr>
            <w:r w:rsidRPr="00CA6F1F">
              <w:rPr>
                <w:rFonts w:ascii="Times New Roman" w:hint="eastAsia"/>
                <w:kern w:val="0"/>
                <w:sz w:val="24"/>
                <w:szCs w:val="24"/>
              </w:rPr>
              <w:t>兒少福利</w:t>
            </w:r>
          </w:p>
        </w:tc>
        <w:tc>
          <w:tcPr>
            <w:tcW w:w="34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0"/>
                <w:kern w:val="0"/>
                <w:sz w:val="24"/>
                <w:szCs w:val="24"/>
              </w:rPr>
            </w:pPr>
            <w:r w:rsidRPr="00CA6F1F">
              <w:rPr>
                <w:rFonts w:ascii="Times New Roman" w:hint="eastAsia"/>
                <w:spacing w:val="-10"/>
                <w:kern w:val="0"/>
                <w:sz w:val="24"/>
                <w:szCs w:val="24"/>
              </w:rPr>
              <w:t>保母托育管理及托育費用補助</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0" w:right="34"/>
              <w:jc w:val="right"/>
              <w:rPr>
                <w:rFonts w:ascii="Times New Roman" w:eastAsia="新細明體"/>
                <w:spacing w:val="-12"/>
                <w:kern w:val="0"/>
                <w:sz w:val="24"/>
                <w:szCs w:val="24"/>
              </w:rPr>
            </w:pPr>
            <w:r w:rsidRPr="00CA6F1F">
              <w:rPr>
                <w:rFonts w:ascii="Times New Roman" w:eastAsia="新細明體"/>
                <w:spacing w:val="-12"/>
                <w:kern w:val="0"/>
                <w:sz w:val="24"/>
                <w:szCs w:val="24"/>
              </w:rPr>
              <w:t>103,547,488</w:t>
            </w:r>
          </w:p>
        </w:tc>
        <w:tc>
          <w:tcPr>
            <w:tcW w:w="90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jc w:val="right"/>
              <w:rPr>
                <w:rFonts w:ascii="Times New Roman" w:eastAsia="新細明體"/>
                <w:kern w:val="0"/>
                <w:sz w:val="24"/>
                <w:szCs w:val="24"/>
              </w:rPr>
            </w:pPr>
            <w:r w:rsidRPr="00CA6F1F">
              <w:rPr>
                <w:rFonts w:ascii="Times New Roman" w:eastAsia="新細明體"/>
                <w:kern w:val="0"/>
                <w:sz w:val="24"/>
                <w:szCs w:val="24"/>
              </w:rPr>
              <w:t>38.75</w:t>
            </w:r>
          </w:p>
        </w:tc>
      </w:tr>
      <w:tr w:rsidR="00CA6F1F" w:rsidRPr="00CA6F1F" w:rsidTr="00BE6905">
        <w:trPr>
          <w:trHeight w:val="213"/>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34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0"/>
                <w:kern w:val="0"/>
                <w:sz w:val="24"/>
                <w:szCs w:val="24"/>
              </w:rPr>
            </w:pPr>
            <w:r w:rsidRPr="00CA6F1F">
              <w:rPr>
                <w:rFonts w:ascii="Times New Roman" w:hint="eastAsia"/>
                <w:spacing w:val="-10"/>
                <w:kern w:val="0"/>
                <w:sz w:val="24"/>
                <w:szCs w:val="24"/>
              </w:rPr>
              <w:t>弱勢家庭兒少社區照顧服務</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0" w:right="34"/>
              <w:jc w:val="right"/>
              <w:rPr>
                <w:rFonts w:ascii="Times New Roman" w:eastAsia="新細明體"/>
                <w:spacing w:val="-12"/>
                <w:kern w:val="0"/>
                <w:sz w:val="24"/>
                <w:szCs w:val="24"/>
              </w:rPr>
            </w:pPr>
            <w:r w:rsidRPr="00CA6F1F">
              <w:rPr>
                <w:rFonts w:ascii="Times New Roman" w:eastAsia="新細明體"/>
                <w:spacing w:val="-12"/>
                <w:kern w:val="0"/>
                <w:sz w:val="24"/>
                <w:szCs w:val="24"/>
              </w:rPr>
              <w:t>32,211,900</w:t>
            </w:r>
          </w:p>
        </w:tc>
        <w:tc>
          <w:tcPr>
            <w:tcW w:w="90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0" w:right="34"/>
              <w:jc w:val="right"/>
              <w:rPr>
                <w:rFonts w:ascii="Times New Roman" w:eastAsia="新細明體"/>
                <w:kern w:val="0"/>
                <w:sz w:val="24"/>
                <w:szCs w:val="24"/>
              </w:rPr>
            </w:pPr>
            <w:r w:rsidRPr="00CA6F1F">
              <w:rPr>
                <w:rFonts w:ascii="Times New Roman" w:eastAsia="新細明體"/>
                <w:kern w:val="0"/>
                <w:sz w:val="24"/>
                <w:szCs w:val="24"/>
              </w:rPr>
              <w:t>12.05</w:t>
            </w:r>
          </w:p>
        </w:tc>
      </w:tr>
      <w:tr w:rsidR="00CA6F1F" w:rsidRPr="00CA6F1F" w:rsidTr="00BE6905">
        <w:trPr>
          <w:trHeight w:val="128"/>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34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kern w:val="0"/>
                <w:sz w:val="24"/>
                <w:szCs w:val="24"/>
              </w:rPr>
            </w:pPr>
            <w:r w:rsidRPr="00CA6F1F">
              <w:rPr>
                <w:rFonts w:ascii="Times New Roman" w:hint="eastAsia"/>
                <w:kern w:val="0"/>
                <w:sz w:val="24"/>
                <w:szCs w:val="24"/>
              </w:rPr>
              <w:t>收出養媒合服務</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0" w:right="34"/>
              <w:jc w:val="right"/>
              <w:rPr>
                <w:rFonts w:ascii="Times New Roman" w:eastAsia="新細明體"/>
                <w:spacing w:val="-12"/>
                <w:kern w:val="0"/>
                <w:sz w:val="24"/>
                <w:szCs w:val="24"/>
              </w:rPr>
            </w:pPr>
            <w:r w:rsidRPr="00CA6F1F">
              <w:rPr>
                <w:rFonts w:ascii="Times New Roman" w:eastAsia="新細明體"/>
                <w:spacing w:val="-12"/>
                <w:kern w:val="0"/>
                <w:sz w:val="24"/>
                <w:szCs w:val="24"/>
              </w:rPr>
              <w:t>233,400</w:t>
            </w:r>
          </w:p>
        </w:tc>
        <w:tc>
          <w:tcPr>
            <w:tcW w:w="90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0" w:right="34"/>
              <w:jc w:val="right"/>
              <w:rPr>
                <w:rFonts w:ascii="Times New Roman" w:eastAsia="新細明體"/>
                <w:kern w:val="0"/>
                <w:sz w:val="24"/>
                <w:szCs w:val="24"/>
              </w:rPr>
            </w:pPr>
            <w:r w:rsidRPr="00CA6F1F">
              <w:rPr>
                <w:rFonts w:ascii="Times New Roman" w:eastAsia="新細明體"/>
                <w:kern w:val="0"/>
                <w:sz w:val="24"/>
                <w:szCs w:val="24"/>
              </w:rPr>
              <w:t>0.09</w:t>
            </w:r>
          </w:p>
        </w:tc>
      </w:tr>
      <w:tr w:rsidR="00CA6F1F" w:rsidRPr="00CA6F1F" w:rsidTr="00BE6905">
        <w:trPr>
          <w:trHeight w:val="80"/>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34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20"/>
                <w:kern w:val="0"/>
                <w:sz w:val="24"/>
                <w:szCs w:val="24"/>
              </w:rPr>
            </w:pPr>
            <w:r w:rsidRPr="00CA6F1F">
              <w:rPr>
                <w:rFonts w:ascii="Times New Roman" w:hint="eastAsia"/>
                <w:spacing w:val="-20"/>
                <w:kern w:val="0"/>
                <w:sz w:val="24"/>
                <w:szCs w:val="24"/>
              </w:rPr>
              <w:t>性別議題諮詢及未婚懷孕處遇服務</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0" w:right="34"/>
              <w:jc w:val="right"/>
              <w:rPr>
                <w:rFonts w:ascii="Times New Roman" w:eastAsia="新細明體"/>
                <w:spacing w:val="-12"/>
                <w:kern w:val="0"/>
                <w:sz w:val="24"/>
                <w:szCs w:val="24"/>
              </w:rPr>
            </w:pPr>
            <w:r w:rsidRPr="00CA6F1F">
              <w:rPr>
                <w:rFonts w:ascii="Times New Roman" w:eastAsia="新細明體"/>
                <w:spacing w:val="-12"/>
                <w:kern w:val="0"/>
                <w:sz w:val="24"/>
                <w:szCs w:val="24"/>
              </w:rPr>
              <w:t>1,620,000</w:t>
            </w:r>
          </w:p>
        </w:tc>
        <w:tc>
          <w:tcPr>
            <w:tcW w:w="90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0" w:right="34"/>
              <w:jc w:val="right"/>
              <w:rPr>
                <w:rFonts w:ascii="Times New Roman" w:eastAsia="新細明體"/>
                <w:kern w:val="0"/>
                <w:sz w:val="24"/>
                <w:szCs w:val="24"/>
              </w:rPr>
            </w:pPr>
            <w:r w:rsidRPr="00CA6F1F">
              <w:rPr>
                <w:rFonts w:ascii="Times New Roman" w:eastAsia="新細明體"/>
                <w:kern w:val="0"/>
                <w:sz w:val="24"/>
                <w:szCs w:val="24"/>
              </w:rPr>
              <w:t>0.61</w:t>
            </w:r>
          </w:p>
        </w:tc>
      </w:tr>
      <w:tr w:rsidR="00CA6F1F" w:rsidRPr="00CA6F1F" w:rsidTr="00BE6905">
        <w:trPr>
          <w:trHeight w:val="232"/>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1260"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270" w:lineRule="exact"/>
              <w:jc w:val="center"/>
              <w:rPr>
                <w:rFonts w:ascii="Times New Roman"/>
                <w:kern w:val="0"/>
                <w:sz w:val="24"/>
                <w:szCs w:val="24"/>
              </w:rPr>
            </w:pPr>
            <w:r w:rsidRPr="00CA6F1F">
              <w:rPr>
                <w:rFonts w:ascii="Times New Roman" w:hint="eastAsia"/>
                <w:kern w:val="0"/>
                <w:sz w:val="24"/>
                <w:szCs w:val="24"/>
              </w:rPr>
              <w:t>家庭暴力</w:t>
            </w:r>
            <w:r w:rsidRPr="00CA6F1F">
              <w:rPr>
                <w:rFonts w:ascii="Times New Roman" w:hint="eastAsia"/>
                <w:spacing w:val="-10"/>
                <w:kern w:val="0"/>
                <w:sz w:val="24"/>
                <w:szCs w:val="24"/>
              </w:rPr>
              <w:t>、</w:t>
            </w:r>
            <w:r w:rsidRPr="00CA6F1F">
              <w:rPr>
                <w:rFonts w:ascii="Times New Roman" w:hint="eastAsia"/>
                <w:kern w:val="0"/>
                <w:sz w:val="24"/>
                <w:szCs w:val="24"/>
              </w:rPr>
              <w:t>性侵害及</w:t>
            </w:r>
          </w:p>
          <w:p w:rsidR="00BE6905" w:rsidRPr="00CA6F1F" w:rsidRDefault="00BE6905">
            <w:pPr>
              <w:widowControl/>
              <w:kinsoku w:val="0"/>
              <w:spacing w:line="270" w:lineRule="exact"/>
              <w:jc w:val="center"/>
              <w:rPr>
                <w:rFonts w:ascii="Times New Roman"/>
                <w:kern w:val="0"/>
                <w:sz w:val="24"/>
                <w:szCs w:val="24"/>
              </w:rPr>
            </w:pPr>
            <w:r w:rsidRPr="00CA6F1F">
              <w:rPr>
                <w:rFonts w:ascii="Times New Roman" w:hint="eastAsia"/>
                <w:kern w:val="0"/>
                <w:sz w:val="24"/>
                <w:szCs w:val="24"/>
              </w:rPr>
              <w:t>性騷擾</w:t>
            </w:r>
          </w:p>
          <w:p w:rsidR="00BE6905" w:rsidRPr="00CA6F1F" w:rsidRDefault="00BE6905">
            <w:pPr>
              <w:widowControl/>
              <w:kinsoku w:val="0"/>
              <w:spacing w:line="270" w:lineRule="exact"/>
              <w:jc w:val="center"/>
              <w:rPr>
                <w:rFonts w:ascii="Times New Roman"/>
                <w:kern w:val="0"/>
                <w:sz w:val="24"/>
                <w:szCs w:val="24"/>
              </w:rPr>
            </w:pPr>
            <w:r w:rsidRPr="00CA6F1F">
              <w:rPr>
                <w:rFonts w:ascii="Times New Roman" w:hint="eastAsia"/>
                <w:spacing w:val="-10"/>
                <w:kern w:val="0"/>
                <w:sz w:val="24"/>
                <w:szCs w:val="24"/>
              </w:rPr>
              <w:t>防治工作</w:t>
            </w:r>
          </w:p>
        </w:tc>
        <w:tc>
          <w:tcPr>
            <w:tcW w:w="34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kern w:val="0"/>
                <w:sz w:val="24"/>
                <w:szCs w:val="24"/>
              </w:rPr>
            </w:pPr>
            <w:r w:rsidRPr="00CA6F1F">
              <w:rPr>
                <w:rFonts w:ascii="Times New Roman" w:hint="eastAsia"/>
                <w:spacing w:val="-18"/>
                <w:kern w:val="0"/>
                <w:sz w:val="24"/>
                <w:szCs w:val="24"/>
              </w:rPr>
              <w:t>強化家庭暴力及性侵害被害人庇護</w:t>
            </w:r>
            <w:r w:rsidRPr="00CA6F1F">
              <w:rPr>
                <w:rFonts w:ascii="Times New Roman" w:hint="eastAsia"/>
                <w:kern w:val="0"/>
                <w:sz w:val="24"/>
                <w:szCs w:val="24"/>
              </w:rPr>
              <w:t>安置工作</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0" w:right="34"/>
              <w:jc w:val="right"/>
              <w:rPr>
                <w:rFonts w:ascii="Times New Roman" w:eastAsia="新細明體"/>
                <w:spacing w:val="-12"/>
                <w:kern w:val="0"/>
                <w:sz w:val="24"/>
                <w:szCs w:val="24"/>
              </w:rPr>
            </w:pPr>
            <w:r w:rsidRPr="00CA6F1F">
              <w:rPr>
                <w:rFonts w:ascii="Times New Roman" w:eastAsia="新細明體"/>
                <w:spacing w:val="-12"/>
                <w:kern w:val="0"/>
                <w:sz w:val="24"/>
                <w:szCs w:val="24"/>
              </w:rPr>
              <w:t>9,265,750</w:t>
            </w:r>
          </w:p>
        </w:tc>
        <w:tc>
          <w:tcPr>
            <w:tcW w:w="90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0" w:right="34"/>
              <w:jc w:val="right"/>
              <w:rPr>
                <w:rFonts w:ascii="Times New Roman" w:eastAsia="新細明體"/>
                <w:kern w:val="0"/>
                <w:sz w:val="24"/>
                <w:szCs w:val="24"/>
              </w:rPr>
            </w:pPr>
            <w:r w:rsidRPr="00CA6F1F">
              <w:rPr>
                <w:rFonts w:ascii="Times New Roman" w:eastAsia="新細明體"/>
                <w:kern w:val="0"/>
                <w:sz w:val="24"/>
                <w:szCs w:val="24"/>
              </w:rPr>
              <w:t>3.47</w:t>
            </w:r>
          </w:p>
        </w:tc>
      </w:tr>
      <w:tr w:rsidR="00CA6F1F" w:rsidRPr="00CA6F1F" w:rsidTr="00BE6905">
        <w:trPr>
          <w:trHeight w:val="568"/>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34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kern w:val="0"/>
                <w:sz w:val="24"/>
                <w:szCs w:val="24"/>
              </w:rPr>
            </w:pPr>
            <w:r w:rsidRPr="00CA6F1F">
              <w:rPr>
                <w:rFonts w:ascii="Times New Roman" w:hint="eastAsia"/>
                <w:spacing w:val="-6"/>
                <w:kern w:val="0"/>
                <w:sz w:val="24"/>
                <w:szCs w:val="24"/>
              </w:rPr>
              <w:t>推動原鄉部落家庭暴力、性侵害及</w:t>
            </w:r>
            <w:r w:rsidRPr="00CA6F1F">
              <w:rPr>
                <w:rFonts w:ascii="Times New Roman" w:hint="eastAsia"/>
                <w:kern w:val="0"/>
                <w:sz w:val="24"/>
                <w:szCs w:val="24"/>
              </w:rPr>
              <w:t>性</w:t>
            </w:r>
            <w:r w:rsidRPr="00CA6F1F">
              <w:rPr>
                <w:rFonts w:ascii="Times New Roman" w:hint="eastAsia"/>
                <w:spacing w:val="-20"/>
                <w:kern w:val="0"/>
                <w:sz w:val="24"/>
                <w:szCs w:val="24"/>
              </w:rPr>
              <w:t>騷擾被害人直接服務工作</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0" w:right="34"/>
              <w:jc w:val="right"/>
              <w:rPr>
                <w:rFonts w:ascii="Times New Roman" w:eastAsia="新細明體"/>
                <w:spacing w:val="-12"/>
                <w:kern w:val="0"/>
                <w:sz w:val="24"/>
                <w:szCs w:val="24"/>
              </w:rPr>
            </w:pPr>
            <w:r w:rsidRPr="00CA6F1F">
              <w:rPr>
                <w:rFonts w:ascii="Times New Roman" w:eastAsia="新細明體"/>
                <w:spacing w:val="-12"/>
                <w:kern w:val="0"/>
                <w:sz w:val="24"/>
                <w:szCs w:val="24"/>
              </w:rPr>
              <w:t>2,326,000</w:t>
            </w:r>
          </w:p>
        </w:tc>
        <w:tc>
          <w:tcPr>
            <w:tcW w:w="90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0" w:right="34"/>
              <w:jc w:val="right"/>
              <w:rPr>
                <w:rFonts w:ascii="Times New Roman" w:eastAsia="新細明體"/>
                <w:kern w:val="0"/>
                <w:sz w:val="24"/>
                <w:szCs w:val="24"/>
              </w:rPr>
            </w:pPr>
            <w:r w:rsidRPr="00CA6F1F">
              <w:rPr>
                <w:rFonts w:ascii="Times New Roman" w:eastAsia="新細明體"/>
                <w:kern w:val="0"/>
                <w:sz w:val="24"/>
                <w:szCs w:val="24"/>
              </w:rPr>
              <w:t>0.87</w:t>
            </w:r>
          </w:p>
        </w:tc>
      </w:tr>
      <w:tr w:rsidR="00CA6F1F" w:rsidRPr="00CA6F1F" w:rsidTr="00BE6905">
        <w:trPr>
          <w:trHeight w:val="170"/>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34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kern w:val="0"/>
                <w:sz w:val="24"/>
                <w:szCs w:val="24"/>
              </w:rPr>
            </w:pPr>
            <w:r w:rsidRPr="00CA6F1F">
              <w:rPr>
                <w:rFonts w:ascii="Times New Roman" w:hint="eastAsia"/>
                <w:spacing w:val="-6"/>
                <w:kern w:val="0"/>
                <w:sz w:val="24"/>
                <w:szCs w:val="24"/>
              </w:rPr>
              <w:t>辦理駐司法機關推動家庭暴力</w:t>
            </w:r>
            <w:r w:rsidRPr="00CA6F1F">
              <w:rPr>
                <w:rFonts w:ascii="Times New Roman" w:hint="eastAsia"/>
                <w:kern w:val="0"/>
                <w:sz w:val="24"/>
                <w:szCs w:val="24"/>
              </w:rPr>
              <w:t>及性侵害防治工作</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0" w:right="34"/>
              <w:jc w:val="right"/>
              <w:rPr>
                <w:rFonts w:ascii="Times New Roman" w:eastAsia="新細明體"/>
                <w:spacing w:val="-12"/>
                <w:kern w:val="0"/>
                <w:sz w:val="24"/>
                <w:szCs w:val="24"/>
              </w:rPr>
            </w:pPr>
            <w:r w:rsidRPr="00CA6F1F">
              <w:rPr>
                <w:rFonts w:ascii="Times New Roman" w:eastAsia="新細明體"/>
                <w:spacing w:val="-12"/>
                <w:kern w:val="0"/>
                <w:sz w:val="24"/>
                <w:szCs w:val="24"/>
              </w:rPr>
              <w:t>2,154,800</w:t>
            </w:r>
          </w:p>
        </w:tc>
        <w:tc>
          <w:tcPr>
            <w:tcW w:w="90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0" w:right="34"/>
              <w:jc w:val="right"/>
              <w:rPr>
                <w:rFonts w:ascii="Times New Roman" w:eastAsia="新細明體"/>
                <w:kern w:val="0"/>
                <w:sz w:val="24"/>
                <w:szCs w:val="24"/>
              </w:rPr>
            </w:pPr>
            <w:r w:rsidRPr="00CA6F1F">
              <w:rPr>
                <w:rFonts w:ascii="Times New Roman" w:eastAsia="新細明體"/>
                <w:kern w:val="0"/>
                <w:sz w:val="24"/>
                <w:szCs w:val="24"/>
              </w:rPr>
              <w:t>0.81</w:t>
            </w:r>
          </w:p>
        </w:tc>
      </w:tr>
      <w:tr w:rsidR="00CA6F1F" w:rsidRPr="00CA6F1F" w:rsidTr="00BE6905">
        <w:trPr>
          <w:trHeight w:val="80"/>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34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kern w:val="0"/>
                <w:sz w:val="24"/>
                <w:szCs w:val="24"/>
              </w:rPr>
            </w:pPr>
            <w:r w:rsidRPr="00CA6F1F">
              <w:rPr>
                <w:rFonts w:ascii="Times New Roman" w:hint="eastAsia"/>
                <w:spacing w:val="-6"/>
                <w:kern w:val="0"/>
                <w:sz w:val="24"/>
                <w:szCs w:val="24"/>
              </w:rPr>
              <w:t>辦理家庭暴力及性侵害被害人保</w:t>
            </w:r>
            <w:r w:rsidRPr="00CA6F1F">
              <w:rPr>
                <w:rFonts w:ascii="Times New Roman" w:hint="eastAsia"/>
                <w:kern w:val="0"/>
                <w:sz w:val="24"/>
                <w:szCs w:val="24"/>
              </w:rPr>
              <w:t>護扶助工作</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0" w:right="34"/>
              <w:jc w:val="right"/>
              <w:rPr>
                <w:rFonts w:ascii="Times New Roman" w:eastAsia="新細明體"/>
                <w:spacing w:val="-12"/>
                <w:kern w:val="0"/>
                <w:sz w:val="24"/>
                <w:szCs w:val="24"/>
              </w:rPr>
            </w:pPr>
            <w:r w:rsidRPr="00CA6F1F">
              <w:rPr>
                <w:rFonts w:ascii="Times New Roman" w:eastAsia="新細明體"/>
                <w:spacing w:val="-12"/>
                <w:kern w:val="0"/>
                <w:sz w:val="24"/>
                <w:szCs w:val="24"/>
              </w:rPr>
              <w:t>10,601,625</w:t>
            </w:r>
          </w:p>
        </w:tc>
        <w:tc>
          <w:tcPr>
            <w:tcW w:w="90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0" w:right="34"/>
              <w:jc w:val="right"/>
              <w:rPr>
                <w:rFonts w:ascii="Times New Roman" w:eastAsia="新細明體"/>
                <w:kern w:val="0"/>
                <w:sz w:val="24"/>
                <w:szCs w:val="24"/>
              </w:rPr>
            </w:pPr>
            <w:r w:rsidRPr="00CA6F1F">
              <w:rPr>
                <w:rFonts w:ascii="Times New Roman" w:eastAsia="新細明體"/>
                <w:kern w:val="0"/>
                <w:sz w:val="24"/>
                <w:szCs w:val="24"/>
              </w:rPr>
              <w:t>3.97</w:t>
            </w:r>
          </w:p>
        </w:tc>
      </w:tr>
      <w:tr w:rsidR="00CA6F1F" w:rsidRPr="00CA6F1F" w:rsidTr="00BE6905">
        <w:trPr>
          <w:trHeight w:val="260"/>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126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kern w:val="0"/>
                <w:sz w:val="24"/>
                <w:szCs w:val="24"/>
              </w:rPr>
            </w:pPr>
            <w:r w:rsidRPr="00CA6F1F">
              <w:rPr>
                <w:rFonts w:ascii="Times New Roman" w:hint="eastAsia"/>
                <w:kern w:val="0"/>
                <w:sz w:val="24"/>
                <w:szCs w:val="24"/>
              </w:rPr>
              <w:t>社會救助</w:t>
            </w:r>
          </w:p>
        </w:tc>
        <w:tc>
          <w:tcPr>
            <w:tcW w:w="34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kern w:val="0"/>
                <w:sz w:val="24"/>
                <w:szCs w:val="24"/>
              </w:rPr>
            </w:pPr>
            <w:r w:rsidRPr="00CA6F1F">
              <w:rPr>
                <w:rFonts w:ascii="Times New Roman" w:hint="eastAsia"/>
                <w:kern w:val="0"/>
                <w:sz w:val="24"/>
                <w:szCs w:val="24"/>
              </w:rPr>
              <w:t>辦理遊民低溫關懷計畫</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0" w:right="34"/>
              <w:jc w:val="right"/>
              <w:rPr>
                <w:rFonts w:ascii="Times New Roman" w:eastAsia="新細明體"/>
                <w:spacing w:val="-12"/>
                <w:kern w:val="0"/>
                <w:sz w:val="24"/>
                <w:szCs w:val="24"/>
              </w:rPr>
            </w:pPr>
            <w:r w:rsidRPr="00CA6F1F">
              <w:rPr>
                <w:rFonts w:ascii="Times New Roman" w:eastAsia="新細明體"/>
                <w:spacing w:val="-12"/>
                <w:kern w:val="0"/>
                <w:sz w:val="24"/>
                <w:szCs w:val="24"/>
              </w:rPr>
              <w:t>735,000</w:t>
            </w:r>
          </w:p>
        </w:tc>
        <w:tc>
          <w:tcPr>
            <w:tcW w:w="90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0" w:right="34"/>
              <w:jc w:val="right"/>
              <w:rPr>
                <w:rFonts w:ascii="Times New Roman" w:eastAsia="新細明體"/>
                <w:kern w:val="0"/>
                <w:sz w:val="24"/>
                <w:szCs w:val="24"/>
              </w:rPr>
            </w:pPr>
            <w:r w:rsidRPr="00CA6F1F">
              <w:rPr>
                <w:rFonts w:ascii="Times New Roman" w:eastAsia="新細明體"/>
                <w:kern w:val="0"/>
                <w:sz w:val="24"/>
                <w:szCs w:val="24"/>
              </w:rPr>
              <w:t>0.28</w:t>
            </w:r>
          </w:p>
        </w:tc>
      </w:tr>
      <w:tr w:rsidR="00CA6F1F" w:rsidRPr="00CA6F1F" w:rsidTr="00BE6905">
        <w:trPr>
          <w:trHeight w:val="141"/>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1260"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kern w:val="0"/>
                <w:sz w:val="24"/>
                <w:szCs w:val="24"/>
              </w:rPr>
            </w:pPr>
            <w:r w:rsidRPr="00CA6F1F">
              <w:rPr>
                <w:rFonts w:ascii="Times New Roman" w:hint="eastAsia"/>
                <w:kern w:val="0"/>
                <w:sz w:val="24"/>
                <w:szCs w:val="24"/>
              </w:rPr>
              <w:t>其他</w:t>
            </w:r>
          </w:p>
        </w:tc>
        <w:tc>
          <w:tcPr>
            <w:tcW w:w="34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28"/>
                <w:kern w:val="0"/>
                <w:sz w:val="24"/>
                <w:szCs w:val="24"/>
              </w:rPr>
            </w:pPr>
            <w:r w:rsidRPr="00CA6F1F">
              <w:rPr>
                <w:rFonts w:ascii="Times New Roman" w:hint="eastAsia"/>
                <w:spacing w:val="-28"/>
                <w:kern w:val="0"/>
                <w:sz w:val="24"/>
                <w:szCs w:val="24"/>
              </w:rPr>
              <w:t>依法令新增之社會福利服務業務</w:t>
            </w:r>
          </w:p>
        </w:tc>
        <w:tc>
          <w:tcPr>
            <w:tcW w:w="1372"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0" w:right="34"/>
              <w:jc w:val="right"/>
              <w:rPr>
                <w:rFonts w:ascii="Times New Roman" w:eastAsia="新細明體"/>
                <w:spacing w:val="-12"/>
                <w:kern w:val="0"/>
                <w:sz w:val="24"/>
                <w:szCs w:val="24"/>
              </w:rPr>
            </w:pPr>
            <w:r w:rsidRPr="00CA6F1F">
              <w:rPr>
                <w:rFonts w:ascii="Times New Roman" w:eastAsia="新細明體"/>
                <w:spacing w:val="-12"/>
                <w:kern w:val="0"/>
                <w:sz w:val="24"/>
                <w:szCs w:val="24"/>
              </w:rPr>
              <w:t>104,523,030</w:t>
            </w:r>
          </w:p>
        </w:tc>
        <w:tc>
          <w:tcPr>
            <w:tcW w:w="900" w:type="dxa"/>
            <w:vMerge w:val="restar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0" w:right="34"/>
              <w:jc w:val="right"/>
              <w:rPr>
                <w:rFonts w:ascii="Times New Roman" w:eastAsia="新細明體"/>
                <w:kern w:val="0"/>
                <w:sz w:val="24"/>
                <w:szCs w:val="24"/>
              </w:rPr>
            </w:pPr>
            <w:r w:rsidRPr="00CA6F1F">
              <w:rPr>
                <w:rFonts w:ascii="Times New Roman" w:eastAsia="新細明體"/>
                <w:kern w:val="0"/>
                <w:sz w:val="24"/>
                <w:szCs w:val="24"/>
              </w:rPr>
              <w:t>39.12</w:t>
            </w:r>
          </w:p>
        </w:tc>
      </w:tr>
      <w:tr w:rsidR="00CA6F1F" w:rsidRPr="00CA6F1F" w:rsidTr="00BE6905">
        <w:trPr>
          <w:trHeight w:val="289"/>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34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kern w:val="0"/>
                <w:sz w:val="24"/>
                <w:szCs w:val="24"/>
              </w:rPr>
            </w:pPr>
            <w:r w:rsidRPr="00CA6F1F">
              <w:rPr>
                <w:rFonts w:ascii="Times New Roman" w:hint="eastAsia"/>
                <w:spacing w:val="-6"/>
                <w:kern w:val="0"/>
                <w:sz w:val="24"/>
                <w:szCs w:val="24"/>
              </w:rPr>
              <w:t>其他專案簽辦核定之社會福利</w:t>
            </w:r>
            <w:r w:rsidRPr="00CA6F1F">
              <w:rPr>
                <w:rFonts w:ascii="Times New Roman" w:hint="eastAsia"/>
                <w:kern w:val="0"/>
                <w:sz w:val="24"/>
                <w:szCs w:val="24"/>
              </w:rPr>
              <w:t>服務方案</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eastAsia="新細明體"/>
                <w:spacing w:val="-12"/>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eastAsia="新細明體"/>
                <w:kern w:val="0"/>
                <w:sz w:val="24"/>
                <w:szCs w:val="24"/>
              </w:rPr>
            </w:pPr>
          </w:p>
        </w:tc>
      </w:tr>
      <w:tr w:rsidR="00CA6F1F" w:rsidRPr="00CA6F1F" w:rsidTr="00BE6905">
        <w:trPr>
          <w:trHeight w:val="135"/>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4689" w:type="dxa"/>
            <w:gridSpan w:val="2"/>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b/>
                <w:kern w:val="0"/>
                <w:sz w:val="24"/>
                <w:szCs w:val="24"/>
              </w:rPr>
            </w:pPr>
            <w:r w:rsidRPr="00CA6F1F">
              <w:rPr>
                <w:rFonts w:ascii="Times New Roman" w:hint="eastAsia"/>
                <w:b/>
                <w:kern w:val="0"/>
                <w:sz w:val="24"/>
                <w:szCs w:val="24"/>
              </w:rPr>
              <w:t>合計</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0" w:right="34"/>
              <w:jc w:val="right"/>
              <w:rPr>
                <w:rFonts w:ascii="Times New Roman" w:eastAsia="新細明體"/>
                <w:b/>
                <w:spacing w:val="-12"/>
                <w:kern w:val="0"/>
                <w:sz w:val="24"/>
                <w:szCs w:val="24"/>
              </w:rPr>
            </w:pPr>
            <w:r w:rsidRPr="00CA6F1F">
              <w:rPr>
                <w:rFonts w:ascii="Times New Roman" w:eastAsia="新細明體"/>
                <w:b/>
                <w:spacing w:val="-12"/>
                <w:kern w:val="0"/>
                <w:sz w:val="24"/>
                <w:szCs w:val="24"/>
              </w:rPr>
              <w:t>267,218,993</w:t>
            </w:r>
          </w:p>
        </w:tc>
        <w:tc>
          <w:tcPr>
            <w:tcW w:w="90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0" w:right="34"/>
              <w:jc w:val="right"/>
              <w:rPr>
                <w:rFonts w:ascii="Times New Roman" w:eastAsia="新細明體"/>
                <w:b/>
                <w:kern w:val="0"/>
                <w:sz w:val="24"/>
                <w:szCs w:val="24"/>
              </w:rPr>
            </w:pPr>
            <w:r w:rsidRPr="00CA6F1F">
              <w:rPr>
                <w:rFonts w:ascii="Times New Roman" w:eastAsia="新細明體"/>
                <w:b/>
                <w:kern w:val="0"/>
                <w:sz w:val="24"/>
                <w:szCs w:val="24"/>
              </w:rPr>
              <w:t>100.00</w:t>
            </w:r>
          </w:p>
        </w:tc>
      </w:tr>
      <w:tr w:rsidR="00CA6F1F" w:rsidRPr="00CA6F1F" w:rsidTr="00BE6905">
        <w:trPr>
          <w:trHeight w:val="163"/>
        </w:trPr>
        <w:tc>
          <w:tcPr>
            <w:tcW w:w="882"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bCs/>
                <w:spacing w:val="-14"/>
                <w:kern w:val="0"/>
                <w:sz w:val="24"/>
                <w:szCs w:val="24"/>
              </w:rPr>
            </w:pPr>
            <w:r w:rsidRPr="00CA6F1F">
              <w:rPr>
                <w:rFonts w:ascii="Times New Roman"/>
                <w:bCs/>
                <w:spacing w:val="-14"/>
                <w:kern w:val="0"/>
                <w:sz w:val="24"/>
                <w:szCs w:val="24"/>
              </w:rPr>
              <w:t>103</w:t>
            </w:r>
          </w:p>
        </w:tc>
        <w:tc>
          <w:tcPr>
            <w:tcW w:w="1260"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bCs/>
                <w:spacing w:val="-14"/>
                <w:kern w:val="0"/>
                <w:sz w:val="24"/>
                <w:szCs w:val="24"/>
              </w:rPr>
            </w:pPr>
            <w:r w:rsidRPr="00CA6F1F">
              <w:rPr>
                <w:rFonts w:ascii="Times New Roman" w:hint="eastAsia"/>
                <w:bCs/>
                <w:spacing w:val="-14"/>
                <w:kern w:val="0"/>
                <w:sz w:val="24"/>
                <w:szCs w:val="24"/>
              </w:rPr>
              <w:t>家庭支持</w:t>
            </w:r>
          </w:p>
          <w:p w:rsidR="00BE6905" w:rsidRPr="00CA6F1F" w:rsidRDefault="00BE6905">
            <w:pPr>
              <w:widowControl/>
              <w:overflowPunct/>
              <w:autoSpaceDE/>
              <w:spacing w:line="270" w:lineRule="exact"/>
              <w:jc w:val="center"/>
              <w:rPr>
                <w:rFonts w:ascii="Times New Roman"/>
                <w:bCs/>
                <w:spacing w:val="-14"/>
                <w:kern w:val="0"/>
                <w:sz w:val="24"/>
                <w:szCs w:val="24"/>
              </w:rPr>
            </w:pPr>
            <w:r w:rsidRPr="00CA6F1F">
              <w:rPr>
                <w:rFonts w:ascii="Times New Roman" w:hint="eastAsia"/>
                <w:bCs/>
                <w:spacing w:val="-14"/>
                <w:kern w:val="0"/>
                <w:sz w:val="24"/>
                <w:szCs w:val="24"/>
              </w:rPr>
              <w:t>服務</w:t>
            </w:r>
          </w:p>
        </w:tc>
        <w:tc>
          <w:tcPr>
            <w:tcW w:w="34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kern w:val="0"/>
                <w:sz w:val="24"/>
                <w:szCs w:val="24"/>
              </w:rPr>
            </w:pPr>
            <w:r w:rsidRPr="00CA6F1F">
              <w:rPr>
                <w:rFonts w:ascii="Times New Roman" w:hint="eastAsia"/>
                <w:spacing w:val="-10"/>
                <w:kern w:val="0"/>
                <w:sz w:val="24"/>
                <w:szCs w:val="24"/>
              </w:rPr>
              <w:t>弱勢家庭兒少社區照顧服務專業</w:t>
            </w:r>
            <w:r w:rsidRPr="00CA6F1F">
              <w:rPr>
                <w:rFonts w:ascii="Times New Roman" w:hint="eastAsia"/>
                <w:kern w:val="0"/>
                <w:sz w:val="24"/>
                <w:szCs w:val="24"/>
              </w:rPr>
              <w:t>服務費</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0" w:right="34"/>
              <w:jc w:val="right"/>
              <w:rPr>
                <w:rFonts w:ascii="Times New Roman" w:eastAsia="新細明體"/>
                <w:spacing w:val="-10"/>
                <w:kern w:val="0"/>
                <w:sz w:val="24"/>
                <w:szCs w:val="24"/>
              </w:rPr>
            </w:pPr>
            <w:r w:rsidRPr="00CA6F1F">
              <w:rPr>
                <w:rFonts w:ascii="Times New Roman" w:eastAsia="新細明體"/>
                <w:spacing w:val="-10"/>
                <w:kern w:val="0"/>
                <w:sz w:val="24"/>
                <w:szCs w:val="24"/>
              </w:rPr>
              <w:t>35,031,575</w:t>
            </w:r>
          </w:p>
        </w:tc>
        <w:tc>
          <w:tcPr>
            <w:tcW w:w="90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0" w:right="34"/>
              <w:jc w:val="right"/>
              <w:rPr>
                <w:rFonts w:ascii="Times New Roman" w:eastAsia="新細明體"/>
                <w:kern w:val="0"/>
                <w:sz w:val="24"/>
                <w:szCs w:val="24"/>
              </w:rPr>
            </w:pPr>
            <w:r w:rsidRPr="00CA6F1F">
              <w:rPr>
                <w:rFonts w:ascii="Times New Roman" w:eastAsia="新細明體"/>
                <w:kern w:val="0"/>
                <w:sz w:val="24"/>
                <w:szCs w:val="24"/>
              </w:rPr>
              <w:t>57.70</w:t>
            </w:r>
          </w:p>
        </w:tc>
      </w:tr>
      <w:tr w:rsidR="00CA6F1F" w:rsidRPr="00CA6F1F" w:rsidTr="00BE6905">
        <w:trPr>
          <w:trHeight w:val="296"/>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4"/>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4"/>
                <w:kern w:val="0"/>
                <w:sz w:val="24"/>
                <w:szCs w:val="24"/>
              </w:rPr>
            </w:pPr>
          </w:p>
        </w:tc>
        <w:tc>
          <w:tcPr>
            <w:tcW w:w="34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kern w:val="0"/>
                <w:sz w:val="24"/>
                <w:szCs w:val="24"/>
              </w:rPr>
            </w:pPr>
            <w:r w:rsidRPr="00CA6F1F">
              <w:rPr>
                <w:rFonts w:ascii="Times New Roman" w:hint="eastAsia"/>
                <w:kern w:val="0"/>
                <w:sz w:val="24"/>
                <w:szCs w:val="24"/>
              </w:rPr>
              <w:t>收出養媒合服務</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0" w:right="34"/>
              <w:jc w:val="right"/>
              <w:rPr>
                <w:rFonts w:ascii="Times New Roman" w:eastAsia="新細明體"/>
                <w:spacing w:val="-10"/>
                <w:kern w:val="0"/>
                <w:sz w:val="24"/>
                <w:szCs w:val="24"/>
              </w:rPr>
            </w:pPr>
            <w:r w:rsidRPr="00CA6F1F">
              <w:rPr>
                <w:rFonts w:ascii="Times New Roman" w:eastAsia="新細明體"/>
                <w:spacing w:val="-10"/>
                <w:kern w:val="0"/>
                <w:sz w:val="24"/>
                <w:szCs w:val="24"/>
              </w:rPr>
              <w:t>199,000</w:t>
            </w:r>
          </w:p>
        </w:tc>
        <w:tc>
          <w:tcPr>
            <w:tcW w:w="90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0" w:right="34"/>
              <w:jc w:val="right"/>
              <w:rPr>
                <w:rFonts w:ascii="Times New Roman" w:eastAsia="新細明體"/>
                <w:kern w:val="0"/>
                <w:sz w:val="24"/>
                <w:szCs w:val="24"/>
              </w:rPr>
            </w:pPr>
            <w:r w:rsidRPr="00CA6F1F">
              <w:rPr>
                <w:rFonts w:ascii="Times New Roman" w:eastAsia="新細明體"/>
                <w:kern w:val="0"/>
                <w:sz w:val="24"/>
                <w:szCs w:val="24"/>
              </w:rPr>
              <w:t>0.33</w:t>
            </w:r>
          </w:p>
        </w:tc>
      </w:tr>
      <w:tr w:rsidR="00CA6F1F" w:rsidRPr="00CA6F1F" w:rsidTr="00BE6905">
        <w:trPr>
          <w:trHeight w:val="292"/>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4"/>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4"/>
                <w:kern w:val="0"/>
                <w:sz w:val="24"/>
                <w:szCs w:val="24"/>
              </w:rPr>
            </w:pPr>
          </w:p>
        </w:tc>
        <w:tc>
          <w:tcPr>
            <w:tcW w:w="34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kern w:val="0"/>
                <w:sz w:val="24"/>
                <w:szCs w:val="24"/>
              </w:rPr>
            </w:pPr>
            <w:r w:rsidRPr="00CA6F1F">
              <w:rPr>
                <w:rFonts w:ascii="Times New Roman" w:hint="eastAsia"/>
                <w:spacing w:val="-10"/>
                <w:kern w:val="0"/>
                <w:sz w:val="24"/>
                <w:szCs w:val="24"/>
              </w:rPr>
              <w:t>兒少結束家外安置後續追蹤輔導</w:t>
            </w:r>
            <w:r w:rsidRPr="00CA6F1F">
              <w:rPr>
                <w:rFonts w:ascii="Times New Roman" w:hint="eastAsia"/>
                <w:kern w:val="0"/>
                <w:sz w:val="24"/>
                <w:szCs w:val="24"/>
              </w:rPr>
              <w:t>服務</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0" w:right="34"/>
              <w:jc w:val="right"/>
              <w:rPr>
                <w:rFonts w:ascii="Times New Roman" w:eastAsia="新細明體"/>
                <w:spacing w:val="-10"/>
                <w:kern w:val="0"/>
                <w:sz w:val="24"/>
                <w:szCs w:val="24"/>
              </w:rPr>
            </w:pPr>
            <w:r w:rsidRPr="00CA6F1F">
              <w:rPr>
                <w:rFonts w:ascii="Times New Roman" w:eastAsia="新細明體"/>
                <w:spacing w:val="-10"/>
                <w:kern w:val="0"/>
                <w:sz w:val="24"/>
                <w:szCs w:val="24"/>
              </w:rPr>
              <w:t>140,000</w:t>
            </w:r>
          </w:p>
        </w:tc>
        <w:tc>
          <w:tcPr>
            <w:tcW w:w="90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0" w:right="34"/>
              <w:jc w:val="right"/>
              <w:rPr>
                <w:rFonts w:ascii="Times New Roman" w:eastAsia="新細明體"/>
                <w:kern w:val="0"/>
                <w:sz w:val="24"/>
                <w:szCs w:val="24"/>
              </w:rPr>
            </w:pPr>
            <w:r w:rsidRPr="00CA6F1F">
              <w:rPr>
                <w:rFonts w:ascii="Times New Roman" w:eastAsia="新細明體"/>
                <w:kern w:val="0"/>
                <w:sz w:val="24"/>
                <w:szCs w:val="24"/>
              </w:rPr>
              <w:t>0.23</w:t>
            </w:r>
          </w:p>
        </w:tc>
      </w:tr>
      <w:tr w:rsidR="00CA6F1F" w:rsidRPr="00CA6F1F" w:rsidTr="00BE6905">
        <w:trPr>
          <w:trHeight w:val="86"/>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4"/>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4"/>
                <w:kern w:val="0"/>
                <w:sz w:val="24"/>
                <w:szCs w:val="24"/>
              </w:rPr>
            </w:pPr>
          </w:p>
        </w:tc>
        <w:tc>
          <w:tcPr>
            <w:tcW w:w="34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26"/>
                <w:kern w:val="0"/>
                <w:sz w:val="24"/>
                <w:szCs w:val="24"/>
              </w:rPr>
            </w:pPr>
            <w:r w:rsidRPr="00CA6F1F">
              <w:rPr>
                <w:rFonts w:ascii="Times New Roman" w:hint="eastAsia"/>
                <w:spacing w:val="-26"/>
                <w:kern w:val="0"/>
                <w:sz w:val="24"/>
                <w:szCs w:val="24"/>
              </w:rPr>
              <w:t>性別議題諮詢及未婚懷孕處遇服務</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0" w:right="34"/>
              <w:jc w:val="right"/>
              <w:rPr>
                <w:rFonts w:ascii="Times New Roman" w:eastAsia="新細明體"/>
                <w:spacing w:val="-10"/>
                <w:kern w:val="0"/>
                <w:sz w:val="24"/>
                <w:szCs w:val="24"/>
              </w:rPr>
            </w:pPr>
            <w:r w:rsidRPr="00CA6F1F">
              <w:rPr>
                <w:rFonts w:ascii="Times New Roman" w:eastAsia="新細明體"/>
                <w:spacing w:val="-10"/>
                <w:kern w:val="0"/>
                <w:sz w:val="24"/>
                <w:szCs w:val="24"/>
              </w:rPr>
              <w:t>65,000</w:t>
            </w:r>
          </w:p>
        </w:tc>
        <w:tc>
          <w:tcPr>
            <w:tcW w:w="90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0" w:right="34"/>
              <w:jc w:val="right"/>
              <w:rPr>
                <w:rFonts w:ascii="Times New Roman" w:eastAsia="新細明體"/>
                <w:kern w:val="0"/>
                <w:sz w:val="24"/>
                <w:szCs w:val="24"/>
              </w:rPr>
            </w:pPr>
            <w:r w:rsidRPr="00CA6F1F">
              <w:rPr>
                <w:rFonts w:ascii="Times New Roman" w:eastAsia="新細明體"/>
                <w:kern w:val="0"/>
                <w:sz w:val="24"/>
                <w:szCs w:val="24"/>
              </w:rPr>
              <w:t>0.11</w:t>
            </w:r>
          </w:p>
        </w:tc>
      </w:tr>
      <w:tr w:rsidR="00CA6F1F" w:rsidRPr="00CA6F1F" w:rsidTr="00BE6905">
        <w:trPr>
          <w:trHeight w:val="577"/>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4"/>
                <w:kern w:val="0"/>
                <w:sz w:val="24"/>
                <w:szCs w:val="24"/>
              </w:rPr>
            </w:pPr>
          </w:p>
        </w:tc>
        <w:tc>
          <w:tcPr>
            <w:tcW w:w="1260"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270" w:lineRule="exact"/>
              <w:jc w:val="center"/>
              <w:rPr>
                <w:rFonts w:ascii="Times New Roman"/>
                <w:kern w:val="0"/>
                <w:sz w:val="24"/>
                <w:szCs w:val="24"/>
              </w:rPr>
            </w:pPr>
            <w:r w:rsidRPr="00CA6F1F">
              <w:rPr>
                <w:rFonts w:ascii="Times New Roman" w:hint="eastAsia"/>
                <w:kern w:val="0"/>
                <w:sz w:val="24"/>
                <w:szCs w:val="24"/>
              </w:rPr>
              <w:t>家庭暴力</w:t>
            </w:r>
            <w:r w:rsidRPr="00CA6F1F">
              <w:rPr>
                <w:rFonts w:ascii="Times New Roman" w:hint="eastAsia"/>
                <w:spacing w:val="-10"/>
                <w:kern w:val="0"/>
                <w:sz w:val="24"/>
                <w:szCs w:val="24"/>
              </w:rPr>
              <w:t>、</w:t>
            </w:r>
            <w:r w:rsidRPr="00CA6F1F">
              <w:rPr>
                <w:rFonts w:ascii="Times New Roman" w:hint="eastAsia"/>
                <w:kern w:val="0"/>
                <w:sz w:val="24"/>
                <w:szCs w:val="24"/>
              </w:rPr>
              <w:t>性侵害及性騷擾</w:t>
            </w:r>
            <w:r w:rsidRPr="00CA6F1F">
              <w:rPr>
                <w:rFonts w:ascii="Times New Roman" w:hint="eastAsia"/>
                <w:spacing w:val="-10"/>
                <w:kern w:val="0"/>
                <w:sz w:val="24"/>
                <w:szCs w:val="24"/>
              </w:rPr>
              <w:t>防治工作</w:t>
            </w:r>
          </w:p>
        </w:tc>
        <w:tc>
          <w:tcPr>
            <w:tcW w:w="34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kern w:val="0"/>
                <w:sz w:val="24"/>
                <w:szCs w:val="24"/>
              </w:rPr>
            </w:pPr>
            <w:r w:rsidRPr="00CA6F1F">
              <w:rPr>
                <w:rFonts w:ascii="Times New Roman" w:hint="eastAsia"/>
                <w:spacing w:val="-22"/>
                <w:kern w:val="0"/>
                <w:sz w:val="24"/>
                <w:szCs w:val="24"/>
              </w:rPr>
              <w:t>推動原鄉部落家庭暴力被害人</w:t>
            </w:r>
            <w:r w:rsidRPr="00CA6F1F">
              <w:rPr>
                <w:rFonts w:ascii="Times New Roman" w:hint="eastAsia"/>
                <w:kern w:val="0"/>
                <w:sz w:val="24"/>
                <w:szCs w:val="24"/>
              </w:rPr>
              <w:t>直接服務工作</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0" w:right="34"/>
              <w:jc w:val="right"/>
              <w:rPr>
                <w:rFonts w:ascii="Times New Roman" w:eastAsia="新細明體"/>
                <w:spacing w:val="-10"/>
                <w:kern w:val="0"/>
                <w:sz w:val="24"/>
                <w:szCs w:val="24"/>
              </w:rPr>
            </w:pPr>
            <w:r w:rsidRPr="00CA6F1F">
              <w:rPr>
                <w:rFonts w:ascii="Times New Roman" w:eastAsia="新細明體"/>
                <w:spacing w:val="-10"/>
                <w:kern w:val="0"/>
                <w:sz w:val="24"/>
                <w:szCs w:val="24"/>
              </w:rPr>
              <w:t>2,171,400</w:t>
            </w:r>
          </w:p>
        </w:tc>
        <w:tc>
          <w:tcPr>
            <w:tcW w:w="90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0" w:right="34"/>
              <w:jc w:val="right"/>
              <w:rPr>
                <w:rFonts w:ascii="Times New Roman" w:eastAsia="新細明體"/>
                <w:kern w:val="0"/>
                <w:sz w:val="24"/>
                <w:szCs w:val="24"/>
              </w:rPr>
            </w:pPr>
            <w:r w:rsidRPr="00CA6F1F">
              <w:rPr>
                <w:rFonts w:ascii="Times New Roman" w:eastAsia="新細明體"/>
                <w:kern w:val="0"/>
                <w:sz w:val="24"/>
                <w:szCs w:val="24"/>
              </w:rPr>
              <w:t>3.58</w:t>
            </w:r>
          </w:p>
        </w:tc>
      </w:tr>
      <w:tr w:rsidR="00CA6F1F" w:rsidRPr="00CA6F1F" w:rsidTr="00BE6905">
        <w:trPr>
          <w:trHeight w:val="379"/>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4"/>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34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kern w:val="0"/>
                <w:sz w:val="24"/>
                <w:szCs w:val="24"/>
              </w:rPr>
            </w:pPr>
            <w:r w:rsidRPr="00CA6F1F">
              <w:rPr>
                <w:rFonts w:ascii="Times New Roman" w:hint="eastAsia"/>
                <w:spacing w:val="-10"/>
                <w:kern w:val="0"/>
                <w:sz w:val="24"/>
                <w:szCs w:val="24"/>
              </w:rPr>
              <w:t>推動原鄉部落性侵害被害人直接</w:t>
            </w:r>
            <w:r w:rsidRPr="00CA6F1F">
              <w:rPr>
                <w:rFonts w:ascii="Times New Roman" w:hint="eastAsia"/>
                <w:kern w:val="0"/>
                <w:sz w:val="24"/>
                <w:szCs w:val="24"/>
              </w:rPr>
              <w:t>服務工作</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0" w:right="34"/>
              <w:jc w:val="right"/>
              <w:rPr>
                <w:rFonts w:ascii="Times New Roman" w:eastAsia="新細明體"/>
                <w:spacing w:val="-10"/>
                <w:kern w:val="0"/>
                <w:sz w:val="24"/>
                <w:szCs w:val="24"/>
              </w:rPr>
            </w:pPr>
            <w:r w:rsidRPr="00CA6F1F">
              <w:rPr>
                <w:rFonts w:ascii="Times New Roman" w:eastAsia="新細明體"/>
                <w:spacing w:val="-10"/>
                <w:kern w:val="0"/>
                <w:sz w:val="24"/>
                <w:szCs w:val="24"/>
              </w:rPr>
              <w:t>412,000</w:t>
            </w:r>
          </w:p>
        </w:tc>
        <w:tc>
          <w:tcPr>
            <w:tcW w:w="90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0" w:right="34"/>
              <w:jc w:val="right"/>
              <w:rPr>
                <w:rFonts w:ascii="Times New Roman" w:eastAsia="新細明體"/>
                <w:kern w:val="0"/>
                <w:sz w:val="24"/>
                <w:szCs w:val="24"/>
              </w:rPr>
            </w:pPr>
            <w:r w:rsidRPr="00CA6F1F">
              <w:rPr>
                <w:rFonts w:ascii="Times New Roman" w:eastAsia="新細明體"/>
                <w:kern w:val="0"/>
                <w:sz w:val="24"/>
                <w:szCs w:val="24"/>
              </w:rPr>
              <w:t>0.68</w:t>
            </w:r>
          </w:p>
        </w:tc>
      </w:tr>
      <w:tr w:rsidR="00CA6F1F" w:rsidRPr="00CA6F1F" w:rsidTr="00BE6905">
        <w:trPr>
          <w:trHeight w:val="64"/>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4"/>
                <w:kern w:val="0"/>
                <w:sz w:val="24"/>
                <w:szCs w:val="24"/>
              </w:rPr>
            </w:pPr>
          </w:p>
        </w:tc>
        <w:tc>
          <w:tcPr>
            <w:tcW w:w="126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bCs/>
                <w:kern w:val="0"/>
                <w:sz w:val="24"/>
                <w:szCs w:val="24"/>
              </w:rPr>
            </w:pPr>
            <w:r w:rsidRPr="00CA6F1F">
              <w:rPr>
                <w:rFonts w:ascii="Times New Roman" w:hint="eastAsia"/>
                <w:bCs/>
                <w:kern w:val="0"/>
                <w:sz w:val="24"/>
                <w:szCs w:val="24"/>
              </w:rPr>
              <w:t>社會救助</w:t>
            </w:r>
          </w:p>
        </w:tc>
        <w:tc>
          <w:tcPr>
            <w:tcW w:w="34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kern w:val="0"/>
                <w:sz w:val="24"/>
                <w:szCs w:val="24"/>
              </w:rPr>
            </w:pPr>
            <w:r w:rsidRPr="00CA6F1F">
              <w:rPr>
                <w:rFonts w:ascii="Times New Roman" w:hint="eastAsia"/>
                <w:kern w:val="0"/>
                <w:sz w:val="24"/>
                <w:szCs w:val="24"/>
              </w:rPr>
              <w:t>辦理遊民輔導服務</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0" w:right="34"/>
              <w:jc w:val="right"/>
              <w:rPr>
                <w:rFonts w:ascii="Times New Roman" w:eastAsia="新細明體"/>
                <w:spacing w:val="-10"/>
                <w:kern w:val="0"/>
                <w:sz w:val="24"/>
                <w:szCs w:val="24"/>
              </w:rPr>
            </w:pPr>
            <w:r w:rsidRPr="00CA6F1F">
              <w:rPr>
                <w:rFonts w:ascii="Times New Roman" w:eastAsia="新細明體"/>
                <w:spacing w:val="-10"/>
                <w:kern w:val="0"/>
                <w:sz w:val="24"/>
                <w:szCs w:val="24"/>
              </w:rPr>
              <w:t>622,000</w:t>
            </w:r>
          </w:p>
        </w:tc>
        <w:tc>
          <w:tcPr>
            <w:tcW w:w="90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0" w:right="34"/>
              <w:jc w:val="right"/>
              <w:rPr>
                <w:rFonts w:ascii="Times New Roman" w:eastAsia="新細明體"/>
                <w:kern w:val="0"/>
                <w:sz w:val="24"/>
                <w:szCs w:val="24"/>
              </w:rPr>
            </w:pPr>
            <w:r w:rsidRPr="00CA6F1F">
              <w:rPr>
                <w:rFonts w:ascii="Times New Roman" w:eastAsia="新細明體"/>
                <w:kern w:val="0"/>
                <w:sz w:val="24"/>
                <w:szCs w:val="24"/>
              </w:rPr>
              <w:t>1.02</w:t>
            </w:r>
          </w:p>
        </w:tc>
      </w:tr>
      <w:tr w:rsidR="00CA6F1F" w:rsidRPr="00CA6F1F" w:rsidTr="00BE6905">
        <w:trPr>
          <w:trHeight w:val="179"/>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4"/>
                <w:kern w:val="0"/>
                <w:sz w:val="24"/>
                <w:szCs w:val="24"/>
              </w:rPr>
            </w:pPr>
          </w:p>
        </w:tc>
        <w:tc>
          <w:tcPr>
            <w:tcW w:w="1260"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bCs/>
                <w:kern w:val="0"/>
                <w:sz w:val="24"/>
                <w:szCs w:val="24"/>
              </w:rPr>
            </w:pPr>
            <w:r w:rsidRPr="00CA6F1F">
              <w:rPr>
                <w:rFonts w:ascii="Times New Roman" w:hint="eastAsia"/>
                <w:bCs/>
                <w:kern w:val="0"/>
                <w:sz w:val="24"/>
                <w:szCs w:val="24"/>
              </w:rPr>
              <w:t>其他</w:t>
            </w:r>
          </w:p>
        </w:tc>
        <w:tc>
          <w:tcPr>
            <w:tcW w:w="34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26"/>
                <w:kern w:val="0"/>
                <w:sz w:val="24"/>
                <w:szCs w:val="24"/>
              </w:rPr>
            </w:pPr>
            <w:r w:rsidRPr="00CA6F1F">
              <w:rPr>
                <w:rFonts w:ascii="Times New Roman" w:hint="eastAsia"/>
                <w:spacing w:val="-26"/>
                <w:kern w:val="0"/>
                <w:sz w:val="24"/>
                <w:szCs w:val="24"/>
              </w:rPr>
              <w:t>依法令新增之社會福利服務業務</w:t>
            </w:r>
          </w:p>
        </w:tc>
        <w:tc>
          <w:tcPr>
            <w:tcW w:w="1372"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0" w:right="34"/>
              <w:jc w:val="right"/>
              <w:rPr>
                <w:rFonts w:ascii="Times New Roman" w:eastAsia="新細明體"/>
                <w:spacing w:val="-10"/>
                <w:kern w:val="0"/>
                <w:sz w:val="24"/>
                <w:szCs w:val="24"/>
              </w:rPr>
            </w:pPr>
            <w:r w:rsidRPr="00CA6F1F">
              <w:rPr>
                <w:rFonts w:ascii="Times New Roman" w:eastAsia="新細明體"/>
                <w:spacing w:val="-10"/>
                <w:kern w:val="0"/>
                <w:sz w:val="24"/>
                <w:szCs w:val="24"/>
              </w:rPr>
              <w:t>22,077,000</w:t>
            </w:r>
          </w:p>
        </w:tc>
        <w:tc>
          <w:tcPr>
            <w:tcW w:w="900" w:type="dxa"/>
            <w:vMerge w:val="restar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0" w:right="34"/>
              <w:jc w:val="right"/>
              <w:rPr>
                <w:rFonts w:ascii="Times New Roman" w:eastAsia="新細明體"/>
                <w:kern w:val="0"/>
                <w:sz w:val="24"/>
                <w:szCs w:val="24"/>
              </w:rPr>
            </w:pPr>
            <w:r w:rsidRPr="00CA6F1F">
              <w:rPr>
                <w:rFonts w:ascii="Times New Roman" w:eastAsia="新細明體"/>
                <w:kern w:val="0"/>
                <w:sz w:val="24"/>
                <w:szCs w:val="24"/>
              </w:rPr>
              <w:t>36.36</w:t>
            </w:r>
          </w:p>
        </w:tc>
      </w:tr>
      <w:tr w:rsidR="00CA6F1F" w:rsidRPr="00CA6F1F" w:rsidTr="00BE6905">
        <w:trPr>
          <w:trHeight w:val="58"/>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4"/>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kern w:val="0"/>
                <w:sz w:val="24"/>
                <w:szCs w:val="24"/>
              </w:rPr>
            </w:pPr>
          </w:p>
        </w:tc>
        <w:tc>
          <w:tcPr>
            <w:tcW w:w="34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kern w:val="0"/>
                <w:sz w:val="24"/>
                <w:szCs w:val="24"/>
              </w:rPr>
            </w:pPr>
            <w:r w:rsidRPr="00CA6F1F">
              <w:rPr>
                <w:rFonts w:ascii="Times New Roman" w:hint="eastAsia"/>
                <w:spacing w:val="-6"/>
                <w:kern w:val="0"/>
                <w:sz w:val="24"/>
                <w:szCs w:val="24"/>
              </w:rPr>
              <w:t>其他專案簽辦核定之社會福利</w:t>
            </w:r>
            <w:r w:rsidRPr="00CA6F1F">
              <w:rPr>
                <w:rFonts w:ascii="Times New Roman" w:hint="eastAsia"/>
                <w:kern w:val="0"/>
                <w:sz w:val="24"/>
                <w:szCs w:val="24"/>
              </w:rPr>
              <w:t>服務方案</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eastAsia="新細明體"/>
                <w:spacing w:val="-10"/>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eastAsia="新細明體"/>
                <w:kern w:val="0"/>
                <w:sz w:val="24"/>
                <w:szCs w:val="24"/>
              </w:rPr>
            </w:pPr>
          </w:p>
        </w:tc>
      </w:tr>
      <w:tr w:rsidR="00CA6F1F" w:rsidRPr="00CA6F1F" w:rsidTr="00BE6905">
        <w:trPr>
          <w:trHeight w:val="410"/>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4"/>
                <w:kern w:val="0"/>
                <w:sz w:val="24"/>
                <w:szCs w:val="24"/>
              </w:rPr>
            </w:pPr>
          </w:p>
        </w:tc>
        <w:tc>
          <w:tcPr>
            <w:tcW w:w="4689" w:type="dxa"/>
            <w:gridSpan w:val="2"/>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b/>
                <w:bCs/>
                <w:kern w:val="0"/>
                <w:sz w:val="24"/>
                <w:szCs w:val="24"/>
              </w:rPr>
            </w:pPr>
            <w:r w:rsidRPr="00CA6F1F">
              <w:rPr>
                <w:rFonts w:ascii="Times New Roman" w:hint="eastAsia"/>
                <w:b/>
                <w:bCs/>
                <w:kern w:val="0"/>
                <w:sz w:val="24"/>
                <w:szCs w:val="24"/>
              </w:rPr>
              <w:t>合計</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2" w:right="41"/>
              <w:jc w:val="right"/>
              <w:rPr>
                <w:rFonts w:ascii="Times New Roman" w:eastAsia="新細明體"/>
                <w:b/>
                <w:spacing w:val="-10"/>
                <w:kern w:val="0"/>
                <w:sz w:val="24"/>
                <w:szCs w:val="24"/>
              </w:rPr>
            </w:pPr>
            <w:r w:rsidRPr="00CA6F1F">
              <w:rPr>
                <w:rFonts w:ascii="Times New Roman" w:eastAsia="新細明體"/>
                <w:b/>
                <w:spacing w:val="-10"/>
                <w:kern w:val="0"/>
                <w:sz w:val="24"/>
                <w:szCs w:val="24"/>
              </w:rPr>
              <w:t>60,717,975</w:t>
            </w:r>
          </w:p>
        </w:tc>
        <w:tc>
          <w:tcPr>
            <w:tcW w:w="90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jc w:val="right"/>
              <w:rPr>
                <w:rFonts w:ascii="Times New Roman" w:eastAsia="新細明體"/>
                <w:b/>
                <w:kern w:val="0"/>
                <w:sz w:val="24"/>
                <w:szCs w:val="24"/>
              </w:rPr>
            </w:pPr>
            <w:r w:rsidRPr="00CA6F1F">
              <w:rPr>
                <w:rFonts w:ascii="Times New Roman" w:eastAsia="新細明體"/>
                <w:b/>
                <w:kern w:val="0"/>
                <w:sz w:val="24"/>
                <w:szCs w:val="24"/>
              </w:rPr>
              <w:t>100.00</w:t>
            </w:r>
          </w:p>
        </w:tc>
      </w:tr>
      <w:tr w:rsidR="00CA6F1F" w:rsidRPr="00CA6F1F" w:rsidTr="00BE6905">
        <w:trPr>
          <w:trHeight w:val="58"/>
        </w:trPr>
        <w:tc>
          <w:tcPr>
            <w:tcW w:w="882"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bCs/>
                <w:spacing w:val="-14"/>
                <w:kern w:val="0"/>
                <w:sz w:val="24"/>
                <w:szCs w:val="24"/>
              </w:rPr>
            </w:pPr>
            <w:r w:rsidRPr="00CA6F1F">
              <w:rPr>
                <w:rFonts w:ascii="Times New Roman"/>
                <w:bCs/>
                <w:spacing w:val="-14"/>
                <w:kern w:val="0"/>
                <w:sz w:val="24"/>
                <w:szCs w:val="24"/>
              </w:rPr>
              <w:t>104</w:t>
            </w:r>
          </w:p>
        </w:tc>
        <w:tc>
          <w:tcPr>
            <w:tcW w:w="1260"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bCs/>
                <w:spacing w:val="-14"/>
                <w:kern w:val="0"/>
                <w:sz w:val="24"/>
                <w:szCs w:val="24"/>
              </w:rPr>
            </w:pPr>
            <w:r w:rsidRPr="00CA6F1F">
              <w:rPr>
                <w:rFonts w:ascii="Times New Roman" w:hint="eastAsia"/>
                <w:bCs/>
                <w:spacing w:val="-14"/>
                <w:kern w:val="0"/>
                <w:sz w:val="24"/>
                <w:szCs w:val="24"/>
              </w:rPr>
              <w:t>家庭支持</w:t>
            </w:r>
          </w:p>
          <w:p w:rsidR="00BE6905" w:rsidRPr="00CA6F1F" w:rsidRDefault="00BE6905">
            <w:pPr>
              <w:widowControl/>
              <w:overflowPunct/>
              <w:autoSpaceDE/>
              <w:spacing w:line="270" w:lineRule="exact"/>
              <w:jc w:val="center"/>
              <w:rPr>
                <w:rFonts w:ascii="Times New Roman"/>
                <w:bCs/>
                <w:spacing w:val="-14"/>
                <w:kern w:val="0"/>
                <w:sz w:val="24"/>
                <w:szCs w:val="24"/>
              </w:rPr>
            </w:pPr>
            <w:r w:rsidRPr="00CA6F1F">
              <w:rPr>
                <w:rFonts w:ascii="Times New Roman" w:hint="eastAsia"/>
                <w:bCs/>
                <w:spacing w:val="-14"/>
                <w:kern w:val="0"/>
                <w:sz w:val="24"/>
                <w:szCs w:val="24"/>
              </w:rPr>
              <w:t>服務</w:t>
            </w:r>
          </w:p>
        </w:tc>
        <w:tc>
          <w:tcPr>
            <w:tcW w:w="34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4"/>
                <w:kern w:val="0"/>
                <w:sz w:val="24"/>
                <w:szCs w:val="24"/>
              </w:rPr>
            </w:pPr>
            <w:r w:rsidRPr="00CA6F1F">
              <w:rPr>
                <w:rFonts w:ascii="Times New Roman" w:hint="eastAsia"/>
                <w:spacing w:val="-14"/>
                <w:kern w:val="0"/>
                <w:sz w:val="24"/>
                <w:szCs w:val="24"/>
              </w:rPr>
              <w:t>高風險家庭關懷輔導處遇服務</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4" w:right="48"/>
              <w:jc w:val="right"/>
              <w:rPr>
                <w:rFonts w:ascii="Times New Roman" w:eastAsia="新細明體"/>
                <w:spacing w:val="-10"/>
                <w:kern w:val="0"/>
                <w:sz w:val="24"/>
                <w:szCs w:val="24"/>
              </w:rPr>
            </w:pPr>
            <w:r w:rsidRPr="00CA6F1F">
              <w:rPr>
                <w:rFonts w:ascii="Times New Roman" w:eastAsia="新細明體"/>
                <w:spacing w:val="-10"/>
                <w:kern w:val="0"/>
                <w:sz w:val="24"/>
                <w:szCs w:val="24"/>
              </w:rPr>
              <w:t>88,084,008</w:t>
            </w:r>
          </w:p>
        </w:tc>
        <w:tc>
          <w:tcPr>
            <w:tcW w:w="90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4" w:right="48"/>
              <w:jc w:val="right"/>
              <w:rPr>
                <w:rFonts w:ascii="Times New Roman" w:eastAsia="新細明體"/>
                <w:kern w:val="0"/>
                <w:sz w:val="24"/>
                <w:szCs w:val="24"/>
              </w:rPr>
            </w:pPr>
            <w:r w:rsidRPr="00CA6F1F">
              <w:rPr>
                <w:rFonts w:ascii="Times New Roman" w:eastAsia="新細明體"/>
                <w:kern w:val="0"/>
                <w:sz w:val="24"/>
                <w:szCs w:val="24"/>
              </w:rPr>
              <w:t>77.24</w:t>
            </w:r>
          </w:p>
        </w:tc>
      </w:tr>
      <w:tr w:rsidR="00CA6F1F" w:rsidRPr="00CA6F1F" w:rsidTr="00BE6905">
        <w:trPr>
          <w:trHeight w:val="71"/>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4"/>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4"/>
                <w:kern w:val="0"/>
                <w:sz w:val="24"/>
                <w:szCs w:val="24"/>
              </w:rPr>
            </w:pPr>
          </w:p>
        </w:tc>
        <w:tc>
          <w:tcPr>
            <w:tcW w:w="34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kern w:val="0"/>
                <w:sz w:val="24"/>
                <w:szCs w:val="24"/>
              </w:rPr>
            </w:pPr>
            <w:r w:rsidRPr="00CA6F1F">
              <w:rPr>
                <w:rFonts w:ascii="Times New Roman" w:hint="eastAsia"/>
                <w:kern w:val="0"/>
                <w:sz w:val="24"/>
                <w:szCs w:val="24"/>
              </w:rPr>
              <w:t>收出養媒合服務</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4" w:right="48"/>
              <w:jc w:val="right"/>
              <w:rPr>
                <w:rFonts w:ascii="Times New Roman" w:eastAsia="新細明體"/>
                <w:spacing w:val="-10"/>
                <w:kern w:val="0"/>
                <w:sz w:val="24"/>
                <w:szCs w:val="24"/>
              </w:rPr>
            </w:pPr>
            <w:r w:rsidRPr="00CA6F1F">
              <w:rPr>
                <w:rFonts w:ascii="Times New Roman" w:eastAsia="新細明體"/>
                <w:spacing w:val="-10"/>
                <w:kern w:val="0"/>
                <w:sz w:val="24"/>
                <w:szCs w:val="24"/>
              </w:rPr>
              <w:t>463,000</w:t>
            </w:r>
          </w:p>
        </w:tc>
        <w:tc>
          <w:tcPr>
            <w:tcW w:w="90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4" w:right="48"/>
              <w:jc w:val="right"/>
              <w:rPr>
                <w:rFonts w:ascii="Times New Roman" w:eastAsia="新細明體"/>
                <w:kern w:val="0"/>
                <w:sz w:val="24"/>
                <w:szCs w:val="24"/>
              </w:rPr>
            </w:pPr>
            <w:r w:rsidRPr="00CA6F1F">
              <w:rPr>
                <w:rFonts w:ascii="Times New Roman" w:eastAsia="新細明體"/>
                <w:kern w:val="0"/>
                <w:sz w:val="24"/>
                <w:szCs w:val="24"/>
              </w:rPr>
              <w:t>0.41</w:t>
            </w:r>
          </w:p>
        </w:tc>
      </w:tr>
      <w:tr w:rsidR="00CA6F1F" w:rsidRPr="00CA6F1F" w:rsidTr="00BE6905">
        <w:trPr>
          <w:trHeight w:val="161"/>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4"/>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4"/>
                <w:kern w:val="0"/>
                <w:sz w:val="24"/>
                <w:szCs w:val="24"/>
              </w:rPr>
            </w:pPr>
          </w:p>
        </w:tc>
        <w:tc>
          <w:tcPr>
            <w:tcW w:w="34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kern w:val="0"/>
                <w:sz w:val="24"/>
                <w:szCs w:val="24"/>
              </w:rPr>
            </w:pPr>
            <w:r w:rsidRPr="00CA6F1F">
              <w:rPr>
                <w:rFonts w:ascii="Times New Roman" w:hint="eastAsia"/>
                <w:spacing w:val="-10"/>
                <w:kern w:val="0"/>
                <w:sz w:val="24"/>
                <w:szCs w:val="24"/>
              </w:rPr>
              <w:t>兒少結束家外安置後續追蹤輔導</w:t>
            </w:r>
            <w:r w:rsidRPr="00CA6F1F">
              <w:rPr>
                <w:rFonts w:ascii="Times New Roman" w:hint="eastAsia"/>
                <w:kern w:val="0"/>
                <w:sz w:val="24"/>
                <w:szCs w:val="24"/>
              </w:rPr>
              <w:t>服務</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4" w:right="48"/>
              <w:jc w:val="right"/>
              <w:rPr>
                <w:rFonts w:ascii="Times New Roman" w:eastAsia="新細明體"/>
                <w:spacing w:val="-10"/>
                <w:kern w:val="0"/>
                <w:sz w:val="24"/>
                <w:szCs w:val="24"/>
              </w:rPr>
            </w:pPr>
            <w:r w:rsidRPr="00CA6F1F">
              <w:rPr>
                <w:rFonts w:ascii="Times New Roman" w:eastAsia="新細明體"/>
                <w:spacing w:val="-10"/>
                <w:kern w:val="0"/>
                <w:sz w:val="24"/>
                <w:szCs w:val="24"/>
              </w:rPr>
              <w:t>70,000</w:t>
            </w:r>
          </w:p>
        </w:tc>
        <w:tc>
          <w:tcPr>
            <w:tcW w:w="90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4" w:right="48"/>
              <w:jc w:val="right"/>
              <w:rPr>
                <w:rFonts w:ascii="Times New Roman" w:eastAsia="新細明體"/>
                <w:kern w:val="0"/>
                <w:sz w:val="24"/>
                <w:szCs w:val="24"/>
              </w:rPr>
            </w:pPr>
            <w:r w:rsidRPr="00CA6F1F">
              <w:rPr>
                <w:rFonts w:ascii="Times New Roman" w:eastAsia="新細明體"/>
                <w:kern w:val="0"/>
                <w:sz w:val="24"/>
                <w:szCs w:val="24"/>
              </w:rPr>
              <w:t>0.06</w:t>
            </w:r>
          </w:p>
        </w:tc>
      </w:tr>
      <w:tr w:rsidR="00CA6F1F" w:rsidRPr="00CA6F1F" w:rsidTr="00BE6905">
        <w:trPr>
          <w:trHeight w:val="341"/>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4"/>
                <w:kern w:val="0"/>
                <w:sz w:val="24"/>
                <w:szCs w:val="24"/>
              </w:rPr>
            </w:pPr>
          </w:p>
        </w:tc>
        <w:tc>
          <w:tcPr>
            <w:tcW w:w="1260"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270" w:lineRule="exact"/>
              <w:jc w:val="center"/>
              <w:rPr>
                <w:rFonts w:ascii="Times New Roman"/>
                <w:kern w:val="0"/>
                <w:sz w:val="24"/>
                <w:szCs w:val="24"/>
              </w:rPr>
            </w:pPr>
            <w:r w:rsidRPr="00CA6F1F">
              <w:rPr>
                <w:rFonts w:ascii="Times New Roman" w:hint="eastAsia"/>
                <w:kern w:val="0"/>
                <w:sz w:val="24"/>
                <w:szCs w:val="24"/>
              </w:rPr>
              <w:t>家庭暴力</w:t>
            </w:r>
            <w:r w:rsidRPr="00CA6F1F">
              <w:rPr>
                <w:rFonts w:ascii="Times New Roman" w:hint="eastAsia"/>
                <w:spacing w:val="-10"/>
                <w:kern w:val="0"/>
                <w:sz w:val="24"/>
                <w:szCs w:val="24"/>
              </w:rPr>
              <w:t>、</w:t>
            </w:r>
            <w:r w:rsidRPr="00CA6F1F">
              <w:rPr>
                <w:rFonts w:ascii="Times New Roman" w:hint="eastAsia"/>
                <w:kern w:val="0"/>
                <w:sz w:val="24"/>
                <w:szCs w:val="24"/>
              </w:rPr>
              <w:t>性侵害及性騷擾</w:t>
            </w:r>
            <w:r w:rsidRPr="00CA6F1F">
              <w:rPr>
                <w:rFonts w:ascii="Times New Roman" w:hint="eastAsia"/>
                <w:spacing w:val="-10"/>
                <w:kern w:val="0"/>
                <w:sz w:val="24"/>
                <w:szCs w:val="24"/>
              </w:rPr>
              <w:t>防治工作</w:t>
            </w:r>
          </w:p>
        </w:tc>
        <w:tc>
          <w:tcPr>
            <w:tcW w:w="34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kern w:val="0"/>
                <w:sz w:val="24"/>
                <w:szCs w:val="24"/>
              </w:rPr>
            </w:pPr>
            <w:r w:rsidRPr="00CA6F1F">
              <w:rPr>
                <w:rFonts w:ascii="Times New Roman" w:hint="eastAsia"/>
                <w:spacing w:val="-4"/>
                <w:kern w:val="0"/>
                <w:sz w:val="24"/>
                <w:szCs w:val="24"/>
              </w:rPr>
              <w:t>推動原鄉部落家庭暴力被害人直接</w:t>
            </w:r>
            <w:r w:rsidRPr="00CA6F1F">
              <w:rPr>
                <w:rFonts w:ascii="Times New Roman" w:hint="eastAsia"/>
                <w:kern w:val="0"/>
                <w:sz w:val="24"/>
                <w:szCs w:val="24"/>
              </w:rPr>
              <w:t>服務工作</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4" w:right="48"/>
              <w:jc w:val="right"/>
              <w:rPr>
                <w:rFonts w:ascii="Times New Roman" w:eastAsia="新細明體"/>
                <w:spacing w:val="-10"/>
                <w:kern w:val="0"/>
                <w:sz w:val="24"/>
                <w:szCs w:val="24"/>
              </w:rPr>
            </w:pPr>
            <w:r w:rsidRPr="00CA6F1F">
              <w:rPr>
                <w:rFonts w:ascii="Times New Roman" w:eastAsia="新細明體"/>
                <w:spacing w:val="-10"/>
                <w:kern w:val="0"/>
                <w:sz w:val="24"/>
                <w:szCs w:val="24"/>
              </w:rPr>
              <w:t>233,800</w:t>
            </w:r>
          </w:p>
        </w:tc>
        <w:tc>
          <w:tcPr>
            <w:tcW w:w="90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4" w:right="48"/>
              <w:jc w:val="right"/>
              <w:rPr>
                <w:rFonts w:ascii="Times New Roman" w:eastAsia="新細明體"/>
                <w:kern w:val="0"/>
                <w:sz w:val="24"/>
                <w:szCs w:val="24"/>
              </w:rPr>
            </w:pPr>
            <w:r w:rsidRPr="00CA6F1F">
              <w:rPr>
                <w:rFonts w:ascii="Times New Roman" w:eastAsia="新細明體"/>
                <w:kern w:val="0"/>
                <w:sz w:val="24"/>
                <w:szCs w:val="24"/>
              </w:rPr>
              <w:t>0.21</w:t>
            </w:r>
          </w:p>
        </w:tc>
      </w:tr>
      <w:tr w:rsidR="00CA6F1F" w:rsidRPr="00CA6F1F" w:rsidTr="00BE6905">
        <w:trPr>
          <w:trHeight w:val="264"/>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4"/>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34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kern w:val="0"/>
                <w:sz w:val="24"/>
                <w:szCs w:val="24"/>
              </w:rPr>
            </w:pPr>
            <w:r w:rsidRPr="00CA6F1F">
              <w:rPr>
                <w:rFonts w:ascii="Times New Roman" w:hint="eastAsia"/>
                <w:spacing w:val="-10"/>
                <w:kern w:val="0"/>
                <w:sz w:val="24"/>
                <w:szCs w:val="24"/>
              </w:rPr>
              <w:t>推動原鄉部落性侵害被害人直接</w:t>
            </w:r>
            <w:r w:rsidRPr="00CA6F1F">
              <w:rPr>
                <w:rFonts w:ascii="Times New Roman" w:hint="eastAsia"/>
                <w:kern w:val="0"/>
                <w:sz w:val="24"/>
                <w:szCs w:val="24"/>
              </w:rPr>
              <w:t>服務工作</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4" w:right="48"/>
              <w:jc w:val="right"/>
              <w:rPr>
                <w:rFonts w:ascii="Times New Roman" w:eastAsia="新細明體"/>
                <w:spacing w:val="-10"/>
                <w:kern w:val="0"/>
                <w:sz w:val="24"/>
                <w:szCs w:val="24"/>
              </w:rPr>
            </w:pPr>
            <w:r w:rsidRPr="00CA6F1F">
              <w:rPr>
                <w:rFonts w:ascii="Times New Roman" w:eastAsia="新細明體"/>
                <w:spacing w:val="-10"/>
                <w:kern w:val="0"/>
                <w:sz w:val="24"/>
                <w:szCs w:val="24"/>
              </w:rPr>
              <w:t>2,138,000</w:t>
            </w:r>
          </w:p>
        </w:tc>
        <w:tc>
          <w:tcPr>
            <w:tcW w:w="90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4" w:right="48"/>
              <w:jc w:val="right"/>
              <w:rPr>
                <w:rFonts w:ascii="Times New Roman" w:eastAsia="新細明體"/>
                <w:kern w:val="0"/>
                <w:sz w:val="24"/>
                <w:szCs w:val="24"/>
              </w:rPr>
            </w:pPr>
            <w:r w:rsidRPr="00CA6F1F">
              <w:rPr>
                <w:rFonts w:ascii="Times New Roman" w:eastAsia="新細明體"/>
                <w:kern w:val="0"/>
                <w:sz w:val="24"/>
                <w:szCs w:val="24"/>
              </w:rPr>
              <w:t>1.87</w:t>
            </w:r>
          </w:p>
        </w:tc>
      </w:tr>
      <w:tr w:rsidR="00CA6F1F" w:rsidRPr="00CA6F1F" w:rsidTr="00BE6905">
        <w:trPr>
          <w:trHeight w:val="191"/>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4"/>
                <w:kern w:val="0"/>
                <w:sz w:val="24"/>
                <w:szCs w:val="24"/>
              </w:rPr>
            </w:pPr>
          </w:p>
        </w:tc>
        <w:tc>
          <w:tcPr>
            <w:tcW w:w="1260"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bCs/>
                <w:kern w:val="0"/>
                <w:sz w:val="24"/>
                <w:szCs w:val="24"/>
              </w:rPr>
            </w:pPr>
            <w:r w:rsidRPr="00CA6F1F">
              <w:rPr>
                <w:rFonts w:ascii="Times New Roman" w:hint="eastAsia"/>
                <w:bCs/>
                <w:kern w:val="0"/>
                <w:sz w:val="24"/>
                <w:szCs w:val="24"/>
              </w:rPr>
              <w:t>社會救助</w:t>
            </w:r>
          </w:p>
        </w:tc>
        <w:tc>
          <w:tcPr>
            <w:tcW w:w="34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kern w:val="0"/>
                <w:sz w:val="24"/>
                <w:szCs w:val="24"/>
              </w:rPr>
            </w:pPr>
            <w:r w:rsidRPr="00CA6F1F">
              <w:rPr>
                <w:rFonts w:ascii="Times New Roman" w:hint="eastAsia"/>
                <w:kern w:val="0"/>
                <w:sz w:val="24"/>
                <w:szCs w:val="24"/>
              </w:rPr>
              <w:t>辦理遊民低溫關懷計畫</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4" w:right="48"/>
              <w:jc w:val="right"/>
              <w:rPr>
                <w:rFonts w:ascii="Times New Roman" w:eastAsia="新細明體"/>
                <w:spacing w:val="-10"/>
                <w:kern w:val="0"/>
                <w:sz w:val="24"/>
                <w:szCs w:val="24"/>
              </w:rPr>
            </w:pPr>
            <w:r w:rsidRPr="00CA6F1F">
              <w:rPr>
                <w:rFonts w:ascii="Times New Roman" w:eastAsia="新細明體"/>
                <w:spacing w:val="-10"/>
                <w:kern w:val="0"/>
                <w:sz w:val="24"/>
                <w:szCs w:val="24"/>
              </w:rPr>
              <w:t>0</w:t>
            </w:r>
          </w:p>
        </w:tc>
        <w:tc>
          <w:tcPr>
            <w:tcW w:w="90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4" w:right="48"/>
              <w:jc w:val="right"/>
              <w:rPr>
                <w:rFonts w:ascii="Times New Roman" w:eastAsia="新細明體"/>
                <w:kern w:val="0"/>
                <w:sz w:val="24"/>
                <w:szCs w:val="24"/>
              </w:rPr>
            </w:pPr>
            <w:r w:rsidRPr="00CA6F1F">
              <w:rPr>
                <w:rFonts w:ascii="Times New Roman" w:eastAsia="新細明體"/>
                <w:kern w:val="0"/>
                <w:sz w:val="24"/>
                <w:szCs w:val="24"/>
              </w:rPr>
              <w:t>0.00</w:t>
            </w:r>
          </w:p>
        </w:tc>
      </w:tr>
      <w:tr w:rsidR="00CA6F1F" w:rsidRPr="00CA6F1F" w:rsidTr="00BE6905">
        <w:trPr>
          <w:trHeight w:val="124"/>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4"/>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kern w:val="0"/>
                <w:sz w:val="24"/>
                <w:szCs w:val="24"/>
              </w:rPr>
            </w:pPr>
          </w:p>
        </w:tc>
        <w:tc>
          <w:tcPr>
            <w:tcW w:w="34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kern w:val="0"/>
                <w:sz w:val="24"/>
                <w:szCs w:val="24"/>
              </w:rPr>
            </w:pPr>
            <w:r w:rsidRPr="00CA6F1F">
              <w:rPr>
                <w:rFonts w:ascii="Times New Roman" w:hint="eastAsia"/>
                <w:kern w:val="0"/>
                <w:sz w:val="24"/>
                <w:szCs w:val="24"/>
              </w:rPr>
              <w:t>辦理遊民輔導服務</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4" w:right="48"/>
              <w:jc w:val="right"/>
              <w:rPr>
                <w:rFonts w:ascii="Times New Roman" w:eastAsia="新細明體"/>
                <w:spacing w:val="-10"/>
                <w:kern w:val="0"/>
                <w:sz w:val="24"/>
                <w:szCs w:val="24"/>
              </w:rPr>
            </w:pPr>
            <w:r w:rsidRPr="00CA6F1F">
              <w:rPr>
                <w:rFonts w:ascii="Times New Roman" w:eastAsia="新細明體"/>
                <w:spacing w:val="-10"/>
                <w:kern w:val="0"/>
                <w:sz w:val="24"/>
                <w:szCs w:val="24"/>
              </w:rPr>
              <w:t>492,000</w:t>
            </w:r>
          </w:p>
        </w:tc>
        <w:tc>
          <w:tcPr>
            <w:tcW w:w="90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4" w:right="48"/>
              <w:jc w:val="right"/>
              <w:rPr>
                <w:rFonts w:ascii="Times New Roman" w:eastAsia="新細明體"/>
                <w:kern w:val="0"/>
                <w:sz w:val="24"/>
                <w:szCs w:val="24"/>
              </w:rPr>
            </w:pPr>
            <w:r w:rsidRPr="00CA6F1F">
              <w:rPr>
                <w:rFonts w:ascii="Times New Roman" w:eastAsia="新細明體"/>
                <w:kern w:val="0"/>
                <w:sz w:val="24"/>
                <w:szCs w:val="24"/>
              </w:rPr>
              <w:t>0.43</w:t>
            </w:r>
          </w:p>
        </w:tc>
      </w:tr>
      <w:tr w:rsidR="00CA6F1F" w:rsidRPr="00CA6F1F" w:rsidTr="00BE6905">
        <w:trPr>
          <w:trHeight w:val="269"/>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4"/>
                <w:kern w:val="0"/>
                <w:sz w:val="24"/>
                <w:szCs w:val="24"/>
              </w:rPr>
            </w:pPr>
          </w:p>
        </w:tc>
        <w:tc>
          <w:tcPr>
            <w:tcW w:w="1260"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bCs/>
                <w:kern w:val="0"/>
                <w:sz w:val="24"/>
                <w:szCs w:val="24"/>
              </w:rPr>
            </w:pPr>
            <w:r w:rsidRPr="00CA6F1F">
              <w:rPr>
                <w:rFonts w:ascii="Times New Roman" w:hint="eastAsia"/>
                <w:bCs/>
                <w:kern w:val="0"/>
                <w:sz w:val="24"/>
                <w:szCs w:val="24"/>
              </w:rPr>
              <w:t>其他</w:t>
            </w:r>
          </w:p>
        </w:tc>
        <w:tc>
          <w:tcPr>
            <w:tcW w:w="34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22"/>
                <w:kern w:val="0"/>
                <w:sz w:val="24"/>
                <w:szCs w:val="24"/>
              </w:rPr>
            </w:pPr>
            <w:r w:rsidRPr="00CA6F1F">
              <w:rPr>
                <w:rFonts w:ascii="Times New Roman" w:hint="eastAsia"/>
                <w:spacing w:val="-22"/>
                <w:kern w:val="0"/>
                <w:sz w:val="24"/>
                <w:szCs w:val="24"/>
              </w:rPr>
              <w:t>依法令新增之社會福利服務業務</w:t>
            </w:r>
          </w:p>
        </w:tc>
        <w:tc>
          <w:tcPr>
            <w:tcW w:w="1372"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4" w:right="48"/>
              <w:jc w:val="right"/>
              <w:rPr>
                <w:rFonts w:ascii="Times New Roman" w:eastAsia="新細明體"/>
                <w:spacing w:val="-10"/>
                <w:kern w:val="0"/>
                <w:sz w:val="24"/>
                <w:szCs w:val="24"/>
              </w:rPr>
            </w:pPr>
            <w:r w:rsidRPr="00CA6F1F">
              <w:rPr>
                <w:rFonts w:ascii="Times New Roman" w:eastAsia="新細明體"/>
                <w:spacing w:val="-10"/>
                <w:kern w:val="0"/>
                <w:sz w:val="24"/>
                <w:szCs w:val="24"/>
              </w:rPr>
              <w:t>22,562,000</w:t>
            </w:r>
          </w:p>
        </w:tc>
        <w:tc>
          <w:tcPr>
            <w:tcW w:w="900" w:type="dxa"/>
            <w:vMerge w:val="restar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4" w:right="48"/>
              <w:jc w:val="right"/>
              <w:rPr>
                <w:rFonts w:ascii="Times New Roman" w:eastAsia="新細明體"/>
                <w:kern w:val="0"/>
                <w:sz w:val="24"/>
                <w:szCs w:val="24"/>
              </w:rPr>
            </w:pPr>
            <w:r w:rsidRPr="00CA6F1F">
              <w:rPr>
                <w:rFonts w:ascii="Times New Roman" w:eastAsia="新細明體"/>
                <w:kern w:val="0"/>
                <w:sz w:val="24"/>
                <w:szCs w:val="24"/>
              </w:rPr>
              <w:t>19.78</w:t>
            </w:r>
          </w:p>
        </w:tc>
      </w:tr>
      <w:tr w:rsidR="00CA6F1F" w:rsidRPr="00CA6F1F" w:rsidTr="00BE6905">
        <w:trPr>
          <w:trHeight w:val="122"/>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4"/>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kern w:val="0"/>
                <w:sz w:val="24"/>
                <w:szCs w:val="24"/>
              </w:rPr>
            </w:pPr>
          </w:p>
        </w:tc>
        <w:tc>
          <w:tcPr>
            <w:tcW w:w="34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kern w:val="0"/>
                <w:sz w:val="24"/>
                <w:szCs w:val="24"/>
              </w:rPr>
            </w:pPr>
            <w:r w:rsidRPr="00CA6F1F">
              <w:rPr>
                <w:rFonts w:ascii="Times New Roman" w:hint="eastAsia"/>
                <w:spacing w:val="-6"/>
                <w:kern w:val="0"/>
                <w:sz w:val="24"/>
                <w:szCs w:val="24"/>
              </w:rPr>
              <w:t>其他專案簽辦核定之社會福利</w:t>
            </w:r>
            <w:r w:rsidRPr="00CA6F1F">
              <w:rPr>
                <w:rFonts w:ascii="Times New Roman" w:hint="eastAsia"/>
                <w:kern w:val="0"/>
                <w:sz w:val="24"/>
                <w:szCs w:val="24"/>
              </w:rPr>
              <w:t>服務方案</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eastAsia="新細明體"/>
                <w:spacing w:val="-10"/>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eastAsia="新細明體"/>
                <w:kern w:val="0"/>
                <w:sz w:val="24"/>
                <w:szCs w:val="24"/>
              </w:rPr>
            </w:pPr>
          </w:p>
        </w:tc>
      </w:tr>
      <w:tr w:rsidR="00CA6F1F" w:rsidRPr="00CA6F1F" w:rsidTr="00BE6905">
        <w:trPr>
          <w:trHeight w:val="436"/>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4"/>
                <w:kern w:val="0"/>
                <w:sz w:val="24"/>
                <w:szCs w:val="24"/>
              </w:rPr>
            </w:pPr>
          </w:p>
        </w:tc>
        <w:tc>
          <w:tcPr>
            <w:tcW w:w="4689" w:type="dxa"/>
            <w:gridSpan w:val="2"/>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b/>
                <w:bCs/>
                <w:kern w:val="0"/>
                <w:sz w:val="24"/>
                <w:szCs w:val="24"/>
              </w:rPr>
            </w:pPr>
            <w:r w:rsidRPr="00CA6F1F">
              <w:rPr>
                <w:rFonts w:ascii="Times New Roman" w:hint="eastAsia"/>
                <w:b/>
                <w:bCs/>
                <w:kern w:val="0"/>
                <w:sz w:val="24"/>
                <w:szCs w:val="24"/>
              </w:rPr>
              <w:t>合計</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5" w:right="17"/>
              <w:jc w:val="right"/>
              <w:rPr>
                <w:rFonts w:ascii="Times New Roman" w:eastAsia="新細明體"/>
                <w:b/>
                <w:spacing w:val="-10"/>
                <w:kern w:val="0"/>
                <w:sz w:val="24"/>
                <w:szCs w:val="24"/>
              </w:rPr>
            </w:pPr>
            <w:r w:rsidRPr="00CA6F1F">
              <w:rPr>
                <w:rFonts w:ascii="Times New Roman" w:eastAsia="新細明體"/>
                <w:b/>
                <w:spacing w:val="-10"/>
                <w:kern w:val="0"/>
                <w:sz w:val="24"/>
                <w:szCs w:val="24"/>
              </w:rPr>
              <w:t>114,042,808</w:t>
            </w:r>
          </w:p>
        </w:tc>
        <w:tc>
          <w:tcPr>
            <w:tcW w:w="90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4" w:right="48"/>
              <w:jc w:val="right"/>
              <w:rPr>
                <w:rFonts w:ascii="Times New Roman" w:eastAsia="新細明體"/>
                <w:b/>
                <w:kern w:val="0"/>
                <w:sz w:val="24"/>
                <w:szCs w:val="24"/>
              </w:rPr>
            </w:pPr>
            <w:r w:rsidRPr="00CA6F1F">
              <w:rPr>
                <w:rFonts w:ascii="Times New Roman" w:eastAsia="新細明體"/>
                <w:b/>
                <w:kern w:val="0"/>
                <w:sz w:val="24"/>
                <w:szCs w:val="24"/>
              </w:rPr>
              <w:t>100.00</w:t>
            </w:r>
          </w:p>
        </w:tc>
      </w:tr>
      <w:tr w:rsidR="00CA6F1F" w:rsidRPr="00CA6F1F" w:rsidTr="00BE6905">
        <w:trPr>
          <w:trHeight w:val="123"/>
        </w:trPr>
        <w:tc>
          <w:tcPr>
            <w:tcW w:w="882"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bCs/>
                <w:spacing w:val="-14"/>
                <w:kern w:val="0"/>
                <w:sz w:val="24"/>
                <w:szCs w:val="24"/>
              </w:rPr>
            </w:pPr>
            <w:r w:rsidRPr="00CA6F1F">
              <w:rPr>
                <w:rFonts w:ascii="Times New Roman"/>
                <w:bCs/>
                <w:spacing w:val="-14"/>
                <w:kern w:val="0"/>
                <w:sz w:val="24"/>
                <w:szCs w:val="24"/>
              </w:rPr>
              <w:t>105</w:t>
            </w:r>
          </w:p>
        </w:tc>
        <w:tc>
          <w:tcPr>
            <w:tcW w:w="1260"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bCs/>
                <w:spacing w:val="-14"/>
                <w:kern w:val="0"/>
                <w:sz w:val="24"/>
                <w:szCs w:val="24"/>
              </w:rPr>
            </w:pPr>
            <w:r w:rsidRPr="00CA6F1F">
              <w:rPr>
                <w:rFonts w:ascii="Times New Roman" w:hint="eastAsia"/>
                <w:bCs/>
                <w:spacing w:val="-14"/>
                <w:kern w:val="0"/>
                <w:sz w:val="24"/>
                <w:szCs w:val="24"/>
              </w:rPr>
              <w:t>家庭支持</w:t>
            </w:r>
          </w:p>
          <w:p w:rsidR="00BE6905" w:rsidRPr="00CA6F1F" w:rsidRDefault="00BE6905">
            <w:pPr>
              <w:widowControl/>
              <w:overflowPunct/>
              <w:autoSpaceDE/>
              <w:spacing w:line="270" w:lineRule="exact"/>
              <w:jc w:val="center"/>
              <w:rPr>
                <w:rFonts w:ascii="Times New Roman"/>
                <w:bCs/>
                <w:spacing w:val="-14"/>
                <w:kern w:val="0"/>
                <w:sz w:val="24"/>
                <w:szCs w:val="24"/>
              </w:rPr>
            </w:pPr>
            <w:r w:rsidRPr="00CA6F1F">
              <w:rPr>
                <w:rFonts w:ascii="Times New Roman" w:hint="eastAsia"/>
                <w:bCs/>
                <w:spacing w:val="-14"/>
                <w:kern w:val="0"/>
                <w:sz w:val="24"/>
                <w:szCs w:val="24"/>
              </w:rPr>
              <w:t>服務</w:t>
            </w:r>
          </w:p>
        </w:tc>
        <w:tc>
          <w:tcPr>
            <w:tcW w:w="34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kern w:val="0"/>
                <w:sz w:val="24"/>
                <w:szCs w:val="24"/>
              </w:rPr>
            </w:pPr>
            <w:r w:rsidRPr="00CA6F1F">
              <w:rPr>
                <w:rFonts w:ascii="Times New Roman" w:hint="eastAsia"/>
                <w:spacing w:val="-14"/>
                <w:kern w:val="0"/>
                <w:sz w:val="24"/>
                <w:szCs w:val="24"/>
              </w:rPr>
              <w:t>高風險家庭關懷輔導處遇服務</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2" w:right="41"/>
              <w:jc w:val="right"/>
              <w:rPr>
                <w:rFonts w:ascii="Times New Roman" w:eastAsia="新細明體"/>
                <w:spacing w:val="-10"/>
                <w:kern w:val="0"/>
                <w:sz w:val="24"/>
                <w:szCs w:val="24"/>
              </w:rPr>
            </w:pPr>
            <w:r w:rsidRPr="00CA6F1F">
              <w:rPr>
                <w:rFonts w:ascii="Times New Roman" w:eastAsia="新細明體"/>
                <w:spacing w:val="-10"/>
                <w:kern w:val="0"/>
                <w:sz w:val="24"/>
                <w:szCs w:val="24"/>
              </w:rPr>
              <w:t>72,419,706</w:t>
            </w:r>
          </w:p>
        </w:tc>
        <w:tc>
          <w:tcPr>
            <w:tcW w:w="90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2" w:right="41"/>
              <w:jc w:val="right"/>
              <w:rPr>
                <w:rFonts w:ascii="Times New Roman" w:eastAsia="新細明體"/>
                <w:kern w:val="0"/>
                <w:sz w:val="24"/>
                <w:szCs w:val="24"/>
              </w:rPr>
            </w:pPr>
            <w:r w:rsidRPr="00CA6F1F">
              <w:rPr>
                <w:rFonts w:ascii="Times New Roman" w:eastAsia="新細明體"/>
                <w:spacing w:val="-10"/>
                <w:kern w:val="0"/>
                <w:sz w:val="24"/>
                <w:szCs w:val="24"/>
              </w:rPr>
              <w:t>67</w:t>
            </w:r>
            <w:r w:rsidRPr="00CA6F1F">
              <w:rPr>
                <w:rFonts w:ascii="Times New Roman" w:eastAsia="新細明體"/>
                <w:kern w:val="0"/>
                <w:sz w:val="24"/>
                <w:szCs w:val="24"/>
              </w:rPr>
              <w:t>.33</w:t>
            </w:r>
          </w:p>
        </w:tc>
      </w:tr>
      <w:tr w:rsidR="00CA6F1F" w:rsidRPr="00CA6F1F" w:rsidTr="00BE6905">
        <w:trPr>
          <w:trHeight w:val="57"/>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4"/>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4"/>
                <w:kern w:val="0"/>
                <w:sz w:val="24"/>
                <w:szCs w:val="24"/>
              </w:rPr>
            </w:pPr>
          </w:p>
        </w:tc>
        <w:tc>
          <w:tcPr>
            <w:tcW w:w="34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kern w:val="0"/>
                <w:sz w:val="24"/>
                <w:szCs w:val="24"/>
              </w:rPr>
            </w:pPr>
            <w:r w:rsidRPr="00CA6F1F">
              <w:rPr>
                <w:rFonts w:ascii="Times New Roman" w:hint="eastAsia"/>
                <w:kern w:val="0"/>
                <w:sz w:val="24"/>
                <w:szCs w:val="24"/>
              </w:rPr>
              <w:t>收出養媒合服務</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2" w:right="41"/>
              <w:jc w:val="right"/>
              <w:rPr>
                <w:rFonts w:ascii="Times New Roman" w:eastAsia="新細明體"/>
                <w:spacing w:val="-10"/>
                <w:kern w:val="0"/>
                <w:sz w:val="24"/>
                <w:szCs w:val="24"/>
              </w:rPr>
            </w:pPr>
            <w:r w:rsidRPr="00CA6F1F">
              <w:rPr>
                <w:rFonts w:ascii="Times New Roman" w:eastAsia="新細明體"/>
                <w:spacing w:val="-10"/>
                <w:kern w:val="0"/>
                <w:sz w:val="24"/>
                <w:szCs w:val="24"/>
              </w:rPr>
              <w:t>314,000</w:t>
            </w:r>
          </w:p>
        </w:tc>
        <w:tc>
          <w:tcPr>
            <w:tcW w:w="90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2" w:right="41"/>
              <w:jc w:val="right"/>
              <w:rPr>
                <w:rFonts w:ascii="Times New Roman" w:eastAsia="新細明體"/>
                <w:spacing w:val="-10"/>
                <w:kern w:val="0"/>
                <w:sz w:val="24"/>
                <w:szCs w:val="24"/>
              </w:rPr>
            </w:pPr>
            <w:r w:rsidRPr="00CA6F1F">
              <w:rPr>
                <w:rFonts w:ascii="Times New Roman" w:eastAsia="新細明體"/>
                <w:spacing w:val="-10"/>
                <w:kern w:val="0"/>
                <w:sz w:val="24"/>
                <w:szCs w:val="24"/>
              </w:rPr>
              <w:t>0.29</w:t>
            </w:r>
          </w:p>
        </w:tc>
      </w:tr>
      <w:tr w:rsidR="00CA6F1F" w:rsidRPr="00CA6F1F" w:rsidTr="00BE6905">
        <w:trPr>
          <w:trHeight w:val="124"/>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4"/>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4"/>
                <w:kern w:val="0"/>
                <w:sz w:val="24"/>
                <w:szCs w:val="24"/>
              </w:rPr>
            </w:pPr>
          </w:p>
        </w:tc>
        <w:tc>
          <w:tcPr>
            <w:tcW w:w="34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kern w:val="0"/>
                <w:sz w:val="24"/>
                <w:szCs w:val="24"/>
              </w:rPr>
            </w:pPr>
            <w:r w:rsidRPr="00CA6F1F">
              <w:rPr>
                <w:rFonts w:ascii="Times New Roman" w:hint="eastAsia"/>
                <w:spacing w:val="-10"/>
                <w:kern w:val="0"/>
                <w:sz w:val="24"/>
                <w:szCs w:val="24"/>
              </w:rPr>
              <w:t>兒少結束家外安置後續追蹤輔導</w:t>
            </w:r>
            <w:r w:rsidRPr="00CA6F1F">
              <w:rPr>
                <w:rFonts w:ascii="Times New Roman" w:hint="eastAsia"/>
                <w:kern w:val="0"/>
                <w:sz w:val="24"/>
                <w:szCs w:val="24"/>
              </w:rPr>
              <w:t>服務</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2" w:right="41"/>
              <w:jc w:val="right"/>
              <w:rPr>
                <w:rFonts w:ascii="Times New Roman" w:eastAsia="新細明體"/>
                <w:spacing w:val="-10"/>
                <w:kern w:val="0"/>
                <w:sz w:val="24"/>
                <w:szCs w:val="24"/>
              </w:rPr>
            </w:pPr>
            <w:r w:rsidRPr="00CA6F1F">
              <w:rPr>
                <w:rFonts w:ascii="Times New Roman" w:eastAsia="新細明體"/>
                <w:spacing w:val="-10"/>
                <w:kern w:val="0"/>
                <w:sz w:val="24"/>
                <w:szCs w:val="24"/>
              </w:rPr>
              <w:t>70,000</w:t>
            </w:r>
          </w:p>
        </w:tc>
        <w:tc>
          <w:tcPr>
            <w:tcW w:w="90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2" w:right="41"/>
              <w:jc w:val="right"/>
              <w:rPr>
                <w:rFonts w:ascii="Times New Roman" w:eastAsia="新細明體"/>
                <w:spacing w:val="-10"/>
                <w:kern w:val="0"/>
                <w:sz w:val="24"/>
                <w:szCs w:val="24"/>
              </w:rPr>
            </w:pPr>
            <w:r w:rsidRPr="00CA6F1F">
              <w:rPr>
                <w:rFonts w:ascii="Times New Roman" w:eastAsia="新細明體"/>
                <w:spacing w:val="-10"/>
                <w:kern w:val="0"/>
                <w:sz w:val="24"/>
                <w:szCs w:val="24"/>
              </w:rPr>
              <w:t>0.07</w:t>
            </w:r>
          </w:p>
        </w:tc>
      </w:tr>
      <w:tr w:rsidR="00CA6F1F" w:rsidRPr="00CA6F1F" w:rsidTr="00BE6905">
        <w:trPr>
          <w:trHeight w:val="318"/>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4"/>
                <w:kern w:val="0"/>
                <w:sz w:val="24"/>
                <w:szCs w:val="24"/>
              </w:rPr>
            </w:pPr>
          </w:p>
        </w:tc>
        <w:tc>
          <w:tcPr>
            <w:tcW w:w="1260"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270" w:lineRule="exact"/>
              <w:jc w:val="center"/>
              <w:rPr>
                <w:rFonts w:ascii="Times New Roman"/>
                <w:kern w:val="0"/>
                <w:sz w:val="24"/>
                <w:szCs w:val="24"/>
              </w:rPr>
            </w:pPr>
            <w:r w:rsidRPr="00CA6F1F">
              <w:rPr>
                <w:rFonts w:ascii="Times New Roman" w:hint="eastAsia"/>
                <w:kern w:val="0"/>
                <w:sz w:val="24"/>
                <w:szCs w:val="24"/>
              </w:rPr>
              <w:t>家庭暴力</w:t>
            </w:r>
            <w:r w:rsidRPr="00CA6F1F">
              <w:rPr>
                <w:rFonts w:ascii="Times New Roman" w:hint="eastAsia"/>
                <w:spacing w:val="-10"/>
                <w:kern w:val="0"/>
                <w:sz w:val="24"/>
                <w:szCs w:val="24"/>
              </w:rPr>
              <w:t>、</w:t>
            </w:r>
            <w:r w:rsidRPr="00CA6F1F">
              <w:rPr>
                <w:rFonts w:ascii="Times New Roman" w:hint="eastAsia"/>
                <w:kern w:val="0"/>
                <w:sz w:val="24"/>
                <w:szCs w:val="24"/>
              </w:rPr>
              <w:t>性侵害及性騷擾</w:t>
            </w:r>
            <w:r w:rsidRPr="00CA6F1F">
              <w:rPr>
                <w:rFonts w:ascii="Times New Roman" w:hint="eastAsia"/>
                <w:spacing w:val="-10"/>
                <w:kern w:val="0"/>
                <w:sz w:val="24"/>
                <w:szCs w:val="24"/>
              </w:rPr>
              <w:t>防治工作</w:t>
            </w:r>
          </w:p>
        </w:tc>
        <w:tc>
          <w:tcPr>
            <w:tcW w:w="34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kern w:val="0"/>
                <w:sz w:val="24"/>
                <w:szCs w:val="24"/>
              </w:rPr>
            </w:pPr>
            <w:r w:rsidRPr="00CA6F1F">
              <w:rPr>
                <w:rFonts w:ascii="Times New Roman" w:hint="eastAsia"/>
                <w:spacing w:val="-6"/>
                <w:kern w:val="0"/>
                <w:sz w:val="24"/>
                <w:szCs w:val="24"/>
              </w:rPr>
              <w:t>推動原鄉部落家庭暴力被害人直接</w:t>
            </w:r>
            <w:r w:rsidRPr="00CA6F1F">
              <w:rPr>
                <w:rFonts w:ascii="Times New Roman" w:hint="eastAsia"/>
                <w:kern w:val="0"/>
                <w:sz w:val="24"/>
                <w:szCs w:val="24"/>
              </w:rPr>
              <w:t>服務工作</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2" w:right="41"/>
              <w:jc w:val="right"/>
              <w:rPr>
                <w:rFonts w:ascii="Times New Roman" w:eastAsia="新細明體"/>
                <w:spacing w:val="-10"/>
                <w:kern w:val="0"/>
                <w:sz w:val="24"/>
                <w:szCs w:val="24"/>
              </w:rPr>
            </w:pPr>
            <w:r w:rsidRPr="00CA6F1F">
              <w:rPr>
                <w:rFonts w:ascii="Times New Roman" w:eastAsia="新細明體"/>
                <w:spacing w:val="-10"/>
                <w:kern w:val="0"/>
                <w:sz w:val="24"/>
                <w:szCs w:val="24"/>
              </w:rPr>
              <w:t>1,896,000</w:t>
            </w:r>
          </w:p>
        </w:tc>
        <w:tc>
          <w:tcPr>
            <w:tcW w:w="90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2" w:right="41"/>
              <w:jc w:val="right"/>
              <w:rPr>
                <w:rFonts w:ascii="Times New Roman" w:eastAsia="新細明體"/>
                <w:spacing w:val="-10"/>
                <w:kern w:val="0"/>
                <w:sz w:val="24"/>
                <w:szCs w:val="24"/>
              </w:rPr>
            </w:pPr>
            <w:r w:rsidRPr="00CA6F1F">
              <w:rPr>
                <w:rFonts w:ascii="Times New Roman" w:eastAsia="新細明體"/>
                <w:spacing w:val="-10"/>
                <w:kern w:val="0"/>
                <w:sz w:val="24"/>
                <w:szCs w:val="24"/>
              </w:rPr>
              <w:t>1.76</w:t>
            </w:r>
          </w:p>
        </w:tc>
      </w:tr>
      <w:tr w:rsidR="00CA6F1F" w:rsidRPr="00CA6F1F" w:rsidTr="00BE6905">
        <w:trPr>
          <w:trHeight w:val="87"/>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4"/>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34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kern w:val="0"/>
                <w:sz w:val="24"/>
                <w:szCs w:val="24"/>
              </w:rPr>
            </w:pPr>
            <w:r w:rsidRPr="00CA6F1F">
              <w:rPr>
                <w:rFonts w:ascii="Times New Roman" w:hint="eastAsia"/>
                <w:spacing w:val="-10"/>
                <w:kern w:val="0"/>
                <w:sz w:val="24"/>
                <w:szCs w:val="24"/>
              </w:rPr>
              <w:t>推動原鄉部落性侵害被害人直接</w:t>
            </w:r>
            <w:r w:rsidRPr="00CA6F1F">
              <w:rPr>
                <w:rFonts w:ascii="Times New Roman" w:hint="eastAsia"/>
                <w:kern w:val="0"/>
                <w:sz w:val="24"/>
                <w:szCs w:val="24"/>
              </w:rPr>
              <w:t>服務工作</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2" w:right="41"/>
              <w:jc w:val="right"/>
              <w:rPr>
                <w:rFonts w:ascii="Times New Roman" w:eastAsia="新細明體"/>
                <w:spacing w:val="-10"/>
                <w:kern w:val="0"/>
                <w:sz w:val="24"/>
                <w:szCs w:val="24"/>
              </w:rPr>
            </w:pPr>
            <w:r w:rsidRPr="00CA6F1F">
              <w:rPr>
                <w:rFonts w:ascii="Times New Roman" w:eastAsia="新細明體"/>
                <w:spacing w:val="-10"/>
                <w:kern w:val="0"/>
                <w:sz w:val="24"/>
                <w:szCs w:val="24"/>
              </w:rPr>
              <w:t>311,850</w:t>
            </w:r>
          </w:p>
        </w:tc>
        <w:tc>
          <w:tcPr>
            <w:tcW w:w="90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2" w:right="41"/>
              <w:jc w:val="right"/>
              <w:rPr>
                <w:rFonts w:ascii="Times New Roman" w:eastAsia="新細明體"/>
                <w:spacing w:val="-10"/>
                <w:kern w:val="0"/>
                <w:sz w:val="24"/>
                <w:szCs w:val="24"/>
              </w:rPr>
            </w:pPr>
            <w:r w:rsidRPr="00CA6F1F">
              <w:rPr>
                <w:rFonts w:ascii="Times New Roman" w:eastAsia="新細明體"/>
                <w:spacing w:val="-10"/>
                <w:kern w:val="0"/>
                <w:sz w:val="24"/>
                <w:szCs w:val="24"/>
              </w:rPr>
              <w:t>0.29</w:t>
            </w:r>
          </w:p>
        </w:tc>
      </w:tr>
      <w:tr w:rsidR="00CA6F1F" w:rsidRPr="00CA6F1F" w:rsidTr="00BE6905">
        <w:trPr>
          <w:trHeight w:val="281"/>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4"/>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34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kern w:val="0"/>
                <w:sz w:val="24"/>
                <w:szCs w:val="24"/>
              </w:rPr>
            </w:pPr>
            <w:r w:rsidRPr="00CA6F1F">
              <w:rPr>
                <w:rFonts w:ascii="Times New Roman" w:hint="eastAsia"/>
                <w:kern w:val="0"/>
                <w:sz w:val="24"/>
                <w:szCs w:val="24"/>
              </w:rPr>
              <w:t>辦理目睹家庭暴力兒少輔導及處遇方案</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2" w:right="41"/>
              <w:jc w:val="right"/>
              <w:rPr>
                <w:rFonts w:ascii="Times New Roman" w:eastAsia="新細明體"/>
                <w:spacing w:val="-10"/>
                <w:kern w:val="0"/>
                <w:sz w:val="24"/>
                <w:szCs w:val="24"/>
              </w:rPr>
            </w:pPr>
            <w:r w:rsidRPr="00CA6F1F">
              <w:rPr>
                <w:rFonts w:ascii="Times New Roman" w:eastAsia="新細明體"/>
                <w:spacing w:val="-10"/>
                <w:kern w:val="0"/>
                <w:sz w:val="24"/>
                <w:szCs w:val="24"/>
              </w:rPr>
              <w:t>9,867,240</w:t>
            </w:r>
          </w:p>
        </w:tc>
        <w:tc>
          <w:tcPr>
            <w:tcW w:w="90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2" w:right="41"/>
              <w:jc w:val="right"/>
              <w:rPr>
                <w:rFonts w:ascii="Times New Roman" w:eastAsia="新細明體"/>
                <w:spacing w:val="-10"/>
                <w:kern w:val="0"/>
                <w:sz w:val="24"/>
                <w:szCs w:val="24"/>
              </w:rPr>
            </w:pPr>
            <w:r w:rsidRPr="00CA6F1F">
              <w:rPr>
                <w:rFonts w:ascii="Times New Roman" w:eastAsia="新細明體"/>
                <w:spacing w:val="-10"/>
                <w:kern w:val="0"/>
                <w:sz w:val="24"/>
                <w:szCs w:val="24"/>
              </w:rPr>
              <w:t>9.17</w:t>
            </w:r>
          </w:p>
        </w:tc>
      </w:tr>
      <w:tr w:rsidR="00CA6F1F" w:rsidRPr="00CA6F1F" w:rsidTr="00BE6905">
        <w:trPr>
          <w:trHeight w:val="303"/>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4"/>
                <w:kern w:val="0"/>
                <w:sz w:val="24"/>
                <w:szCs w:val="24"/>
              </w:rPr>
            </w:pPr>
          </w:p>
        </w:tc>
        <w:tc>
          <w:tcPr>
            <w:tcW w:w="1260"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bCs/>
                <w:kern w:val="0"/>
                <w:sz w:val="24"/>
                <w:szCs w:val="24"/>
              </w:rPr>
            </w:pPr>
            <w:r w:rsidRPr="00CA6F1F">
              <w:rPr>
                <w:rFonts w:ascii="Times New Roman" w:hint="eastAsia"/>
                <w:bCs/>
                <w:kern w:val="0"/>
                <w:sz w:val="24"/>
                <w:szCs w:val="24"/>
              </w:rPr>
              <w:t>社會救助</w:t>
            </w:r>
          </w:p>
        </w:tc>
        <w:tc>
          <w:tcPr>
            <w:tcW w:w="34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kern w:val="0"/>
                <w:sz w:val="24"/>
                <w:szCs w:val="24"/>
              </w:rPr>
            </w:pPr>
            <w:r w:rsidRPr="00CA6F1F">
              <w:rPr>
                <w:rFonts w:ascii="Times New Roman" w:hint="eastAsia"/>
                <w:kern w:val="0"/>
                <w:sz w:val="24"/>
                <w:szCs w:val="24"/>
              </w:rPr>
              <w:t>辦理遊民低溫關懷計畫</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2" w:right="41"/>
              <w:jc w:val="right"/>
              <w:rPr>
                <w:rFonts w:ascii="Times New Roman" w:eastAsia="新細明體"/>
                <w:spacing w:val="-10"/>
                <w:kern w:val="0"/>
                <w:sz w:val="24"/>
                <w:szCs w:val="24"/>
              </w:rPr>
            </w:pPr>
            <w:r w:rsidRPr="00CA6F1F">
              <w:rPr>
                <w:rFonts w:ascii="Times New Roman" w:eastAsia="新細明體"/>
                <w:spacing w:val="-10"/>
                <w:kern w:val="0"/>
                <w:sz w:val="24"/>
                <w:szCs w:val="24"/>
              </w:rPr>
              <w:t>0</w:t>
            </w:r>
          </w:p>
        </w:tc>
        <w:tc>
          <w:tcPr>
            <w:tcW w:w="90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2" w:right="41"/>
              <w:jc w:val="right"/>
              <w:rPr>
                <w:rFonts w:ascii="Times New Roman" w:eastAsia="新細明體"/>
                <w:spacing w:val="-10"/>
                <w:kern w:val="0"/>
                <w:sz w:val="24"/>
                <w:szCs w:val="24"/>
              </w:rPr>
            </w:pPr>
            <w:r w:rsidRPr="00CA6F1F">
              <w:rPr>
                <w:rFonts w:ascii="Times New Roman" w:eastAsia="新細明體"/>
                <w:spacing w:val="-10"/>
                <w:kern w:val="0"/>
                <w:sz w:val="24"/>
                <w:szCs w:val="24"/>
              </w:rPr>
              <w:t>0.00</w:t>
            </w:r>
          </w:p>
        </w:tc>
      </w:tr>
      <w:tr w:rsidR="00CA6F1F" w:rsidRPr="00CA6F1F" w:rsidTr="00BE6905">
        <w:trPr>
          <w:trHeight w:val="58"/>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4"/>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kern w:val="0"/>
                <w:sz w:val="24"/>
                <w:szCs w:val="24"/>
              </w:rPr>
            </w:pPr>
          </w:p>
        </w:tc>
        <w:tc>
          <w:tcPr>
            <w:tcW w:w="34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kern w:val="0"/>
                <w:sz w:val="24"/>
                <w:szCs w:val="24"/>
              </w:rPr>
            </w:pPr>
            <w:r w:rsidRPr="00CA6F1F">
              <w:rPr>
                <w:rFonts w:ascii="Times New Roman" w:hint="eastAsia"/>
                <w:kern w:val="0"/>
                <w:sz w:val="24"/>
                <w:szCs w:val="24"/>
              </w:rPr>
              <w:t>辦理遊民輔導服務</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2" w:right="41"/>
              <w:jc w:val="right"/>
              <w:rPr>
                <w:rFonts w:ascii="Times New Roman" w:eastAsia="新細明體"/>
                <w:spacing w:val="-10"/>
                <w:kern w:val="0"/>
                <w:sz w:val="24"/>
                <w:szCs w:val="24"/>
              </w:rPr>
            </w:pPr>
            <w:r w:rsidRPr="00CA6F1F">
              <w:rPr>
                <w:rFonts w:ascii="Times New Roman" w:eastAsia="新細明體"/>
                <w:spacing w:val="-10"/>
                <w:kern w:val="0"/>
                <w:sz w:val="24"/>
                <w:szCs w:val="24"/>
              </w:rPr>
              <w:t>285,200</w:t>
            </w:r>
          </w:p>
        </w:tc>
        <w:tc>
          <w:tcPr>
            <w:tcW w:w="90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2" w:right="41"/>
              <w:jc w:val="right"/>
              <w:rPr>
                <w:rFonts w:ascii="Times New Roman" w:eastAsia="新細明體"/>
                <w:spacing w:val="-10"/>
                <w:kern w:val="0"/>
                <w:sz w:val="24"/>
                <w:szCs w:val="24"/>
              </w:rPr>
            </w:pPr>
            <w:r w:rsidRPr="00CA6F1F">
              <w:rPr>
                <w:rFonts w:ascii="Times New Roman" w:eastAsia="新細明體"/>
                <w:spacing w:val="-10"/>
                <w:kern w:val="0"/>
                <w:sz w:val="24"/>
                <w:szCs w:val="24"/>
              </w:rPr>
              <w:t>0.27</w:t>
            </w:r>
          </w:p>
        </w:tc>
      </w:tr>
      <w:tr w:rsidR="00CA6F1F" w:rsidRPr="00CA6F1F" w:rsidTr="00BE6905">
        <w:trPr>
          <w:trHeight w:val="128"/>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4"/>
                <w:kern w:val="0"/>
                <w:sz w:val="24"/>
                <w:szCs w:val="24"/>
              </w:rPr>
            </w:pPr>
          </w:p>
        </w:tc>
        <w:tc>
          <w:tcPr>
            <w:tcW w:w="1260"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bCs/>
                <w:kern w:val="0"/>
                <w:sz w:val="24"/>
                <w:szCs w:val="24"/>
              </w:rPr>
            </w:pPr>
            <w:r w:rsidRPr="00CA6F1F">
              <w:rPr>
                <w:rFonts w:ascii="Times New Roman" w:hint="eastAsia"/>
                <w:bCs/>
                <w:kern w:val="0"/>
                <w:sz w:val="24"/>
                <w:szCs w:val="24"/>
              </w:rPr>
              <w:t>其他</w:t>
            </w:r>
          </w:p>
        </w:tc>
        <w:tc>
          <w:tcPr>
            <w:tcW w:w="34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28"/>
                <w:kern w:val="0"/>
                <w:sz w:val="24"/>
                <w:szCs w:val="24"/>
              </w:rPr>
            </w:pPr>
            <w:r w:rsidRPr="00CA6F1F">
              <w:rPr>
                <w:rFonts w:ascii="Times New Roman" w:hint="eastAsia"/>
                <w:spacing w:val="-28"/>
                <w:kern w:val="0"/>
                <w:sz w:val="24"/>
                <w:szCs w:val="24"/>
              </w:rPr>
              <w:t>依法令新增之社會福利服務業務</w:t>
            </w:r>
          </w:p>
        </w:tc>
        <w:tc>
          <w:tcPr>
            <w:tcW w:w="1372"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2" w:right="41"/>
              <w:jc w:val="right"/>
              <w:rPr>
                <w:rFonts w:ascii="Times New Roman" w:eastAsia="新細明體"/>
                <w:spacing w:val="-10"/>
                <w:kern w:val="0"/>
                <w:sz w:val="24"/>
                <w:szCs w:val="24"/>
              </w:rPr>
            </w:pPr>
            <w:r w:rsidRPr="00CA6F1F">
              <w:rPr>
                <w:rFonts w:ascii="Times New Roman" w:eastAsia="新細明體"/>
                <w:spacing w:val="-10"/>
                <w:kern w:val="0"/>
                <w:sz w:val="24"/>
                <w:szCs w:val="24"/>
              </w:rPr>
              <w:t>22,390,000</w:t>
            </w:r>
          </w:p>
        </w:tc>
        <w:tc>
          <w:tcPr>
            <w:tcW w:w="900" w:type="dxa"/>
            <w:vMerge w:val="restar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2" w:right="41"/>
              <w:jc w:val="right"/>
              <w:rPr>
                <w:rFonts w:ascii="Times New Roman" w:eastAsia="新細明體"/>
                <w:spacing w:val="-10"/>
                <w:kern w:val="0"/>
                <w:sz w:val="24"/>
                <w:szCs w:val="24"/>
              </w:rPr>
            </w:pPr>
            <w:r w:rsidRPr="00CA6F1F">
              <w:rPr>
                <w:rFonts w:ascii="Times New Roman" w:eastAsia="新細明體"/>
                <w:spacing w:val="-10"/>
                <w:kern w:val="0"/>
                <w:sz w:val="24"/>
                <w:szCs w:val="24"/>
              </w:rPr>
              <w:t>20.82</w:t>
            </w:r>
          </w:p>
        </w:tc>
      </w:tr>
      <w:tr w:rsidR="00CA6F1F" w:rsidRPr="00CA6F1F" w:rsidTr="00BE6905">
        <w:trPr>
          <w:trHeight w:val="346"/>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4"/>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kern w:val="0"/>
                <w:sz w:val="24"/>
                <w:szCs w:val="24"/>
              </w:rPr>
            </w:pPr>
          </w:p>
        </w:tc>
        <w:tc>
          <w:tcPr>
            <w:tcW w:w="34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kern w:val="0"/>
                <w:sz w:val="24"/>
                <w:szCs w:val="24"/>
              </w:rPr>
            </w:pPr>
            <w:r w:rsidRPr="00CA6F1F">
              <w:rPr>
                <w:rFonts w:ascii="Times New Roman" w:hint="eastAsia"/>
                <w:spacing w:val="-10"/>
                <w:kern w:val="0"/>
                <w:sz w:val="24"/>
                <w:szCs w:val="24"/>
              </w:rPr>
              <w:t>其他專案簽辦核定之社會福利</w:t>
            </w:r>
            <w:r w:rsidRPr="00CA6F1F">
              <w:rPr>
                <w:rFonts w:ascii="Times New Roman" w:hint="eastAsia"/>
                <w:kern w:val="0"/>
                <w:sz w:val="24"/>
                <w:szCs w:val="24"/>
              </w:rPr>
              <w:t>服務方案</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eastAsia="新細明體"/>
                <w:spacing w:val="-10"/>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eastAsia="新細明體"/>
                <w:spacing w:val="-10"/>
                <w:kern w:val="0"/>
                <w:sz w:val="24"/>
                <w:szCs w:val="24"/>
              </w:rPr>
            </w:pPr>
          </w:p>
        </w:tc>
      </w:tr>
      <w:tr w:rsidR="00CA6F1F" w:rsidRPr="00CA6F1F" w:rsidTr="00BE6905">
        <w:trPr>
          <w:trHeight w:val="311"/>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4"/>
                <w:kern w:val="0"/>
                <w:sz w:val="24"/>
                <w:szCs w:val="24"/>
              </w:rPr>
            </w:pPr>
          </w:p>
        </w:tc>
        <w:tc>
          <w:tcPr>
            <w:tcW w:w="4689" w:type="dxa"/>
            <w:gridSpan w:val="2"/>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b/>
                <w:bCs/>
                <w:kern w:val="0"/>
                <w:sz w:val="24"/>
                <w:szCs w:val="24"/>
              </w:rPr>
            </w:pPr>
            <w:r w:rsidRPr="00CA6F1F">
              <w:rPr>
                <w:rFonts w:ascii="Times New Roman" w:hint="eastAsia"/>
                <w:b/>
                <w:bCs/>
                <w:kern w:val="0"/>
                <w:sz w:val="24"/>
                <w:szCs w:val="24"/>
              </w:rPr>
              <w:t>合計</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2" w:right="41"/>
              <w:jc w:val="right"/>
              <w:rPr>
                <w:rFonts w:ascii="Times New Roman" w:eastAsia="新細明體"/>
                <w:b/>
                <w:spacing w:val="-16"/>
                <w:kern w:val="0"/>
                <w:sz w:val="24"/>
                <w:szCs w:val="24"/>
              </w:rPr>
            </w:pPr>
            <w:r w:rsidRPr="00CA6F1F">
              <w:rPr>
                <w:rFonts w:ascii="Times New Roman" w:eastAsia="新細明體"/>
                <w:b/>
                <w:spacing w:val="-16"/>
                <w:kern w:val="0"/>
                <w:sz w:val="24"/>
                <w:szCs w:val="24"/>
              </w:rPr>
              <w:t>107,553,996</w:t>
            </w:r>
          </w:p>
        </w:tc>
        <w:tc>
          <w:tcPr>
            <w:tcW w:w="90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2" w:right="41"/>
              <w:jc w:val="right"/>
              <w:rPr>
                <w:rFonts w:ascii="Times New Roman" w:eastAsia="新細明體"/>
                <w:b/>
                <w:spacing w:val="-14"/>
                <w:kern w:val="0"/>
                <w:sz w:val="24"/>
                <w:szCs w:val="24"/>
              </w:rPr>
            </w:pPr>
            <w:r w:rsidRPr="00CA6F1F">
              <w:rPr>
                <w:rFonts w:ascii="Times New Roman" w:eastAsia="新細明體"/>
                <w:b/>
                <w:spacing w:val="-14"/>
                <w:kern w:val="0"/>
                <w:sz w:val="24"/>
                <w:szCs w:val="24"/>
              </w:rPr>
              <w:t>100.00</w:t>
            </w:r>
          </w:p>
        </w:tc>
      </w:tr>
      <w:tr w:rsidR="00CA6F1F" w:rsidRPr="00CA6F1F" w:rsidTr="00BE6905">
        <w:trPr>
          <w:trHeight w:val="109"/>
        </w:trPr>
        <w:tc>
          <w:tcPr>
            <w:tcW w:w="882"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bCs/>
                <w:spacing w:val="-14"/>
                <w:kern w:val="0"/>
                <w:sz w:val="24"/>
                <w:szCs w:val="24"/>
              </w:rPr>
            </w:pPr>
            <w:r w:rsidRPr="00CA6F1F">
              <w:rPr>
                <w:rFonts w:ascii="Times New Roman"/>
                <w:bCs/>
                <w:spacing w:val="-14"/>
                <w:kern w:val="0"/>
                <w:sz w:val="24"/>
                <w:szCs w:val="24"/>
              </w:rPr>
              <w:t>106</w:t>
            </w:r>
          </w:p>
        </w:tc>
        <w:tc>
          <w:tcPr>
            <w:tcW w:w="1260"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bCs/>
                <w:spacing w:val="-14"/>
                <w:kern w:val="0"/>
                <w:sz w:val="24"/>
                <w:szCs w:val="24"/>
              </w:rPr>
            </w:pPr>
            <w:r w:rsidRPr="00CA6F1F">
              <w:rPr>
                <w:rFonts w:ascii="Times New Roman" w:hint="eastAsia"/>
                <w:bCs/>
                <w:spacing w:val="-14"/>
                <w:kern w:val="0"/>
                <w:sz w:val="24"/>
                <w:szCs w:val="24"/>
              </w:rPr>
              <w:t>家庭支持</w:t>
            </w:r>
          </w:p>
          <w:p w:rsidR="00BE6905" w:rsidRPr="00CA6F1F" w:rsidRDefault="00BE6905">
            <w:pPr>
              <w:widowControl/>
              <w:overflowPunct/>
              <w:autoSpaceDE/>
              <w:spacing w:line="270" w:lineRule="exact"/>
              <w:jc w:val="center"/>
              <w:rPr>
                <w:rFonts w:ascii="Times New Roman"/>
                <w:bCs/>
                <w:spacing w:val="-14"/>
                <w:kern w:val="0"/>
                <w:sz w:val="24"/>
                <w:szCs w:val="24"/>
              </w:rPr>
            </w:pPr>
            <w:r w:rsidRPr="00CA6F1F">
              <w:rPr>
                <w:rFonts w:ascii="Times New Roman" w:hint="eastAsia"/>
                <w:bCs/>
                <w:spacing w:val="-14"/>
                <w:kern w:val="0"/>
                <w:sz w:val="24"/>
                <w:szCs w:val="24"/>
              </w:rPr>
              <w:t>服務</w:t>
            </w:r>
          </w:p>
        </w:tc>
        <w:tc>
          <w:tcPr>
            <w:tcW w:w="34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kern w:val="0"/>
                <w:sz w:val="24"/>
                <w:szCs w:val="24"/>
              </w:rPr>
            </w:pPr>
            <w:r w:rsidRPr="00CA6F1F">
              <w:rPr>
                <w:rFonts w:ascii="Times New Roman" w:hint="eastAsia"/>
                <w:spacing w:val="-14"/>
                <w:kern w:val="0"/>
                <w:sz w:val="24"/>
                <w:szCs w:val="24"/>
              </w:rPr>
              <w:t>高風險家庭關懷輔導處遇服務</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8" w:right="27"/>
              <w:jc w:val="right"/>
              <w:rPr>
                <w:rFonts w:ascii="Times New Roman" w:eastAsia="新細明體"/>
                <w:spacing w:val="-10"/>
                <w:kern w:val="0"/>
                <w:sz w:val="24"/>
                <w:szCs w:val="24"/>
              </w:rPr>
            </w:pPr>
            <w:r w:rsidRPr="00CA6F1F">
              <w:rPr>
                <w:rFonts w:ascii="Times New Roman" w:eastAsia="新細明體"/>
                <w:spacing w:val="-10"/>
                <w:kern w:val="0"/>
                <w:sz w:val="24"/>
                <w:szCs w:val="24"/>
              </w:rPr>
              <w:t>64,024,092</w:t>
            </w:r>
          </w:p>
        </w:tc>
        <w:tc>
          <w:tcPr>
            <w:tcW w:w="90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8" w:right="27"/>
              <w:jc w:val="right"/>
              <w:rPr>
                <w:rFonts w:ascii="Times New Roman" w:eastAsia="新細明體"/>
                <w:kern w:val="0"/>
                <w:sz w:val="24"/>
                <w:szCs w:val="24"/>
              </w:rPr>
            </w:pPr>
            <w:r w:rsidRPr="00CA6F1F">
              <w:rPr>
                <w:rFonts w:ascii="Times New Roman" w:eastAsia="新細明體"/>
                <w:kern w:val="0"/>
                <w:sz w:val="24"/>
                <w:szCs w:val="24"/>
              </w:rPr>
              <w:t>61.36</w:t>
            </w:r>
          </w:p>
        </w:tc>
      </w:tr>
      <w:tr w:rsidR="00CA6F1F" w:rsidRPr="00CA6F1F" w:rsidTr="00BE6905">
        <w:trPr>
          <w:trHeight w:val="58"/>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4"/>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4"/>
                <w:kern w:val="0"/>
                <w:sz w:val="24"/>
                <w:szCs w:val="24"/>
              </w:rPr>
            </w:pPr>
          </w:p>
        </w:tc>
        <w:tc>
          <w:tcPr>
            <w:tcW w:w="34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kern w:val="0"/>
                <w:sz w:val="24"/>
                <w:szCs w:val="24"/>
              </w:rPr>
            </w:pPr>
            <w:r w:rsidRPr="00CA6F1F">
              <w:rPr>
                <w:rFonts w:ascii="Times New Roman" w:hint="eastAsia"/>
                <w:kern w:val="0"/>
                <w:sz w:val="24"/>
                <w:szCs w:val="24"/>
              </w:rPr>
              <w:t>收出養媒合服務</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8" w:right="27"/>
              <w:jc w:val="right"/>
              <w:rPr>
                <w:rFonts w:ascii="Times New Roman" w:eastAsia="新細明體"/>
                <w:spacing w:val="-10"/>
                <w:kern w:val="0"/>
                <w:sz w:val="24"/>
                <w:szCs w:val="24"/>
              </w:rPr>
            </w:pPr>
            <w:r w:rsidRPr="00CA6F1F">
              <w:rPr>
                <w:rFonts w:ascii="Times New Roman" w:eastAsia="新細明體"/>
                <w:spacing w:val="-10"/>
                <w:kern w:val="0"/>
                <w:sz w:val="24"/>
                <w:szCs w:val="24"/>
              </w:rPr>
              <w:t>183,000</w:t>
            </w:r>
          </w:p>
        </w:tc>
        <w:tc>
          <w:tcPr>
            <w:tcW w:w="90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8" w:right="27"/>
              <w:jc w:val="right"/>
              <w:rPr>
                <w:rFonts w:ascii="Times New Roman" w:eastAsia="新細明體"/>
                <w:kern w:val="0"/>
                <w:sz w:val="24"/>
                <w:szCs w:val="24"/>
              </w:rPr>
            </w:pPr>
            <w:r w:rsidRPr="00CA6F1F">
              <w:rPr>
                <w:rFonts w:ascii="Times New Roman" w:eastAsia="新細明體"/>
                <w:kern w:val="0"/>
                <w:sz w:val="24"/>
                <w:szCs w:val="24"/>
              </w:rPr>
              <w:t>0.18</w:t>
            </w:r>
          </w:p>
        </w:tc>
      </w:tr>
      <w:tr w:rsidR="00CA6F1F" w:rsidRPr="00CA6F1F" w:rsidTr="00BE6905">
        <w:trPr>
          <w:trHeight w:val="442"/>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4"/>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4"/>
                <w:kern w:val="0"/>
                <w:sz w:val="24"/>
                <w:szCs w:val="24"/>
              </w:rPr>
            </w:pPr>
          </w:p>
        </w:tc>
        <w:tc>
          <w:tcPr>
            <w:tcW w:w="34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kern w:val="0"/>
                <w:sz w:val="24"/>
                <w:szCs w:val="24"/>
              </w:rPr>
            </w:pPr>
            <w:r w:rsidRPr="00CA6F1F">
              <w:rPr>
                <w:rFonts w:ascii="Times New Roman" w:hint="eastAsia"/>
                <w:spacing w:val="-10"/>
                <w:kern w:val="0"/>
                <w:sz w:val="24"/>
                <w:szCs w:val="24"/>
              </w:rPr>
              <w:t>兒少結束家外安置後續追蹤輔導</w:t>
            </w:r>
            <w:r w:rsidRPr="00CA6F1F">
              <w:rPr>
                <w:rFonts w:ascii="Times New Roman" w:hint="eastAsia"/>
                <w:kern w:val="0"/>
                <w:sz w:val="24"/>
                <w:szCs w:val="24"/>
              </w:rPr>
              <w:t>服務</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8" w:right="27"/>
              <w:jc w:val="right"/>
              <w:rPr>
                <w:rFonts w:ascii="Times New Roman" w:eastAsia="新細明體"/>
                <w:spacing w:val="-10"/>
                <w:kern w:val="0"/>
                <w:sz w:val="24"/>
                <w:szCs w:val="24"/>
              </w:rPr>
            </w:pPr>
            <w:r w:rsidRPr="00CA6F1F">
              <w:rPr>
                <w:rFonts w:ascii="Times New Roman" w:eastAsia="新細明體"/>
                <w:spacing w:val="-10"/>
                <w:kern w:val="0"/>
                <w:sz w:val="24"/>
                <w:szCs w:val="24"/>
              </w:rPr>
              <w:t>70,000</w:t>
            </w:r>
          </w:p>
        </w:tc>
        <w:tc>
          <w:tcPr>
            <w:tcW w:w="90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8" w:right="27"/>
              <w:jc w:val="right"/>
              <w:rPr>
                <w:rFonts w:ascii="Times New Roman" w:eastAsia="新細明體"/>
                <w:kern w:val="0"/>
                <w:sz w:val="24"/>
                <w:szCs w:val="24"/>
              </w:rPr>
            </w:pPr>
            <w:r w:rsidRPr="00CA6F1F">
              <w:rPr>
                <w:rFonts w:ascii="Times New Roman" w:eastAsia="新細明體"/>
                <w:kern w:val="0"/>
                <w:sz w:val="24"/>
                <w:szCs w:val="24"/>
              </w:rPr>
              <w:t>0.07</w:t>
            </w:r>
          </w:p>
        </w:tc>
      </w:tr>
      <w:tr w:rsidR="00CA6F1F" w:rsidRPr="00CA6F1F" w:rsidTr="00BE6905">
        <w:trPr>
          <w:trHeight w:val="491"/>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4"/>
                <w:kern w:val="0"/>
                <w:sz w:val="24"/>
                <w:szCs w:val="24"/>
              </w:rPr>
            </w:pPr>
          </w:p>
        </w:tc>
        <w:tc>
          <w:tcPr>
            <w:tcW w:w="1260"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kinsoku w:val="0"/>
              <w:spacing w:line="270" w:lineRule="exact"/>
              <w:jc w:val="center"/>
              <w:rPr>
                <w:rFonts w:ascii="Times New Roman"/>
                <w:kern w:val="0"/>
                <w:sz w:val="24"/>
                <w:szCs w:val="24"/>
              </w:rPr>
            </w:pPr>
            <w:r w:rsidRPr="00CA6F1F">
              <w:rPr>
                <w:rFonts w:ascii="Times New Roman" w:hint="eastAsia"/>
                <w:kern w:val="0"/>
                <w:sz w:val="24"/>
                <w:szCs w:val="24"/>
              </w:rPr>
              <w:t>家庭暴力</w:t>
            </w:r>
            <w:r w:rsidRPr="00CA6F1F">
              <w:rPr>
                <w:rFonts w:ascii="Times New Roman" w:hint="eastAsia"/>
                <w:spacing w:val="-10"/>
                <w:kern w:val="0"/>
                <w:sz w:val="24"/>
                <w:szCs w:val="24"/>
              </w:rPr>
              <w:t>、</w:t>
            </w:r>
            <w:r w:rsidRPr="00CA6F1F">
              <w:rPr>
                <w:rFonts w:ascii="Times New Roman" w:hint="eastAsia"/>
                <w:kern w:val="0"/>
                <w:sz w:val="24"/>
                <w:szCs w:val="24"/>
              </w:rPr>
              <w:t>性侵害及性騷擾</w:t>
            </w:r>
            <w:r w:rsidRPr="00CA6F1F">
              <w:rPr>
                <w:rFonts w:ascii="Times New Roman" w:hint="eastAsia"/>
                <w:spacing w:val="-10"/>
                <w:kern w:val="0"/>
                <w:sz w:val="24"/>
                <w:szCs w:val="24"/>
              </w:rPr>
              <w:t>防治工作</w:t>
            </w:r>
          </w:p>
        </w:tc>
        <w:tc>
          <w:tcPr>
            <w:tcW w:w="34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kern w:val="0"/>
                <w:sz w:val="24"/>
                <w:szCs w:val="24"/>
              </w:rPr>
            </w:pPr>
            <w:r w:rsidRPr="00CA6F1F">
              <w:rPr>
                <w:rFonts w:ascii="Times New Roman" w:hint="eastAsia"/>
                <w:spacing w:val="-6"/>
                <w:kern w:val="0"/>
                <w:sz w:val="24"/>
                <w:szCs w:val="24"/>
              </w:rPr>
              <w:t>推動原鄉部落家庭暴力被害人直接</w:t>
            </w:r>
            <w:r w:rsidRPr="00CA6F1F">
              <w:rPr>
                <w:rFonts w:ascii="Times New Roman" w:hint="eastAsia"/>
                <w:kern w:val="0"/>
                <w:sz w:val="24"/>
                <w:szCs w:val="24"/>
              </w:rPr>
              <w:t>服務工作</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8" w:right="27"/>
              <w:jc w:val="right"/>
              <w:rPr>
                <w:rFonts w:ascii="Times New Roman" w:eastAsia="新細明體"/>
                <w:spacing w:val="-10"/>
                <w:kern w:val="0"/>
                <w:sz w:val="24"/>
                <w:szCs w:val="24"/>
              </w:rPr>
            </w:pPr>
            <w:r w:rsidRPr="00CA6F1F">
              <w:rPr>
                <w:rFonts w:ascii="Times New Roman" w:eastAsia="新細明體"/>
                <w:spacing w:val="-10"/>
                <w:kern w:val="0"/>
                <w:sz w:val="24"/>
                <w:szCs w:val="24"/>
              </w:rPr>
              <w:t>3,392,500</w:t>
            </w:r>
          </w:p>
        </w:tc>
        <w:tc>
          <w:tcPr>
            <w:tcW w:w="90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8" w:right="27"/>
              <w:jc w:val="right"/>
              <w:rPr>
                <w:rFonts w:ascii="Times New Roman" w:eastAsia="新細明體"/>
                <w:spacing w:val="-10"/>
                <w:kern w:val="0"/>
                <w:sz w:val="24"/>
                <w:szCs w:val="24"/>
              </w:rPr>
            </w:pPr>
            <w:r w:rsidRPr="00CA6F1F">
              <w:rPr>
                <w:rFonts w:ascii="Times New Roman" w:eastAsia="新細明體"/>
                <w:spacing w:val="-10"/>
                <w:kern w:val="0"/>
                <w:sz w:val="24"/>
                <w:szCs w:val="24"/>
              </w:rPr>
              <w:t>3.25</w:t>
            </w:r>
          </w:p>
        </w:tc>
      </w:tr>
      <w:tr w:rsidR="00CA6F1F" w:rsidRPr="00CA6F1F" w:rsidTr="00BE6905">
        <w:trPr>
          <w:trHeight w:val="445"/>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4"/>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34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kern w:val="0"/>
                <w:sz w:val="24"/>
                <w:szCs w:val="24"/>
              </w:rPr>
            </w:pPr>
            <w:r w:rsidRPr="00CA6F1F">
              <w:rPr>
                <w:rFonts w:ascii="Times New Roman" w:hint="eastAsia"/>
                <w:spacing w:val="-10"/>
                <w:kern w:val="0"/>
                <w:sz w:val="24"/>
                <w:szCs w:val="24"/>
              </w:rPr>
              <w:t>推動原鄉部落性侵害被害人直接</w:t>
            </w:r>
            <w:r w:rsidRPr="00CA6F1F">
              <w:rPr>
                <w:rFonts w:ascii="Times New Roman" w:hint="eastAsia"/>
                <w:kern w:val="0"/>
                <w:sz w:val="24"/>
                <w:szCs w:val="24"/>
              </w:rPr>
              <w:t>服務工作</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8" w:right="27"/>
              <w:jc w:val="right"/>
              <w:rPr>
                <w:rFonts w:ascii="Times New Roman" w:eastAsia="新細明體"/>
                <w:spacing w:val="-10"/>
                <w:kern w:val="0"/>
                <w:sz w:val="24"/>
                <w:szCs w:val="24"/>
              </w:rPr>
            </w:pPr>
            <w:r w:rsidRPr="00CA6F1F">
              <w:rPr>
                <w:rFonts w:ascii="Times New Roman" w:eastAsia="新細明體"/>
                <w:spacing w:val="-10"/>
                <w:kern w:val="0"/>
                <w:sz w:val="24"/>
                <w:szCs w:val="24"/>
              </w:rPr>
              <w:t>851,850</w:t>
            </w:r>
          </w:p>
        </w:tc>
        <w:tc>
          <w:tcPr>
            <w:tcW w:w="90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8" w:right="27"/>
              <w:jc w:val="right"/>
              <w:rPr>
                <w:rFonts w:ascii="Times New Roman" w:eastAsia="新細明體"/>
                <w:spacing w:val="-10"/>
                <w:kern w:val="0"/>
                <w:sz w:val="24"/>
                <w:szCs w:val="24"/>
              </w:rPr>
            </w:pPr>
            <w:r w:rsidRPr="00CA6F1F">
              <w:rPr>
                <w:rFonts w:ascii="Times New Roman" w:eastAsia="新細明體"/>
                <w:spacing w:val="-10"/>
                <w:kern w:val="0"/>
                <w:sz w:val="24"/>
                <w:szCs w:val="24"/>
              </w:rPr>
              <w:t>0.82</w:t>
            </w:r>
          </w:p>
        </w:tc>
      </w:tr>
      <w:tr w:rsidR="00CA6F1F" w:rsidRPr="00CA6F1F" w:rsidTr="00BE6905">
        <w:trPr>
          <w:trHeight w:val="309"/>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4"/>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kern w:val="0"/>
                <w:sz w:val="24"/>
                <w:szCs w:val="24"/>
              </w:rPr>
            </w:pPr>
          </w:p>
        </w:tc>
        <w:tc>
          <w:tcPr>
            <w:tcW w:w="34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kern w:val="0"/>
                <w:sz w:val="24"/>
                <w:szCs w:val="24"/>
              </w:rPr>
            </w:pPr>
            <w:r w:rsidRPr="00CA6F1F">
              <w:rPr>
                <w:rFonts w:ascii="Times New Roman" w:hint="eastAsia"/>
                <w:spacing w:val="-10"/>
                <w:kern w:val="0"/>
                <w:sz w:val="24"/>
                <w:szCs w:val="24"/>
              </w:rPr>
              <w:t>辦理目睹家庭暴力兒少輔導</w:t>
            </w:r>
            <w:r w:rsidRPr="00CA6F1F">
              <w:rPr>
                <w:rFonts w:ascii="Times New Roman" w:hint="eastAsia"/>
                <w:kern w:val="0"/>
                <w:sz w:val="24"/>
                <w:szCs w:val="24"/>
              </w:rPr>
              <w:t>及處遇方案</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8" w:right="27"/>
              <w:jc w:val="right"/>
              <w:rPr>
                <w:rFonts w:ascii="Times New Roman" w:eastAsia="新細明體"/>
                <w:spacing w:val="-10"/>
                <w:kern w:val="0"/>
                <w:sz w:val="24"/>
                <w:szCs w:val="24"/>
              </w:rPr>
            </w:pPr>
            <w:r w:rsidRPr="00CA6F1F">
              <w:rPr>
                <w:rFonts w:ascii="Times New Roman" w:eastAsia="新細明體"/>
                <w:spacing w:val="-10"/>
                <w:kern w:val="0"/>
                <w:sz w:val="24"/>
                <w:szCs w:val="24"/>
              </w:rPr>
              <w:t>12,540,350</w:t>
            </w:r>
          </w:p>
        </w:tc>
        <w:tc>
          <w:tcPr>
            <w:tcW w:w="90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8" w:right="27"/>
              <w:jc w:val="right"/>
              <w:rPr>
                <w:rFonts w:ascii="Times New Roman" w:eastAsia="新細明體"/>
                <w:spacing w:val="-10"/>
                <w:kern w:val="0"/>
                <w:sz w:val="24"/>
                <w:szCs w:val="24"/>
              </w:rPr>
            </w:pPr>
            <w:r w:rsidRPr="00CA6F1F">
              <w:rPr>
                <w:rFonts w:ascii="Times New Roman" w:eastAsia="新細明體"/>
                <w:spacing w:val="-10"/>
                <w:kern w:val="0"/>
                <w:sz w:val="24"/>
                <w:szCs w:val="24"/>
              </w:rPr>
              <w:t>12.02</w:t>
            </w:r>
          </w:p>
        </w:tc>
      </w:tr>
      <w:tr w:rsidR="00CA6F1F" w:rsidRPr="00CA6F1F" w:rsidTr="00BE6905">
        <w:trPr>
          <w:trHeight w:val="110"/>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4"/>
                <w:kern w:val="0"/>
                <w:sz w:val="24"/>
                <w:szCs w:val="24"/>
              </w:rPr>
            </w:pPr>
          </w:p>
        </w:tc>
        <w:tc>
          <w:tcPr>
            <w:tcW w:w="1260"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bCs/>
                <w:kern w:val="0"/>
                <w:sz w:val="24"/>
                <w:szCs w:val="24"/>
              </w:rPr>
            </w:pPr>
            <w:r w:rsidRPr="00CA6F1F">
              <w:rPr>
                <w:rFonts w:ascii="Times New Roman" w:hint="eastAsia"/>
                <w:bCs/>
                <w:kern w:val="0"/>
                <w:sz w:val="24"/>
                <w:szCs w:val="24"/>
              </w:rPr>
              <w:t>社會救助</w:t>
            </w:r>
          </w:p>
        </w:tc>
        <w:tc>
          <w:tcPr>
            <w:tcW w:w="34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kern w:val="0"/>
                <w:sz w:val="24"/>
                <w:szCs w:val="24"/>
              </w:rPr>
            </w:pPr>
            <w:r w:rsidRPr="00CA6F1F">
              <w:rPr>
                <w:rFonts w:ascii="Times New Roman" w:hint="eastAsia"/>
                <w:kern w:val="0"/>
                <w:sz w:val="24"/>
                <w:szCs w:val="24"/>
              </w:rPr>
              <w:t>辦理遊民低溫關懷計畫</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8" w:right="27"/>
              <w:jc w:val="right"/>
              <w:rPr>
                <w:rFonts w:ascii="Times New Roman" w:eastAsia="新細明體"/>
                <w:spacing w:val="-10"/>
                <w:kern w:val="0"/>
                <w:sz w:val="24"/>
                <w:szCs w:val="24"/>
              </w:rPr>
            </w:pPr>
            <w:r w:rsidRPr="00CA6F1F">
              <w:rPr>
                <w:rFonts w:ascii="Times New Roman" w:eastAsia="新細明體"/>
                <w:spacing w:val="-10"/>
                <w:kern w:val="0"/>
                <w:sz w:val="24"/>
                <w:szCs w:val="24"/>
              </w:rPr>
              <w:t>0</w:t>
            </w:r>
          </w:p>
        </w:tc>
        <w:tc>
          <w:tcPr>
            <w:tcW w:w="90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8" w:right="27"/>
              <w:jc w:val="right"/>
              <w:rPr>
                <w:rFonts w:ascii="Times New Roman" w:eastAsia="新細明體"/>
                <w:spacing w:val="-10"/>
                <w:kern w:val="0"/>
                <w:sz w:val="24"/>
                <w:szCs w:val="24"/>
              </w:rPr>
            </w:pPr>
            <w:r w:rsidRPr="00CA6F1F">
              <w:rPr>
                <w:rFonts w:ascii="Times New Roman" w:eastAsia="新細明體"/>
                <w:spacing w:val="-10"/>
                <w:kern w:val="0"/>
                <w:sz w:val="24"/>
                <w:szCs w:val="24"/>
              </w:rPr>
              <w:t>0.00</w:t>
            </w:r>
          </w:p>
        </w:tc>
      </w:tr>
      <w:tr w:rsidR="00CA6F1F" w:rsidRPr="00CA6F1F" w:rsidTr="00BE6905">
        <w:trPr>
          <w:trHeight w:val="53"/>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4"/>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kern w:val="0"/>
                <w:sz w:val="24"/>
                <w:szCs w:val="24"/>
              </w:rPr>
            </w:pPr>
          </w:p>
        </w:tc>
        <w:tc>
          <w:tcPr>
            <w:tcW w:w="34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kern w:val="0"/>
                <w:sz w:val="24"/>
                <w:szCs w:val="24"/>
              </w:rPr>
            </w:pPr>
            <w:r w:rsidRPr="00CA6F1F">
              <w:rPr>
                <w:rFonts w:ascii="Times New Roman" w:hint="eastAsia"/>
                <w:kern w:val="0"/>
                <w:sz w:val="24"/>
                <w:szCs w:val="24"/>
              </w:rPr>
              <w:t>辦理遊民輔導服務</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8" w:right="27"/>
              <w:jc w:val="right"/>
              <w:rPr>
                <w:rFonts w:ascii="Times New Roman" w:eastAsia="新細明體"/>
                <w:spacing w:val="-10"/>
                <w:kern w:val="0"/>
                <w:sz w:val="24"/>
                <w:szCs w:val="24"/>
              </w:rPr>
            </w:pPr>
            <w:r w:rsidRPr="00CA6F1F">
              <w:rPr>
                <w:rFonts w:ascii="Times New Roman" w:eastAsia="新細明體"/>
                <w:spacing w:val="-10"/>
                <w:kern w:val="0"/>
                <w:sz w:val="24"/>
                <w:szCs w:val="24"/>
              </w:rPr>
              <w:t>385,000</w:t>
            </w:r>
          </w:p>
        </w:tc>
        <w:tc>
          <w:tcPr>
            <w:tcW w:w="90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8" w:right="27"/>
              <w:jc w:val="right"/>
              <w:rPr>
                <w:rFonts w:ascii="Times New Roman" w:eastAsia="新細明體"/>
                <w:spacing w:val="-10"/>
                <w:kern w:val="0"/>
                <w:sz w:val="24"/>
                <w:szCs w:val="24"/>
              </w:rPr>
            </w:pPr>
            <w:r w:rsidRPr="00CA6F1F">
              <w:rPr>
                <w:rFonts w:ascii="Times New Roman" w:eastAsia="新細明體"/>
                <w:spacing w:val="-10"/>
                <w:kern w:val="0"/>
                <w:sz w:val="24"/>
                <w:szCs w:val="24"/>
              </w:rPr>
              <w:t>0.37</w:t>
            </w:r>
          </w:p>
        </w:tc>
      </w:tr>
      <w:tr w:rsidR="00CA6F1F" w:rsidRPr="00CA6F1F" w:rsidTr="00BE6905">
        <w:trPr>
          <w:trHeight w:val="106"/>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4"/>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kern w:val="0"/>
                <w:sz w:val="24"/>
                <w:szCs w:val="24"/>
              </w:rPr>
            </w:pPr>
          </w:p>
        </w:tc>
        <w:tc>
          <w:tcPr>
            <w:tcW w:w="34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4"/>
                <w:kern w:val="0"/>
                <w:sz w:val="24"/>
                <w:szCs w:val="24"/>
              </w:rPr>
            </w:pPr>
            <w:r w:rsidRPr="00CA6F1F">
              <w:rPr>
                <w:rFonts w:ascii="Times New Roman" w:hint="eastAsia"/>
                <w:spacing w:val="-14"/>
                <w:kern w:val="0"/>
                <w:sz w:val="24"/>
                <w:szCs w:val="24"/>
              </w:rPr>
              <w:t>辦理社會救助及自立脫貧方案</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8" w:right="27"/>
              <w:jc w:val="right"/>
              <w:rPr>
                <w:rFonts w:ascii="Times New Roman" w:eastAsia="新細明體"/>
                <w:spacing w:val="-10"/>
                <w:kern w:val="0"/>
                <w:sz w:val="24"/>
                <w:szCs w:val="24"/>
              </w:rPr>
            </w:pPr>
            <w:r w:rsidRPr="00CA6F1F">
              <w:rPr>
                <w:rFonts w:ascii="Times New Roman" w:eastAsia="新細明體"/>
                <w:spacing w:val="-10"/>
                <w:kern w:val="0"/>
                <w:sz w:val="24"/>
                <w:szCs w:val="24"/>
              </w:rPr>
              <w:t>0</w:t>
            </w:r>
          </w:p>
        </w:tc>
        <w:tc>
          <w:tcPr>
            <w:tcW w:w="90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8" w:right="27"/>
              <w:jc w:val="right"/>
              <w:rPr>
                <w:rFonts w:ascii="Times New Roman" w:eastAsia="新細明體"/>
                <w:spacing w:val="-10"/>
                <w:kern w:val="0"/>
                <w:sz w:val="24"/>
                <w:szCs w:val="24"/>
              </w:rPr>
            </w:pPr>
            <w:r w:rsidRPr="00CA6F1F">
              <w:rPr>
                <w:rFonts w:ascii="Times New Roman" w:eastAsia="新細明體"/>
                <w:spacing w:val="-10"/>
                <w:kern w:val="0"/>
                <w:sz w:val="24"/>
                <w:szCs w:val="24"/>
              </w:rPr>
              <w:t>0.00</w:t>
            </w:r>
          </w:p>
        </w:tc>
      </w:tr>
      <w:tr w:rsidR="00CA6F1F" w:rsidRPr="00CA6F1F" w:rsidTr="00BE6905">
        <w:trPr>
          <w:trHeight w:val="53"/>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4"/>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kern w:val="0"/>
                <w:sz w:val="24"/>
                <w:szCs w:val="24"/>
              </w:rPr>
            </w:pPr>
          </w:p>
        </w:tc>
        <w:tc>
          <w:tcPr>
            <w:tcW w:w="34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0"/>
                <w:kern w:val="0"/>
                <w:sz w:val="24"/>
                <w:szCs w:val="24"/>
              </w:rPr>
            </w:pPr>
            <w:r w:rsidRPr="00CA6F1F">
              <w:rPr>
                <w:rFonts w:ascii="Times New Roman" w:hint="eastAsia"/>
                <w:spacing w:val="-10"/>
                <w:kern w:val="0"/>
                <w:sz w:val="24"/>
                <w:szCs w:val="24"/>
              </w:rPr>
              <w:t>自立脫貧方案專業人員教育訓練</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8" w:right="27"/>
              <w:jc w:val="right"/>
              <w:rPr>
                <w:rFonts w:ascii="Times New Roman" w:eastAsia="新細明體"/>
                <w:spacing w:val="-10"/>
                <w:kern w:val="0"/>
                <w:sz w:val="24"/>
                <w:szCs w:val="24"/>
              </w:rPr>
            </w:pPr>
            <w:r w:rsidRPr="00CA6F1F">
              <w:rPr>
                <w:rFonts w:ascii="Times New Roman" w:eastAsia="新細明體"/>
                <w:spacing w:val="-10"/>
                <w:kern w:val="0"/>
                <w:sz w:val="24"/>
                <w:szCs w:val="24"/>
              </w:rPr>
              <w:t>0</w:t>
            </w:r>
          </w:p>
        </w:tc>
        <w:tc>
          <w:tcPr>
            <w:tcW w:w="90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8" w:right="27"/>
              <w:jc w:val="right"/>
              <w:rPr>
                <w:rFonts w:ascii="Times New Roman" w:eastAsia="新細明體"/>
                <w:spacing w:val="-10"/>
                <w:kern w:val="0"/>
                <w:sz w:val="24"/>
                <w:szCs w:val="24"/>
              </w:rPr>
            </w:pPr>
            <w:r w:rsidRPr="00CA6F1F">
              <w:rPr>
                <w:rFonts w:ascii="Times New Roman" w:eastAsia="新細明體"/>
                <w:spacing w:val="-10"/>
                <w:kern w:val="0"/>
                <w:sz w:val="24"/>
                <w:szCs w:val="24"/>
              </w:rPr>
              <w:t>0.00</w:t>
            </w:r>
          </w:p>
        </w:tc>
      </w:tr>
      <w:tr w:rsidR="00CA6F1F" w:rsidRPr="00CA6F1F" w:rsidTr="00BE6905">
        <w:trPr>
          <w:trHeight w:val="53"/>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4"/>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kern w:val="0"/>
                <w:sz w:val="24"/>
                <w:szCs w:val="24"/>
              </w:rPr>
            </w:pPr>
          </w:p>
        </w:tc>
        <w:tc>
          <w:tcPr>
            <w:tcW w:w="34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kern w:val="0"/>
                <w:sz w:val="24"/>
                <w:szCs w:val="24"/>
              </w:rPr>
            </w:pPr>
            <w:r w:rsidRPr="00CA6F1F">
              <w:rPr>
                <w:rFonts w:ascii="Times New Roman" w:hint="eastAsia"/>
                <w:kern w:val="0"/>
                <w:sz w:val="24"/>
                <w:szCs w:val="24"/>
              </w:rPr>
              <w:t>辦理「實物給付服務」方案</w:t>
            </w:r>
          </w:p>
        </w:tc>
        <w:tc>
          <w:tcPr>
            <w:tcW w:w="137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8" w:right="27"/>
              <w:jc w:val="right"/>
              <w:rPr>
                <w:rFonts w:ascii="Times New Roman" w:eastAsia="新細明體"/>
                <w:spacing w:val="-10"/>
                <w:kern w:val="0"/>
                <w:sz w:val="24"/>
                <w:szCs w:val="24"/>
              </w:rPr>
            </w:pPr>
            <w:r w:rsidRPr="00CA6F1F">
              <w:rPr>
                <w:rFonts w:ascii="Times New Roman" w:eastAsia="新細明體"/>
                <w:spacing w:val="-10"/>
                <w:kern w:val="0"/>
                <w:sz w:val="24"/>
                <w:szCs w:val="24"/>
              </w:rPr>
              <w:t>0</w:t>
            </w:r>
          </w:p>
        </w:tc>
        <w:tc>
          <w:tcPr>
            <w:tcW w:w="900"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8" w:right="27"/>
              <w:jc w:val="right"/>
              <w:rPr>
                <w:rFonts w:ascii="Times New Roman" w:eastAsia="新細明體"/>
                <w:spacing w:val="-10"/>
                <w:kern w:val="0"/>
                <w:sz w:val="24"/>
                <w:szCs w:val="24"/>
              </w:rPr>
            </w:pPr>
            <w:r w:rsidRPr="00CA6F1F">
              <w:rPr>
                <w:rFonts w:ascii="Times New Roman" w:eastAsia="新細明體"/>
                <w:spacing w:val="-10"/>
                <w:kern w:val="0"/>
                <w:sz w:val="24"/>
                <w:szCs w:val="24"/>
              </w:rPr>
              <w:t>0.00</w:t>
            </w:r>
          </w:p>
        </w:tc>
      </w:tr>
      <w:tr w:rsidR="00CA6F1F" w:rsidRPr="00CA6F1F" w:rsidTr="00BE6905">
        <w:trPr>
          <w:trHeight w:val="219"/>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4"/>
                <w:kern w:val="0"/>
                <w:sz w:val="24"/>
                <w:szCs w:val="24"/>
              </w:rPr>
            </w:pPr>
          </w:p>
        </w:tc>
        <w:tc>
          <w:tcPr>
            <w:tcW w:w="1260"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bCs/>
                <w:kern w:val="0"/>
                <w:sz w:val="24"/>
                <w:szCs w:val="24"/>
              </w:rPr>
            </w:pPr>
            <w:r w:rsidRPr="00CA6F1F">
              <w:rPr>
                <w:rFonts w:ascii="Times New Roman" w:hint="eastAsia"/>
                <w:bCs/>
                <w:kern w:val="0"/>
                <w:sz w:val="24"/>
                <w:szCs w:val="24"/>
              </w:rPr>
              <w:t>其他</w:t>
            </w:r>
          </w:p>
        </w:tc>
        <w:tc>
          <w:tcPr>
            <w:tcW w:w="34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22"/>
                <w:kern w:val="0"/>
                <w:sz w:val="24"/>
                <w:szCs w:val="24"/>
              </w:rPr>
            </w:pPr>
            <w:r w:rsidRPr="00CA6F1F">
              <w:rPr>
                <w:rFonts w:ascii="Times New Roman" w:hint="eastAsia"/>
                <w:spacing w:val="-22"/>
                <w:kern w:val="0"/>
                <w:sz w:val="24"/>
                <w:szCs w:val="24"/>
              </w:rPr>
              <w:t>依法令新增之社會福利服務業務</w:t>
            </w:r>
          </w:p>
        </w:tc>
        <w:tc>
          <w:tcPr>
            <w:tcW w:w="1372"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8" w:right="27"/>
              <w:jc w:val="right"/>
              <w:rPr>
                <w:rFonts w:ascii="Times New Roman" w:eastAsia="新細明體"/>
                <w:spacing w:val="-10"/>
                <w:kern w:val="0"/>
                <w:sz w:val="24"/>
                <w:szCs w:val="24"/>
              </w:rPr>
            </w:pPr>
            <w:r w:rsidRPr="00CA6F1F">
              <w:rPr>
                <w:rFonts w:ascii="Times New Roman" w:eastAsia="新細明體"/>
                <w:spacing w:val="-10"/>
                <w:kern w:val="0"/>
                <w:sz w:val="24"/>
                <w:szCs w:val="24"/>
              </w:rPr>
              <w:t>22,894,925</w:t>
            </w:r>
          </w:p>
        </w:tc>
        <w:tc>
          <w:tcPr>
            <w:tcW w:w="900" w:type="dxa"/>
            <w:vMerge w:val="restart"/>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8" w:right="27"/>
              <w:jc w:val="right"/>
              <w:rPr>
                <w:rFonts w:ascii="Times New Roman" w:eastAsia="新細明體"/>
                <w:spacing w:val="-10"/>
                <w:kern w:val="0"/>
                <w:sz w:val="24"/>
                <w:szCs w:val="24"/>
              </w:rPr>
            </w:pPr>
            <w:r w:rsidRPr="00CA6F1F">
              <w:rPr>
                <w:rFonts w:ascii="Times New Roman" w:eastAsia="新細明體"/>
                <w:spacing w:val="-10"/>
                <w:kern w:val="0"/>
                <w:sz w:val="24"/>
                <w:szCs w:val="24"/>
              </w:rPr>
              <w:t>21.94</w:t>
            </w:r>
          </w:p>
        </w:tc>
      </w:tr>
      <w:tr w:rsidR="00CA6F1F" w:rsidRPr="00CA6F1F" w:rsidTr="00BE6905">
        <w:trPr>
          <w:trHeight w:val="129"/>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4"/>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kern w:val="0"/>
                <w:sz w:val="24"/>
                <w:szCs w:val="24"/>
              </w:rPr>
            </w:pPr>
          </w:p>
        </w:tc>
        <w:tc>
          <w:tcPr>
            <w:tcW w:w="34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kern w:val="0"/>
                <w:sz w:val="24"/>
                <w:szCs w:val="24"/>
              </w:rPr>
            </w:pPr>
            <w:r w:rsidRPr="00CA6F1F">
              <w:rPr>
                <w:rFonts w:ascii="Times New Roman" w:hint="eastAsia"/>
                <w:spacing w:val="-10"/>
                <w:kern w:val="0"/>
                <w:sz w:val="24"/>
                <w:szCs w:val="24"/>
              </w:rPr>
              <w:t>其他專案簽辦核定之社會福利</w:t>
            </w:r>
            <w:r w:rsidRPr="00CA6F1F">
              <w:rPr>
                <w:rFonts w:ascii="Times New Roman" w:hint="eastAsia"/>
                <w:kern w:val="0"/>
                <w:sz w:val="24"/>
                <w:szCs w:val="24"/>
              </w:rPr>
              <w:t>服務方案</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eastAsia="新細明體"/>
                <w:spacing w:val="-10"/>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eastAsia="新細明體"/>
                <w:spacing w:val="-10"/>
                <w:kern w:val="0"/>
                <w:sz w:val="24"/>
                <w:szCs w:val="24"/>
              </w:rPr>
            </w:pPr>
          </w:p>
        </w:tc>
      </w:tr>
      <w:tr w:rsidR="00CA6F1F" w:rsidRPr="00CA6F1F" w:rsidTr="00BE6905">
        <w:trPr>
          <w:trHeight w:val="310"/>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4"/>
                <w:kern w:val="0"/>
                <w:sz w:val="24"/>
                <w:szCs w:val="24"/>
              </w:rPr>
            </w:pPr>
          </w:p>
        </w:tc>
        <w:tc>
          <w:tcPr>
            <w:tcW w:w="4689"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BE6905" w:rsidRPr="00CA6F1F" w:rsidRDefault="00BE6905">
            <w:pPr>
              <w:widowControl/>
              <w:overflowPunct/>
              <w:autoSpaceDE/>
              <w:spacing w:line="270" w:lineRule="exact"/>
              <w:jc w:val="center"/>
              <w:rPr>
                <w:rFonts w:ascii="Times New Roman"/>
                <w:b/>
                <w:bCs/>
                <w:kern w:val="0"/>
                <w:sz w:val="24"/>
                <w:szCs w:val="24"/>
              </w:rPr>
            </w:pPr>
            <w:r w:rsidRPr="00CA6F1F">
              <w:rPr>
                <w:rFonts w:ascii="Times New Roman" w:hint="eastAsia"/>
                <w:b/>
                <w:bCs/>
                <w:kern w:val="0"/>
                <w:sz w:val="24"/>
                <w:szCs w:val="24"/>
              </w:rPr>
              <w:t>合計</w:t>
            </w:r>
          </w:p>
        </w:tc>
        <w:tc>
          <w:tcPr>
            <w:tcW w:w="1372"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BE6905" w:rsidRPr="00CA6F1F" w:rsidRDefault="00BE6905">
            <w:pPr>
              <w:widowControl/>
              <w:overflowPunct/>
              <w:autoSpaceDE/>
              <w:spacing w:line="270" w:lineRule="exact"/>
              <w:ind w:rightChars="8" w:right="27"/>
              <w:jc w:val="right"/>
              <w:rPr>
                <w:rFonts w:ascii="Times New Roman" w:eastAsia="新細明體"/>
                <w:b/>
                <w:spacing w:val="-10"/>
                <w:kern w:val="0"/>
                <w:sz w:val="24"/>
                <w:szCs w:val="24"/>
              </w:rPr>
            </w:pPr>
            <w:r w:rsidRPr="00CA6F1F">
              <w:rPr>
                <w:rFonts w:ascii="Times New Roman" w:eastAsia="新細明體"/>
                <w:b/>
                <w:spacing w:val="-10"/>
                <w:kern w:val="0"/>
                <w:sz w:val="24"/>
                <w:szCs w:val="24"/>
              </w:rPr>
              <w:t>104,341,717</w:t>
            </w:r>
          </w:p>
        </w:tc>
        <w:tc>
          <w:tcPr>
            <w:tcW w:w="900" w:type="dxa"/>
            <w:tcBorders>
              <w:top w:val="single" w:sz="6" w:space="0" w:color="auto"/>
              <w:left w:val="single" w:sz="6" w:space="0" w:color="auto"/>
              <w:bottom w:val="single" w:sz="6" w:space="0" w:color="auto"/>
              <w:right w:val="single" w:sz="6" w:space="0" w:color="auto"/>
            </w:tcBorders>
            <w:shd w:val="clear" w:color="auto" w:fill="FFFFFF" w:themeFill="background1"/>
            <w:noWrap/>
            <w:vAlign w:val="center"/>
            <w:hideMark/>
          </w:tcPr>
          <w:p w:rsidR="00BE6905" w:rsidRPr="00CA6F1F" w:rsidRDefault="00BE6905">
            <w:pPr>
              <w:widowControl/>
              <w:overflowPunct/>
              <w:autoSpaceDE/>
              <w:spacing w:line="270" w:lineRule="exact"/>
              <w:ind w:rightChars="8" w:right="27"/>
              <w:jc w:val="right"/>
              <w:rPr>
                <w:rFonts w:ascii="Times New Roman" w:eastAsia="新細明體"/>
                <w:b/>
                <w:kern w:val="0"/>
                <w:sz w:val="24"/>
                <w:szCs w:val="24"/>
              </w:rPr>
            </w:pPr>
            <w:r w:rsidRPr="00CA6F1F">
              <w:rPr>
                <w:rFonts w:ascii="Times New Roman" w:eastAsia="新細明體"/>
                <w:b/>
                <w:kern w:val="0"/>
                <w:sz w:val="24"/>
                <w:szCs w:val="24"/>
              </w:rPr>
              <w:t>100.00</w:t>
            </w:r>
          </w:p>
        </w:tc>
      </w:tr>
    </w:tbl>
    <w:p w:rsidR="00BE6905" w:rsidRPr="00CA6F1F" w:rsidRDefault="00BE6905" w:rsidP="00BE6905">
      <w:pPr>
        <w:pStyle w:val="32"/>
        <w:spacing w:afterLines="50" w:after="228" w:line="320" w:lineRule="exact"/>
        <w:ind w:leftChars="374" w:left="1353" w:hangingChars="31" w:hanging="81"/>
      </w:pPr>
      <w:r w:rsidRPr="00CA6F1F">
        <w:rPr>
          <w:rFonts w:hint="eastAsia"/>
          <w:b/>
          <w:bCs/>
          <w:sz w:val="24"/>
          <w:szCs w:val="24"/>
        </w:rPr>
        <w:t>資料來源：</w:t>
      </w:r>
      <w:r w:rsidRPr="00CA6F1F">
        <w:rPr>
          <w:rFonts w:hint="eastAsia"/>
          <w:sz w:val="24"/>
          <w:szCs w:val="24"/>
        </w:rPr>
        <w:t>本院整理自衛福部查復之資料。</w:t>
      </w:r>
    </w:p>
    <w:p w:rsidR="00BE6905" w:rsidRPr="00CA6F1F" w:rsidRDefault="00BE6905" w:rsidP="00BE6905">
      <w:pPr>
        <w:pStyle w:val="32"/>
        <w:ind w:left="1361" w:firstLine="680"/>
      </w:pPr>
    </w:p>
    <w:p w:rsidR="00BE6905" w:rsidRPr="00CA6F1F" w:rsidRDefault="00BE6905" w:rsidP="00283374">
      <w:pPr>
        <w:pStyle w:val="6"/>
        <w:numPr>
          <w:ilvl w:val="5"/>
          <w:numId w:val="69"/>
        </w:numPr>
      </w:pPr>
      <w:r w:rsidRPr="00CA6F1F">
        <w:rPr>
          <w:rFonts w:hint="eastAsia"/>
        </w:rPr>
        <w:t>團體規模：</w:t>
      </w:r>
    </w:p>
    <w:p w:rsidR="00BE6905" w:rsidRPr="00CA6F1F" w:rsidRDefault="00BE6905" w:rsidP="00871A66">
      <w:pPr>
        <w:pStyle w:val="52"/>
        <w:kinsoku w:val="0"/>
        <w:ind w:leftChars="700" w:left="2381" w:firstLine="680"/>
        <w:rPr>
          <w:rFonts w:ascii="Times New Roman"/>
        </w:rPr>
      </w:pPr>
      <w:r w:rsidRPr="00CA6F1F">
        <w:rPr>
          <w:rFonts w:ascii="Times New Roman" w:hint="eastAsia"/>
        </w:rPr>
        <w:t>在政策性補助經費上，衛福部對於全國性社福團體之經費補助案件數從</w:t>
      </w:r>
      <w:r w:rsidRPr="00CA6F1F">
        <w:rPr>
          <w:rFonts w:ascii="Times New Roman"/>
        </w:rPr>
        <w:t>102</w:t>
      </w:r>
      <w:r w:rsidRPr="00CA6F1F">
        <w:rPr>
          <w:rFonts w:ascii="Times New Roman" w:hint="eastAsia"/>
        </w:rPr>
        <w:t>年之</w:t>
      </w:r>
      <w:r w:rsidRPr="00CA6F1F">
        <w:rPr>
          <w:rFonts w:ascii="Times New Roman"/>
        </w:rPr>
        <w:t>48</w:t>
      </w:r>
      <w:r w:rsidRPr="00CA6F1F">
        <w:rPr>
          <w:rFonts w:ascii="Times New Roman" w:hint="eastAsia"/>
        </w:rPr>
        <w:t>件，逐年增加至</w:t>
      </w:r>
      <w:r w:rsidRPr="00CA6F1F">
        <w:rPr>
          <w:rFonts w:ascii="Times New Roman"/>
        </w:rPr>
        <w:t>105</w:t>
      </w:r>
      <w:r w:rsidRPr="00CA6F1F">
        <w:rPr>
          <w:rFonts w:ascii="Times New Roman" w:hint="eastAsia"/>
        </w:rPr>
        <w:t>年及</w:t>
      </w:r>
      <w:r w:rsidRPr="00CA6F1F">
        <w:rPr>
          <w:rFonts w:ascii="Times New Roman"/>
        </w:rPr>
        <w:t>106</w:t>
      </w:r>
      <w:r w:rsidRPr="00CA6F1F">
        <w:rPr>
          <w:rFonts w:ascii="Times New Roman" w:hint="eastAsia"/>
        </w:rPr>
        <w:t>年之</w:t>
      </w:r>
      <w:r w:rsidRPr="00CA6F1F">
        <w:rPr>
          <w:rFonts w:ascii="Times New Roman"/>
        </w:rPr>
        <w:t>80</w:t>
      </w:r>
      <w:r w:rsidRPr="00CA6F1F">
        <w:rPr>
          <w:rFonts w:ascii="Times New Roman" w:hint="eastAsia"/>
        </w:rPr>
        <w:t>餘件，占比由</w:t>
      </w:r>
      <w:r w:rsidRPr="00CA6F1F">
        <w:rPr>
          <w:rFonts w:ascii="Times New Roman"/>
        </w:rPr>
        <w:t>22.75</w:t>
      </w:r>
      <w:r w:rsidRPr="00CA6F1F">
        <w:rPr>
          <w:rFonts w:ascii="Times New Roman" w:hint="eastAsia"/>
        </w:rPr>
        <w:t>％，</w:t>
      </w:r>
      <w:r w:rsidRPr="00EC3A29">
        <w:rPr>
          <w:rFonts w:ascii="Times New Roman" w:hint="eastAsia"/>
        </w:rPr>
        <w:t>增加至</w:t>
      </w:r>
      <w:r w:rsidRPr="00EC3A29">
        <w:rPr>
          <w:rFonts w:ascii="Times New Roman"/>
        </w:rPr>
        <w:t>6</w:t>
      </w:r>
      <w:r w:rsidRPr="00EC3A29">
        <w:rPr>
          <w:rFonts w:ascii="Times New Roman" w:hint="eastAsia"/>
        </w:rPr>
        <w:t>成左右；補助總金額則呈逐年減少之勢</w:t>
      </w:r>
      <w:r w:rsidR="00871A66" w:rsidRPr="00EC3A29">
        <w:rPr>
          <w:rFonts w:ascii="Times New Roman" w:hint="eastAsia"/>
        </w:rPr>
        <w:t>，由</w:t>
      </w:r>
      <w:r w:rsidR="00871A66" w:rsidRPr="00EC3A29">
        <w:rPr>
          <w:rFonts w:ascii="Times New Roman" w:hint="eastAsia"/>
        </w:rPr>
        <w:t>103</w:t>
      </w:r>
      <w:r w:rsidR="00871A66" w:rsidRPr="00EC3A29">
        <w:rPr>
          <w:rFonts w:ascii="Times New Roman" w:hint="eastAsia"/>
        </w:rPr>
        <w:t>年之</w:t>
      </w:r>
      <w:r w:rsidR="00871A66" w:rsidRPr="00EC3A29">
        <w:rPr>
          <w:rFonts w:ascii="Times New Roman" w:hint="eastAsia"/>
        </w:rPr>
        <w:t>8,228</w:t>
      </w:r>
      <w:r w:rsidR="00871A66" w:rsidRPr="00EC3A29">
        <w:rPr>
          <w:rFonts w:ascii="Times New Roman" w:hint="eastAsia"/>
        </w:rPr>
        <w:t>萬餘元，降低至</w:t>
      </w:r>
      <w:r w:rsidR="00871A66" w:rsidRPr="00EC3A29">
        <w:rPr>
          <w:rFonts w:ascii="Times New Roman" w:hint="eastAsia"/>
        </w:rPr>
        <w:t>106</w:t>
      </w:r>
      <w:r w:rsidR="00871A66" w:rsidRPr="00EC3A29">
        <w:rPr>
          <w:rFonts w:ascii="Times New Roman" w:hint="eastAsia"/>
        </w:rPr>
        <w:t>年之</w:t>
      </w:r>
      <w:r w:rsidR="00871A66" w:rsidRPr="00EC3A29">
        <w:rPr>
          <w:rFonts w:ascii="Times New Roman" w:hint="eastAsia"/>
        </w:rPr>
        <w:t>6,365</w:t>
      </w:r>
      <w:r w:rsidR="00871A66" w:rsidRPr="00EC3A29">
        <w:rPr>
          <w:rFonts w:ascii="Times New Roman" w:hint="eastAsia"/>
        </w:rPr>
        <w:t>萬餘元</w:t>
      </w:r>
      <w:r w:rsidRPr="00EC3A29">
        <w:rPr>
          <w:rFonts w:ascii="Times New Roman" w:hint="eastAsia"/>
        </w:rPr>
        <w:t>，惟</w:t>
      </w:r>
      <w:r w:rsidRPr="00CA6F1F">
        <w:rPr>
          <w:rFonts w:ascii="Times New Roman"/>
        </w:rPr>
        <w:t>102</w:t>
      </w:r>
      <w:r w:rsidRPr="00CA6F1F">
        <w:rPr>
          <w:rFonts w:ascii="Times New Roman" w:hint="eastAsia"/>
        </w:rPr>
        <w:t>年及</w:t>
      </w:r>
      <w:r w:rsidRPr="00CA6F1F">
        <w:rPr>
          <w:rFonts w:ascii="Times New Roman"/>
        </w:rPr>
        <w:t>103</w:t>
      </w:r>
      <w:r w:rsidRPr="00CA6F1F">
        <w:rPr>
          <w:rFonts w:ascii="Times New Roman" w:hint="eastAsia"/>
        </w:rPr>
        <w:t>年</w:t>
      </w:r>
      <w:r w:rsidR="00871A66">
        <w:rPr>
          <w:rFonts w:ascii="Times New Roman" w:hint="eastAsia"/>
        </w:rPr>
        <w:lastRenderedPageBreak/>
        <w:t>補助總金額</w:t>
      </w:r>
      <w:r w:rsidRPr="00CA6F1F">
        <w:rPr>
          <w:rFonts w:ascii="Times New Roman" w:hint="eastAsia"/>
        </w:rPr>
        <w:t>占比將近</w:t>
      </w:r>
      <w:r w:rsidRPr="00CA6F1F">
        <w:rPr>
          <w:rFonts w:ascii="Times New Roman"/>
        </w:rPr>
        <w:t>5</w:t>
      </w:r>
      <w:r w:rsidRPr="00CA6F1F">
        <w:rPr>
          <w:rFonts w:ascii="Times New Roman" w:hint="eastAsia"/>
        </w:rPr>
        <w:t>成，</w:t>
      </w:r>
      <w:r w:rsidRPr="00CA6F1F">
        <w:rPr>
          <w:rFonts w:ascii="Times New Roman"/>
        </w:rPr>
        <w:t>104</w:t>
      </w:r>
      <w:r w:rsidRPr="00CA6F1F">
        <w:rPr>
          <w:rFonts w:ascii="Times New Roman" w:hint="eastAsia"/>
        </w:rPr>
        <w:t>年及</w:t>
      </w:r>
      <w:r w:rsidRPr="00CA6F1F">
        <w:rPr>
          <w:rFonts w:ascii="Times New Roman"/>
        </w:rPr>
        <w:t>105</w:t>
      </w:r>
      <w:r w:rsidRPr="00CA6F1F">
        <w:rPr>
          <w:rFonts w:ascii="Times New Roman" w:hint="eastAsia"/>
        </w:rPr>
        <w:t>年提高至</w:t>
      </w:r>
      <w:r w:rsidRPr="00CA6F1F">
        <w:rPr>
          <w:rFonts w:ascii="Times New Roman"/>
        </w:rPr>
        <w:t>6</w:t>
      </w:r>
      <w:r w:rsidRPr="00CA6F1F">
        <w:rPr>
          <w:rFonts w:ascii="Times New Roman" w:hint="eastAsia"/>
        </w:rPr>
        <w:t>成以上，</w:t>
      </w:r>
      <w:r w:rsidRPr="00CA6F1F">
        <w:rPr>
          <w:rFonts w:ascii="Times New Roman"/>
        </w:rPr>
        <w:t>106</w:t>
      </w:r>
      <w:r w:rsidRPr="00CA6F1F">
        <w:rPr>
          <w:rFonts w:ascii="Times New Roman" w:hint="eastAsia"/>
        </w:rPr>
        <w:t>年則下降至</w:t>
      </w:r>
      <w:r w:rsidRPr="00CA6F1F">
        <w:rPr>
          <w:rFonts w:ascii="Times New Roman"/>
        </w:rPr>
        <w:t>4</w:t>
      </w:r>
      <w:r w:rsidRPr="00CA6F1F">
        <w:rPr>
          <w:rFonts w:ascii="Times New Roman" w:hint="eastAsia"/>
        </w:rPr>
        <w:t>成。至於對地方性團體之補助，每年案件數從</w:t>
      </w:r>
      <w:r w:rsidRPr="00CA6F1F">
        <w:rPr>
          <w:rFonts w:ascii="Times New Roman"/>
        </w:rPr>
        <w:t>163</w:t>
      </w:r>
      <w:r w:rsidRPr="00CA6F1F">
        <w:rPr>
          <w:rFonts w:ascii="Times New Roman" w:hint="eastAsia"/>
        </w:rPr>
        <w:t>件</w:t>
      </w:r>
      <w:r w:rsidR="00E21788">
        <w:rPr>
          <w:rFonts w:ascii="Times New Roman"/>
        </w:rPr>
        <w:t>（</w:t>
      </w:r>
      <w:r w:rsidRPr="00CA6F1F">
        <w:rPr>
          <w:rFonts w:ascii="Times New Roman" w:hint="eastAsia"/>
        </w:rPr>
        <w:t>占</w:t>
      </w:r>
      <w:r w:rsidRPr="00CA6F1F">
        <w:rPr>
          <w:rFonts w:ascii="Times New Roman"/>
        </w:rPr>
        <w:t>77.25</w:t>
      </w:r>
      <w:r w:rsidRPr="00CA6F1F">
        <w:rPr>
          <w:rFonts w:hAnsi="標楷體" w:hint="eastAsia"/>
        </w:rPr>
        <w:t>％</w:t>
      </w:r>
      <w:r w:rsidR="00E21788">
        <w:rPr>
          <w:rFonts w:ascii="Times New Roman"/>
        </w:rPr>
        <w:t>）</w:t>
      </w:r>
      <w:r w:rsidRPr="00CA6F1F">
        <w:rPr>
          <w:rFonts w:ascii="Times New Roman" w:hint="eastAsia"/>
        </w:rPr>
        <w:t>，逐年減少至</w:t>
      </w:r>
      <w:r w:rsidRPr="00CA6F1F">
        <w:rPr>
          <w:rFonts w:ascii="Times New Roman"/>
        </w:rPr>
        <w:t>50</w:t>
      </w:r>
      <w:r w:rsidRPr="00CA6F1F">
        <w:rPr>
          <w:rFonts w:ascii="Times New Roman" w:hint="eastAsia"/>
        </w:rPr>
        <w:t>餘件</w:t>
      </w:r>
      <w:r w:rsidR="00E21788">
        <w:rPr>
          <w:rFonts w:ascii="Times New Roman"/>
        </w:rPr>
        <w:t>（</w:t>
      </w:r>
      <w:r w:rsidRPr="00CA6F1F">
        <w:rPr>
          <w:rFonts w:ascii="Times New Roman" w:hint="eastAsia"/>
        </w:rPr>
        <w:t>占</w:t>
      </w:r>
      <w:r w:rsidRPr="00CA6F1F">
        <w:rPr>
          <w:rFonts w:ascii="Times New Roman"/>
        </w:rPr>
        <w:t>4</w:t>
      </w:r>
      <w:r w:rsidRPr="00CA6F1F">
        <w:rPr>
          <w:rFonts w:ascii="Times New Roman" w:hint="eastAsia"/>
        </w:rPr>
        <w:t>成左右</w:t>
      </w:r>
      <w:r w:rsidR="00E21788">
        <w:rPr>
          <w:rFonts w:ascii="Times New Roman"/>
        </w:rPr>
        <w:t>）</w:t>
      </w:r>
      <w:r w:rsidRPr="00CA6F1F">
        <w:rPr>
          <w:rFonts w:ascii="Times New Roman" w:hint="eastAsia"/>
        </w:rPr>
        <w:t>，補助金額總計從</w:t>
      </w:r>
      <w:r w:rsidRPr="00CA6F1F">
        <w:rPr>
          <w:rFonts w:ascii="Times New Roman"/>
        </w:rPr>
        <w:t>102</w:t>
      </w:r>
      <w:r w:rsidRPr="00CA6F1F">
        <w:rPr>
          <w:rFonts w:ascii="Times New Roman" w:hint="eastAsia"/>
        </w:rPr>
        <w:t>年之</w:t>
      </w:r>
      <w:r w:rsidRPr="00CA6F1F">
        <w:rPr>
          <w:rFonts w:ascii="Times New Roman"/>
        </w:rPr>
        <w:t>8,508</w:t>
      </w:r>
      <w:r w:rsidRPr="00CA6F1F">
        <w:rPr>
          <w:rFonts w:ascii="Times New Roman" w:hint="eastAsia"/>
        </w:rPr>
        <w:t>萬餘元，減少至</w:t>
      </w:r>
      <w:r w:rsidRPr="00CA6F1F">
        <w:rPr>
          <w:rFonts w:ascii="Times New Roman"/>
        </w:rPr>
        <w:t>104</w:t>
      </w:r>
      <w:r w:rsidRPr="00CA6F1F">
        <w:rPr>
          <w:rFonts w:ascii="Times New Roman" w:hint="eastAsia"/>
        </w:rPr>
        <w:t>年及</w:t>
      </w:r>
      <w:r w:rsidRPr="00CA6F1F">
        <w:rPr>
          <w:rFonts w:ascii="Times New Roman"/>
        </w:rPr>
        <w:t>105</w:t>
      </w:r>
      <w:r w:rsidRPr="00CA6F1F">
        <w:rPr>
          <w:rFonts w:ascii="Times New Roman" w:hint="eastAsia"/>
        </w:rPr>
        <w:t>年之</w:t>
      </w:r>
      <w:r w:rsidRPr="00CA6F1F">
        <w:rPr>
          <w:rFonts w:ascii="Times New Roman"/>
        </w:rPr>
        <w:t>3</w:t>
      </w:r>
      <w:r w:rsidRPr="00CA6F1F">
        <w:rPr>
          <w:rFonts w:ascii="Times New Roman" w:hint="eastAsia"/>
        </w:rPr>
        <w:t>千萬餘元，</w:t>
      </w:r>
      <w:r w:rsidRPr="00CA6F1F">
        <w:rPr>
          <w:rFonts w:ascii="Times New Roman"/>
        </w:rPr>
        <w:t>106</w:t>
      </w:r>
      <w:r w:rsidRPr="00CA6F1F">
        <w:rPr>
          <w:rFonts w:ascii="Times New Roman" w:hint="eastAsia"/>
        </w:rPr>
        <w:t>年增至</w:t>
      </w:r>
      <w:r w:rsidRPr="00CA6F1F">
        <w:rPr>
          <w:rFonts w:ascii="Times New Roman"/>
        </w:rPr>
        <w:t>8,154</w:t>
      </w:r>
      <w:r w:rsidRPr="00CA6F1F">
        <w:rPr>
          <w:rFonts w:ascii="Times New Roman" w:hint="eastAsia"/>
        </w:rPr>
        <w:t>萬餘元</w:t>
      </w:r>
      <w:r w:rsidR="00E21788">
        <w:rPr>
          <w:rFonts w:ascii="Times New Roman"/>
        </w:rPr>
        <w:t>（</w:t>
      </w:r>
      <w:r w:rsidRPr="00CA6F1F">
        <w:rPr>
          <w:rFonts w:ascii="Times New Roman" w:hint="eastAsia"/>
        </w:rPr>
        <w:t>詳見表</w:t>
      </w:r>
      <w:r w:rsidR="004C4D8C">
        <w:rPr>
          <w:rFonts w:ascii="Times New Roman" w:hint="eastAsia"/>
        </w:rPr>
        <w:t>50</w:t>
      </w:r>
      <w:r w:rsidRPr="00CA6F1F">
        <w:rPr>
          <w:rFonts w:ascii="Times New Roman" w:hint="eastAsia"/>
        </w:rPr>
        <w:t>及圖</w:t>
      </w:r>
      <w:r w:rsidRPr="00CA6F1F">
        <w:rPr>
          <w:rFonts w:ascii="Times New Roman"/>
        </w:rPr>
        <w:t>28</w:t>
      </w:r>
      <w:r w:rsidRPr="00CA6F1F">
        <w:rPr>
          <w:rFonts w:ascii="Times New Roman" w:hint="eastAsia"/>
        </w:rPr>
        <w:t>、</w:t>
      </w:r>
      <w:r w:rsidRPr="00CA6F1F">
        <w:rPr>
          <w:rFonts w:ascii="Times New Roman"/>
        </w:rPr>
        <w:t>29</w:t>
      </w:r>
      <w:r w:rsidR="00E21788">
        <w:rPr>
          <w:rFonts w:ascii="Times New Roman"/>
        </w:rPr>
        <w:t>）</w:t>
      </w:r>
      <w:r w:rsidRPr="00CA6F1F">
        <w:rPr>
          <w:rFonts w:ascii="Times New Roman" w:hint="eastAsia"/>
        </w:rPr>
        <w:t>，超過全國性社福團體。</w:t>
      </w:r>
    </w:p>
    <w:p w:rsidR="00BE6905" w:rsidRPr="00CA6F1F" w:rsidRDefault="00BE6905" w:rsidP="00283374">
      <w:pPr>
        <w:pStyle w:val="a3"/>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50" w:before="228" w:after="0"/>
        <w:ind w:leftChars="552" w:left="2564" w:rightChars="16" w:right="54" w:hanging="686"/>
        <w:jc w:val="center"/>
        <w:textAlignment w:val="auto"/>
      </w:pPr>
      <w:r w:rsidRPr="00CA6F1F">
        <w:rPr>
          <w:rFonts w:ascii="Times New Roman" w:hAnsi="Times New Roman"/>
          <w:b/>
        </w:rPr>
        <w:t>102</w:t>
      </w:r>
      <w:r w:rsidRPr="00CA6F1F">
        <w:rPr>
          <w:rFonts w:ascii="Times New Roman" w:hAnsi="Times New Roman" w:hint="eastAsia"/>
          <w:b/>
        </w:rPr>
        <w:t>至</w:t>
      </w:r>
      <w:r w:rsidRPr="00CA6F1F">
        <w:rPr>
          <w:rFonts w:ascii="Times New Roman" w:hAnsi="Times New Roman"/>
          <w:b/>
        </w:rPr>
        <w:t>106</w:t>
      </w:r>
      <w:r w:rsidRPr="00CA6F1F">
        <w:rPr>
          <w:rFonts w:ascii="Times New Roman" w:hAnsi="Times New Roman" w:hint="eastAsia"/>
          <w:b/>
        </w:rPr>
        <w:t>年衛福部針對全國性及地方性社福團體</w:t>
      </w:r>
      <w:r w:rsidRPr="00CA6F1F">
        <w:rPr>
          <w:rFonts w:ascii="Times New Roman" w:hAnsi="Times New Roman" w:hint="eastAsia"/>
          <w:b/>
          <w:spacing w:val="0"/>
        </w:rPr>
        <w:t>之</w:t>
      </w:r>
      <w:r w:rsidRPr="00CA6F1F">
        <w:rPr>
          <w:rFonts w:ascii="Times New Roman" w:hAnsi="Times New Roman" w:hint="eastAsia"/>
          <w:b/>
          <w:spacing w:val="-4"/>
        </w:rPr>
        <w:t>政策性補助</w:t>
      </w:r>
      <w:r w:rsidRPr="00CA6F1F">
        <w:rPr>
          <w:rFonts w:ascii="Times New Roman" w:hAnsi="Times New Roman" w:hint="eastAsia"/>
          <w:b/>
          <w:spacing w:val="0"/>
        </w:rPr>
        <w:t>件數及金額統計</w:t>
      </w:r>
    </w:p>
    <w:p w:rsidR="00BE6905" w:rsidRPr="00CA6F1F" w:rsidRDefault="00BE6905" w:rsidP="00BE6905">
      <w:pPr>
        <w:pStyle w:val="32"/>
        <w:spacing w:line="320" w:lineRule="exact"/>
        <w:ind w:left="1361" w:firstLine="520"/>
        <w:jc w:val="right"/>
      </w:pPr>
      <w:r w:rsidRPr="00CA6F1F">
        <w:rPr>
          <w:rFonts w:hint="eastAsia"/>
          <w:sz w:val="24"/>
          <w:szCs w:val="24"/>
        </w:rPr>
        <w:t>單位：件；元；</w:t>
      </w:r>
      <w:r w:rsidRPr="00CA6F1F">
        <w:rPr>
          <w:rFonts w:hAnsi="標楷體" w:hint="eastAsia"/>
          <w:sz w:val="24"/>
          <w:szCs w:val="24"/>
        </w:rPr>
        <w:t>％</w:t>
      </w:r>
    </w:p>
    <w:tbl>
      <w:tblPr>
        <w:tblW w:w="7008" w:type="dxa"/>
        <w:tblInd w:w="1890" w:type="dxa"/>
        <w:tblLayout w:type="fixed"/>
        <w:tblCellMar>
          <w:left w:w="28" w:type="dxa"/>
          <w:right w:w="28" w:type="dxa"/>
        </w:tblCellMar>
        <w:tblLook w:val="04A0" w:firstRow="1" w:lastRow="0" w:firstColumn="1" w:lastColumn="0" w:noHBand="0" w:noVBand="1"/>
      </w:tblPr>
      <w:tblGrid>
        <w:gridCol w:w="545"/>
        <w:gridCol w:w="433"/>
        <w:gridCol w:w="532"/>
        <w:gridCol w:w="923"/>
        <w:gridCol w:w="574"/>
        <w:gridCol w:w="490"/>
        <w:gridCol w:w="490"/>
        <w:gridCol w:w="880"/>
        <w:gridCol w:w="560"/>
        <w:gridCol w:w="574"/>
        <w:gridCol w:w="1007"/>
      </w:tblGrid>
      <w:tr w:rsidR="00CA6F1F" w:rsidRPr="00CA6F1F" w:rsidTr="00BE6905">
        <w:trPr>
          <w:trHeight w:val="49"/>
        </w:trPr>
        <w:tc>
          <w:tcPr>
            <w:tcW w:w="546" w:type="dxa"/>
            <w:vMerge w:val="restart"/>
            <w:tcBorders>
              <w:top w:val="single" w:sz="6" w:space="0" w:color="auto"/>
              <w:left w:val="single" w:sz="6" w:space="0" w:color="auto"/>
              <w:bottom w:val="single" w:sz="6" w:space="0" w:color="auto"/>
              <w:right w:val="single" w:sz="6" w:space="0" w:color="auto"/>
            </w:tcBorders>
            <w:shd w:val="clear" w:color="auto" w:fill="DAEEF3"/>
            <w:vAlign w:val="center"/>
            <w:hideMark/>
          </w:tcPr>
          <w:p w:rsidR="00BE6905" w:rsidRPr="00CA6F1F" w:rsidRDefault="00BE6905">
            <w:pPr>
              <w:widowControl/>
              <w:overflowPunct/>
              <w:autoSpaceDE/>
              <w:jc w:val="center"/>
              <w:rPr>
                <w:rFonts w:hAnsi="標楷體" w:cs="新細明體"/>
                <w:b/>
                <w:bCs/>
                <w:spacing w:val="-20"/>
                <w:kern w:val="0"/>
                <w:sz w:val="24"/>
                <w:szCs w:val="24"/>
              </w:rPr>
            </w:pPr>
            <w:r w:rsidRPr="00CA6F1F">
              <w:rPr>
                <w:rFonts w:hAnsi="標楷體" w:cs="新細明體" w:hint="eastAsia"/>
                <w:b/>
                <w:bCs/>
                <w:spacing w:val="-20"/>
                <w:kern w:val="0"/>
                <w:sz w:val="24"/>
                <w:szCs w:val="24"/>
              </w:rPr>
              <w:t>年別</w:t>
            </w:r>
          </w:p>
        </w:tc>
        <w:tc>
          <w:tcPr>
            <w:tcW w:w="2464" w:type="dxa"/>
            <w:gridSpan w:val="4"/>
            <w:tcBorders>
              <w:top w:val="single" w:sz="6" w:space="0" w:color="auto"/>
              <w:left w:val="single" w:sz="6" w:space="0" w:color="auto"/>
              <w:bottom w:val="single" w:sz="6" w:space="0" w:color="auto"/>
              <w:right w:val="single" w:sz="6" w:space="0" w:color="auto"/>
            </w:tcBorders>
            <w:shd w:val="clear" w:color="auto" w:fill="DAEEF3"/>
            <w:vAlign w:val="center"/>
            <w:hideMark/>
          </w:tcPr>
          <w:p w:rsidR="00BE6905" w:rsidRPr="00CA6F1F" w:rsidRDefault="00BE6905">
            <w:pPr>
              <w:widowControl/>
              <w:overflowPunct/>
              <w:autoSpaceDE/>
              <w:jc w:val="center"/>
              <w:rPr>
                <w:rFonts w:hAnsi="標楷體" w:cs="新細明體"/>
                <w:b/>
                <w:bCs/>
                <w:spacing w:val="-14"/>
                <w:kern w:val="0"/>
                <w:sz w:val="24"/>
                <w:szCs w:val="24"/>
              </w:rPr>
            </w:pPr>
            <w:r w:rsidRPr="00CA6F1F">
              <w:rPr>
                <w:rFonts w:hAnsi="標楷體" w:cs="新細明體" w:hint="eastAsia"/>
                <w:b/>
                <w:bCs/>
                <w:spacing w:val="-14"/>
                <w:kern w:val="0"/>
                <w:sz w:val="24"/>
                <w:szCs w:val="24"/>
              </w:rPr>
              <w:t>全國性社福團體</w:t>
            </w:r>
          </w:p>
        </w:tc>
        <w:tc>
          <w:tcPr>
            <w:tcW w:w="2421" w:type="dxa"/>
            <w:gridSpan w:val="4"/>
            <w:tcBorders>
              <w:top w:val="single" w:sz="6" w:space="0" w:color="auto"/>
              <w:left w:val="single" w:sz="6" w:space="0" w:color="auto"/>
              <w:bottom w:val="single" w:sz="6" w:space="0" w:color="auto"/>
              <w:right w:val="single" w:sz="6" w:space="0" w:color="auto"/>
            </w:tcBorders>
            <w:shd w:val="clear" w:color="auto" w:fill="DAEEF3"/>
            <w:vAlign w:val="center"/>
            <w:hideMark/>
          </w:tcPr>
          <w:p w:rsidR="00BE6905" w:rsidRPr="00CA6F1F" w:rsidRDefault="00BE6905">
            <w:pPr>
              <w:widowControl/>
              <w:overflowPunct/>
              <w:autoSpaceDE/>
              <w:jc w:val="center"/>
              <w:rPr>
                <w:rFonts w:hAnsi="標楷體" w:cs="新細明體"/>
                <w:b/>
                <w:bCs/>
                <w:spacing w:val="-14"/>
                <w:kern w:val="0"/>
                <w:sz w:val="24"/>
                <w:szCs w:val="24"/>
              </w:rPr>
            </w:pPr>
            <w:r w:rsidRPr="00CA6F1F">
              <w:rPr>
                <w:rFonts w:hAnsi="標楷體" w:cs="新細明體" w:hint="eastAsia"/>
                <w:b/>
                <w:bCs/>
                <w:spacing w:val="-14"/>
                <w:kern w:val="0"/>
                <w:sz w:val="24"/>
                <w:szCs w:val="24"/>
              </w:rPr>
              <w:t>地方性社福團體</w:t>
            </w:r>
          </w:p>
        </w:tc>
        <w:tc>
          <w:tcPr>
            <w:tcW w:w="1582" w:type="dxa"/>
            <w:gridSpan w:val="2"/>
            <w:vMerge w:val="restart"/>
            <w:tcBorders>
              <w:top w:val="single" w:sz="4" w:space="0" w:color="auto"/>
              <w:left w:val="single" w:sz="6" w:space="0" w:color="auto"/>
              <w:bottom w:val="single" w:sz="4" w:space="0" w:color="000000"/>
              <w:right w:val="single" w:sz="4" w:space="0" w:color="000000"/>
            </w:tcBorders>
            <w:shd w:val="clear" w:color="auto" w:fill="DAEEF3"/>
            <w:vAlign w:val="center"/>
            <w:hideMark/>
          </w:tcPr>
          <w:p w:rsidR="00BE6905" w:rsidRPr="00CA6F1F" w:rsidRDefault="00BE6905">
            <w:pPr>
              <w:widowControl/>
              <w:overflowPunct/>
              <w:autoSpaceDE/>
              <w:jc w:val="center"/>
              <w:rPr>
                <w:rFonts w:hAnsi="標楷體" w:cs="新細明體"/>
                <w:b/>
                <w:bCs/>
                <w:kern w:val="0"/>
                <w:sz w:val="24"/>
                <w:szCs w:val="24"/>
              </w:rPr>
            </w:pPr>
            <w:r w:rsidRPr="00CA6F1F">
              <w:rPr>
                <w:rFonts w:hAnsi="標楷體" w:cs="新細明體" w:hint="eastAsia"/>
                <w:b/>
                <w:bCs/>
                <w:kern w:val="0"/>
                <w:sz w:val="24"/>
                <w:szCs w:val="24"/>
              </w:rPr>
              <w:t>總計</w:t>
            </w:r>
          </w:p>
        </w:tc>
      </w:tr>
      <w:tr w:rsidR="00CA6F1F" w:rsidRPr="00CA6F1F" w:rsidTr="00BE6905">
        <w:trPr>
          <w:trHeight w:val="320"/>
        </w:trPr>
        <w:tc>
          <w:tcPr>
            <w:tcW w:w="546"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hAnsi="標楷體" w:cs="新細明體"/>
                <w:b/>
                <w:bCs/>
                <w:spacing w:val="-20"/>
                <w:kern w:val="0"/>
                <w:sz w:val="24"/>
                <w:szCs w:val="24"/>
              </w:rPr>
            </w:pPr>
          </w:p>
        </w:tc>
        <w:tc>
          <w:tcPr>
            <w:tcW w:w="966" w:type="dxa"/>
            <w:gridSpan w:val="2"/>
            <w:tcBorders>
              <w:top w:val="single" w:sz="6" w:space="0" w:color="auto"/>
              <w:left w:val="single" w:sz="6" w:space="0" w:color="auto"/>
              <w:bottom w:val="single" w:sz="6" w:space="0" w:color="auto"/>
              <w:right w:val="single" w:sz="6" w:space="0" w:color="auto"/>
            </w:tcBorders>
            <w:shd w:val="clear" w:color="auto" w:fill="DAEEF3"/>
            <w:vAlign w:val="center"/>
            <w:hideMark/>
          </w:tcPr>
          <w:p w:rsidR="00BE6905" w:rsidRPr="00CA6F1F" w:rsidRDefault="00BE6905" w:rsidP="00676619">
            <w:pPr>
              <w:widowControl/>
              <w:overflowPunct/>
              <w:autoSpaceDE/>
              <w:spacing w:line="300" w:lineRule="exact"/>
              <w:jc w:val="center"/>
              <w:rPr>
                <w:rFonts w:hAnsi="標楷體" w:cs="新細明體"/>
                <w:b/>
                <w:bCs/>
                <w:spacing w:val="-20"/>
                <w:kern w:val="0"/>
                <w:sz w:val="24"/>
                <w:szCs w:val="24"/>
              </w:rPr>
            </w:pPr>
            <w:r w:rsidRPr="00CA6F1F">
              <w:rPr>
                <w:rFonts w:hAnsi="標楷體" w:cs="新細明體" w:hint="eastAsia"/>
                <w:b/>
                <w:bCs/>
                <w:spacing w:val="-20"/>
                <w:kern w:val="0"/>
                <w:sz w:val="24"/>
                <w:szCs w:val="24"/>
              </w:rPr>
              <w:t>補助案件</w:t>
            </w:r>
          </w:p>
        </w:tc>
        <w:tc>
          <w:tcPr>
            <w:tcW w:w="1498" w:type="dxa"/>
            <w:gridSpan w:val="2"/>
            <w:tcBorders>
              <w:top w:val="single" w:sz="6" w:space="0" w:color="auto"/>
              <w:left w:val="single" w:sz="6" w:space="0" w:color="auto"/>
              <w:bottom w:val="single" w:sz="6" w:space="0" w:color="auto"/>
              <w:right w:val="single" w:sz="6" w:space="0" w:color="auto"/>
            </w:tcBorders>
            <w:shd w:val="clear" w:color="auto" w:fill="DAEEF3"/>
            <w:vAlign w:val="center"/>
            <w:hideMark/>
          </w:tcPr>
          <w:p w:rsidR="00BE6905" w:rsidRPr="00CA6F1F" w:rsidRDefault="00BE6905">
            <w:pPr>
              <w:widowControl/>
              <w:overflowPunct/>
              <w:autoSpaceDE/>
              <w:spacing w:line="300" w:lineRule="exact"/>
              <w:jc w:val="center"/>
              <w:rPr>
                <w:rFonts w:hAnsi="標楷體" w:cs="新細明體"/>
                <w:b/>
                <w:bCs/>
                <w:spacing w:val="-20"/>
                <w:kern w:val="0"/>
                <w:sz w:val="24"/>
                <w:szCs w:val="24"/>
              </w:rPr>
            </w:pPr>
            <w:r w:rsidRPr="00CA6F1F">
              <w:rPr>
                <w:rFonts w:hAnsi="標楷體" w:cs="新細明體" w:hint="eastAsia"/>
                <w:b/>
                <w:bCs/>
                <w:spacing w:val="-20"/>
                <w:kern w:val="0"/>
                <w:sz w:val="24"/>
                <w:szCs w:val="24"/>
              </w:rPr>
              <w:t>補助經費</w:t>
            </w:r>
          </w:p>
        </w:tc>
        <w:tc>
          <w:tcPr>
            <w:tcW w:w="980" w:type="dxa"/>
            <w:gridSpan w:val="2"/>
            <w:tcBorders>
              <w:top w:val="single" w:sz="6" w:space="0" w:color="auto"/>
              <w:left w:val="single" w:sz="6" w:space="0" w:color="auto"/>
              <w:bottom w:val="single" w:sz="6" w:space="0" w:color="auto"/>
              <w:right w:val="single" w:sz="6" w:space="0" w:color="auto"/>
            </w:tcBorders>
            <w:shd w:val="clear" w:color="auto" w:fill="DAEEF3"/>
            <w:vAlign w:val="center"/>
            <w:hideMark/>
          </w:tcPr>
          <w:p w:rsidR="00BE6905" w:rsidRPr="00CA6F1F" w:rsidRDefault="00BE6905" w:rsidP="00676619">
            <w:pPr>
              <w:widowControl/>
              <w:overflowPunct/>
              <w:autoSpaceDE/>
              <w:spacing w:line="300" w:lineRule="exact"/>
              <w:jc w:val="center"/>
              <w:rPr>
                <w:rFonts w:hAnsi="標楷體" w:cs="新細明體"/>
                <w:b/>
                <w:bCs/>
                <w:spacing w:val="-20"/>
                <w:kern w:val="0"/>
                <w:sz w:val="24"/>
                <w:szCs w:val="24"/>
              </w:rPr>
            </w:pPr>
            <w:r w:rsidRPr="00CA6F1F">
              <w:rPr>
                <w:rFonts w:hAnsi="標楷體" w:cs="新細明體" w:hint="eastAsia"/>
                <w:b/>
                <w:bCs/>
                <w:spacing w:val="-20"/>
                <w:kern w:val="0"/>
                <w:sz w:val="24"/>
                <w:szCs w:val="24"/>
              </w:rPr>
              <w:t>補助案件</w:t>
            </w:r>
          </w:p>
        </w:tc>
        <w:tc>
          <w:tcPr>
            <w:tcW w:w="1441" w:type="dxa"/>
            <w:gridSpan w:val="2"/>
            <w:tcBorders>
              <w:top w:val="single" w:sz="6" w:space="0" w:color="auto"/>
              <w:left w:val="single" w:sz="6" w:space="0" w:color="auto"/>
              <w:bottom w:val="single" w:sz="6" w:space="0" w:color="auto"/>
              <w:right w:val="single" w:sz="6" w:space="0" w:color="auto"/>
            </w:tcBorders>
            <w:shd w:val="clear" w:color="auto" w:fill="DAEEF3"/>
            <w:vAlign w:val="center"/>
            <w:hideMark/>
          </w:tcPr>
          <w:p w:rsidR="00BE6905" w:rsidRPr="00CA6F1F" w:rsidRDefault="00BE6905">
            <w:pPr>
              <w:widowControl/>
              <w:overflowPunct/>
              <w:autoSpaceDE/>
              <w:spacing w:line="300" w:lineRule="exact"/>
              <w:jc w:val="center"/>
              <w:rPr>
                <w:rFonts w:hAnsi="標楷體" w:cs="新細明體"/>
                <w:b/>
                <w:bCs/>
                <w:spacing w:val="-20"/>
                <w:kern w:val="0"/>
                <w:sz w:val="24"/>
                <w:szCs w:val="24"/>
              </w:rPr>
            </w:pPr>
            <w:r w:rsidRPr="00CA6F1F">
              <w:rPr>
                <w:rFonts w:hAnsi="標楷體" w:cs="新細明體" w:hint="eastAsia"/>
                <w:b/>
                <w:bCs/>
                <w:spacing w:val="-20"/>
                <w:kern w:val="0"/>
                <w:sz w:val="24"/>
                <w:szCs w:val="24"/>
              </w:rPr>
              <w:t>補助經費</w:t>
            </w:r>
          </w:p>
        </w:tc>
        <w:tc>
          <w:tcPr>
            <w:tcW w:w="2590" w:type="dxa"/>
            <w:gridSpan w:val="2"/>
            <w:vMerge/>
            <w:tcBorders>
              <w:top w:val="single" w:sz="4" w:space="0" w:color="auto"/>
              <w:left w:val="single" w:sz="6" w:space="0" w:color="auto"/>
              <w:bottom w:val="single" w:sz="4" w:space="0" w:color="000000"/>
              <w:right w:val="single" w:sz="4" w:space="0" w:color="000000"/>
            </w:tcBorders>
            <w:vAlign w:val="center"/>
            <w:hideMark/>
          </w:tcPr>
          <w:p w:rsidR="00BE6905" w:rsidRPr="00CA6F1F" w:rsidRDefault="00BE6905">
            <w:pPr>
              <w:widowControl/>
              <w:overflowPunct/>
              <w:autoSpaceDE/>
              <w:autoSpaceDN/>
              <w:jc w:val="left"/>
              <w:rPr>
                <w:rFonts w:hAnsi="標楷體" w:cs="新細明體"/>
                <w:b/>
                <w:bCs/>
                <w:kern w:val="0"/>
                <w:sz w:val="24"/>
                <w:szCs w:val="24"/>
              </w:rPr>
            </w:pPr>
          </w:p>
        </w:tc>
      </w:tr>
      <w:tr w:rsidR="00CA6F1F" w:rsidRPr="00CA6F1F" w:rsidTr="00BE6905">
        <w:trPr>
          <w:trHeight w:val="49"/>
        </w:trPr>
        <w:tc>
          <w:tcPr>
            <w:tcW w:w="546"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hAnsi="標楷體" w:cs="新細明體"/>
                <w:b/>
                <w:bCs/>
                <w:spacing w:val="-20"/>
                <w:kern w:val="0"/>
                <w:sz w:val="24"/>
                <w:szCs w:val="24"/>
              </w:rPr>
            </w:pPr>
          </w:p>
        </w:tc>
        <w:tc>
          <w:tcPr>
            <w:tcW w:w="434" w:type="dxa"/>
            <w:tcBorders>
              <w:top w:val="single" w:sz="6" w:space="0" w:color="auto"/>
              <w:left w:val="single" w:sz="6" w:space="0" w:color="auto"/>
              <w:bottom w:val="single" w:sz="6" w:space="0" w:color="auto"/>
              <w:right w:val="single" w:sz="6" w:space="0" w:color="auto"/>
            </w:tcBorders>
            <w:shd w:val="clear" w:color="auto" w:fill="DAEEF3"/>
            <w:vAlign w:val="center"/>
            <w:hideMark/>
          </w:tcPr>
          <w:p w:rsidR="00BE6905" w:rsidRPr="00CA6F1F" w:rsidRDefault="00BE6905">
            <w:pPr>
              <w:widowControl/>
              <w:overflowPunct/>
              <w:autoSpaceDE/>
              <w:spacing w:line="240" w:lineRule="exact"/>
              <w:ind w:leftChars="-4" w:left="-1" w:hangingChars="7" w:hanging="13"/>
              <w:jc w:val="center"/>
              <w:rPr>
                <w:rFonts w:hAnsi="標楷體" w:cs="新細明體"/>
                <w:b/>
                <w:bCs/>
                <w:spacing w:val="-28"/>
                <w:kern w:val="0"/>
                <w:sz w:val="22"/>
                <w:szCs w:val="22"/>
              </w:rPr>
            </w:pPr>
            <w:r w:rsidRPr="00CA6F1F">
              <w:rPr>
                <w:rFonts w:hAnsi="標楷體" w:cs="新細明體" w:hint="eastAsia"/>
                <w:b/>
                <w:bCs/>
                <w:spacing w:val="-28"/>
                <w:kern w:val="0"/>
                <w:sz w:val="22"/>
                <w:szCs w:val="22"/>
              </w:rPr>
              <w:t>件數</w:t>
            </w:r>
          </w:p>
        </w:tc>
        <w:tc>
          <w:tcPr>
            <w:tcW w:w="532" w:type="dxa"/>
            <w:tcBorders>
              <w:top w:val="single" w:sz="6" w:space="0" w:color="auto"/>
              <w:left w:val="single" w:sz="6" w:space="0" w:color="auto"/>
              <w:bottom w:val="single" w:sz="6" w:space="0" w:color="auto"/>
              <w:right w:val="single" w:sz="6" w:space="0" w:color="auto"/>
            </w:tcBorders>
            <w:shd w:val="clear" w:color="auto" w:fill="DAEEF3"/>
            <w:vAlign w:val="center"/>
            <w:hideMark/>
          </w:tcPr>
          <w:p w:rsidR="00BE6905" w:rsidRPr="00CA6F1F" w:rsidRDefault="00BE6905">
            <w:pPr>
              <w:widowControl/>
              <w:overflowPunct/>
              <w:autoSpaceDE/>
              <w:spacing w:line="240" w:lineRule="exact"/>
              <w:ind w:leftChars="-4" w:left="-1" w:hangingChars="7" w:hanging="13"/>
              <w:jc w:val="center"/>
              <w:rPr>
                <w:rFonts w:hAnsi="標楷體" w:cs="新細明體"/>
                <w:b/>
                <w:bCs/>
                <w:spacing w:val="-28"/>
                <w:kern w:val="0"/>
                <w:sz w:val="22"/>
                <w:szCs w:val="22"/>
              </w:rPr>
            </w:pPr>
            <w:r w:rsidRPr="00CA6F1F">
              <w:rPr>
                <w:rFonts w:hAnsi="標楷體" w:cs="新細明體" w:hint="eastAsia"/>
                <w:b/>
                <w:bCs/>
                <w:spacing w:val="-28"/>
                <w:kern w:val="0"/>
                <w:sz w:val="22"/>
                <w:szCs w:val="22"/>
              </w:rPr>
              <w:t>比率</w:t>
            </w:r>
          </w:p>
        </w:tc>
        <w:tc>
          <w:tcPr>
            <w:tcW w:w="924" w:type="dxa"/>
            <w:tcBorders>
              <w:top w:val="single" w:sz="6" w:space="0" w:color="auto"/>
              <w:left w:val="single" w:sz="6" w:space="0" w:color="auto"/>
              <w:bottom w:val="single" w:sz="6" w:space="0" w:color="auto"/>
              <w:right w:val="single" w:sz="6" w:space="0" w:color="auto"/>
            </w:tcBorders>
            <w:shd w:val="clear" w:color="auto" w:fill="DAEEF3"/>
            <w:vAlign w:val="center"/>
            <w:hideMark/>
          </w:tcPr>
          <w:p w:rsidR="00BE6905" w:rsidRPr="00CA6F1F" w:rsidRDefault="00BE6905">
            <w:pPr>
              <w:widowControl/>
              <w:overflowPunct/>
              <w:autoSpaceDE/>
              <w:spacing w:line="240" w:lineRule="exact"/>
              <w:ind w:leftChars="-4" w:left="-1" w:hangingChars="7" w:hanging="13"/>
              <w:jc w:val="center"/>
              <w:rPr>
                <w:rFonts w:hAnsi="標楷體" w:cs="新細明體"/>
                <w:b/>
                <w:bCs/>
                <w:spacing w:val="-28"/>
                <w:kern w:val="0"/>
                <w:sz w:val="22"/>
                <w:szCs w:val="22"/>
              </w:rPr>
            </w:pPr>
            <w:r w:rsidRPr="00CA6F1F">
              <w:rPr>
                <w:rFonts w:hAnsi="標楷體" w:cs="新細明體" w:hint="eastAsia"/>
                <w:b/>
                <w:bCs/>
                <w:spacing w:val="-28"/>
                <w:kern w:val="0"/>
                <w:sz w:val="22"/>
                <w:szCs w:val="22"/>
              </w:rPr>
              <w:t>金額</w:t>
            </w:r>
          </w:p>
        </w:tc>
        <w:tc>
          <w:tcPr>
            <w:tcW w:w="574" w:type="dxa"/>
            <w:tcBorders>
              <w:top w:val="single" w:sz="6" w:space="0" w:color="auto"/>
              <w:left w:val="single" w:sz="6" w:space="0" w:color="auto"/>
              <w:bottom w:val="single" w:sz="6" w:space="0" w:color="auto"/>
              <w:right w:val="single" w:sz="6" w:space="0" w:color="auto"/>
            </w:tcBorders>
            <w:shd w:val="clear" w:color="auto" w:fill="DAEEF3"/>
            <w:vAlign w:val="center"/>
            <w:hideMark/>
          </w:tcPr>
          <w:p w:rsidR="00BE6905" w:rsidRPr="00CA6F1F" w:rsidRDefault="00BE6905">
            <w:pPr>
              <w:widowControl/>
              <w:overflowPunct/>
              <w:autoSpaceDE/>
              <w:spacing w:line="240" w:lineRule="exact"/>
              <w:ind w:leftChars="-4" w:left="-1" w:hangingChars="7" w:hanging="13"/>
              <w:jc w:val="center"/>
              <w:rPr>
                <w:rFonts w:hAnsi="標楷體" w:cs="新細明體"/>
                <w:b/>
                <w:bCs/>
                <w:spacing w:val="-28"/>
                <w:kern w:val="0"/>
                <w:sz w:val="22"/>
                <w:szCs w:val="22"/>
              </w:rPr>
            </w:pPr>
            <w:r w:rsidRPr="00CA6F1F">
              <w:rPr>
                <w:rFonts w:hAnsi="標楷體" w:cs="新細明體" w:hint="eastAsia"/>
                <w:b/>
                <w:bCs/>
                <w:spacing w:val="-28"/>
                <w:kern w:val="0"/>
                <w:sz w:val="22"/>
                <w:szCs w:val="22"/>
              </w:rPr>
              <w:t>比率</w:t>
            </w:r>
          </w:p>
        </w:tc>
        <w:tc>
          <w:tcPr>
            <w:tcW w:w="490" w:type="dxa"/>
            <w:tcBorders>
              <w:top w:val="single" w:sz="6" w:space="0" w:color="auto"/>
              <w:left w:val="single" w:sz="6" w:space="0" w:color="auto"/>
              <w:bottom w:val="single" w:sz="6" w:space="0" w:color="auto"/>
              <w:right w:val="single" w:sz="6" w:space="0" w:color="auto"/>
            </w:tcBorders>
            <w:shd w:val="clear" w:color="auto" w:fill="DAEEF3"/>
            <w:vAlign w:val="center"/>
            <w:hideMark/>
          </w:tcPr>
          <w:p w:rsidR="00BE6905" w:rsidRPr="00CA6F1F" w:rsidRDefault="00BE6905">
            <w:pPr>
              <w:widowControl/>
              <w:overflowPunct/>
              <w:autoSpaceDE/>
              <w:spacing w:line="240" w:lineRule="exact"/>
              <w:ind w:leftChars="-4" w:left="-1" w:hangingChars="7" w:hanging="13"/>
              <w:jc w:val="center"/>
              <w:rPr>
                <w:rFonts w:hAnsi="標楷體" w:cs="新細明體"/>
                <w:b/>
                <w:bCs/>
                <w:spacing w:val="-28"/>
                <w:kern w:val="0"/>
                <w:sz w:val="22"/>
                <w:szCs w:val="22"/>
              </w:rPr>
            </w:pPr>
            <w:r w:rsidRPr="00CA6F1F">
              <w:rPr>
                <w:rFonts w:hAnsi="標楷體" w:cs="新細明體" w:hint="eastAsia"/>
                <w:b/>
                <w:bCs/>
                <w:spacing w:val="-28"/>
                <w:kern w:val="0"/>
                <w:sz w:val="22"/>
                <w:szCs w:val="22"/>
              </w:rPr>
              <w:t>件數</w:t>
            </w:r>
          </w:p>
        </w:tc>
        <w:tc>
          <w:tcPr>
            <w:tcW w:w="490" w:type="dxa"/>
            <w:tcBorders>
              <w:top w:val="single" w:sz="6" w:space="0" w:color="auto"/>
              <w:left w:val="single" w:sz="6" w:space="0" w:color="auto"/>
              <w:bottom w:val="single" w:sz="6" w:space="0" w:color="auto"/>
              <w:right w:val="single" w:sz="6" w:space="0" w:color="auto"/>
            </w:tcBorders>
            <w:shd w:val="clear" w:color="auto" w:fill="DAEEF3"/>
            <w:vAlign w:val="center"/>
            <w:hideMark/>
          </w:tcPr>
          <w:p w:rsidR="00BE6905" w:rsidRPr="00CA6F1F" w:rsidRDefault="00BE6905">
            <w:pPr>
              <w:widowControl/>
              <w:overflowPunct/>
              <w:autoSpaceDE/>
              <w:spacing w:line="240" w:lineRule="exact"/>
              <w:ind w:leftChars="-4" w:left="-1" w:hangingChars="7" w:hanging="13"/>
              <w:jc w:val="center"/>
              <w:rPr>
                <w:rFonts w:hAnsi="標楷體" w:cs="新細明體"/>
                <w:b/>
                <w:bCs/>
                <w:spacing w:val="-28"/>
                <w:kern w:val="0"/>
                <w:sz w:val="22"/>
                <w:szCs w:val="22"/>
              </w:rPr>
            </w:pPr>
            <w:r w:rsidRPr="00CA6F1F">
              <w:rPr>
                <w:rFonts w:hAnsi="標楷體" w:cs="新細明體" w:hint="eastAsia"/>
                <w:b/>
                <w:bCs/>
                <w:spacing w:val="-28"/>
                <w:kern w:val="0"/>
                <w:sz w:val="22"/>
                <w:szCs w:val="22"/>
              </w:rPr>
              <w:t>比率</w:t>
            </w:r>
          </w:p>
        </w:tc>
        <w:tc>
          <w:tcPr>
            <w:tcW w:w="881" w:type="dxa"/>
            <w:tcBorders>
              <w:top w:val="single" w:sz="6" w:space="0" w:color="auto"/>
              <w:left w:val="single" w:sz="6" w:space="0" w:color="auto"/>
              <w:bottom w:val="single" w:sz="6" w:space="0" w:color="auto"/>
              <w:right w:val="single" w:sz="6" w:space="0" w:color="auto"/>
            </w:tcBorders>
            <w:shd w:val="clear" w:color="auto" w:fill="DAEEF3"/>
            <w:vAlign w:val="center"/>
            <w:hideMark/>
          </w:tcPr>
          <w:p w:rsidR="00BE6905" w:rsidRPr="00CA6F1F" w:rsidRDefault="00BE6905">
            <w:pPr>
              <w:widowControl/>
              <w:overflowPunct/>
              <w:autoSpaceDE/>
              <w:spacing w:line="240" w:lineRule="exact"/>
              <w:ind w:leftChars="-4" w:left="-1" w:hangingChars="7" w:hanging="13"/>
              <w:jc w:val="center"/>
              <w:rPr>
                <w:rFonts w:hAnsi="標楷體" w:cs="新細明體"/>
                <w:b/>
                <w:bCs/>
                <w:spacing w:val="-28"/>
                <w:kern w:val="0"/>
                <w:sz w:val="22"/>
                <w:szCs w:val="22"/>
              </w:rPr>
            </w:pPr>
            <w:r w:rsidRPr="00CA6F1F">
              <w:rPr>
                <w:rFonts w:hAnsi="標楷體" w:cs="新細明體" w:hint="eastAsia"/>
                <w:b/>
                <w:bCs/>
                <w:spacing w:val="-28"/>
                <w:kern w:val="0"/>
                <w:sz w:val="22"/>
                <w:szCs w:val="22"/>
              </w:rPr>
              <w:t>金額</w:t>
            </w:r>
          </w:p>
        </w:tc>
        <w:tc>
          <w:tcPr>
            <w:tcW w:w="560" w:type="dxa"/>
            <w:tcBorders>
              <w:top w:val="nil"/>
              <w:left w:val="single" w:sz="6" w:space="0" w:color="auto"/>
              <w:bottom w:val="single" w:sz="4" w:space="0" w:color="auto"/>
              <w:right w:val="single" w:sz="4" w:space="0" w:color="auto"/>
            </w:tcBorders>
            <w:shd w:val="clear" w:color="auto" w:fill="DAEEF3"/>
            <w:vAlign w:val="center"/>
            <w:hideMark/>
          </w:tcPr>
          <w:p w:rsidR="00BE6905" w:rsidRPr="00CA6F1F" w:rsidRDefault="00BE6905">
            <w:pPr>
              <w:widowControl/>
              <w:overflowPunct/>
              <w:autoSpaceDE/>
              <w:spacing w:line="240" w:lineRule="exact"/>
              <w:ind w:leftChars="-4" w:left="-1" w:hangingChars="7" w:hanging="13"/>
              <w:jc w:val="center"/>
              <w:rPr>
                <w:rFonts w:hAnsi="標楷體" w:cs="新細明體"/>
                <w:b/>
                <w:bCs/>
                <w:spacing w:val="-28"/>
                <w:kern w:val="0"/>
                <w:sz w:val="22"/>
                <w:szCs w:val="22"/>
              </w:rPr>
            </w:pPr>
            <w:r w:rsidRPr="00CA6F1F">
              <w:rPr>
                <w:rFonts w:hAnsi="標楷體" w:cs="新細明體" w:hint="eastAsia"/>
                <w:b/>
                <w:bCs/>
                <w:spacing w:val="-28"/>
                <w:kern w:val="0"/>
                <w:sz w:val="22"/>
                <w:szCs w:val="22"/>
              </w:rPr>
              <w:t>比率</w:t>
            </w:r>
          </w:p>
        </w:tc>
        <w:tc>
          <w:tcPr>
            <w:tcW w:w="574" w:type="dxa"/>
            <w:tcBorders>
              <w:top w:val="nil"/>
              <w:left w:val="nil"/>
              <w:bottom w:val="single" w:sz="4" w:space="0" w:color="auto"/>
              <w:right w:val="single" w:sz="4" w:space="0" w:color="auto"/>
            </w:tcBorders>
            <w:shd w:val="clear" w:color="auto" w:fill="DAEEF3"/>
            <w:vAlign w:val="center"/>
            <w:hideMark/>
          </w:tcPr>
          <w:p w:rsidR="00BE6905" w:rsidRPr="00CA6F1F" w:rsidRDefault="00BE6905">
            <w:pPr>
              <w:widowControl/>
              <w:overflowPunct/>
              <w:autoSpaceDE/>
              <w:spacing w:line="240" w:lineRule="exact"/>
              <w:jc w:val="center"/>
              <w:rPr>
                <w:rFonts w:hAnsi="標楷體" w:cs="新細明體"/>
                <w:b/>
                <w:bCs/>
                <w:kern w:val="0"/>
                <w:sz w:val="22"/>
                <w:szCs w:val="22"/>
              </w:rPr>
            </w:pPr>
            <w:r w:rsidRPr="00CA6F1F">
              <w:rPr>
                <w:rFonts w:hAnsi="標楷體" w:cs="新細明體" w:hint="eastAsia"/>
                <w:b/>
                <w:bCs/>
                <w:kern w:val="0"/>
                <w:sz w:val="22"/>
                <w:szCs w:val="22"/>
              </w:rPr>
              <w:t>補助</w:t>
            </w:r>
          </w:p>
          <w:p w:rsidR="00BE6905" w:rsidRPr="00CA6F1F" w:rsidRDefault="00BE6905">
            <w:pPr>
              <w:widowControl/>
              <w:overflowPunct/>
              <w:autoSpaceDE/>
              <w:spacing w:line="240" w:lineRule="exact"/>
              <w:jc w:val="center"/>
              <w:rPr>
                <w:rFonts w:hAnsi="標楷體" w:cs="新細明體"/>
                <w:b/>
                <w:bCs/>
                <w:kern w:val="0"/>
                <w:sz w:val="22"/>
                <w:szCs w:val="22"/>
              </w:rPr>
            </w:pPr>
            <w:r w:rsidRPr="00CA6F1F">
              <w:rPr>
                <w:rFonts w:hAnsi="標楷體" w:cs="新細明體" w:hint="eastAsia"/>
                <w:b/>
                <w:bCs/>
                <w:kern w:val="0"/>
                <w:sz w:val="22"/>
                <w:szCs w:val="22"/>
              </w:rPr>
              <w:t>案件</w:t>
            </w:r>
          </w:p>
        </w:tc>
        <w:tc>
          <w:tcPr>
            <w:tcW w:w="1008" w:type="dxa"/>
            <w:tcBorders>
              <w:top w:val="nil"/>
              <w:left w:val="nil"/>
              <w:bottom w:val="single" w:sz="4" w:space="0" w:color="auto"/>
              <w:right w:val="single" w:sz="4" w:space="0" w:color="auto"/>
            </w:tcBorders>
            <w:shd w:val="clear" w:color="auto" w:fill="DAEEF3"/>
            <w:vAlign w:val="center"/>
            <w:hideMark/>
          </w:tcPr>
          <w:p w:rsidR="00BE6905" w:rsidRPr="00CA6F1F" w:rsidRDefault="00BE6905">
            <w:pPr>
              <w:widowControl/>
              <w:overflowPunct/>
              <w:autoSpaceDE/>
              <w:spacing w:line="240" w:lineRule="exact"/>
              <w:jc w:val="center"/>
              <w:rPr>
                <w:rFonts w:hAnsi="標楷體" w:cs="新細明體"/>
                <w:b/>
                <w:bCs/>
                <w:kern w:val="0"/>
                <w:sz w:val="22"/>
                <w:szCs w:val="22"/>
              </w:rPr>
            </w:pPr>
            <w:r w:rsidRPr="00CA6F1F">
              <w:rPr>
                <w:rFonts w:hAnsi="標楷體" w:cs="新細明體" w:hint="eastAsia"/>
                <w:b/>
                <w:bCs/>
                <w:kern w:val="0"/>
                <w:sz w:val="22"/>
                <w:szCs w:val="22"/>
              </w:rPr>
              <w:t>補助</w:t>
            </w:r>
          </w:p>
          <w:p w:rsidR="00BE6905" w:rsidRPr="00CA6F1F" w:rsidRDefault="00BE6905">
            <w:pPr>
              <w:widowControl/>
              <w:overflowPunct/>
              <w:autoSpaceDE/>
              <w:spacing w:line="240" w:lineRule="exact"/>
              <w:jc w:val="center"/>
              <w:rPr>
                <w:rFonts w:hAnsi="標楷體" w:cs="新細明體"/>
                <w:b/>
                <w:bCs/>
                <w:kern w:val="0"/>
                <w:sz w:val="22"/>
                <w:szCs w:val="22"/>
              </w:rPr>
            </w:pPr>
            <w:r w:rsidRPr="00CA6F1F">
              <w:rPr>
                <w:rFonts w:hAnsi="標楷體" w:cs="新細明體" w:hint="eastAsia"/>
                <w:b/>
                <w:bCs/>
                <w:kern w:val="0"/>
                <w:sz w:val="22"/>
                <w:szCs w:val="22"/>
              </w:rPr>
              <w:t>經費</w:t>
            </w:r>
          </w:p>
        </w:tc>
      </w:tr>
      <w:tr w:rsidR="00CA6F1F" w:rsidRPr="00CA6F1F" w:rsidTr="00BE6905">
        <w:trPr>
          <w:trHeight w:val="49"/>
        </w:trPr>
        <w:tc>
          <w:tcPr>
            <w:tcW w:w="54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jc w:val="center"/>
              <w:rPr>
                <w:rFonts w:ascii="Times New Roman" w:eastAsia="新細明體"/>
                <w:spacing w:val="-20"/>
                <w:kern w:val="0"/>
                <w:sz w:val="22"/>
                <w:szCs w:val="22"/>
              </w:rPr>
            </w:pPr>
            <w:r w:rsidRPr="00CA6F1F">
              <w:rPr>
                <w:rFonts w:ascii="Times New Roman" w:eastAsia="新細明體"/>
                <w:spacing w:val="-20"/>
                <w:kern w:val="0"/>
                <w:sz w:val="22"/>
                <w:szCs w:val="22"/>
              </w:rPr>
              <w:t>102</w:t>
            </w:r>
          </w:p>
        </w:tc>
        <w:tc>
          <w:tcPr>
            <w:tcW w:w="43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right="28"/>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48 </w:t>
            </w:r>
          </w:p>
        </w:tc>
        <w:tc>
          <w:tcPr>
            <w:tcW w:w="53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right="28"/>
              <w:jc w:val="right"/>
              <w:rPr>
                <w:rFonts w:ascii="Times New Roman" w:eastAsia="新細明體"/>
                <w:spacing w:val="-20"/>
                <w:kern w:val="0"/>
                <w:sz w:val="22"/>
                <w:szCs w:val="22"/>
              </w:rPr>
            </w:pPr>
            <w:r w:rsidRPr="00CA6F1F">
              <w:rPr>
                <w:rFonts w:ascii="Times New Roman" w:eastAsia="新細明體"/>
                <w:spacing w:val="-20"/>
                <w:kern w:val="0"/>
                <w:sz w:val="22"/>
                <w:szCs w:val="22"/>
              </w:rPr>
              <w:t>22.75</w:t>
            </w:r>
          </w:p>
        </w:tc>
        <w:tc>
          <w:tcPr>
            <w:tcW w:w="92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leftChars="-8" w:left="-1" w:right="28" w:hangingChars="14" w:hanging="26"/>
              <w:jc w:val="right"/>
              <w:rPr>
                <w:rFonts w:ascii="Times New Roman" w:eastAsia="新細明體"/>
                <w:spacing w:val="-26"/>
                <w:kern w:val="0"/>
                <w:sz w:val="22"/>
                <w:szCs w:val="22"/>
              </w:rPr>
            </w:pPr>
            <w:r w:rsidRPr="00CA6F1F">
              <w:rPr>
                <w:rFonts w:ascii="Times New Roman" w:eastAsia="新細明體"/>
                <w:spacing w:val="-26"/>
                <w:kern w:val="0"/>
                <w:sz w:val="22"/>
                <w:szCs w:val="22"/>
              </w:rPr>
              <w:t xml:space="preserve">82,287,980 </w:t>
            </w:r>
          </w:p>
        </w:tc>
        <w:tc>
          <w:tcPr>
            <w:tcW w:w="57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right="28"/>
              <w:jc w:val="right"/>
              <w:rPr>
                <w:rFonts w:ascii="Times New Roman" w:eastAsia="新細明體"/>
                <w:spacing w:val="-20"/>
                <w:kern w:val="0"/>
                <w:sz w:val="22"/>
                <w:szCs w:val="22"/>
              </w:rPr>
            </w:pPr>
            <w:r w:rsidRPr="00CA6F1F">
              <w:rPr>
                <w:rFonts w:ascii="Times New Roman" w:eastAsia="新細明體"/>
                <w:spacing w:val="-20"/>
                <w:kern w:val="0"/>
                <w:sz w:val="22"/>
                <w:szCs w:val="22"/>
              </w:rPr>
              <w:t>49.16</w:t>
            </w:r>
          </w:p>
        </w:tc>
        <w:tc>
          <w:tcPr>
            <w:tcW w:w="49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leftChars="-8" w:left="-1" w:right="28" w:hangingChars="14" w:hanging="26"/>
              <w:jc w:val="right"/>
              <w:rPr>
                <w:rFonts w:ascii="Times New Roman" w:eastAsia="新細明體"/>
                <w:spacing w:val="-26"/>
                <w:kern w:val="0"/>
                <w:sz w:val="22"/>
                <w:szCs w:val="22"/>
              </w:rPr>
            </w:pPr>
            <w:r w:rsidRPr="00CA6F1F">
              <w:rPr>
                <w:rFonts w:ascii="Times New Roman" w:eastAsia="新細明體"/>
                <w:spacing w:val="-26"/>
                <w:kern w:val="0"/>
                <w:sz w:val="22"/>
                <w:szCs w:val="22"/>
              </w:rPr>
              <w:t xml:space="preserve">163 </w:t>
            </w:r>
          </w:p>
        </w:tc>
        <w:tc>
          <w:tcPr>
            <w:tcW w:w="49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leftChars="-8" w:left="-1" w:right="28" w:hangingChars="14" w:hanging="26"/>
              <w:jc w:val="right"/>
              <w:rPr>
                <w:rFonts w:ascii="Times New Roman" w:eastAsia="新細明體"/>
                <w:spacing w:val="-26"/>
                <w:kern w:val="0"/>
                <w:sz w:val="22"/>
                <w:szCs w:val="22"/>
              </w:rPr>
            </w:pPr>
            <w:r w:rsidRPr="00CA6F1F">
              <w:rPr>
                <w:rFonts w:ascii="Times New Roman" w:eastAsia="新細明體"/>
                <w:spacing w:val="-26"/>
                <w:kern w:val="0"/>
                <w:sz w:val="22"/>
                <w:szCs w:val="22"/>
              </w:rPr>
              <w:t>77.25</w:t>
            </w:r>
          </w:p>
        </w:tc>
        <w:tc>
          <w:tcPr>
            <w:tcW w:w="88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leftChars="-20" w:right="28" w:hangingChars="36" w:hanging="68"/>
              <w:jc w:val="right"/>
              <w:rPr>
                <w:rFonts w:ascii="Times New Roman" w:eastAsia="新細明體"/>
                <w:spacing w:val="-26"/>
                <w:kern w:val="0"/>
                <w:sz w:val="22"/>
                <w:szCs w:val="22"/>
              </w:rPr>
            </w:pPr>
            <w:r w:rsidRPr="00CA6F1F">
              <w:rPr>
                <w:rFonts w:ascii="Times New Roman" w:eastAsia="新細明體"/>
                <w:spacing w:val="-26"/>
                <w:kern w:val="0"/>
                <w:sz w:val="22"/>
                <w:szCs w:val="22"/>
              </w:rPr>
              <w:t xml:space="preserve">85,086,055 </w:t>
            </w:r>
          </w:p>
        </w:tc>
        <w:tc>
          <w:tcPr>
            <w:tcW w:w="560" w:type="dxa"/>
            <w:tcBorders>
              <w:top w:val="nil"/>
              <w:left w:val="single" w:sz="6" w:space="0" w:color="auto"/>
              <w:bottom w:val="single" w:sz="4" w:space="0" w:color="auto"/>
              <w:right w:val="single" w:sz="4" w:space="0" w:color="auto"/>
            </w:tcBorders>
            <w:vAlign w:val="center"/>
            <w:hideMark/>
          </w:tcPr>
          <w:p w:rsidR="00BE6905" w:rsidRPr="00CA6F1F" w:rsidRDefault="00BE6905">
            <w:pPr>
              <w:widowControl/>
              <w:overflowPunct/>
              <w:autoSpaceDE/>
              <w:spacing w:line="320" w:lineRule="exact"/>
              <w:ind w:right="28"/>
              <w:jc w:val="right"/>
              <w:rPr>
                <w:rFonts w:ascii="Times New Roman" w:eastAsia="新細明體"/>
                <w:spacing w:val="-20"/>
                <w:kern w:val="0"/>
                <w:sz w:val="22"/>
                <w:szCs w:val="22"/>
              </w:rPr>
            </w:pPr>
            <w:r w:rsidRPr="00CA6F1F">
              <w:rPr>
                <w:rFonts w:ascii="Times New Roman" w:eastAsia="新細明體"/>
                <w:spacing w:val="-20"/>
                <w:kern w:val="0"/>
                <w:sz w:val="22"/>
                <w:szCs w:val="22"/>
              </w:rPr>
              <w:t>50.84</w:t>
            </w:r>
          </w:p>
        </w:tc>
        <w:tc>
          <w:tcPr>
            <w:tcW w:w="574" w:type="dxa"/>
            <w:tcBorders>
              <w:top w:val="nil"/>
              <w:left w:val="nil"/>
              <w:bottom w:val="single" w:sz="4" w:space="0" w:color="auto"/>
              <w:right w:val="single" w:sz="4" w:space="0" w:color="auto"/>
            </w:tcBorders>
            <w:vAlign w:val="center"/>
            <w:hideMark/>
          </w:tcPr>
          <w:p w:rsidR="00BE6905" w:rsidRPr="00CA6F1F" w:rsidRDefault="00BE6905">
            <w:pPr>
              <w:widowControl/>
              <w:overflowPunct/>
              <w:autoSpaceDE/>
              <w:spacing w:line="320" w:lineRule="exact"/>
              <w:ind w:leftChars="-8" w:left="-1" w:hangingChars="14" w:hanging="26"/>
              <w:jc w:val="right"/>
              <w:rPr>
                <w:rFonts w:ascii="Times New Roman" w:eastAsia="新細明體"/>
                <w:spacing w:val="-26"/>
                <w:kern w:val="0"/>
                <w:sz w:val="22"/>
                <w:szCs w:val="22"/>
              </w:rPr>
            </w:pPr>
            <w:r w:rsidRPr="00CA6F1F">
              <w:rPr>
                <w:rFonts w:ascii="Times New Roman" w:eastAsia="新細明體"/>
                <w:spacing w:val="-26"/>
                <w:kern w:val="0"/>
                <w:sz w:val="22"/>
                <w:szCs w:val="22"/>
              </w:rPr>
              <w:t xml:space="preserve">211 </w:t>
            </w:r>
          </w:p>
        </w:tc>
        <w:tc>
          <w:tcPr>
            <w:tcW w:w="1008" w:type="dxa"/>
            <w:tcBorders>
              <w:top w:val="nil"/>
              <w:left w:val="nil"/>
              <w:bottom w:val="single" w:sz="4" w:space="0" w:color="auto"/>
              <w:right w:val="single" w:sz="4" w:space="0" w:color="auto"/>
            </w:tcBorders>
            <w:vAlign w:val="center"/>
            <w:hideMark/>
          </w:tcPr>
          <w:p w:rsidR="00BE6905" w:rsidRPr="00CA6F1F" w:rsidRDefault="00BE6905">
            <w:pPr>
              <w:spacing w:line="320" w:lineRule="exact"/>
              <w:jc w:val="right"/>
              <w:rPr>
                <w:rFonts w:ascii="Times New Roman" w:eastAsia="新細明體"/>
                <w:spacing w:val="-26"/>
                <w:kern w:val="0"/>
                <w:sz w:val="22"/>
                <w:szCs w:val="22"/>
              </w:rPr>
            </w:pPr>
            <w:r w:rsidRPr="00CA6F1F">
              <w:rPr>
                <w:rFonts w:ascii="Times New Roman" w:eastAsia="新細明體"/>
                <w:spacing w:val="-26"/>
                <w:kern w:val="0"/>
                <w:sz w:val="22"/>
                <w:szCs w:val="22"/>
              </w:rPr>
              <w:t xml:space="preserve">167,374,035 </w:t>
            </w:r>
          </w:p>
        </w:tc>
      </w:tr>
      <w:tr w:rsidR="00CA6F1F" w:rsidRPr="00CA6F1F" w:rsidTr="00BE6905">
        <w:trPr>
          <w:trHeight w:val="49"/>
        </w:trPr>
        <w:tc>
          <w:tcPr>
            <w:tcW w:w="54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jc w:val="center"/>
              <w:rPr>
                <w:rFonts w:ascii="Times New Roman" w:eastAsia="新細明體"/>
                <w:spacing w:val="-20"/>
                <w:kern w:val="0"/>
                <w:sz w:val="22"/>
                <w:szCs w:val="22"/>
              </w:rPr>
            </w:pPr>
            <w:r w:rsidRPr="00CA6F1F">
              <w:rPr>
                <w:rFonts w:ascii="Times New Roman" w:eastAsia="新細明體"/>
                <w:spacing w:val="-20"/>
                <w:kern w:val="0"/>
                <w:sz w:val="22"/>
                <w:szCs w:val="22"/>
              </w:rPr>
              <w:t>103</w:t>
            </w:r>
          </w:p>
        </w:tc>
        <w:tc>
          <w:tcPr>
            <w:tcW w:w="43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right="28"/>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73 </w:t>
            </w:r>
          </w:p>
        </w:tc>
        <w:tc>
          <w:tcPr>
            <w:tcW w:w="53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right="28"/>
              <w:jc w:val="right"/>
              <w:rPr>
                <w:rFonts w:ascii="Times New Roman" w:eastAsia="新細明體"/>
                <w:spacing w:val="-20"/>
                <w:kern w:val="0"/>
                <w:sz w:val="22"/>
                <w:szCs w:val="22"/>
              </w:rPr>
            </w:pPr>
            <w:r w:rsidRPr="00CA6F1F">
              <w:rPr>
                <w:rFonts w:ascii="Times New Roman" w:eastAsia="新細明體"/>
                <w:spacing w:val="-20"/>
                <w:kern w:val="0"/>
                <w:sz w:val="22"/>
                <w:szCs w:val="22"/>
              </w:rPr>
              <w:t>42.44</w:t>
            </w:r>
          </w:p>
        </w:tc>
        <w:tc>
          <w:tcPr>
            <w:tcW w:w="92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leftChars="-8" w:left="-1" w:right="28" w:hangingChars="14" w:hanging="26"/>
              <w:jc w:val="right"/>
              <w:rPr>
                <w:rFonts w:ascii="Times New Roman" w:eastAsia="新細明體"/>
                <w:spacing w:val="-26"/>
                <w:kern w:val="0"/>
                <w:sz w:val="22"/>
                <w:szCs w:val="22"/>
              </w:rPr>
            </w:pPr>
            <w:r w:rsidRPr="00CA6F1F">
              <w:rPr>
                <w:rFonts w:ascii="Times New Roman" w:eastAsia="新細明體"/>
                <w:spacing w:val="-26"/>
                <w:kern w:val="0"/>
                <w:sz w:val="22"/>
                <w:szCs w:val="22"/>
              </w:rPr>
              <w:t xml:space="preserve">48,878,575 </w:t>
            </w:r>
          </w:p>
        </w:tc>
        <w:tc>
          <w:tcPr>
            <w:tcW w:w="57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right="28"/>
              <w:jc w:val="right"/>
              <w:rPr>
                <w:rFonts w:ascii="Times New Roman" w:eastAsia="新細明體"/>
                <w:spacing w:val="-20"/>
                <w:kern w:val="0"/>
                <w:sz w:val="22"/>
                <w:szCs w:val="22"/>
              </w:rPr>
            </w:pPr>
            <w:r w:rsidRPr="00CA6F1F">
              <w:rPr>
                <w:rFonts w:ascii="Times New Roman" w:eastAsia="新細明體"/>
                <w:spacing w:val="-20"/>
                <w:kern w:val="0"/>
                <w:sz w:val="22"/>
                <w:szCs w:val="22"/>
              </w:rPr>
              <w:t>49.57</w:t>
            </w:r>
          </w:p>
        </w:tc>
        <w:tc>
          <w:tcPr>
            <w:tcW w:w="49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leftChars="-8" w:left="-1" w:right="28" w:hangingChars="14" w:hanging="26"/>
              <w:jc w:val="right"/>
              <w:rPr>
                <w:rFonts w:ascii="Times New Roman" w:eastAsia="新細明體"/>
                <w:spacing w:val="-26"/>
                <w:kern w:val="0"/>
                <w:sz w:val="22"/>
                <w:szCs w:val="22"/>
              </w:rPr>
            </w:pPr>
            <w:r w:rsidRPr="00CA6F1F">
              <w:rPr>
                <w:rFonts w:ascii="Times New Roman" w:eastAsia="新細明體"/>
                <w:spacing w:val="-26"/>
                <w:kern w:val="0"/>
                <w:sz w:val="22"/>
                <w:szCs w:val="22"/>
              </w:rPr>
              <w:t xml:space="preserve">99 </w:t>
            </w:r>
          </w:p>
        </w:tc>
        <w:tc>
          <w:tcPr>
            <w:tcW w:w="49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leftChars="-8" w:left="-1" w:right="28" w:hangingChars="14" w:hanging="26"/>
              <w:jc w:val="right"/>
              <w:rPr>
                <w:rFonts w:ascii="Times New Roman" w:eastAsia="新細明體"/>
                <w:spacing w:val="-26"/>
                <w:kern w:val="0"/>
                <w:sz w:val="22"/>
                <w:szCs w:val="22"/>
              </w:rPr>
            </w:pPr>
            <w:r w:rsidRPr="00CA6F1F">
              <w:rPr>
                <w:rFonts w:ascii="Times New Roman" w:eastAsia="新細明體"/>
                <w:spacing w:val="-26"/>
                <w:kern w:val="0"/>
                <w:sz w:val="22"/>
                <w:szCs w:val="22"/>
              </w:rPr>
              <w:t>57.56</w:t>
            </w:r>
          </w:p>
        </w:tc>
        <w:tc>
          <w:tcPr>
            <w:tcW w:w="88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leftChars="-20" w:right="28" w:hangingChars="36" w:hanging="68"/>
              <w:jc w:val="right"/>
              <w:rPr>
                <w:rFonts w:ascii="Times New Roman" w:eastAsia="新細明體"/>
                <w:spacing w:val="-26"/>
                <w:kern w:val="0"/>
                <w:sz w:val="22"/>
                <w:szCs w:val="22"/>
              </w:rPr>
            </w:pPr>
            <w:r w:rsidRPr="00CA6F1F">
              <w:rPr>
                <w:rFonts w:ascii="Times New Roman" w:eastAsia="新細明體"/>
                <w:spacing w:val="-26"/>
                <w:kern w:val="0"/>
                <w:sz w:val="22"/>
                <w:szCs w:val="22"/>
              </w:rPr>
              <w:t xml:space="preserve">49,724,775 </w:t>
            </w:r>
          </w:p>
        </w:tc>
        <w:tc>
          <w:tcPr>
            <w:tcW w:w="560" w:type="dxa"/>
            <w:tcBorders>
              <w:top w:val="nil"/>
              <w:left w:val="single" w:sz="6" w:space="0" w:color="auto"/>
              <w:bottom w:val="single" w:sz="4" w:space="0" w:color="auto"/>
              <w:right w:val="single" w:sz="4" w:space="0" w:color="auto"/>
            </w:tcBorders>
            <w:vAlign w:val="center"/>
            <w:hideMark/>
          </w:tcPr>
          <w:p w:rsidR="00BE6905" w:rsidRPr="00CA6F1F" w:rsidRDefault="00BE6905">
            <w:pPr>
              <w:widowControl/>
              <w:overflowPunct/>
              <w:autoSpaceDE/>
              <w:spacing w:line="320" w:lineRule="exact"/>
              <w:ind w:right="28"/>
              <w:jc w:val="right"/>
              <w:rPr>
                <w:rFonts w:ascii="Times New Roman" w:eastAsia="新細明體"/>
                <w:spacing w:val="-20"/>
                <w:kern w:val="0"/>
                <w:sz w:val="22"/>
                <w:szCs w:val="22"/>
              </w:rPr>
            </w:pPr>
            <w:r w:rsidRPr="00CA6F1F">
              <w:rPr>
                <w:rFonts w:ascii="Times New Roman" w:eastAsia="新細明體"/>
                <w:spacing w:val="-20"/>
                <w:kern w:val="0"/>
                <w:sz w:val="22"/>
                <w:szCs w:val="22"/>
              </w:rPr>
              <w:t>50.43</w:t>
            </w:r>
          </w:p>
        </w:tc>
        <w:tc>
          <w:tcPr>
            <w:tcW w:w="574" w:type="dxa"/>
            <w:tcBorders>
              <w:top w:val="nil"/>
              <w:left w:val="nil"/>
              <w:bottom w:val="single" w:sz="4" w:space="0" w:color="auto"/>
              <w:right w:val="single" w:sz="4" w:space="0" w:color="auto"/>
            </w:tcBorders>
            <w:vAlign w:val="center"/>
            <w:hideMark/>
          </w:tcPr>
          <w:p w:rsidR="00BE6905" w:rsidRPr="00CA6F1F" w:rsidRDefault="00BE6905">
            <w:pPr>
              <w:widowControl/>
              <w:overflowPunct/>
              <w:autoSpaceDE/>
              <w:spacing w:line="320" w:lineRule="exact"/>
              <w:ind w:leftChars="-8" w:left="-1" w:right="28" w:hangingChars="14" w:hanging="26"/>
              <w:jc w:val="right"/>
              <w:rPr>
                <w:rFonts w:ascii="Times New Roman" w:eastAsia="新細明體"/>
                <w:spacing w:val="-26"/>
                <w:kern w:val="0"/>
                <w:sz w:val="22"/>
                <w:szCs w:val="22"/>
              </w:rPr>
            </w:pPr>
            <w:r w:rsidRPr="00CA6F1F">
              <w:rPr>
                <w:rFonts w:ascii="Times New Roman" w:eastAsia="新細明體"/>
                <w:spacing w:val="-26"/>
                <w:kern w:val="0"/>
                <w:sz w:val="22"/>
                <w:szCs w:val="22"/>
              </w:rPr>
              <w:t xml:space="preserve">172 </w:t>
            </w:r>
          </w:p>
        </w:tc>
        <w:tc>
          <w:tcPr>
            <w:tcW w:w="1008" w:type="dxa"/>
            <w:tcBorders>
              <w:top w:val="nil"/>
              <w:left w:val="nil"/>
              <w:bottom w:val="single" w:sz="4" w:space="0" w:color="auto"/>
              <w:right w:val="single" w:sz="4" w:space="0" w:color="auto"/>
            </w:tcBorders>
            <w:vAlign w:val="center"/>
            <w:hideMark/>
          </w:tcPr>
          <w:p w:rsidR="00BE6905" w:rsidRPr="00CA6F1F" w:rsidRDefault="00BE6905">
            <w:pPr>
              <w:spacing w:line="320" w:lineRule="exact"/>
              <w:jc w:val="right"/>
              <w:rPr>
                <w:rFonts w:ascii="Times New Roman" w:eastAsia="新細明體"/>
                <w:spacing w:val="-26"/>
                <w:kern w:val="0"/>
                <w:sz w:val="22"/>
                <w:szCs w:val="22"/>
              </w:rPr>
            </w:pPr>
            <w:r w:rsidRPr="00CA6F1F">
              <w:rPr>
                <w:rFonts w:ascii="Times New Roman" w:eastAsia="新細明體"/>
                <w:spacing w:val="-26"/>
                <w:kern w:val="0"/>
                <w:sz w:val="22"/>
                <w:szCs w:val="22"/>
              </w:rPr>
              <w:t xml:space="preserve">98,603,350 </w:t>
            </w:r>
          </w:p>
        </w:tc>
      </w:tr>
      <w:tr w:rsidR="00CA6F1F" w:rsidRPr="00CA6F1F" w:rsidTr="00BE6905">
        <w:trPr>
          <w:trHeight w:val="121"/>
        </w:trPr>
        <w:tc>
          <w:tcPr>
            <w:tcW w:w="54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jc w:val="center"/>
              <w:rPr>
                <w:rFonts w:ascii="Times New Roman" w:eastAsia="新細明體"/>
                <w:spacing w:val="-20"/>
                <w:kern w:val="0"/>
                <w:sz w:val="22"/>
                <w:szCs w:val="22"/>
              </w:rPr>
            </w:pPr>
            <w:r w:rsidRPr="00CA6F1F">
              <w:rPr>
                <w:rFonts w:ascii="Times New Roman" w:eastAsia="新細明體"/>
                <w:spacing w:val="-20"/>
                <w:kern w:val="0"/>
                <w:sz w:val="22"/>
                <w:szCs w:val="22"/>
              </w:rPr>
              <w:t>104</w:t>
            </w:r>
          </w:p>
        </w:tc>
        <w:tc>
          <w:tcPr>
            <w:tcW w:w="43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right="28"/>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63 </w:t>
            </w:r>
          </w:p>
        </w:tc>
        <w:tc>
          <w:tcPr>
            <w:tcW w:w="53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right="28"/>
              <w:jc w:val="right"/>
              <w:rPr>
                <w:rFonts w:ascii="Times New Roman" w:eastAsia="新細明體"/>
                <w:spacing w:val="-20"/>
                <w:kern w:val="0"/>
                <w:sz w:val="22"/>
                <w:szCs w:val="22"/>
              </w:rPr>
            </w:pPr>
            <w:r w:rsidRPr="00CA6F1F">
              <w:rPr>
                <w:rFonts w:ascii="Times New Roman" w:eastAsia="新細明體"/>
                <w:spacing w:val="-20"/>
                <w:kern w:val="0"/>
                <w:sz w:val="22"/>
                <w:szCs w:val="22"/>
              </w:rPr>
              <w:t>48.09</w:t>
            </w:r>
          </w:p>
        </w:tc>
        <w:tc>
          <w:tcPr>
            <w:tcW w:w="92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leftChars="-8" w:left="-1" w:right="28" w:hangingChars="14" w:hanging="26"/>
              <w:jc w:val="right"/>
              <w:rPr>
                <w:rFonts w:ascii="Times New Roman" w:eastAsia="新細明體"/>
                <w:spacing w:val="-26"/>
                <w:kern w:val="0"/>
                <w:sz w:val="22"/>
                <w:szCs w:val="22"/>
              </w:rPr>
            </w:pPr>
            <w:r w:rsidRPr="00CA6F1F">
              <w:rPr>
                <w:rFonts w:ascii="Times New Roman" w:eastAsia="新細明體"/>
                <w:spacing w:val="-26"/>
                <w:kern w:val="0"/>
                <w:sz w:val="22"/>
                <w:szCs w:val="22"/>
              </w:rPr>
              <w:t xml:space="preserve">74,653,495 </w:t>
            </w:r>
          </w:p>
        </w:tc>
        <w:tc>
          <w:tcPr>
            <w:tcW w:w="57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right="28"/>
              <w:jc w:val="right"/>
              <w:rPr>
                <w:rFonts w:ascii="Times New Roman" w:eastAsia="新細明體"/>
                <w:spacing w:val="-20"/>
                <w:kern w:val="0"/>
                <w:sz w:val="22"/>
                <w:szCs w:val="22"/>
              </w:rPr>
            </w:pPr>
            <w:r w:rsidRPr="00CA6F1F">
              <w:rPr>
                <w:rFonts w:ascii="Times New Roman" w:eastAsia="新細明體"/>
                <w:spacing w:val="-20"/>
                <w:kern w:val="0"/>
                <w:sz w:val="22"/>
                <w:szCs w:val="22"/>
              </w:rPr>
              <w:t>67.42</w:t>
            </w:r>
          </w:p>
        </w:tc>
        <w:tc>
          <w:tcPr>
            <w:tcW w:w="49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leftChars="-8" w:left="-1" w:right="28" w:hangingChars="14" w:hanging="26"/>
              <w:jc w:val="right"/>
              <w:rPr>
                <w:rFonts w:ascii="Times New Roman" w:eastAsia="新細明體"/>
                <w:spacing w:val="-26"/>
                <w:kern w:val="0"/>
                <w:sz w:val="22"/>
                <w:szCs w:val="22"/>
              </w:rPr>
            </w:pPr>
            <w:r w:rsidRPr="00CA6F1F">
              <w:rPr>
                <w:rFonts w:ascii="Times New Roman" w:eastAsia="新細明體"/>
                <w:spacing w:val="-26"/>
                <w:kern w:val="0"/>
                <w:sz w:val="22"/>
                <w:szCs w:val="22"/>
              </w:rPr>
              <w:t xml:space="preserve">68 </w:t>
            </w:r>
          </w:p>
        </w:tc>
        <w:tc>
          <w:tcPr>
            <w:tcW w:w="49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leftChars="-8" w:left="-1" w:right="28" w:hangingChars="14" w:hanging="26"/>
              <w:jc w:val="right"/>
              <w:rPr>
                <w:rFonts w:ascii="Times New Roman" w:eastAsia="新細明體"/>
                <w:spacing w:val="-26"/>
                <w:kern w:val="0"/>
                <w:sz w:val="22"/>
                <w:szCs w:val="22"/>
              </w:rPr>
            </w:pPr>
            <w:r w:rsidRPr="00CA6F1F">
              <w:rPr>
                <w:rFonts w:ascii="Times New Roman" w:eastAsia="新細明體"/>
                <w:spacing w:val="-26"/>
                <w:kern w:val="0"/>
                <w:sz w:val="22"/>
                <w:szCs w:val="22"/>
              </w:rPr>
              <w:t>51.91</w:t>
            </w:r>
          </w:p>
        </w:tc>
        <w:tc>
          <w:tcPr>
            <w:tcW w:w="88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leftChars="-20" w:right="28" w:hangingChars="36" w:hanging="68"/>
              <w:jc w:val="right"/>
              <w:rPr>
                <w:rFonts w:ascii="Times New Roman" w:eastAsia="新細明體"/>
                <w:spacing w:val="-26"/>
                <w:kern w:val="0"/>
                <w:sz w:val="22"/>
                <w:szCs w:val="22"/>
              </w:rPr>
            </w:pPr>
            <w:r w:rsidRPr="00CA6F1F">
              <w:rPr>
                <w:rFonts w:ascii="Times New Roman" w:eastAsia="新細明體"/>
                <w:spacing w:val="-26"/>
                <w:kern w:val="0"/>
                <w:sz w:val="22"/>
                <w:szCs w:val="22"/>
              </w:rPr>
              <w:t xml:space="preserve">36,069,313 </w:t>
            </w:r>
          </w:p>
        </w:tc>
        <w:tc>
          <w:tcPr>
            <w:tcW w:w="560" w:type="dxa"/>
            <w:tcBorders>
              <w:top w:val="nil"/>
              <w:left w:val="single" w:sz="6" w:space="0" w:color="auto"/>
              <w:bottom w:val="single" w:sz="4" w:space="0" w:color="auto"/>
              <w:right w:val="single" w:sz="4" w:space="0" w:color="auto"/>
            </w:tcBorders>
            <w:vAlign w:val="center"/>
            <w:hideMark/>
          </w:tcPr>
          <w:p w:rsidR="00BE6905" w:rsidRPr="00CA6F1F" w:rsidRDefault="00BE6905">
            <w:pPr>
              <w:widowControl/>
              <w:overflowPunct/>
              <w:autoSpaceDE/>
              <w:spacing w:line="320" w:lineRule="exact"/>
              <w:ind w:right="28"/>
              <w:jc w:val="right"/>
              <w:rPr>
                <w:rFonts w:ascii="Times New Roman" w:eastAsia="新細明體"/>
                <w:spacing w:val="-20"/>
                <w:kern w:val="0"/>
                <w:sz w:val="22"/>
                <w:szCs w:val="22"/>
              </w:rPr>
            </w:pPr>
            <w:r w:rsidRPr="00CA6F1F">
              <w:rPr>
                <w:rFonts w:ascii="Times New Roman" w:eastAsia="新細明體"/>
                <w:spacing w:val="-20"/>
                <w:kern w:val="0"/>
                <w:sz w:val="22"/>
                <w:szCs w:val="22"/>
              </w:rPr>
              <w:t>32.58</w:t>
            </w:r>
          </w:p>
        </w:tc>
        <w:tc>
          <w:tcPr>
            <w:tcW w:w="574" w:type="dxa"/>
            <w:tcBorders>
              <w:top w:val="nil"/>
              <w:left w:val="nil"/>
              <w:bottom w:val="single" w:sz="4" w:space="0" w:color="auto"/>
              <w:right w:val="single" w:sz="4" w:space="0" w:color="auto"/>
            </w:tcBorders>
            <w:vAlign w:val="center"/>
            <w:hideMark/>
          </w:tcPr>
          <w:p w:rsidR="00BE6905" w:rsidRPr="00CA6F1F" w:rsidRDefault="00BE6905">
            <w:pPr>
              <w:widowControl/>
              <w:overflowPunct/>
              <w:autoSpaceDE/>
              <w:spacing w:line="320" w:lineRule="exact"/>
              <w:ind w:leftChars="-8" w:left="-1" w:right="28" w:hangingChars="14" w:hanging="26"/>
              <w:jc w:val="right"/>
              <w:rPr>
                <w:rFonts w:ascii="Times New Roman" w:eastAsia="新細明體"/>
                <w:spacing w:val="-26"/>
                <w:kern w:val="0"/>
                <w:sz w:val="22"/>
                <w:szCs w:val="22"/>
              </w:rPr>
            </w:pPr>
            <w:r w:rsidRPr="00CA6F1F">
              <w:rPr>
                <w:rFonts w:ascii="Times New Roman" w:eastAsia="新細明體"/>
                <w:spacing w:val="-26"/>
                <w:kern w:val="0"/>
                <w:sz w:val="22"/>
                <w:szCs w:val="22"/>
              </w:rPr>
              <w:t xml:space="preserve">131 </w:t>
            </w:r>
          </w:p>
        </w:tc>
        <w:tc>
          <w:tcPr>
            <w:tcW w:w="1008" w:type="dxa"/>
            <w:tcBorders>
              <w:top w:val="nil"/>
              <w:left w:val="nil"/>
              <w:bottom w:val="single" w:sz="4" w:space="0" w:color="auto"/>
              <w:right w:val="single" w:sz="4" w:space="0" w:color="auto"/>
            </w:tcBorders>
            <w:vAlign w:val="center"/>
            <w:hideMark/>
          </w:tcPr>
          <w:p w:rsidR="00BE6905" w:rsidRPr="00CA6F1F" w:rsidRDefault="00BE6905">
            <w:pPr>
              <w:spacing w:line="320" w:lineRule="exact"/>
              <w:jc w:val="right"/>
              <w:rPr>
                <w:rFonts w:ascii="Times New Roman" w:eastAsia="新細明體"/>
                <w:spacing w:val="-26"/>
                <w:kern w:val="0"/>
                <w:sz w:val="22"/>
                <w:szCs w:val="22"/>
              </w:rPr>
            </w:pPr>
            <w:r w:rsidRPr="00CA6F1F">
              <w:rPr>
                <w:rFonts w:ascii="Times New Roman" w:eastAsia="新細明體"/>
                <w:spacing w:val="-26"/>
                <w:kern w:val="0"/>
                <w:sz w:val="22"/>
                <w:szCs w:val="22"/>
              </w:rPr>
              <w:t xml:space="preserve">110,722,808 </w:t>
            </w:r>
          </w:p>
        </w:tc>
      </w:tr>
      <w:tr w:rsidR="00CA6F1F" w:rsidRPr="00CA6F1F" w:rsidTr="00BE6905">
        <w:trPr>
          <w:trHeight w:val="49"/>
        </w:trPr>
        <w:tc>
          <w:tcPr>
            <w:tcW w:w="54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jc w:val="center"/>
              <w:rPr>
                <w:rFonts w:ascii="Times New Roman" w:eastAsia="新細明體"/>
                <w:spacing w:val="-20"/>
                <w:kern w:val="0"/>
                <w:sz w:val="22"/>
                <w:szCs w:val="22"/>
              </w:rPr>
            </w:pPr>
            <w:r w:rsidRPr="00CA6F1F">
              <w:rPr>
                <w:rFonts w:ascii="Times New Roman" w:eastAsia="新細明體"/>
                <w:spacing w:val="-20"/>
                <w:kern w:val="0"/>
                <w:sz w:val="22"/>
                <w:szCs w:val="22"/>
              </w:rPr>
              <w:t>105</w:t>
            </w:r>
          </w:p>
        </w:tc>
        <w:tc>
          <w:tcPr>
            <w:tcW w:w="43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right="28"/>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88 </w:t>
            </w:r>
          </w:p>
        </w:tc>
        <w:tc>
          <w:tcPr>
            <w:tcW w:w="53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right="28"/>
              <w:jc w:val="right"/>
              <w:rPr>
                <w:rFonts w:ascii="Times New Roman" w:eastAsia="新細明體"/>
                <w:spacing w:val="-20"/>
                <w:kern w:val="0"/>
                <w:sz w:val="22"/>
                <w:szCs w:val="22"/>
              </w:rPr>
            </w:pPr>
            <w:r w:rsidRPr="00CA6F1F">
              <w:rPr>
                <w:rFonts w:ascii="Times New Roman" w:eastAsia="新細明體"/>
                <w:spacing w:val="-20"/>
                <w:kern w:val="0"/>
                <w:sz w:val="22"/>
                <w:szCs w:val="22"/>
              </w:rPr>
              <w:t>62.41</w:t>
            </w:r>
          </w:p>
        </w:tc>
        <w:tc>
          <w:tcPr>
            <w:tcW w:w="92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leftChars="-8" w:left="-1" w:right="28" w:hangingChars="14" w:hanging="26"/>
              <w:jc w:val="right"/>
              <w:rPr>
                <w:rFonts w:ascii="Times New Roman" w:eastAsia="新細明體"/>
                <w:spacing w:val="-26"/>
                <w:kern w:val="0"/>
                <w:sz w:val="22"/>
                <w:szCs w:val="22"/>
              </w:rPr>
            </w:pPr>
            <w:r w:rsidRPr="00CA6F1F">
              <w:rPr>
                <w:rFonts w:ascii="Times New Roman" w:eastAsia="新細明體"/>
                <w:spacing w:val="-26"/>
                <w:kern w:val="0"/>
                <w:sz w:val="22"/>
                <w:szCs w:val="22"/>
              </w:rPr>
              <w:t xml:space="preserve">68,113,563 </w:t>
            </w:r>
          </w:p>
        </w:tc>
        <w:tc>
          <w:tcPr>
            <w:tcW w:w="57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right="28"/>
              <w:jc w:val="right"/>
              <w:rPr>
                <w:rFonts w:ascii="Times New Roman" w:eastAsia="新細明體"/>
                <w:spacing w:val="-20"/>
                <w:kern w:val="0"/>
                <w:sz w:val="22"/>
                <w:szCs w:val="22"/>
              </w:rPr>
            </w:pPr>
            <w:r w:rsidRPr="00CA6F1F">
              <w:rPr>
                <w:rFonts w:ascii="Times New Roman" w:eastAsia="新細明體"/>
                <w:spacing w:val="-20"/>
                <w:kern w:val="0"/>
                <w:sz w:val="22"/>
                <w:szCs w:val="22"/>
              </w:rPr>
              <w:t>64.91</w:t>
            </w:r>
          </w:p>
        </w:tc>
        <w:tc>
          <w:tcPr>
            <w:tcW w:w="49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leftChars="-8" w:left="-1" w:right="28" w:hangingChars="14" w:hanging="26"/>
              <w:jc w:val="right"/>
              <w:rPr>
                <w:rFonts w:ascii="Times New Roman" w:eastAsia="新細明體"/>
                <w:spacing w:val="-26"/>
                <w:kern w:val="0"/>
                <w:sz w:val="22"/>
                <w:szCs w:val="22"/>
              </w:rPr>
            </w:pPr>
            <w:r w:rsidRPr="00CA6F1F">
              <w:rPr>
                <w:rFonts w:ascii="Times New Roman" w:eastAsia="新細明體"/>
                <w:spacing w:val="-26"/>
                <w:kern w:val="0"/>
                <w:sz w:val="22"/>
                <w:szCs w:val="22"/>
              </w:rPr>
              <w:t xml:space="preserve">53 </w:t>
            </w:r>
          </w:p>
        </w:tc>
        <w:tc>
          <w:tcPr>
            <w:tcW w:w="49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leftChars="-8" w:left="-1" w:right="28" w:hangingChars="14" w:hanging="26"/>
              <w:jc w:val="right"/>
              <w:rPr>
                <w:rFonts w:ascii="Times New Roman" w:eastAsia="新細明體"/>
                <w:spacing w:val="-26"/>
                <w:kern w:val="0"/>
                <w:sz w:val="22"/>
                <w:szCs w:val="22"/>
              </w:rPr>
            </w:pPr>
            <w:r w:rsidRPr="00CA6F1F">
              <w:rPr>
                <w:rFonts w:ascii="Times New Roman" w:eastAsia="新細明體"/>
                <w:spacing w:val="-26"/>
                <w:kern w:val="0"/>
                <w:sz w:val="22"/>
                <w:szCs w:val="22"/>
              </w:rPr>
              <w:t>37.59</w:t>
            </w:r>
          </w:p>
        </w:tc>
        <w:tc>
          <w:tcPr>
            <w:tcW w:w="88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leftChars="-20" w:right="28" w:hangingChars="36" w:hanging="68"/>
              <w:jc w:val="right"/>
              <w:rPr>
                <w:rFonts w:ascii="Times New Roman" w:eastAsia="新細明體"/>
                <w:spacing w:val="-26"/>
                <w:kern w:val="0"/>
                <w:sz w:val="22"/>
                <w:szCs w:val="22"/>
              </w:rPr>
            </w:pPr>
            <w:r w:rsidRPr="00CA6F1F">
              <w:rPr>
                <w:rFonts w:ascii="Times New Roman" w:eastAsia="新細明體"/>
                <w:spacing w:val="-26"/>
                <w:kern w:val="0"/>
                <w:sz w:val="22"/>
                <w:szCs w:val="22"/>
              </w:rPr>
              <w:t xml:space="preserve">36,825,433 </w:t>
            </w:r>
          </w:p>
        </w:tc>
        <w:tc>
          <w:tcPr>
            <w:tcW w:w="560" w:type="dxa"/>
            <w:tcBorders>
              <w:top w:val="nil"/>
              <w:left w:val="single" w:sz="6" w:space="0" w:color="auto"/>
              <w:bottom w:val="single" w:sz="4" w:space="0" w:color="auto"/>
              <w:right w:val="single" w:sz="4" w:space="0" w:color="auto"/>
            </w:tcBorders>
            <w:vAlign w:val="center"/>
            <w:hideMark/>
          </w:tcPr>
          <w:p w:rsidR="00BE6905" w:rsidRPr="00CA6F1F" w:rsidRDefault="00BE6905">
            <w:pPr>
              <w:widowControl/>
              <w:overflowPunct/>
              <w:autoSpaceDE/>
              <w:spacing w:line="320" w:lineRule="exact"/>
              <w:ind w:right="28"/>
              <w:jc w:val="right"/>
              <w:rPr>
                <w:rFonts w:ascii="Times New Roman" w:eastAsia="新細明體"/>
                <w:spacing w:val="-20"/>
                <w:kern w:val="0"/>
                <w:sz w:val="22"/>
                <w:szCs w:val="22"/>
              </w:rPr>
            </w:pPr>
            <w:r w:rsidRPr="00CA6F1F">
              <w:rPr>
                <w:rFonts w:ascii="Times New Roman" w:eastAsia="新細明體"/>
                <w:spacing w:val="-20"/>
                <w:kern w:val="0"/>
                <w:sz w:val="22"/>
                <w:szCs w:val="22"/>
              </w:rPr>
              <w:t>35.09</w:t>
            </w:r>
          </w:p>
        </w:tc>
        <w:tc>
          <w:tcPr>
            <w:tcW w:w="574" w:type="dxa"/>
            <w:tcBorders>
              <w:top w:val="nil"/>
              <w:left w:val="nil"/>
              <w:bottom w:val="single" w:sz="4" w:space="0" w:color="auto"/>
              <w:right w:val="single" w:sz="4" w:space="0" w:color="auto"/>
            </w:tcBorders>
            <w:vAlign w:val="center"/>
            <w:hideMark/>
          </w:tcPr>
          <w:p w:rsidR="00BE6905" w:rsidRPr="00CA6F1F" w:rsidRDefault="00BE6905">
            <w:pPr>
              <w:widowControl/>
              <w:overflowPunct/>
              <w:autoSpaceDE/>
              <w:spacing w:line="320" w:lineRule="exact"/>
              <w:ind w:leftChars="-8" w:left="-1" w:right="28" w:hangingChars="14" w:hanging="26"/>
              <w:jc w:val="right"/>
              <w:rPr>
                <w:rFonts w:ascii="Times New Roman" w:eastAsia="新細明體"/>
                <w:spacing w:val="-26"/>
                <w:kern w:val="0"/>
                <w:sz w:val="22"/>
                <w:szCs w:val="22"/>
              </w:rPr>
            </w:pPr>
            <w:r w:rsidRPr="00CA6F1F">
              <w:rPr>
                <w:rFonts w:ascii="Times New Roman" w:eastAsia="新細明體"/>
                <w:spacing w:val="-26"/>
                <w:kern w:val="0"/>
                <w:sz w:val="22"/>
                <w:szCs w:val="22"/>
              </w:rPr>
              <w:t xml:space="preserve">141 </w:t>
            </w:r>
          </w:p>
        </w:tc>
        <w:tc>
          <w:tcPr>
            <w:tcW w:w="1008" w:type="dxa"/>
            <w:tcBorders>
              <w:top w:val="nil"/>
              <w:left w:val="nil"/>
              <w:bottom w:val="single" w:sz="4" w:space="0" w:color="auto"/>
              <w:right w:val="single" w:sz="4" w:space="0" w:color="auto"/>
            </w:tcBorders>
            <w:vAlign w:val="center"/>
            <w:hideMark/>
          </w:tcPr>
          <w:p w:rsidR="00BE6905" w:rsidRPr="00CA6F1F" w:rsidRDefault="00BE6905">
            <w:pPr>
              <w:spacing w:line="320" w:lineRule="exact"/>
              <w:jc w:val="right"/>
              <w:rPr>
                <w:rFonts w:ascii="Times New Roman" w:eastAsia="新細明體"/>
                <w:spacing w:val="-26"/>
                <w:kern w:val="0"/>
                <w:sz w:val="22"/>
                <w:szCs w:val="22"/>
              </w:rPr>
            </w:pPr>
            <w:r w:rsidRPr="00CA6F1F">
              <w:rPr>
                <w:rFonts w:ascii="Times New Roman" w:eastAsia="新細明體"/>
                <w:spacing w:val="-26"/>
                <w:kern w:val="0"/>
                <w:sz w:val="22"/>
                <w:szCs w:val="22"/>
              </w:rPr>
              <w:t xml:space="preserve">104,938,996 </w:t>
            </w:r>
          </w:p>
        </w:tc>
      </w:tr>
      <w:tr w:rsidR="00CA6F1F" w:rsidRPr="00CA6F1F" w:rsidTr="00BE6905">
        <w:trPr>
          <w:trHeight w:val="49"/>
        </w:trPr>
        <w:tc>
          <w:tcPr>
            <w:tcW w:w="54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jc w:val="center"/>
              <w:rPr>
                <w:rFonts w:ascii="Times New Roman" w:eastAsia="新細明體"/>
                <w:spacing w:val="-20"/>
                <w:kern w:val="0"/>
                <w:sz w:val="22"/>
                <w:szCs w:val="22"/>
              </w:rPr>
            </w:pPr>
            <w:r w:rsidRPr="00CA6F1F">
              <w:rPr>
                <w:rFonts w:ascii="Times New Roman" w:eastAsia="新細明體"/>
                <w:spacing w:val="-20"/>
                <w:kern w:val="0"/>
                <w:sz w:val="22"/>
                <w:szCs w:val="22"/>
              </w:rPr>
              <w:t>106</w:t>
            </w:r>
          </w:p>
        </w:tc>
        <w:tc>
          <w:tcPr>
            <w:tcW w:w="43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right="28"/>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82 </w:t>
            </w:r>
          </w:p>
        </w:tc>
        <w:tc>
          <w:tcPr>
            <w:tcW w:w="53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right="28"/>
              <w:jc w:val="right"/>
              <w:rPr>
                <w:rFonts w:ascii="Times New Roman" w:eastAsia="新細明體"/>
                <w:spacing w:val="-20"/>
                <w:kern w:val="0"/>
                <w:sz w:val="22"/>
                <w:szCs w:val="22"/>
              </w:rPr>
            </w:pPr>
            <w:r w:rsidRPr="00CA6F1F">
              <w:rPr>
                <w:rFonts w:ascii="Times New Roman" w:eastAsia="新細明體"/>
                <w:spacing w:val="-20"/>
                <w:kern w:val="0"/>
                <w:sz w:val="22"/>
                <w:szCs w:val="22"/>
              </w:rPr>
              <w:t>58.99</w:t>
            </w:r>
          </w:p>
        </w:tc>
        <w:tc>
          <w:tcPr>
            <w:tcW w:w="92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leftChars="-8" w:left="-1" w:right="28" w:hangingChars="14" w:hanging="26"/>
              <w:jc w:val="right"/>
              <w:rPr>
                <w:rFonts w:ascii="Times New Roman" w:eastAsia="新細明體"/>
                <w:spacing w:val="-26"/>
                <w:kern w:val="0"/>
                <w:sz w:val="22"/>
                <w:szCs w:val="22"/>
              </w:rPr>
            </w:pPr>
            <w:r w:rsidRPr="00CA6F1F">
              <w:rPr>
                <w:rFonts w:ascii="Times New Roman" w:eastAsia="新細明體"/>
                <w:spacing w:val="-26"/>
                <w:kern w:val="0"/>
                <w:sz w:val="22"/>
                <w:szCs w:val="22"/>
              </w:rPr>
              <w:t xml:space="preserve">63,659,967 </w:t>
            </w:r>
          </w:p>
        </w:tc>
        <w:tc>
          <w:tcPr>
            <w:tcW w:w="57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right="28"/>
              <w:jc w:val="right"/>
              <w:rPr>
                <w:rFonts w:ascii="Times New Roman" w:eastAsia="新細明體"/>
                <w:spacing w:val="-20"/>
                <w:kern w:val="0"/>
                <w:sz w:val="22"/>
                <w:szCs w:val="22"/>
              </w:rPr>
            </w:pPr>
            <w:r w:rsidRPr="00CA6F1F">
              <w:rPr>
                <w:rFonts w:ascii="Times New Roman" w:eastAsia="新細明體"/>
                <w:spacing w:val="-20"/>
                <w:kern w:val="0"/>
                <w:sz w:val="22"/>
                <w:szCs w:val="22"/>
              </w:rPr>
              <w:t>43.84</w:t>
            </w:r>
          </w:p>
        </w:tc>
        <w:tc>
          <w:tcPr>
            <w:tcW w:w="49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leftChars="-8" w:left="-1" w:right="28" w:hangingChars="14" w:hanging="26"/>
              <w:jc w:val="right"/>
              <w:rPr>
                <w:rFonts w:ascii="Times New Roman" w:eastAsia="新細明體"/>
                <w:spacing w:val="-26"/>
                <w:kern w:val="0"/>
                <w:sz w:val="22"/>
                <w:szCs w:val="22"/>
              </w:rPr>
            </w:pPr>
            <w:r w:rsidRPr="00CA6F1F">
              <w:rPr>
                <w:rFonts w:ascii="Times New Roman" w:eastAsia="新細明體"/>
                <w:spacing w:val="-26"/>
                <w:kern w:val="0"/>
                <w:sz w:val="22"/>
                <w:szCs w:val="22"/>
              </w:rPr>
              <w:t xml:space="preserve">57 </w:t>
            </w:r>
          </w:p>
        </w:tc>
        <w:tc>
          <w:tcPr>
            <w:tcW w:w="49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leftChars="-8" w:left="-1" w:right="28" w:hangingChars="14" w:hanging="26"/>
              <w:jc w:val="right"/>
              <w:rPr>
                <w:rFonts w:ascii="Times New Roman" w:eastAsia="新細明體"/>
                <w:spacing w:val="-26"/>
                <w:kern w:val="0"/>
                <w:sz w:val="22"/>
                <w:szCs w:val="22"/>
              </w:rPr>
            </w:pPr>
            <w:r w:rsidRPr="00CA6F1F">
              <w:rPr>
                <w:rFonts w:ascii="Times New Roman" w:eastAsia="新細明體"/>
                <w:spacing w:val="-26"/>
                <w:kern w:val="0"/>
                <w:sz w:val="22"/>
                <w:szCs w:val="22"/>
              </w:rPr>
              <w:t>41.01</w:t>
            </w:r>
          </w:p>
        </w:tc>
        <w:tc>
          <w:tcPr>
            <w:tcW w:w="881"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320" w:lineRule="exact"/>
              <w:ind w:leftChars="-20" w:right="28" w:hangingChars="36" w:hanging="68"/>
              <w:jc w:val="right"/>
              <w:rPr>
                <w:rFonts w:ascii="Times New Roman" w:eastAsia="新細明體"/>
                <w:spacing w:val="-26"/>
                <w:kern w:val="0"/>
                <w:sz w:val="22"/>
                <w:szCs w:val="22"/>
              </w:rPr>
            </w:pPr>
            <w:r w:rsidRPr="00CA6F1F">
              <w:rPr>
                <w:rFonts w:ascii="Times New Roman" w:eastAsia="新細明體"/>
                <w:spacing w:val="-26"/>
                <w:kern w:val="0"/>
                <w:sz w:val="22"/>
                <w:szCs w:val="22"/>
              </w:rPr>
              <w:t xml:space="preserve">81,545,742 </w:t>
            </w:r>
          </w:p>
        </w:tc>
        <w:tc>
          <w:tcPr>
            <w:tcW w:w="560" w:type="dxa"/>
            <w:tcBorders>
              <w:top w:val="nil"/>
              <w:left w:val="single" w:sz="6" w:space="0" w:color="auto"/>
              <w:bottom w:val="single" w:sz="4" w:space="0" w:color="auto"/>
              <w:right w:val="single" w:sz="4" w:space="0" w:color="auto"/>
            </w:tcBorders>
            <w:vAlign w:val="center"/>
            <w:hideMark/>
          </w:tcPr>
          <w:p w:rsidR="00BE6905" w:rsidRPr="00CA6F1F" w:rsidRDefault="00BE6905">
            <w:pPr>
              <w:widowControl/>
              <w:overflowPunct/>
              <w:autoSpaceDE/>
              <w:spacing w:line="320" w:lineRule="exact"/>
              <w:ind w:right="28"/>
              <w:jc w:val="right"/>
              <w:rPr>
                <w:rFonts w:ascii="Times New Roman" w:eastAsia="新細明體"/>
                <w:spacing w:val="-20"/>
                <w:kern w:val="0"/>
                <w:sz w:val="22"/>
                <w:szCs w:val="22"/>
              </w:rPr>
            </w:pPr>
            <w:r w:rsidRPr="00CA6F1F">
              <w:rPr>
                <w:rFonts w:ascii="Times New Roman" w:eastAsia="新細明體"/>
                <w:spacing w:val="-20"/>
                <w:kern w:val="0"/>
                <w:sz w:val="22"/>
                <w:szCs w:val="22"/>
              </w:rPr>
              <w:t>56.16</w:t>
            </w:r>
          </w:p>
        </w:tc>
        <w:tc>
          <w:tcPr>
            <w:tcW w:w="574" w:type="dxa"/>
            <w:tcBorders>
              <w:top w:val="nil"/>
              <w:left w:val="nil"/>
              <w:bottom w:val="single" w:sz="4" w:space="0" w:color="auto"/>
              <w:right w:val="single" w:sz="4" w:space="0" w:color="auto"/>
            </w:tcBorders>
            <w:vAlign w:val="center"/>
            <w:hideMark/>
          </w:tcPr>
          <w:p w:rsidR="00BE6905" w:rsidRPr="00CA6F1F" w:rsidRDefault="00BE6905">
            <w:pPr>
              <w:widowControl/>
              <w:overflowPunct/>
              <w:autoSpaceDE/>
              <w:spacing w:line="320" w:lineRule="exact"/>
              <w:ind w:leftChars="-8" w:left="-1" w:right="28" w:hangingChars="14" w:hanging="26"/>
              <w:jc w:val="right"/>
              <w:rPr>
                <w:rFonts w:ascii="Times New Roman" w:eastAsia="新細明體"/>
                <w:spacing w:val="-26"/>
                <w:kern w:val="0"/>
                <w:sz w:val="22"/>
                <w:szCs w:val="22"/>
              </w:rPr>
            </w:pPr>
            <w:r w:rsidRPr="00CA6F1F">
              <w:rPr>
                <w:rFonts w:ascii="Times New Roman" w:eastAsia="新細明體"/>
                <w:spacing w:val="-26"/>
                <w:kern w:val="0"/>
                <w:sz w:val="22"/>
                <w:szCs w:val="22"/>
              </w:rPr>
              <w:t xml:space="preserve">139 </w:t>
            </w:r>
          </w:p>
        </w:tc>
        <w:tc>
          <w:tcPr>
            <w:tcW w:w="1008" w:type="dxa"/>
            <w:tcBorders>
              <w:top w:val="nil"/>
              <w:left w:val="nil"/>
              <w:bottom w:val="single" w:sz="4" w:space="0" w:color="auto"/>
              <w:right w:val="single" w:sz="4" w:space="0" w:color="auto"/>
            </w:tcBorders>
            <w:vAlign w:val="center"/>
            <w:hideMark/>
          </w:tcPr>
          <w:p w:rsidR="00BE6905" w:rsidRPr="00CA6F1F" w:rsidRDefault="00BE6905">
            <w:pPr>
              <w:spacing w:line="320" w:lineRule="exact"/>
              <w:jc w:val="right"/>
              <w:rPr>
                <w:rFonts w:ascii="Times New Roman" w:eastAsia="新細明體"/>
                <w:spacing w:val="-26"/>
                <w:kern w:val="0"/>
                <w:sz w:val="22"/>
                <w:szCs w:val="22"/>
              </w:rPr>
            </w:pPr>
            <w:r w:rsidRPr="00CA6F1F">
              <w:rPr>
                <w:rFonts w:ascii="Times New Roman" w:eastAsia="新細明體"/>
                <w:spacing w:val="-26"/>
                <w:kern w:val="0"/>
                <w:sz w:val="22"/>
                <w:szCs w:val="22"/>
              </w:rPr>
              <w:t xml:space="preserve">145,205,709 </w:t>
            </w:r>
          </w:p>
        </w:tc>
      </w:tr>
    </w:tbl>
    <w:p w:rsidR="00BE6905" w:rsidRPr="00CA6F1F" w:rsidRDefault="00BE6905" w:rsidP="00BE6905">
      <w:pPr>
        <w:pStyle w:val="32"/>
        <w:spacing w:afterLines="50" w:after="228" w:line="320" w:lineRule="exact"/>
        <w:ind w:left="1361" w:firstLine="521"/>
        <w:rPr>
          <w:sz w:val="24"/>
          <w:szCs w:val="24"/>
        </w:rPr>
      </w:pPr>
      <w:r w:rsidRPr="00CA6F1F">
        <w:rPr>
          <w:rFonts w:hint="eastAsia"/>
          <w:b/>
          <w:bCs/>
          <w:sz w:val="24"/>
          <w:szCs w:val="24"/>
        </w:rPr>
        <w:t>資料來源：</w:t>
      </w:r>
      <w:r w:rsidRPr="00CA6F1F">
        <w:rPr>
          <w:rFonts w:hint="eastAsia"/>
          <w:sz w:val="24"/>
          <w:szCs w:val="24"/>
        </w:rPr>
        <w:t>本院整理自衛福部提供之資料。</w:t>
      </w:r>
    </w:p>
    <w:p w:rsidR="00BE6905" w:rsidRPr="00CA6F1F" w:rsidRDefault="00BE6905" w:rsidP="00BE6905">
      <w:pPr>
        <w:pStyle w:val="32"/>
        <w:ind w:left="1361" w:firstLineChars="151" w:firstLine="514"/>
      </w:pPr>
      <w:r w:rsidRPr="00CA6F1F">
        <w:rPr>
          <w:noProof/>
        </w:rPr>
        <w:drawing>
          <wp:inline distT="0" distB="0" distL="0" distR="0" wp14:anchorId="48FFF788" wp14:editId="1EC800D0">
            <wp:extent cx="4739640" cy="2567940"/>
            <wp:effectExtent l="0" t="0" r="3810" b="3810"/>
            <wp:docPr id="59" name="圖片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表 53"/>
                    <pic:cNvPicPr>
                      <a:picLocks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739640" cy="2567940"/>
                    </a:xfrm>
                    <a:prstGeom prst="rect">
                      <a:avLst/>
                    </a:prstGeom>
                    <a:noFill/>
                    <a:ln>
                      <a:noFill/>
                    </a:ln>
                  </pic:spPr>
                </pic:pic>
              </a:graphicData>
            </a:graphic>
          </wp:inline>
        </w:drawing>
      </w:r>
    </w:p>
    <w:p w:rsidR="00BE6905" w:rsidRPr="00CA6F1F" w:rsidRDefault="00BE6905" w:rsidP="00283374">
      <w:pPr>
        <w:pStyle w:val="a1"/>
        <w:numPr>
          <w:ilvl w:val="0"/>
          <w:numId w:val="7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Chars="560" w:left="2555" w:rightChars="-116" w:right="-395" w:hanging="650"/>
        <w:textAlignment w:val="auto"/>
      </w:pPr>
      <w:r w:rsidRPr="00CA6F1F">
        <w:rPr>
          <w:rFonts w:ascii="Times New Roman" w:hAnsi="Times New Roman"/>
          <w:b/>
          <w:spacing w:val="-6"/>
        </w:rPr>
        <w:t>102</w:t>
      </w:r>
      <w:r w:rsidRPr="00CA6F1F">
        <w:rPr>
          <w:rFonts w:ascii="Times New Roman" w:hAnsi="Times New Roman" w:hint="eastAsia"/>
          <w:b/>
          <w:spacing w:val="-6"/>
        </w:rPr>
        <w:t>至</w:t>
      </w:r>
      <w:r w:rsidRPr="00CA6F1F">
        <w:rPr>
          <w:rFonts w:ascii="Times New Roman" w:hAnsi="Times New Roman"/>
          <w:b/>
          <w:spacing w:val="-6"/>
        </w:rPr>
        <w:t>106</w:t>
      </w:r>
      <w:r w:rsidRPr="00CA6F1F">
        <w:rPr>
          <w:rFonts w:ascii="Times New Roman" w:hAnsi="Times New Roman" w:hint="eastAsia"/>
          <w:b/>
          <w:spacing w:val="-6"/>
        </w:rPr>
        <w:t>年衛福部針對全國性及地方性社福團體</w:t>
      </w:r>
      <w:r w:rsidRPr="00CA6F1F">
        <w:rPr>
          <w:rFonts w:ascii="Times New Roman" w:hAnsi="Times New Roman" w:hint="eastAsia"/>
          <w:b/>
          <w:spacing w:val="0"/>
        </w:rPr>
        <w:t>之政策性補助件數占比</w:t>
      </w:r>
    </w:p>
    <w:p w:rsidR="00BE6905" w:rsidRPr="00CA6F1F" w:rsidRDefault="00BE6905" w:rsidP="00BE6905">
      <w:pPr>
        <w:pStyle w:val="32"/>
        <w:spacing w:afterLines="50" w:after="228" w:line="320" w:lineRule="exact"/>
        <w:ind w:left="1361" w:firstLine="521"/>
        <w:rPr>
          <w:sz w:val="24"/>
          <w:szCs w:val="24"/>
        </w:rPr>
      </w:pPr>
      <w:r w:rsidRPr="00CA6F1F">
        <w:rPr>
          <w:rFonts w:hint="eastAsia"/>
          <w:b/>
          <w:bCs/>
          <w:sz w:val="24"/>
          <w:szCs w:val="24"/>
        </w:rPr>
        <w:t>資料來源：</w:t>
      </w:r>
      <w:r w:rsidRPr="00CA6F1F">
        <w:rPr>
          <w:rFonts w:hint="eastAsia"/>
          <w:sz w:val="24"/>
          <w:szCs w:val="24"/>
        </w:rPr>
        <w:t>本院整理自衛福部提供之資料。</w:t>
      </w:r>
    </w:p>
    <w:p w:rsidR="00BE6905" w:rsidRPr="00CA6F1F" w:rsidRDefault="00BE6905" w:rsidP="00BE6905">
      <w:pPr>
        <w:pStyle w:val="32"/>
        <w:ind w:left="1361" w:firstLineChars="126" w:firstLine="429"/>
      </w:pPr>
      <w:r w:rsidRPr="00CA6F1F">
        <w:rPr>
          <w:noProof/>
        </w:rPr>
        <w:lastRenderedPageBreak/>
        <w:drawing>
          <wp:inline distT="0" distB="0" distL="0" distR="0" wp14:anchorId="79D3EE52" wp14:editId="526AB9EC">
            <wp:extent cx="4846320" cy="2857500"/>
            <wp:effectExtent l="0" t="0" r="0" b="0"/>
            <wp:docPr id="58" name="圖片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表 54"/>
                    <pic:cNvPicPr>
                      <a:picLocks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846320" cy="2857500"/>
                    </a:xfrm>
                    <a:prstGeom prst="rect">
                      <a:avLst/>
                    </a:prstGeom>
                    <a:noFill/>
                    <a:ln>
                      <a:noFill/>
                    </a:ln>
                  </pic:spPr>
                </pic:pic>
              </a:graphicData>
            </a:graphic>
          </wp:inline>
        </w:drawing>
      </w:r>
    </w:p>
    <w:p w:rsidR="00BE6905" w:rsidRPr="00CA6F1F" w:rsidRDefault="00BE6905" w:rsidP="00283374">
      <w:pPr>
        <w:pStyle w:val="a1"/>
        <w:numPr>
          <w:ilvl w:val="0"/>
          <w:numId w:val="7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Chars="547" w:left="2479" w:rightChars="-169" w:right="-575" w:hanging="618"/>
        <w:textAlignment w:val="auto"/>
      </w:pPr>
      <w:r w:rsidRPr="00CA6F1F">
        <w:rPr>
          <w:rFonts w:ascii="Times New Roman" w:hAnsi="Times New Roman"/>
          <w:b/>
          <w:spacing w:val="0"/>
        </w:rPr>
        <w:t>102</w:t>
      </w:r>
      <w:r w:rsidRPr="00CA6F1F">
        <w:rPr>
          <w:rFonts w:ascii="Times New Roman" w:hAnsi="Times New Roman" w:hint="eastAsia"/>
          <w:b/>
          <w:spacing w:val="0"/>
        </w:rPr>
        <w:t>至</w:t>
      </w:r>
      <w:r w:rsidRPr="00CA6F1F">
        <w:rPr>
          <w:rFonts w:ascii="Times New Roman" w:hAnsi="Times New Roman"/>
          <w:b/>
          <w:spacing w:val="0"/>
        </w:rPr>
        <w:t>106</w:t>
      </w:r>
      <w:r w:rsidRPr="00CA6F1F">
        <w:rPr>
          <w:rFonts w:ascii="Times New Roman" w:hAnsi="Times New Roman" w:hint="eastAsia"/>
          <w:b/>
          <w:spacing w:val="0"/>
        </w:rPr>
        <w:t>年衛福部針對全國性及地方性社福團體之政策性補助金額占比</w:t>
      </w:r>
    </w:p>
    <w:p w:rsidR="00BE6905" w:rsidRPr="00CA6F1F" w:rsidRDefault="00BE6905" w:rsidP="00BE6905">
      <w:pPr>
        <w:pStyle w:val="32"/>
        <w:spacing w:afterLines="50" w:after="228" w:line="320" w:lineRule="exact"/>
        <w:ind w:left="1361" w:firstLine="521"/>
        <w:rPr>
          <w:sz w:val="24"/>
          <w:szCs w:val="24"/>
        </w:rPr>
      </w:pPr>
      <w:r w:rsidRPr="00CA6F1F">
        <w:rPr>
          <w:rFonts w:hint="eastAsia"/>
          <w:b/>
          <w:bCs/>
          <w:sz w:val="24"/>
          <w:szCs w:val="24"/>
        </w:rPr>
        <w:t>資料來源：</w:t>
      </w:r>
      <w:r w:rsidRPr="00CA6F1F">
        <w:rPr>
          <w:rFonts w:hint="eastAsia"/>
          <w:sz w:val="24"/>
          <w:szCs w:val="24"/>
        </w:rPr>
        <w:t>本院整理自衛福部提供之資料。</w:t>
      </w:r>
    </w:p>
    <w:p w:rsidR="00BE6905" w:rsidRPr="00CA6F1F" w:rsidRDefault="00BE6905" w:rsidP="00283374">
      <w:pPr>
        <w:pStyle w:val="5"/>
        <w:numPr>
          <w:ilvl w:val="4"/>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CA6F1F">
        <w:rPr>
          <w:rFonts w:hint="eastAsia"/>
        </w:rPr>
        <w:t>在公彩回饋金補助方面：</w:t>
      </w:r>
    </w:p>
    <w:p w:rsidR="00BE6905" w:rsidRPr="00CA6F1F" w:rsidRDefault="00BE6905" w:rsidP="00283374">
      <w:pPr>
        <w:pStyle w:val="6"/>
        <w:numPr>
          <w:ilvl w:val="5"/>
          <w:numId w:val="69"/>
        </w:numPr>
        <w:rPr>
          <w:rFonts w:ascii="Times New Roman" w:hAnsi="Times New Roman"/>
        </w:rPr>
      </w:pPr>
      <w:r w:rsidRPr="00CA6F1F">
        <w:rPr>
          <w:rFonts w:ascii="Times New Roman" w:hAnsi="Times New Roman" w:hint="eastAsia"/>
        </w:rPr>
        <w:t>福利別：</w:t>
      </w:r>
    </w:p>
    <w:p w:rsidR="00BE6905" w:rsidRPr="00CA6F1F" w:rsidRDefault="00BE6905" w:rsidP="00BE6905">
      <w:pPr>
        <w:pStyle w:val="42"/>
        <w:kinsoku w:val="0"/>
        <w:ind w:leftChars="700" w:left="2381" w:firstLine="664"/>
        <w:rPr>
          <w:rFonts w:ascii="Times New Roman"/>
          <w:spacing w:val="-4"/>
        </w:rPr>
      </w:pPr>
      <w:r w:rsidRPr="00CA6F1F">
        <w:rPr>
          <w:rFonts w:ascii="Times New Roman" w:hint="eastAsia"/>
          <w:spacing w:val="-4"/>
          <w:szCs w:val="32"/>
        </w:rPr>
        <w:t>整體而言，</w:t>
      </w:r>
      <w:r w:rsidRPr="00CA6F1F">
        <w:rPr>
          <w:rFonts w:ascii="Times New Roman"/>
          <w:spacing w:val="-4"/>
          <w:szCs w:val="32"/>
        </w:rPr>
        <w:t>102</w:t>
      </w:r>
      <w:r w:rsidRPr="00CA6F1F">
        <w:rPr>
          <w:rFonts w:ascii="Times New Roman" w:hint="eastAsia"/>
          <w:spacing w:val="-4"/>
          <w:szCs w:val="32"/>
        </w:rPr>
        <w:t>至</w:t>
      </w:r>
      <w:r w:rsidRPr="00CA6F1F">
        <w:rPr>
          <w:rFonts w:ascii="Times New Roman"/>
          <w:spacing w:val="-4"/>
          <w:szCs w:val="32"/>
        </w:rPr>
        <w:t>106</w:t>
      </w:r>
      <w:r w:rsidRPr="00CA6F1F">
        <w:rPr>
          <w:rFonts w:ascii="Times New Roman" w:hint="eastAsia"/>
          <w:spacing w:val="-4"/>
          <w:szCs w:val="32"/>
        </w:rPr>
        <w:t>年度該部運用</w:t>
      </w:r>
      <w:r w:rsidRPr="00CA6F1F">
        <w:rPr>
          <w:rFonts w:ascii="Times New Roman" w:hint="eastAsia"/>
          <w:spacing w:val="-4"/>
        </w:rPr>
        <w:t>公彩回饋金</w:t>
      </w:r>
      <w:r w:rsidRPr="00CA6F1F">
        <w:rPr>
          <w:rFonts w:ascii="Times New Roman" w:hint="eastAsia"/>
          <w:spacing w:val="-4"/>
          <w:szCs w:val="32"/>
        </w:rPr>
        <w:t>補助社福團體辦理各福利類別之經費，以「身心障礙福利」為最高，從</w:t>
      </w:r>
      <w:r w:rsidRPr="00CA6F1F">
        <w:rPr>
          <w:rFonts w:ascii="Times New Roman"/>
          <w:spacing w:val="-4"/>
          <w:szCs w:val="32"/>
        </w:rPr>
        <w:t>0.79</w:t>
      </w:r>
      <w:r w:rsidRPr="00CA6F1F">
        <w:rPr>
          <w:rFonts w:ascii="Times New Roman" w:hint="eastAsia"/>
          <w:spacing w:val="-4"/>
          <w:szCs w:val="32"/>
        </w:rPr>
        <w:t>億餘元，逐年成長至</w:t>
      </w:r>
      <w:r w:rsidRPr="00CA6F1F">
        <w:rPr>
          <w:rFonts w:ascii="Times New Roman"/>
          <w:spacing w:val="-4"/>
          <w:szCs w:val="32"/>
        </w:rPr>
        <w:t>1.84</w:t>
      </w:r>
      <w:r w:rsidRPr="00CA6F1F">
        <w:rPr>
          <w:rFonts w:ascii="Times New Roman" w:hint="eastAsia"/>
          <w:spacing w:val="-4"/>
          <w:szCs w:val="32"/>
        </w:rPr>
        <w:t>億餘元，占比更從</w:t>
      </w:r>
      <w:r w:rsidRPr="00CA6F1F">
        <w:rPr>
          <w:rFonts w:ascii="Times New Roman"/>
          <w:spacing w:val="-4"/>
          <w:szCs w:val="32"/>
        </w:rPr>
        <w:t>28.92</w:t>
      </w:r>
      <w:r w:rsidRPr="00CA6F1F">
        <w:rPr>
          <w:rFonts w:hAnsi="標楷體" w:hint="eastAsia"/>
          <w:spacing w:val="-4"/>
          <w:szCs w:val="32"/>
        </w:rPr>
        <w:t>％</w:t>
      </w:r>
      <w:r w:rsidRPr="00CA6F1F">
        <w:rPr>
          <w:rFonts w:ascii="Times New Roman" w:hint="eastAsia"/>
          <w:spacing w:val="-4"/>
          <w:szCs w:val="32"/>
        </w:rPr>
        <w:t>，增加至</w:t>
      </w:r>
      <w:r w:rsidRPr="00CA6F1F">
        <w:rPr>
          <w:rFonts w:ascii="Times New Roman"/>
          <w:spacing w:val="-4"/>
          <w:szCs w:val="32"/>
        </w:rPr>
        <w:t>50.67</w:t>
      </w:r>
      <w:r w:rsidRPr="00CA6F1F">
        <w:rPr>
          <w:rFonts w:hAnsi="標楷體" w:hint="eastAsia"/>
          <w:spacing w:val="-4"/>
          <w:szCs w:val="32"/>
        </w:rPr>
        <w:t>％。其次為</w:t>
      </w:r>
      <w:r w:rsidRPr="00CA6F1F">
        <w:rPr>
          <w:rFonts w:ascii="Times New Roman" w:hint="eastAsia"/>
          <w:spacing w:val="-4"/>
          <w:szCs w:val="32"/>
        </w:rPr>
        <w:t>「保護服務」，每年約</w:t>
      </w:r>
      <w:r w:rsidRPr="00CA6F1F">
        <w:rPr>
          <w:rFonts w:ascii="Times New Roman"/>
          <w:spacing w:val="-4"/>
          <w:szCs w:val="32"/>
        </w:rPr>
        <w:t>0.7</w:t>
      </w:r>
      <w:r w:rsidRPr="00CA6F1F">
        <w:rPr>
          <w:rFonts w:ascii="Times New Roman" w:hint="eastAsia"/>
          <w:spacing w:val="-4"/>
          <w:szCs w:val="32"/>
        </w:rPr>
        <w:t>億餘元上下，占比介於</w:t>
      </w:r>
      <w:r w:rsidRPr="00CA6F1F">
        <w:rPr>
          <w:rFonts w:ascii="Times New Roman"/>
          <w:spacing w:val="-4"/>
          <w:szCs w:val="32"/>
        </w:rPr>
        <w:t>17.46</w:t>
      </w:r>
      <w:r w:rsidRPr="00CA6F1F">
        <w:rPr>
          <w:rFonts w:hAnsi="標楷體" w:hint="eastAsia"/>
          <w:spacing w:val="-4"/>
          <w:szCs w:val="32"/>
        </w:rPr>
        <w:t>％</w:t>
      </w:r>
      <w:r w:rsidRPr="00CA6F1F">
        <w:rPr>
          <w:rFonts w:ascii="Times New Roman" w:hint="eastAsia"/>
          <w:spacing w:val="-4"/>
          <w:szCs w:val="32"/>
        </w:rPr>
        <w:t>至</w:t>
      </w:r>
      <w:r w:rsidRPr="00CA6F1F">
        <w:rPr>
          <w:rFonts w:ascii="Times New Roman"/>
          <w:spacing w:val="-4"/>
          <w:szCs w:val="32"/>
        </w:rPr>
        <w:t>28.36</w:t>
      </w:r>
      <w:r w:rsidRPr="00CA6F1F">
        <w:rPr>
          <w:rFonts w:hAnsi="標楷體" w:hint="eastAsia"/>
          <w:spacing w:val="-4"/>
          <w:szCs w:val="32"/>
        </w:rPr>
        <w:t>％</w:t>
      </w:r>
      <w:r w:rsidRPr="00CA6F1F">
        <w:rPr>
          <w:rFonts w:ascii="Times New Roman" w:hint="eastAsia"/>
          <w:spacing w:val="-4"/>
          <w:szCs w:val="32"/>
        </w:rPr>
        <w:t>之間。再其次為「老人福利」，惟金額從</w:t>
      </w:r>
      <w:r w:rsidRPr="00CA6F1F">
        <w:rPr>
          <w:rFonts w:ascii="Times New Roman"/>
          <w:spacing w:val="-4"/>
          <w:szCs w:val="32"/>
        </w:rPr>
        <w:t>0.81</w:t>
      </w:r>
      <w:r w:rsidRPr="00CA6F1F">
        <w:rPr>
          <w:rFonts w:ascii="Times New Roman" w:hint="eastAsia"/>
          <w:spacing w:val="-4"/>
          <w:szCs w:val="32"/>
        </w:rPr>
        <w:t>億餘元，逐年下降至</w:t>
      </w:r>
      <w:r w:rsidRPr="00CA6F1F">
        <w:rPr>
          <w:rFonts w:ascii="Times New Roman"/>
          <w:spacing w:val="-4"/>
          <w:szCs w:val="32"/>
        </w:rPr>
        <w:t>0.11</w:t>
      </w:r>
      <w:r w:rsidRPr="00CA6F1F">
        <w:rPr>
          <w:rFonts w:ascii="Times New Roman" w:hint="eastAsia"/>
          <w:spacing w:val="-4"/>
          <w:szCs w:val="32"/>
        </w:rPr>
        <w:t>億餘元，占比更從</w:t>
      </w:r>
      <w:r w:rsidRPr="00CA6F1F">
        <w:rPr>
          <w:rFonts w:ascii="Times New Roman"/>
          <w:spacing w:val="-4"/>
          <w:szCs w:val="32"/>
        </w:rPr>
        <w:t>29.60</w:t>
      </w:r>
      <w:r w:rsidRPr="00CA6F1F">
        <w:rPr>
          <w:rFonts w:hAnsi="標楷體" w:hint="eastAsia"/>
          <w:spacing w:val="-4"/>
          <w:szCs w:val="32"/>
        </w:rPr>
        <w:t>％，明顯降低至</w:t>
      </w:r>
      <w:r w:rsidRPr="00CA6F1F">
        <w:rPr>
          <w:rFonts w:ascii="Times New Roman"/>
          <w:spacing w:val="-4"/>
          <w:szCs w:val="32"/>
        </w:rPr>
        <w:t>3.09</w:t>
      </w:r>
      <w:r w:rsidRPr="00CA6F1F">
        <w:rPr>
          <w:rFonts w:ascii="Times New Roman" w:hint="eastAsia"/>
          <w:spacing w:val="-4"/>
          <w:szCs w:val="32"/>
        </w:rPr>
        <w:t>％。至於「家庭支持服務」，金額各年均有起伏，惟占比除</w:t>
      </w:r>
      <w:r w:rsidRPr="00CA6F1F">
        <w:rPr>
          <w:rFonts w:ascii="Times New Roman"/>
          <w:spacing w:val="-4"/>
          <w:szCs w:val="32"/>
        </w:rPr>
        <w:t>104</w:t>
      </w:r>
      <w:r w:rsidRPr="00CA6F1F">
        <w:rPr>
          <w:rFonts w:ascii="Times New Roman" w:hint="eastAsia"/>
          <w:spacing w:val="-4"/>
          <w:szCs w:val="32"/>
        </w:rPr>
        <w:t>年度為</w:t>
      </w:r>
      <w:r w:rsidRPr="00CA6F1F">
        <w:rPr>
          <w:rFonts w:ascii="Times New Roman"/>
          <w:spacing w:val="-4"/>
          <w:szCs w:val="32"/>
        </w:rPr>
        <w:t>5.19</w:t>
      </w:r>
      <w:r w:rsidRPr="00CA6F1F">
        <w:rPr>
          <w:rFonts w:hAnsi="標楷體" w:hint="eastAsia"/>
          <w:spacing w:val="-4"/>
          <w:szCs w:val="32"/>
        </w:rPr>
        <w:t>％</w:t>
      </w:r>
      <w:r w:rsidRPr="00CA6F1F">
        <w:rPr>
          <w:rFonts w:ascii="Times New Roman" w:hint="eastAsia"/>
          <w:spacing w:val="-4"/>
          <w:szCs w:val="32"/>
        </w:rPr>
        <w:t>外；其餘年度均維持在</w:t>
      </w:r>
      <w:r w:rsidRPr="00CA6F1F">
        <w:rPr>
          <w:rFonts w:ascii="Times New Roman"/>
          <w:spacing w:val="-4"/>
          <w:szCs w:val="32"/>
        </w:rPr>
        <w:t>1</w:t>
      </w:r>
      <w:r w:rsidRPr="00CA6F1F">
        <w:rPr>
          <w:rFonts w:ascii="Times New Roman" w:hint="eastAsia"/>
          <w:spacing w:val="-4"/>
          <w:szCs w:val="32"/>
        </w:rPr>
        <w:t>成左右。其餘各福利別之補助經費及占比，詳見表</w:t>
      </w:r>
      <w:r w:rsidR="004C4D8C">
        <w:rPr>
          <w:rFonts w:ascii="Times New Roman" w:hint="eastAsia"/>
          <w:spacing w:val="-4"/>
          <w:szCs w:val="32"/>
        </w:rPr>
        <w:t>51</w:t>
      </w:r>
      <w:r w:rsidRPr="00CA6F1F">
        <w:rPr>
          <w:rFonts w:ascii="Times New Roman" w:hint="eastAsia"/>
          <w:spacing w:val="-4"/>
        </w:rPr>
        <w:t>。</w:t>
      </w:r>
    </w:p>
    <w:p w:rsidR="00BE6905" w:rsidRPr="00CA6F1F" w:rsidRDefault="00BE6905" w:rsidP="00BE6905">
      <w:pPr>
        <w:pStyle w:val="42"/>
        <w:ind w:leftChars="700" w:left="2381" w:firstLine="664"/>
        <w:rPr>
          <w:rFonts w:ascii="Times New Roman"/>
          <w:spacing w:val="-4"/>
        </w:rPr>
      </w:pPr>
    </w:p>
    <w:p w:rsidR="00BE6905" w:rsidRPr="00CA6F1F" w:rsidRDefault="00BE6905" w:rsidP="00BE6905">
      <w:pPr>
        <w:pStyle w:val="42"/>
        <w:ind w:leftChars="700" w:left="2381" w:firstLine="664"/>
        <w:rPr>
          <w:rFonts w:ascii="Times New Roman"/>
          <w:spacing w:val="-4"/>
        </w:rPr>
      </w:pPr>
    </w:p>
    <w:p w:rsidR="002807EC" w:rsidRPr="00CA6F1F" w:rsidRDefault="00BE6905" w:rsidP="00283374">
      <w:pPr>
        <w:pStyle w:val="a3"/>
        <w:numPr>
          <w:ilvl w:val="0"/>
          <w:numId w:val="70"/>
        </w:numPr>
        <w:tabs>
          <w:tab w:val="left" w:pos="916"/>
          <w:tab w:val="left" w:pos="155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5" w:before="114" w:after="0"/>
        <w:ind w:leftChars="-450" w:left="-1531" w:rightChars="-192" w:right="-653" w:firstLine="1433"/>
        <w:jc w:val="center"/>
        <w:textAlignment w:val="auto"/>
        <w:rPr>
          <w:rFonts w:ascii="Times New Roman"/>
          <w:b/>
          <w:spacing w:val="0"/>
          <w:szCs w:val="32"/>
        </w:rPr>
      </w:pPr>
      <w:r w:rsidRPr="00CA6F1F">
        <w:rPr>
          <w:rFonts w:ascii="Times New Roman"/>
          <w:b/>
          <w:spacing w:val="-20"/>
          <w:szCs w:val="32"/>
        </w:rPr>
        <w:lastRenderedPageBreak/>
        <w:t>1</w:t>
      </w:r>
      <w:r w:rsidRPr="00CA6F1F">
        <w:rPr>
          <w:rFonts w:ascii="Times New Roman"/>
          <w:b/>
          <w:spacing w:val="0"/>
          <w:szCs w:val="32"/>
        </w:rPr>
        <w:t>02</w:t>
      </w:r>
      <w:r w:rsidRPr="00CA6F1F">
        <w:rPr>
          <w:rFonts w:ascii="Times New Roman" w:hint="eastAsia"/>
          <w:b/>
          <w:spacing w:val="0"/>
          <w:szCs w:val="32"/>
        </w:rPr>
        <w:t>至</w:t>
      </w:r>
      <w:r w:rsidRPr="00CA6F1F">
        <w:rPr>
          <w:rFonts w:ascii="Times New Roman"/>
          <w:b/>
          <w:spacing w:val="0"/>
          <w:szCs w:val="32"/>
        </w:rPr>
        <w:t>106</w:t>
      </w:r>
      <w:r w:rsidRPr="00CA6F1F">
        <w:rPr>
          <w:rFonts w:ascii="Times New Roman" w:hint="eastAsia"/>
          <w:b/>
          <w:spacing w:val="0"/>
          <w:szCs w:val="32"/>
        </w:rPr>
        <w:t>年度衛福部公彩回饋金對於社福團體之補助經費一覽</w:t>
      </w:r>
    </w:p>
    <w:p w:rsidR="00BE6905" w:rsidRPr="00CA6F1F" w:rsidRDefault="00BE6905" w:rsidP="002807EC">
      <w:pPr>
        <w:pStyle w:val="32"/>
        <w:spacing w:line="360" w:lineRule="exact"/>
        <w:ind w:leftChars="284" w:left="1360" w:hangingChars="131" w:hanging="394"/>
        <w:jc w:val="center"/>
        <w:rPr>
          <w:b/>
          <w:sz w:val="28"/>
          <w:szCs w:val="28"/>
        </w:rPr>
      </w:pPr>
      <w:r w:rsidRPr="00CA6F1F">
        <w:rPr>
          <w:b/>
          <w:sz w:val="28"/>
          <w:szCs w:val="28"/>
        </w:rPr>
        <w:t>-</w:t>
      </w:r>
      <w:r w:rsidRPr="00CA6F1F">
        <w:rPr>
          <w:rFonts w:hint="eastAsia"/>
          <w:b/>
          <w:sz w:val="28"/>
          <w:szCs w:val="28"/>
        </w:rPr>
        <w:t>按福利類別區分</w:t>
      </w:r>
    </w:p>
    <w:p w:rsidR="00BE6905" w:rsidRPr="00CA6F1F" w:rsidRDefault="00BE6905" w:rsidP="00BE6905">
      <w:pPr>
        <w:pStyle w:val="32"/>
        <w:spacing w:line="320" w:lineRule="exact"/>
        <w:ind w:left="1361" w:rightChars="-243" w:right="-827" w:firstLine="520"/>
        <w:jc w:val="right"/>
        <w:rPr>
          <w:sz w:val="24"/>
          <w:szCs w:val="24"/>
        </w:rPr>
      </w:pPr>
      <w:bookmarkStart w:id="174" w:name="_Toc20242071"/>
      <w:r w:rsidRPr="00CA6F1F">
        <w:rPr>
          <w:rFonts w:hint="eastAsia"/>
          <w:sz w:val="24"/>
          <w:szCs w:val="24"/>
        </w:rPr>
        <w:t>單位：元；</w:t>
      </w:r>
      <w:r w:rsidRPr="00CA6F1F">
        <w:rPr>
          <w:rFonts w:hAnsi="標楷體" w:hint="eastAsia"/>
          <w:sz w:val="24"/>
          <w:szCs w:val="24"/>
        </w:rPr>
        <w:t>％</w:t>
      </w:r>
      <w:bookmarkEnd w:id="174"/>
    </w:p>
    <w:tbl>
      <w:tblPr>
        <w:tblW w:w="10008" w:type="dxa"/>
        <w:tblInd w:w="-29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147"/>
        <w:gridCol w:w="1134"/>
        <w:gridCol w:w="672"/>
        <w:gridCol w:w="1120"/>
        <w:gridCol w:w="714"/>
        <w:gridCol w:w="1092"/>
        <w:gridCol w:w="629"/>
        <w:gridCol w:w="1092"/>
        <w:gridCol w:w="658"/>
        <w:gridCol w:w="1092"/>
        <w:gridCol w:w="658"/>
      </w:tblGrid>
      <w:tr w:rsidR="00CA6F1F" w:rsidRPr="00CA6F1F" w:rsidTr="00BE6905">
        <w:trPr>
          <w:trHeight w:val="360"/>
        </w:trPr>
        <w:tc>
          <w:tcPr>
            <w:tcW w:w="1148" w:type="dxa"/>
            <w:vMerge w:val="restar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ind w:rightChars="-49" w:right="-167"/>
              <w:jc w:val="center"/>
              <w:rPr>
                <w:rFonts w:ascii="Times New Roman"/>
                <w:b/>
                <w:bCs/>
                <w:kern w:val="0"/>
                <w:sz w:val="24"/>
                <w:szCs w:val="24"/>
              </w:rPr>
            </w:pPr>
            <w:r w:rsidRPr="00CA6F1F">
              <w:rPr>
                <w:rFonts w:ascii="Times New Roman" w:hint="eastAsia"/>
                <w:b/>
                <w:bCs/>
                <w:kern w:val="0"/>
                <w:sz w:val="24"/>
                <w:szCs w:val="24"/>
              </w:rPr>
              <w:t>類別</w:t>
            </w:r>
          </w:p>
        </w:tc>
        <w:tc>
          <w:tcPr>
            <w:tcW w:w="1806"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eastAsia="新細明體"/>
                <w:b/>
                <w:kern w:val="0"/>
                <w:sz w:val="24"/>
                <w:szCs w:val="24"/>
              </w:rPr>
            </w:pPr>
            <w:r w:rsidRPr="00CA6F1F">
              <w:rPr>
                <w:rFonts w:ascii="Times New Roman"/>
                <w:b/>
                <w:bCs/>
                <w:kern w:val="0"/>
                <w:sz w:val="24"/>
                <w:szCs w:val="24"/>
              </w:rPr>
              <w:t>102</w:t>
            </w:r>
            <w:r w:rsidRPr="00CA6F1F">
              <w:rPr>
                <w:rFonts w:ascii="Times New Roman" w:hint="eastAsia"/>
                <w:b/>
                <w:bCs/>
                <w:kern w:val="0"/>
                <w:sz w:val="24"/>
                <w:szCs w:val="24"/>
              </w:rPr>
              <w:t>年度</w:t>
            </w:r>
          </w:p>
        </w:tc>
        <w:tc>
          <w:tcPr>
            <w:tcW w:w="1834"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bCs/>
                <w:kern w:val="0"/>
                <w:sz w:val="24"/>
                <w:szCs w:val="24"/>
              </w:rPr>
            </w:pPr>
            <w:r w:rsidRPr="00CA6F1F">
              <w:rPr>
                <w:rFonts w:ascii="Times New Roman"/>
                <w:b/>
                <w:bCs/>
                <w:kern w:val="0"/>
                <w:sz w:val="24"/>
                <w:szCs w:val="24"/>
              </w:rPr>
              <w:t>103</w:t>
            </w:r>
            <w:r w:rsidRPr="00CA6F1F">
              <w:rPr>
                <w:rFonts w:ascii="Times New Roman" w:hint="eastAsia"/>
                <w:b/>
                <w:bCs/>
                <w:kern w:val="0"/>
                <w:sz w:val="24"/>
                <w:szCs w:val="24"/>
              </w:rPr>
              <w:t>年度</w:t>
            </w:r>
          </w:p>
        </w:tc>
        <w:tc>
          <w:tcPr>
            <w:tcW w:w="1721"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bCs/>
                <w:kern w:val="0"/>
                <w:sz w:val="24"/>
                <w:szCs w:val="24"/>
              </w:rPr>
            </w:pPr>
            <w:r w:rsidRPr="00CA6F1F">
              <w:rPr>
                <w:rFonts w:ascii="Times New Roman"/>
                <w:b/>
                <w:bCs/>
                <w:kern w:val="0"/>
                <w:sz w:val="24"/>
                <w:szCs w:val="24"/>
              </w:rPr>
              <w:t>104</w:t>
            </w:r>
            <w:r w:rsidRPr="00CA6F1F">
              <w:rPr>
                <w:rFonts w:ascii="Times New Roman" w:hint="eastAsia"/>
                <w:b/>
                <w:bCs/>
                <w:kern w:val="0"/>
                <w:sz w:val="24"/>
                <w:szCs w:val="24"/>
              </w:rPr>
              <w:t>年度</w:t>
            </w:r>
          </w:p>
        </w:tc>
        <w:tc>
          <w:tcPr>
            <w:tcW w:w="1750"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bCs/>
                <w:kern w:val="0"/>
                <w:sz w:val="24"/>
                <w:szCs w:val="24"/>
              </w:rPr>
            </w:pPr>
            <w:r w:rsidRPr="00CA6F1F">
              <w:rPr>
                <w:rFonts w:ascii="Times New Roman"/>
                <w:b/>
                <w:bCs/>
                <w:kern w:val="0"/>
                <w:sz w:val="24"/>
                <w:szCs w:val="24"/>
              </w:rPr>
              <w:t>105</w:t>
            </w:r>
            <w:r w:rsidRPr="00CA6F1F">
              <w:rPr>
                <w:rFonts w:ascii="Times New Roman" w:hint="eastAsia"/>
                <w:b/>
                <w:bCs/>
                <w:kern w:val="0"/>
                <w:sz w:val="24"/>
                <w:szCs w:val="24"/>
              </w:rPr>
              <w:t>年度</w:t>
            </w:r>
          </w:p>
        </w:tc>
        <w:tc>
          <w:tcPr>
            <w:tcW w:w="1750"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bCs/>
                <w:kern w:val="0"/>
                <w:sz w:val="24"/>
                <w:szCs w:val="24"/>
              </w:rPr>
            </w:pPr>
            <w:r w:rsidRPr="00CA6F1F">
              <w:rPr>
                <w:rFonts w:ascii="Times New Roman"/>
                <w:b/>
                <w:bCs/>
                <w:kern w:val="0"/>
                <w:sz w:val="24"/>
                <w:szCs w:val="24"/>
              </w:rPr>
              <w:t>106</w:t>
            </w:r>
            <w:r w:rsidRPr="00CA6F1F">
              <w:rPr>
                <w:rFonts w:ascii="Times New Roman" w:hint="eastAsia"/>
                <w:b/>
                <w:bCs/>
                <w:kern w:val="0"/>
                <w:sz w:val="24"/>
                <w:szCs w:val="24"/>
              </w:rPr>
              <w:t>年度</w:t>
            </w:r>
          </w:p>
        </w:tc>
      </w:tr>
      <w:tr w:rsidR="00CA6F1F" w:rsidRPr="00CA6F1F" w:rsidTr="00BE6905">
        <w:trPr>
          <w:trHeight w:val="360"/>
        </w:trPr>
        <w:tc>
          <w:tcPr>
            <w:tcW w:w="1148"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
                <w:bCs/>
                <w:kern w:val="0"/>
                <w:sz w:val="24"/>
                <w:szCs w:val="24"/>
              </w:rPr>
            </w:pPr>
          </w:p>
        </w:tc>
        <w:tc>
          <w:tcPr>
            <w:tcW w:w="1134"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bCs/>
                <w:kern w:val="0"/>
                <w:sz w:val="24"/>
                <w:szCs w:val="24"/>
              </w:rPr>
            </w:pPr>
            <w:r w:rsidRPr="00CA6F1F">
              <w:rPr>
                <w:rFonts w:ascii="Times New Roman" w:hint="eastAsia"/>
                <w:b/>
                <w:bCs/>
                <w:kern w:val="0"/>
                <w:sz w:val="24"/>
                <w:szCs w:val="24"/>
              </w:rPr>
              <w:t>金額</w:t>
            </w:r>
          </w:p>
        </w:tc>
        <w:tc>
          <w:tcPr>
            <w:tcW w:w="672"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jc w:val="center"/>
              <w:rPr>
                <w:rFonts w:ascii="Times New Roman"/>
                <w:b/>
                <w:bCs/>
                <w:kern w:val="0"/>
                <w:sz w:val="24"/>
                <w:szCs w:val="24"/>
              </w:rPr>
            </w:pPr>
            <w:r w:rsidRPr="00CA6F1F">
              <w:rPr>
                <w:rFonts w:ascii="Times New Roman" w:hint="eastAsia"/>
                <w:b/>
                <w:bCs/>
                <w:kern w:val="0"/>
                <w:sz w:val="24"/>
                <w:szCs w:val="24"/>
              </w:rPr>
              <w:t>占比</w:t>
            </w:r>
          </w:p>
        </w:tc>
        <w:tc>
          <w:tcPr>
            <w:tcW w:w="1120"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bCs/>
                <w:kern w:val="0"/>
                <w:sz w:val="24"/>
                <w:szCs w:val="24"/>
              </w:rPr>
            </w:pPr>
            <w:r w:rsidRPr="00CA6F1F">
              <w:rPr>
                <w:rFonts w:ascii="Times New Roman" w:hint="eastAsia"/>
                <w:b/>
                <w:bCs/>
                <w:kern w:val="0"/>
                <w:sz w:val="24"/>
                <w:szCs w:val="24"/>
              </w:rPr>
              <w:t>金額</w:t>
            </w:r>
          </w:p>
        </w:tc>
        <w:tc>
          <w:tcPr>
            <w:tcW w:w="714"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bCs/>
                <w:kern w:val="0"/>
                <w:sz w:val="24"/>
                <w:szCs w:val="24"/>
              </w:rPr>
            </w:pPr>
            <w:r w:rsidRPr="00CA6F1F">
              <w:rPr>
                <w:rFonts w:ascii="Times New Roman" w:hint="eastAsia"/>
                <w:b/>
                <w:bCs/>
                <w:kern w:val="0"/>
                <w:sz w:val="24"/>
                <w:szCs w:val="24"/>
              </w:rPr>
              <w:t>占比</w:t>
            </w:r>
          </w:p>
        </w:tc>
        <w:tc>
          <w:tcPr>
            <w:tcW w:w="1092"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bCs/>
                <w:kern w:val="0"/>
                <w:sz w:val="24"/>
                <w:szCs w:val="24"/>
              </w:rPr>
            </w:pPr>
            <w:r w:rsidRPr="00CA6F1F">
              <w:rPr>
                <w:rFonts w:ascii="Times New Roman" w:hint="eastAsia"/>
                <w:b/>
                <w:bCs/>
                <w:kern w:val="0"/>
                <w:sz w:val="24"/>
                <w:szCs w:val="24"/>
              </w:rPr>
              <w:t>金額</w:t>
            </w:r>
          </w:p>
        </w:tc>
        <w:tc>
          <w:tcPr>
            <w:tcW w:w="629"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bCs/>
                <w:kern w:val="0"/>
                <w:sz w:val="24"/>
                <w:szCs w:val="24"/>
              </w:rPr>
            </w:pPr>
            <w:r w:rsidRPr="00CA6F1F">
              <w:rPr>
                <w:rFonts w:ascii="Times New Roman" w:hint="eastAsia"/>
                <w:b/>
                <w:bCs/>
                <w:kern w:val="0"/>
                <w:sz w:val="24"/>
                <w:szCs w:val="24"/>
              </w:rPr>
              <w:t>占比</w:t>
            </w:r>
          </w:p>
        </w:tc>
        <w:tc>
          <w:tcPr>
            <w:tcW w:w="1092"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bCs/>
                <w:kern w:val="0"/>
                <w:sz w:val="24"/>
                <w:szCs w:val="24"/>
              </w:rPr>
            </w:pPr>
            <w:r w:rsidRPr="00CA6F1F">
              <w:rPr>
                <w:rFonts w:ascii="Times New Roman" w:hint="eastAsia"/>
                <w:b/>
                <w:bCs/>
                <w:kern w:val="0"/>
                <w:sz w:val="24"/>
                <w:szCs w:val="24"/>
              </w:rPr>
              <w:t>金額</w:t>
            </w:r>
          </w:p>
        </w:tc>
        <w:tc>
          <w:tcPr>
            <w:tcW w:w="658"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bCs/>
                <w:kern w:val="0"/>
                <w:sz w:val="24"/>
                <w:szCs w:val="24"/>
              </w:rPr>
            </w:pPr>
            <w:r w:rsidRPr="00CA6F1F">
              <w:rPr>
                <w:rFonts w:ascii="Times New Roman" w:hint="eastAsia"/>
                <w:b/>
                <w:bCs/>
                <w:kern w:val="0"/>
                <w:sz w:val="24"/>
                <w:szCs w:val="24"/>
              </w:rPr>
              <w:t>占比</w:t>
            </w:r>
          </w:p>
        </w:tc>
        <w:tc>
          <w:tcPr>
            <w:tcW w:w="1092"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bCs/>
                <w:kern w:val="0"/>
                <w:sz w:val="24"/>
                <w:szCs w:val="24"/>
              </w:rPr>
            </w:pPr>
            <w:r w:rsidRPr="00CA6F1F">
              <w:rPr>
                <w:rFonts w:ascii="Times New Roman" w:hint="eastAsia"/>
                <w:b/>
                <w:bCs/>
                <w:kern w:val="0"/>
                <w:sz w:val="24"/>
                <w:szCs w:val="24"/>
              </w:rPr>
              <w:t>金額</w:t>
            </w:r>
          </w:p>
        </w:tc>
        <w:tc>
          <w:tcPr>
            <w:tcW w:w="658"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bCs/>
                <w:kern w:val="0"/>
                <w:sz w:val="24"/>
                <w:szCs w:val="24"/>
              </w:rPr>
            </w:pPr>
            <w:r w:rsidRPr="00CA6F1F">
              <w:rPr>
                <w:rFonts w:ascii="Times New Roman" w:hint="eastAsia"/>
                <w:b/>
                <w:bCs/>
                <w:kern w:val="0"/>
                <w:sz w:val="24"/>
                <w:szCs w:val="24"/>
              </w:rPr>
              <w:t>占比</w:t>
            </w:r>
          </w:p>
        </w:tc>
      </w:tr>
      <w:tr w:rsidR="00CA6F1F" w:rsidRPr="00CA6F1F" w:rsidTr="00BE6905">
        <w:trPr>
          <w:trHeight w:val="202"/>
        </w:trPr>
        <w:tc>
          <w:tcPr>
            <w:tcW w:w="114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E6905" w:rsidRPr="00CA6F1F" w:rsidRDefault="00BE6905">
            <w:pPr>
              <w:widowControl/>
              <w:kinsoku w:val="0"/>
              <w:spacing w:line="280" w:lineRule="exact"/>
              <w:ind w:rightChars="12" w:right="41"/>
              <w:rPr>
                <w:rFonts w:hAnsi="標楷體" w:cs="新細明體"/>
                <w:spacing w:val="-14"/>
                <w:kern w:val="0"/>
                <w:sz w:val="24"/>
                <w:szCs w:val="24"/>
              </w:rPr>
            </w:pPr>
            <w:r w:rsidRPr="00CA6F1F">
              <w:rPr>
                <w:rFonts w:hAnsi="標楷體" w:cs="新細明體" w:hint="eastAsia"/>
                <w:spacing w:val="-14"/>
                <w:kern w:val="0"/>
                <w:sz w:val="24"/>
                <w:szCs w:val="24"/>
              </w:rPr>
              <w:t>兒少福利</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w:t>
            </w:r>
          </w:p>
        </w:tc>
        <w:tc>
          <w:tcPr>
            <w:tcW w:w="67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w:t>
            </w:r>
          </w:p>
        </w:tc>
        <w:tc>
          <w:tcPr>
            <w:tcW w:w="112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w:t>
            </w:r>
          </w:p>
        </w:tc>
        <w:tc>
          <w:tcPr>
            <w:tcW w:w="71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w:t>
            </w:r>
          </w:p>
        </w:tc>
        <w:tc>
          <w:tcPr>
            <w:tcW w:w="109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1,368,000</w:t>
            </w:r>
          </w:p>
        </w:tc>
        <w:tc>
          <w:tcPr>
            <w:tcW w:w="6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0.33</w:t>
            </w:r>
          </w:p>
        </w:tc>
        <w:tc>
          <w:tcPr>
            <w:tcW w:w="109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1,690,000</w:t>
            </w:r>
          </w:p>
        </w:tc>
        <w:tc>
          <w:tcPr>
            <w:tcW w:w="65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0.39</w:t>
            </w:r>
          </w:p>
        </w:tc>
        <w:tc>
          <w:tcPr>
            <w:tcW w:w="109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7,504,700</w:t>
            </w:r>
          </w:p>
        </w:tc>
        <w:tc>
          <w:tcPr>
            <w:tcW w:w="65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2.06</w:t>
            </w:r>
          </w:p>
        </w:tc>
      </w:tr>
      <w:tr w:rsidR="00CA6F1F" w:rsidRPr="00CA6F1F" w:rsidTr="00BE6905">
        <w:trPr>
          <w:trHeight w:val="79"/>
        </w:trPr>
        <w:tc>
          <w:tcPr>
            <w:tcW w:w="114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E6905" w:rsidRPr="00CA6F1F" w:rsidRDefault="00BE6905">
            <w:pPr>
              <w:widowControl/>
              <w:kinsoku w:val="0"/>
              <w:spacing w:line="280" w:lineRule="exact"/>
              <w:ind w:rightChars="12" w:right="41"/>
              <w:rPr>
                <w:rFonts w:hAnsi="標楷體" w:cs="新細明體"/>
                <w:spacing w:val="-14"/>
                <w:kern w:val="0"/>
                <w:sz w:val="24"/>
                <w:szCs w:val="24"/>
              </w:rPr>
            </w:pPr>
            <w:r w:rsidRPr="00CA6F1F">
              <w:rPr>
                <w:rFonts w:hAnsi="標楷體" w:cs="新細明體" w:hint="eastAsia"/>
                <w:spacing w:val="-14"/>
                <w:kern w:val="0"/>
                <w:sz w:val="24"/>
                <w:szCs w:val="24"/>
              </w:rPr>
              <w:t>婦女福利</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2,902,000</w:t>
            </w:r>
          </w:p>
        </w:tc>
        <w:tc>
          <w:tcPr>
            <w:tcW w:w="67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1.06</w:t>
            </w:r>
          </w:p>
        </w:tc>
        <w:tc>
          <w:tcPr>
            <w:tcW w:w="112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w:t>
            </w:r>
          </w:p>
        </w:tc>
        <w:tc>
          <w:tcPr>
            <w:tcW w:w="71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w:t>
            </w:r>
          </w:p>
        </w:tc>
        <w:tc>
          <w:tcPr>
            <w:tcW w:w="109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1,850,000</w:t>
            </w:r>
          </w:p>
        </w:tc>
        <w:tc>
          <w:tcPr>
            <w:tcW w:w="6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0.45</w:t>
            </w:r>
          </w:p>
        </w:tc>
        <w:tc>
          <w:tcPr>
            <w:tcW w:w="109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1,850,000</w:t>
            </w:r>
          </w:p>
        </w:tc>
        <w:tc>
          <w:tcPr>
            <w:tcW w:w="65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0.43</w:t>
            </w:r>
          </w:p>
        </w:tc>
        <w:tc>
          <w:tcPr>
            <w:tcW w:w="109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3,350,000</w:t>
            </w:r>
          </w:p>
        </w:tc>
        <w:tc>
          <w:tcPr>
            <w:tcW w:w="65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0.92</w:t>
            </w:r>
          </w:p>
        </w:tc>
      </w:tr>
      <w:tr w:rsidR="00CA6F1F" w:rsidRPr="00CA6F1F" w:rsidTr="00BE6905">
        <w:trPr>
          <w:trHeight w:val="83"/>
        </w:trPr>
        <w:tc>
          <w:tcPr>
            <w:tcW w:w="114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E6905" w:rsidRPr="00CA6F1F" w:rsidRDefault="00BE6905">
            <w:pPr>
              <w:widowControl/>
              <w:kinsoku w:val="0"/>
              <w:spacing w:line="280" w:lineRule="exact"/>
              <w:ind w:rightChars="12" w:right="41"/>
              <w:rPr>
                <w:rFonts w:hAnsi="標楷體" w:cs="新細明體"/>
                <w:spacing w:val="-14"/>
                <w:kern w:val="0"/>
                <w:sz w:val="24"/>
                <w:szCs w:val="24"/>
              </w:rPr>
            </w:pPr>
            <w:r w:rsidRPr="00CA6F1F">
              <w:rPr>
                <w:rFonts w:hAnsi="標楷體" w:cs="新細明體" w:hint="eastAsia"/>
                <w:spacing w:val="-14"/>
                <w:kern w:val="0"/>
                <w:sz w:val="24"/>
                <w:szCs w:val="24"/>
              </w:rPr>
              <w:t>老人福利</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81,009,070</w:t>
            </w:r>
          </w:p>
        </w:tc>
        <w:tc>
          <w:tcPr>
            <w:tcW w:w="67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29.60</w:t>
            </w:r>
          </w:p>
        </w:tc>
        <w:tc>
          <w:tcPr>
            <w:tcW w:w="112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74,974,000</w:t>
            </w:r>
          </w:p>
        </w:tc>
        <w:tc>
          <w:tcPr>
            <w:tcW w:w="71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22.37</w:t>
            </w:r>
          </w:p>
        </w:tc>
        <w:tc>
          <w:tcPr>
            <w:tcW w:w="109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75,332,000</w:t>
            </w:r>
          </w:p>
        </w:tc>
        <w:tc>
          <w:tcPr>
            <w:tcW w:w="6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18.30</w:t>
            </w:r>
          </w:p>
        </w:tc>
        <w:tc>
          <w:tcPr>
            <w:tcW w:w="109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84,322,000</w:t>
            </w:r>
          </w:p>
        </w:tc>
        <w:tc>
          <w:tcPr>
            <w:tcW w:w="65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19.49</w:t>
            </w:r>
          </w:p>
        </w:tc>
        <w:tc>
          <w:tcPr>
            <w:tcW w:w="109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11,239,000</w:t>
            </w:r>
          </w:p>
        </w:tc>
        <w:tc>
          <w:tcPr>
            <w:tcW w:w="65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3.09</w:t>
            </w:r>
          </w:p>
        </w:tc>
      </w:tr>
      <w:tr w:rsidR="00CA6F1F" w:rsidRPr="00CA6F1F" w:rsidTr="00BE6905">
        <w:trPr>
          <w:trHeight w:val="360"/>
        </w:trPr>
        <w:tc>
          <w:tcPr>
            <w:tcW w:w="114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E6905" w:rsidRPr="00CA6F1F" w:rsidRDefault="00BE6905">
            <w:pPr>
              <w:widowControl/>
              <w:kinsoku w:val="0"/>
              <w:spacing w:line="280" w:lineRule="exact"/>
              <w:ind w:rightChars="12" w:right="41"/>
              <w:rPr>
                <w:rFonts w:hAnsi="標楷體" w:cs="新細明體"/>
                <w:spacing w:val="-14"/>
                <w:kern w:val="0"/>
                <w:sz w:val="24"/>
                <w:szCs w:val="24"/>
              </w:rPr>
            </w:pPr>
            <w:r w:rsidRPr="00CA6F1F">
              <w:rPr>
                <w:rFonts w:hAnsi="標楷體" w:cs="新細明體" w:hint="eastAsia"/>
                <w:spacing w:val="-14"/>
                <w:kern w:val="0"/>
                <w:sz w:val="24"/>
                <w:szCs w:val="24"/>
              </w:rPr>
              <w:t>身心障礙福利</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79,143,000</w:t>
            </w:r>
          </w:p>
        </w:tc>
        <w:tc>
          <w:tcPr>
            <w:tcW w:w="67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28.92</w:t>
            </w:r>
          </w:p>
        </w:tc>
        <w:tc>
          <w:tcPr>
            <w:tcW w:w="112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97,154,000</w:t>
            </w:r>
          </w:p>
        </w:tc>
        <w:tc>
          <w:tcPr>
            <w:tcW w:w="71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28.98</w:t>
            </w:r>
          </w:p>
        </w:tc>
        <w:tc>
          <w:tcPr>
            <w:tcW w:w="109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189,636,000</w:t>
            </w:r>
          </w:p>
        </w:tc>
        <w:tc>
          <w:tcPr>
            <w:tcW w:w="6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46.06</w:t>
            </w:r>
          </w:p>
        </w:tc>
        <w:tc>
          <w:tcPr>
            <w:tcW w:w="109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186,932,000</w:t>
            </w:r>
          </w:p>
        </w:tc>
        <w:tc>
          <w:tcPr>
            <w:tcW w:w="65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43.22</w:t>
            </w:r>
          </w:p>
        </w:tc>
        <w:tc>
          <w:tcPr>
            <w:tcW w:w="109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184,548,000</w:t>
            </w:r>
          </w:p>
        </w:tc>
        <w:tc>
          <w:tcPr>
            <w:tcW w:w="65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50.67</w:t>
            </w:r>
          </w:p>
        </w:tc>
      </w:tr>
      <w:tr w:rsidR="00CA6F1F" w:rsidRPr="00CA6F1F" w:rsidTr="00BE6905">
        <w:trPr>
          <w:trHeight w:val="86"/>
        </w:trPr>
        <w:tc>
          <w:tcPr>
            <w:tcW w:w="114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E6905" w:rsidRPr="00CA6F1F" w:rsidRDefault="00BE6905">
            <w:pPr>
              <w:widowControl/>
              <w:kinsoku w:val="0"/>
              <w:spacing w:line="280" w:lineRule="exact"/>
              <w:ind w:rightChars="12" w:right="41"/>
              <w:rPr>
                <w:rFonts w:hAnsi="標楷體" w:cs="新細明體"/>
                <w:spacing w:val="-14"/>
                <w:kern w:val="0"/>
                <w:sz w:val="24"/>
                <w:szCs w:val="24"/>
              </w:rPr>
            </w:pPr>
            <w:r w:rsidRPr="00CA6F1F">
              <w:rPr>
                <w:rFonts w:hAnsi="標楷體" w:cs="新細明體" w:hint="eastAsia"/>
                <w:spacing w:val="-14"/>
                <w:kern w:val="0"/>
                <w:sz w:val="24"/>
                <w:szCs w:val="24"/>
              </w:rPr>
              <w:t>家庭支持服務</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29,096,000</w:t>
            </w:r>
          </w:p>
        </w:tc>
        <w:tc>
          <w:tcPr>
            <w:tcW w:w="67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10.63</w:t>
            </w:r>
          </w:p>
        </w:tc>
        <w:tc>
          <w:tcPr>
            <w:tcW w:w="112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44,078,000</w:t>
            </w:r>
          </w:p>
        </w:tc>
        <w:tc>
          <w:tcPr>
            <w:tcW w:w="71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13.15</w:t>
            </w:r>
          </w:p>
        </w:tc>
        <w:tc>
          <w:tcPr>
            <w:tcW w:w="109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21,364,000</w:t>
            </w:r>
          </w:p>
        </w:tc>
        <w:tc>
          <w:tcPr>
            <w:tcW w:w="6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5.19</w:t>
            </w:r>
          </w:p>
        </w:tc>
        <w:tc>
          <w:tcPr>
            <w:tcW w:w="109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43,488,000</w:t>
            </w:r>
          </w:p>
        </w:tc>
        <w:tc>
          <w:tcPr>
            <w:tcW w:w="65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10.05</w:t>
            </w:r>
          </w:p>
        </w:tc>
        <w:tc>
          <w:tcPr>
            <w:tcW w:w="109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36,877,000</w:t>
            </w:r>
          </w:p>
        </w:tc>
        <w:tc>
          <w:tcPr>
            <w:tcW w:w="65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10.13</w:t>
            </w:r>
          </w:p>
        </w:tc>
      </w:tr>
      <w:tr w:rsidR="00CA6F1F" w:rsidRPr="00CA6F1F" w:rsidTr="00BE6905">
        <w:trPr>
          <w:trHeight w:val="86"/>
        </w:trPr>
        <w:tc>
          <w:tcPr>
            <w:tcW w:w="114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E6905" w:rsidRPr="00CA6F1F" w:rsidRDefault="00BE6905">
            <w:pPr>
              <w:widowControl/>
              <w:kinsoku w:val="0"/>
              <w:spacing w:line="280" w:lineRule="exact"/>
              <w:ind w:rightChars="12" w:right="41"/>
              <w:rPr>
                <w:rFonts w:hAnsi="標楷體" w:cs="新細明體"/>
                <w:spacing w:val="-14"/>
                <w:kern w:val="0"/>
                <w:sz w:val="24"/>
                <w:szCs w:val="24"/>
              </w:rPr>
            </w:pPr>
            <w:r w:rsidRPr="00CA6F1F">
              <w:rPr>
                <w:rFonts w:hAnsi="標楷體" w:cs="新細明體" w:hint="eastAsia"/>
                <w:spacing w:val="-14"/>
                <w:kern w:val="0"/>
                <w:sz w:val="24"/>
                <w:szCs w:val="24"/>
              </w:rPr>
              <w:t>社會工作</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3,912,000</w:t>
            </w:r>
          </w:p>
        </w:tc>
        <w:tc>
          <w:tcPr>
            <w:tcW w:w="67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1.43</w:t>
            </w:r>
          </w:p>
        </w:tc>
        <w:tc>
          <w:tcPr>
            <w:tcW w:w="112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12,111,000</w:t>
            </w:r>
          </w:p>
        </w:tc>
        <w:tc>
          <w:tcPr>
            <w:tcW w:w="71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3.61</w:t>
            </w:r>
          </w:p>
        </w:tc>
        <w:tc>
          <w:tcPr>
            <w:tcW w:w="109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21,546,000</w:t>
            </w:r>
          </w:p>
        </w:tc>
        <w:tc>
          <w:tcPr>
            <w:tcW w:w="6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5.23</w:t>
            </w:r>
          </w:p>
        </w:tc>
        <w:tc>
          <w:tcPr>
            <w:tcW w:w="109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19,380,000</w:t>
            </w:r>
          </w:p>
        </w:tc>
        <w:tc>
          <w:tcPr>
            <w:tcW w:w="65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4.48</w:t>
            </w:r>
          </w:p>
        </w:tc>
        <w:tc>
          <w:tcPr>
            <w:tcW w:w="109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26,247,000</w:t>
            </w:r>
          </w:p>
        </w:tc>
        <w:tc>
          <w:tcPr>
            <w:tcW w:w="65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7.21</w:t>
            </w:r>
          </w:p>
        </w:tc>
      </w:tr>
      <w:tr w:rsidR="00CA6F1F" w:rsidRPr="00CA6F1F" w:rsidTr="00BE6905">
        <w:trPr>
          <w:trHeight w:val="86"/>
        </w:trPr>
        <w:tc>
          <w:tcPr>
            <w:tcW w:w="114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E6905" w:rsidRPr="00CA6F1F" w:rsidRDefault="00BE6905">
            <w:pPr>
              <w:widowControl/>
              <w:kinsoku w:val="0"/>
              <w:spacing w:line="280" w:lineRule="exact"/>
              <w:ind w:rightChars="12" w:right="41"/>
              <w:rPr>
                <w:rFonts w:hAnsi="標楷體" w:cs="新細明體"/>
                <w:spacing w:val="-14"/>
                <w:kern w:val="0"/>
                <w:sz w:val="24"/>
                <w:szCs w:val="24"/>
              </w:rPr>
            </w:pPr>
            <w:r w:rsidRPr="00CA6F1F">
              <w:rPr>
                <w:rFonts w:hAnsi="標楷體" w:cs="新細明體" w:hint="eastAsia"/>
                <w:spacing w:val="-14"/>
                <w:kern w:val="0"/>
                <w:sz w:val="24"/>
                <w:szCs w:val="24"/>
              </w:rPr>
              <w:t>保護服務</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77,628,000</w:t>
            </w:r>
          </w:p>
        </w:tc>
        <w:tc>
          <w:tcPr>
            <w:tcW w:w="67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80" w:lineRule="exact"/>
              <w:ind w:leftChars="-8" w:rightChars="24" w:right="82" w:hangingChars="13" w:hanging="27"/>
              <w:jc w:val="right"/>
              <w:rPr>
                <w:rFonts w:ascii="Times New Roman"/>
                <w:spacing w:val="-26"/>
                <w:sz w:val="24"/>
                <w:szCs w:val="24"/>
              </w:rPr>
            </w:pPr>
            <w:r w:rsidRPr="00CA6F1F">
              <w:rPr>
                <w:rFonts w:ascii="Times New Roman"/>
                <w:spacing w:val="-26"/>
                <w:sz w:val="24"/>
                <w:szCs w:val="24"/>
              </w:rPr>
              <w:t>28.36</w:t>
            </w:r>
          </w:p>
        </w:tc>
        <w:tc>
          <w:tcPr>
            <w:tcW w:w="112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24" w:right="82" w:hangingChars="13" w:hanging="27"/>
              <w:jc w:val="right"/>
              <w:rPr>
                <w:rFonts w:ascii="Times New Roman"/>
                <w:spacing w:val="-26"/>
                <w:sz w:val="24"/>
                <w:szCs w:val="24"/>
              </w:rPr>
            </w:pPr>
            <w:r w:rsidRPr="00CA6F1F">
              <w:rPr>
                <w:rFonts w:ascii="Times New Roman"/>
                <w:spacing w:val="-26"/>
                <w:sz w:val="24"/>
                <w:szCs w:val="24"/>
              </w:rPr>
              <w:t>89,353,000</w:t>
            </w:r>
          </w:p>
        </w:tc>
        <w:tc>
          <w:tcPr>
            <w:tcW w:w="71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24" w:right="82" w:hangingChars="13" w:hanging="27"/>
              <w:jc w:val="right"/>
              <w:rPr>
                <w:rFonts w:ascii="Times New Roman"/>
                <w:spacing w:val="-26"/>
                <w:sz w:val="24"/>
                <w:szCs w:val="24"/>
              </w:rPr>
            </w:pPr>
            <w:r w:rsidRPr="00CA6F1F">
              <w:rPr>
                <w:rFonts w:ascii="Times New Roman"/>
                <w:spacing w:val="-26"/>
                <w:sz w:val="24"/>
                <w:szCs w:val="24"/>
              </w:rPr>
              <w:t>26.66</w:t>
            </w:r>
          </w:p>
        </w:tc>
        <w:tc>
          <w:tcPr>
            <w:tcW w:w="109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24" w:right="82" w:hangingChars="13" w:hanging="27"/>
              <w:jc w:val="right"/>
              <w:rPr>
                <w:rFonts w:ascii="Times New Roman"/>
                <w:spacing w:val="-26"/>
                <w:sz w:val="24"/>
                <w:szCs w:val="24"/>
              </w:rPr>
            </w:pPr>
            <w:r w:rsidRPr="00CA6F1F">
              <w:rPr>
                <w:rFonts w:ascii="Times New Roman"/>
                <w:spacing w:val="-26"/>
                <w:sz w:val="24"/>
                <w:szCs w:val="24"/>
              </w:rPr>
              <w:t>79,981,000</w:t>
            </w:r>
          </w:p>
        </w:tc>
        <w:tc>
          <w:tcPr>
            <w:tcW w:w="6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24" w:right="82" w:hangingChars="13" w:hanging="27"/>
              <w:jc w:val="right"/>
              <w:rPr>
                <w:rFonts w:ascii="Times New Roman"/>
                <w:spacing w:val="-26"/>
                <w:sz w:val="24"/>
                <w:szCs w:val="24"/>
              </w:rPr>
            </w:pPr>
            <w:r w:rsidRPr="00CA6F1F">
              <w:rPr>
                <w:rFonts w:ascii="Times New Roman"/>
                <w:spacing w:val="-26"/>
                <w:sz w:val="24"/>
                <w:szCs w:val="24"/>
              </w:rPr>
              <w:t>19.43</w:t>
            </w:r>
          </w:p>
        </w:tc>
        <w:tc>
          <w:tcPr>
            <w:tcW w:w="109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24" w:right="82" w:hangingChars="13" w:hanging="27"/>
              <w:jc w:val="right"/>
              <w:rPr>
                <w:rFonts w:ascii="Times New Roman"/>
                <w:spacing w:val="-26"/>
                <w:sz w:val="24"/>
                <w:szCs w:val="24"/>
              </w:rPr>
            </w:pPr>
            <w:r w:rsidRPr="00CA6F1F">
              <w:rPr>
                <w:rFonts w:ascii="Times New Roman"/>
                <w:spacing w:val="-26"/>
                <w:sz w:val="24"/>
                <w:szCs w:val="24"/>
              </w:rPr>
              <w:t>75,529,000</w:t>
            </w:r>
          </w:p>
        </w:tc>
        <w:tc>
          <w:tcPr>
            <w:tcW w:w="65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24" w:right="82" w:hangingChars="13" w:hanging="27"/>
              <w:jc w:val="right"/>
              <w:rPr>
                <w:rFonts w:ascii="Times New Roman"/>
                <w:spacing w:val="-26"/>
                <w:sz w:val="24"/>
                <w:szCs w:val="24"/>
              </w:rPr>
            </w:pPr>
            <w:r w:rsidRPr="00CA6F1F">
              <w:rPr>
                <w:rFonts w:ascii="Times New Roman"/>
                <w:spacing w:val="-26"/>
                <w:sz w:val="24"/>
                <w:szCs w:val="24"/>
              </w:rPr>
              <w:t>17.46</w:t>
            </w:r>
          </w:p>
        </w:tc>
        <w:tc>
          <w:tcPr>
            <w:tcW w:w="109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24" w:right="82" w:hangingChars="13" w:hanging="27"/>
              <w:jc w:val="right"/>
              <w:rPr>
                <w:rFonts w:ascii="Times New Roman"/>
                <w:spacing w:val="-26"/>
                <w:sz w:val="24"/>
                <w:szCs w:val="24"/>
              </w:rPr>
            </w:pPr>
            <w:r w:rsidRPr="00CA6F1F">
              <w:rPr>
                <w:rFonts w:ascii="Times New Roman"/>
                <w:spacing w:val="-26"/>
                <w:sz w:val="24"/>
                <w:szCs w:val="24"/>
              </w:rPr>
              <w:t>77,093,000</w:t>
            </w:r>
          </w:p>
        </w:tc>
        <w:tc>
          <w:tcPr>
            <w:tcW w:w="65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24" w:right="82" w:hangingChars="13" w:hanging="27"/>
              <w:jc w:val="right"/>
              <w:rPr>
                <w:rFonts w:ascii="Times New Roman"/>
                <w:spacing w:val="-26"/>
                <w:sz w:val="24"/>
                <w:szCs w:val="24"/>
              </w:rPr>
            </w:pPr>
            <w:r w:rsidRPr="00CA6F1F">
              <w:rPr>
                <w:rFonts w:ascii="Times New Roman"/>
                <w:spacing w:val="-26"/>
                <w:sz w:val="24"/>
                <w:szCs w:val="24"/>
              </w:rPr>
              <w:t>21.17</w:t>
            </w:r>
          </w:p>
        </w:tc>
      </w:tr>
      <w:tr w:rsidR="00CA6F1F" w:rsidRPr="00CA6F1F" w:rsidTr="00BE6905">
        <w:trPr>
          <w:trHeight w:val="86"/>
        </w:trPr>
        <w:tc>
          <w:tcPr>
            <w:tcW w:w="114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E6905" w:rsidRPr="00CA6F1F" w:rsidRDefault="00BE6905">
            <w:pPr>
              <w:widowControl/>
              <w:kinsoku w:val="0"/>
              <w:spacing w:line="280" w:lineRule="exact"/>
              <w:ind w:rightChars="12" w:right="41"/>
              <w:rPr>
                <w:rFonts w:hAnsi="標楷體" w:cs="新細明體"/>
                <w:spacing w:val="-14"/>
                <w:kern w:val="0"/>
                <w:sz w:val="24"/>
                <w:szCs w:val="24"/>
              </w:rPr>
            </w:pPr>
            <w:r w:rsidRPr="00CA6F1F">
              <w:rPr>
                <w:rFonts w:hAnsi="標楷體" w:cs="新細明體" w:hint="eastAsia"/>
                <w:spacing w:val="-30"/>
                <w:kern w:val="0"/>
                <w:sz w:val="24"/>
                <w:szCs w:val="24"/>
              </w:rPr>
              <w:t>加害人處遇</w:t>
            </w:r>
            <w:r w:rsidRPr="00CA6F1F">
              <w:rPr>
                <w:rFonts w:hAnsi="標楷體" w:cs="新細明體" w:hint="eastAsia"/>
                <w:spacing w:val="-14"/>
                <w:kern w:val="0"/>
                <w:sz w:val="24"/>
                <w:szCs w:val="24"/>
              </w:rPr>
              <w:t>與預防</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w:t>
            </w:r>
          </w:p>
        </w:tc>
        <w:tc>
          <w:tcPr>
            <w:tcW w:w="67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w:t>
            </w:r>
          </w:p>
        </w:tc>
        <w:tc>
          <w:tcPr>
            <w:tcW w:w="112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17,545,000</w:t>
            </w:r>
          </w:p>
        </w:tc>
        <w:tc>
          <w:tcPr>
            <w:tcW w:w="71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5.23</w:t>
            </w:r>
          </w:p>
        </w:tc>
        <w:tc>
          <w:tcPr>
            <w:tcW w:w="109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20,601,000</w:t>
            </w:r>
          </w:p>
        </w:tc>
        <w:tc>
          <w:tcPr>
            <w:tcW w:w="6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5.00</w:t>
            </w:r>
          </w:p>
        </w:tc>
        <w:tc>
          <w:tcPr>
            <w:tcW w:w="109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19,344,000</w:t>
            </w:r>
          </w:p>
        </w:tc>
        <w:tc>
          <w:tcPr>
            <w:tcW w:w="65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4.47</w:t>
            </w:r>
          </w:p>
        </w:tc>
        <w:tc>
          <w:tcPr>
            <w:tcW w:w="109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17,338,000</w:t>
            </w:r>
          </w:p>
        </w:tc>
        <w:tc>
          <w:tcPr>
            <w:tcW w:w="65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spacing w:val="-26"/>
                <w:sz w:val="24"/>
                <w:szCs w:val="24"/>
              </w:rPr>
            </w:pPr>
            <w:r w:rsidRPr="00CA6F1F">
              <w:rPr>
                <w:rFonts w:ascii="Times New Roman"/>
                <w:spacing w:val="-26"/>
                <w:sz w:val="24"/>
                <w:szCs w:val="24"/>
              </w:rPr>
              <w:t>4.76</w:t>
            </w:r>
          </w:p>
        </w:tc>
      </w:tr>
      <w:tr w:rsidR="00CA6F1F" w:rsidRPr="00CA6F1F" w:rsidTr="00BE6905">
        <w:trPr>
          <w:trHeight w:val="202"/>
        </w:trPr>
        <w:tc>
          <w:tcPr>
            <w:tcW w:w="114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E6905" w:rsidRPr="00CA6F1F" w:rsidRDefault="00BE6905">
            <w:pPr>
              <w:widowControl/>
              <w:kinsoku w:val="0"/>
              <w:spacing w:line="280" w:lineRule="exact"/>
              <w:jc w:val="center"/>
              <w:rPr>
                <w:rFonts w:hAnsi="標楷體" w:cs="新細明體"/>
                <w:b/>
                <w:bCs/>
                <w:kern w:val="0"/>
                <w:sz w:val="24"/>
                <w:szCs w:val="24"/>
              </w:rPr>
            </w:pPr>
            <w:r w:rsidRPr="00CA6F1F">
              <w:rPr>
                <w:rFonts w:hAnsi="標楷體" w:cs="新細明體" w:hint="eastAsia"/>
                <w:b/>
                <w:bCs/>
                <w:kern w:val="0"/>
                <w:sz w:val="24"/>
                <w:szCs w:val="24"/>
              </w:rPr>
              <w:t>合計</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BE6905" w:rsidRPr="00CA6F1F" w:rsidRDefault="00BE6905">
            <w:pPr>
              <w:spacing w:line="280" w:lineRule="exact"/>
              <w:ind w:leftChars="-8" w:rightChars="8" w:right="27" w:hangingChars="13" w:hanging="27"/>
              <w:jc w:val="right"/>
              <w:rPr>
                <w:rFonts w:ascii="Times New Roman"/>
                <w:b/>
                <w:spacing w:val="-26"/>
                <w:sz w:val="24"/>
                <w:szCs w:val="24"/>
              </w:rPr>
            </w:pPr>
            <w:r w:rsidRPr="00CA6F1F">
              <w:rPr>
                <w:rFonts w:ascii="Times New Roman"/>
                <w:b/>
                <w:spacing w:val="-26"/>
                <w:sz w:val="24"/>
                <w:szCs w:val="24"/>
              </w:rPr>
              <w:t>273,690,070</w:t>
            </w:r>
          </w:p>
        </w:tc>
        <w:tc>
          <w:tcPr>
            <w:tcW w:w="67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spacing w:line="280" w:lineRule="exact"/>
              <w:ind w:leftChars="-8" w:rightChars="8" w:right="27" w:hangingChars="13" w:hanging="27"/>
              <w:jc w:val="right"/>
              <w:rPr>
                <w:rFonts w:ascii="Times New Roman"/>
                <w:b/>
                <w:spacing w:val="-26"/>
                <w:sz w:val="24"/>
                <w:szCs w:val="24"/>
              </w:rPr>
            </w:pPr>
            <w:r w:rsidRPr="00CA6F1F">
              <w:rPr>
                <w:rFonts w:ascii="Times New Roman"/>
                <w:b/>
                <w:spacing w:val="-26"/>
                <w:sz w:val="24"/>
                <w:szCs w:val="24"/>
              </w:rPr>
              <w:t>100.00</w:t>
            </w:r>
          </w:p>
        </w:tc>
        <w:tc>
          <w:tcPr>
            <w:tcW w:w="112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b/>
                <w:spacing w:val="-26"/>
                <w:sz w:val="24"/>
                <w:szCs w:val="24"/>
              </w:rPr>
            </w:pPr>
            <w:r w:rsidRPr="00CA6F1F">
              <w:rPr>
                <w:rFonts w:ascii="Times New Roman"/>
                <w:b/>
                <w:spacing w:val="-26"/>
                <w:sz w:val="24"/>
                <w:szCs w:val="24"/>
              </w:rPr>
              <w:t>335,215,000</w:t>
            </w:r>
          </w:p>
        </w:tc>
        <w:tc>
          <w:tcPr>
            <w:tcW w:w="71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b/>
                <w:spacing w:val="-26"/>
                <w:sz w:val="24"/>
                <w:szCs w:val="24"/>
              </w:rPr>
            </w:pPr>
            <w:r w:rsidRPr="00CA6F1F">
              <w:rPr>
                <w:rFonts w:ascii="Times New Roman"/>
                <w:b/>
                <w:spacing w:val="-26"/>
                <w:sz w:val="24"/>
                <w:szCs w:val="24"/>
              </w:rPr>
              <w:t>100.00</w:t>
            </w:r>
          </w:p>
        </w:tc>
        <w:tc>
          <w:tcPr>
            <w:tcW w:w="109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b/>
                <w:spacing w:val="-26"/>
                <w:sz w:val="24"/>
                <w:szCs w:val="24"/>
              </w:rPr>
            </w:pPr>
            <w:r w:rsidRPr="00CA6F1F">
              <w:rPr>
                <w:rFonts w:ascii="Times New Roman"/>
                <w:b/>
                <w:spacing w:val="-26"/>
                <w:sz w:val="24"/>
                <w:szCs w:val="24"/>
              </w:rPr>
              <w:t>411,678,000</w:t>
            </w:r>
          </w:p>
        </w:tc>
        <w:tc>
          <w:tcPr>
            <w:tcW w:w="62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b/>
                <w:spacing w:val="-26"/>
                <w:sz w:val="24"/>
                <w:szCs w:val="24"/>
              </w:rPr>
            </w:pPr>
            <w:r w:rsidRPr="00CA6F1F">
              <w:rPr>
                <w:rFonts w:ascii="Times New Roman"/>
                <w:b/>
                <w:spacing w:val="-26"/>
                <w:sz w:val="24"/>
                <w:szCs w:val="24"/>
              </w:rPr>
              <w:t>100.00</w:t>
            </w:r>
          </w:p>
        </w:tc>
        <w:tc>
          <w:tcPr>
            <w:tcW w:w="109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b/>
                <w:spacing w:val="-26"/>
                <w:sz w:val="24"/>
                <w:szCs w:val="24"/>
              </w:rPr>
            </w:pPr>
            <w:r w:rsidRPr="00CA6F1F">
              <w:rPr>
                <w:rFonts w:ascii="Times New Roman"/>
                <w:b/>
                <w:spacing w:val="-26"/>
                <w:sz w:val="24"/>
                <w:szCs w:val="24"/>
              </w:rPr>
              <w:t>432,535,000</w:t>
            </w:r>
          </w:p>
        </w:tc>
        <w:tc>
          <w:tcPr>
            <w:tcW w:w="65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b/>
                <w:spacing w:val="-26"/>
                <w:sz w:val="24"/>
                <w:szCs w:val="24"/>
              </w:rPr>
            </w:pPr>
            <w:r w:rsidRPr="00CA6F1F">
              <w:rPr>
                <w:rFonts w:ascii="Times New Roman"/>
                <w:b/>
                <w:spacing w:val="-26"/>
                <w:sz w:val="24"/>
                <w:szCs w:val="24"/>
              </w:rPr>
              <w:t>100.00</w:t>
            </w:r>
          </w:p>
        </w:tc>
        <w:tc>
          <w:tcPr>
            <w:tcW w:w="1092"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b/>
                <w:spacing w:val="-26"/>
                <w:sz w:val="24"/>
                <w:szCs w:val="24"/>
              </w:rPr>
            </w:pPr>
            <w:r w:rsidRPr="00CA6F1F">
              <w:rPr>
                <w:rFonts w:ascii="Times New Roman"/>
                <w:b/>
                <w:spacing w:val="-26"/>
                <w:sz w:val="24"/>
                <w:szCs w:val="24"/>
              </w:rPr>
              <w:t>364,196,700</w:t>
            </w:r>
          </w:p>
        </w:tc>
        <w:tc>
          <w:tcPr>
            <w:tcW w:w="65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spacing w:line="280" w:lineRule="exact"/>
              <w:ind w:leftChars="-8" w:rightChars="8" w:right="27" w:hangingChars="13" w:hanging="27"/>
              <w:jc w:val="right"/>
              <w:rPr>
                <w:rFonts w:ascii="Times New Roman"/>
                <w:b/>
                <w:spacing w:val="-26"/>
                <w:sz w:val="24"/>
                <w:szCs w:val="24"/>
              </w:rPr>
            </w:pPr>
            <w:r w:rsidRPr="00CA6F1F">
              <w:rPr>
                <w:rFonts w:ascii="Times New Roman"/>
                <w:b/>
                <w:spacing w:val="-26"/>
                <w:sz w:val="24"/>
                <w:szCs w:val="24"/>
              </w:rPr>
              <w:t>100.00</w:t>
            </w:r>
          </w:p>
        </w:tc>
      </w:tr>
    </w:tbl>
    <w:p w:rsidR="00BE6905" w:rsidRPr="00CA6F1F" w:rsidRDefault="00BE6905" w:rsidP="00BE6905">
      <w:pPr>
        <w:pStyle w:val="42"/>
        <w:spacing w:afterLines="100" w:after="457" w:line="320" w:lineRule="exact"/>
        <w:ind w:leftChars="-95" w:left="2382" w:hangingChars="1039" w:hanging="2705"/>
        <w:rPr>
          <w:rFonts w:ascii="Times New Roman"/>
        </w:rPr>
      </w:pPr>
      <w:r w:rsidRPr="00CA6F1F">
        <w:rPr>
          <w:rFonts w:hint="eastAsia"/>
          <w:b/>
          <w:bCs/>
          <w:sz w:val="24"/>
          <w:szCs w:val="24"/>
        </w:rPr>
        <w:t>資料來源：</w:t>
      </w:r>
      <w:r w:rsidRPr="00CA6F1F">
        <w:rPr>
          <w:rFonts w:hint="eastAsia"/>
          <w:sz w:val="24"/>
          <w:szCs w:val="24"/>
        </w:rPr>
        <w:t>本院整理自衛福部查復之資料。</w:t>
      </w:r>
    </w:p>
    <w:p w:rsidR="00BE6905" w:rsidRPr="00CA6F1F" w:rsidRDefault="00BE6905" w:rsidP="00283374">
      <w:pPr>
        <w:pStyle w:val="6"/>
        <w:numPr>
          <w:ilvl w:val="5"/>
          <w:numId w:val="69"/>
        </w:numPr>
        <w:rPr>
          <w:rFonts w:ascii="Times New Roman" w:hAnsi="Times New Roman"/>
        </w:rPr>
      </w:pPr>
      <w:r w:rsidRPr="00CA6F1F">
        <w:rPr>
          <w:rFonts w:ascii="Times New Roman" w:hAnsi="Times New Roman" w:hint="eastAsia"/>
        </w:rPr>
        <w:t>補助項目：</w:t>
      </w:r>
    </w:p>
    <w:p w:rsidR="00BE6905" w:rsidRPr="00CA6F1F" w:rsidRDefault="00BE6905" w:rsidP="00283374">
      <w:pPr>
        <w:pStyle w:val="7"/>
        <w:numPr>
          <w:ilvl w:val="6"/>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CA6F1F">
        <w:rPr>
          <w:rFonts w:ascii="Times New Roman" w:hAnsi="Times New Roman"/>
        </w:rPr>
        <w:t>102</w:t>
      </w:r>
      <w:r w:rsidRPr="00CA6F1F">
        <w:rPr>
          <w:rFonts w:ascii="Times New Roman" w:hAnsi="Times New Roman" w:hint="eastAsia"/>
        </w:rPr>
        <w:t>年度：</w:t>
      </w:r>
      <w:r w:rsidRPr="00CA6F1F">
        <w:rPr>
          <w:rFonts w:ascii="Times New Roman" w:hint="eastAsia"/>
        </w:rPr>
        <w:t>以「性別暴力防治」之</w:t>
      </w:r>
      <w:r w:rsidRPr="00CA6F1F">
        <w:rPr>
          <w:rFonts w:ascii="Times New Roman"/>
        </w:rPr>
        <w:t>7,762</w:t>
      </w:r>
      <w:r w:rsidRPr="00CA6F1F">
        <w:rPr>
          <w:rFonts w:ascii="Times New Roman" w:hint="eastAsia"/>
        </w:rPr>
        <w:t>萬餘元</w:t>
      </w:r>
      <w:r w:rsidR="00E21788">
        <w:rPr>
          <w:rFonts w:ascii="Times New Roman"/>
        </w:rPr>
        <w:t>（</w:t>
      </w:r>
      <w:r w:rsidRPr="00CA6F1F">
        <w:rPr>
          <w:rFonts w:ascii="Times New Roman" w:hint="eastAsia"/>
        </w:rPr>
        <w:t>占</w:t>
      </w:r>
      <w:r w:rsidRPr="00CA6F1F">
        <w:rPr>
          <w:rFonts w:ascii="Times New Roman"/>
        </w:rPr>
        <w:t>28.36</w:t>
      </w:r>
      <w:r w:rsidRPr="00CA6F1F">
        <w:rPr>
          <w:rFonts w:ascii="Times New Roman" w:hint="eastAsia"/>
        </w:rPr>
        <w:t>％</w:t>
      </w:r>
      <w:r w:rsidR="00E21788">
        <w:rPr>
          <w:rFonts w:ascii="Times New Roman"/>
        </w:rPr>
        <w:t>）</w:t>
      </w:r>
      <w:r w:rsidRPr="00CA6F1F">
        <w:rPr>
          <w:rFonts w:ascii="Times New Roman" w:hint="eastAsia"/>
        </w:rPr>
        <w:t>為最高，其次為「日間照顧服務資源培植方案暨強化整備長期照顧服務資源工作計畫」之</w:t>
      </w:r>
      <w:r w:rsidRPr="00CA6F1F">
        <w:rPr>
          <w:rFonts w:ascii="Times New Roman"/>
        </w:rPr>
        <w:t>6,181</w:t>
      </w:r>
      <w:r w:rsidRPr="00CA6F1F">
        <w:rPr>
          <w:rFonts w:ascii="Times New Roman" w:hint="eastAsia"/>
        </w:rPr>
        <w:t>萬餘元</w:t>
      </w:r>
      <w:r w:rsidR="00E21788">
        <w:rPr>
          <w:rFonts w:ascii="Times New Roman"/>
        </w:rPr>
        <w:t>（</w:t>
      </w:r>
      <w:r w:rsidRPr="00CA6F1F">
        <w:rPr>
          <w:rFonts w:ascii="Times New Roman" w:hint="eastAsia"/>
        </w:rPr>
        <w:t>占</w:t>
      </w:r>
      <w:r w:rsidRPr="00CA6F1F">
        <w:rPr>
          <w:rFonts w:ascii="Times New Roman"/>
        </w:rPr>
        <w:t>22.59</w:t>
      </w:r>
      <w:r w:rsidRPr="00CA6F1F">
        <w:rPr>
          <w:rFonts w:ascii="Times New Roman" w:hint="eastAsia"/>
        </w:rPr>
        <w:t>％</w:t>
      </w:r>
      <w:r w:rsidR="00E21788">
        <w:rPr>
          <w:rFonts w:ascii="Times New Roman"/>
        </w:rPr>
        <w:t>）</w:t>
      </w:r>
      <w:r w:rsidRPr="00CA6F1F">
        <w:rPr>
          <w:rFonts w:ascii="Times New Roman" w:hint="eastAsia"/>
        </w:rPr>
        <w:t>、「身心障礙者個人照顧及家庭托顧服務計畫」之</w:t>
      </w:r>
      <w:r w:rsidRPr="00CA6F1F">
        <w:rPr>
          <w:rFonts w:ascii="Times New Roman"/>
        </w:rPr>
        <w:t>5,971</w:t>
      </w:r>
      <w:r w:rsidRPr="00CA6F1F">
        <w:rPr>
          <w:rFonts w:ascii="Times New Roman" w:hint="eastAsia"/>
        </w:rPr>
        <w:t>萬餘元</w:t>
      </w:r>
      <w:r w:rsidR="00E21788">
        <w:rPr>
          <w:rFonts w:ascii="Times New Roman"/>
        </w:rPr>
        <w:t>（</w:t>
      </w:r>
      <w:r w:rsidRPr="00CA6F1F">
        <w:rPr>
          <w:rFonts w:ascii="Times New Roman" w:hint="eastAsia"/>
        </w:rPr>
        <w:t>占</w:t>
      </w:r>
      <w:r w:rsidRPr="00CA6F1F">
        <w:rPr>
          <w:rFonts w:ascii="Times New Roman"/>
        </w:rPr>
        <w:t>21.82</w:t>
      </w:r>
      <w:r w:rsidRPr="00CA6F1F">
        <w:rPr>
          <w:rFonts w:ascii="Times New Roman" w:hint="eastAsia"/>
        </w:rPr>
        <w:t>％</w:t>
      </w:r>
      <w:r w:rsidR="00E21788">
        <w:rPr>
          <w:rFonts w:ascii="Times New Roman"/>
        </w:rPr>
        <w:t>）</w:t>
      </w:r>
      <w:r w:rsidRPr="00CA6F1F">
        <w:rPr>
          <w:rFonts w:ascii="Times New Roman" w:hint="eastAsia"/>
        </w:rPr>
        <w:t>、「建構單親家庭服務網絡」之</w:t>
      </w:r>
      <w:r w:rsidRPr="00CA6F1F">
        <w:rPr>
          <w:rFonts w:ascii="Times New Roman"/>
        </w:rPr>
        <w:t>2,909</w:t>
      </w:r>
      <w:r w:rsidRPr="00CA6F1F">
        <w:rPr>
          <w:rFonts w:ascii="Times New Roman" w:hint="eastAsia"/>
        </w:rPr>
        <w:t>萬餘元</w:t>
      </w:r>
      <w:r w:rsidR="00E21788">
        <w:rPr>
          <w:rFonts w:ascii="Times New Roman"/>
        </w:rPr>
        <w:t>（</w:t>
      </w:r>
      <w:r w:rsidRPr="00CA6F1F">
        <w:rPr>
          <w:rFonts w:ascii="Times New Roman" w:hint="eastAsia"/>
        </w:rPr>
        <w:t>占</w:t>
      </w:r>
      <w:r w:rsidRPr="00CA6F1F">
        <w:rPr>
          <w:rFonts w:ascii="Times New Roman"/>
        </w:rPr>
        <w:t>10.63</w:t>
      </w:r>
      <w:r w:rsidRPr="00CA6F1F">
        <w:rPr>
          <w:rFonts w:ascii="Times New Roman" w:hint="eastAsia"/>
        </w:rPr>
        <w:t>％</w:t>
      </w:r>
      <w:r w:rsidR="00E21788">
        <w:rPr>
          <w:rFonts w:ascii="Times New Roman"/>
        </w:rPr>
        <w:t>）</w:t>
      </w:r>
      <w:r w:rsidRPr="00CA6F1F">
        <w:rPr>
          <w:rFonts w:ascii="Times New Roman" w:hint="eastAsia"/>
        </w:rPr>
        <w:t>，其餘項目之補助金額均未及</w:t>
      </w:r>
      <w:r w:rsidRPr="00CA6F1F">
        <w:rPr>
          <w:rFonts w:ascii="Times New Roman"/>
        </w:rPr>
        <w:t>2</w:t>
      </w:r>
      <w:r w:rsidRPr="00CA6F1F">
        <w:rPr>
          <w:rFonts w:ascii="Times New Roman" w:hint="eastAsia"/>
        </w:rPr>
        <w:t>千萬元</w:t>
      </w:r>
      <w:r w:rsidR="00E21788">
        <w:rPr>
          <w:rFonts w:ascii="Times New Roman"/>
        </w:rPr>
        <w:t>（</w:t>
      </w:r>
      <w:r w:rsidRPr="00CA6F1F">
        <w:rPr>
          <w:rFonts w:ascii="Times New Roman" w:hint="eastAsia"/>
        </w:rPr>
        <w:t>詳見表</w:t>
      </w:r>
      <w:r w:rsidR="004C4D8C">
        <w:rPr>
          <w:rFonts w:ascii="Times New Roman" w:hint="eastAsia"/>
        </w:rPr>
        <w:t>52</w:t>
      </w:r>
      <w:r w:rsidR="00E21788">
        <w:rPr>
          <w:rFonts w:ascii="Times New Roman"/>
        </w:rPr>
        <w:t>）</w:t>
      </w:r>
      <w:r w:rsidRPr="00CA6F1F">
        <w:rPr>
          <w:rFonts w:ascii="Times New Roman" w:hint="eastAsia"/>
        </w:rPr>
        <w:t>。</w:t>
      </w:r>
    </w:p>
    <w:p w:rsidR="00BE6905" w:rsidRPr="00CA6F1F" w:rsidRDefault="00BE6905" w:rsidP="00283374">
      <w:pPr>
        <w:pStyle w:val="7"/>
        <w:numPr>
          <w:ilvl w:val="6"/>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pacing w:val="-4"/>
        </w:rPr>
      </w:pPr>
      <w:r w:rsidRPr="00CA6F1F">
        <w:rPr>
          <w:rFonts w:ascii="Times New Roman"/>
          <w:spacing w:val="-4"/>
        </w:rPr>
        <w:t>103</w:t>
      </w:r>
      <w:r w:rsidRPr="00CA6F1F">
        <w:rPr>
          <w:rFonts w:ascii="Times New Roman" w:hint="eastAsia"/>
          <w:spacing w:val="-4"/>
        </w:rPr>
        <w:t>年度：以「家庭暴力及性侵害多元處遇服務方案」之</w:t>
      </w:r>
      <w:r w:rsidRPr="00CA6F1F">
        <w:rPr>
          <w:rFonts w:ascii="Times New Roman"/>
          <w:spacing w:val="-4"/>
        </w:rPr>
        <w:t>8,703</w:t>
      </w:r>
      <w:r w:rsidRPr="00CA6F1F">
        <w:rPr>
          <w:rFonts w:ascii="Times New Roman" w:hint="eastAsia"/>
          <w:spacing w:val="-4"/>
        </w:rPr>
        <w:t>萬餘元</w:t>
      </w:r>
      <w:r w:rsidR="00E21788">
        <w:rPr>
          <w:rFonts w:ascii="Times New Roman"/>
          <w:spacing w:val="-4"/>
        </w:rPr>
        <w:t>（</w:t>
      </w:r>
      <w:r w:rsidRPr="00CA6F1F">
        <w:rPr>
          <w:rFonts w:ascii="Times New Roman" w:hint="eastAsia"/>
          <w:spacing w:val="-4"/>
        </w:rPr>
        <w:t>占</w:t>
      </w:r>
      <w:r w:rsidRPr="00CA6F1F">
        <w:rPr>
          <w:rFonts w:ascii="Times New Roman"/>
          <w:spacing w:val="-4"/>
        </w:rPr>
        <w:t>25.96</w:t>
      </w:r>
      <w:r w:rsidRPr="00CA6F1F">
        <w:rPr>
          <w:rFonts w:ascii="Times New Roman" w:hint="eastAsia"/>
          <w:spacing w:val="-4"/>
        </w:rPr>
        <w:t>％</w:t>
      </w:r>
      <w:r w:rsidR="00E21788">
        <w:rPr>
          <w:rFonts w:ascii="Times New Roman"/>
          <w:spacing w:val="-4"/>
        </w:rPr>
        <w:t>）</w:t>
      </w:r>
      <w:r w:rsidRPr="00CA6F1F">
        <w:rPr>
          <w:rFonts w:ascii="Times New Roman" w:hint="eastAsia"/>
          <w:spacing w:val="-4"/>
        </w:rPr>
        <w:t>為最高，其他依序為「身心障礙者個人照顧及家庭托顧服務計畫」之</w:t>
      </w:r>
      <w:r w:rsidRPr="00CA6F1F">
        <w:rPr>
          <w:rFonts w:ascii="Times New Roman"/>
          <w:spacing w:val="-4"/>
        </w:rPr>
        <w:t>7,558</w:t>
      </w:r>
      <w:r w:rsidRPr="00CA6F1F">
        <w:rPr>
          <w:rFonts w:ascii="Times New Roman" w:hint="eastAsia"/>
          <w:spacing w:val="-4"/>
        </w:rPr>
        <w:t>萬餘元</w:t>
      </w:r>
      <w:r w:rsidR="00E21788">
        <w:rPr>
          <w:rFonts w:ascii="Times New Roman"/>
          <w:spacing w:val="-4"/>
        </w:rPr>
        <w:t>（</w:t>
      </w:r>
      <w:r w:rsidRPr="00CA6F1F">
        <w:rPr>
          <w:rFonts w:ascii="Times New Roman" w:hint="eastAsia"/>
          <w:spacing w:val="-4"/>
        </w:rPr>
        <w:t>占</w:t>
      </w:r>
      <w:r w:rsidRPr="00CA6F1F">
        <w:rPr>
          <w:rFonts w:ascii="Times New Roman"/>
          <w:spacing w:val="-4"/>
        </w:rPr>
        <w:t>22.55</w:t>
      </w:r>
      <w:r w:rsidRPr="00CA6F1F">
        <w:rPr>
          <w:rFonts w:ascii="Times New Roman" w:hint="eastAsia"/>
          <w:spacing w:val="-4"/>
        </w:rPr>
        <w:t>％</w:t>
      </w:r>
      <w:r w:rsidR="00E21788">
        <w:rPr>
          <w:rFonts w:ascii="Times New Roman"/>
          <w:spacing w:val="-4"/>
        </w:rPr>
        <w:t>）</w:t>
      </w:r>
      <w:r w:rsidRPr="00CA6F1F">
        <w:rPr>
          <w:rFonts w:ascii="Times New Roman" w:hint="eastAsia"/>
          <w:spacing w:val="-4"/>
        </w:rPr>
        <w:t>、「日間照顧服務資源培植方案暨強化整備長期照顧服務資源工作計畫」之</w:t>
      </w:r>
      <w:r w:rsidRPr="00CA6F1F">
        <w:rPr>
          <w:rFonts w:ascii="Times New Roman"/>
          <w:spacing w:val="-4"/>
        </w:rPr>
        <w:lastRenderedPageBreak/>
        <w:t>5,131</w:t>
      </w:r>
      <w:r w:rsidRPr="00CA6F1F">
        <w:rPr>
          <w:rFonts w:ascii="Times New Roman" w:hint="eastAsia"/>
          <w:spacing w:val="-4"/>
        </w:rPr>
        <w:t>萬餘元</w:t>
      </w:r>
      <w:r w:rsidR="00E21788">
        <w:rPr>
          <w:rFonts w:ascii="Times New Roman"/>
          <w:spacing w:val="-4"/>
        </w:rPr>
        <w:t>（</w:t>
      </w:r>
      <w:r w:rsidRPr="00CA6F1F">
        <w:rPr>
          <w:rFonts w:ascii="Times New Roman" w:hint="eastAsia"/>
          <w:spacing w:val="-4"/>
        </w:rPr>
        <w:t>占</w:t>
      </w:r>
      <w:r w:rsidRPr="00CA6F1F">
        <w:rPr>
          <w:rFonts w:ascii="Times New Roman"/>
          <w:spacing w:val="-4"/>
        </w:rPr>
        <w:t>15.31</w:t>
      </w:r>
      <w:r w:rsidRPr="00CA6F1F">
        <w:rPr>
          <w:rFonts w:ascii="Times New Roman" w:hint="eastAsia"/>
          <w:spacing w:val="-4"/>
        </w:rPr>
        <w:t>％</w:t>
      </w:r>
      <w:r w:rsidR="00E21788">
        <w:rPr>
          <w:rFonts w:ascii="Times New Roman"/>
          <w:spacing w:val="-4"/>
        </w:rPr>
        <w:t>）</w:t>
      </w:r>
      <w:r w:rsidRPr="00CA6F1F">
        <w:rPr>
          <w:rFonts w:ascii="Times New Roman" w:hint="eastAsia"/>
          <w:spacing w:val="-4"/>
        </w:rPr>
        <w:t>、「建構單親家庭服務網絡」之</w:t>
      </w:r>
      <w:r w:rsidRPr="00CA6F1F">
        <w:rPr>
          <w:rFonts w:ascii="Times New Roman"/>
          <w:spacing w:val="-4"/>
        </w:rPr>
        <w:t>2,765</w:t>
      </w:r>
      <w:r w:rsidRPr="00CA6F1F">
        <w:rPr>
          <w:rFonts w:ascii="Times New Roman" w:hint="eastAsia"/>
          <w:spacing w:val="-4"/>
        </w:rPr>
        <w:t>萬餘元</w:t>
      </w:r>
      <w:r w:rsidR="00E21788">
        <w:rPr>
          <w:rFonts w:ascii="Times New Roman"/>
          <w:spacing w:val="-4"/>
        </w:rPr>
        <w:t>（</w:t>
      </w:r>
      <w:r w:rsidRPr="00CA6F1F">
        <w:rPr>
          <w:rFonts w:ascii="Times New Roman" w:hint="eastAsia"/>
          <w:spacing w:val="-4"/>
        </w:rPr>
        <w:t>占</w:t>
      </w:r>
      <w:r w:rsidRPr="00CA6F1F">
        <w:rPr>
          <w:rFonts w:ascii="Times New Roman"/>
          <w:spacing w:val="-4"/>
        </w:rPr>
        <w:t>8.25</w:t>
      </w:r>
      <w:r w:rsidRPr="00CA6F1F">
        <w:rPr>
          <w:rFonts w:ascii="Times New Roman" w:hint="eastAsia"/>
          <w:spacing w:val="-4"/>
        </w:rPr>
        <w:t>％</w:t>
      </w:r>
      <w:r w:rsidR="00E21788">
        <w:rPr>
          <w:rFonts w:ascii="Times New Roman"/>
          <w:spacing w:val="-4"/>
        </w:rPr>
        <w:t>）</w:t>
      </w:r>
      <w:r w:rsidRPr="00CA6F1F">
        <w:rPr>
          <w:rFonts w:ascii="Times New Roman" w:hint="eastAsia"/>
          <w:spacing w:val="-4"/>
        </w:rPr>
        <w:t>、「失智症老人服務方案」之</w:t>
      </w:r>
      <w:r w:rsidRPr="00CA6F1F">
        <w:rPr>
          <w:rFonts w:ascii="Times New Roman"/>
          <w:spacing w:val="-4"/>
        </w:rPr>
        <w:t>2,366</w:t>
      </w:r>
      <w:r w:rsidRPr="00CA6F1F">
        <w:rPr>
          <w:rFonts w:ascii="Times New Roman" w:hint="eastAsia"/>
          <w:spacing w:val="-4"/>
        </w:rPr>
        <w:t>萬餘元</w:t>
      </w:r>
      <w:r w:rsidR="00E21788">
        <w:rPr>
          <w:rFonts w:ascii="Times New Roman"/>
          <w:spacing w:val="-4"/>
        </w:rPr>
        <w:t>（</w:t>
      </w:r>
      <w:r w:rsidRPr="00CA6F1F">
        <w:rPr>
          <w:rFonts w:ascii="Times New Roman" w:hint="eastAsia"/>
          <w:spacing w:val="-4"/>
        </w:rPr>
        <w:t>占</w:t>
      </w:r>
      <w:r w:rsidRPr="00CA6F1F">
        <w:rPr>
          <w:rFonts w:ascii="Times New Roman"/>
          <w:spacing w:val="-4"/>
        </w:rPr>
        <w:t>7.06</w:t>
      </w:r>
      <w:r w:rsidRPr="00CA6F1F">
        <w:rPr>
          <w:rFonts w:ascii="Times New Roman" w:hint="eastAsia"/>
          <w:spacing w:val="-4"/>
        </w:rPr>
        <w:t>％</w:t>
      </w:r>
      <w:r w:rsidR="00E21788">
        <w:rPr>
          <w:rFonts w:ascii="Times New Roman"/>
          <w:spacing w:val="-4"/>
        </w:rPr>
        <w:t>）</w:t>
      </w:r>
      <w:r w:rsidRPr="00CA6F1F">
        <w:rPr>
          <w:rFonts w:ascii="Times New Roman" w:hint="eastAsia"/>
          <w:spacing w:val="-4"/>
        </w:rPr>
        <w:t>、「中高齡智障者家庭支持與家庭準備協力服務」之</w:t>
      </w:r>
      <w:r w:rsidRPr="00CA6F1F">
        <w:rPr>
          <w:rFonts w:ascii="Times New Roman"/>
          <w:spacing w:val="-4"/>
        </w:rPr>
        <w:t>2,157</w:t>
      </w:r>
      <w:r w:rsidRPr="00CA6F1F">
        <w:rPr>
          <w:rFonts w:ascii="Times New Roman" w:hint="eastAsia"/>
          <w:spacing w:val="-4"/>
        </w:rPr>
        <w:t>萬餘元</w:t>
      </w:r>
      <w:r w:rsidR="00E21788">
        <w:rPr>
          <w:rFonts w:ascii="Times New Roman"/>
          <w:spacing w:val="-4"/>
        </w:rPr>
        <w:t>（</w:t>
      </w:r>
      <w:r w:rsidRPr="00CA6F1F">
        <w:rPr>
          <w:rFonts w:ascii="Times New Roman" w:hint="eastAsia"/>
          <w:spacing w:val="-4"/>
        </w:rPr>
        <w:t>占</w:t>
      </w:r>
      <w:r w:rsidRPr="00CA6F1F">
        <w:rPr>
          <w:rFonts w:ascii="Times New Roman"/>
          <w:spacing w:val="-4"/>
        </w:rPr>
        <w:t>6.44</w:t>
      </w:r>
      <w:r w:rsidRPr="00CA6F1F">
        <w:rPr>
          <w:rFonts w:ascii="Times New Roman" w:hint="eastAsia"/>
          <w:spacing w:val="-4"/>
        </w:rPr>
        <w:t>％</w:t>
      </w:r>
      <w:r w:rsidR="00E21788">
        <w:rPr>
          <w:rFonts w:ascii="Times New Roman"/>
          <w:spacing w:val="-4"/>
        </w:rPr>
        <w:t>）</w:t>
      </w:r>
      <w:r w:rsidRPr="00CA6F1F">
        <w:rPr>
          <w:rFonts w:ascii="Times New Roman" w:hint="eastAsia"/>
          <w:spacing w:val="-4"/>
        </w:rPr>
        <w:t>，其餘項目補助金額均未及</w:t>
      </w:r>
      <w:r w:rsidRPr="00CA6F1F">
        <w:rPr>
          <w:rFonts w:ascii="Times New Roman"/>
          <w:spacing w:val="-4"/>
        </w:rPr>
        <w:t>2</w:t>
      </w:r>
      <w:r w:rsidRPr="00CA6F1F">
        <w:rPr>
          <w:rFonts w:ascii="Times New Roman" w:hint="eastAsia"/>
          <w:spacing w:val="-4"/>
        </w:rPr>
        <w:t>千萬元</w:t>
      </w:r>
      <w:r w:rsidR="00E21788">
        <w:rPr>
          <w:rFonts w:ascii="Times New Roman"/>
          <w:spacing w:val="-4"/>
        </w:rPr>
        <w:t>（</w:t>
      </w:r>
      <w:r w:rsidRPr="00CA6F1F">
        <w:rPr>
          <w:rFonts w:ascii="Times New Roman" w:hint="eastAsia"/>
          <w:spacing w:val="-4"/>
        </w:rPr>
        <w:t>詳見表</w:t>
      </w:r>
      <w:r w:rsidR="004C4D8C">
        <w:rPr>
          <w:rFonts w:ascii="Times New Roman" w:hint="eastAsia"/>
        </w:rPr>
        <w:t>52</w:t>
      </w:r>
      <w:r w:rsidR="00E21788">
        <w:rPr>
          <w:rFonts w:ascii="Times New Roman"/>
          <w:spacing w:val="-4"/>
        </w:rPr>
        <w:t>）</w:t>
      </w:r>
      <w:r w:rsidRPr="00CA6F1F">
        <w:rPr>
          <w:rFonts w:ascii="Times New Roman" w:hint="eastAsia"/>
          <w:spacing w:val="-4"/>
        </w:rPr>
        <w:t>。</w:t>
      </w:r>
    </w:p>
    <w:p w:rsidR="00BE6905" w:rsidRPr="00CA6F1F" w:rsidRDefault="00BE6905" w:rsidP="00283374">
      <w:pPr>
        <w:pStyle w:val="7"/>
        <w:numPr>
          <w:ilvl w:val="6"/>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pacing w:val="-4"/>
        </w:rPr>
      </w:pPr>
      <w:r w:rsidRPr="00CA6F1F">
        <w:rPr>
          <w:rFonts w:ascii="Times New Roman"/>
          <w:spacing w:val="-4"/>
        </w:rPr>
        <w:t>104</w:t>
      </w:r>
      <w:r w:rsidRPr="00CA6F1F">
        <w:rPr>
          <w:rFonts w:ascii="Times New Roman" w:hint="eastAsia"/>
          <w:spacing w:val="-4"/>
        </w:rPr>
        <w:t>年度：</w:t>
      </w:r>
      <w:r w:rsidRPr="00CA6F1F">
        <w:rPr>
          <w:rFonts w:ascii="Times New Roman" w:hint="eastAsia"/>
          <w:spacing w:val="-4"/>
          <w:szCs w:val="32"/>
        </w:rPr>
        <w:t>以「身心障礙者社區日間作業設施服務計畫」之</w:t>
      </w:r>
      <w:r w:rsidRPr="00CA6F1F">
        <w:rPr>
          <w:rFonts w:ascii="Times New Roman"/>
          <w:spacing w:val="-4"/>
          <w:szCs w:val="32"/>
        </w:rPr>
        <w:t>1.05</w:t>
      </w:r>
      <w:r w:rsidRPr="00CA6F1F">
        <w:rPr>
          <w:rFonts w:ascii="Times New Roman" w:hint="eastAsia"/>
          <w:spacing w:val="-4"/>
          <w:szCs w:val="32"/>
        </w:rPr>
        <w:t>億餘元</w:t>
      </w:r>
      <w:r w:rsidR="00E21788">
        <w:rPr>
          <w:rFonts w:ascii="Times New Roman"/>
          <w:spacing w:val="-4"/>
          <w:szCs w:val="32"/>
        </w:rPr>
        <w:t>（</w:t>
      </w:r>
      <w:r w:rsidRPr="00CA6F1F">
        <w:rPr>
          <w:rFonts w:ascii="Times New Roman" w:hint="eastAsia"/>
          <w:spacing w:val="-4"/>
          <w:szCs w:val="32"/>
        </w:rPr>
        <w:t>占</w:t>
      </w:r>
      <w:r w:rsidRPr="00CA6F1F">
        <w:rPr>
          <w:rFonts w:ascii="Times New Roman"/>
          <w:spacing w:val="-4"/>
          <w:szCs w:val="32"/>
        </w:rPr>
        <w:t>25.68</w:t>
      </w:r>
      <w:r w:rsidRPr="00CA6F1F">
        <w:rPr>
          <w:rFonts w:ascii="Times New Roman" w:hint="eastAsia"/>
          <w:spacing w:val="-4"/>
          <w:szCs w:val="32"/>
        </w:rPr>
        <w:t>％</w:t>
      </w:r>
      <w:r w:rsidR="00E21788">
        <w:rPr>
          <w:rFonts w:ascii="Times New Roman"/>
          <w:spacing w:val="-4"/>
          <w:szCs w:val="32"/>
        </w:rPr>
        <w:t>）</w:t>
      </w:r>
      <w:r w:rsidRPr="00CA6F1F">
        <w:rPr>
          <w:rFonts w:ascii="Times New Roman" w:hint="eastAsia"/>
          <w:spacing w:val="-4"/>
          <w:szCs w:val="32"/>
        </w:rPr>
        <w:t>為最高，其他依序為「家庭暴力多元處遇方案」之</w:t>
      </w:r>
      <w:r w:rsidRPr="00CA6F1F">
        <w:rPr>
          <w:rFonts w:ascii="Times New Roman"/>
          <w:spacing w:val="-4"/>
          <w:szCs w:val="32"/>
        </w:rPr>
        <w:t>7,362</w:t>
      </w:r>
      <w:r w:rsidRPr="00CA6F1F">
        <w:rPr>
          <w:rFonts w:ascii="Times New Roman" w:hint="eastAsia"/>
          <w:spacing w:val="-4"/>
          <w:szCs w:val="32"/>
        </w:rPr>
        <w:t>萬餘元</w:t>
      </w:r>
      <w:r w:rsidR="00E21788">
        <w:rPr>
          <w:rFonts w:ascii="Times New Roman"/>
          <w:spacing w:val="-4"/>
          <w:szCs w:val="32"/>
        </w:rPr>
        <w:t>（</w:t>
      </w:r>
      <w:r w:rsidRPr="00CA6F1F">
        <w:rPr>
          <w:rFonts w:ascii="Times New Roman" w:hint="eastAsia"/>
          <w:spacing w:val="-4"/>
          <w:szCs w:val="32"/>
        </w:rPr>
        <w:t>占</w:t>
      </w:r>
      <w:r w:rsidRPr="00CA6F1F">
        <w:rPr>
          <w:rFonts w:ascii="Times New Roman"/>
          <w:spacing w:val="-4"/>
          <w:szCs w:val="32"/>
        </w:rPr>
        <w:t>17.88</w:t>
      </w:r>
      <w:r w:rsidRPr="00CA6F1F">
        <w:rPr>
          <w:rFonts w:ascii="Times New Roman" w:hint="eastAsia"/>
          <w:spacing w:val="-4"/>
          <w:szCs w:val="32"/>
        </w:rPr>
        <w:t>％</w:t>
      </w:r>
      <w:r w:rsidR="00E21788">
        <w:rPr>
          <w:rFonts w:ascii="Times New Roman"/>
          <w:spacing w:val="-4"/>
          <w:szCs w:val="32"/>
        </w:rPr>
        <w:t>）</w:t>
      </w:r>
      <w:r w:rsidRPr="00CA6F1F">
        <w:rPr>
          <w:rFonts w:ascii="Times New Roman" w:hint="eastAsia"/>
          <w:spacing w:val="-4"/>
          <w:szCs w:val="32"/>
        </w:rPr>
        <w:t>、「身心障礙者家庭托顧服務計畫」之</w:t>
      </w:r>
      <w:r w:rsidRPr="00CA6F1F">
        <w:rPr>
          <w:rFonts w:ascii="Times New Roman"/>
          <w:spacing w:val="-4"/>
          <w:szCs w:val="32"/>
        </w:rPr>
        <w:t>5,244</w:t>
      </w:r>
      <w:r w:rsidRPr="00CA6F1F">
        <w:rPr>
          <w:rFonts w:ascii="Times New Roman" w:hint="eastAsia"/>
          <w:spacing w:val="-4"/>
          <w:szCs w:val="32"/>
        </w:rPr>
        <w:t>萬餘元</w:t>
      </w:r>
      <w:r w:rsidR="00E21788">
        <w:rPr>
          <w:rFonts w:ascii="Times New Roman"/>
          <w:spacing w:val="-4"/>
          <w:szCs w:val="32"/>
        </w:rPr>
        <w:t>（</w:t>
      </w:r>
      <w:r w:rsidRPr="00CA6F1F">
        <w:rPr>
          <w:rFonts w:ascii="Times New Roman" w:hint="eastAsia"/>
          <w:spacing w:val="-4"/>
          <w:szCs w:val="32"/>
        </w:rPr>
        <w:t>占</w:t>
      </w:r>
      <w:r w:rsidRPr="00CA6F1F">
        <w:rPr>
          <w:rFonts w:ascii="Times New Roman"/>
          <w:spacing w:val="-4"/>
          <w:szCs w:val="32"/>
        </w:rPr>
        <w:t>12.74</w:t>
      </w:r>
      <w:r w:rsidRPr="00CA6F1F">
        <w:rPr>
          <w:rFonts w:ascii="Times New Roman" w:hint="eastAsia"/>
          <w:spacing w:val="-4"/>
          <w:szCs w:val="32"/>
        </w:rPr>
        <w:t>％</w:t>
      </w:r>
      <w:r w:rsidR="00E21788">
        <w:rPr>
          <w:rFonts w:ascii="Times New Roman"/>
          <w:spacing w:val="-4"/>
          <w:szCs w:val="32"/>
        </w:rPr>
        <w:t>）</w:t>
      </w:r>
      <w:r w:rsidRPr="00CA6F1F">
        <w:rPr>
          <w:rFonts w:ascii="Times New Roman" w:hint="eastAsia"/>
          <w:spacing w:val="-4"/>
          <w:szCs w:val="32"/>
        </w:rPr>
        <w:t>、「失智症老人服務方案」之</w:t>
      </w:r>
      <w:r w:rsidRPr="00CA6F1F">
        <w:rPr>
          <w:rFonts w:ascii="Times New Roman"/>
          <w:spacing w:val="-4"/>
          <w:szCs w:val="32"/>
        </w:rPr>
        <w:t>2,482</w:t>
      </w:r>
      <w:r w:rsidRPr="00CA6F1F">
        <w:rPr>
          <w:rFonts w:ascii="Times New Roman" w:hint="eastAsia"/>
          <w:spacing w:val="-4"/>
          <w:szCs w:val="32"/>
        </w:rPr>
        <w:t>萬餘元</w:t>
      </w:r>
      <w:r w:rsidR="00E21788">
        <w:rPr>
          <w:rFonts w:ascii="Times New Roman"/>
          <w:spacing w:val="-4"/>
          <w:szCs w:val="32"/>
        </w:rPr>
        <w:t>（</w:t>
      </w:r>
      <w:r w:rsidRPr="00CA6F1F">
        <w:rPr>
          <w:rFonts w:ascii="Times New Roman" w:hint="eastAsia"/>
          <w:spacing w:val="-4"/>
          <w:szCs w:val="32"/>
        </w:rPr>
        <w:t>占</w:t>
      </w:r>
      <w:r w:rsidRPr="00CA6F1F">
        <w:rPr>
          <w:rFonts w:ascii="Times New Roman"/>
          <w:spacing w:val="-4"/>
          <w:szCs w:val="32"/>
        </w:rPr>
        <w:t>6.03</w:t>
      </w:r>
      <w:r w:rsidRPr="00CA6F1F">
        <w:rPr>
          <w:rFonts w:ascii="Times New Roman" w:hint="eastAsia"/>
          <w:spacing w:val="-4"/>
          <w:szCs w:val="32"/>
        </w:rPr>
        <w:t>％</w:t>
      </w:r>
      <w:r w:rsidR="00E21788">
        <w:rPr>
          <w:rFonts w:ascii="Times New Roman"/>
          <w:spacing w:val="-4"/>
          <w:szCs w:val="32"/>
        </w:rPr>
        <w:t>）</w:t>
      </w:r>
      <w:r w:rsidRPr="00CA6F1F">
        <w:rPr>
          <w:rFonts w:ascii="Times New Roman" w:hint="eastAsia"/>
          <w:spacing w:val="-4"/>
          <w:szCs w:val="32"/>
        </w:rPr>
        <w:t>、「</w:t>
      </w:r>
      <w:r w:rsidRPr="00CA6F1F">
        <w:rPr>
          <w:rFonts w:hAnsi="標楷體" w:hint="eastAsia"/>
          <w:spacing w:val="-4"/>
          <w:kern w:val="0"/>
          <w:szCs w:val="32"/>
        </w:rPr>
        <w:t>家庭暴力案件相對人多元處遇服務方案</w:t>
      </w:r>
      <w:r w:rsidRPr="00CA6F1F">
        <w:rPr>
          <w:rFonts w:ascii="Times New Roman" w:hint="eastAsia"/>
          <w:spacing w:val="-4"/>
          <w:szCs w:val="32"/>
        </w:rPr>
        <w:t>」之</w:t>
      </w:r>
      <w:r w:rsidRPr="00CA6F1F">
        <w:rPr>
          <w:rFonts w:ascii="Times New Roman"/>
          <w:spacing w:val="-4"/>
          <w:szCs w:val="32"/>
        </w:rPr>
        <w:t>2,060</w:t>
      </w:r>
      <w:r w:rsidRPr="00CA6F1F">
        <w:rPr>
          <w:rFonts w:ascii="Times New Roman" w:hint="eastAsia"/>
          <w:spacing w:val="-4"/>
          <w:szCs w:val="32"/>
        </w:rPr>
        <w:t>萬餘元</w:t>
      </w:r>
      <w:r w:rsidR="00E21788">
        <w:rPr>
          <w:rFonts w:ascii="Times New Roman"/>
          <w:spacing w:val="-4"/>
          <w:szCs w:val="32"/>
        </w:rPr>
        <w:t>（</w:t>
      </w:r>
      <w:r w:rsidRPr="00CA6F1F">
        <w:rPr>
          <w:rFonts w:ascii="Times New Roman" w:hint="eastAsia"/>
          <w:spacing w:val="-4"/>
          <w:szCs w:val="32"/>
        </w:rPr>
        <w:t>占</w:t>
      </w:r>
      <w:r w:rsidRPr="00CA6F1F">
        <w:rPr>
          <w:rFonts w:ascii="Times New Roman"/>
          <w:spacing w:val="-4"/>
          <w:szCs w:val="32"/>
        </w:rPr>
        <w:t>5.00</w:t>
      </w:r>
      <w:r w:rsidRPr="00CA6F1F">
        <w:rPr>
          <w:rFonts w:ascii="Times New Roman" w:hint="eastAsia"/>
          <w:spacing w:val="-4"/>
          <w:szCs w:val="32"/>
        </w:rPr>
        <w:t>％</w:t>
      </w:r>
      <w:r w:rsidR="00E21788">
        <w:rPr>
          <w:rFonts w:ascii="Times New Roman"/>
          <w:spacing w:val="-4"/>
          <w:szCs w:val="32"/>
        </w:rPr>
        <w:t>）</w:t>
      </w:r>
      <w:r w:rsidRPr="00CA6F1F">
        <w:rPr>
          <w:rFonts w:ascii="Times New Roman" w:hint="eastAsia"/>
          <w:spacing w:val="-4"/>
          <w:szCs w:val="32"/>
        </w:rPr>
        <w:t>、「中高齡智障者家庭支持與家庭準備協力服務」之</w:t>
      </w:r>
      <w:r w:rsidRPr="00CA6F1F">
        <w:rPr>
          <w:rFonts w:ascii="Times New Roman"/>
          <w:spacing w:val="-4"/>
          <w:szCs w:val="32"/>
        </w:rPr>
        <w:t>2,157</w:t>
      </w:r>
      <w:r w:rsidRPr="00CA6F1F">
        <w:rPr>
          <w:rFonts w:ascii="Times New Roman" w:hint="eastAsia"/>
          <w:spacing w:val="-4"/>
          <w:szCs w:val="32"/>
        </w:rPr>
        <w:t>萬餘元</w:t>
      </w:r>
      <w:r w:rsidR="00E21788">
        <w:rPr>
          <w:rFonts w:ascii="Times New Roman"/>
          <w:spacing w:val="-4"/>
          <w:szCs w:val="32"/>
        </w:rPr>
        <w:t>（</w:t>
      </w:r>
      <w:r w:rsidRPr="00CA6F1F">
        <w:rPr>
          <w:rFonts w:ascii="Times New Roman" w:hint="eastAsia"/>
          <w:spacing w:val="-4"/>
          <w:szCs w:val="32"/>
        </w:rPr>
        <w:t>占</w:t>
      </w:r>
      <w:r w:rsidRPr="00CA6F1F">
        <w:rPr>
          <w:rFonts w:ascii="Times New Roman"/>
          <w:spacing w:val="-4"/>
          <w:szCs w:val="32"/>
        </w:rPr>
        <w:t>6.44</w:t>
      </w:r>
      <w:r w:rsidRPr="00CA6F1F">
        <w:rPr>
          <w:rFonts w:ascii="Times New Roman" w:hint="eastAsia"/>
          <w:spacing w:val="-4"/>
          <w:szCs w:val="32"/>
        </w:rPr>
        <w:t>％</w:t>
      </w:r>
      <w:r w:rsidR="00E21788">
        <w:rPr>
          <w:rFonts w:ascii="Times New Roman"/>
          <w:spacing w:val="-4"/>
          <w:szCs w:val="32"/>
        </w:rPr>
        <w:t>）</w:t>
      </w:r>
      <w:r w:rsidRPr="00CA6F1F">
        <w:rPr>
          <w:rFonts w:ascii="Times New Roman" w:hint="eastAsia"/>
          <w:spacing w:val="-4"/>
          <w:szCs w:val="32"/>
        </w:rPr>
        <w:t>，其餘項目補助金額均未及</w:t>
      </w:r>
      <w:r w:rsidRPr="00CA6F1F">
        <w:rPr>
          <w:rFonts w:ascii="Times New Roman"/>
          <w:spacing w:val="-4"/>
          <w:szCs w:val="32"/>
        </w:rPr>
        <w:t>2</w:t>
      </w:r>
      <w:r w:rsidRPr="00CA6F1F">
        <w:rPr>
          <w:rFonts w:ascii="Times New Roman" w:hint="eastAsia"/>
          <w:spacing w:val="-4"/>
          <w:szCs w:val="32"/>
        </w:rPr>
        <w:t>千萬元</w:t>
      </w:r>
      <w:r w:rsidR="00E21788">
        <w:rPr>
          <w:rFonts w:ascii="Times New Roman"/>
          <w:spacing w:val="-4"/>
          <w:szCs w:val="32"/>
        </w:rPr>
        <w:t>（</w:t>
      </w:r>
      <w:r w:rsidRPr="00CA6F1F">
        <w:rPr>
          <w:rFonts w:ascii="Times New Roman" w:hint="eastAsia"/>
          <w:spacing w:val="-4"/>
          <w:szCs w:val="32"/>
        </w:rPr>
        <w:t>詳見表</w:t>
      </w:r>
      <w:r w:rsidR="004C4D8C">
        <w:rPr>
          <w:rFonts w:ascii="Times New Roman" w:hint="eastAsia"/>
        </w:rPr>
        <w:t>52</w:t>
      </w:r>
      <w:r w:rsidR="00E21788">
        <w:rPr>
          <w:rFonts w:ascii="Times New Roman"/>
          <w:spacing w:val="-4"/>
          <w:szCs w:val="32"/>
        </w:rPr>
        <w:t>）</w:t>
      </w:r>
      <w:r w:rsidRPr="00CA6F1F">
        <w:rPr>
          <w:rFonts w:ascii="Times New Roman" w:hint="eastAsia"/>
          <w:spacing w:val="-4"/>
          <w:szCs w:val="32"/>
        </w:rPr>
        <w:t>。</w:t>
      </w:r>
    </w:p>
    <w:p w:rsidR="00BE6905" w:rsidRPr="00CA6F1F" w:rsidRDefault="00BE6905" w:rsidP="00283374">
      <w:pPr>
        <w:pStyle w:val="7"/>
        <w:numPr>
          <w:ilvl w:val="6"/>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pacing w:val="-4"/>
        </w:rPr>
      </w:pPr>
      <w:r w:rsidRPr="00CA6F1F">
        <w:rPr>
          <w:rFonts w:ascii="Times New Roman"/>
          <w:spacing w:val="-4"/>
        </w:rPr>
        <w:t>105</w:t>
      </w:r>
      <w:r w:rsidRPr="00CA6F1F">
        <w:rPr>
          <w:rFonts w:ascii="Times New Roman" w:hint="eastAsia"/>
          <w:spacing w:val="-4"/>
        </w:rPr>
        <w:t>年度：</w:t>
      </w:r>
      <w:r w:rsidRPr="00CA6F1F">
        <w:rPr>
          <w:rFonts w:ascii="Times New Roman" w:hint="eastAsia"/>
          <w:spacing w:val="-4"/>
          <w:szCs w:val="32"/>
        </w:rPr>
        <w:t>以「</w:t>
      </w:r>
      <w:r w:rsidRPr="00CA6F1F">
        <w:rPr>
          <w:rFonts w:ascii="Times New Roman" w:hint="eastAsia"/>
          <w:spacing w:val="-4"/>
          <w:kern w:val="0"/>
          <w:szCs w:val="32"/>
        </w:rPr>
        <w:t>身心障礙者社區日間作業設施服務計畫</w:t>
      </w:r>
      <w:r w:rsidRPr="00CA6F1F">
        <w:rPr>
          <w:rFonts w:ascii="Times New Roman" w:hint="eastAsia"/>
          <w:spacing w:val="-4"/>
          <w:szCs w:val="32"/>
        </w:rPr>
        <w:t>」之</w:t>
      </w:r>
      <w:r w:rsidRPr="00CA6F1F">
        <w:rPr>
          <w:rFonts w:ascii="Times New Roman"/>
          <w:spacing w:val="-4"/>
          <w:szCs w:val="32"/>
        </w:rPr>
        <w:t>1.13</w:t>
      </w:r>
      <w:r w:rsidRPr="00CA6F1F">
        <w:rPr>
          <w:rFonts w:ascii="Times New Roman" w:hint="eastAsia"/>
          <w:spacing w:val="-4"/>
          <w:szCs w:val="32"/>
        </w:rPr>
        <w:t>億餘元</w:t>
      </w:r>
      <w:r w:rsidR="00E21788">
        <w:rPr>
          <w:rFonts w:ascii="Times New Roman"/>
          <w:spacing w:val="-4"/>
          <w:szCs w:val="32"/>
        </w:rPr>
        <w:t>（</w:t>
      </w:r>
      <w:r w:rsidRPr="00CA6F1F">
        <w:rPr>
          <w:rFonts w:ascii="Times New Roman" w:hint="eastAsia"/>
          <w:spacing w:val="-4"/>
          <w:szCs w:val="32"/>
        </w:rPr>
        <w:t>占</w:t>
      </w:r>
      <w:r w:rsidRPr="00CA6F1F">
        <w:rPr>
          <w:rFonts w:ascii="Times New Roman"/>
          <w:spacing w:val="-4"/>
          <w:szCs w:val="32"/>
        </w:rPr>
        <w:t>26.24</w:t>
      </w:r>
      <w:r w:rsidRPr="00CA6F1F">
        <w:rPr>
          <w:rFonts w:ascii="Times New Roman" w:hint="eastAsia"/>
          <w:spacing w:val="-4"/>
          <w:szCs w:val="32"/>
        </w:rPr>
        <w:t>％</w:t>
      </w:r>
      <w:r w:rsidR="00E21788">
        <w:rPr>
          <w:rFonts w:ascii="Times New Roman"/>
          <w:spacing w:val="-4"/>
          <w:szCs w:val="32"/>
        </w:rPr>
        <w:t>）</w:t>
      </w:r>
      <w:r w:rsidRPr="00CA6F1F">
        <w:rPr>
          <w:rFonts w:ascii="Times New Roman" w:hint="eastAsia"/>
          <w:spacing w:val="-4"/>
          <w:szCs w:val="32"/>
        </w:rPr>
        <w:t>為最高，其他依序為「</w:t>
      </w:r>
      <w:r w:rsidRPr="00CA6F1F">
        <w:rPr>
          <w:rFonts w:ascii="Times New Roman" w:hint="eastAsia"/>
          <w:spacing w:val="-4"/>
          <w:kern w:val="0"/>
          <w:szCs w:val="32"/>
        </w:rPr>
        <w:t>日間照顧服務資源培植計畫</w:t>
      </w:r>
      <w:r w:rsidRPr="00CA6F1F">
        <w:rPr>
          <w:rFonts w:ascii="Times New Roman" w:hint="eastAsia"/>
          <w:spacing w:val="-4"/>
          <w:szCs w:val="32"/>
        </w:rPr>
        <w:t>」之</w:t>
      </w:r>
      <w:r w:rsidRPr="00CA6F1F">
        <w:rPr>
          <w:rFonts w:ascii="Times New Roman"/>
          <w:spacing w:val="-4"/>
          <w:szCs w:val="32"/>
        </w:rPr>
        <w:t>5,328</w:t>
      </w:r>
      <w:r w:rsidRPr="00CA6F1F">
        <w:rPr>
          <w:rFonts w:ascii="Times New Roman" w:hint="eastAsia"/>
          <w:spacing w:val="-4"/>
          <w:szCs w:val="32"/>
        </w:rPr>
        <w:t>萬餘元</w:t>
      </w:r>
      <w:r w:rsidR="00E21788">
        <w:rPr>
          <w:rFonts w:ascii="Times New Roman"/>
          <w:spacing w:val="-4"/>
          <w:szCs w:val="32"/>
        </w:rPr>
        <w:t>（</w:t>
      </w:r>
      <w:r w:rsidRPr="00CA6F1F">
        <w:rPr>
          <w:rFonts w:ascii="Times New Roman" w:hint="eastAsia"/>
          <w:spacing w:val="-4"/>
          <w:szCs w:val="32"/>
        </w:rPr>
        <w:t>占</w:t>
      </w:r>
      <w:r w:rsidRPr="00CA6F1F">
        <w:rPr>
          <w:rFonts w:ascii="Times New Roman"/>
          <w:spacing w:val="-4"/>
          <w:szCs w:val="32"/>
        </w:rPr>
        <w:t>12.32</w:t>
      </w:r>
      <w:r w:rsidRPr="00CA6F1F">
        <w:rPr>
          <w:rFonts w:ascii="Times New Roman" w:hint="eastAsia"/>
          <w:spacing w:val="-4"/>
          <w:szCs w:val="32"/>
        </w:rPr>
        <w:t>％</w:t>
      </w:r>
      <w:r w:rsidR="00E21788">
        <w:rPr>
          <w:rFonts w:ascii="Times New Roman"/>
          <w:spacing w:val="-4"/>
          <w:szCs w:val="32"/>
        </w:rPr>
        <w:t>）</w:t>
      </w:r>
      <w:r w:rsidRPr="00CA6F1F">
        <w:rPr>
          <w:rFonts w:ascii="Times New Roman" w:hint="eastAsia"/>
          <w:spacing w:val="-4"/>
          <w:szCs w:val="32"/>
        </w:rPr>
        <w:t>、「</w:t>
      </w:r>
      <w:r w:rsidRPr="00CA6F1F">
        <w:rPr>
          <w:rFonts w:ascii="Times New Roman" w:hint="eastAsia"/>
          <w:spacing w:val="-4"/>
          <w:kern w:val="0"/>
          <w:szCs w:val="32"/>
        </w:rPr>
        <w:t>身心障礙者家庭托顧服務計畫</w:t>
      </w:r>
      <w:r w:rsidRPr="00CA6F1F">
        <w:rPr>
          <w:rFonts w:ascii="Times New Roman" w:hint="eastAsia"/>
          <w:spacing w:val="-4"/>
          <w:szCs w:val="32"/>
        </w:rPr>
        <w:t>」之</w:t>
      </w:r>
      <w:r w:rsidRPr="00CA6F1F">
        <w:rPr>
          <w:rFonts w:ascii="Times New Roman"/>
          <w:spacing w:val="-4"/>
          <w:szCs w:val="32"/>
        </w:rPr>
        <w:t>4,484</w:t>
      </w:r>
      <w:r w:rsidRPr="00CA6F1F">
        <w:rPr>
          <w:rFonts w:ascii="Times New Roman" w:hint="eastAsia"/>
          <w:spacing w:val="-4"/>
          <w:szCs w:val="32"/>
        </w:rPr>
        <w:t>萬餘元</w:t>
      </w:r>
      <w:r w:rsidR="00E21788">
        <w:rPr>
          <w:rFonts w:ascii="Times New Roman"/>
          <w:spacing w:val="-4"/>
          <w:szCs w:val="32"/>
        </w:rPr>
        <w:t>（</w:t>
      </w:r>
      <w:r w:rsidRPr="00CA6F1F">
        <w:rPr>
          <w:rFonts w:ascii="Times New Roman" w:hint="eastAsia"/>
          <w:spacing w:val="-4"/>
          <w:szCs w:val="32"/>
        </w:rPr>
        <w:t>占</w:t>
      </w:r>
      <w:r w:rsidRPr="00CA6F1F">
        <w:rPr>
          <w:rFonts w:ascii="Times New Roman"/>
          <w:spacing w:val="-4"/>
          <w:szCs w:val="32"/>
        </w:rPr>
        <w:t>10.37</w:t>
      </w:r>
      <w:r w:rsidRPr="00CA6F1F">
        <w:rPr>
          <w:rFonts w:ascii="Times New Roman" w:hint="eastAsia"/>
          <w:spacing w:val="-4"/>
          <w:szCs w:val="32"/>
        </w:rPr>
        <w:t>％</w:t>
      </w:r>
      <w:r w:rsidR="00E21788">
        <w:rPr>
          <w:rFonts w:ascii="Times New Roman"/>
          <w:spacing w:val="-4"/>
          <w:szCs w:val="32"/>
        </w:rPr>
        <w:t>）</w:t>
      </w:r>
      <w:r w:rsidRPr="00CA6F1F">
        <w:rPr>
          <w:rFonts w:ascii="Times New Roman" w:hint="eastAsia"/>
          <w:spacing w:val="-4"/>
          <w:szCs w:val="32"/>
        </w:rPr>
        <w:t>、</w:t>
      </w:r>
      <w:r w:rsidRPr="00CA6F1F">
        <w:rPr>
          <w:rFonts w:hAnsi="標楷體" w:hint="eastAsia"/>
          <w:spacing w:val="-4"/>
          <w:szCs w:val="32"/>
        </w:rPr>
        <w:t>「</w:t>
      </w:r>
      <w:r w:rsidRPr="00CA6F1F">
        <w:rPr>
          <w:rFonts w:ascii="Times New Roman" w:hint="eastAsia"/>
          <w:spacing w:val="-4"/>
          <w:kern w:val="0"/>
          <w:szCs w:val="32"/>
        </w:rPr>
        <w:t>性別暴力防治及保護服務創新方案</w:t>
      </w:r>
      <w:r w:rsidRPr="00CA6F1F">
        <w:rPr>
          <w:rFonts w:ascii="Times New Roman" w:hint="eastAsia"/>
          <w:spacing w:val="-4"/>
          <w:szCs w:val="32"/>
        </w:rPr>
        <w:t>」之</w:t>
      </w:r>
      <w:r w:rsidRPr="00CA6F1F">
        <w:rPr>
          <w:rFonts w:ascii="Times New Roman"/>
          <w:spacing w:val="-4"/>
          <w:szCs w:val="32"/>
        </w:rPr>
        <w:t>3,270</w:t>
      </w:r>
      <w:r w:rsidRPr="00CA6F1F">
        <w:rPr>
          <w:rFonts w:ascii="Times New Roman" w:hint="eastAsia"/>
          <w:spacing w:val="-4"/>
          <w:szCs w:val="32"/>
        </w:rPr>
        <w:t>萬餘元</w:t>
      </w:r>
      <w:r w:rsidR="00E21788">
        <w:rPr>
          <w:rFonts w:ascii="Times New Roman"/>
          <w:spacing w:val="-4"/>
          <w:szCs w:val="32"/>
        </w:rPr>
        <w:t>（</w:t>
      </w:r>
      <w:r w:rsidRPr="00CA6F1F">
        <w:rPr>
          <w:rFonts w:ascii="Times New Roman" w:hint="eastAsia"/>
          <w:spacing w:val="-4"/>
          <w:szCs w:val="32"/>
        </w:rPr>
        <w:t>占</w:t>
      </w:r>
      <w:r w:rsidRPr="00CA6F1F">
        <w:rPr>
          <w:rFonts w:ascii="Times New Roman"/>
          <w:spacing w:val="-4"/>
          <w:szCs w:val="32"/>
        </w:rPr>
        <w:t>7.56</w:t>
      </w:r>
      <w:r w:rsidRPr="00CA6F1F">
        <w:rPr>
          <w:rFonts w:ascii="Times New Roman" w:hint="eastAsia"/>
          <w:spacing w:val="-4"/>
          <w:szCs w:val="32"/>
        </w:rPr>
        <w:t>％</w:t>
      </w:r>
      <w:r w:rsidR="00E21788">
        <w:rPr>
          <w:rFonts w:ascii="Times New Roman"/>
          <w:spacing w:val="-4"/>
          <w:szCs w:val="32"/>
        </w:rPr>
        <w:t>）</w:t>
      </w:r>
      <w:r w:rsidRPr="00CA6F1F">
        <w:rPr>
          <w:rFonts w:ascii="Times New Roman" w:hint="eastAsia"/>
          <w:spacing w:val="-4"/>
          <w:szCs w:val="32"/>
        </w:rPr>
        <w:t>，其餘項目補助金額均未及</w:t>
      </w:r>
      <w:r w:rsidRPr="00CA6F1F">
        <w:rPr>
          <w:rFonts w:ascii="Times New Roman"/>
          <w:spacing w:val="-4"/>
          <w:szCs w:val="32"/>
        </w:rPr>
        <w:t>2</w:t>
      </w:r>
      <w:r w:rsidRPr="00CA6F1F">
        <w:rPr>
          <w:rFonts w:ascii="Times New Roman" w:hint="eastAsia"/>
          <w:spacing w:val="-4"/>
          <w:szCs w:val="32"/>
        </w:rPr>
        <w:t>千萬元</w:t>
      </w:r>
      <w:r w:rsidR="00E21788">
        <w:rPr>
          <w:rFonts w:ascii="Times New Roman"/>
          <w:spacing w:val="-4"/>
          <w:szCs w:val="32"/>
        </w:rPr>
        <w:t>（</w:t>
      </w:r>
      <w:r w:rsidRPr="00CA6F1F">
        <w:rPr>
          <w:rFonts w:ascii="Times New Roman" w:hint="eastAsia"/>
          <w:spacing w:val="-4"/>
          <w:szCs w:val="32"/>
        </w:rPr>
        <w:t>詳見表</w:t>
      </w:r>
      <w:r w:rsidR="004C4D8C">
        <w:rPr>
          <w:rFonts w:ascii="Times New Roman" w:hint="eastAsia"/>
        </w:rPr>
        <w:t>52</w:t>
      </w:r>
      <w:r w:rsidR="00E21788">
        <w:rPr>
          <w:rFonts w:ascii="Times New Roman"/>
          <w:spacing w:val="-4"/>
          <w:szCs w:val="32"/>
        </w:rPr>
        <w:t>）</w:t>
      </w:r>
      <w:r w:rsidRPr="00CA6F1F">
        <w:rPr>
          <w:rFonts w:ascii="Times New Roman" w:hint="eastAsia"/>
          <w:spacing w:val="-4"/>
        </w:rPr>
        <w:t>。</w:t>
      </w:r>
    </w:p>
    <w:p w:rsidR="00BE6905" w:rsidRPr="00CA6F1F" w:rsidRDefault="00BE6905" w:rsidP="00283374">
      <w:pPr>
        <w:pStyle w:val="7"/>
        <w:numPr>
          <w:ilvl w:val="6"/>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CA6F1F">
        <w:rPr>
          <w:rFonts w:ascii="Times New Roman"/>
        </w:rPr>
        <w:t>106</w:t>
      </w:r>
      <w:r w:rsidRPr="00CA6F1F">
        <w:rPr>
          <w:rFonts w:ascii="Times New Roman" w:hint="eastAsia"/>
        </w:rPr>
        <w:t>年度：</w:t>
      </w:r>
      <w:r w:rsidRPr="00CA6F1F">
        <w:rPr>
          <w:rFonts w:ascii="Times New Roman" w:hint="eastAsia"/>
          <w:szCs w:val="32"/>
        </w:rPr>
        <w:t>以「</w:t>
      </w:r>
      <w:r w:rsidRPr="00CA6F1F">
        <w:rPr>
          <w:rFonts w:ascii="Times New Roman" w:hint="eastAsia"/>
          <w:kern w:val="0"/>
          <w:szCs w:val="32"/>
        </w:rPr>
        <w:t>身心障礙者社區日間作業設施服務計畫</w:t>
      </w:r>
      <w:r w:rsidRPr="00CA6F1F">
        <w:rPr>
          <w:rFonts w:ascii="Times New Roman" w:hint="eastAsia"/>
          <w:szCs w:val="32"/>
        </w:rPr>
        <w:t>」之</w:t>
      </w:r>
      <w:r w:rsidRPr="00CA6F1F">
        <w:rPr>
          <w:rFonts w:ascii="Times New Roman"/>
          <w:szCs w:val="32"/>
        </w:rPr>
        <w:t>1.13</w:t>
      </w:r>
      <w:r w:rsidRPr="00CA6F1F">
        <w:rPr>
          <w:rFonts w:ascii="Times New Roman" w:hint="eastAsia"/>
          <w:szCs w:val="32"/>
        </w:rPr>
        <w:t>億餘元</w:t>
      </w:r>
      <w:r w:rsidR="00E21788">
        <w:rPr>
          <w:rFonts w:ascii="Times New Roman"/>
          <w:szCs w:val="32"/>
        </w:rPr>
        <w:t>（</w:t>
      </w:r>
      <w:r w:rsidRPr="00CA6F1F">
        <w:rPr>
          <w:rFonts w:ascii="Times New Roman" w:hint="eastAsia"/>
          <w:szCs w:val="32"/>
        </w:rPr>
        <w:t>占</w:t>
      </w:r>
      <w:r w:rsidRPr="00CA6F1F">
        <w:rPr>
          <w:rFonts w:ascii="Times New Roman"/>
          <w:szCs w:val="32"/>
        </w:rPr>
        <w:t>31.08</w:t>
      </w:r>
      <w:r w:rsidRPr="00CA6F1F">
        <w:rPr>
          <w:rFonts w:ascii="Times New Roman" w:hint="eastAsia"/>
          <w:szCs w:val="32"/>
        </w:rPr>
        <w:t>％</w:t>
      </w:r>
      <w:r w:rsidR="00E21788">
        <w:rPr>
          <w:rFonts w:ascii="Times New Roman"/>
          <w:szCs w:val="32"/>
        </w:rPr>
        <w:t>）</w:t>
      </w:r>
      <w:r w:rsidRPr="00CA6F1F">
        <w:rPr>
          <w:rFonts w:ascii="Times New Roman" w:hint="eastAsia"/>
          <w:szCs w:val="32"/>
        </w:rPr>
        <w:lastRenderedPageBreak/>
        <w:t>為最</w:t>
      </w:r>
      <w:r w:rsidRPr="00CA6F1F">
        <w:rPr>
          <w:rFonts w:ascii="Times New Roman" w:hint="eastAsia"/>
          <w:spacing w:val="-4"/>
          <w:szCs w:val="32"/>
        </w:rPr>
        <w:t>高，其他</w:t>
      </w:r>
      <w:r w:rsidRPr="00CA6F1F">
        <w:rPr>
          <w:rFonts w:ascii="Times New Roman" w:hint="eastAsia"/>
          <w:szCs w:val="32"/>
        </w:rPr>
        <w:t>依序為「</w:t>
      </w:r>
      <w:r w:rsidRPr="00CA6F1F">
        <w:rPr>
          <w:rFonts w:ascii="Times New Roman" w:hint="eastAsia"/>
          <w:kern w:val="0"/>
          <w:szCs w:val="32"/>
        </w:rPr>
        <w:t>身心障礙者家庭托顧服務計畫</w:t>
      </w:r>
      <w:r w:rsidRPr="00CA6F1F">
        <w:rPr>
          <w:rFonts w:ascii="Times New Roman" w:hint="eastAsia"/>
          <w:szCs w:val="32"/>
        </w:rPr>
        <w:t>」之</w:t>
      </w:r>
      <w:r w:rsidRPr="00CA6F1F">
        <w:rPr>
          <w:rFonts w:ascii="Times New Roman"/>
          <w:szCs w:val="32"/>
        </w:rPr>
        <w:t>4,673</w:t>
      </w:r>
      <w:r w:rsidRPr="00CA6F1F">
        <w:rPr>
          <w:rFonts w:ascii="Times New Roman" w:hint="eastAsia"/>
          <w:szCs w:val="32"/>
        </w:rPr>
        <w:t>萬餘元</w:t>
      </w:r>
      <w:r w:rsidR="00E21788">
        <w:rPr>
          <w:rFonts w:ascii="Times New Roman"/>
          <w:szCs w:val="32"/>
        </w:rPr>
        <w:t>（</w:t>
      </w:r>
      <w:r w:rsidRPr="00CA6F1F">
        <w:rPr>
          <w:rFonts w:ascii="Times New Roman" w:hint="eastAsia"/>
          <w:szCs w:val="32"/>
        </w:rPr>
        <w:t>占</w:t>
      </w:r>
      <w:r w:rsidRPr="00CA6F1F">
        <w:rPr>
          <w:rFonts w:ascii="Times New Roman"/>
          <w:szCs w:val="32"/>
        </w:rPr>
        <w:t>12.83</w:t>
      </w:r>
      <w:r w:rsidRPr="00CA6F1F">
        <w:rPr>
          <w:rFonts w:ascii="Times New Roman" w:hint="eastAsia"/>
          <w:szCs w:val="32"/>
        </w:rPr>
        <w:t>％</w:t>
      </w:r>
      <w:r w:rsidR="00E21788">
        <w:rPr>
          <w:rFonts w:ascii="Times New Roman"/>
          <w:szCs w:val="32"/>
        </w:rPr>
        <w:t>）</w:t>
      </w:r>
      <w:r w:rsidRPr="00CA6F1F">
        <w:rPr>
          <w:rFonts w:ascii="Times New Roman" w:hint="eastAsia"/>
          <w:szCs w:val="32"/>
        </w:rPr>
        <w:t>、「</w:t>
      </w:r>
      <w:r w:rsidRPr="00CA6F1F">
        <w:rPr>
          <w:rFonts w:ascii="Times New Roman" w:hint="eastAsia"/>
          <w:kern w:val="0"/>
          <w:szCs w:val="32"/>
        </w:rPr>
        <w:t>性別暴力防治及保護服務倡議推廣方案</w:t>
      </w:r>
      <w:r w:rsidRPr="00CA6F1F">
        <w:rPr>
          <w:rFonts w:ascii="Times New Roman" w:hint="eastAsia"/>
          <w:szCs w:val="32"/>
        </w:rPr>
        <w:t>」之</w:t>
      </w:r>
      <w:r w:rsidRPr="00CA6F1F">
        <w:rPr>
          <w:rFonts w:ascii="Times New Roman"/>
          <w:szCs w:val="32"/>
        </w:rPr>
        <w:t>2,757</w:t>
      </w:r>
      <w:r w:rsidRPr="00CA6F1F">
        <w:rPr>
          <w:rFonts w:ascii="Times New Roman" w:hint="eastAsia"/>
          <w:szCs w:val="32"/>
        </w:rPr>
        <w:t>萬餘元</w:t>
      </w:r>
      <w:r w:rsidR="00E21788">
        <w:rPr>
          <w:rFonts w:ascii="Times New Roman"/>
          <w:szCs w:val="32"/>
        </w:rPr>
        <w:t>（</w:t>
      </w:r>
      <w:r w:rsidRPr="00CA6F1F">
        <w:rPr>
          <w:rFonts w:ascii="Times New Roman" w:hint="eastAsia"/>
          <w:szCs w:val="32"/>
        </w:rPr>
        <w:t>占</w:t>
      </w:r>
      <w:r w:rsidRPr="00CA6F1F">
        <w:rPr>
          <w:rFonts w:ascii="Times New Roman"/>
          <w:szCs w:val="32"/>
        </w:rPr>
        <w:t>7.57</w:t>
      </w:r>
      <w:r w:rsidRPr="00CA6F1F">
        <w:rPr>
          <w:rFonts w:ascii="Times New Roman" w:hint="eastAsia"/>
          <w:szCs w:val="32"/>
        </w:rPr>
        <w:t>％</w:t>
      </w:r>
      <w:r w:rsidR="00E21788">
        <w:rPr>
          <w:rFonts w:ascii="Times New Roman"/>
          <w:szCs w:val="32"/>
        </w:rPr>
        <w:t>）</w:t>
      </w:r>
      <w:r w:rsidRPr="00CA6F1F">
        <w:rPr>
          <w:rFonts w:ascii="Times New Roman" w:hint="eastAsia"/>
          <w:szCs w:val="32"/>
        </w:rPr>
        <w:t>、</w:t>
      </w:r>
      <w:r w:rsidRPr="00CA6F1F">
        <w:rPr>
          <w:rFonts w:hAnsi="標楷體" w:hint="eastAsia"/>
          <w:szCs w:val="32"/>
        </w:rPr>
        <w:t>「</w:t>
      </w:r>
      <w:r w:rsidRPr="00CA6F1F">
        <w:rPr>
          <w:rFonts w:ascii="Times New Roman" w:hint="eastAsia"/>
          <w:kern w:val="0"/>
          <w:szCs w:val="32"/>
        </w:rPr>
        <w:t>藥物濫用兒少預防輔導方案</w:t>
      </w:r>
      <w:r w:rsidRPr="00CA6F1F">
        <w:rPr>
          <w:rFonts w:ascii="Times New Roman" w:hint="eastAsia"/>
          <w:szCs w:val="32"/>
        </w:rPr>
        <w:t>」之</w:t>
      </w:r>
      <w:r w:rsidRPr="00CA6F1F">
        <w:rPr>
          <w:rFonts w:ascii="Times New Roman"/>
          <w:szCs w:val="32"/>
        </w:rPr>
        <w:t>2,073</w:t>
      </w:r>
      <w:r w:rsidRPr="00CA6F1F">
        <w:rPr>
          <w:rFonts w:ascii="Times New Roman" w:hint="eastAsia"/>
          <w:szCs w:val="32"/>
        </w:rPr>
        <w:t>萬餘元</w:t>
      </w:r>
      <w:r w:rsidR="00E21788">
        <w:rPr>
          <w:rFonts w:ascii="Times New Roman"/>
          <w:szCs w:val="32"/>
        </w:rPr>
        <w:t>（</w:t>
      </w:r>
      <w:r w:rsidRPr="00CA6F1F">
        <w:rPr>
          <w:rFonts w:ascii="Times New Roman" w:hint="eastAsia"/>
          <w:szCs w:val="32"/>
        </w:rPr>
        <w:t>占</w:t>
      </w:r>
      <w:r w:rsidRPr="00CA6F1F">
        <w:rPr>
          <w:rFonts w:ascii="Times New Roman"/>
          <w:szCs w:val="32"/>
        </w:rPr>
        <w:t>5.69</w:t>
      </w:r>
      <w:r w:rsidRPr="00CA6F1F">
        <w:rPr>
          <w:rFonts w:ascii="Times New Roman" w:hint="eastAsia"/>
          <w:szCs w:val="32"/>
        </w:rPr>
        <w:t>％</w:t>
      </w:r>
      <w:r w:rsidR="00E21788">
        <w:rPr>
          <w:rFonts w:ascii="Times New Roman"/>
          <w:szCs w:val="32"/>
        </w:rPr>
        <w:t>）</w:t>
      </w:r>
      <w:r w:rsidRPr="00CA6F1F">
        <w:rPr>
          <w:rFonts w:ascii="Times New Roman" w:hint="eastAsia"/>
          <w:szCs w:val="32"/>
        </w:rPr>
        <w:t>，其餘項目補助金額均未及</w:t>
      </w:r>
      <w:r w:rsidRPr="00CA6F1F">
        <w:rPr>
          <w:rFonts w:ascii="Times New Roman"/>
          <w:szCs w:val="32"/>
        </w:rPr>
        <w:t>2</w:t>
      </w:r>
      <w:r w:rsidRPr="00CA6F1F">
        <w:rPr>
          <w:rFonts w:ascii="Times New Roman" w:hint="eastAsia"/>
          <w:szCs w:val="32"/>
        </w:rPr>
        <w:t>千萬元</w:t>
      </w:r>
      <w:r w:rsidR="00E21788">
        <w:rPr>
          <w:rFonts w:ascii="Times New Roman"/>
          <w:szCs w:val="32"/>
        </w:rPr>
        <w:t>（</w:t>
      </w:r>
      <w:r w:rsidRPr="00CA6F1F">
        <w:rPr>
          <w:rFonts w:ascii="Times New Roman" w:hint="eastAsia"/>
          <w:szCs w:val="32"/>
        </w:rPr>
        <w:t>詳見表</w:t>
      </w:r>
      <w:r w:rsidR="004C4D8C">
        <w:rPr>
          <w:rFonts w:ascii="Times New Roman" w:hint="eastAsia"/>
        </w:rPr>
        <w:t>52</w:t>
      </w:r>
      <w:r w:rsidR="00E21788">
        <w:rPr>
          <w:rFonts w:ascii="Times New Roman"/>
          <w:szCs w:val="32"/>
        </w:rPr>
        <w:t>）</w:t>
      </w:r>
      <w:r w:rsidRPr="00CA6F1F">
        <w:rPr>
          <w:rFonts w:ascii="Times New Roman" w:hint="eastAsia"/>
          <w:szCs w:val="32"/>
        </w:rPr>
        <w:t>。</w:t>
      </w:r>
    </w:p>
    <w:p w:rsidR="00BE6905" w:rsidRPr="00CA6F1F" w:rsidRDefault="00BE6905" w:rsidP="00283374">
      <w:pPr>
        <w:pStyle w:val="a3"/>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5" w:before="114" w:after="0"/>
        <w:ind w:leftChars="461" w:left="2421" w:rightChars="-62" w:right="-211" w:hanging="853"/>
        <w:jc w:val="center"/>
        <w:textAlignment w:val="auto"/>
      </w:pPr>
      <w:r w:rsidRPr="00CA6F1F">
        <w:rPr>
          <w:rFonts w:ascii="Times New Roman"/>
          <w:b/>
          <w:spacing w:val="-6"/>
          <w:szCs w:val="32"/>
        </w:rPr>
        <w:t>102</w:t>
      </w:r>
      <w:r w:rsidRPr="00CA6F1F">
        <w:rPr>
          <w:rFonts w:ascii="Times New Roman" w:hint="eastAsia"/>
          <w:b/>
          <w:spacing w:val="-6"/>
          <w:szCs w:val="32"/>
        </w:rPr>
        <w:t>年度衛福部公彩</w:t>
      </w:r>
      <w:r w:rsidRPr="00CA6F1F">
        <w:rPr>
          <w:rFonts w:ascii="Times New Roman" w:hint="eastAsia"/>
          <w:b/>
          <w:spacing w:val="0"/>
          <w:szCs w:val="32"/>
        </w:rPr>
        <w:t>回饋金</w:t>
      </w:r>
      <w:r w:rsidRPr="00CA6F1F">
        <w:rPr>
          <w:rFonts w:ascii="Times New Roman" w:hint="eastAsia"/>
          <w:b/>
          <w:spacing w:val="-6"/>
          <w:szCs w:val="32"/>
        </w:rPr>
        <w:t>對於社福團體之</w:t>
      </w:r>
      <w:r w:rsidRPr="00CA6F1F">
        <w:rPr>
          <w:rFonts w:ascii="Times New Roman" w:hint="eastAsia"/>
          <w:b/>
          <w:szCs w:val="32"/>
        </w:rPr>
        <w:t>補助經費一覽</w:t>
      </w:r>
      <w:r w:rsidRPr="00CA6F1F">
        <w:rPr>
          <w:rFonts w:ascii="Times New Roman"/>
          <w:b/>
        </w:rPr>
        <w:t>-</w:t>
      </w:r>
      <w:r w:rsidRPr="00CA6F1F">
        <w:rPr>
          <w:rFonts w:ascii="Times New Roman" w:hint="eastAsia"/>
          <w:b/>
        </w:rPr>
        <w:t>按補助項目區分</w:t>
      </w:r>
    </w:p>
    <w:p w:rsidR="00BE6905" w:rsidRPr="00CA6F1F" w:rsidRDefault="00BE6905" w:rsidP="00BE6905">
      <w:pPr>
        <w:pStyle w:val="42"/>
        <w:spacing w:line="320" w:lineRule="exact"/>
        <w:ind w:left="1701" w:rightChars="-66" w:right="-224" w:firstLine="520"/>
        <w:jc w:val="right"/>
      </w:pPr>
      <w:r w:rsidRPr="00CA6F1F">
        <w:rPr>
          <w:rFonts w:ascii="Times New Roman" w:hint="eastAsia"/>
          <w:sz w:val="24"/>
          <w:szCs w:val="24"/>
        </w:rPr>
        <w:t>單位：元；</w:t>
      </w:r>
      <w:r w:rsidRPr="00CA6F1F">
        <w:rPr>
          <w:rFonts w:ascii="Times New Roman" w:hint="eastAsia"/>
          <w:kern w:val="0"/>
          <w:sz w:val="24"/>
          <w:szCs w:val="24"/>
        </w:rPr>
        <w:t>％</w:t>
      </w:r>
    </w:p>
    <w:tbl>
      <w:tblPr>
        <w:tblW w:w="7560" w:type="dxa"/>
        <w:tblInd w:w="1540" w:type="dxa"/>
        <w:tblLayout w:type="fixed"/>
        <w:tblCellMar>
          <w:left w:w="28" w:type="dxa"/>
          <w:right w:w="28" w:type="dxa"/>
        </w:tblCellMar>
        <w:tblLook w:val="04A0" w:firstRow="1" w:lastRow="0" w:firstColumn="1" w:lastColumn="0" w:noHBand="0" w:noVBand="1"/>
      </w:tblPr>
      <w:tblGrid>
        <w:gridCol w:w="911"/>
        <w:gridCol w:w="1106"/>
        <w:gridCol w:w="3443"/>
        <w:gridCol w:w="1288"/>
        <w:gridCol w:w="812"/>
      </w:tblGrid>
      <w:tr w:rsidR="00CA6F1F" w:rsidRPr="00CA6F1F" w:rsidTr="00BE6905">
        <w:trPr>
          <w:trHeight w:val="324"/>
          <w:tblHeader/>
        </w:trPr>
        <w:tc>
          <w:tcPr>
            <w:tcW w:w="910" w:type="dxa"/>
            <w:tcBorders>
              <w:top w:val="single" w:sz="6" w:space="0" w:color="auto"/>
              <w:left w:val="single" w:sz="6" w:space="0" w:color="auto"/>
              <w:bottom w:val="single" w:sz="6" w:space="0" w:color="auto"/>
              <w:right w:val="single" w:sz="6" w:space="0" w:color="auto"/>
            </w:tcBorders>
            <w:shd w:val="clear" w:color="auto" w:fill="DBE5F1"/>
            <w:hideMark/>
          </w:tcPr>
          <w:p w:rsidR="00BE6905" w:rsidRPr="00CA6F1F" w:rsidRDefault="00BE6905">
            <w:pPr>
              <w:widowControl/>
              <w:overflowPunct/>
              <w:autoSpaceDE/>
              <w:spacing w:line="300" w:lineRule="exact"/>
              <w:jc w:val="center"/>
              <w:rPr>
                <w:rFonts w:hAnsi="標楷體" w:cs="新細明體"/>
                <w:b/>
                <w:bCs/>
                <w:spacing w:val="-16"/>
                <w:kern w:val="0"/>
                <w:sz w:val="24"/>
                <w:szCs w:val="24"/>
              </w:rPr>
            </w:pPr>
            <w:r w:rsidRPr="00CA6F1F">
              <w:rPr>
                <w:rFonts w:hAnsi="標楷體" w:cs="新細明體" w:hint="eastAsia"/>
                <w:b/>
                <w:bCs/>
                <w:spacing w:val="-16"/>
                <w:kern w:val="0"/>
                <w:sz w:val="24"/>
                <w:szCs w:val="24"/>
              </w:rPr>
              <w:t>年度別</w:t>
            </w:r>
          </w:p>
        </w:tc>
        <w:tc>
          <w:tcPr>
            <w:tcW w:w="1106" w:type="dxa"/>
            <w:tcBorders>
              <w:top w:val="single" w:sz="6" w:space="0" w:color="auto"/>
              <w:left w:val="single" w:sz="6" w:space="0" w:color="auto"/>
              <w:bottom w:val="single" w:sz="6" w:space="0" w:color="auto"/>
              <w:right w:val="single" w:sz="6" w:space="0" w:color="auto"/>
            </w:tcBorders>
            <w:shd w:val="clear" w:color="auto" w:fill="DBE5F1"/>
            <w:vAlign w:val="center"/>
            <w:hideMark/>
          </w:tcPr>
          <w:p w:rsidR="00BE6905" w:rsidRPr="00CA6F1F" w:rsidRDefault="00BE6905">
            <w:pPr>
              <w:widowControl/>
              <w:overflowPunct/>
              <w:autoSpaceDE/>
              <w:spacing w:line="300" w:lineRule="exact"/>
              <w:jc w:val="center"/>
              <w:rPr>
                <w:rFonts w:hAnsi="標楷體" w:cs="新細明體"/>
                <w:b/>
                <w:bCs/>
                <w:spacing w:val="-16"/>
                <w:kern w:val="0"/>
                <w:sz w:val="24"/>
                <w:szCs w:val="24"/>
              </w:rPr>
            </w:pPr>
            <w:r w:rsidRPr="00CA6F1F">
              <w:rPr>
                <w:rFonts w:hAnsi="標楷體" w:cs="新細明體" w:hint="eastAsia"/>
                <w:b/>
                <w:bCs/>
                <w:spacing w:val="-16"/>
                <w:kern w:val="0"/>
                <w:sz w:val="24"/>
                <w:szCs w:val="24"/>
              </w:rPr>
              <w:t>類別</w:t>
            </w:r>
          </w:p>
        </w:tc>
        <w:tc>
          <w:tcPr>
            <w:tcW w:w="3443" w:type="dxa"/>
            <w:tcBorders>
              <w:top w:val="single" w:sz="6" w:space="0" w:color="auto"/>
              <w:left w:val="single" w:sz="6" w:space="0" w:color="auto"/>
              <w:bottom w:val="single" w:sz="6" w:space="0" w:color="auto"/>
              <w:right w:val="single" w:sz="6" w:space="0" w:color="auto"/>
            </w:tcBorders>
            <w:shd w:val="clear" w:color="auto" w:fill="DBE5F1"/>
            <w:vAlign w:val="center"/>
            <w:hideMark/>
          </w:tcPr>
          <w:p w:rsidR="00BE6905" w:rsidRPr="00CA6F1F" w:rsidRDefault="00BE6905">
            <w:pPr>
              <w:widowControl/>
              <w:overflowPunct/>
              <w:autoSpaceDE/>
              <w:spacing w:line="300" w:lineRule="exact"/>
              <w:jc w:val="center"/>
              <w:rPr>
                <w:rFonts w:hAnsi="標楷體" w:cs="新細明體"/>
                <w:b/>
                <w:bCs/>
                <w:spacing w:val="-16"/>
                <w:kern w:val="0"/>
                <w:sz w:val="24"/>
                <w:szCs w:val="24"/>
              </w:rPr>
            </w:pPr>
            <w:r w:rsidRPr="00CA6F1F">
              <w:rPr>
                <w:rFonts w:hAnsi="標楷體" w:cs="新細明體" w:hint="eastAsia"/>
                <w:b/>
                <w:bCs/>
                <w:spacing w:val="-16"/>
                <w:kern w:val="0"/>
                <w:sz w:val="24"/>
                <w:szCs w:val="24"/>
              </w:rPr>
              <w:t>補助項目</w:t>
            </w:r>
          </w:p>
        </w:tc>
        <w:tc>
          <w:tcPr>
            <w:tcW w:w="1288" w:type="dxa"/>
            <w:tcBorders>
              <w:top w:val="single" w:sz="6" w:space="0" w:color="auto"/>
              <w:left w:val="single" w:sz="6" w:space="0" w:color="auto"/>
              <w:bottom w:val="single" w:sz="6" w:space="0" w:color="auto"/>
              <w:right w:val="single" w:sz="6" w:space="0" w:color="auto"/>
            </w:tcBorders>
            <w:shd w:val="clear" w:color="auto" w:fill="DBE5F1"/>
            <w:vAlign w:val="center"/>
            <w:hideMark/>
          </w:tcPr>
          <w:p w:rsidR="00BE6905" w:rsidRPr="00CA6F1F" w:rsidRDefault="00BE6905">
            <w:pPr>
              <w:widowControl/>
              <w:overflowPunct/>
              <w:autoSpaceDE/>
              <w:spacing w:line="300" w:lineRule="exact"/>
              <w:jc w:val="center"/>
              <w:rPr>
                <w:rFonts w:hAnsi="標楷體" w:cs="新細明體"/>
                <w:b/>
                <w:bCs/>
                <w:spacing w:val="-16"/>
                <w:kern w:val="0"/>
                <w:sz w:val="24"/>
                <w:szCs w:val="24"/>
              </w:rPr>
            </w:pPr>
            <w:r w:rsidRPr="00CA6F1F">
              <w:rPr>
                <w:rFonts w:hAnsi="標楷體" w:cs="新細明體" w:hint="eastAsia"/>
                <w:b/>
                <w:bCs/>
                <w:spacing w:val="-16"/>
                <w:kern w:val="0"/>
                <w:sz w:val="24"/>
                <w:szCs w:val="24"/>
              </w:rPr>
              <w:t>補助金額</w:t>
            </w:r>
          </w:p>
        </w:tc>
        <w:tc>
          <w:tcPr>
            <w:tcW w:w="812" w:type="dxa"/>
            <w:tcBorders>
              <w:top w:val="single" w:sz="6" w:space="0" w:color="auto"/>
              <w:left w:val="single" w:sz="6" w:space="0" w:color="auto"/>
              <w:bottom w:val="single" w:sz="6" w:space="0" w:color="auto"/>
              <w:right w:val="single" w:sz="6" w:space="0" w:color="auto"/>
            </w:tcBorders>
            <w:shd w:val="clear" w:color="auto" w:fill="DBE5F1"/>
            <w:vAlign w:val="center"/>
            <w:hideMark/>
          </w:tcPr>
          <w:p w:rsidR="00BE6905" w:rsidRPr="00CA6F1F" w:rsidRDefault="00BE6905">
            <w:pPr>
              <w:widowControl/>
              <w:overflowPunct/>
              <w:autoSpaceDE/>
              <w:spacing w:line="300" w:lineRule="exact"/>
              <w:jc w:val="center"/>
              <w:rPr>
                <w:rFonts w:hAnsi="標楷體" w:cs="新細明體"/>
                <w:b/>
                <w:bCs/>
                <w:spacing w:val="-16"/>
                <w:kern w:val="0"/>
                <w:sz w:val="24"/>
                <w:szCs w:val="24"/>
              </w:rPr>
            </w:pPr>
            <w:r w:rsidRPr="00CA6F1F">
              <w:rPr>
                <w:rFonts w:hAnsi="標楷體" w:cs="新細明體" w:hint="eastAsia"/>
                <w:b/>
                <w:bCs/>
                <w:spacing w:val="-16"/>
                <w:kern w:val="0"/>
                <w:sz w:val="24"/>
                <w:szCs w:val="24"/>
              </w:rPr>
              <w:t>占比</w:t>
            </w:r>
          </w:p>
        </w:tc>
      </w:tr>
      <w:tr w:rsidR="00CA6F1F" w:rsidRPr="00CA6F1F" w:rsidTr="00BE6905">
        <w:trPr>
          <w:trHeight w:val="66"/>
        </w:trPr>
        <w:tc>
          <w:tcPr>
            <w:tcW w:w="910"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bCs/>
                <w:spacing w:val="-16"/>
                <w:kern w:val="0"/>
                <w:sz w:val="24"/>
                <w:szCs w:val="24"/>
              </w:rPr>
            </w:pPr>
            <w:r w:rsidRPr="00CA6F1F">
              <w:rPr>
                <w:rFonts w:ascii="Times New Roman"/>
                <w:bCs/>
                <w:spacing w:val="-16"/>
                <w:kern w:val="0"/>
                <w:sz w:val="24"/>
                <w:szCs w:val="24"/>
              </w:rPr>
              <w:t>102</w:t>
            </w:r>
          </w:p>
        </w:tc>
        <w:tc>
          <w:tcPr>
            <w:tcW w:w="110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hAnsi="標楷體" w:cs="新細明體"/>
                <w:bCs/>
                <w:spacing w:val="-16"/>
                <w:kern w:val="0"/>
                <w:sz w:val="24"/>
                <w:szCs w:val="24"/>
              </w:rPr>
            </w:pPr>
            <w:r w:rsidRPr="00CA6F1F">
              <w:rPr>
                <w:rFonts w:hAnsi="標楷體" w:cs="新細明體" w:hint="eastAsia"/>
                <w:bCs/>
                <w:spacing w:val="-16"/>
                <w:kern w:val="0"/>
                <w:sz w:val="24"/>
                <w:szCs w:val="24"/>
              </w:rPr>
              <w:t>婦女福利</w:t>
            </w: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hAnsi="標楷體" w:hint="eastAsia"/>
                <w:spacing w:val="-16"/>
                <w:kern w:val="0"/>
                <w:sz w:val="24"/>
                <w:szCs w:val="24"/>
              </w:rPr>
              <w:t>「</w:t>
            </w:r>
            <w:r w:rsidRPr="00CA6F1F">
              <w:rPr>
                <w:rFonts w:ascii="Times New Roman" w:hint="eastAsia"/>
                <w:spacing w:val="-16"/>
                <w:kern w:val="0"/>
                <w:sz w:val="24"/>
                <w:szCs w:val="24"/>
              </w:rPr>
              <w:t>消除對婦女一切形式歧視公約</w:t>
            </w:r>
            <w:r w:rsidRPr="00CA6F1F">
              <w:rPr>
                <w:rFonts w:hAnsi="標楷體" w:hint="eastAsia"/>
                <w:spacing w:val="-16"/>
                <w:kern w:val="0"/>
                <w:sz w:val="24"/>
                <w:szCs w:val="24"/>
              </w:rPr>
              <w:t>」</w:t>
            </w:r>
            <w:r w:rsidRPr="00CA6F1F">
              <w:rPr>
                <w:rFonts w:ascii="Times New Roman" w:hint="eastAsia"/>
                <w:spacing w:val="-16"/>
                <w:kern w:val="0"/>
                <w:sz w:val="24"/>
                <w:szCs w:val="24"/>
              </w:rPr>
              <w:t>培力訓練及會議</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2,902,000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1.06</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1106"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hAnsi="標楷體" w:cs="新細明體"/>
                <w:bCs/>
                <w:spacing w:val="-16"/>
                <w:kern w:val="0"/>
                <w:sz w:val="24"/>
                <w:szCs w:val="24"/>
              </w:rPr>
            </w:pPr>
            <w:r w:rsidRPr="00CA6F1F">
              <w:rPr>
                <w:rFonts w:hAnsi="標楷體" w:cs="新細明體" w:hint="eastAsia"/>
                <w:bCs/>
                <w:spacing w:val="-16"/>
                <w:kern w:val="0"/>
                <w:sz w:val="24"/>
                <w:szCs w:val="24"/>
              </w:rPr>
              <w:t>老人福利</w:t>
            </w: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16"/>
                <w:kern w:val="0"/>
                <w:sz w:val="24"/>
                <w:szCs w:val="24"/>
              </w:rPr>
              <w:t>失智症老人服務方案</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19,196,000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7.01</w:t>
            </w:r>
          </w:p>
        </w:tc>
      </w:tr>
      <w:tr w:rsidR="00CA6F1F" w:rsidRPr="00CA6F1F" w:rsidTr="00BE6905">
        <w:trPr>
          <w:trHeight w:val="136"/>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hAnsi="標楷體" w:cs="新細明體"/>
                <w:bCs/>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24"/>
                <w:kern w:val="0"/>
                <w:sz w:val="24"/>
                <w:szCs w:val="24"/>
              </w:rPr>
              <w:t>日間照顧服務資源培植方案暨強化</w:t>
            </w:r>
            <w:r w:rsidRPr="00CA6F1F">
              <w:rPr>
                <w:rFonts w:ascii="Times New Roman" w:hint="eastAsia"/>
                <w:spacing w:val="-16"/>
                <w:kern w:val="0"/>
                <w:sz w:val="24"/>
                <w:szCs w:val="24"/>
              </w:rPr>
              <w:t>整備長期照顧服務資源工作計畫</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61,813,070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22.59</w:t>
            </w:r>
          </w:p>
        </w:tc>
      </w:tr>
      <w:tr w:rsidR="00CA6F1F" w:rsidRPr="00CA6F1F" w:rsidTr="00BE6905">
        <w:trPr>
          <w:trHeight w:val="87"/>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1106"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hAnsi="標楷體" w:cs="新細明體"/>
                <w:bCs/>
                <w:spacing w:val="-16"/>
                <w:kern w:val="0"/>
                <w:sz w:val="24"/>
                <w:szCs w:val="24"/>
              </w:rPr>
            </w:pPr>
            <w:r w:rsidRPr="00CA6F1F">
              <w:rPr>
                <w:rFonts w:hAnsi="標楷體" w:cs="新細明體" w:hint="eastAsia"/>
                <w:bCs/>
                <w:spacing w:val="-16"/>
                <w:kern w:val="0"/>
                <w:sz w:val="24"/>
                <w:szCs w:val="24"/>
              </w:rPr>
              <w:t>身心障礙</w:t>
            </w:r>
          </w:p>
          <w:p w:rsidR="00BE6905" w:rsidRPr="00CA6F1F" w:rsidRDefault="00BE6905">
            <w:pPr>
              <w:widowControl/>
              <w:overflowPunct/>
              <w:autoSpaceDE/>
              <w:spacing w:line="270" w:lineRule="exact"/>
              <w:jc w:val="center"/>
              <w:rPr>
                <w:rFonts w:hAnsi="標楷體" w:cs="新細明體"/>
                <w:bCs/>
                <w:spacing w:val="-16"/>
                <w:kern w:val="0"/>
                <w:sz w:val="24"/>
                <w:szCs w:val="24"/>
              </w:rPr>
            </w:pPr>
            <w:r w:rsidRPr="00CA6F1F">
              <w:rPr>
                <w:rFonts w:hAnsi="標楷體" w:cs="新細明體" w:hint="eastAsia"/>
                <w:bCs/>
                <w:spacing w:val="-16"/>
                <w:kern w:val="0"/>
                <w:sz w:val="24"/>
                <w:szCs w:val="24"/>
              </w:rPr>
              <w:t>福利</w:t>
            </w: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24"/>
                <w:kern w:val="0"/>
                <w:sz w:val="24"/>
                <w:szCs w:val="24"/>
              </w:rPr>
              <w:t>中高齡智障者家庭支持與家庭準備</w:t>
            </w:r>
            <w:r w:rsidRPr="00CA6F1F">
              <w:rPr>
                <w:rFonts w:ascii="Times New Roman" w:hint="eastAsia"/>
                <w:spacing w:val="-16"/>
                <w:kern w:val="0"/>
                <w:sz w:val="24"/>
                <w:szCs w:val="24"/>
              </w:rPr>
              <w:t>協力服務</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19,425,000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7.10</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hAnsi="標楷體" w:cs="新細明體"/>
                <w:bCs/>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16"/>
                <w:kern w:val="0"/>
                <w:sz w:val="24"/>
                <w:szCs w:val="24"/>
              </w:rPr>
              <w:t>身心障礙者個人照顧及家庭托顧服務計畫</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59,718,000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21.82</w:t>
            </w:r>
          </w:p>
        </w:tc>
      </w:tr>
      <w:tr w:rsidR="00CA6F1F" w:rsidRPr="00CA6F1F" w:rsidTr="00BE6905">
        <w:trPr>
          <w:trHeight w:val="275"/>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110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hAnsi="標楷體" w:cs="新細明體"/>
                <w:bCs/>
                <w:spacing w:val="-16"/>
                <w:kern w:val="0"/>
                <w:sz w:val="24"/>
                <w:szCs w:val="24"/>
              </w:rPr>
            </w:pPr>
            <w:r w:rsidRPr="00CA6F1F">
              <w:rPr>
                <w:rFonts w:hAnsi="標楷體" w:cs="新細明體" w:hint="eastAsia"/>
                <w:bCs/>
                <w:spacing w:val="-16"/>
                <w:kern w:val="0"/>
                <w:sz w:val="24"/>
                <w:szCs w:val="24"/>
              </w:rPr>
              <w:t>家庭支持服務</w:t>
            </w: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16"/>
                <w:kern w:val="0"/>
                <w:sz w:val="24"/>
                <w:szCs w:val="24"/>
              </w:rPr>
              <w:t>建構單親家庭服務網絡</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29,096,000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10.63</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110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hAnsi="標楷體" w:cs="新細明體"/>
                <w:bCs/>
                <w:spacing w:val="-16"/>
                <w:kern w:val="0"/>
                <w:sz w:val="24"/>
                <w:szCs w:val="24"/>
              </w:rPr>
            </w:pPr>
            <w:r w:rsidRPr="00CA6F1F">
              <w:rPr>
                <w:rFonts w:hAnsi="標楷體" w:cs="新細明體" w:hint="eastAsia"/>
                <w:bCs/>
                <w:spacing w:val="-16"/>
                <w:kern w:val="0"/>
                <w:sz w:val="24"/>
                <w:szCs w:val="24"/>
              </w:rPr>
              <w:t>社會工作</w:t>
            </w: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16"/>
                <w:kern w:val="0"/>
                <w:sz w:val="24"/>
                <w:szCs w:val="24"/>
              </w:rPr>
              <w:t>低收入戶及中低收入戶家庭自立脫貧服務方案</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3,912,000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1.43</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110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hAnsi="標楷體" w:cs="新細明體"/>
                <w:bCs/>
                <w:spacing w:val="-16"/>
                <w:kern w:val="0"/>
                <w:sz w:val="24"/>
                <w:szCs w:val="24"/>
              </w:rPr>
            </w:pPr>
            <w:r w:rsidRPr="00CA6F1F">
              <w:rPr>
                <w:rFonts w:hAnsi="標楷體" w:cs="新細明體" w:hint="eastAsia"/>
                <w:bCs/>
                <w:spacing w:val="-16"/>
                <w:kern w:val="0"/>
                <w:sz w:val="24"/>
                <w:szCs w:val="24"/>
              </w:rPr>
              <w:t>保護服務</w:t>
            </w: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16"/>
                <w:kern w:val="0"/>
                <w:sz w:val="24"/>
                <w:szCs w:val="24"/>
              </w:rPr>
              <w:t>性別暴力防治</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77,628,000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28.36</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4549" w:type="dxa"/>
            <w:gridSpan w:val="2"/>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b/>
                <w:bCs/>
                <w:spacing w:val="-16"/>
                <w:kern w:val="0"/>
                <w:sz w:val="24"/>
                <w:szCs w:val="24"/>
              </w:rPr>
            </w:pPr>
            <w:r w:rsidRPr="00CA6F1F">
              <w:rPr>
                <w:rFonts w:ascii="Times New Roman" w:hint="eastAsia"/>
                <w:b/>
                <w:bCs/>
                <w:spacing w:val="-16"/>
                <w:kern w:val="0"/>
                <w:sz w:val="24"/>
                <w:szCs w:val="24"/>
              </w:rPr>
              <w:t>合計</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6" w:right="54"/>
              <w:jc w:val="right"/>
              <w:rPr>
                <w:rFonts w:ascii="Times New Roman" w:eastAsia="新細明體"/>
                <w:b/>
                <w:spacing w:val="-16"/>
                <w:kern w:val="0"/>
                <w:sz w:val="24"/>
                <w:szCs w:val="24"/>
              </w:rPr>
            </w:pPr>
            <w:r w:rsidRPr="00CA6F1F">
              <w:rPr>
                <w:rFonts w:ascii="Times New Roman" w:eastAsia="新細明體"/>
                <w:b/>
                <w:spacing w:val="-16"/>
                <w:kern w:val="0"/>
                <w:sz w:val="24"/>
                <w:szCs w:val="24"/>
              </w:rPr>
              <w:t>273,690,070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6" w:right="54"/>
              <w:jc w:val="right"/>
              <w:rPr>
                <w:rFonts w:ascii="Times New Roman" w:eastAsia="新細明體"/>
                <w:b/>
                <w:spacing w:val="-16"/>
                <w:kern w:val="0"/>
                <w:sz w:val="24"/>
                <w:szCs w:val="24"/>
              </w:rPr>
            </w:pPr>
            <w:r w:rsidRPr="00CA6F1F">
              <w:rPr>
                <w:rFonts w:ascii="Times New Roman" w:eastAsia="新細明體"/>
                <w:b/>
                <w:spacing w:val="-16"/>
                <w:kern w:val="0"/>
                <w:sz w:val="24"/>
                <w:szCs w:val="24"/>
              </w:rPr>
              <w:t>100.00</w:t>
            </w:r>
          </w:p>
        </w:tc>
      </w:tr>
      <w:tr w:rsidR="00CA6F1F" w:rsidRPr="00CA6F1F" w:rsidTr="00BE6905">
        <w:trPr>
          <w:trHeight w:val="139"/>
        </w:trPr>
        <w:tc>
          <w:tcPr>
            <w:tcW w:w="910"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bCs/>
                <w:spacing w:val="-16"/>
                <w:kern w:val="0"/>
                <w:sz w:val="24"/>
                <w:szCs w:val="24"/>
              </w:rPr>
            </w:pPr>
            <w:r w:rsidRPr="00CA6F1F">
              <w:rPr>
                <w:rFonts w:ascii="Times New Roman"/>
                <w:bCs/>
                <w:spacing w:val="-16"/>
                <w:kern w:val="0"/>
                <w:sz w:val="24"/>
                <w:szCs w:val="24"/>
              </w:rPr>
              <w:t>103</w:t>
            </w:r>
          </w:p>
        </w:tc>
        <w:tc>
          <w:tcPr>
            <w:tcW w:w="1106"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bCs/>
                <w:spacing w:val="-16"/>
                <w:kern w:val="0"/>
                <w:sz w:val="24"/>
                <w:szCs w:val="24"/>
              </w:rPr>
            </w:pPr>
            <w:r w:rsidRPr="00CA6F1F">
              <w:rPr>
                <w:rFonts w:ascii="Times New Roman" w:hint="eastAsia"/>
                <w:bCs/>
                <w:spacing w:val="-16"/>
                <w:kern w:val="0"/>
                <w:sz w:val="24"/>
                <w:szCs w:val="24"/>
              </w:rPr>
              <w:t>老人福利</w:t>
            </w: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16"/>
                <w:kern w:val="0"/>
                <w:sz w:val="24"/>
                <w:szCs w:val="24"/>
              </w:rPr>
              <w:t>失智症老人服務方案</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23,662,000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7.06</w:t>
            </w:r>
          </w:p>
        </w:tc>
      </w:tr>
      <w:tr w:rsidR="00CA6F1F" w:rsidRPr="00CA6F1F" w:rsidTr="00BE6905">
        <w:trPr>
          <w:trHeight w:val="434"/>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24"/>
                <w:kern w:val="0"/>
                <w:sz w:val="24"/>
                <w:szCs w:val="24"/>
              </w:rPr>
              <w:t>日間照顧服務資源培植方案暨強化</w:t>
            </w:r>
            <w:r w:rsidRPr="00CA6F1F">
              <w:rPr>
                <w:rFonts w:ascii="Times New Roman" w:hint="eastAsia"/>
                <w:spacing w:val="-16"/>
                <w:kern w:val="0"/>
                <w:sz w:val="24"/>
                <w:szCs w:val="24"/>
              </w:rPr>
              <w:t>整備長期照顧服務資源工作計畫</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51,312,000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15.31</w:t>
            </w:r>
          </w:p>
        </w:tc>
      </w:tr>
      <w:tr w:rsidR="00CA6F1F" w:rsidRPr="00CA6F1F" w:rsidTr="00BE6905">
        <w:trPr>
          <w:trHeight w:val="89"/>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1106"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bCs/>
                <w:spacing w:val="-16"/>
                <w:kern w:val="0"/>
                <w:sz w:val="24"/>
                <w:szCs w:val="24"/>
              </w:rPr>
            </w:pPr>
            <w:r w:rsidRPr="00CA6F1F">
              <w:rPr>
                <w:rFonts w:ascii="Times New Roman" w:hint="eastAsia"/>
                <w:bCs/>
                <w:spacing w:val="-16"/>
                <w:kern w:val="0"/>
                <w:sz w:val="24"/>
                <w:szCs w:val="24"/>
              </w:rPr>
              <w:t>身心障礙福利</w:t>
            </w: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24"/>
                <w:kern w:val="0"/>
                <w:sz w:val="24"/>
                <w:szCs w:val="24"/>
              </w:rPr>
              <w:t>中高齡智障者家庭支持與家庭準備</w:t>
            </w:r>
            <w:r w:rsidRPr="00CA6F1F">
              <w:rPr>
                <w:rFonts w:ascii="Times New Roman" w:hint="eastAsia"/>
                <w:spacing w:val="-16"/>
                <w:kern w:val="0"/>
                <w:sz w:val="24"/>
                <w:szCs w:val="24"/>
              </w:rPr>
              <w:t>協力服務</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21,573,000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6.44</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16"/>
                <w:kern w:val="0"/>
                <w:sz w:val="24"/>
                <w:szCs w:val="24"/>
              </w:rPr>
              <w:t>身心障礙者個人照顧及家庭托顧服務計畫</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75,581,000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22.55</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1106"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bCs/>
                <w:spacing w:val="-16"/>
                <w:kern w:val="0"/>
                <w:sz w:val="24"/>
                <w:szCs w:val="24"/>
              </w:rPr>
            </w:pPr>
            <w:r w:rsidRPr="00CA6F1F">
              <w:rPr>
                <w:rFonts w:ascii="Times New Roman" w:hint="eastAsia"/>
                <w:bCs/>
                <w:spacing w:val="-16"/>
                <w:kern w:val="0"/>
                <w:sz w:val="24"/>
                <w:szCs w:val="24"/>
              </w:rPr>
              <w:t>家庭支持服務</w:t>
            </w: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16"/>
                <w:kern w:val="0"/>
                <w:sz w:val="24"/>
                <w:szCs w:val="24"/>
              </w:rPr>
              <w:t>少年自立生活適應協助方案</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16,420,000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4.90</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16"/>
                <w:kern w:val="0"/>
                <w:sz w:val="24"/>
                <w:szCs w:val="24"/>
              </w:rPr>
              <w:t>建構單親家庭服務網絡</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27,658,000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8.25</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1106"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bCs/>
                <w:spacing w:val="-16"/>
                <w:kern w:val="0"/>
                <w:sz w:val="24"/>
                <w:szCs w:val="24"/>
              </w:rPr>
            </w:pPr>
            <w:r w:rsidRPr="00CA6F1F">
              <w:rPr>
                <w:rFonts w:ascii="Times New Roman" w:hint="eastAsia"/>
                <w:bCs/>
                <w:spacing w:val="-16"/>
                <w:kern w:val="0"/>
                <w:sz w:val="24"/>
                <w:szCs w:val="24"/>
              </w:rPr>
              <w:t>社會工作</w:t>
            </w: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16"/>
                <w:kern w:val="0"/>
                <w:sz w:val="24"/>
                <w:szCs w:val="24"/>
              </w:rPr>
              <w:t>低收入戶及中低收入戶家庭自立脫貧服務方案</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2,004,000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0.60</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16"/>
                <w:kern w:val="0"/>
                <w:sz w:val="24"/>
                <w:szCs w:val="24"/>
              </w:rPr>
              <w:t>遊民生活重建服務方案</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10,107,000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3.02</w:t>
            </w:r>
          </w:p>
        </w:tc>
      </w:tr>
      <w:tr w:rsidR="00CA6F1F" w:rsidRPr="00CA6F1F" w:rsidTr="00BE6905">
        <w:trPr>
          <w:trHeight w:val="109"/>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1106"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bCs/>
                <w:spacing w:val="-16"/>
                <w:kern w:val="0"/>
                <w:sz w:val="24"/>
                <w:szCs w:val="24"/>
              </w:rPr>
            </w:pPr>
            <w:r w:rsidRPr="00CA6F1F">
              <w:rPr>
                <w:rFonts w:ascii="Times New Roman" w:hint="eastAsia"/>
                <w:bCs/>
                <w:spacing w:val="-16"/>
                <w:kern w:val="0"/>
                <w:sz w:val="24"/>
                <w:szCs w:val="24"/>
              </w:rPr>
              <w:t>保護服務</w:t>
            </w: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16"/>
                <w:kern w:val="0"/>
                <w:sz w:val="24"/>
                <w:szCs w:val="24"/>
              </w:rPr>
              <w:t>終止暴力學習方案</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1,328,000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0.40</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30"/>
                <w:kern w:val="0"/>
                <w:sz w:val="24"/>
                <w:szCs w:val="24"/>
              </w:rPr>
            </w:pPr>
            <w:r w:rsidRPr="00CA6F1F">
              <w:rPr>
                <w:rFonts w:ascii="Times New Roman" w:hint="eastAsia"/>
                <w:spacing w:val="-30"/>
                <w:kern w:val="0"/>
                <w:sz w:val="24"/>
                <w:szCs w:val="24"/>
              </w:rPr>
              <w:t>家庭暴力及性侵害多元處遇服務方案</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87,035,000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25.96</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16"/>
                <w:kern w:val="0"/>
                <w:sz w:val="24"/>
                <w:szCs w:val="24"/>
              </w:rPr>
              <w:t>性騷擾被害人個案管理服務方案</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990,000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0.30</w:t>
            </w:r>
          </w:p>
        </w:tc>
      </w:tr>
      <w:tr w:rsidR="00CA6F1F" w:rsidRPr="00CA6F1F" w:rsidTr="00BE6905">
        <w:trPr>
          <w:trHeight w:val="624"/>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110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bCs/>
                <w:spacing w:val="-16"/>
                <w:kern w:val="0"/>
                <w:sz w:val="24"/>
                <w:szCs w:val="24"/>
              </w:rPr>
            </w:pPr>
            <w:r w:rsidRPr="00CA6F1F">
              <w:rPr>
                <w:rFonts w:ascii="Times New Roman" w:hint="eastAsia"/>
                <w:bCs/>
                <w:spacing w:val="-16"/>
                <w:kern w:val="0"/>
                <w:sz w:val="24"/>
                <w:szCs w:val="24"/>
              </w:rPr>
              <w:t>加害人</w:t>
            </w:r>
          </w:p>
          <w:p w:rsidR="00BE6905" w:rsidRPr="00CA6F1F" w:rsidRDefault="00BE6905">
            <w:pPr>
              <w:widowControl/>
              <w:overflowPunct/>
              <w:autoSpaceDE/>
              <w:spacing w:line="270" w:lineRule="exact"/>
              <w:jc w:val="center"/>
              <w:rPr>
                <w:rFonts w:ascii="Times New Roman"/>
                <w:bCs/>
                <w:spacing w:val="-16"/>
                <w:kern w:val="0"/>
                <w:sz w:val="24"/>
                <w:szCs w:val="24"/>
              </w:rPr>
            </w:pPr>
            <w:r w:rsidRPr="00CA6F1F">
              <w:rPr>
                <w:rFonts w:ascii="Times New Roman" w:hint="eastAsia"/>
                <w:bCs/>
                <w:spacing w:val="-16"/>
                <w:kern w:val="0"/>
                <w:sz w:val="24"/>
                <w:szCs w:val="24"/>
              </w:rPr>
              <w:t>處遇與</w:t>
            </w:r>
          </w:p>
          <w:p w:rsidR="00BE6905" w:rsidRPr="00CA6F1F" w:rsidRDefault="00BE6905">
            <w:pPr>
              <w:widowControl/>
              <w:overflowPunct/>
              <w:autoSpaceDE/>
              <w:spacing w:line="270" w:lineRule="exact"/>
              <w:jc w:val="center"/>
              <w:rPr>
                <w:rFonts w:ascii="Times New Roman"/>
                <w:bCs/>
                <w:spacing w:val="-16"/>
                <w:kern w:val="0"/>
                <w:sz w:val="24"/>
                <w:szCs w:val="24"/>
              </w:rPr>
            </w:pPr>
            <w:r w:rsidRPr="00CA6F1F">
              <w:rPr>
                <w:rFonts w:ascii="Times New Roman" w:hint="eastAsia"/>
                <w:bCs/>
                <w:spacing w:val="-16"/>
                <w:kern w:val="0"/>
                <w:sz w:val="24"/>
                <w:szCs w:val="24"/>
              </w:rPr>
              <w:t>預防</w:t>
            </w: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20"/>
                <w:kern w:val="0"/>
                <w:sz w:val="24"/>
                <w:szCs w:val="24"/>
              </w:rPr>
              <w:t>家庭暴力案件相對人多元處遇服務</w:t>
            </w:r>
            <w:r w:rsidRPr="00CA6F1F">
              <w:rPr>
                <w:rFonts w:ascii="Times New Roman" w:hint="eastAsia"/>
                <w:spacing w:val="-16"/>
                <w:kern w:val="0"/>
                <w:sz w:val="24"/>
                <w:szCs w:val="24"/>
              </w:rPr>
              <w:t>方案</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17,545,000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5.23</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4549" w:type="dxa"/>
            <w:gridSpan w:val="2"/>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b/>
                <w:bCs/>
                <w:spacing w:val="-16"/>
                <w:kern w:val="0"/>
                <w:sz w:val="24"/>
                <w:szCs w:val="24"/>
              </w:rPr>
            </w:pPr>
            <w:r w:rsidRPr="00CA6F1F">
              <w:rPr>
                <w:rFonts w:ascii="Times New Roman" w:hint="eastAsia"/>
                <w:b/>
                <w:bCs/>
                <w:spacing w:val="-16"/>
                <w:kern w:val="0"/>
                <w:sz w:val="24"/>
                <w:szCs w:val="24"/>
              </w:rPr>
              <w:t>合計</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335,215,000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100.00</w:t>
            </w:r>
          </w:p>
        </w:tc>
      </w:tr>
      <w:tr w:rsidR="00CA6F1F" w:rsidRPr="00CA6F1F" w:rsidTr="00BE6905">
        <w:trPr>
          <w:trHeight w:val="295"/>
        </w:trPr>
        <w:tc>
          <w:tcPr>
            <w:tcW w:w="910"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bCs/>
                <w:spacing w:val="-16"/>
                <w:kern w:val="0"/>
                <w:sz w:val="24"/>
                <w:szCs w:val="24"/>
              </w:rPr>
            </w:pPr>
            <w:r w:rsidRPr="00CA6F1F">
              <w:rPr>
                <w:rFonts w:ascii="Times New Roman"/>
                <w:bCs/>
                <w:spacing w:val="-16"/>
                <w:kern w:val="0"/>
                <w:sz w:val="24"/>
                <w:szCs w:val="24"/>
              </w:rPr>
              <w:t>104</w:t>
            </w:r>
          </w:p>
        </w:tc>
        <w:tc>
          <w:tcPr>
            <w:tcW w:w="1106"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eastAsia="新細明體"/>
                <w:bCs/>
                <w:spacing w:val="-16"/>
                <w:kern w:val="0"/>
                <w:sz w:val="24"/>
                <w:szCs w:val="24"/>
              </w:rPr>
            </w:pPr>
            <w:r w:rsidRPr="00CA6F1F">
              <w:rPr>
                <w:rFonts w:hAnsi="標楷體" w:hint="eastAsia"/>
                <w:bCs/>
                <w:spacing w:val="-16"/>
                <w:kern w:val="0"/>
                <w:sz w:val="24"/>
                <w:szCs w:val="24"/>
              </w:rPr>
              <w:t>兒少福利</w:t>
            </w: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eastAsia="新細明體"/>
                <w:spacing w:val="-16"/>
                <w:kern w:val="0"/>
                <w:sz w:val="24"/>
                <w:szCs w:val="24"/>
              </w:rPr>
            </w:pPr>
            <w:r w:rsidRPr="00CA6F1F">
              <w:rPr>
                <w:rFonts w:hAnsi="標楷體" w:hint="eastAsia"/>
                <w:spacing w:val="-16"/>
                <w:kern w:val="0"/>
                <w:sz w:val="24"/>
                <w:szCs w:val="24"/>
              </w:rPr>
              <w:t>兒童遊戲安全研習及宣導計畫</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838,000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jc w:val="right"/>
              <w:rPr>
                <w:rFonts w:ascii="Times New Roman" w:eastAsia="新細明體"/>
                <w:spacing w:val="-16"/>
                <w:kern w:val="0"/>
                <w:sz w:val="24"/>
                <w:szCs w:val="24"/>
              </w:rPr>
            </w:pPr>
            <w:r w:rsidRPr="00CA6F1F">
              <w:rPr>
                <w:rFonts w:ascii="Times New Roman" w:eastAsia="新細明體"/>
                <w:spacing w:val="-16"/>
                <w:kern w:val="0"/>
                <w:sz w:val="24"/>
                <w:szCs w:val="24"/>
              </w:rPr>
              <w:t>0.20</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eastAsia="新細明體"/>
                <w:bCs/>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eastAsia="新細明體"/>
                <w:spacing w:val="-16"/>
                <w:kern w:val="0"/>
                <w:sz w:val="24"/>
                <w:szCs w:val="24"/>
              </w:rPr>
            </w:pPr>
            <w:r w:rsidRPr="00CA6F1F">
              <w:rPr>
                <w:rFonts w:hAnsi="標楷體" w:hint="eastAsia"/>
                <w:spacing w:val="-16"/>
                <w:kern w:val="0"/>
                <w:sz w:val="24"/>
                <w:szCs w:val="24"/>
              </w:rPr>
              <w:t>兒少諮詢代表培力計畫</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530,000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jc w:val="right"/>
              <w:rPr>
                <w:rFonts w:ascii="Times New Roman" w:eastAsia="新細明體"/>
                <w:spacing w:val="-16"/>
                <w:kern w:val="0"/>
                <w:sz w:val="24"/>
                <w:szCs w:val="24"/>
              </w:rPr>
            </w:pPr>
            <w:r w:rsidRPr="00CA6F1F">
              <w:rPr>
                <w:rFonts w:ascii="Times New Roman" w:eastAsia="新細明體"/>
                <w:spacing w:val="-16"/>
                <w:kern w:val="0"/>
                <w:sz w:val="24"/>
                <w:szCs w:val="24"/>
              </w:rPr>
              <w:t>0.13</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110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eastAsia="新細明體"/>
                <w:bCs/>
                <w:spacing w:val="-16"/>
                <w:kern w:val="0"/>
                <w:sz w:val="24"/>
                <w:szCs w:val="24"/>
              </w:rPr>
            </w:pPr>
            <w:r w:rsidRPr="00CA6F1F">
              <w:rPr>
                <w:rFonts w:hAnsi="標楷體" w:hint="eastAsia"/>
                <w:bCs/>
                <w:spacing w:val="-16"/>
                <w:kern w:val="0"/>
                <w:sz w:val="24"/>
                <w:szCs w:val="24"/>
              </w:rPr>
              <w:t>婦女福利</w:t>
            </w: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eastAsia="新細明體"/>
                <w:spacing w:val="-16"/>
                <w:kern w:val="0"/>
                <w:sz w:val="24"/>
                <w:szCs w:val="24"/>
              </w:rPr>
            </w:pPr>
            <w:r w:rsidRPr="00CA6F1F">
              <w:rPr>
                <w:rFonts w:hAnsi="標楷體" w:hint="eastAsia"/>
                <w:spacing w:val="-16"/>
                <w:kern w:val="0"/>
                <w:sz w:val="24"/>
                <w:szCs w:val="24"/>
              </w:rPr>
              <w:t>在地婦女特色議題發展方案</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1,850,000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jc w:val="right"/>
              <w:rPr>
                <w:rFonts w:ascii="Times New Roman" w:eastAsia="新細明體"/>
                <w:spacing w:val="-16"/>
                <w:kern w:val="0"/>
                <w:sz w:val="24"/>
                <w:szCs w:val="24"/>
              </w:rPr>
            </w:pPr>
            <w:r w:rsidRPr="00CA6F1F">
              <w:rPr>
                <w:rFonts w:ascii="Times New Roman" w:eastAsia="新細明體"/>
                <w:spacing w:val="-16"/>
                <w:kern w:val="0"/>
                <w:sz w:val="24"/>
                <w:szCs w:val="24"/>
              </w:rPr>
              <w:t>0.45</w:t>
            </w:r>
          </w:p>
        </w:tc>
      </w:tr>
      <w:tr w:rsidR="00CA6F1F" w:rsidRPr="00CA6F1F" w:rsidTr="00BE6905">
        <w:trPr>
          <w:trHeight w:val="70"/>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1106"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eastAsia="新細明體"/>
                <w:bCs/>
                <w:spacing w:val="-16"/>
                <w:kern w:val="0"/>
                <w:sz w:val="24"/>
                <w:szCs w:val="24"/>
              </w:rPr>
            </w:pPr>
            <w:r w:rsidRPr="00CA6F1F">
              <w:rPr>
                <w:rFonts w:hAnsi="標楷體" w:hint="eastAsia"/>
                <w:bCs/>
                <w:spacing w:val="-16"/>
                <w:kern w:val="0"/>
                <w:sz w:val="24"/>
                <w:szCs w:val="24"/>
              </w:rPr>
              <w:t>老人福利</w:t>
            </w: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eastAsia="新細明體"/>
                <w:spacing w:val="-16"/>
                <w:kern w:val="0"/>
                <w:sz w:val="24"/>
                <w:szCs w:val="24"/>
              </w:rPr>
            </w:pPr>
            <w:r w:rsidRPr="00CA6F1F">
              <w:rPr>
                <w:rFonts w:hAnsi="標楷體" w:hint="eastAsia"/>
                <w:spacing w:val="-16"/>
                <w:kern w:val="0"/>
                <w:sz w:val="24"/>
                <w:szCs w:val="24"/>
              </w:rPr>
              <w:t>失智症老人服務方案</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24,837,000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jc w:val="right"/>
              <w:rPr>
                <w:rFonts w:ascii="Times New Roman" w:eastAsia="新細明體"/>
                <w:spacing w:val="-16"/>
                <w:kern w:val="0"/>
                <w:sz w:val="24"/>
                <w:szCs w:val="24"/>
              </w:rPr>
            </w:pPr>
            <w:r w:rsidRPr="00CA6F1F">
              <w:rPr>
                <w:rFonts w:ascii="Times New Roman" w:eastAsia="新細明體"/>
                <w:spacing w:val="-16"/>
                <w:kern w:val="0"/>
                <w:sz w:val="24"/>
                <w:szCs w:val="24"/>
              </w:rPr>
              <w:t>6.03</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eastAsia="新細明體"/>
                <w:bCs/>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eastAsia="新細明體"/>
                <w:spacing w:val="-16"/>
                <w:kern w:val="0"/>
                <w:sz w:val="24"/>
                <w:szCs w:val="24"/>
              </w:rPr>
            </w:pPr>
            <w:r w:rsidRPr="00CA6F1F">
              <w:rPr>
                <w:rFonts w:ascii="Times New Roman" w:hint="eastAsia"/>
                <w:spacing w:val="-24"/>
                <w:kern w:val="0"/>
                <w:sz w:val="24"/>
                <w:szCs w:val="24"/>
              </w:rPr>
              <w:t>日間照顧服務資源培植方案暨強化</w:t>
            </w:r>
            <w:r w:rsidRPr="00CA6F1F">
              <w:rPr>
                <w:rFonts w:hAnsi="標楷體" w:hint="eastAsia"/>
                <w:spacing w:val="-16"/>
                <w:kern w:val="0"/>
                <w:sz w:val="24"/>
                <w:szCs w:val="24"/>
              </w:rPr>
              <w:t>整備長期照顧服務資源工作計畫</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50,495,000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jc w:val="right"/>
              <w:rPr>
                <w:rFonts w:ascii="Times New Roman" w:eastAsia="新細明體"/>
                <w:spacing w:val="-16"/>
                <w:kern w:val="0"/>
                <w:sz w:val="24"/>
                <w:szCs w:val="24"/>
              </w:rPr>
            </w:pPr>
            <w:r w:rsidRPr="00CA6F1F">
              <w:rPr>
                <w:rFonts w:ascii="Times New Roman" w:eastAsia="新細明體"/>
                <w:spacing w:val="-16"/>
                <w:kern w:val="0"/>
                <w:sz w:val="24"/>
                <w:szCs w:val="24"/>
              </w:rPr>
              <w:t>12.27</w:t>
            </w:r>
          </w:p>
        </w:tc>
      </w:tr>
      <w:tr w:rsidR="00CA6F1F" w:rsidRPr="00CA6F1F" w:rsidTr="00BE6905">
        <w:trPr>
          <w:trHeight w:val="23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1106"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eastAsia="新細明體"/>
                <w:bCs/>
                <w:spacing w:val="-16"/>
                <w:kern w:val="0"/>
                <w:sz w:val="24"/>
                <w:szCs w:val="24"/>
              </w:rPr>
            </w:pPr>
            <w:r w:rsidRPr="00CA6F1F">
              <w:rPr>
                <w:rFonts w:hAnsi="標楷體" w:hint="eastAsia"/>
                <w:bCs/>
                <w:spacing w:val="-16"/>
                <w:kern w:val="0"/>
                <w:sz w:val="24"/>
                <w:szCs w:val="24"/>
              </w:rPr>
              <w:t>身心障礙福利</w:t>
            </w: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eastAsia="新細明體"/>
                <w:spacing w:val="-16"/>
                <w:kern w:val="0"/>
                <w:sz w:val="24"/>
                <w:szCs w:val="24"/>
              </w:rPr>
            </w:pPr>
            <w:r w:rsidRPr="00CA6F1F">
              <w:rPr>
                <w:rFonts w:hAnsi="標楷體" w:hint="eastAsia"/>
                <w:spacing w:val="-6"/>
                <w:kern w:val="0"/>
                <w:sz w:val="24"/>
                <w:szCs w:val="24"/>
              </w:rPr>
              <w:t>中高齡智障者家庭支持與家庭準備</w:t>
            </w:r>
            <w:r w:rsidRPr="00CA6F1F">
              <w:rPr>
                <w:rFonts w:hAnsi="標楷體" w:hint="eastAsia"/>
                <w:spacing w:val="-16"/>
                <w:kern w:val="0"/>
                <w:sz w:val="24"/>
                <w:szCs w:val="24"/>
              </w:rPr>
              <w:t>協力服務</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18,995,000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jc w:val="right"/>
              <w:rPr>
                <w:rFonts w:ascii="Times New Roman" w:eastAsia="新細明體"/>
                <w:spacing w:val="-16"/>
                <w:kern w:val="0"/>
                <w:sz w:val="24"/>
                <w:szCs w:val="24"/>
              </w:rPr>
            </w:pPr>
            <w:r w:rsidRPr="00CA6F1F">
              <w:rPr>
                <w:rFonts w:ascii="Times New Roman" w:eastAsia="新細明體"/>
                <w:spacing w:val="-16"/>
                <w:kern w:val="0"/>
                <w:sz w:val="24"/>
                <w:szCs w:val="24"/>
              </w:rPr>
              <w:t>4.61</w:t>
            </w:r>
          </w:p>
        </w:tc>
      </w:tr>
      <w:tr w:rsidR="00CA6F1F" w:rsidRPr="00CA6F1F" w:rsidTr="00BE6905">
        <w:trPr>
          <w:trHeight w:val="349"/>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eastAsia="新細明體"/>
                <w:bCs/>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EF3884" w:rsidRDefault="00BE6905">
            <w:pPr>
              <w:widowControl/>
              <w:overflowPunct/>
              <w:autoSpaceDE/>
              <w:spacing w:line="270" w:lineRule="exact"/>
              <w:rPr>
                <w:rFonts w:ascii="Times New Roman" w:eastAsia="新細明體"/>
                <w:spacing w:val="-32"/>
                <w:kern w:val="0"/>
                <w:sz w:val="24"/>
                <w:szCs w:val="24"/>
              </w:rPr>
            </w:pPr>
            <w:r w:rsidRPr="00EF3884">
              <w:rPr>
                <w:rFonts w:ascii="Times New Roman" w:hint="eastAsia"/>
                <w:spacing w:val="-32"/>
                <w:kern w:val="0"/>
                <w:sz w:val="24"/>
                <w:szCs w:val="24"/>
              </w:rPr>
              <w:t>身心障礙者社區日間作業設施服務</w:t>
            </w:r>
            <w:r w:rsidRPr="00EF3884">
              <w:rPr>
                <w:rFonts w:hAnsi="標楷體" w:hint="eastAsia"/>
                <w:spacing w:val="-32"/>
                <w:kern w:val="0"/>
                <w:sz w:val="24"/>
                <w:szCs w:val="24"/>
              </w:rPr>
              <w:t>計畫</w:t>
            </w:r>
            <w:r w:rsidRPr="00EF3884">
              <w:rPr>
                <w:rFonts w:ascii="Times New Roman" w:eastAsia="新細明體"/>
                <w:spacing w:val="-32"/>
                <w:kern w:val="0"/>
                <w:sz w:val="24"/>
                <w:szCs w:val="24"/>
              </w:rPr>
              <w:t xml:space="preserve"> </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105,721,000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jc w:val="right"/>
              <w:rPr>
                <w:rFonts w:ascii="Times New Roman" w:eastAsia="新細明體"/>
                <w:spacing w:val="-16"/>
                <w:kern w:val="0"/>
                <w:sz w:val="24"/>
                <w:szCs w:val="24"/>
              </w:rPr>
            </w:pPr>
            <w:r w:rsidRPr="00CA6F1F">
              <w:rPr>
                <w:rFonts w:ascii="Times New Roman" w:eastAsia="新細明體"/>
                <w:spacing w:val="-16"/>
                <w:kern w:val="0"/>
                <w:sz w:val="24"/>
                <w:szCs w:val="24"/>
              </w:rPr>
              <w:t>25.68</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eastAsia="新細明體"/>
                <w:bCs/>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eastAsia="新細明體"/>
                <w:spacing w:val="-16"/>
                <w:kern w:val="0"/>
                <w:sz w:val="24"/>
                <w:szCs w:val="24"/>
              </w:rPr>
            </w:pPr>
            <w:r w:rsidRPr="00CA6F1F">
              <w:rPr>
                <w:rFonts w:hAnsi="標楷體" w:hint="eastAsia"/>
                <w:spacing w:val="-16"/>
                <w:kern w:val="0"/>
                <w:sz w:val="24"/>
                <w:szCs w:val="24"/>
              </w:rPr>
              <w:t>身心障礙者家庭托顧服務計畫</w:t>
            </w:r>
            <w:r w:rsidRPr="00CA6F1F">
              <w:rPr>
                <w:rFonts w:ascii="Times New Roman" w:eastAsia="新細明體"/>
                <w:spacing w:val="-16"/>
                <w:kern w:val="0"/>
                <w:sz w:val="24"/>
                <w:szCs w:val="24"/>
              </w:rPr>
              <w:t xml:space="preserve"> </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52,446,000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jc w:val="right"/>
              <w:rPr>
                <w:rFonts w:ascii="Times New Roman" w:eastAsia="新細明體"/>
                <w:spacing w:val="-16"/>
                <w:kern w:val="0"/>
                <w:sz w:val="24"/>
                <w:szCs w:val="24"/>
              </w:rPr>
            </w:pPr>
            <w:r w:rsidRPr="00CA6F1F">
              <w:rPr>
                <w:rFonts w:ascii="Times New Roman" w:eastAsia="新細明體"/>
                <w:spacing w:val="-16"/>
                <w:kern w:val="0"/>
                <w:sz w:val="24"/>
                <w:szCs w:val="24"/>
              </w:rPr>
              <w:t>12.74</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eastAsia="新細明體"/>
                <w:bCs/>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eastAsia="新細明體"/>
                <w:spacing w:val="-16"/>
                <w:kern w:val="0"/>
                <w:sz w:val="24"/>
                <w:szCs w:val="24"/>
              </w:rPr>
            </w:pPr>
            <w:r w:rsidRPr="00CA6F1F">
              <w:rPr>
                <w:rFonts w:hAnsi="標楷體" w:hint="eastAsia"/>
                <w:spacing w:val="-16"/>
                <w:kern w:val="0"/>
                <w:sz w:val="24"/>
                <w:szCs w:val="24"/>
              </w:rPr>
              <w:t>縣市身心障礙輔具資源中心需求評估能量提升計畫</w:t>
            </w:r>
            <w:r w:rsidRPr="00CA6F1F">
              <w:rPr>
                <w:rFonts w:ascii="Times New Roman" w:eastAsia="新細明體"/>
                <w:spacing w:val="-16"/>
                <w:kern w:val="0"/>
                <w:sz w:val="24"/>
                <w:szCs w:val="24"/>
              </w:rPr>
              <w:t xml:space="preserve"> </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12,474,000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jc w:val="right"/>
              <w:rPr>
                <w:rFonts w:ascii="Times New Roman" w:eastAsia="新細明體"/>
                <w:spacing w:val="-16"/>
                <w:kern w:val="0"/>
                <w:sz w:val="24"/>
                <w:szCs w:val="24"/>
              </w:rPr>
            </w:pPr>
            <w:r w:rsidRPr="00CA6F1F">
              <w:rPr>
                <w:rFonts w:ascii="Times New Roman" w:eastAsia="新細明體"/>
                <w:spacing w:val="-16"/>
                <w:kern w:val="0"/>
                <w:sz w:val="24"/>
                <w:szCs w:val="24"/>
              </w:rPr>
              <w:t>3.03</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1106"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eastAsia="新細明體"/>
                <w:bCs/>
                <w:spacing w:val="-16"/>
                <w:kern w:val="0"/>
                <w:sz w:val="24"/>
                <w:szCs w:val="24"/>
              </w:rPr>
            </w:pPr>
            <w:r w:rsidRPr="00CA6F1F">
              <w:rPr>
                <w:rFonts w:hAnsi="標楷體" w:hint="eastAsia"/>
                <w:bCs/>
                <w:spacing w:val="-16"/>
                <w:kern w:val="0"/>
                <w:sz w:val="24"/>
                <w:szCs w:val="24"/>
              </w:rPr>
              <w:t>家庭支持服務</w:t>
            </w: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eastAsia="新細明體"/>
                <w:spacing w:val="-16"/>
                <w:kern w:val="0"/>
                <w:sz w:val="24"/>
                <w:szCs w:val="24"/>
              </w:rPr>
            </w:pPr>
            <w:r w:rsidRPr="00CA6F1F">
              <w:rPr>
                <w:rFonts w:hAnsi="標楷體" w:hint="eastAsia"/>
                <w:spacing w:val="-16"/>
                <w:kern w:val="0"/>
                <w:sz w:val="24"/>
                <w:szCs w:val="24"/>
              </w:rPr>
              <w:t>少年自立生活適應協助方案</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15,465,000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jc w:val="right"/>
              <w:rPr>
                <w:rFonts w:ascii="Times New Roman" w:eastAsia="新細明體"/>
                <w:spacing w:val="-16"/>
                <w:kern w:val="0"/>
                <w:sz w:val="24"/>
                <w:szCs w:val="24"/>
              </w:rPr>
            </w:pPr>
            <w:r w:rsidRPr="00CA6F1F">
              <w:rPr>
                <w:rFonts w:ascii="Times New Roman" w:eastAsia="新細明體"/>
                <w:spacing w:val="-16"/>
                <w:kern w:val="0"/>
                <w:sz w:val="24"/>
                <w:szCs w:val="24"/>
              </w:rPr>
              <w:t>3.76</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eastAsia="新細明體"/>
                <w:bCs/>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eastAsia="新細明體"/>
                <w:spacing w:val="-16"/>
                <w:kern w:val="0"/>
                <w:sz w:val="24"/>
                <w:szCs w:val="24"/>
              </w:rPr>
            </w:pPr>
            <w:r w:rsidRPr="00CA6F1F">
              <w:rPr>
                <w:rFonts w:ascii="Times New Roman" w:hint="eastAsia"/>
                <w:spacing w:val="-24"/>
                <w:kern w:val="0"/>
                <w:sz w:val="24"/>
                <w:szCs w:val="24"/>
              </w:rPr>
              <w:t>未成年懷孕少女處遇及青少年父母</w:t>
            </w:r>
            <w:r w:rsidRPr="00CA6F1F">
              <w:rPr>
                <w:rFonts w:hAnsi="標楷體" w:hint="eastAsia"/>
                <w:spacing w:val="-16"/>
                <w:kern w:val="0"/>
                <w:sz w:val="24"/>
                <w:szCs w:val="24"/>
              </w:rPr>
              <w:t>支持服務方案</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5,899,000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jc w:val="right"/>
              <w:rPr>
                <w:rFonts w:ascii="Times New Roman" w:eastAsia="新細明體"/>
                <w:spacing w:val="-16"/>
                <w:kern w:val="0"/>
                <w:sz w:val="24"/>
                <w:szCs w:val="24"/>
              </w:rPr>
            </w:pPr>
            <w:r w:rsidRPr="00CA6F1F">
              <w:rPr>
                <w:rFonts w:ascii="Times New Roman" w:eastAsia="新細明體"/>
                <w:spacing w:val="-16"/>
                <w:kern w:val="0"/>
                <w:sz w:val="24"/>
                <w:szCs w:val="24"/>
              </w:rPr>
              <w:t>1.43</w:t>
            </w:r>
          </w:p>
        </w:tc>
      </w:tr>
      <w:tr w:rsidR="00CA6F1F" w:rsidRPr="00CA6F1F" w:rsidTr="00BE6905">
        <w:trPr>
          <w:trHeight w:val="89"/>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1106"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eastAsia="新細明體"/>
                <w:bCs/>
                <w:spacing w:val="-16"/>
                <w:kern w:val="0"/>
                <w:sz w:val="24"/>
                <w:szCs w:val="24"/>
              </w:rPr>
            </w:pPr>
            <w:r w:rsidRPr="00CA6F1F">
              <w:rPr>
                <w:rFonts w:hAnsi="標楷體" w:hint="eastAsia"/>
                <w:bCs/>
                <w:spacing w:val="-16"/>
                <w:kern w:val="0"/>
                <w:sz w:val="24"/>
                <w:szCs w:val="24"/>
              </w:rPr>
              <w:t>社會工作</w:t>
            </w: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eastAsia="新細明體"/>
                <w:spacing w:val="-16"/>
                <w:kern w:val="0"/>
                <w:sz w:val="24"/>
                <w:szCs w:val="24"/>
              </w:rPr>
            </w:pPr>
            <w:r w:rsidRPr="00CA6F1F">
              <w:rPr>
                <w:rFonts w:hAnsi="標楷體" w:hint="eastAsia"/>
                <w:spacing w:val="-16"/>
                <w:kern w:val="0"/>
                <w:sz w:val="24"/>
                <w:szCs w:val="24"/>
              </w:rPr>
              <w:t>低收入戶及中低收入戶家庭自立脫</w:t>
            </w:r>
            <w:r w:rsidRPr="00CA6F1F">
              <w:rPr>
                <w:rFonts w:ascii="Times New Roman" w:hint="eastAsia"/>
                <w:spacing w:val="-24"/>
                <w:kern w:val="0"/>
                <w:sz w:val="24"/>
                <w:szCs w:val="24"/>
              </w:rPr>
              <w:t>貧服務方案及促進就業服務方案</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2,670,000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jc w:val="right"/>
              <w:rPr>
                <w:rFonts w:ascii="Times New Roman" w:eastAsia="新細明體"/>
                <w:spacing w:val="-16"/>
                <w:kern w:val="0"/>
                <w:sz w:val="24"/>
                <w:szCs w:val="24"/>
              </w:rPr>
            </w:pPr>
            <w:r w:rsidRPr="00CA6F1F">
              <w:rPr>
                <w:rFonts w:ascii="Times New Roman" w:eastAsia="新細明體"/>
                <w:spacing w:val="-16"/>
                <w:kern w:val="0"/>
                <w:sz w:val="24"/>
                <w:szCs w:val="24"/>
              </w:rPr>
              <w:t>0.65</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eastAsia="新細明體"/>
                <w:bCs/>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eastAsia="新細明體"/>
                <w:spacing w:val="-16"/>
                <w:kern w:val="0"/>
                <w:sz w:val="24"/>
                <w:szCs w:val="24"/>
              </w:rPr>
            </w:pPr>
            <w:r w:rsidRPr="00CA6F1F">
              <w:rPr>
                <w:rFonts w:hAnsi="標楷體" w:hint="eastAsia"/>
                <w:spacing w:val="-16"/>
                <w:kern w:val="0"/>
                <w:sz w:val="24"/>
                <w:szCs w:val="24"/>
              </w:rPr>
              <w:t>遊民生活重建服務方案</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8,755,000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jc w:val="right"/>
              <w:rPr>
                <w:rFonts w:ascii="Times New Roman" w:eastAsia="新細明體"/>
                <w:spacing w:val="-16"/>
                <w:kern w:val="0"/>
                <w:sz w:val="24"/>
                <w:szCs w:val="24"/>
              </w:rPr>
            </w:pPr>
            <w:r w:rsidRPr="00CA6F1F">
              <w:rPr>
                <w:rFonts w:ascii="Times New Roman" w:eastAsia="新細明體"/>
                <w:spacing w:val="-16"/>
                <w:kern w:val="0"/>
                <w:sz w:val="24"/>
                <w:szCs w:val="24"/>
              </w:rPr>
              <w:t>2.13</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eastAsia="新細明體"/>
                <w:bCs/>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eastAsia="新細明體"/>
                <w:spacing w:val="-16"/>
                <w:kern w:val="0"/>
                <w:sz w:val="24"/>
                <w:szCs w:val="24"/>
              </w:rPr>
            </w:pPr>
            <w:r w:rsidRPr="00CA6F1F">
              <w:rPr>
                <w:rFonts w:hAnsi="標楷體" w:hint="eastAsia"/>
                <w:spacing w:val="-24"/>
                <w:kern w:val="0"/>
                <w:sz w:val="24"/>
                <w:szCs w:val="24"/>
              </w:rPr>
              <w:t>災害救助及重災志工人力資源整合</w:t>
            </w:r>
            <w:r w:rsidRPr="00CA6F1F">
              <w:rPr>
                <w:rFonts w:hAnsi="標楷體" w:hint="eastAsia"/>
                <w:spacing w:val="-16"/>
                <w:kern w:val="0"/>
                <w:sz w:val="24"/>
                <w:szCs w:val="24"/>
              </w:rPr>
              <w:t>管理及運用推動整合方案</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101,000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jc w:val="right"/>
              <w:rPr>
                <w:rFonts w:ascii="Times New Roman" w:eastAsia="新細明體"/>
                <w:spacing w:val="-16"/>
                <w:kern w:val="0"/>
                <w:sz w:val="24"/>
                <w:szCs w:val="24"/>
              </w:rPr>
            </w:pPr>
            <w:r w:rsidRPr="00CA6F1F">
              <w:rPr>
                <w:rFonts w:ascii="Times New Roman" w:eastAsia="新細明體"/>
                <w:spacing w:val="-16"/>
                <w:kern w:val="0"/>
                <w:sz w:val="24"/>
                <w:szCs w:val="24"/>
              </w:rPr>
              <w:t>0.02</w:t>
            </w:r>
          </w:p>
        </w:tc>
      </w:tr>
      <w:tr w:rsidR="00CA6F1F" w:rsidRPr="00CA6F1F" w:rsidTr="00BE6905">
        <w:trPr>
          <w:trHeight w:val="66"/>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eastAsia="新細明體"/>
                <w:bCs/>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eastAsia="新細明體"/>
                <w:spacing w:val="-16"/>
                <w:kern w:val="0"/>
                <w:sz w:val="24"/>
                <w:szCs w:val="24"/>
              </w:rPr>
            </w:pPr>
            <w:r w:rsidRPr="00CA6F1F">
              <w:rPr>
                <w:rFonts w:hAnsi="標楷體" w:hint="eastAsia"/>
                <w:spacing w:val="-16"/>
                <w:kern w:val="0"/>
                <w:sz w:val="24"/>
                <w:szCs w:val="24"/>
              </w:rPr>
              <w:t>發展本土化社會工作實務模式</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7,020,000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jc w:val="right"/>
              <w:rPr>
                <w:rFonts w:ascii="Times New Roman" w:eastAsia="新細明體"/>
                <w:spacing w:val="-16"/>
                <w:kern w:val="0"/>
                <w:sz w:val="24"/>
                <w:szCs w:val="24"/>
              </w:rPr>
            </w:pPr>
            <w:r w:rsidRPr="00CA6F1F">
              <w:rPr>
                <w:rFonts w:ascii="Times New Roman" w:eastAsia="新細明體"/>
                <w:spacing w:val="-16"/>
                <w:kern w:val="0"/>
                <w:sz w:val="24"/>
                <w:szCs w:val="24"/>
              </w:rPr>
              <w:t>1.71</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eastAsia="新細明體"/>
                <w:bCs/>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eastAsia="新細明體"/>
                <w:spacing w:val="-16"/>
                <w:kern w:val="0"/>
                <w:sz w:val="24"/>
                <w:szCs w:val="24"/>
              </w:rPr>
            </w:pPr>
            <w:r w:rsidRPr="00CA6F1F">
              <w:rPr>
                <w:rFonts w:hAnsi="標楷體" w:hint="eastAsia"/>
                <w:spacing w:val="-16"/>
                <w:kern w:val="0"/>
                <w:sz w:val="24"/>
                <w:szCs w:val="24"/>
              </w:rPr>
              <w:t>設立社區培力育成中心</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3,000,000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jc w:val="right"/>
              <w:rPr>
                <w:rFonts w:ascii="Times New Roman" w:eastAsia="新細明體"/>
                <w:spacing w:val="-16"/>
                <w:kern w:val="0"/>
                <w:sz w:val="24"/>
                <w:szCs w:val="24"/>
              </w:rPr>
            </w:pPr>
            <w:r w:rsidRPr="00CA6F1F">
              <w:rPr>
                <w:rFonts w:ascii="Times New Roman" w:eastAsia="新細明體"/>
                <w:spacing w:val="-16"/>
                <w:kern w:val="0"/>
                <w:sz w:val="24"/>
                <w:szCs w:val="24"/>
              </w:rPr>
              <w:t>0.73</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1106"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eastAsia="新細明體"/>
                <w:bCs/>
                <w:spacing w:val="-16"/>
                <w:kern w:val="0"/>
                <w:sz w:val="24"/>
                <w:szCs w:val="24"/>
              </w:rPr>
            </w:pPr>
            <w:r w:rsidRPr="00CA6F1F">
              <w:rPr>
                <w:rFonts w:hAnsi="標楷體" w:hint="eastAsia"/>
                <w:bCs/>
                <w:spacing w:val="-16"/>
                <w:kern w:val="0"/>
                <w:sz w:val="24"/>
                <w:szCs w:val="24"/>
              </w:rPr>
              <w:t>保護服務</w:t>
            </w: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eastAsia="新細明體"/>
                <w:spacing w:val="-16"/>
                <w:kern w:val="0"/>
                <w:sz w:val="24"/>
                <w:szCs w:val="24"/>
              </w:rPr>
            </w:pPr>
            <w:r w:rsidRPr="00CA6F1F">
              <w:rPr>
                <w:rFonts w:hAnsi="標楷體" w:hint="eastAsia"/>
                <w:spacing w:val="-16"/>
                <w:kern w:val="0"/>
                <w:sz w:val="24"/>
                <w:szCs w:val="24"/>
              </w:rPr>
              <w:t>家庭暴力多元處遇方案</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73,622,000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jc w:val="right"/>
              <w:rPr>
                <w:rFonts w:ascii="Times New Roman" w:eastAsia="新細明體"/>
                <w:spacing w:val="-16"/>
                <w:kern w:val="0"/>
                <w:sz w:val="24"/>
                <w:szCs w:val="24"/>
              </w:rPr>
            </w:pPr>
            <w:r w:rsidRPr="00CA6F1F">
              <w:rPr>
                <w:rFonts w:ascii="Times New Roman" w:eastAsia="新細明體"/>
                <w:spacing w:val="-16"/>
                <w:kern w:val="0"/>
                <w:sz w:val="24"/>
                <w:szCs w:val="24"/>
              </w:rPr>
              <w:t>17.88</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eastAsia="新細明體"/>
                <w:bCs/>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eastAsia="新細明體"/>
                <w:spacing w:val="-16"/>
                <w:kern w:val="0"/>
                <w:sz w:val="24"/>
                <w:szCs w:val="24"/>
              </w:rPr>
            </w:pPr>
            <w:r w:rsidRPr="00CA6F1F">
              <w:rPr>
                <w:rFonts w:hAnsi="標楷體" w:hint="eastAsia"/>
                <w:spacing w:val="-16"/>
                <w:kern w:val="0"/>
                <w:sz w:val="24"/>
                <w:szCs w:val="24"/>
              </w:rPr>
              <w:t>性侵害防治服務資源培力計畫</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6,254,000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jc w:val="right"/>
              <w:rPr>
                <w:rFonts w:ascii="Times New Roman" w:eastAsia="新細明體"/>
                <w:spacing w:val="-16"/>
                <w:kern w:val="0"/>
                <w:sz w:val="24"/>
                <w:szCs w:val="24"/>
              </w:rPr>
            </w:pPr>
            <w:r w:rsidRPr="00CA6F1F">
              <w:rPr>
                <w:rFonts w:ascii="Times New Roman" w:eastAsia="新細明體"/>
                <w:spacing w:val="-16"/>
                <w:kern w:val="0"/>
                <w:sz w:val="24"/>
                <w:szCs w:val="24"/>
              </w:rPr>
              <w:t>1.52</w:t>
            </w:r>
          </w:p>
        </w:tc>
      </w:tr>
      <w:tr w:rsidR="00CA6F1F" w:rsidRPr="00CA6F1F" w:rsidTr="00BE6905">
        <w:trPr>
          <w:trHeight w:val="360"/>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eastAsia="新細明體"/>
                <w:bCs/>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eastAsia="新細明體"/>
                <w:spacing w:val="-16"/>
                <w:kern w:val="0"/>
                <w:sz w:val="24"/>
                <w:szCs w:val="24"/>
              </w:rPr>
            </w:pPr>
            <w:r w:rsidRPr="00CA6F1F">
              <w:rPr>
                <w:rFonts w:hAnsi="標楷體" w:hint="eastAsia"/>
                <w:spacing w:val="-6"/>
                <w:kern w:val="0"/>
                <w:sz w:val="24"/>
                <w:szCs w:val="24"/>
              </w:rPr>
              <w:t>兒少保護調查評估品質促進暨結構化</w:t>
            </w:r>
            <w:r w:rsidRPr="00CA6F1F">
              <w:rPr>
                <w:rFonts w:hAnsi="標楷體" w:hint="eastAsia"/>
                <w:spacing w:val="-16"/>
                <w:kern w:val="0"/>
                <w:sz w:val="24"/>
                <w:szCs w:val="24"/>
              </w:rPr>
              <w:t>安全評估模式推廣計畫</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105,000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jc w:val="right"/>
              <w:rPr>
                <w:rFonts w:ascii="Times New Roman" w:eastAsia="新細明體"/>
                <w:spacing w:val="-16"/>
                <w:kern w:val="0"/>
                <w:sz w:val="24"/>
                <w:szCs w:val="24"/>
              </w:rPr>
            </w:pPr>
            <w:r w:rsidRPr="00CA6F1F">
              <w:rPr>
                <w:rFonts w:ascii="Times New Roman" w:eastAsia="新細明體"/>
                <w:spacing w:val="-16"/>
                <w:kern w:val="0"/>
                <w:sz w:val="24"/>
                <w:szCs w:val="24"/>
              </w:rPr>
              <w:t>0.03</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110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hAnsi="標楷體"/>
                <w:bCs/>
                <w:spacing w:val="-16"/>
                <w:kern w:val="0"/>
                <w:sz w:val="24"/>
                <w:szCs w:val="24"/>
              </w:rPr>
            </w:pPr>
            <w:r w:rsidRPr="00CA6F1F">
              <w:rPr>
                <w:rFonts w:hAnsi="標楷體" w:hint="eastAsia"/>
                <w:bCs/>
                <w:spacing w:val="-16"/>
                <w:kern w:val="0"/>
                <w:sz w:val="24"/>
                <w:szCs w:val="24"/>
              </w:rPr>
              <w:t>加害人</w:t>
            </w:r>
          </w:p>
          <w:p w:rsidR="00BE6905" w:rsidRPr="00CA6F1F" w:rsidRDefault="00BE6905">
            <w:pPr>
              <w:widowControl/>
              <w:overflowPunct/>
              <w:autoSpaceDE/>
              <w:spacing w:line="270" w:lineRule="exact"/>
              <w:jc w:val="center"/>
              <w:rPr>
                <w:rFonts w:hAnsi="標楷體"/>
                <w:bCs/>
                <w:spacing w:val="-16"/>
                <w:kern w:val="0"/>
                <w:sz w:val="24"/>
                <w:szCs w:val="24"/>
              </w:rPr>
            </w:pPr>
            <w:r w:rsidRPr="00CA6F1F">
              <w:rPr>
                <w:rFonts w:hAnsi="標楷體" w:hint="eastAsia"/>
                <w:bCs/>
                <w:spacing w:val="-16"/>
                <w:kern w:val="0"/>
                <w:sz w:val="24"/>
                <w:szCs w:val="24"/>
              </w:rPr>
              <w:t>處遇與</w:t>
            </w:r>
          </w:p>
          <w:p w:rsidR="00BE6905" w:rsidRPr="00CA6F1F" w:rsidRDefault="00BE6905">
            <w:pPr>
              <w:widowControl/>
              <w:overflowPunct/>
              <w:autoSpaceDE/>
              <w:spacing w:line="270" w:lineRule="exact"/>
              <w:jc w:val="center"/>
              <w:rPr>
                <w:rFonts w:ascii="Times New Roman" w:eastAsia="新細明體"/>
                <w:bCs/>
                <w:spacing w:val="-16"/>
                <w:kern w:val="0"/>
                <w:sz w:val="24"/>
                <w:szCs w:val="24"/>
              </w:rPr>
            </w:pPr>
            <w:r w:rsidRPr="00CA6F1F">
              <w:rPr>
                <w:rFonts w:hAnsi="標楷體" w:hint="eastAsia"/>
                <w:bCs/>
                <w:spacing w:val="-16"/>
                <w:kern w:val="0"/>
                <w:sz w:val="24"/>
                <w:szCs w:val="24"/>
              </w:rPr>
              <w:t>預防</w:t>
            </w: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eastAsia="新細明體"/>
                <w:spacing w:val="-16"/>
                <w:kern w:val="0"/>
                <w:sz w:val="24"/>
                <w:szCs w:val="24"/>
              </w:rPr>
            </w:pPr>
            <w:r w:rsidRPr="00CA6F1F">
              <w:rPr>
                <w:rFonts w:hAnsi="標楷體" w:hint="eastAsia"/>
                <w:spacing w:val="-24"/>
                <w:kern w:val="0"/>
                <w:sz w:val="24"/>
                <w:szCs w:val="24"/>
              </w:rPr>
              <w:t>家庭暴力案件相對人多元處遇服務</w:t>
            </w:r>
            <w:r w:rsidRPr="00CA6F1F">
              <w:rPr>
                <w:rFonts w:hAnsi="標楷體" w:hint="eastAsia"/>
                <w:spacing w:val="-16"/>
                <w:kern w:val="0"/>
                <w:sz w:val="24"/>
                <w:szCs w:val="24"/>
              </w:rPr>
              <w:t>方案</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6" w:right="54"/>
              <w:jc w:val="right"/>
              <w:rPr>
                <w:rFonts w:ascii="Times New Roman" w:eastAsia="新細明體"/>
                <w:spacing w:val="-16"/>
                <w:kern w:val="0"/>
                <w:sz w:val="24"/>
                <w:szCs w:val="24"/>
              </w:rPr>
            </w:pPr>
            <w:r w:rsidRPr="00CA6F1F">
              <w:rPr>
                <w:rFonts w:ascii="Times New Roman" w:eastAsia="新細明體"/>
                <w:spacing w:val="-16"/>
                <w:kern w:val="0"/>
                <w:sz w:val="24"/>
                <w:szCs w:val="24"/>
              </w:rPr>
              <w:t>20,601,000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jc w:val="right"/>
              <w:rPr>
                <w:rFonts w:ascii="Times New Roman" w:eastAsia="新細明體"/>
                <w:spacing w:val="-16"/>
                <w:kern w:val="0"/>
                <w:sz w:val="24"/>
                <w:szCs w:val="24"/>
              </w:rPr>
            </w:pPr>
            <w:r w:rsidRPr="00CA6F1F">
              <w:rPr>
                <w:rFonts w:ascii="Times New Roman" w:eastAsia="新細明體"/>
                <w:spacing w:val="-16"/>
                <w:kern w:val="0"/>
                <w:sz w:val="24"/>
                <w:szCs w:val="24"/>
              </w:rPr>
              <w:t>5.00</w:t>
            </w:r>
          </w:p>
        </w:tc>
      </w:tr>
      <w:tr w:rsidR="00CA6F1F" w:rsidRPr="00CA6F1F" w:rsidTr="00BE6905">
        <w:trPr>
          <w:trHeight w:val="324"/>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4549" w:type="dxa"/>
            <w:gridSpan w:val="2"/>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eastAsia="新細明體"/>
                <w:b/>
                <w:bCs/>
                <w:spacing w:val="-16"/>
                <w:kern w:val="0"/>
                <w:sz w:val="24"/>
                <w:szCs w:val="24"/>
              </w:rPr>
            </w:pPr>
            <w:r w:rsidRPr="00CA6F1F">
              <w:rPr>
                <w:rFonts w:hAnsi="標楷體" w:hint="eastAsia"/>
                <w:b/>
                <w:bCs/>
                <w:spacing w:val="-16"/>
                <w:kern w:val="0"/>
                <w:sz w:val="24"/>
                <w:szCs w:val="24"/>
              </w:rPr>
              <w:t>合計</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6" w:right="54"/>
              <w:jc w:val="right"/>
              <w:rPr>
                <w:rFonts w:ascii="Times New Roman" w:eastAsia="新細明體"/>
                <w:b/>
                <w:spacing w:val="-16"/>
                <w:kern w:val="0"/>
                <w:sz w:val="24"/>
                <w:szCs w:val="24"/>
              </w:rPr>
            </w:pPr>
            <w:r w:rsidRPr="00CA6F1F">
              <w:rPr>
                <w:rFonts w:ascii="Times New Roman" w:eastAsia="新細明體"/>
                <w:b/>
                <w:spacing w:val="-16"/>
                <w:kern w:val="0"/>
                <w:sz w:val="24"/>
                <w:szCs w:val="24"/>
              </w:rPr>
              <w:t>411,678,000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jc w:val="right"/>
              <w:rPr>
                <w:rFonts w:ascii="Times New Roman" w:eastAsia="新細明體"/>
                <w:b/>
                <w:spacing w:val="-16"/>
                <w:kern w:val="0"/>
                <w:sz w:val="24"/>
                <w:szCs w:val="24"/>
              </w:rPr>
            </w:pPr>
            <w:r w:rsidRPr="00CA6F1F">
              <w:rPr>
                <w:rFonts w:ascii="Times New Roman" w:eastAsia="新細明體"/>
                <w:b/>
                <w:spacing w:val="-16"/>
                <w:kern w:val="0"/>
                <w:sz w:val="24"/>
                <w:szCs w:val="24"/>
              </w:rPr>
              <w:t>100.00</w:t>
            </w:r>
          </w:p>
        </w:tc>
      </w:tr>
      <w:tr w:rsidR="00CA6F1F" w:rsidRPr="00CA6F1F" w:rsidTr="00BE6905">
        <w:trPr>
          <w:trHeight w:val="125"/>
        </w:trPr>
        <w:tc>
          <w:tcPr>
            <w:tcW w:w="910"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bCs/>
                <w:spacing w:val="-16"/>
                <w:kern w:val="0"/>
                <w:sz w:val="24"/>
                <w:szCs w:val="24"/>
              </w:rPr>
            </w:pPr>
            <w:r w:rsidRPr="00CA6F1F">
              <w:rPr>
                <w:rFonts w:ascii="Times New Roman"/>
                <w:bCs/>
                <w:spacing w:val="-16"/>
                <w:kern w:val="0"/>
                <w:sz w:val="24"/>
                <w:szCs w:val="24"/>
              </w:rPr>
              <w:t>105</w:t>
            </w:r>
          </w:p>
        </w:tc>
        <w:tc>
          <w:tcPr>
            <w:tcW w:w="110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bCs/>
                <w:spacing w:val="-16"/>
                <w:kern w:val="0"/>
                <w:sz w:val="24"/>
                <w:szCs w:val="24"/>
              </w:rPr>
            </w:pPr>
            <w:r w:rsidRPr="00CA6F1F">
              <w:rPr>
                <w:rFonts w:ascii="Times New Roman" w:hint="eastAsia"/>
                <w:bCs/>
                <w:spacing w:val="-16"/>
                <w:kern w:val="0"/>
                <w:sz w:val="24"/>
                <w:szCs w:val="24"/>
              </w:rPr>
              <w:t>兒少福利</w:t>
            </w: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hAnsi="標楷體" w:hint="eastAsia"/>
                <w:spacing w:val="-6"/>
                <w:kern w:val="0"/>
                <w:sz w:val="24"/>
                <w:szCs w:val="24"/>
              </w:rPr>
              <w:t>「</w:t>
            </w:r>
            <w:r w:rsidRPr="00CA6F1F">
              <w:rPr>
                <w:rFonts w:ascii="Times New Roman" w:hint="eastAsia"/>
                <w:spacing w:val="-6"/>
                <w:kern w:val="0"/>
                <w:sz w:val="24"/>
                <w:szCs w:val="24"/>
              </w:rPr>
              <w:t>兒童權利公約</w:t>
            </w:r>
            <w:r w:rsidRPr="00CA6F1F">
              <w:rPr>
                <w:rFonts w:hAnsi="標楷體" w:hint="eastAsia"/>
                <w:spacing w:val="-6"/>
                <w:kern w:val="0"/>
                <w:sz w:val="24"/>
                <w:szCs w:val="24"/>
              </w:rPr>
              <w:t>」</w:t>
            </w:r>
            <w:r w:rsidRPr="00CA6F1F">
              <w:rPr>
                <w:rFonts w:ascii="Times New Roman"/>
                <w:spacing w:val="-6"/>
                <w:kern w:val="0"/>
                <w:sz w:val="24"/>
                <w:szCs w:val="24"/>
              </w:rPr>
              <w:t xml:space="preserve"> </w:t>
            </w:r>
            <w:r w:rsidR="00664994">
              <w:rPr>
                <w:rFonts w:ascii="Times New Roman"/>
                <w:spacing w:val="-6"/>
                <w:kern w:val="0"/>
                <w:sz w:val="24"/>
                <w:szCs w:val="24"/>
              </w:rPr>
              <w:t>(</w:t>
            </w:r>
            <w:r w:rsidRPr="00CA6F1F">
              <w:rPr>
                <w:rFonts w:ascii="Times New Roman"/>
                <w:spacing w:val="-6"/>
                <w:kern w:val="0"/>
                <w:sz w:val="24"/>
                <w:szCs w:val="24"/>
              </w:rPr>
              <w:t>CRC</w:t>
            </w:r>
            <w:r w:rsidR="00676619">
              <w:rPr>
                <w:rFonts w:ascii="Times New Roman"/>
                <w:spacing w:val="-6"/>
                <w:kern w:val="0"/>
                <w:sz w:val="24"/>
                <w:szCs w:val="24"/>
              </w:rPr>
              <w:t>)</w:t>
            </w:r>
            <w:r w:rsidRPr="00CA6F1F">
              <w:rPr>
                <w:rFonts w:ascii="Times New Roman" w:hint="eastAsia"/>
                <w:spacing w:val="-6"/>
                <w:kern w:val="0"/>
                <w:sz w:val="24"/>
                <w:szCs w:val="24"/>
              </w:rPr>
              <w:t>宣導及教育</w:t>
            </w:r>
            <w:r w:rsidRPr="00CA6F1F">
              <w:rPr>
                <w:rFonts w:ascii="Times New Roman" w:hint="eastAsia"/>
                <w:spacing w:val="-16"/>
                <w:kern w:val="0"/>
                <w:sz w:val="24"/>
                <w:szCs w:val="24"/>
              </w:rPr>
              <w:t>訓練計畫</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7" w:right="58"/>
              <w:jc w:val="right"/>
              <w:rPr>
                <w:rFonts w:ascii="Times New Roman" w:eastAsia="新細明體"/>
                <w:spacing w:val="-16"/>
                <w:kern w:val="0"/>
                <w:sz w:val="24"/>
                <w:szCs w:val="24"/>
              </w:rPr>
            </w:pPr>
            <w:r w:rsidRPr="00CA6F1F">
              <w:rPr>
                <w:rFonts w:ascii="Times New Roman" w:eastAsia="新細明體"/>
                <w:spacing w:val="-16"/>
                <w:kern w:val="0"/>
                <w:sz w:val="24"/>
                <w:szCs w:val="24"/>
              </w:rPr>
              <w:t>1,690,000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2" w:right="41"/>
              <w:jc w:val="right"/>
              <w:rPr>
                <w:rFonts w:ascii="Times New Roman" w:eastAsia="新細明體"/>
                <w:spacing w:val="-16"/>
                <w:kern w:val="0"/>
                <w:sz w:val="24"/>
                <w:szCs w:val="24"/>
              </w:rPr>
            </w:pPr>
            <w:r w:rsidRPr="00CA6F1F">
              <w:rPr>
                <w:rFonts w:ascii="Times New Roman" w:eastAsia="新細明體"/>
                <w:spacing w:val="-16"/>
                <w:kern w:val="0"/>
                <w:sz w:val="24"/>
                <w:szCs w:val="24"/>
              </w:rPr>
              <w:t>0.39</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110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bCs/>
                <w:spacing w:val="-16"/>
                <w:kern w:val="0"/>
                <w:sz w:val="24"/>
                <w:szCs w:val="24"/>
              </w:rPr>
            </w:pPr>
            <w:r w:rsidRPr="00CA6F1F">
              <w:rPr>
                <w:rFonts w:ascii="Times New Roman" w:hint="eastAsia"/>
                <w:bCs/>
                <w:spacing w:val="-16"/>
                <w:kern w:val="0"/>
                <w:sz w:val="24"/>
                <w:szCs w:val="24"/>
              </w:rPr>
              <w:t>婦女福利</w:t>
            </w: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16"/>
                <w:kern w:val="0"/>
                <w:sz w:val="24"/>
                <w:szCs w:val="24"/>
              </w:rPr>
              <w:t>辦理特定族群婦女服務方案</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7" w:right="58"/>
              <w:jc w:val="right"/>
              <w:rPr>
                <w:rFonts w:ascii="Times New Roman" w:eastAsia="新細明體"/>
                <w:spacing w:val="-16"/>
                <w:kern w:val="0"/>
                <w:sz w:val="24"/>
                <w:szCs w:val="24"/>
              </w:rPr>
            </w:pPr>
            <w:r w:rsidRPr="00CA6F1F">
              <w:rPr>
                <w:rFonts w:ascii="Times New Roman" w:eastAsia="新細明體"/>
                <w:spacing w:val="-16"/>
                <w:kern w:val="0"/>
                <w:sz w:val="24"/>
                <w:szCs w:val="24"/>
              </w:rPr>
              <w:t>1,850,000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2" w:right="41"/>
              <w:jc w:val="right"/>
              <w:rPr>
                <w:rFonts w:ascii="Times New Roman" w:eastAsia="新細明體"/>
                <w:spacing w:val="-16"/>
                <w:kern w:val="0"/>
                <w:sz w:val="24"/>
                <w:szCs w:val="24"/>
              </w:rPr>
            </w:pPr>
            <w:r w:rsidRPr="00CA6F1F">
              <w:rPr>
                <w:rFonts w:ascii="Times New Roman" w:eastAsia="新細明體"/>
                <w:spacing w:val="-16"/>
                <w:kern w:val="0"/>
                <w:sz w:val="24"/>
                <w:szCs w:val="24"/>
              </w:rPr>
              <w:t>0.43</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1106"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bCs/>
                <w:spacing w:val="-16"/>
                <w:kern w:val="0"/>
                <w:sz w:val="24"/>
                <w:szCs w:val="24"/>
              </w:rPr>
            </w:pPr>
            <w:r w:rsidRPr="00CA6F1F">
              <w:rPr>
                <w:rFonts w:ascii="Times New Roman" w:hint="eastAsia"/>
                <w:bCs/>
                <w:spacing w:val="-16"/>
                <w:kern w:val="0"/>
                <w:sz w:val="24"/>
                <w:szCs w:val="24"/>
              </w:rPr>
              <w:t>老人福利</w:t>
            </w: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16"/>
                <w:kern w:val="0"/>
                <w:sz w:val="24"/>
                <w:szCs w:val="24"/>
              </w:rPr>
              <w:t>失智症者多元照顧服務模式</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7" w:right="58"/>
              <w:jc w:val="right"/>
              <w:rPr>
                <w:rFonts w:ascii="Times New Roman" w:eastAsia="新細明體"/>
                <w:spacing w:val="-16"/>
                <w:kern w:val="0"/>
                <w:sz w:val="24"/>
                <w:szCs w:val="24"/>
              </w:rPr>
            </w:pPr>
            <w:r w:rsidRPr="00CA6F1F">
              <w:rPr>
                <w:rFonts w:ascii="Times New Roman" w:eastAsia="新細明體"/>
                <w:spacing w:val="-16"/>
                <w:kern w:val="0"/>
                <w:sz w:val="24"/>
                <w:szCs w:val="24"/>
              </w:rPr>
              <w:t>19,558,000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2" w:right="41"/>
              <w:jc w:val="right"/>
              <w:rPr>
                <w:rFonts w:ascii="Times New Roman" w:eastAsia="新細明體"/>
                <w:spacing w:val="-16"/>
                <w:kern w:val="0"/>
                <w:sz w:val="24"/>
                <w:szCs w:val="24"/>
              </w:rPr>
            </w:pPr>
            <w:r w:rsidRPr="00CA6F1F">
              <w:rPr>
                <w:rFonts w:ascii="Times New Roman" w:eastAsia="新細明體"/>
                <w:spacing w:val="-16"/>
                <w:kern w:val="0"/>
                <w:sz w:val="24"/>
                <w:szCs w:val="24"/>
              </w:rPr>
              <w:t>4.52</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16"/>
                <w:kern w:val="0"/>
                <w:sz w:val="24"/>
                <w:szCs w:val="24"/>
              </w:rPr>
              <w:t>日間照顧服務資源培植計畫</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7" w:right="58"/>
              <w:jc w:val="right"/>
              <w:rPr>
                <w:rFonts w:ascii="Times New Roman" w:eastAsia="新細明體"/>
                <w:spacing w:val="-16"/>
                <w:kern w:val="0"/>
                <w:sz w:val="24"/>
                <w:szCs w:val="24"/>
              </w:rPr>
            </w:pPr>
            <w:r w:rsidRPr="00CA6F1F">
              <w:rPr>
                <w:rFonts w:ascii="Times New Roman" w:eastAsia="新細明體"/>
                <w:spacing w:val="-16"/>
                <w:kern w:val="0"/>
                <w:sz w:val="24"/>
                <w:szCs w:val="24"/>
              </w:rPr>
              <w:t>53,284,000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2" w:right="41"/>
              <w:jc w:val="right"/>
              <w:rPr>
                <w:rFonts w:ascii="Times New Roman" w:eastAsia="新細明體"/>
                <w:spacing w:val="-16"/>
                <w:kern w:val="0"/>
                <w:sz w:val="24"/>
                <w:szCs w:val="24"/>
              </w:rPr>
            </w:pPr>
            <w:r w:rsidRPr="00CA6F1F">
              <w:rPr>
                <w:rFonts w:ascii="Times New Roman" w:eastAsia="新細明體"/>
                <w:spacing w:val="-16"/>
                <w:kern w:val="0"/>
                <w:sz w:val="24"/>
                <w:szCs w:val="24"/>
              </w:rPr>
              <w:t>12.32</w:t>
            </w:r>
          </w:p>
        </w:tc>
      </w:tr>
      <w:tr w:rsidR="00CA6F1F" w:rsidRPr="00CA6F1F" w:rsidTr="00BE6905">
        <w:trPr>
          <w:trHeight w:val="131"/>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hAnsi="標楷體" w:hint="eastAsia"/>
                <w:spacing w:val="-24"/>
                <w:kern w:val="0"/>
                <w:sz w:val="24"/>
                <w:szCs w:val="24"/>
              </w:rPr>
              <w:t>建置老人家庭照顧者支持服務據點</w:t>
            </w:r>
            <w:r w:rsidRPr="00CA6F1F">
              <w:rPr>
                <w:rFonts w:ascii="Times New Roman" w:hint="eastAsia"/>
                <w:spacing w:val="-16"/>
                <w:kern w:val="0"/>
                <w:sz w:val="24"/>
                <w:szCs w:val="24"/>
              </w:rPr>
              <w:t>計畫</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7" w:right="58"/>
              <w:jc w:val="right"/>
              <w:rPr>
                <w:rFonts w:ascii="Times New Roman" w:eastAsia="新細明體"/>
                <w:spacing w:val="-16"/>
                <w:kern w:val="0"/>
                <w:sz w:val="24"/>
                <w:szCs w:val="24"/>
              </w:rPr>
            </w:pPr>
            <w:r w:rsidRPr="00CA6F1F">
              <w:rPr>
                <w:rFonts w:ascii="Times New Roman" w:eastAsia="新細明體"/>
                <w:spacing w:val="-16"/>
                <w:kern w:val="0"/>
                <w:sz w:val="24"/>
                <w:szCs w:val="24"/>
              </w:rPr>
              <w:t>11,480,000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2" w:right="41"/>
              <w:jc w:val="right"/>
              <w:rPr>
                <w:rFonts w:ascii="Times New Roman" w:eastAsia="新細明體"/>
                <w:spacing w:val="-16"/>
                <w:kern w:val="0"/>
                <w:sz w:val="24"/>
                <w:szCs w:val="24"/>
              </w:rPr>
            </w:pPr>
            <w:r w:rsidRPr="00CA6F1F">
              <w:rPr>
                <w:rFonts w:ascii="Times New Roman" w:eastAsia="新細明體"/>
                <w:spacing w:val="-16"/>
                <w:kern w:val="0"/>
                <w:sz w:val="24"/>
                <w:szCs w:val="24"/>
              </w:rPr>
              <w:t>2.65</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1106"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bCs/>
                <w:spacing w:val="-16"/>
                <w:kern w:val="0"/>
                <w:sz w:val="24"/>
                <w:szCs w:val="24"/>
              </w:rPr>
            </w:pPr>
            <w:r w:rsidRPr="00CA6F1F">
              <w:rPr>
                <w:rFonts w:ascii="Times New Roman" w:hint="eastAsia"/>
                <w:bCs/>
                <w:spacing w:val="-16"/>
                <w:kern w:val="0"/>
                <w:sz w:val="24"/>
                <w:szCs w:val="24"/>
              </w:rPr>
              <w:t>身心障礙福利</w:t>
            </w: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hAnsi="標楷體" w:hint="eastAsia"/>
                <w:spacing w:val="-24"/>
                <w:kern w:val="0"/>
                <w:sz w:val="24"/>
                <w:szCs w:val="24"/>
              </w:rPr>
              <w:t>身</w:t>
            </w:r>
            <w:r w:rsidRPr="00EF3884">
              <w:rPr>
                <w:rFonts w:ascii="Times New Roman" w:hint="eastAsia"/>
                <w:spacing w:val="-32"/>
                <w:kern w:val="0"/>
                <w:sz w:val="24"/>
                <w:szCs w:val="24"/>
              </w:rPr>
              <w:t>心障礙者社區日間作業設施服務計畫</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7" w:right="58"/>
              <w:jc w:val="right"/>
              <w:rPr>
                <w:rFonts w:ascii="Times New Roman" w:eastAsia="新細明體"/>
                <w:spacing w:val="-16"/>
                <w:kern w:val="0"/>
                <w:sz w:val="24"/>
                <w:szCs w:val="24"/>
              </w:rPr>
            </w:pPr>
            <w:r w:rsidRPr="00CA6F1F">
              <w:rPr>
                <w:rFonts w:ascii="Times New Roman" w:eastAsia="新細明體"/>
                <w:spacing w:val="-16"/>
                <w:kern w:val="0"/>
                <w:sz w:val="24"/>
                <w:szCs w:val="24"/>
              </w:rPr>
              <w:t>113,504,000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2" w:right="41"/>
              <w:jc w:val="right"/>
              <w:rPr>
                <w:rFonts w:ascii="Times New Roman" w:eastAsia="新細明體"/>
                <w:spacing w:val="-16"/>
                <w:kern w:val="0"/>
                <w:sz w:val="24"/>
                <w:szCs w:val="24"/>
              </w:rPr>
            </w:pPr>
            <w:r w:rsidRPr="00CA6F1F">
              <w:rPr>
                <w:rFonts w:ascii="Times New Roman" w:eastAsia="新細明體"/>
                <w:spacing w:val="-16"/>
                <w:kern w:val="0"/>
                <w:sz w:val="24"/>
                <w:szCs w:val="24"/>
              </w:rPr>
              <w:t>26.24</w:t>
            </w:r>
          </w:p>
        </w:tc>
      </w:tr>
      <w:tr w:rsidR="00CA6F1F" w:rsidRPr="00CA6F1F" w:rsidTr="00BE6905">
        <w:trPr>
          <w:trHeight w:val="13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16"/>
                <w:kern w:val="0"/>
                <w:sz w:val="24"/>
                <w:szCs w:val="24"/>
              </w:rPr>
              <w:t>身心障礙者家庭托顧服務計畫</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7" w:right="58"/>
              <w:jc w:val="right"/>
              <w:rPr>
                <w:rFonts w:ascii="Times New Roman" w:eastAsia="新細明體"/>
                <w:spacing w:val="-16"/>
                <w:kern w:val="0"/>
                <w:sz w:val="24"/>
                <w:szCs w:val="24"/>
              </w:rPr>
            </w:pPr>
            <w:r w:rsidRPr="00CA6F1F">
              <w:rPr>
                <w:rFonts w:ascii="Times New Roman" w:eastAsia="新細明體"/>
                <w:spacing w:val="-16"/>
                <w:kern w:val="0"/>
                <w:sz w:val="24"/>
                <w:szCs w:val="24"/>
              </w:rPr>
              <w:t>44,843,000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2" w:right="41"/>
              <w:jc w:val="right"/>
              <w:rPr>
                <w:rFonts w:ascii="Times New Roman" w:eastAsia="新細明體"/>
                <w:spacing w:val="-16"/>
                <w:kern w:val="0"/>
                <w:sz w:val="24"/>
                <w:szCs w:val="24"/>
              </w:rPr>
            </w:pPr>
            <w:r w:rsidRPr="00CA6F1F">
              <w:rPr>
                <w:rFonts w:ascii="Times New Roman" w:eastAsia="新細明體"/>
                <w:spacing w:val="-16"/>
                <w:kern w:val="0"/>
                <w:sz w:val="24"/>
                <w:szCs w:val="24"/>
              </w:rPr>
              <w:t>10.37</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16"/>
                <w:kern w:val="0"/>
                <w:sz w:val="24"/>
                <w:szCs w:val="24"/>
              </w:rPr>
              <w:t>中高齡智障者家庭服務計畫</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7" w:right="58"/>
              <w:jc w:val="right"/>
              <w:rPr>
                <w:rFonts w:ascii="Times New Roman" w:eastAsia="新細明體"/>
                <w:spacing w:val="-16"/>
                <w:kern w:val="0"/>
                <w:sz w:val="24"/>
                <w:szCs w:val="24"/>
              </w:rPr>
            </w:pPr>
            <w:r w:rsidRPr="00CA6F1F">
              <w:rPr>
                <w:rFonts w:ascii="Times New Roman" w:eastAsia="新細明體"/>
                <w:spacing w:val="-16"/>
                <w:kern w:val="0"/>
                <w:sz w:val="24"/>
                <w:szCs w:val="24"/>
              </w:rPr>
              <w:t>18,646,000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2" w:right="41"/>
              <w:jc w:val="right"/>
              <w:rPr>
                <w:rFonts w:ascii="Times New Roman" w:eastAsia="新細明體"/>
                <w:spacing w:val="-16"/>
                <w:kern w:val="0"/>
                <w:sz w:val="24"/>
                <w:szCs w:val="24"/>
              </w:rPr>
            </w:pPr>
            <w:r w:rsidRPr="00CA6F1F">
              <w:rPr>
                <w:rFonts w:ascii="Times New Roman" w:eastAsia="新細明體"/>
                <w:spacing w:val="-16"/>
                <w:kern w:val="0"/>
                <w:sz w:val="24"/>
                <w:szCs w:val="24"/>
              </w:rPr>
              <w:t>4.31</w:t>
            </w:r>
          </w:p>
        </w:tc>
      </w:tr>
      <w:tr w:rsidR="00CA6F1F" w:rsidRPr="00CA6F1F" w:rsidTr="00BE6905">
        <w:trPr>
          <w:trHeight w:val="57"/>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16"/>
                <w:kern w:val="0"/>
                <w:sz w:val="24"/>
                <w:szCs w:val="24"/>
              </w:rPr>
              <w:t>縣市輔具資源中心需求評估能量提昇</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7" w:right="58"/>
              <w:jc w:val="right"/>
              <w:rPr>
                <w:rFonts w:ascii="Times New Roman" w:eastAsia="新細明體"/>
                <w:spacing w:val="-16"/>
                <w:kern w:val="0"/>
                <w:sz w:val="24"/>
                <w:szCs w:val="24"/>
              </w:rPr>
            </w:pPr>
            <w:r w:rsidRPr="00CA6F1F">
              <w:rPr>
                <w:rFonts w:ascii="Times New Roman" w:eastAsia="新細明體"/>
                <w:spacing w:val="-16"/>
                <w:kern w:val="0"/>
                <w:sz w:val="24"/>
                <w:szCs w:val="24"/>
              </w:rPr>
              <w:t>9,939,000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2" w:right="41"/>
              <w:jc w:val="right"/>
              <w:rPr>
                <w:rFonts w:ascii="Times New Roman" w:eastAsia="新細明體"/>
                <w:spacing w:val="-16"/>
                <w:kern w:val="0"/>
                <w:sz w:val="24"/>
                <w:szCs w:val="24"/>
              </w:rPr>
            </w:pPr>
            <w:r w:rsidRPr="00CA6F1F">
              <w:rPr>
                <w:rFonts w:ascii="Times New Roman" w:eastAsia="新細明體"/>
                <w:spacing w:val="-16"/>
                <w:kern w:val="0"/>
                <w:sz w:val="24"/>
                <w:szCs w:val="24"/>
              </w:rPr>
              <w:t>2.30</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1106"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bCs/>
                <w:spacing w:val="-16"/>
                <w:kern w:val="0"/>
                <w:sz w:val="24"/>
                <w:szCs w:val="24"/>
              </w:rPr>
            </w:pPr>
            <w:r w:rsidRPr="00CA6F1F">
              <w:rPr>
                <w:rFonts w:ascii="Times New Roman" w:hint="eastAsia"/>
                <w:bCs/>
                <w:spacing w:val="-16"/>
                <w:kern w:val="0"/>
                <w:sz w:val="24"/>
                <w:szCs w:val="24"/>
              </w:rPr>
              <w:t>家庭支持服務</w:t>
            </w: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16"/>
                <w:kern w:val="0"/>
                <w:sz w:val="24"/>
                <w:szCs w:val="24"/>
              </w:rPr>
              <w:t>少年自立生活適應協助方案</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7" w:right="58"/>
              <w:jc w:val="right"/>
              <w:rPr>
                <w:rFonts w:ascii="Times New Roman" w:eastAsia="新細明體"/>
                <w:spacing w:val="-16"/>
                <w:kern w:val="0"/>
                <w:sz w:val="24"/>
                <w:szCs w:val="24"/>
              </w:rPr>
            </w:pPr>
            <w:r w:rsidRPr="00CA6F1F">
              <w:rPr>
                <w:rFonts w:ascii="Times New Roman" w:eastAsia="新細明體"/>
                <w:spacing w:val="-16"/>
                <w:kern w:val="0"/>
                <w:sz w:val="24"/>
                <w:szCs w:val="24"/>
              </w:rPr>
              <w:t>14,026,000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2" w:right="41"/>
              <w:jc w:val="right"/>
              <w:rPr>
                <w:rFonts w:ascii="Times New Roman" w:eastAsia="新細明體"/>
                <w:spacing w:val="-16"/>
                <w:kern w:val="0"/>
                <w:sz w:val="24"/>
                <w:szCs w:val="24"/>
              </w:rPr>
            </w:pPr>
            <w:r w:rsidRPr="00CA6F1F">
              <w:rPr>
                <w:rFonts w:ascii="Times New Roman" w:eastAsia="新細明體"/>
                <w:spacing w:val="-16"/>
                <w:kern w:val="0"/>
                <w:sz w:val="24"/>
                <w:szCs w:val="24"/>
              </w:rPr>
              <w:t>3.24</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16"/>
                <w:kern w:val="0"/>
                <w:sz w:val="24"/>
                <w:szCs w:val="24"/>
              </w:rPr>
              <w:t>發展遲緩兒童早期療育通報轉介暨個案管理服務人力需求計畫</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7" w:right="58"/>
              <w:jc w:val="right"/>
              <w:rPr>
                <w:rFonts w:ascii="Times New Roman" w:eastAsia="新細明體"/>
                <w:spacing w:val="-16"/>
                <w:kern w:val="0"/>
                <w:sz w:val="24"/>
                <w:szCs w:val="24"/>
              </w:rPr>
            </w:pPr>
            <w:r w:rsidRPr="00CA6F1F">
              <w:rPr>
                <w:rFonts w:ascii="Times New Roman" w:eastAsia="新細明體"/>
                <w:spacing w:val="-16"/>
                <w:kern w:val="0"/>
                <w:sz w:val="24"/>
                <w:szCs w:val="24"/>
              </w:rPr>
              <w:t>8,943,000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2" w:right="41"/>
              <w:jc w:val="right"/>
              <w:rPr>
                <w:rFonts w:ascii="Times New Roman" w:eastAsia="新細明體"/>
                <w:spacing w:val="-16"/>
                <w:kern w:val="0"/>
                <w:sz w:val="24"/>
                <w:szCs w:val="24"/>
              </w:rPr>
            </w:pPr>
            <w:r w:rsidRPr="00CA6F1F">
              <w:rPr>
                <w:rFonts w:ascii="Times New Roman" w:eastAsia="新細明體"/>
                <w:spacing w:val="-16"/>
                <w:kern w:val="0"/>
                <w:sz w:val="24"/>
                <w:szCs w:val="24"/>
              </w:rPr>
              <w:t>2.07</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24"/>
                <w:kern w:val="0"/>
                <w:sz w:val="24"/>
                <w:szCs w:val="24"/>
              </w:rPr>
              <w:t>未成年懷孕少女處遇及未成年父母</w:t>
            </w:r>
            <w:r w:rsidRPr="00CA6F1F">
              <w:rPr>
                <w:rFonts w:ascii="Times New Roman" w:hint="eastAsia"/>
                <w:spacing w:val="-16"/>
                <w:kern w:val="0"/>
                <w:sz w:val="24"/>
                <w:szCs w:val="24"/>
              </w:rPr>
              <w:t>支持服務方案</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7" w:right="58"/>
              <w:jc w:val="right"/>
              <w:rPr>
                <w:rFonts w:ascii="Times New Roman" w:eastAsia="新細明體"/>
                <w:spacing w:val="-16"/>
                <w:kern w:val="0"/>
                <w:sz w:val="24"/>
                <w:szCs w:val="24"/>
              </w:rPr>
            </w:pPr>
            <w:r w:rsidRPr="00CA6F1F">
              <w:rPr>
                <w:rFonts w:ascii="Times New Roman" w:eastAsia="新細明體"/>
                <w:spacing w:val="-16"/>
                <w:kern w:val="0"/>
                <w:sz w:val="24"/>
                <w:szCs w:val="24"/>
              </w:rPr>
              <w:t>6,850,000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2" w:right="41"/>
              <w:jc w:val="right"/>
              <w:rPr>
                <w:rFonts w:ascii="Times New Roman" w:eastAsia="新細明體"/>
                <w:spacing w:val="-16"/>
                <w:kern w:val="0"/>
                <w:sz w:val="24"/>
                <w:szCs w:val="24"/>
              </w:rPr>
            </w:pPr>
            <w:r w:rsidRPr="00CA6F1F">
              <w:rPr>
                <w:rFonts w:ascii="Times New Roman" w:eastAsia="新細明體"/>
                <w:spacing w:val="-16"/>
                <w:kern w:val="0"/>
                <w:sz w:val="24"/>
                <w:szCs w:val="24"/>
              </w:rPr>
              <w:t>1.58</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16"/>
                <w:kern w:val="0"/>
                <w:sz w:val="24"/>
                <w:szCs w:val="24"/>
              </w:rPr>
              <w:t>收出養短期安置服務計畫</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7" w:right="58"/>
              <w:jc w:val="right"/>
              <w:rPr>
                <w:rFonts w:ascii="Times New Roman" w:eastAsia="新細明體"/>
                <w:spacing w:val="-16"/>
                <w:kern w:val="0"/>
                <w:sz w:val="24"/>
                <w:szCs w:val="24"/>
              </w:rPr>
            </w:pPr>
            <w:r w:rsidRPr="00CA6F1F">
              <w:rPr>
                <w:rFonts w:ascii="Times New Roman" w:eastAsia="新細明體"/>
                <w:spacing w:val="-16"/>
                <w:kern w:val="0"/>
                <w:sz w:val="24"/>
                <w:szCs w:val="24"/>
              </w:rPr>
              <w:t>5,808,000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2" w:right="41"/>
              <w:jc w:val="right"/>
              <w:rPr>
                <w:rFonts w:ascii="Times New Roman" w:eastAsia="新細明體"/>
                <w:spacing w:val="-16"/>
                <w:kern w:val="0"/>
                <w:sz w:val="24"/>
                <w:szCs w:val="24"/>
              </w:rPr>
            </w:pPr>
            <w:r w:rsidRPr="00CA6F1F">
              <w:rPr>
                <w:rFonts w:ascii="Times New Roman" w:eastAsia="新細明體"/>
                <w:spacing w:val="-16"/>
                <w:kern w:val="0"/>
                <w:sz w:val="24"/>
                <w:szCs w:val="24"/>
              </w:rPr>
              <w:t>1.34</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16"/>
                <w:kern w:val="0"/>
                <w:sz w:val="24"/>
                <w:szCs w:val="24"/>
              </w:rPr>
              <w:t>離婚案件之未成年子女及其家長商談服務</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7" w:right="58"/>
              <w:jc w:val="right"/>
              <w:rPr>
                <w:rFonts w:ascii="Times New Roman" w:eastAsia="新細明體"/>
                <w:spacing w:val="-16"/>
                <w:kern w:val="0"/>
                <w:sz w:val="24"/>
                <w:szCs w:val="24"/>
              </w:rPr>
            </w:pPr>
            <w:r w:rsidRPr="00CA6F1F">
              <w:rPr>
                <w:rFonts w:ascii="Times New Roman" w:eastAsia="新細明體"/>
                <w:spacing w:val="-16"/>
                <w:kern w:val="0"/>
                <w:sz w:val="24"/>
                <w:szCs w:val="24"/>
              </w:rPr>
              <w:t>7,861,000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2" w:right="41"/>
              <w:jc w:val="right"/>
              <w:rPr>
                <w:rFonts w:ascii="Times New Roman" w:eastAsia="新細明體"/>
                <w:spacing w:val="-16"/>
                <w:kern w:val="0"/>
                <w:sz w:val="24"/>
                <w:szCs w:val="24"/>
              </w:rPr>
            </w:pPr>
            <w:r w:rsidRPr="00CA6F1F">
              <w:rPr>
                <w:rFonts w:ascii="Times New Roman" w:eastAsia="新細明體"/>
                <w:spacing w:val="-16"/>
                <w:kern w:val="0"/>
                <w:sz w:val="24"/>
                <w:szCs w:val="24"/>
              </w:rPr>
              <w:t>1.82</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1106"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bCs/>
                <w:spacing w:val="-16"/>
                <w:kern w:val="0"/>
                <w:sz w:val="24"/>
                <w:szCs w:val="24"/>
              </w:rPr>
            </w:pPr>
            <w:r w:rsidRPr="00CA6F1F">
              <w:rPr>
                <w:rFonts w:ascii="Times New Roman" w:hint="eastAsia"/>
                <w:bCs/>
                <w:spacing w:val="-16"/>
                <w:kern w:val="0"/>
                <w:sz w:val="24"/>
                <w:szCs w:val="24"/>
              </w:rPr>
              <w:t>社會工作</w:t>
            </w: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16"/>
                <w:kern w:val="0"/>
                <w:sz w:val="24"/>
                <w:szCs w:val="24"/>
              </w:rPr>
              <w:t>積極性社會救助服務方案</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7" w:right="58"/>
              <w:jc w:val="right"/>
              <w:rPr>
                <w:rFonts w:ascii="Times New Roman" w:eastAsia="新細明體"/>
                <w:spacing w:val="-16"/>
                <w:kern w:val="0"/>
                <w:sz w:val="24"/>
                <w:szCs w:val="24"/>
              </w:rPr>
            </w:pPr>
            <w:r w:rsidRPr="00CA6F1F">
              <w:rPr>
                <w:rFonts w:ascii="Times New Roman" w:eastAsia="新細明體"/>
                <w:spacing w:val="-16"/>
                <w:kern w:val="0"/>
                <w:sz w:val="24"/>
                <w:szCs w:val="24"/>
              </w:rPr>
              <w:t>2,556,000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2" w:right="41"/>
              <w:jc w:val="right"/>
              <w:rPr>
                <w:rFonts w:ascii="Times New Roman" w:eastAsia="新細明體"/>
                <w:spacing w:val="-16"/>
                <w:kern w:val="0"/>
                <w:sz w:val="24"/>
                <w:szCs w:val="24"/>
              </w:rPr>
            </w:pPr>
            <w:r w:rsidRPr="00CA6F1F">
              <w:rPr>
                <w:rFonts w:ascii="Times New Roman" w:eastAsia="新細明體"/>
                <w:spacing w:val="-16"/>
                <w:kern w:val="0"/>
                <w:sz w:val="24"/>
                <w:szCs w:val="24"/>
              </w:rPr>
              <w:t>0.59</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16"/>
                <w:kern w:val="0"/>
                <w:sz w:val="24"/>
                <w:szCs w:val="24"/>
              </w:rPr>
              <w:t>遊民生活重建服務躍升方案</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7" w:right="58"/>
              <w:jc w:val="right"/>
              <w:rPr>
                <w:rFonts w:ascii="Times New Roman" w:eastAsia="新細明體"/>
                <w:spacing w:val="-16"/>
                <w:kern w:val="0"/>
                <w:sz w:val="24"/>
                <w:szCs w:val="24"/>
              </w:rPr>
            </w:pPr>
            <w:r w:rsidRPr="00CA6F1F">
              <w:rPr>
                <w:rFonts w:ascii="Times New Roman" w:eastAsia="新細明體"/>
                <w:spacing w:val="-16"/>
                <w:kern w:val="0"/>
                <w:sz w:val="24"/>
                <w:szCs w:val="24"/>
              </w:rPr>
              <w:t>9,905,000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2" w:right="41"/>
              <w:jc w:val="right"/>
              <w:rPr>
                <w:rFonts w:ascii="Times New Roman" w:eastAsia="新細明體"/>
                <w:spacing w:val="-16"/>
                <w:kern w:val="0"/>
                <w:sz w:val="24"/>
                <w:szCs w:val="24"/>
              </w:rPr>
            </w:pPr>
            <w:r w:rsidRPr="00CA6F1F">
              <w:rPr>
                <w:rFonts w:ascii="Times New Roman" w:eastAsia="新細明體"/>
                <w:spacing w:val="-16"/>
                <w:kern w:val="0"/>
                <w:sz w:val="24"/>
                <w:szCs w:val="24"/>
              </w:rPr>
              <w:t>2.29</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16"/>
                <w:kern w:val="0"/>
                <w:sz w:val="24"/>
                <w:szCs w:val="24"/>
              </w:rPr>
              <w:t>強化政府、民間組織參與救災動員量能方案</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7" w:right="58"/>
              <w:jc w:val="right"/>
              <w:rPr>
                <w:rFonts w:ascii="Times New Roman" w:eastAsia="新細明體"/>
                <w:spacing w:val="-16"/>
                <w:kern w:val="0"/>
                <w:sz w:val="24"/>
                <w:szCs w:val="24"/>
              </w:rPr>
            </w:pPr>
            <w:r w:rsidRPr="00CA6F1F">
              <w:rPr>
                <w:rFonts w:ascii="Times New Roman" w:eastAsia="新細明體"/>
                <w:spacing w:val="-16"/>
                <w:kern w:val="0"/>
                <w:sz w:val="24"/>
                <w:szCs w:val="24"/>
              </w:rPr>
              <w:t>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2" w:right="41"/>
              <w:jc w:val="right"/>
              <w:rPr>
                <w:rFonts w:ascii="Times New Roman" w:eastAsia="新細明體"/>
                <w:spacing w:val="-16"/>
                <w:kern w:val="0"/>
                <w:sz w:val="24"/>
                <w:szCs w:val="24"/>
              </w:rPr>
            </w:pPr>
            <w:r w:rsidRPr="00CA6F1F">
              <w:rPr>
                <w:rFonts w:ascii="Times New Roman" w:eastAsia="新細明體"/>
                <w:spacing w:val="-16"/>
                <w:kern w:val="0"/>
                <w:sz w:val="24"/>
                <w:szCs w:val="24"/>
              </w:rPr>
              <w:t>0.00</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16"/>
                <w:kern w:val="0"/>
                <w:sz w:val="24"/>
                <w:szCs w:val="24"/>
              </w:rPr>
              <w:t>設立社區培力育成中心</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7" w:right="58"/>
              <w:jc w:val="right"/>
              <w:rPr>
                <w:rFonts w:ascii="Times New Roman" w:eastAsia="新細明體"/>
                <w:spacing w:val="-16"/>
                <w:kern w:val="0"/>
                <w:sz w:val="24"/>
                <w:szCs w:val="24"/>
              </w:rPr>
            </w:pPr>
            <w:r w:rsidRPr="00CA6F1F">
              <w:rPr>
                <w:rFonts w:ascii="Times New Roman" w:eastAsia="新細明體"/>
                <w:spacing w:val="-16"/>
                <w:kern w:val="0"/>
                <w:sz w:val="24"/>
                <w:szCs w:val="24"/>
              </w:rPr>
              <w:t>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2" w:right="41"/>
              <w:jc w:val="right"/>
              <w:rPr>
                <w:rFonts w:ascii="Times New Roman" w:eastAsia="新細明體"/>
                <w:spacing w:val="-16"/>
                <w:kern w:val="0"/>
                <w:sz w:val="24"/>
                <w:szCs w:val="24"/>
              </w:rPr>
            </w:pPr>
            <w:r w:rsidRPr="00CA6F1F">
              <w:rPr>
                <w:rFonts w:ascii="Times New Roman" w:eastAsia="新細明體"/>
                <w:spacing w:val="-16"/>
                <w:kern w:val="0"/>
                <w:sz w:val="24"/>
                <w:szCs w:val="24"/>
              </w:rPr>
              <w:t>0.00</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16"/>
                <w:kern w:val="0"/>
                <w:sz w:val="24"/>
                <w:szCs w:val="24"/>
              </w:rPr>
              <w:t>強化藥癮者家庭支持服務方案</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7" w:right="58"/>
              <w:jc w:val="right"/>
              <w:rPr>
                <w:rFonts w:ascii="Times New Roman" w:eastAsia="新細明體"/>
                <w:spacing w:val="-16"/>
                <w:kern w:val="0"/>
                <w:sz w:val="24"/>
                <w:szCs w:val="24"/>
              </w:rPr>
            </w:pPr>
            <w:r w:rsidRPr="00CA6F1F">
              <w:rPr>
                <w:rFonts w:ascii="Times New Roman" w:eastAsia="新細明體"/>
                <w:spacing w:val="-16"/>
                <w:kern w:val="0"/>
                <w:sz w:val="24"/>
                <w:szCs w:val="24"/>
              </w:rPr>
              <w:t>4,905,000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2" w:right="41"/>
              <w:jc w:val="right"/>
              <w:rPr>
                <w:rFonts w:ascii="Times New Roman" w:eastAsia="新細明體"/>
                <w:spacing w:val="-16"/>
                <w:kern w:val="0"/>
                <w:sz w:val="24"/>
                <w:szCs w:val="24"/>
              </w:rPr>
            </w:pPr>
            <w:r w:rsidRPr="00CA6F1F">
              <w:rPr>
                <w:rFonts w:ascii="Times New Roman" w:eastAsia="新細明體"/>
                <w:spacing w:val="-16"/>
                <w:kern w:val="0"/>
                <w:sz w:val="24"/>
                <w:szCs w:val="24"/>
              </w:rPr>
              <w:t>1.13</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16"/>
                <w:kern w:val="0"/>
                <w:sz w:val="24"/>
                <w:szCs w:val="24"/>
              </w:rPr>
              <w:t>本土社會工作實務模式之建構與分享方案</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7" w:right="58"/>
              <w:jc w:val="right"/>
              <w:rPr>
                <w:rFonts w:ascii="Times New Roman" w:eastAsia="新細明體"/>
                <w:spacing w:val="-16"/>
                <w:kern w:val="0"/>
                <w:sz w:val="24"/>
                <w:szCs w:val="24"/>
              </w:rPr>
            </w:pPr>
            <w:r w:rsidRPr="00CA6F1F">
              <w:rPr>
                <w:rFonts w:ascii="Times New Roman" w:eastAsia="新細明體"/>
                <w:spacing w:val="-16"/>
                <w:kern w:val="0"/>
                <w:sz w:val="24"/>
                <w:szCs w:val="24"/>
              </w:rPr>
              <w:t>2,014,000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2" w:right="41"/>
              <w:jc w:val="right"/>
              <w:rPr>
                <w:rFonts w:ascii="Times New Roman" w:eastAsia="新細明體"/>
                <w:spacing w:val="-16"/>
                <w:kern w:val="0"/>
                <w:sz w:val="24"/>
                <w:szCs w:val="24"/>
              </w:rPr>
            </w:pPr>
            <w:r w:rsidRPr="00CA6F1F">
              <w:rPr>
                <w:rFonts w:ascii="Times New Roman" w:eastAsia="新細明體"/>
                <w:spacing w:val="-16"/>
                <w:kern w:val="0"/>
                <w:sz w:val="24"/>
                <w:szCs w:val="24"/>
              </w:rPr>
              <w:t>0.47</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1106"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bCs/>
                <w:spacing w:val="-16"/>
                <w:kern w:val="0"/>
                <w:sz w:val="24"/>
                <w:szCs w:val="24"/>
              </w:rPr>
            </w:pPr>
            <w:r w:rsidRPr="00CA6F1F">
              <w:rPr>
                <w:rFonts w:ascii="Times New Roman" w:hint="eastAsia"/>
                <w:bCs/>
                <w:spacing w:val="-16"/>
                <w:kern w:val="0"/>
                <w:sz w:val="24"/>
                <w:szCs w:val="24"/>
              </w:rPr>
              <w:t>保護服務</w:t>
            </w: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16"/>
                <w:kern w:val="0"/>
                <w:sz w:val="24"/>
                <w:szCs w:val="24"/>
              </w:rPr>
              <w:t>家庭暴力多元處遇方案</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7" w:right="58"/>
              <w:jc w:val="right"/>
              <w:rPr>
                <w:rFonts w:ascii="Times New Roman" w:eastAsia="新細明體"/>
                <w:spacing w:val="-16"/>
                <w:kern w:val="0"/>
                <w:sz w:val="24"/>
                <w:szCs w:val="24"/>
              </w:rPr>
            </w:pPr>
            <w:r w:rsidRPr="00CA6F1F">
              <w:rPr>
                <w:rFonts w:ascii="Times New Roman" w:eastAsia="新細明體"/>
                <w:spacing w:val="-16"/>
                <w:kern w:val="0"/>
                <w:sz w:val="24"/>
                <w:szCs w:val="24"/>
              </w:rPr>
              <w:t>12,329,000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2" w:right="41"/>
              <w:jc w:val="right"/>
              <w:rPr>
                <w:rFonts w:ascii="Times New Roman" w:eastAsia="新細明體"/>
                <w:spacing w:val="-16"/>
                <w:kern w:val="0"/>
                <w:sz w:val="24"/>
                <w:szCs w:val="24"/>
              </w:rPr>
            </w:pPr>
            <w:r w:rsidRPr="00CA6F1F">
              <w:rPr>
                <w:rFonts w:ascii="Times New Roman" w:eastAsia="新細明體"/>
                <w:spacing w:val="-16"/>
                <w:kern w:val="0"/>
                <w:sz w:val="24"/>
                <w:szCs w:val="24"/>
              </w:rPr>
              <w:t>2.85</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16"/>
                <w:kern w:val="0"/>
                <w:sz w:val="24"/>
                <w:szCs w:val="24"/>
              </w:rPr>
              <w:t>親職教育創新方案</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7" w:right="58"/>
              <w:jc w:val="right"/>
              <w:rPr>
                <w:rFonts w:ascii="Times New Roman" w:eastAsia="新細明體"/>
                <w:spacing w:val="-16"/>
                <w:kern w:val="0"/>
                <w:sz w:val="24"/>
                <w:szCs w:val="24"/>
              </w:rPr>
            </w:pPr>
            <w:r w:rsidRPr="00CA6F1F">
              <w:rPr>
                <w:rFonts w:ascii="Times New Roman" w:eastAsia="新細明體"/>
                <w:spacing w:val="-16"/>
                <w:kern w:val="0"/>
                <w:sz w:val="24"/>
                <w:szCs w:val="24"/>
              </w:rPr>
              <w:t>260,000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2" w:right="41"/>
              <w:jc w:val="right"/>
              <w:rPr>
                <w:rFonts w:ascii="Times New Roman" w:eastAsia="新細明體"/>
                <w:spacing w:val="-16"/>
                <w:kern w:val="0"/>
                <w:sz w:val="24"/>
                <w:szCs w:val="24"/>
              </w:rPr>
            </w:pPr>
            <w:r w:rsidRPr="00CA6F1F">
              <w:rPr>
                <w:rFonts w:ascii="Times New Roman" w:eastAsia="新細明體"/>
                <w:spacing w:val="-16"/>
                <w:kern w:val="0"/>
                <w:sz w:val="24"/>
                <w:szCs w:val="24"/>
              </w:rPr>
              <w:t>0.06</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16"/>
                <w:kern w:val="0"/>
                <w:sz w:val="24"/>
                <w:szCs w:val="24"/>
              </w:rPr>
              <w:t>親屬安置</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7" w:right="58"/>
              <w:jc w:val="right"/>
              <w:rPr>
                <w:rFonts w:ascii="Times New Roman" w:eastAsia="新細明體"/>
                <w:spacing w:val="-16"/>
                <w:kern w:val="0"/>
                <w:sz w:val="24"/>
                <w:szCs w:val="24"/>
              </w:rPr>
            </w:pPr>
            <w:r w:rsidRPr="00CA6F1F">
              <w:rPr>
                <w:rFonts w:ascii="Times New Roman" w:eastAsia="新細明體"/>
                <w:spacing w:val="-16"/>
                <w:kern w:val="0"/>
                <w:sz w:val="24"/>
                <w:szCs w:val="24"/>
              </w:rPr>
              <w:t>5,561,000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2" w:right="41"/>
              <w:jc w:val="right"/>
              <w:rPr>
                <w:rFonts w:ascii="Times New Roman" w:eastAsia="新細明體"/>
                <w:spacing w:val="-16"/>
                <w:kern w:val="0"/>
                <w:sz w:val="24"/>
                <w:szCs w:val="24"/>
              </w:rPr>
            </w:pPr>
            <w:r w:rsidRPr="00CA6F1F">
              <w:rPr>
                <w:rFonts w:ascii="Times New Roman" w:eastAsia="新細明體"/>
                <w:spacing w:val="-16"/>
                <w:kern w:val="0"/>
                <w:sz w:val="24"/>
                <w:szCs w:val="24"/>
              </w:rPr>
              <w:t>1.29</w:t>
            </w:r>
          </w:p>
        </w:tc>
      </w:tr>
      <w:tr w:rsidR="00CA6F1F" w:rsidRPr="00CA6F1F" w:rsidTr="00BE6905">
        <w:trPr>
          <w:trHeight w:val="75"/>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26"/>
                <w:kern w:val="0"/>
                <w:sz w:val="24"/>
                <w:szCs w:val="24"/>
              </w:rPr>
            </w:pPr>
            <w:r w:rsidRPr="00CA6F1F">
              <w:rPr>
                <w:rFonts w:ascii="Times New Roman" w:hint="eastAsia"/>
                <w:spacing w:val="-26"/>
                <w:kern w:val="0"/>
                <w:sz w:val="24"/>
                <w:szCs w:val="24"/>
              </w:rPr>
              <w:t>結構化決策模式安全評估訓練及督導</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7" w:right="58"/>
              <w:jc w:val="right"/>
              <w:rPr>
                <w:rFonts w:ascii="Times New Roman" w:eastAsia="新細明體"/>
                <w:spacing w:val="-16"/>
                <w:kern w:val="0"/>
                <w:sz w:val="24"/>
                <w:szCs w:val="24"/>
              </w:rPr>
            </w:pPr>
            <w:r w:rsidRPr="00CA6F1F">
              <w:rPr>
                <w:rFonts w:ascii="Times New Roman" w:eastAsia="新細明體"/>
                <w:spacing w:val="-16"/>
                <w:kern w:val="0"/>
                <w:sz w:val="24"/>
                <w:szCs w:val="24"/>
              </w:rPr>
              <w:t>95,000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2" w:right="41"/>
              <w:jc w:val="right"/>
              <w:rPr>
                <w:rFonts w:ascii="Times New Roman" w:eastAsia="新細明體"/>
                <w:spacing w:val="-16"/>
                <w:kern w:val="0"/>
                <w:sz w:val="24"/>
                <w:szCs w:val="24"/>
              </w:rPr>
            </w:pPr>
            <w:r w:rsidRPr="00CA6F1F">
              <w:rPr>
                <w:rFonts w:ascii="Times New Roman" w:eastAsia="新細明體"/>
                <w:spacing w:val="-16"/>
                <w:kern w:val="0"/>
                <w:sz w:val="24"/>
                <w:szCs w:val="24"/>
              </w:rPr>
              <w:t>0.02</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16"/>
                <w:kern w:val="0"/>
                <w:sz w:val="24"/>
                <w:szCs w:val="24"/>
              </w:rPr>
              <w:t>藥物濫用兒少預防輔導方案</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7" w:right="58"/>
              <w:jc w:val="right"/>
              <w:rPr>
                <w:rFonts w:ascii="Times New Roman" w:eastAsia="新細明體"/>
                <w:spacing w:val="-16"/>
                <w:kern w:val="0"/>
                <w:sz w:val="24"/>
                <w:szCs w:val="24"/>
              </w:rPr>
            </w:pPr>
            <w:r w:rsidRPr="00CA6F1F">
              <w:rPr>
                <w:rFonts w:ascii="Times New Roman" w:eastAsia="新細明體"/>
                <w:spacing w:val="-16"/>
                <w:kern w:val="0"/>
                <w:sz w:val="24"/>
                <w:szCs w:val="24"/>
              </w:rPr>
              <w:t>19,723,000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2" w:right="41"/>
              <w:jc w:val="right"/>
              <w:rPr>
                <w:rFonts w:ascii="Times New Roman" w:eastAsia="新細明體"/>
                <w:spacing w:val="-16"/>
                <w:kern w:val="0"/>
                <w:sz w:val="24"/>
                <w:szCs w:val="24"/>
              </w:rPr>
            </w:pPr>
            <w:r w:rsidRPr="00CA6F1F">
              <w:rPr>
                <w:rFonts w:ascii="Times New Roman" w:eastAsia="新細明體"/>
                <w:spacing w:val="-16"/>
                <w:kern w:val="0"/>
                <w:sz w:val="24"/>
                <w:szCs w:val="24"/>
              </w:rPr>
              <w:t>4.56</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16"/>
                <w:kern w:val="0"/>
                <w:sz w:val="24"/>
                <w:szCs w:val="24"/>
              </w:rPr>
              <w:t>藥物濫用兒少之家庭服務方案</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7" w:right="58"/>
              <w:jc w:val="right"/>
              <w:rPr>
                <w:rFonts w:ascii="Times New Roman" w:eastAsia="新細明體"/>
                <w:spacing w:val="-16"/>
                <w:kern w:val="0"/>
                <w:sz w:val="24"/>
                <w:szCs w:val="24"/>
              </w:rPr>
            </w:pPr>
            <w:r w:rsidRPr="00CA6F1F">
              <w:rPr>
                <w:rFonts w:ascii="Times New Roman" w:eastAsia="新細明體"/>
                <w:spacing w:val="-16"/>
                <w:kern w:val="0"/>
                <w:sz w:val="24"/>
                <w:szCs w:val="24"/>
              </w:rPr>
              <w:t>2,052,000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2" w:right="41"/>
              <w:jc w:val="right"/>
              <w:rPr>
                <w:rFonts w:ascii="Times New Roman" w:eastAsia="新細明體"/>
                <w:spacing w:val="-16"/>
                <w:kern w:val="0"/>
                <w:sz w:val="24"/>
                <w:szCs w:val="24"/>
              </w:rPr>
            </w:pPr>
            <w:r w:rsidRPr="00CA6F1F">
              <w:rPr>
                <w:rFonts w:ascii="Times New Roman" w:eastAsia="新細明體"/>
                <w:spacing w:val="-16"/>
                <w:kern w:val="0"/>
                <w:sz w:val="24"/>
                <w:szCs w:val="24"/>
              </w:rPr>
              <w:t>0.47</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24"/>
                <w:kern w:val="0"/>
                <w:sz w:val="24"/>
                <w:szCs w:val="24"/>
              </w:rPr>
              <w:t>兒少網路色情防制宣導及其他兒少</w:t>
            </w:r>
            <w:r w:rsidRPr="00CA6F1F">
              <w:rPr>
                <w:rFonts w:ascii="Times New Roman" w:hint="eastAsia"/>
                <w:spacing w:val="-16"/>
                <w:kern w:val="0"/>
                <w:sz w:val="24"/>
                <w:szCs w:val="24"/>
              </w:rPr>
              <w:t>網路安全創新方案</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7" w:right="58"/>
              <w:jc w:val="right"/>
              <w:rPr>
                <w:rFonts w:ascii="Times New Roman" w:eastAsia="新細明體"/>
                <w:spacing w:val="-16"/>
                <w:kern w:val="0"/>
                <w:sz w:val="24"/>
                <w:szCs w:val="24"/>
              </w:rPr>
            </w:pPr>
            <w:r w:rsidRPr="00CA6F1F">
              <w:rPr>
                <w:rFonts w:ascii="Times New Roman" w:eastAsia="新細明體"/>
                <w:spacing w:val="-16"/>
                <w:kern w:val="0"/>
                <w:sz w:val="24"/>
                <w:szCs w:val="24"/>
              </w:rPr>
              <w:t>650,000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2" w:right="41"/>
              <w:jc w:val="right"/>
              <w:rPr>
                <w:rFonts w:ascii="Times New Roman" w:eastAsia="新細明體"/>
                <w:spacing w:val="-16"/>
                <w:kern w:val="0"/>
                <w:sz w:val="24"/>
                <w:szCs w:val="24"/>
              </w:rPr>
            </w:pPr>
            <w:r w:rsidRPr="00CA6F1F">
              <w:rPr>
                <w:rFonts w:ascii="Times New Roman" w:eastAsia="新細明體"/>
                <w:spacing w:val="-16"/>
                <w:kern w:val="0"/>
                <w:sz w:val="24"/>
                <w:szCs w:val="24"/>
              </w:rPr>
              <w:t>0.15</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16"/>
                <w:kern w:val="0"/>
                <w:sz w:val="24"/>
                <w:szCs w:val="24"/>
              </w:rPr>
              <w:t>超商、零售商或檳榔攤不得販售菸、酒、檳榔予兒少之宣導及訪查</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7" w:right="58"/>
              <w:jc w:val="right"/>
              <w:rPr>
                <w:rFonts w:ascii="Times New Roman" w:eastAsia="新細明體"/>
                <w:spacing w:val="-16"/>
                <w:kern w:val="0"/>
                <w:sz w:val="24"/>
                <w:szCs w:val="24"/>
              </w:rPr>
            </w:pPr>
            <w:r w:rsidRPr="00CA6F1F">
              <w:rPr>
                <w:rFonts w:ascii="Times New Roman" w:eastAsia="新細明體"/>
                <w:spacing w:val="-16"/>
                <w:kern w:val="0"/>
                <w:sz w:val="24"/>
                <w:szCs w:val="24"/>
              </w:rPr>
              <w:t>2,157,000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2" w:right="41"/>
              <w:jc w:val="right"/>
              <w:rPr>
                <w:rFonts w:ascii="Times New Roman" w:eastAsia="新細明體"/>
                <w:spacing w:val="-16"/>
                <w:kern w:val="0"/>
                <w:sz w:val="24"/>
                <w:szCs w:val="24"/>
              </w:rPr>
            </w:pPr>
            <w:r w:rsidRPr="00CA6F1F">
              <w:rPr>
                <w:rFonts w:ascii="Times New Roman" w:eastAsia="新細明體"/>
                <w:spacing w:val="-16"/>
                <w:kern w:val="0"/>
                <w:sz w:val="24"/>
                <w:szCs w:val="24"/>
              </w:rPr>
              <w:t>0.50</w:t>
            </w:r>
          </w:p>
        </w:tc>
      </w:tr>
      <w:tr w:rsidR="00CA6F1F" w:rsidRPr="00CA6F1F" w:rsidTr="00BE6905">
        <w:trPr>
          <w:trHeight w:val="141"/>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24"/>
                <w:kern w:val="0"/>
                <w:sz w:val="24"/>
                <w:szCs w:val="24"/>
              </w:rPr>
              <w:t>性別暴力防治及保護服務創新方案</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7" w:right="58"/>
              <w:jc w:val="right"/>
              <w:rPr>
                <w:rFonts w:ascii="Times New Roman" w:eastAsia="新細明體"/>
                <w:spacing w:val="-16"/>
                <w:kern w:val="0"/>
                <w:sz w:val="24"/>
                <w:szCs w:val="24"/>
              </w:rPr>
            </w:pPr>
            <w:r w:rsidRPr="00CA6F1F">
              <w:rPr>
                <w:rFonts w:ascii="Times New Roman" w:eastAsia="新細明體"/>
                <w:spacing w:val="-16"/>
                <w:kern w:val="0"/>
                <w:sz w:val="24"/>
                <w:szCs w:val="24"/>
              </w:rPr>
              <w:t>32,702,000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2" w:right="41"/>
              <w:jc w:val="right"/>
              <w:rPr>
                <w:rFonts w:ascii="Times New Roman" w:eastAsia="新細明體"/>
                <w:spacing w:val="-16"/>
                <w:kern w:val="0"/>
                <w:sz w:val="24"/>
                <w:szCs w:val="24"/>
              </w:rPr>
            </w:pPr>
            <w:r w:rsidRPr="00CA6F1F">
              <w:rPr>
                <w:rFonts w:ascii="Times New Roman" w:eastAsia="新細明體"/>
                <w:spacing w:val="-16"/>
                <w:kern w:val="0"/>
                <w:sz w:val="24"/>
                <w:szCs w:val="24"/>
              </w:rPr>
              <w:t>7.56</w:t>
            </w:r>
          </w:p>
        </w:tc>
      </w:tr>
      <w:tr w:rsidR="00CA6F1F" w:rsidRPr="00CA6F1F" w:rsidTr="00BE6905">
        <w:trPr>
          <w:trHeight w:val="231"/>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110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bCs/>
                <w:spacing w:val="-16"/>
                <w:kern w:val="0"/>
                <w:sz w:val="24"/>
                <w:szCs w:val="24"/>
              </w:rPr>
            </w:pPr>
            <w:r w:rsidRPr="00CA6F1F">
              <w:rPr>
                <w:rFonts w:ascii="Times New Roman" w:hint="eastAsia"/>
                <w:bCs/>
                <w:spacing w:val="-16"/>
                <w:kern w:val="0"/>
                <w:sz w:val="24"/>
                <w:szCs w:val="24"/>
              </w:rPr>
              <w:t>加害人</w:t>
            </w:r>
          </w:p>
          <w:p w:rsidR="00BE6905" w:rsidRPr="00CA6F1F" w:rsidRDefault="00BE6905">
            <w:pPr>
              <w:widowControl/>
              <w:overflowPunct/>
              <w:autoSpaceDE/>
              <w:spacing w:line="270" w:lineRule="exact"/>
              <w:jc w:val="center"/>
              <w:rPr>
                <w:rFonts w:ascii="Times New Roman"/>
                <w:bCs/>
                <w:spacing w:val="-16"/>
                <w:kern w:val="0"/>
                <w:sz w:val="24"/>
                <w:szCs w:val="24"/>
              </w:rPr>
            </w:pPr>
            <w:r w:rsidRPr="00CA6F1F">
              <w:rPr>
                <w:rFonts w:ascii="Times New Roman" w:hint="eastAsia"/>
                <w:bCs/>
                <w:spacing w:val="-16"/>
                <w:kern w:val="0"/>
                <w:sz w:val="24"/>
                <w:szCs w:val="24"/>
              </w:rPr>
              <w:t>處遇與</w:t>
            </w:r>
          </w:p>
          <w:p w:rsidR="00BE6905" w:rsidRPr="00CA6F1F" w:rsidRDefault="00BE6905">
            <w:pPr>
              <w:widowControl/>
              <w:overflowPunct/>
              <w:autoSpaceDE/>
              <w:spacing w:line="270" w:lineRule="exact"/>
              <w:jc w:val="center"/>
              <w:rPr>
                <w:rFonts w:ascii="Times New Roman"/>
                <w:bCs/>
                <w:spacing w:val="-16"/>
                <w:kern w:val="0"/>
                <w:sz w:val="24"/>
                <w:szCs w:val="24"/>
              </w:rPr>
            </w:pPr>
            <w:r w:rsidRPr="00CA6F1F">
              <w:rPr>
                <w:rFonts w:ascii="Times New Roman" w:hint="eastAsia"/>
                <w:bCs/>
                <w:spacing w:val="-16"/>
                <w:kern w:val="0"/>
                <w:sz w:val="24"/>
                <w:szCs w:val="24"/>
              </w:rPr>
              <w:t>預防</w:t>
            </w: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16"/>
                <w:kern w:val="0"/>
                <w:sz w:val="24"/>
                <w:szCs w:val="24"/>
              </w:rPr>
              <w:t>家庭暴力相對人服務方案</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7" w:right="58"/>
              <w:jc w:val="right"/>
              <w:rPr>
                <w:rFonts w:ascii="Times New Roman" w:eastAsia="新細明體"/>
                <w:spacing w:val="-16"/>
                <w:kern w:val="0"/>
                <w:sz w:val="24"/>
                <w:szCs w:val="24"/>
              </w:rPr>
            </w:pPr>
            <w:r w:rsidRPr="00CA6F1F">
              <w:rPr>
                <w:rFonts w:ascii="Times New Roman" w:eastAsia="新細明體"/>
                <w:spacing w:val="-16"/>
                <w:kern w:val="0"/>
                <w:sz w:val="24"/>
                <w:szCs w:val="24"/>
              </w:rPr>
              <w:t>19,344,000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2" w:right="41"/>
              <w:jc w:val="right"/>
              <w:rPr>
                <w:rFonts w:ascii="Times New Roman" w:eastAsia="新細明體"/>
                <w:spacing w:val="-16"/>
                <w:kern w:val="0"/>
                <w:sz w:val="24"/>
                <w:szCs w:val="24"/>
              </w:rPr>
            </w:pPr>
            <w:r w:rsidRPr="00CA6F1F">
              <w:rPr>
                <w:rFonts w:ascii="Times New Roman" w:eastAsia="新細明體"/>
                <w:spacing w:val="-16"/>
                <w:kern w:val="0"/>
                <w:sz w:val="24"/>
                <w:szCs w:val="24"/>
              </w:rPr>
              <w:t>4.47</w:t>
            </w:r>
          </w:p>
        </w:tc>
      </w:tr>
      <w:tr w:rsidR="00CA6F1F" w:rsidRPr="00CA6F1F" w:rsidTr="00BE6905">
        <w:trPr>
          <w:trHeight w:val="141"/>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Cs/>
                <w:spacing w:val="-16"/>
                <w:kern w:val="0"/>
                <w:sz w:val="24"/>
                <w:szCs w:val="24"/>
              </w:rPr>
            </w:pPr>
          </w:p>
        </w:tc>
        <w:tc>
          <w:tcPr>
            <w:tcW w:w="4549" w:type="dxa"/>
            <w:gridSpan w:val="2"/>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b/>
                <w:bCs/>
                <w:spacing w:val="-16"/>
                <w:kern w:val="0"/>
                <w:sz w:val="24"/>
                <w:szCs w:val="24"/>
              </w:rPr>
            </w:pPr>
            <w:r w:rsidRPr="00CA6F1F">
              <w:rPr>
                <w:rFonts w:ascii="Times New Roman" w:hint="eastAsia"/>
                <w:b/>
                <w:bCs/>
                <w:spacing w:val="-16"/>
                <w:kern w:val="0"/>
                <w:sz w:val="24"/>
                <w:szCs w:val="24"/>
              </w:rPr>
              <w:t>合計</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12" w:right="41"/>
              <w:jc w:val="right"/>
              <w:rPr>
                <w:rFonts w:ascii="Times New Roman" w:eastAsia="新細明體"/>
                <w:b/>
                <w:spacing w:val="-16"/>
                <w:kern w:val="0"/>
                <w:sz w:val="24"/>
                <w:szCs w:val="24"/>
              </w:rPr>
            </w:pPr>
            <w:r w:rsidRPr="00CA6F1F">
              <w:rPr>
                <w:rFonts w:ascii="Times New Roman" w:eastAsia="新細明體"/>
                <w:b/>
                <w:spacing w:val="-16"/>
                <w:kern w:val="0"/>
                <w:sz w:val="24"/>
                <w:szCs w:val="24"/>
              </w:rPr>
              <w:t>432,535,000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12" w:right="41"/>
              <w:jc w:val="right"/>
              <w:rPr>
                <w:rFonts w:ascii="Times New Roman" w:eastAsia="新細明體"/>
                <w:b/>
                <w:spacing w:val="-16"/>
                <w:kern w:val="0"/>
                <w:sz w:val="24"/>
                <w:szCs w:val="24"/>
              </w:rPr>
            </w:pPr>
            <w:r w:rsidRPr="00CA6F1F">
              <w:rPr>
                <w:rFonts w:ascii="Times New Roman" w:eastAsia="新細明體"/>
                <w:b/>
                <w:spacing w:val="-16"/>
                <w:kern w:val="0"/>
                <w:sz w:val="24"/>
                <w:szCs w:val="24"/>
              </w:rPr>
              <w:t>100.00</w:t>
            </w:r>
          </w:p>
        </w:tc>
      </w:tr>
      <w:tr w:rsidR="00CA6F1F" w:rsidRPr="00CA6F1F" w:rsidTr="00BE6905">
        <w:trPr>
          <w:trHeight w:val="360"/>
        </w:trPr>
        <w:tc>
          <w:tcPr>
            <w:tcW w:w="910"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spacing w:val="-16"/>
                <w:kern w:val="0"/>
                <w:sz w:val="24"/>
                <w:szCs w:val="24"/>
              </w:rPr>
            </w:pPr>
            <w:r w:rsidRPr="00CA6F1F">
              <w:rPr>
                <w:rFonts w:ascii="Times New Roman"/>
                <w:spacing w:val="-16"/>
                <w:kern w:val="0"/>
                <w:sz w:val="24"/>
                <w:szCs w:val="24"/>
              </w:rPr>
              <w:t>106</w:t>
            </w:r>
          </w:p>
        </w:tc>
        <w:tc>
          <w:tcPr>
            <w:tcW w:w="1106"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spacing w:val="-16"/>
                <w:kern w:val="0"/>
                <w:sz w:val="24"/>
                <w:szCs w:val="24"/>
              </w:rPr>
            </w:pPr>
            <w:r w:rsidRPr="00CA6F1F">
              <w:rPr>
                <w:rFonts w:ascii="Times New Roman" w:hint="eastAsia"/>
                <w:spacing w:val="-16"/>
                <w:kern w:val="0"/>
                <w:sz w:val="24"/>
                <w:szCs w:val="24"/>
              </w:rPr>
              <w:t>兒少福利</w:t>
            </w: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664994">
            <w:pPr>
              <w:widowControl/>
              <w:overflowPunct/>
              <w:autoSpaceDE/>
              <w:spacing w:line="270" w:lineRule="exact"/>
              <w:rPr>
                <w:rFonts w:ascii="Times New Roman"/>
                <w:spacing w:val="-16"/>
                <w:kern w:val="0"/>
                <w:sz w:val="24"/>
                <w:szCs w:val="24"/>
              </w:rPr>
            </w:pPr>
            <w:r w:rsidRPr="00CA6F1F">
              <w:rPr>
                <w:rFonts w:hAnsi="標楷體" w:hint="eastAsia"/>
                <w:spacing w:val="-8"/>
                <w:kern w:val="0"/>
                <w:sz w:val="24"/>
                <w:szCs w:val="24"/>
              </w:rPr>
              <w:t>「</w:t>
            </w:r>
            <w:r w:rsidRPr="00CA6F1F">
              <w:rPr>
                <w:rFonts w:ascii="Times New Roman" w:hint="eastAsia"/>
                <w:spacing w:val="-8"/>
                <w:kern w:val="0"/>
                <w:sz w:val="24"/>
                <w:szCs w:val="24"/>
              </w:rPr>
              <w:t>兒童權利公約</w:t>
            </w:r>
            <w:r w:rsidRPr="00CA6F1F">
              <w:rPr>
                <w:rFonts w:hAnsi="標楷體" w:hint="eastAsia"/>
                <w:spacing w:val="-8"/>
                <w:kern w:val="0"/>
                <w:sz w:val="24"/>
                <w:szCs w:val="24"/>
              </w:rPr>
              <w:t>」</w:t>
            </w:r>
            <w:r w:rsidR="00664994">
              <w:rPr>
                <w:rFonts w:ascii="Times New Roman"/>
                <w:spacing w:val="-8"/>
                <w:kern w:val="0"/>
                <w:sz w:val="24"/>
                <w:szCs w:val="24"/>
              </w:rPr>
              <w:t>(</w:t>
            </w:r>
            <w:r w:rsidRPr="00CA6F1F">
              <w:rPr>
                <w:rFonts w:ascii="Times New Roman"/>
                <w:spacing w:val="-8"/>
                <w:kern w:val="0"/>
                <w:sz w:val="24"/>
                <w:szCs w:val="24"/>
              </w:rPr>
              <w:t>CRC</w:t>
            </w:r>
            <w:r w:rsidR="00664994">
              <w:rPr>
                <w:rFonts w:ascii="Times New Roman" w:hint="eastAsia"/>
                <w:spacing w:val="-8"/>
                <w:kern w:val="0"/>
                <w:sz w:val="24"/>
                <w:szCs w:val="24"/>
              </w:rPr>
              <w:t>)</w:t>
            </w:r>
            <w:r w:rsidRPr="00CA6F1F">
              <w:rPr>
                <w:rFonts w:ascii="Times New Roman" w:hint="eastAsia"/>
                <w:spacing w:val="-8"/>
                <w:kern w:val="0"/>
                <w:sz w:val="24"/>
                <w:szCs w:val="24"/>
              </w:rPr>
              <w:t>宣導及教育</w:t>
            </w:r>
            <w:r w:rsidRPr="00CA6F1F">
              <w:rPr>
                <w:rFonts w:ascii="Times New Roman" w:hint="eastAsia"/>
                <w:spacing w:val="-16"/>
                <w:kern w:val="0"/>
                <w:sz w:val="24"/>
                <w:szCs w:val="24"/>
              </w:rPr>
              <w:t>訓練計畫</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1,070,000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0.29</w:t>
            </w:r>
          </w:p>
        </w:tc>
      </w:tr>
      <w:tr w:rsidR="00CA6F1F" w:rsidRPr="00CA6F1F" w:rsidTr="00BE6905">
        <w:trPr>
          <w:trHeight w:val="7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26"/>
                <w:kern w:val="0"/>
                <w:sz w:val="24"/>
                <w:szCs w:val="24"/>
              </w:rPr>
            </w:pPr>
            <w:r w:rsidRPr="00CA6F1F">
              <w:rPr>
                <w:rFonts w:ascii="Times New Roman" w:hint="eastAsia"/>
                <w:spacing w:val="-26"/>
                <w:kern w:val="0"/>
                <w:sz w:val="24"/>
                <w:szCs w:val="24"/>
              </w:rPr>
              <w:t>特殊兒童及少年團體家庭實驗計畫</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6,434,700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1.77</w:t>
            </w:r>
          </w:p>
        </w:tc>
      </w:tr>
      <w:tr w:rsidR="00CA6F1F" w:rsidRPr="00CA6F1F" w:rsidTr="00BE6905">
        <w:trPr>
          <w:trHeight w:val="190"/>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0"/>
                <w:sz w:val="24"/>
                <w:szCs w:val="24"/>
              </w:rPr>
            </w:pPr>
          </w:p>
        </w:tc>
        <w:tc>
          <w:tcPr>
            <w:tcW w:w="1106"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spacing w:val="-16"/>
                <w:kern w:val="0"/>
                <w:sz w:val="24"/>
                <w:szCs w:val="24"/>
              </w:rPr>
            </w:pPr>
            <w:r w:rsidRPr="00CA6F1F">
              <w:rPr>
                <w:rFonts w:ascii="Times New Roman" w:hint="eastAsia"/>
                <w:spacing w:val="-16"/>
                <w:kern w:val="0"/>
                <w:sz w:val="24"/>
                <w:szCs w:val="24"/>
              </w:rPr>
              <w:t>婦女福利</w:t>
            </w: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16"/>
                <w:kern w:val="0"/>
                <w:sz w:val="24"/>
                <w:szCs w:val="24"/>
              </w:rPr>
              <w:t>辦理建立地方婦女議題策略聯盟方案</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1,850,000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0.51</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16"/>
                <w:kern w:val="0"/>
                <w:sz w:val="24"/>
                <w:szCs w:val="24"/>
              </w:rPr>
              <w:t>辦理特定族群婦女服務方案</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1,500,000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0.41</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0"/>
                <w:sz w:val="24"/>
                <w:szCs w:val="24"/>
              </w:rPr>
            </w:pPr>
          </w:p>
        </w:tc>
        <w:tc>
          <w:tcPr>
            <w:tcW w:w="110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spacing w:val="-16"/>
                <w:kern w:val="0"/>
                <w:sz w:val="24"/>
                <w:szCs w:val="24"/>
              </w:rPr>
            </w:pPr>
            <w:r w:rsidRPr="00CA6F1F">
              <w:rPr>
                <w:rFonts w:ascii="Times New Roman" w:hint="eastAsia"/>
                <w:spacing w:val="-16"/>
                <w:kern w:val="0"/>
                <w:sz w:val="24"/>
                <w:szCs w:val="24"/>
              </w:rPr>
              <w:t>老人福利</w:t>
            </w: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16"/>
                <w:kern w:val="0"/>
                <w:sz w:val="24"/>
                <w:szCs w:val="24"/>
              </w:rPr>
              <w:t>社區照顧關懷據點人力加值計畫</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11,239,000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3.09</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0"/>
                <w:sz w:val="24"/>
                <w:szCs w:val="24"/>
              </w:rPr>
            </w:pPr>
          </w:p>
        </w:tc>
        <w:tc>
          <w:tcPr>
            <w:tcW w:w="1106"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spacing w:val="-16"/>
                <w:kern w:val="0"/>
                <w:sz w:val="24"/>
                <w:szCs w:val="24"/>
              </w:rPr>
            </w:pPr>
            <w:r w:rsidRPr="00CA6F1F">
              <w:rPr>
                <w:rFonts w:ascii="Times New Roman" w:hint="eastAsia"/>
                <w:spacing w:val="-16"/>
                <w:kern w:val="0"/>
                <w:sz w:val="24"/>
                <w:szCs w:val="24"/>
              </w:rPr>
              <w:t>身心障礙福利</w:t>
            </w: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EF3884">
              <w:rPr>
                <w:rFonts w:ascii="Times New Roman" w:hint="eastAsia"/>
                <w:spacing w:val="-32"/>
                <w:kern w:val="0"/>
                <w:sz w:val="24"/>
                <w:szCs w:val="24"/>
              </w:rPr>
              <w:t>身心障礙者社區日間作業設施服務計畫</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113,191,000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31.08</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16"/>
                <w:kern w:val="0"/>
                <w:sz w:val="24"/>
                <w:szCs w:val="24"/>
              </w:rPr>
              <w:t>身心障礙者家庭托顧服務計畫</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46,734,000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12.83</w:t>
            </w:r>
          </w:p>
        </w:tc>
      </w:tr>
      <w:tr w:rsidR="00CA6F1F" w:rsidRPr="00CA6F1F" w:rsidTr="00BE6905">
        <w:trPr>
          <w:trHeight w:val="66"/>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16"/>
                <w:kern w:val="0"/>
                <w:sz w:val="24"/>
                <w:szCs w:val="24"/>
              </w:rPr>
              <w:t>中高齡智障者家庭服務計畫</w:t>
            </w:r>
            <w:r w:rsidRPr="00CA6F1F">
              <w:rPr>
                <w:rFonts w:ascii="Times New Roman"/>
                <w:spacing w:val="-16"/>
                <w:kern w:val="0"/>
                <w:sz w:val="24"/>
                <w:szCs w:val="24"/>
              </w:rPr>
              <w:t xml:space="preserve"> </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16,966,000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4.66</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16"/>
                <w:kern w:val="0"/>
                <w:sz w:val="24"/>
                <w:szCs w:val="24"/>
              </w:rPr>
              <w:t>縣市輔具資源中心需求評估能量提昇計畫</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7,657,000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2.10</w:t>
            </w:r>
          </w:p>
        </w:tc>
      </w:tr>
      <w:tr w:rsidR="00CA6F1F" w:rsidRPr="00CA6F1F" w:rsidTr="00BE6905">
        <w:trPr>
          <w:trHeight w:val="66"/>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0"/>
                <w:sz w:val="24"/>
                <w:szCs w:val="24"/>
              </w:rPr>
            </w:pPr>
          </w:p>
        </w:tc>
        <w:tc>
          <w:tcPr>
            <w:tcW w:w="1106"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spacing w:val="-16"/>
                <w:kern w:val="0"/>
                <w:sz w:val="24"/>
                <w:szCs w:val="24"/>
              </w:rPr>
            </w:pPr>
            <w:r w:rsidRPr="00CA6F1F">
              <w:rPr>
                <w:rFonts w:ascii="Times New Roman" w:hint="eastAsia"/>
                <w:spacing w:val="-16"/>
                <w:kern w:val="0"/>
                <w:sz w:val="24"/>
                <w:szCs w:val="24"/>
              </w:rPr>
              <w:t>家庭支持服務</w:t>
            </w: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16"/>
                <w:kern w:val="0"/>
                <w:sz w:val="24"/>
                <w:szCs w:val="24"/>
              </w:rPr>
              <w:t>少年自立生活適應協助方案</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11,170,000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3.07</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16"/>
                <w:kern w:val="0"/>
                <w:sz w:val="24"/>
                <w:szCs w:val="24"/>
              </w:rPr>
              <w:t>發展遲緩兒童早期療育通報轉介暨個案管理服務人力需求計畫</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7,622,000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2.09</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6"/>
                <w:kern w:val="0"/>
                <w:sz w:val="24"/>
                <w:szCs w:val="24"/>
              </w:rPr>
              <w:t>未成年懷孕少女處遇及未成年父母</w:t>
            </w:r>
            <w:r w:rsidRPr="00CA6F1F">
              <w:rPr>
                <w:rFonts w:ascii="Times New Roman" w:hint="eastAsia"/>
                <w:spacing w:val="-16"/>
                <w:kern w:val="0"/>
                <w:sz w:val="24"/>
                <w:szCs w:val="24"/>
              </w:rPr>
              <w:t>支持服務方案</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6,009,000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1.65</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16"/>
                <w:kern w:val="0"/>
                <w:sz w:val="24"/>
                <w:szCs w:val="24"/>
              </w:rPr>
              <w:t>收出養短期安置服務計畫</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4,882,000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1.34</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16"/>
                <w:kern w:val="0"/>
                <w:sz w:val="24"/>
                <w:szCs w:val="24"/>
              </w:rPr>
              <w:t>離婚案件之未成年子女及其家長商談服務</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7,194,000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1.98</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0"/>
                <w:sz w:val="24"/>
                <w:szCs w:val="24"/>
              </w:rPr>
            </w:pPr>
          </w:p>
        </w:tc>
        <w:tc>
          <w:tcPr>
            <w:tcW w:w="1106"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spacing w:val="-16"/>
                <w:kern w:val="0"/>
                <w:sz w:val="24"/>
                <w:szCs w:val="24"/>
              </w:rPr>
            </w:pPr>
            <w:r w:rsidRPr="00CA6F1F">
              <w:rPr>
                <w:rFonts w:ascii="Times New Roman" w:hint="eastAsia"/>
                <w:spacing w:val="-16"/>
                <w:kern w:val="0"/>
                <w:sz w:val="24"/>
                <w:szCs w:val="24"/>
              </w:rPr>
              <w:t>社會工作</w:t>
            </w: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16"/>
                <w:kern w:val="0"/>
                <w:sz w:val="24"/>
                <w:szCs w:val="24"/>
              </w:rPr>
              <w:t>積極性社會救助服務方案</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2,556,000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0.70</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16"/>
                <w:kern w:val="0"/>
                <w:sz w:val="24"/>
                <w:szCs w:val="24"/>
              </w:rPr>
              <w:t>遊民生活重建服務躍升方案</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9,905,000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2.72</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16"/>
                <w:kern w:val="0"/>
                <w:sz w:val="24"/>
                <w:szCs w:val="24"/>
              </w:rPr>
              <w:t>強化藥癮者家庭支持服務方案</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4,905,000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1.35</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16"/>
                <w:kern w:val="0"/>
                <w:sz w:val="24"/>
                <w:szCs w:val="24"/>
              </w:rPr>
              <w:t>本土社會工作實務模式之建構與分享方案</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2,014,000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0.55</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0"/>
                <w:sz w:val="24"/>
                <w:szCs w:val="24"/>
              </w:rPr>
            </w:pPr>
          </w:p>
        </w:tc>
        <w:tc>
          <w:tcPr>
            <w:tcW w:w="1106"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spacing w:val="-16"/>
                <w:kern w:val="0"/>
                <w:sz w:val="24"/>
                <w:szCs w:val="24"/>
              </w:rPr>
            </w:pPr>
            <w:r w:rsidRPr="00CA6F1F">
              <w:rPr>
                <w:rFonts w:ascii="Times New Roman" w:hint="eastAsia"/>
                <w:spacing w:val="-16"/>
                <w:kern w:val="0"/>
                <w:sz w:val="24"/>
                <w:szCs w:val="24"/>
              </w:rPr>
              <w:t>保護服務</w:t>
            </w: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16"/>
                <w:kern w:val="0"/>
                <w:sz w:val="24"/>
                <w:szCs w:val="24"/>
              </w:rPr>
              <w:t>家庭暴力多元處遇方案</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10,648,000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2.92</w:t>
            </w:r>
          </w:p>
        </w:tc>
      </w:tr>
      <w:tr w:rsidR="00CA6F1F" w:rsidRPr="00CA6F1F" w:rsidTr="00BE6905">
        <w:trPr>
          <w:trHeight w:val="211"/>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EF3884">
              <w:rPr>
                <w:rFonts w:ascii="Times New Roman" w:hint="eastAsia"/>
                <w:spacing w:val="-32"/>
                <w:kern w:val="0"/>
                <w:sz w:val="24"/>
                <w:szCs w:val="24"/>
              </w:rPr>
              <w:t>提升不同處境家暴被害人服務能量計畫</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3,790,000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1.04</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16"/>
                <w:kern w:val="0"/>
                <w:sz w:val="24"/>
                <w:szCs w:val="24"/>
              </w:rPr>
              <w:t>性侵害防治服務資源培力計畫</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600,000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0.16</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16"/>
                <w:kern w:val="0"/>
                <w:sz w:val="24"/>
                <w:szCs w:val="24"/>
              </w:rPr>
              <w:t>辦理親職教育創新方案</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881,000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0.24</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16"/>
                <w:kern w:val="0"/>
                <w:sz w:val="24"/>
                <w:szCs w:val="24"/>
              </w:rPr>
              <w:t>親屬安置</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5,191,000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1.43</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26"/>
                <w:kern w:val="0"/>
                <w:sz w:val="24"/>
                <w:szCs w:val="24"/>
              </w:rPr>
            </w:pPr>
            <w:r w:rsidRPr="00CA6F1F">
              <w:rPr>
                <w:rFonts w:ascii="Times New Roman" w:hint="eastAsia"/>
                <w:spacing w:val="-26"/>
                <w:kern w:val="0"/>
                <w:sz w:val="24"/>
                <w:szCs w:val="24"/>
              </w:rPr>
              <w:t>結構化決策模式安全評估訓練及督導</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95,000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0.03</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16"/>
                <w:kern w:val="0"/>
                <w:sz w:val="24"/>
                <w:szCs w:val="24"/>
              </w:rPr>
              <w:t>藥物濫用兒少預防輔導方案</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20,731,000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5.69</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16"/>
                <w:kern w:val="0"/>
                <w:sz w:val="24"/>
                <w:szCs w:val="24"/>
              </w:rPr>
              <w:t>藥物濫用兒少之家庭服務方案</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2,607,000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0.72</w:t>
            </w:r>
          </w:p>
        </w:tc>
      </w:tr>
      <w:tr w:rsidR="00CA6F1F" w:rsidRPr="00CA6F1F" w:rsidTr="00BE6905">
        <w:trPr>
          <w:trHeight w:val="119"/>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16"/>
                <w:kern w:val="0"/>
                <w:sz w:val="24"/>
                <w:szCs w:val="24"/>
              </w:rPr>
              <w:t>兒</w:t>
            </w:r>
            <w:r w:rsidRPr="00EF3884">
              <w:rPr>
                <w:rFonts w:ascii="Times New Roman" w:hint="eastAsia"/>
                <w:spacing w:val="-32"/>
                <w:kern w:val="0"/>
                <w:sz w:val="24"/>
                <w:szCs w:val="24"/>
              </w:rPr>
              <w:t>少性剝削行為人輔導教育執行計畫</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700,000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0.19</w:t>
            </w:r>
          </w:p>
        </w:tc>
      </w:tr>
      <w:tr w:rsidR="00CA6F1F" w:rsidRPr="00CA6F1F" w:rsidTr="00BE6905">
        <w:trPr>
          <w:trHeight w:val="71"/>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16"/>
                <w:kern w:val="0"/>
                <w:sz w:val="24"/>
                <w:szCs w:val="24"/>
              </w:rPr>
              <w:t>超商、零售商或檳榔攤不得販售菸、酒、檳榔予兒少之宣導及訪查</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2,876,000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0.79</w:t>
            </w:r>
          </w:p>
        </w:tc>
      </w:tr>
      <w:tr w:rsidR="00CA6F1F" w:rsidRPr="00CA6F1F" w:rsidTr="00BE6905">
        <w:trPr>
          <w:trHeight w:val="53"/>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6"/>
                <w:kern w:val="0"/>
                <w:sz w:val="24"/>
                <w:szCs w:val="24"/>
              </w:rPr>
              <w:t>宗教團體性別暴力防治及保護服務</w:t>
            </w:r>
            <w:r w:rsidRPr="00CA6F1F">
              <w:rPr>
                <w:rFonts w:ascii="Times New Roman" w:hint="eastAsia"/>
                <w:spacing w:val="-16"/>
                <w:kern w:val="0"/>
                <w:sz w:val="24"/>
                <w:szCs w:val="24"/>
              </w:rPr>
              <w:t>創新方案</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1,400,000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0.38</w:t>
            </w:r>
          </w:p>
        </w:tc>
      </w:tr>
      <w:tr w:rsidR="00CA6F1F" w:rsidRPr="00CA6F1F" w:rsidTr="00BE6905">
        <w:trPr>
          <w:trHeight w:val="258"/>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0"/>
                <w:sz w:val="24"/>
                <w:szCs w:val="24"/>
              </w:rPr>
            </w:pPr>
          </w:p>
        </w:tc>
        <w:tc>
          <w:tcPr>
            <w:tcW w:w="4549"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0"/>
                <w:sz w:val="24"/>
                <w:szCs w:val="24"/>
              </w:rPr>
            </w:pP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20"/>
                <w:kern w:val="0"/>
                <w:sz w:val="24"/>
                <w:szCs w:val="24"/>
              </w:rPr>
            </w:pPr>
            <w:r w:rsidRPr="00CA6F1F">
              <w:rPr>
                <w:rFonts w:ascii="Times New Roman" w:hint="eastAsia"/>
                <w:spacing w:val="-20"/>
                <w:kern w:val="0"/>
                <w:sz w:val="24"/>
                <w:szCs w:val="24"/>
              </w:rPr>
              <w:t>性</w:t>
            </w:r>
            <w:r w:rsidRPr="00EF3884">
              <w:rPr>
                <w:rFonts w:ascii="Times New Roman" w:hint="eastAsia"/>
                <w:spacing w:val="-32"/>
                <w:kern w:val="0"/>
                <w:sz w:val="24"/>
                <w:szCs w:val="24"/>
              </w:rPr>
              <w:t>別暴力防治及保護服務倡議推廣方案</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27,574,000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7.57</w:t>
            </w:r>
          </w:p>
        </w:tc>
      </w:tr>
      <w:tr w:rsidR="00CA6F1F" w:rsidRPr="00CA6F1F" w:rsidTr="00BE6905">
        <w:trPr>
          <w:trHeight w:val="360"/>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0"/>
                <w:sz w:val="24"/>
                <w:szCs w:val="24"/>
              </w:rPr>
            </w:pPr>
          </w:p>
        </w:tc>
        <w:tc>
          <w:tcPr>
            <w:tcW w:w="110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spacing w:val="-16"/>
                <w:kern w:val="0"/>
                <w:sz w:val="24"/>
                <w:szCs w:val="24"/>
              </w:rPr>
            </w:pPr>
            <w:r w:rsidRPr="00CA6F1F">
              <w:rPr>
                <w:rFonts w:ascii="Times New Roman" w:hint="eastAsia"/>
                <w:spacing w:val="-16"/>
                <w:kern w:val="0"/>
                <w:sz w:val="24"/>
                <w:szCs w:val="24"/>
              </w:rPr>
              <w:t>加害人</w:t>
            </w:r>
          </w:p>
          <w:p w:rsidR="00BE6905" w:rsidRPr="00CA6F1F" w:rsidRDefault="00BE6905">
            <w:pPr>
              <w:widowControl/>
              <w:overflowPunct/>
              <w:autoSpaceDE/>
              <w:spacing w:line="270" w:lineRule="exact"/>
              <w:jc w:val="center"/>
              <w:rPr>
                <w:rFonts w:ascii="Times New Roman"/>
                <w:spacing w:val="-16"/>
                <w:kern w:val="0"/>
                <w:sz w:val="24"/>
                <w:szCs w:val="24"/>
              </w:rPr>
            </w:pPr>
            <w:r w:rsidRPr="00CA6F1F">
              <w:rPr>
                <w:rFonts w:ascii="Times New Roman" w:hint="eastAsia"/>
                <w:spacing w:val="-16"/>
                <w:kern w:val="0"/>
                <w:sz w:val="24"/>
                <w:szCs w:val="24"/>
              </w:rPr>
              <w:t>處遇與</w:t>
            </w:r>
          </w:p>
          <w:p w:rsidR="00BE6905" w:rsidRPr="00CA6F1F" w:rsidRDefault="00BE6905">
            <w:pPr>
              <w:widowControl/>
              <w:overflowPunct/>
              <w:autoSpaceDE/>
              <w:spacing w:line="270" w:lineRule="exact"/>
              <w:jc w:val="center"/>
              <w:rPr>
                <w:rFonts w:ascii="Times New Roman"/>
                <w:spacing w:val="-16"/>
                <w:kern w:val="0"/>
                <w:sz w:val="24"/>
                <w:szCs w:val="24"/>
              </w:rPr>
            </w:pPr>
            <w:r w:rsidRPr="00CA6F1F">
              <w:rPr>
                <w:rFonts w:ascii="Times New Roman" w:hint="eastAsia"/>
                <w:spacing w:val="-16"/>
                <w:kern w:val="0"/>
                <w:sz w:val="24"/>
                <w:szCs w:val="24"/>
              </w:rPr>
              <w:t>預防</w:t>
            </w:r>
          </w:p>
        </w:tc>
        <w:tc>
          <w:tcPr>
            <w:tcW w:w="344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rPr>
                <w:rFonts w:ascii="Times New Roman"/>
                <w:spacing w:val="-16"/>
                <w:kern w:val="0"/>
                <w:sz w:val="24"/>
                <w:szCs w:val="24"/>
              </w:rPr>
            </w:pPr>
            <w:r w:rsidRPr="00CA6F1F">
              <w:rPr>
                <w:rFonts w:ascii="Times New Roman" w:hint="eastAsia"/>
                <w:spacing w:val="-24"/>
                <w:kern w:val="0"/>
                <w:sz w:val="24"/>
                <w:szCs w:val="24"/>
              </w:rPr>
              <w:t>家庭暴力相對人處遇品質提升服務</w:t>
            </w:r>
            <w:r w:rsidRPr="00CA6F1F">
              <w:rPr>
                <w:rFonts w:ascii="Times New Roman" w:hint="eastAsia"/>
                <w:spacing w:val="-16"/>
                <w:kern w:val="0"/>
                <w:sz w:val="24"/>
                <w:szCs w:val="24"/>
              </w:rPr>
              <w:t>方案</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17,338,000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ind w:rightChars="21" w:right="71"/>
              <w:jc w:val="right"/>
              <w:rPr>
                <w:rFonts w:ascii="Times New Roman" w:eastAsia="新細明體"/>
                <w:spacing w:val="-16"/>
                <w:kern w:val="0"/>
                <w:sz w:val="24"/>
                <w:szCs w:val="24"/>
              </w:rPr>
            </w:pPr>
            <w:r w:rsidRPr="00CA6F1F">
              <w:rPr>
                <w:rFonts w:ascii="Times New Roman" w:eastAsia="新細明體"/>
                <w:spacing w:val="-16"/>
                <w:kern w:val="0"/>
                <w:sz w:val="24"/>
                <w:szCs w:val="24"/>
              </w:rPr>
              <w:t>4.76</w:t>
            </w:r>
          </w:p>
        </w:tc>
      </w:tr>
      <w:tr w:rsidR="00CA6F1F" w:rsidRPr="00CA6F1F" w:rsidTr="00BE6905">
        <w:trPr>
          <w:trHeight w:val="141"/>
        </w:trPr>
        <w:tc>
          <w:tcPr>
            <w:tcW w:w="910" w:type="dxa"/>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spacing w:val="-16"/>
                <w:kern w:val="0"/>
                <w:sz w:val="24"/>
                <w:szCs w:val="24"/>
              </w:rPr>
            </w:pPr>
          </w:p>
        </w:tc>
        <w:tc>
          <w:tcPr>
            <w:tcW w:w="4549" w:type="dxa"/>
            <w:gridSpan w:val="2"/>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center"/>
              <w:rPr>
                <w:rFonts w:ascii="Times New Roman"/>
                <w:b/>
                <w:spacing w:val="-16"/>
                <w:kern w:val="0"/>
                <w:sz w:val="24"/>
                <w:szCs w:val="24"/>
              </w:rPr>
            </w:pPr>
            <w:r w:rsidRPr="00CA6F1F">
              <w:rPr>
                <w:rFonts w:ascii="Times New Roman" w:hint="eastAsia"/>
                <w:b/>
                <w:spacing w:val="-16"/>
                <w:kern w:val="0"/>
                <w:sz w:val="24"/>
                <w:szCs w:val="24"/>
              </w:rPr>
              <w:t>合計</w:t>
            </w:r>
          </w:p>
        </w:tc>
        <w:tc>
          <w:tcPr>
            <w:tcW w:w="1288"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spacing w:line="270" w:lineRule="exact"/>
              <w:jc w:val="right"/>
              <w:rPr>
                <w:rFonts w:ascii="Times New Roman" w:eastAsia="新細明體"/>
                <w:b/>
                <w:spacing w:val="-16"/>
                <w:kern w:val="0"/>
                <w:sz w:val="24"/>
                <w:szCs w:val="24"/>
              </w:rPr>
            </w:pPr>
            <w:r w:rsidRPr="00CA6F1F">
              <w:rPr>
                <w:rFonts w:ascii="Times New Roman" w:eastAsia="新細明體"/>
                <w:b/>
                <w:spacing w:val="-16"/>
                <w:kern w:val="0"/>
                <w:sz w:val="24"/>
                <w:szCs w:val="24"/>
              </w:rPr>
              <w:t>364,196,700</w:t>
            </w:r>
          </w:p>
        </w:tc>
        <w:tc>
          <w:tcPr>
            <w:tcW w:w="81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70" w:lineRule="exact"/>
              <w:jc w:val="right"/>
              <w:rPr>
                <w:rFonts w:ascii="Times New Roman" w:eastAsia="新細明體"/>
                <w:b/>
                <w:spacing w:val="-16"/>
                <w:kern w:val="0"/>
                <w:sz w:val="24"/>
                <w:szCs w:val="24"/>
              </w:rPr>
            </w:pPr>
            <w:r w:rsidRPr="00CA6F1F">
              <w:rPr>
                <w:rFonts w:ascii="Times New Roman" w:eastAsia="新細明體"/>
                <w:b/>
                <w:spacing w:val="-16"/>
                <w:kern w:val="0"/>
                <w:sz w:val="24"/>
                <w:szCs w:val="24"/>
              </w:rPr>
              <w:t>100.00</w:t>
            </w:r>
          </w:p>
        </w:tc>
      </w:tr>
    </w:tbl>
    <w:p w:rsidR="00BE6905" w:rsidRPr="00CA6F1F" w:rsidRDefault="00BE6905" w:rsidP="00BE6905">
      <w:pPr>
        <w:pStyle w:val="42"/>
        <w:spacing w:afterLines="75" w:after="342" w:line="320" w:lineRule="exact"/>
        <w:ind w:leftChars="440" w:left="1645" w:hangingChars="57" w:hanging="148"/>
        <w:rPr>
          <w:sz w:val="24"/>
          <w:szCs w:val="24"/>
        </w:rPr>
      </w:pPr>
      <w:r w:rsidRPr="00CA6F1F">
        <w:rPr>
          <w:rFonts w:hint="eastAsia"/>
          <w:b/>
          <w:bCs/>
          <w:sz w:val="24"/>
          <w:szCs w:val="24"/>
        </w:rPr>
        <w:t>資料來源：</w:t>
      </w:r>
      <w:r w:rsidRPr="00CA6F1F">
        <w:rPr>
          <w:rFonts w:hint="eastAsia"/>
          <w:sz w:val="24"/>
          <w:szCs w:val="24"/>
        </w:rPr>
        <w:t>本院整理自衛福部查復資料。</w:t>
      </w:r>
    </w:p>
    <w:p w:rsidR="00BE6905" w:rsidRPr="00CA6F1F" w:rsidRDefault="00BE6905" w:rsidP="00283374">
      <w:pPr>
        <w:pStyle w:val="6"/>
        <w:numPr>
          <w:ilvl w:val="5"/>
          <w:numId w:val="69"/>
        </w:numPr>
      </w:pPr>
      <w:r w:rsidRPr="00CA6F1F">
        <w:rPr>
          <w:rFonts w:hint="eastAsia"/>
        </w:rPr>
        <w:t>團體規模：</w:t>
      </w:r>
    </w:p>
    <w:p w:rsidR="00BE6905" w:rsidRPr="00CA6F1F" w:rsidRDefault="00BE6905" w:rsidP="00BE6905">
      <w:pPr>
        <w:pStyle w:val="32"/>
        <w:kinsoku w:val="0"/>
        <w:ind w:leftChars="694" w:left="2361" w:firstLine="680"/>
        <w:rPr>
          <w:rFonts w:ascii="Times New Roman"/>
        </w:rPr>
      </w:pPr>
      <w:r w:rsidRPr="00CA6F1F">
        <w:rPr>
          <w:rFonts w:ascii="Times New Roman" w:hint="eastAsia"/>
        </w:rPr>
        <w:t>在公益彩券回饋金上，衛福部對於全國性社福團體之補助案件總數從</w:t>
      </w:r>
      <w:r w:rsidRPr="00CA6F1F">
        <w:rPr>
          <w:rFonts w:ascii="Times New Roman"/>
        </w:rPr>
        <w:t>102</w:t>
      </w:r>
      <w:r w:rsidRPr="00CA6F1F">
        <w:rPr>
          <w:rFonts w:ascii="Times New Roman" w:hint="eastAsia"/>
        </w:rPr>
        <w:t>年之</w:t>
      </w:r>
      <w:r w:rsidRPr="00CA6F1F">
        <w:rPr>
          <w:rFonts w:ascii="Times New Roman"/>
        </w:rPr>
        <w:t>114</w:t>
      </w:r>
      <w:r w:rsidRPr="00CA6F1F">
        <w:rPr>
          <w:rFonts w:ascii="Times New Roman" w:hint="eastAsia"/>
        </w:rPr>
        <w:t>件，逐年增加至</w:t>
      </w:r>
      <w:r w:rsidRPr="00CA6F1F">
        <w:rPr>
          <w:rFonts w:ascii="Times New Roman"/>
        </w:rPr>
        <w:t>105</w:t>
      </w:r>
      <w:r w:rsidRPr="00CA6F1F">
        <w:rPr>
          <w:rFonts w:ascii="Times New Roman" w:hint="eastAsia"/>
        </w:rPr>
        <w:t>年之</w:t>
      </w:r>
      <w:r w:rsidRPr="00CA6F1F">
        <w:rPr>
          <w:rFonts w:ascii="Times New Roman"/>
        </w:rPr>
        <w:t>218</w:t>
      </w:r>
      <w:r w:rsidRPr="00CA6F1F">
        <w:rPr>
          <w:rFonts w:ascii="Times New Roman" w:hint="eastAsia"/>
        </w:rPr>
        <w:t>件，</w:t>
      </w:r>
      <w:r w:rsidRPr="00CA6F1F">
        <w:rPr>
          <w:rFonts w:ascii="Times New Roman"/>
        </w:rPr>
        <w:t>106</w:t>
      </w:r>
      <w:r w:rsidRPr="00CA6F1F">
        <w:rPr>
          <w:rFonts w:ascii="Times New Roman" w:hint="eastAsia"/>
        </w:rPr>
        <w:t>年些微減少至</w:t>
      </w:r>
      <w:r w:rsidRPr="00CA6F1F">
        <w:rPr>
          <w:rFonts w:ascii="Times New Roman"/>
        </w:rPr>
        <w:t>202</w:t>
      </w:r>
      <w:r w:rsidRPr="00CA6F1F">
        <w:rPr>
          <w:rFonts w:ascii="Times New Roman" w:hint="eastAsia"/>
        </w:rPr>
        <w:t>件；占比則從</w:t>
      </w:r>
      <w:r w:rsidRPr="00CA6F1F">
        <w:rPr>
          <w:rFonts w:ascii="Times New Roman"/>
        </w:rPr>
        <w:t>37</w:t>
      </w:r>
      <w:r w:rsidRPr="00CA6F1F">
        <w:rPr>
          <w:rFonts w:ascii="Times New Roman" w:hint="eastAsia"/>
        </w:rPr>
        <w:t>％，增加至</w:t>
      </w:r>
      <w:r w:rsidRPr="00CA6F1F">
        <w:rPr>
          <w:rFonts w:ascii="Times New Roman"/>
        </w:rPr>
        <w:t>42</w:t>
      </w:r>
      <w:r w:rsidRPr="00CA6F1F">
        <w:rPr>
          <w:rFonts w:ascii="Times New Roman" w:hint="eastAsia"/>
        </w:rPr>
        <w:t>％；補助金額總計呈逐年增加之勢，從</w:t>
      </w:r>
      <w:r w:rsidRPr="00CA6F1F">
        <w:rPr>
          <w:rFonts w:ascii="Times New Roman"/>
        </w:rPr>
        <w:t>1</w:t>
      </w:r>
      <w:r w:rsidRPr="00CA6F1F">
        <w:rPr>
          <w:rFonts w:ascii="Times New Roman" w:hint="eastAsia"/>
        </w:rPr>
        <w:t>億餘元，成長至</w:t>
      </w:r>
      <w:r w:rsidRPr="00CA6F1F">
        <w:rPr>
          <w:rFonts w:ascii="Times New Roman"/>
        </w:rPr>
        <w:t>1.68</w:t>
      </w:r>
      <w:r w:rsidRPr="00CA6F1F">
        <w:rPr>
          <w:rFonts w:ascii="Times New Roman" w:hint="eastAsia"/>
        </w:rPr>
        <w:t>億餘元，占比從</w:t>
      </w:r>
      <w:r w:rsidRPr="00CA6F1F">
        <w:rPr>
          <w:rFonts w:ascii="Times New Roman"/>
        </w:rPr>
        <w:t>36</w:t>
      </w:r>
      <w:r w:rsidRPr="00CA6F1F">
        <w:rPr>
          <w:rFonts w:ascii="Times New Roman" w:hint="eastAsia"/>
        </w:rPr>
        <w:t>％提升至</w:t>
      </w:r>
      <w:r w:rsidRPr="00CA6F1F">
        <w:rPr>
          <w:rFonts w:ascii="Times New Roman"/>
        </w:rPr>
        <w:t>46</w:t>
      </w:r>
      <w:r w:rsidRPr="00CA6F1F">
        <w:rPr>
          <w:rFonts w:ascii="Times New Roman" w:hint="eastAsia"/>
        </w:rPr>
        <w:t>％。至於地方性社福團體，補助件數總計從</w:t>
      </w:r>
      <w:r w:rsidRPr="00CA6F1F">
        <w:rPr>
          <w:rFonts w:ascii="Times New Roman"/>
        </w:rPr>
        <w:t>190</w:t>
      </w:r>
      <w:r w:rsidRPr="00CA6F1F">
        <w:rPr>
          <w:rFonts w:ascii="Times New Roman" w:hint="eastAsia"/>
        </w:rPr>
        <w:t>件增加至</w:t>
      </w:r>
      <w:r w:rsidRPr="00CA6F1F">
        <w:rPr>
          <w:rFonts w:ascii="Times New Roman"/>
        </w:rPr>
        <w:t>105</w:t>
      </w:r>
      <w:r w:rsidRPr="00CA6F1F">
        <w:rPr>
          <w:rFonts w:ascii="Times New Roman" w:hint="eastAsia"/>
        </w:rPr>
        <w:t>年之</w:t>
      </w:r>
      <w:r w:rsidRPr="00CA6F1F">
        <w:rPr>
          <w:rFonts w:ascii="Times New Roman"/>
        </w:rPr>
        <w:t>312</w:t>
      </w:r>
      <w:r w:rsidRPr="00CA6F1F">
        <w:rPr>
          <w:rFonts w:ascii="Times New Roman" w:hint="eastAsia"/>
        </w:rPr>
        <w:t>件，</w:t>
      </w:r>
      <w:r w:rsidRPr="00CA6F1F">
        <w:rPr>
          <w:rFonts w:ascii="Times New Roman"/>
        </w:rPr>
        <w:t>106</w:t>
      </w:r>
      <w:r w:rsidRPr="00CA6F1F">
        <w:rPr>
          <w:rFonts w:ascii="Times New Roman" w:hint="eastAsia"/>
        </w:rPr>
        <w:t>年些微減少至</w:t>
      </w:r>
      <w:r w:rsidRPr="00CA6F1F">
        <w:rPr>
          <w:rFonts w:ascii="Times New Roman"/>
        </w:rPr>
        <w:t>276</w:t>
      </w:r>
      <w:r w:rsidRPr="00CA6F1F">
        <w:rPr>
          <w:rFonts w:ascii="Times New Roman" w:hint="eastAsia"/>
        </w:rPr>
        <w:t>件，補助金額總計則從</w:t>
      </w:r>
      <w:r w:rsidRPr="00CA6F1F">
        <w:rPr>
          <w:rFonts w:ascii="Times New Roman"/>
        </w:rPr>
        <w:t>2.02</w:t>
      </w:r>
      <w:r w:rsidRPr="00CA6F1F">
        <w:rPr>
          <w:rFonts w:ascii="Times New Roman" w:hint="eastAsia"/>
        </w:rPr>
        <w:t>億餘元，增加至</w:t>
      </w:r>
      <w:r w:rsidRPr="00CA6F1F">
        <w:rPr>
          <w:rFonts w:ascii="Times New Roman"/>
        </w:rPr>
        <w:t>105</w:t>
      </w:r>
      <w:r w:rsidRPr="00CA6F1F">
        <w:rPr>
          <w:rFonts w:ascii="Times New Roman" w:hint="eastAsia"/>
        </w:rPr>
        <w:t>年之</w:t>
      </w:r>
      <w:r w:rsidRPr="00CA6F1F">
        <w:rPr>
          <w:rFonts w:ascii="Times New Roman"/>
        </w:rPr>
        <w:t>2.21</w:t>
      </w:r>
      <w:r w:rsidRPr="00CA6F1F">
        <w:rPr>
          <w:rFonts w:ascii="Times New Roman" w:hint="eastAsia"/>
        </w:rPr>
        <w:t>億餘元，</w:t>
      </w:r>
      <w:r w:rsidRPr="00CA6F1F">
        <w:rPr>
          <w:rFonts w:ascii="Times New Roman"/>
        </w:rPr>
        <w:t>106</w:t>
      </w:r>
      <w:r w:rsidRPr="00CA6F1F">
        <w:rPr>
          <w:rFonts w:ascii="Times New Roman" w:hint="eastAsia"/>
        </w:rPr>
        <w:t>年則略減少至</w:t>
      </w:r>
      <w:r w:rsidRPr="00CA6F1F">
        <w:rPr>
          <w:rFonts w:ascii="Times New Roman"/>
        </w:rPr>
        <w:t>1.95</w:t>
      </w:r>
      <w:r w:rsidRPr="00CA6F1F">
        <w:rPr>
          <w:rFonts w:ascii="Times New Roman" w:hint="eastAsia"/>
        </w:rPr>
        <w:t>億餘元</w:t>
      </w:r>
      <w:r w:rsidR="00E21788">
        <w:rPr>
          <w:rFonts w:ascii="Times New Roman"/>
        </w:rPr>
        <w:lastRenderedPageBreak/>
        <w:t>（</w:t>
      </w:r>
      <w:r w:rsidRPr="00CA6F1F">
        <w:rPr>
          <w:rFonts w:ascii="Times New Roman" w:hint="eastAsia"/>
        </w:rPr>
        <w:t>詳見表</w:t>
      </w:r>
      <w:r w:rsidR="004C4D8C">
        <w:rPr>
          <w:rFonts w:ascii="Times New Roman" w:hint="eastAsia"/>
        </w:rPr>
        <w:t>53</w:t>
      </w:r>
      <w:r w:rsidRPr="00CA6F1F">
        <w:rPr>
          <w:rFonts w:ascii="Times New Roman" w:hint="eastAsia"/>
        </w:rPr>
        <w:t>及圖</w:t>
      </w:r>
      <w:r w:rsidRPr="00CA6F1F">
        <w:rPr>
          <w:rFonts w:ascii="Times New Roman"/>
        </w:rPr>
        <w:t>30</w:t>
      </w:r>
      <w:r w:rsidRPr="00CA6F1F">
        <w:rPr>
          <w:rFonts w:ascii="Times New Roman" w:hint="eastAsia"/>
        </w:rPr>
        <w:t>、</w:t>
      </w:r>
      <w:r w:rsidRPr="00CA6F1F">
        <w:rPr>
          <w:rFonts w:ascii="Times New Roman"/>
        </w:rPr>
        <w:t>31</w:t>
      </w:r>
      <w:r w:rsidR="00E21788">
        <w:rPr>
          <w:rFonts w:ascii="Times New Roman"/>
        </w:rPr>
        <w:t>）</w:t>
      </w:r>
      <w:r w:rsidRPr="00CA6F1F">
        <w:rPr>
          <w:rFonts w:ascii="Times New Roman" w:hint="eastAsia"/>
        </w:rPr>
        <w:t>。</w:t>
      </w:r>
    </w:p>
    <w:p w:rsidR="00BE6905" w:rsidRPr="00CA6F1F" w:rsidRDefault="00BE6905" w:rsidP="00B77A28">
      <w:pPr>
        <w:pStyle w:val="a3"/>
        <w:numPr>
          <w:ilvl w:val="0"/>
          <w:numId w:val="70"/>
        </w:numPr>
        <w:tabs>
          <w:tab w:val="left" w:pos="46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30" w:before="137" w:after="0" w:line="340" w:lineRule="exact"/>
        <w:ind w:leftChars="57" w:left="194" w:rightChars="15" w:right="51" w:firstLine="754"/>
        <w:jc w:val="center"/>
        <w:textAlignment w:val="auto"/>
      </w:pPr>
      <w:r w:rsidRPr="00CA6F1F">
        <w:rPr>
          <w:rFonts w:ascii="Times New Roman" w:hAnsi="Times New Roman"/>
          <w:b/>
          <w:spacing w:val="0"/>
        </w:rPr>
        <w:t>102</w:t>
      </w:r>
      <w:r w:rsidRPr="00CA6F1F">
        <w:rPr>
          <w:rFonts w:ascii="Times New Roman" w:hAnsi="Times New Roman" w:hint="eastAsia"/>
          <w:b/>
          <w:spacing w:val="0"/>
        </w:rPr>
        <w:t>至</w:t>
      </w:r>
      <w:r w:rsidRPr="00CA6F1F">
        <w:rPr>
          <w:rFonts w:ascii="Times New Roman" w:hAnsi="Times New Roman"/>
          <w:b/>
          <w:spacing w:val="0"/>
        </w:rPr>
        <w:t>106</w:t>
      </w:r>
      <w:r w:rsidRPr="00CA6F1F">
        <w:rPr>
          <w:rFonts w:ascii="Times New Roman" w:hAnsi="Times New Roman" w:hint="eastAsia"/>
          <w:b/>
          <w:spacing w:val="0"/>
        </w:rPr>
        <w:t>年衛福部以公彩回饋金補助全國性及地方性社福團體之件數及金額</w:t>
      </w:r>
    </w:p>
    <w:p w:rsidR="00BE6905" w:rsidRPr="00CA6F1F" w:rsidRDefault="00BE6905" w:rsidP="00BE6905">
      <w:pPr>
        <w:pStyle w:val="32"/>
        <w:spacing w:line="320" w:lineRule="exact"/>
        <w:ind w:left="1361" w:firstLine="520"/>
        <w:jc w:val="right"/>
        <w:rPr>
          <w:sz w:val="24"/>
          <w:szCs w:val="24"/>
        </w:rPr>
      </w:pPr>
      <w:r w:rsidRPr="00CA6F1F">
        <w:rPr>
          <w:rFonts w:hint="eastAsia"/>
          <w:sz w:val="24"/>
          <w:szCs w:val="24"/>
        </w:rPr>
        <w:t>單位：件；元；</w:t>
      </w:r>
      <w:r w:rsidRPr="00CA6F1F">
        <w:rPr>
          <w:rFonts w:hAnsi="標楷體" w:hint="eastAsia"/>
          <w:sz w:val="24"/>
          <w:szCs w:val="24"/>
        </w:rPr>
        <w:t>％</w:t>
      </w:r>
    </w:p>
    <w:tbl>
      <w:tblPr>
        <w:tblW w:w="8323" w:type="dxa"/>
        <w:tblInd w:w="54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492"/>
        <w:gridCol w:w="546"/>
        <w:gridCol w:w="598"/>
        <w:gridCol w:w="1222"/>
        <w:gridCol w:w="598"/>
        <w:gridCol w:w="602"/>
        <w:gridCol w:w="643"/>
        <w:gridCol w:w="1222"/>
        <w:gridCol w:w="598"/>
        <w:gridCol w:w="580"/>
        <w:gridCol w:w="1222"/>
      </w:tblGrid>
      <w:tr w:rsidR="00CA6F1F" w:rsidRPr="00CA6F1F" w:rsidTr="00BE6905">
        <w:trPr>
          <w:trHeight w:val="53"/>
        </w:trPr>
        <w:tc>
          <w:tcPr>
            <w:tcW w:w="493" w:type="dxa"/>
            <w:vMerge w:val="restart"/>
            <w:tcBorders>
              <w:top w:val="single" w:sz="6" w:space="0" w:color="auto"/>
              <w:left w:val="single" w:sz="6" w:space="0" w:color="auto"/>
              <w:bottom w:val="single" w:sz="6" w:space="0" w:color="auto"/>
              <w:right w:val="single" w:sz="6" w:space="0" w:color="auto"/>
            </w:tcBorders>
            <w:shd w:val="clear" w:color="auto" w:fill="DAEEF3"/>
            <w:vAlign w:val="center"/>
            <w:hideMark/>
          </w:tcPr>
          <w:p w:rsidR="00BE6905" w:rsidRPr="00CA6F1F" w:rsidRDefault="00BE6905">
            <w:pPr>
              <w:widowControl/>
              <w:overflowPunct/>
              <w:autoSpaceDE/>
              <w:spacing w:line="260" w:lineRule="exact"/>
              <w:jc w:val="center"/>
              <w:rPr>
                <w:rFonts w:hAnsi="標楷體" w:cs="新細明體"/>
                <w:b/>
                <w:bCs/>
                <w:kern w:val="0"/>
                <w:sz w:val="24"/>
                <w:szCs w:val="24"/>
              </w:rPr>
            </w:pPr>
            <w:r w:rsidRPr="00CA6F1F">
              <w:rPr>
                <w:rFonts w:hAnsi="標楷體" w:cs="新細明體" w:hint="eastAsia"/>
                <w:b/>
                <w:bCs/>
                <w:kern w:val="0"/>
                <w:sz w:val="24"/>
                <w:szCs w:val="24"/>
              </w:rPr>
              <w:t>年別</w:t>
            </w:r>
          </w:p>
        </w:tc>
        <w:tc>
          <w:tcPr>
            <w:tcW w:w="2961" w:type="dxa"/>
            <w:gridSpan w:val="4"/>
            <w:tcBorders>
              <w:top w:val="single" w:sz="6" w:space="0" w:color="auto"/>
              <w:left w:val="single" w:sz="6" w:space="0" w:color="auto"/>
              <w:bottom w:val="single" w:sz="6" w:space="0" w:color="auto"/>
              <w:right w:val="single" w:sz="6" w:space="0" w:color="auto"/>
            </w:tcBorders>
            <w:shd w:val="clear" w:color="auto" w:fill="DAEEF3"/>
            <w:vAlign w:val="center"/>
            <w:hideMark/>
          </w:tcPr>
          <w:p w:rsidR="00BE6905" w:rsidRPr="00CA6F1F" w:rsidRDefault="00BE6905">
            <w:pPr>
              <w:widowControl/>
              <w:overflowPunct/>
              <w:autoSpaceDE/>
              <w:spacing w:line="260" w:lineRule="exact"/>
              <w:jc w:val="center"/>
              <w:rPr>
                <w:rFonts w:hAnsi="標楷體" w:cs="新細明體"/>
                <w:b/>
                <w:bCs/>
                <w:kern w:val="0"/>
                <w:sz w:val="24"/>
                <w:szCs w:val="24"/>
              </w:rPr>
            </w:pPr>
            <w:r w:rsidRPr="00CA6F1F">
              <w:rPr>
                <w:rFonts w:hAnsi="標楷體" w:cs="新細明體" w:hint="eastAsia"/>
                <w:b/>
                <w:bCs/>
                <w:kern w:val="0"/>
                <w:sz w:val="24"/>
                <w:szCs w:val="24"/>
              </w:rPr>
              <w:t>全國性社福團體</w:t>
            </w:r>
          </w:p>
        </w:tc>
        <w:tc>
          <w:tcPr>
            <w:tcW w:w="3066" w:type="dxa"/>
            <w:gridSpan w:val="4"/>
            <w:tcBorders>
              <w:top w:val="single" w:sz="6" w:space="0" w:color="auto"/>
              <w:left w:val="single" w:sz="6" w:space="0" w:color="auto"/>
              <w:bottom w:val="single" w:sz="6" w:space="0" w:color="auto"/>
              <w:right w:val="single" w:sz="6" w:space="0" w:color="auto"/>
            </w:tcBorders>
            <w:shd w:val="clear" w:color="auto" w:fill="DAEEF3"/>
            <w:vAlign w:val="center"/>
            <w:hideMark/>
          </w:tcPr>
          <w:p w:rsidR="00BE6905" w:rsidRPr="00CA6F1F" w:rsidRDefault="00BE6905">
            <w:pPr>
              <w:widowControl/>
              <w:overflowPunct/>
              <w:autoSpaceDE/>
              <w:spacing w:line="260" w:lineRule="exact"/>
              <w:jc w:val="center"/>
              <w:rPr>
                <w:rFonts w:hAnsi="標楷體" w:cs="新細明體"/>
                <w:b/>
                <w:bCs/>
                <w:kern w:val="0"/>
                <w:sz w:val="24"/>
                <w:szCs w:val="24"/>
              </w:rPr>
            </w:pPr>
            <w:r w:rsidRPr="00CA6F1F">
              <w:rPr>
                <w:rFonts w:hAnsi="標楷體" w:cs="新細明體" w:hint="eastAsia"/>
                <w:b/>
                <w:bCs/>
                <w:kern w:val="0"/>
                <w:sz w:val="24"/>
                <w:szCs w:val="24"/>
              </w:rPr>
              <w:t>地方性社福團體</w:t>
            </w:r>
          </w:p>
        </w:tc>
        <w:tc>
          <w:tcPr>
            <w:tcW w:w="1803" w:type="dxa"/>
            <w:gridSpan w:val="2"/>
            <w:vMerge w:val="restart"/>
            <w:tcBorders>
              <w:top w:val="single" w:sz="6" w:space="0" w:color="auto"/>
              <w:left w:val="single" w:sz="6" w:space="0" w:color="auto"/>
              <w:bottom w:val="single" w:sz="6" w:space="0" w:color="auto"/>
              <w:right w:val="single" w:sz="6" w:space="0" w:color="auto"/>
            </w:tcBorders>
            <w:shd w:val="clear" w:color="auto" w:fill="DAEEF3"/>
            <w:vAlign w:val="center"/>
            <w:hideMark/>
          </w:tcPr>
          <w:p w:rsidR="00BE6905" w:rsidRPr="00CA6F1F" w:rsidRDefault="00BE6905">
            <w:pPr>
              <w:widowControl/>
              <w:overflowPunct/>
              <w:autoSpaceDE/>
              <w:spacing w:line="260" w:lineRule="exact"/>
              <w:jc w:val="center"/>
              <w:rPr>
                <w:rFonts w:hAnsi="標楷體" w:cs="新細明體"/>
                <w:b/>
                <w:bCs/>
                <w:kern w:val="0"/>
                <w:sz w:val="24"/>
                <w:szCs w:val="24"/>
              </w:rPr>
            </w:pPr>
            <w:r w:rsidRPr="00CA6F1F">
              <w:rPr>
                <w:rFonts w:hAnsi="標楷體" w:cs="新細明體" w:hint="eastAsia"/>
                <w:b/>
                <w:bCs/>
                <w:kern w:val="0"/>
                <w:sz w:val="24"/>
                <w:szCs w:val="24"/>
              </w:rPr>
              <w:t>總計</w:t>
            </w:r>
          </w:p>
        </w:tc>
      </w:tr>
      <w:tr w:rsidR="00CA6F1F" w:rsidRPr="00CA6F1F" w:rsidTr="00676619">
        <w:trPr>
          <w:trHeight w:val="206"/>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hAnsi="標楷體" w:cs="新細明體"/>
                <w:b/>
                <w:bCs/>
                <w:kern w:val="0"/>
                <w:sz w:val="24"/>
                <w:szCs w:val="24"/>
              </w:rPr>
            </w:pPr>
          </w:p>
        </w:tc>
        <w:tc>
          <w:tcPr>
            <w:tcW w:w="1145" w:type="dxa"/>
            <w:gridSpan w:val="2"/>
            <w:tcBorders>
              <w:top w:val="single" w:sz="6" w:space="0" w:color="auto"/>
              <w:left w:val="single" w:sz="6" w:space="0" w:color="auto"/>
              <w:bottom w:val="single" w:sz="6" w:space="0" w:color="auto"/>
              <w:right w:val="single" w:sz="6" w:space="0" w:color="auto"/>
            </w:tcBorders>
            <w:shd w:val="clear" w:color="auto" w:fill="DAEEF3"/>
            <w:vAlign w:val="center"/>
            <w:hideMark/>
          </w:tcPr>
          <w:p w:rsidR="00BE6905" w:rsidRPr="00CA6F1F" w:rsidRDefault="00BE6905" w:rsidP="00676619">
            <w:pPr>
              <w:widowControl/>
              <w:overflowPunct/>
              <w:autoSpaceDE/>
              <w:spacing w:line="260" w:lineRule="exact"/>
              <w:jc w:val="center"/>
              <w:rPr>
                <w:rFonts w:hAnsi="標楷體" w:cs="新細明體"/>
                <w:b/>
                <w:bCs/>
                <w:kern w:val="0"/>
                <w:sz w:val="24"/>
                <w:szCs w:val="24"/>
              </w:rPr>
            </w:pPr>
            <w:r w:rsidRPr="00CA6F1F">
              <w:rPr>
                <w:rFonts w:hAnsi="標楷體" w:cs="新細明體" w:hint="eastAsia"/>
                <w:b/>
                <w:bCs/>
                <w:kern w:val="0"/>
                <w:sz w:val="24"/>
                <w:szCs w:val="24"/>
              </w:rPr>
              <w:t>補助案件</w:t>
            </w:r>
          </w:p>
        </w:tc>
        <w:tc>
          <w:tcPr>
            <w:tcW w:w="1816" w:type="dxa"/>
            <w:gridSpan w:val="2"/>
            <w:tcBorders>
              <w:top w:val="single" w:sz="6" w:space="0" w:color="auto"/>
              <w:left w:val="single" w:sz="6" w:space="0" w:color="auto"/>
              <w:bottom w:val="single" w:sz="6" w:space="0" w:color="auto"/>
              <w:right w:val="single" w:sz="6" w:space="0" w:color="auto"/>
            </w:tcBorders>
            <w:shd w:val="clear" w:color="auto" w:fill="DAEEF3"/>
            <w:vAlign w:val="center"/>
            <w:hideMark/>
          </w:tcPr>
          <w:p w:rsidR="00BE6905" w:rsidRPr="00CA6F1F" w:rsidRDefault="00BE6905">
            <w:pPr>
              <w:widowControl/>
              <w:overflowPunct/>
              <w:autoSpaceDE/>
              <w:spacing w:line="260" w:lineRule="exact"/>
              <w:jc w:val="center"/>
              <w:rPr>
                <w:rFonts w:hAnsi="標楷體" w:cs="新細明體"/>
                <w:b/>
                <w:bCs/>
                <w:kern w:val="0"/>
                <w:sz w:val="24"/>
                <w:szCs w:val="24"/>
              </w:rPr>
            </w:pPr>
            <w:r w:rsidRPr="00CA6F1F">
              <w:rPr>
                <w:rFonts w:hAnsi="標楷體" w:cs="新細明體" w:hint="eastAsia"/>
                <w:b/>
                <w:bCs/>
                <w:kern w:val="0"/>
                <w:sz w:val="24"/>
                <w:szCs w:val="24"/>
              </w:rPr>
              <w:t>補助經費</w:t>
            </w:r>
          </w:p>
        </w:tc>
        <w:tc>
          <w:tcPr>
            <w:tcW w:w="1250" w:type="dxa"/>
            <w:gridSpan w:val="2"/>
            <w:tcBorders>
              <w:top w:val="single" w:sz="6" w:space="0" w:color="auto"/>
              <w:left w:val="single" w:sz="6" w:space="0" w:color="auto"/>
              <w:bottom w:val="single" w:sz="6" w:space="0" w:color="auto"/>
              <w:right w:val="single" w:sz="6" w:space="0" w:color="auto"/>
            </w:tcBorders>
            <w:shd w:val="clear" w:color="auto" w:fill="DAEEF3"/>
            <w:vAlign w:val="center"/>
            <w:hideMark/>
          </w:tcPr>
          <w:p w:rsidR="00BE6905" w:rsidRPr="00CA6F1F" w:rsidRDefault="00BE6905" w:rsidP="00676619">
            <w:pPr>
              <w:widowControl/>
              <w:overflowPunct/>
              <w:autoSpaceDE/>
              <w:spacing w:line="260" w:lineRule="exact"/>
              <w:jc w:val="center"/>
              <w:rPr>
                <w:rFonts w:hAnsi="標楷體" w:cs="新細明體"/>
                <w:b/>
                <w:bCs/>
                <w:kern w:val="0"/>
                <w:sz w:val="24"/>
                <w:szCs w:val="24"/>
              </w:rPr>
            </w:pPr>
            <w:r w:rsidRPr="00CA6F1F">
              <w:rPr>
                <w:rFonts w:hAnsi="標楷體" w:cs="新細明體" w:hint="eastAsia"/>
                <w:b/>
                <w:bCs/>
                <w:kern w:val="0"/>
                <w:sz w:val="24"/>
                <w:szCs w:val="24"/>
              </w:rPr>
              <w:t>補助案件</w:t>
            </w:r>
          </w:p>
        </w:tc>
        <w:tc>
          <w:tcPr>
            <w:tcW w:w="1816" w:type="dxa"/>
            <w:gridSpan w:val="2"/>
            <w:tcBorders>
              <w:top w:val="single" w:sz="6" w:space="0" w:color="auto"/>
              <w:left w:val="single" w:sz="6" w:space="0" w:color="auto"/>
              <w:bottom w:val="single" w:sz="6" w:space="0" w:color="auto"/>
              <w:right w:val="single" w:sz="6" w:space="0" w:color="auto"/>
            </w:tcBorders>
            <w:shd w:val="clear" w:color="auto" w:fill="DAEEF3"/>
            <w:vAlign w:val="center"/>
            <w:hideMark/>
          </w:tcPr>
          <w:p w:rsidR="00BE6905" w:rsidRPr="00CA6F1F" w:rsidRDefault="00BE6905">
            <w:pPr>
              <w:widowControl/>
              <w:overflowPunct/>
              <w:autoSpaceDE/>
              <w:spacing w:line="260" w:lineRule="exact"/>
              <w:jc w:val="center"/>
              <w:rPr>
                <w:rFonts w:hAnsi="標楷體" w:cs="新細明體"/>
                <w:b/>
                <w:bCs/>
                <w:kern w:val="0"/>
                <w:sz w:val="24"/>
                <w:szCs w:val="24"/>
              </w:rPr>
            </w:pPr>
            <w:r w:rsidRPr="00CA6F1F">
              <w:rPr>
                <w:rFonts w:hAnsi="標楷體" w:cs="新細明體" w:hint="eastAsia"/>
                <w:b/>
                <w:bCs/>
                <w:kern w:val="0"/>
                <w:sz w:val="24"/>
                <w:szCs w:val="24"/>
              </w:rPr>
              <w:t>補助經費</w:t>
            </w: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hAnsi="標楷體" w:cs="新細明體"/>
                <w:b/>
                <w:bCs/>
                <w:kern w:val="0"/>
                <w:sz w:val="24"/>
                <w:szCs w:val="24"/>
              </w:rPr>
            </w:pPr>
          </w:p>
        </w:tc>
      </w:tr>
      <w:tr w:rsidR="00CA6F1F" w:rsidRPr="00CA6F1F" w:rsidTr="00BE6905">
        <w:trPr>
          <w:trHeight w:val="53"/>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hAnsi="標楷體" w:cs="新細明體"/>
                <w:b/>
                <w:bCs/>
                <w:kern w:val="0"/>
                <w:sz w:val="24"/>
                <w:szCs w:val="24"/>
              </w:rPr>
            </w:pPr>
          </w:p>
        </w:tc>
        <w:tc>
          <w:tcPr>
            <w:tcW w:w="549" w:type="dxa"/>
            <w:tcBorders>
              <w:top w:val="single" w:sz="6" w:space="0" w:color="auto"/>
              <w:left w:val="single" w:sz="6" w:space="0" w:color="auto"/>
              <w:bottom w:val="single" w:sz="6" w:space="0" w:color="auto"/>
              <w:right w:val="single" w:sz="6" w:space="0" w:color="auto"/>
            </w:tcBorders>
            <w:shd w:val="clear" w:color="auto" w:fill="DAEEF3"/>
            <w:vAlign w:val="center"/>
            <w:hideMark/>
          </w:tcPr>
          <w:p w:rsidR="00BE6905" w:rsidRPr="00CA6F1F" w:rsidRDefault="00BE6905" w:rsidP="00676619">
            <w:pPr>
              <w:widowControl/>
              <w:overflowPunct/>
              <w:autoSpaceDE/>
              <w:spacing w:line="300" w:lineRule="exact"/>
              <w:jc w:val="center"/>
              <w:rPr>
                <w:rFonts w:hAnsi="標楷體" w:cs="新細明體"/>
                <w:b/>
                <w:bCs/>
                <w:spacing w:val="-30"/>
                <w:kern w:val="0"/>
                <w:sz w:val="24"/>
                <w:szCs w:val="24"/>
              </w:rPr>
            </w:pPr>
            <w:r w:rsidRPr="00CA6F1F">
              <w:rPr>
                <w:rFonts w:hAnsi="標楷體" w:cs="新細明體" w:hint="eastAsia"/>
                <w:b/>
                <w:bCs/>
                <w:spacing w:val="-30"/>
                <w:kern w:val="0"/>
                <w:sz w:val="24"/>
                <w:szCs w:val="24"/>
              </w:rPr>
              <w:t>件數</w:t>
            </w:r>
          </w:p>
        </w:tc>
        <w:tc>
          <w:tcPr>
            <w:tcW w:w="596" w:type="dxa"/>
            <w:tcBorders>
              <w:top w:val="single" w:sz="6" w:space="0" w:color="auto"/>
              <w:left w:val="single" w:sz="6" w:space="0" w:color="auto"/>
              <w:bottom w:val="single" w:sz="6" w:space="0" w:color="auto"/>
              <w:right w:val="single" w:sz="6" w:space="0" w:color="auto"/>
            </w:tcBorders>
            <w:shd w:val="clear" w:color="auto" w:fill="DAEEF3"/>
            <w:vAlign w:val="center"/>
            <w:hideMark/>
          </w:tcPr>
          <w:p w:rsidR="00BE6905" w:rsidRPr="00CA6F1F" w:rsidRDefault="00BE6905" w:rsidP="00676619">
            <w:pPr>
              <w:widowControl/>
              <w:overflowPunct/>
              <w:autoSpaceDE/>
              <w:spacing w:line="300" w:lineRule="exact"/>
              <w:jc w:val="center"/>
              <w:rPr>
                <w:rFonts w:hAnsi="標楷體" w:cs="新細明體"/>
                <w:b/>
                <w:bCs/>
                <w:spacing w:val="-30"/>
                <w:kern w:val="0"/>
                <w:sz w:val="24"/>
                <w:szCs w:val="24"/>
              </w:rPr>
            </w:pPr>
            <w:r w:rsidRPr="00CA6F1F">
              <w:rPr>
                <w:rFonts w:hAnsi="標楷體" w:cs="新細明體" w:hint="eastAsia"/>
                <w:b/>
                <w:bCs/>
                <w:spacing w:val="-30"/>
                <w:kern w:val="0"/>
                <w:sz w:val="24"/>
                <w:szCs w:val="24"/>
              </w:rPr>
              <w:t>比率</w:t>
            </w:r>
          </w:p>
        </w:tc>
        <w:tc>
          <w:tcPr>
            <w:tcW w:w="1220" w:type="dxa"/>
            <w:tcBorders>
              <w:top w:val="single" w:sz="6" w:space="0" w:color="auto"/>
              <w:left w:val="single" w:sz="6" w:space="0" w:color="auto"/>
              <w:bottom w:val="single" w:sz="6" w:space="0" w:color="auto"/>
              <w:right w:val="single" w:sz="6" w:space="0" w:color="auto"/>
            </w:tcBorders>
            <w:shd w:val="clear" w:color="auto" w:fill="DAEEF3"/>
            <w:vAlign w:val="center"/>
            <w:hideMark/>
          </w:tcPr>
          <w:p w:rsidR="00BE6905" w:rsidRPr="00CA6F1F" w:rsidRDefault="00BE6905" w:rsidP="00676619">
            <w:pPr>
              <w:widowControl/>
              <w:overflowPunct/>
              <w:autoSpaceDE/>
              <w:spacing w:line="300" w:lineRule="exact"/>
              <w:jc w:val="center"/>
              <w:rPr>
                <w:rFonts w:hAnsi="標楷體" w:cs="新細明體"/>
                <w:b/>
                <w:bCs/>
                <w:spacing w:val="-30"/>
                <w:kern w:val="0"/>
                <w:sz w:val="24"/>
                <w:szCs w:val="24"/>
              </w:rPr>
            </w:pPr>
            <w:r w:rsidRPr="00CA6F1F">
              <w:rPr>
                <w:rFonts w:hAnsi="標楷體" w:cs="新細明體" w:hint="eastAsia"/>
                <w:b/>
                <w:bCs/>
                <w:spacing w:val="-30"/>
                <w:kern w:val="0"/>
                <w:sz w:val="24"/>
                <w:szCs w:val="24"/>
              </w:rPr>
              <w:t>金額</w:t>
            </w:r>
          </w:p>
        </w:tc>
        <w:tc>
          <w:tcPr>
            <w:tcW w:w="596" w:type="dxa"/>
            <w:tcBorders>
              <w:top w:val="single" w:sz="6" w:space="0" w:color="auto"/>
              <w:left w:val="single" w:sz="6" w:space="0" w:color="auto"/>
              <w:bottom w:val="single" w:sz="6" w:space="0" w:color="auto"/>
              <w:right w:val="single" w:sz="6" w:space="0" w:color="auto"/>
            </w:tcBorders>
            <w:shd w:val="clear" w:color="auto" w:fill="DAEEF3"/>
            <w:vAlign w:val="center"/>
            <w:hideMark/>
          </w:tcPr>
          <w:p w:rsidR="00BE6905" w:rsidRPr="00CA6F1F" w:rsidRDefault="00BE6905" w:rsidP="00676619">
            <w:pPr>
              <w:widowControl/>
              <w:overflowPunct/>
              <w:autoSpaceDE/>
              <w:spacing w:line="300" w:lineRule="exact"/>
              <w:jc w:val="center"/>
              <w:rPr>
                <w:rFonts w:hAnsi="標楷體" w:cs="新細明體"/>
                <w:b/>
                <w:bCs/>
                <w:spacing w:val="-30"/>
                <w:kern w:val="0"/>
                <w:sz w:val="24"/>
                <w:szCs w:val="24"/>
              </w:rPr>
            </w:pPr>
            <w:r w:rsidRPr="00CA6F1F">
              <w:rPr>
                <w:rFonts w:hAnsi="標楷體" w:cs="新細明體" w:hint="eastAsia"/>
                <w:b/>
                <w:bCs/>
                <w:spacing w:val="-30"/>
                <w:kern w:val="0"/>
                <w:sz w:val="24"/>
                <w:szCs w:val="24"/>
              </w:rPr>
              <w:t>比率</w:t>
            </w:r>
          </w:p>
        </w:tc>
        <w:tc>
          <w:tcPr>
            <w:tcW w:w="606" w:type="dxa"/>
            <w:tcBorders>
              <w:top w:val="single" w:sz="6" w:space="0" w:color="auto"/>
              <w:left w:val="single" w:sz="6" w:space="0" w:color="auto"/>
              <w:bottom w:val="single" w:sz="6" w:space="0" w:color="auto"/>
              <w:right w:val="single" w:sz="6" w:space="0" w:color="auto"/>
            </w:tcBorders>
            <w:shd w:val="clear" w:color="auto" w:fill="DAEEF3"/>
            <w:vAlign w:val="center"/>
            <w:hideMark/>
          </w:tcPr>
          <w:p w:rsidR="00BE6905" w:rsidRPr="00CA6F1F" w:rsidRDefault="00BE6905" w:rsidP="00676619">
            <w:pPr>
              <w:widowControl/>
              <w:overflowPunct/>
              <w:autoSpaceDE/>
              <w:spacing w:line="300" w:lineRule="exact"/>
              <w:ind w:rightChars="12" w:right="41"/>
              <w:jc w:val="center"/>
              <w:rPr>
                <w:rFonts w:hAnsi="標楷體" w:cs="新細明體"/>
                <w:b/>
                <w:bCs/>
                <w:spacing w:val="-30"/>
                <w:kern w:val="0"/>
                <w:sz w:val="24"/>
                <w:szCs w:val="24"/>
              </w:rPr>
            </w:pPr>
            <w:r w:rsidRPr="00CA6F1F">
              <w:rPr>
                <w:rFonts w:hAnsi="標楷體" w:cs="新細明體" w:hint="eastAsia"/>
                <w:b/>
                <w:bCs/>
                <w:spacing w:val="-30"/>
                <w:kern w:val="0"/>
                <w:sz w:val="24"/>
                <w:szCs w:val="24"/>
              </w:rPr>
              <w:t>件數</w:t>
            </w:r>
          </w:p>
        </w:tc>
        <w:tc>
          <w:tcPr>
            <w:tcW w:w="644" w:type="dxa"/>
            <w:tcBorders>
              <w:top w:val="single" w:sz="6" w:space="0" w:color="auto"/>
              <w:left w:val="single" w:sz="6" w:space="0" w:color="auto"/>
              <w:bottom w:val="single" w:sz="6" w:space="0" w:color="auto"/>
              <w:right w:val="single" w:sz="6" w:space="0" w:color="auto"/>
            </w:tcBorders>
            <w:shd w:val="clear" w:color="auto" w:fill="DAEEF3"/>
            <w:vAlign w:val="center"/>
            <w:hideMark/>
          </w:tcPr>
          <w:p w:rsidR="00BE6905" w:rsidRPr="00CA6F1F" w:rsidRDefault="00BE6905" w:rsidP="00676619">
            <w:pPr>
              <w:widowControl/>
              <w:overflowPunct/>
              <w:autoSpaceDE/>
              <w:spacing w:line="300" w:lineRule="exact"/>
              <w:jc w:val="center"/>
              <w:rPr>
                <w:rFonts w:hAnsi="標楷體" w:cs="新細明體"/>
                <w:b/>
                <w:bCs/>
                <w:spacing w:val="-30"/>
                <w:kern w:val="0"/>
                <w:sz w:val="24"/>
                <w:szCs w:val="24"/>
              </w:rPr>
            </w:pPr>
            <w:r w:rsidRPr="00CA6F1F">
              <w:rPr>
                <w:rFonts w:hAnsi="標楷體" w:cs="新細明體" w:hint="eastAsia"/>
                <w:b/>
                <w:bCs/>
                <w:spacing w:val="-30"/>
                <w:kern w:val="0"/>
                <w:sz w:val="24"/>
                <w:szCs w:val="24"/>
              </w:rPr>
              <w:t>比率</w:t>
            </w:r>
          </w:p>
        </w:tc>
        <w:tc>
          <w:tcPr>
            <w:tcW w:w="1220" w:type="dxa"/>
            <w:tcBorders>
              <w:top w:val="single" w:sz="6" w:space="0" w:color="auto"/>
              <w:left w:val="single" w:sz="6" w:space="0" w:color="auto"/>
              <w:bottom w:val="single" w:sz="6" w:space="0" w:color="auto"/>
              <w:right w:val="single" w:sz="6" w:space="0" w:color="auto"/>
            </w:tcBorders>
            <w:shd w:val="clear" w:color="auto" w:fill="DAEEF3"/>
            <w:vAlign w:val="center"/>
            <w:hideMark/>
          </w:tcPr>
          <w:p w:rsidR="00BE6905" w:rsidRPr="00CA6F1F" w:rsidRDefault="00BE6905" w:rsidP="00676619">
            <w:pPr>
              <w:widowControl/>
              <w:overflowPunct/>
              <w:autoSpaceDE/>
              <w:spacing w:line="300" w:lineRule="exact"/>
              <w:jc w:val="center"/>
              <w:rPr>
                <w:rFonts w:hAnsi="標楷體" w:cs="新細明體"/>
                <w:b/>
                <w:bCs/>
                <w:spacing w:val="-30"/>
                <w:kern w:val="0"/>
                <w:sz w:val="24"/>
                <w:szCs w:val="24"/>
              </w:rPr>
            </w:pPr>
            <w:r w:rsidRPr="00CA6F1F">
              <w:rPr>
                <w:rFonts w:hAnsi="標楷體" w:cs="新細明體" w:hint="eastAsia"/>
                <w:b/>
                <w:bCs/>
                <w:spacing w:val="-30"/>
                <w:kern w:val="0"/>
                <w:sz w:val="24"/>
                <w:szCs w:val="24"/>
              </w:rPr>
              <w:t>金額</w:t>
            </w:r>
          </w:p>
        </w:tc>
        <w:tc>
          <w:tcPr>
            <w:tcW w:w="596" w:type="dxa"/>
            <w:tcBorders>
              <w:top w:val="single" w:sz="6" w:space="0" w:color="auto"/>
              <w:left w:val="single" w:sz="6" w:space="0" w:color="auto"/>
              <w:bottom w:val="single" w:sz="6" w:space="0" w:color="auto"/>
              <w:right w:val="single" w:sz="6" w:space="0" w:color="auto"/>
            </w:tcBorders>
            <w:shd w:val="clear" w:color="auto" w:fill="DAEEF3"/>
            <w:vAlign w:val="center"/>
            <w:hideMark/>
          </w:tcPr>
          <w:p w:rsidR="00BE6905" w:rsidRPr="00CA6F1F" w:rsidRDefault="00BE6905" w:rsidP="00676619">
            <w:pPr>
              <w:widowControl/>
              <w:overflowPunct/>
              <w:autoSpaceDE/>
              <w:spacing w:line="300" w:lineRule="exact"/>
              <w:jc w:val="center"/>
              <w:rPr>
                <w:rFonts w:hAnsi="標楷體" w:cs="新細明體"/>
                <w:b/>
                <w:bCs/>
                <w:spacing w:val="-30"/>
                <w:kern w:val="0"/>
                <w:sz w:val="24"/>
                <w:szCs w:val="24"/>
              </w:rPr>
            </w:pPr>
            <w:r w:rsidRPr="00CA6F1F">
              <w:rPr>
                <w:rFonts w:hAnsi="標楷體" w:cs="新細明體" w:hint="eastAsia"/>
                <w:b/>
                <w:bCs/>
                <w:spacing w:val="-30"/>
                <w:kern w:val="0"/>
                <w:sz w:val="24"/>
                <w:szCs w:val="24"/>
              </w:rPr>
              <w:t>比率</w:t>
            </w:r>
          </w:p>
        </w:tc>
        <w:tc>
          <w:tcPr>
            <w:tcW w:w="583" w:type="dxa"/>
            <w:tcBorders>
              <w:top w:val="single" w:sz="6" w:space="0" w:color="auto"/>
              <w:left w:val="single" w:sz="6" w:space="0" w:color="auto"/>
              <w:bottom w:val="single" w:sz="6" w:space="0" w:color="auto"/>
              <w:right w:val="single" w:sz="6" w:space="0" w:color="auto"/>
            </w:tcBorders>
            <w:shd w:val="clear" w:color="auto" w:fill="DAEEF3"/>
            <w:vAlign w:val="center"/>
            <w:hideMark/>
          </w:tcPr>
          <w:p w:rsidR="00BE6905" w:rsidRPr="00CA6F1F" w:rsidRDefault="00BE6905" w:rsidP="00676619">
            <w:pPr>
              <w:widowControl/>
              <w:overflowPunct/>
              <w:autoSpaceDE/>
              <w:spacing w:line="300" w:lineRule="exact"/>
              <w:jc w:val="center"/>
              <w:rPr>
                <w:rFonts w:hAnsi="標楷體" w:cs="新細明體"/>
                <w:b/>
                <w:bCs/>
                <w:spacing w:val="-30"/>
                <w:kern w:val="0"/>
                <w:sz w:val="24"/>
                <w:szCs w:val="24"/>
              </w:rPr>
            </w:pPr>
            <w:r w:rsidRPr="00CA6F1F">
              <w:rPr>
                <w:rFonts w:hAnsi="標楷體" w:cs="新細明體" w:hint="eastAsia"/>
                <w:b/>
                <w:bCs/>
                <w:spacing w:val="-30"/>
                <w:kern w:val="0"/>
                <w:sz w:val="24"/>
                <w:szCs w:val="24"/>
              </w:rPr>
              <w:t>案件</w:t>
            </w:r>
          </w:p>
        </w:tc>
        <w:tc>
          <w:tcPr>
            <w:tcW w:w="1220" w:type="dxa"/>
            <w:tcBorders>
              <w:top w:val="single" w:sz="6" w:space="0" w:color="auto"/>
              <w:left w:val="single" w:sz="6" w:space="0" w:color="auto"/>
              <w:bottom w:val="single" w:sz="6" w:space="0" w:color="auto"/>
              <w:right w:val="single" w:sz="6" w:space="0" w:color="auto"/>
            </w:tcBorders>
            <w:shd w:val="clear" w:color="auto" w:fill="DAEEF3"/>
            <w:vAlign w:val="center"/>
            <w:hideMark/>
          </w:tcPr>
          <w:p w:rsidR="00BE6905" w:rsidRPr="00CA6F1F" w:rsidRDefault="00BE6905" w:rsidP="00676619">
            <w:pPr>
              <w:widowControl/>
              <w:overflowPunct/>
              <w:autoSpaceDE/>
              <w:spacing w:line="300" w:lineRule="exact"/>
              <w:jc w:val="center"/>
              <w:rPr>
                <w:rFonts w:hAnsi="標楷體" w:cs="新細明體"/>
                <w:b/>
                <w:bCs/>
                <w:spacing w:val="-30"/>
                <w:kern w:val="0"/>
                <w:sz w:val="24"/>
                <w:szCs w:val="24"/>
              </w:rPr>
            </w:pPr>
            <w:r w:rsidRPr="00CA6F1F">
              <w:rPr>
                <w:rFonts w:hAnsi="標楷體" w:cs="新細明體" w:hint="eastAsia"/>
                <w:b/>
                <w:bCs/>
                <w:spacing w:val="-30"/>
                <w:kern w:val="0"/>
                <w:sz w:val="24"/>
                <w:szCs w:val="24"/>
              </w:rPr>
              <w:t>經費</w:t>
            </w:r>
          </w:p>
        </w:tc>
      </w:tr>
      <w:tr w:rsidR="00CA6F1F" w:rsidRPr="00CA6F1F" w:rsidTr="00BE6905">
        <w:trPr>
          <w:trHeight w:val="119"/>
        </w:trPr>
        <w:tc>
          <w:tcPr>
            <w:tcW w:w="4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676619">
            <w:pPr>
              <w:widowControl/>
              <w:overflowPunct/>
              <w:autoSpaceDE/>
              <w:spacing w:line="240" w:lineRule="exact"/>
              <w:jc w:val="center"/>
              <w:rPr>
                <w:rFonts w:ascii="Times New Roman" w:eastAsia="新細明體"/>
                <w:kern w:val="0"/>
                <w:sz w:val="24"/>
                <w:szCs w:val="24"/>
              </w:rPr>
            </w:pPr>
            <w:r w:rsidRPr="00CA6F1F">
              <w:rPr>
                <w:rFonts w:ascii="Times New Roman" w:eastAsia="新細明體"/>
                <w:kern w:val="0"/>
                <w:sz w:val="24"/>
                <w:szCs w:val="24"/>
              </w:rPr>
              <w:t>102</w:t>
            </w:r>
          </w:p>
        </w:tc>
        <w:tc>
          <w:tcPr>
            <w:tcW w:w="54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676619">
            <w:pPr>
              <w:widowControl/>
              <w:overflowPunct/>
              <w:autoSpaceDE/>
              <w:spacing w:line="240" w:lineRule="exact"/>
              <w:ind w:rightChars="9" w:right="31"/>
              <w:jc w:val="right"/>
              <w:rPr>
                <w:rFonts w:ascii="Times New Roman" w:eastAsia="新細明體"/>
                <w:spacing w:val="-16"/>
                <w:kern w:val="0"/>
                <w:sz w:val="24"/>
                <w:szCs w:val="24"/>
              </w:rPr>
            </w:pPr>
            <w:r w:rsidRPr="00CA6F1F">
              <w:rPr>
                <w:rFonts w:ascii="Times New Roman" w:eastAsia="新細明體"/>
                <w:spacing w:val="-16"/>
                <w:kern w:val="0"/>
                <w:sz w:val="24"/>
                <w:szCs w:val="24"/>
              </w:rPr>
              <w:t xml:space="preserve">114 </w:t>
            </w:r>
          </w:p>
        </w:tc>
        <w:tc>
          <w:tcPr>
            <w:tcW w:w="59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676619">
            <w:pPr>
              <w:widowControl/>
              <w:overflowPunct/>
              <w:autoSpaceDE/>
              <w:spacing w:line="240" w:lineRule="exact"/>
              <w:ind w:rightChars="9" w:right="31"/>
              <w:jc w:val="right"/>
              <w:rPr>
                <w:rFonts w:ascii="Times New Roman" w:eastAsia="新細明體"/>
                <w:spacing w:val="-16"/>
                <w:kern w:val="0"/>
                <w:sz w:val="24"/>
                <w:szCs w:val="24"/>
              </w:rPr>
            </w:pPr>
            <w:r w:rsidRPr="00CA6F1F">
              <w:rPr>
                <w:rFonts w:ascii="Times New Roman" w:eastAsia="新細明體"/>
                <w:spacing w:val="-16"/>
                <w:kern w:val="0"/>
                <w:sz w:val="24"/>
                <w:szCs w:val="24"/>
              </w:rPr>
              <w:t>37.50</w:t>
            </w:r>
          </w:p>
        </w:tc>
        <w:tc>
          <w:tcPr>
            <w:tcW w:w="122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676619">
            <w:pPr>
              <w:widowControl/>
              <w:overflowPunct/>
              <w:autoSpaceDE/>
              <w:spacing w:line="240" w:lineRule="exact"/>
              <w:ind w:rightChars="9" w:right="31"/>
              <w:jc w:val="right"/>
              <w:rPr>
                <w:rFonts w:ascii="Times New Roman" w:eastAsia="新細明體"/>
                <w:spacing w:val="-16"/>
                <w:kern w:val="0"/>
                <w:sz w:val="24"/>
                <w:szCs w:val="24"/>
              </w:rPr>
            </w:pPr>
            <w:r w:rsidRPr="00CA6F1F">
              <w:rPr>
                <w:rFonts w:ascii="Times New Roman" w:eastAsia="新細明體"/>
                <w:spacing w:val="-16"/>
                <w:kern w:val="0"/>
                <w:sz w:val="24"/>
                <w:szCs w:val="24"/>
              </w:rPr>
              <w:t xml:space="preserve">100,268,000 </w:t>
            </w:r>
          </w:p>
        </w:tc>
        <w:tc>
          <w:tcPr>
            <w:tcW w:w="59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676619">
            <w:pPr>
              <w:widowControl/>
              <w:overflowPunct/>
              <w:autoSpaceDE/>
              <w:spacing w:line="240" w:lineRule="exact"/>
              <w:ind w:rightChars="9" w:right="31"/>
              <w:jc w:val="right"/>
              <w:rPr>
                <w:rFonts w:ascii="Times New Roman" w:eastAsia="新細明體"/>
                <w:spacing w:val="-16"/>
                <w:kern w:val="0"/>
                <w:sz w:val="24"/>
                <w:szCs w:val="24"/>
              </w:rPr>
            </w:pPr>
            <w:r w:rsidRPr="00CA6F1F">
              <w:rPr>
                <w:rFonts w:ascii="Times New Roman" w:eastAsia="新細明體"/>
                <w:spacing w:val="-16"/>
                <w:kern w:val="0"/>
                <w:sz w:val="24"/>
                <w:szCs w:val="24"/>
              </w:rPr>
              <w:t>36.64</w:t>
            </w:r>
          </w:p>
        </w:tc>
        <w:tc>
          <w:tcPr>
            <w:tcW w:w="60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676619">
            <w:pPr>
              <w:widowControl/>
              <w:overflowPunct/>
              <w:autoSpaceDE/>
              <w:spacing w:line="240" w:lineRule="exact"/>
              <w:ind w:rightChars="9" w:right="31"/>
              <w:jc w:val="right"/>
              <w:rPr>
                <w:rFonts w:ascii="Times New Roman" w:eastAsia="新細明體"/>
                <w:spacing w:val="-16"/>
                <w:kern w:val="0"/>
                <w:sz w:val="24"/>
                <w:szCs w:val="24"/>
              </w:rPr>
            </w:pPr>
            <w:r w:rsidRPr="00CA6F1F">
              <w:rPr>
                <w:rFonts w:ascii="Times New Roman" w:eastAsia="新細明體"/>
                <w:spacing w:val="-16"/>
                <w:kern w:val="0"/>
                <w:sz w:val="24"/>
                <w:szCs w:val="24"/>
              </w:rPr>
              <w:t xml:space="preserve">190 </w:t>
            </w:r>
          </w:p>
        </w:tc>
        <w:tc>
          <w:tcPr>
            <w:tcW w:w="64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676619">
            <w:pPr>
              <w:widowControl/>
              <w:overflowPunct/>
              <w:autoSpaceDE/>
              <w:spacing w:line="240" w:lineRule="exact"/>
              <w:ind w:rightChars="9" w:right="31"/>
              <w:jc w:val="right"/>
              <w:rPr>
                <w:rFonts w:ascii="Times New Roman" w:eastAsia="新細明體"/>
                <w:spacing w:val="-16"/>
                <w:kern w:val="0"/>
                <w:sz w:val="24"/>
                <w:szCs w:val="24"/>
              </w:rPr>
            </w:pPr>
            <w:r w:rsidRPr="00CA6F1F">
              <w:rPr>
                <w:rFonts w:ascii="Times New Roman" w:eastAsia="新細明體"/>
                <w:spacing w:val="-16"/>
                <w:kern w:val="0"/>
                <w:sz w:val="24"/>
                <w:szCs w:val="24"/>
              </w:rPr>
              <w:t>62.50</w:t>
            </w:r>
          </w:p>
        </w:tc>
        <w:tc>
          <w:tcPr>
            <w:tcW w:w="122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676619">
            <w:pPr>
              <w:widowControl/>
              <w:overflowPunct/>
              <w:autoSpaceDE/>
              <w:spacing w:line="240" w:lineRule="exact"/>
              <w:ind w:rightChars="9" w:right="31"/>
              <w:jc w:val="right"/>
              <w:rPr>
                <w:rFonts w:ascii="Times New Roman" w:eastAsia="新細明體"/>
                <w:spacing w:val="-16"/>
                <w:kern w:val="0"/>
                <w:sz w:val="24"/>
                <w:szCs w:val="24"/>
              </w:rPr>
            </w:pPr>
            <w:r w:rsidRPr="00CA6F1F">
              <w:rPr>
                <w:rFonts w:ascii="Times New Roman" w:eastAsia="新細明體"/>
                <w:spacing w:val="-16"/>
                <w:kern w:val="0"/>
                <w:sz w:val="24"/>
                <w:szCs w:val="24"/>
              </w:rPr>
              <w:t xml:space="preserve">173,422,070 </w:t>
            </w:r>
          </w:p>
        </w:tc>
        <w:tc>
          <w:tcPr>
            <w:tcW w:w="59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676619">
            <w:pPr>
              <w:widowControl/>
              <w:overflowPunct/>
              <w:autoSpaceDE/>
              <w:spacing w:line="240" w:lineRule="exact"/>
              <w:ind w:rightChars="9" w:right="31"/>
              <w:jc w:val="right"/>
              <w:rPr>
                <w:rFonts w:ascii="Times New Roman" w:eastAsia="新細明體"/>
                <w:spacing w:val="-16"/>
                <w:kern w:val="0"/>
                <w:sz w:val="24"/>
                <w:szCs w:val="24"/>
              </w:rPr>
            </w:pPr>
            <w:r w:rsidRPr="00CA6F1F">
              <w:rPr>
                <w:rFonts w:ascii="Times New Roman" w:eastAsia="新細明體"/>
                <w:spacing w:val="-16"/>
                <w:kern w:val="0"/>
                <w:sz w:val="24"/>
                <w:szCs w:val="24"/>
              </w:rPr>
              <w:t>63.36</w:t>
            </w:r>
          </w:p>
        </w:tc>
        <w:tc>
          <w:tcPr>
            <w:tcW w:w="58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676619">
            <w:pPr>
              <w:widowControl/>
              <w:overflowPunct/>
              <w:autoSpaceDE/>
              <w:spacing w:line="240" w:lineRule="exact"/>
              <w:ind w:rightChars="9" w:right="31"/>
              <w:jc w:val="right"/>
              <w:rPr>
                <w:rFonts w:ascii="Times New Roman" w:eastAsia="新細明體"/>
                <w:spacing w:val="-16"/>
                <w:kern w:val="0"/>
                <w:sz w:val="24"/>
                <w:szCs w:val="24"/>
              </w:rPr>
            </w:pPr>
            <w:r w:rsidRPr="00CA6F1F">
              <w:rPr>
                <w:rFonts w:ascii="Times New Roman" w:eastAsia="新細明體"/>
                <w:spacing w:val="-16"/>
                <w:kern w:val="0"/>
                <w:sz w:val="24"/>
                <w:szCs w:val="24"/>
              </w:rPr>
              <w:t xml:space="preserve">304 </w:t>
            </w:r>
          </w:p>
        </w:tc>
        <w:tc>
          <w:tcPr>
            <w:tcW w:w="122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676619">
            <w:pPr>
              <w:widowControl/>
              <w:overflowPunct/>
              <w:autoSpaceDE/>
              <w:spacing w:line="240" w:lineRule="exact"/>
              <w:ind w:rightChars="9" w:right="31"/>
              <w:jc w:val="right"/>
              <w:rPr>
                <w:rFonts w:ascii="Times New Roman" w:eastAsia="新細明體"/>
                <w:spacing w:val="-16"/>
                <w:kern w:val="0"/>
                <w:sz w:val="24"/>
                <w:szCs w:val="24"/>
              </w:rPr>
            </w:pPr>
            <w:r w:rsidRPr="00CA6F1F">
              <w:rPr>
                <w:rFonts w:ascii="Times New Roman" w:eastAsia="新細明體"/>
                <w:spacing w:val="-16"/>
                <w:kern w:val="0"/>
                <w:sz w:val="24"/>
                <w:szCs w:val="24"/>
              </w:rPr>
              <w:t xml:space="preserve">273,690,070 </w:t>
            </w:r>
          </w:p>
        </w:tc>
      </w:tr>
      <w:tr w:rsidR="00CA6F1F" w:rsidRPr="00CA6F1F" w:rsidTr="00BE6905">
        <w:trPr>
          <w:trHeight w:val="53"/>
        </w:trPr>
        <w:tc>
          <w:tcPr>
            <w:tcW w:w="4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676619">
            <w:pPr>
              <w:widowControl/>
              <w:overflowPunct/>
              <w:autoSpaceDE/>
              <w:spacing w:line="240" w:lineRule="exact"/>
              <w:jc w:val="center"/>
              <w:rPr>
                <w:rFonts w:ascii="Times New Roman" w:eastAsia="新細明體"/>
                <w:kern w:val="0"/>
                <w:sz w:val="24"/>
                <w:szCs w:val="24"/>
              </w:rPr>
            </w:pPr>
            <w:r w:rsidRPr="00CA6F1F">
              <w:rPr>
                <w:rFonts w:ascii="Times New Roman" w:eastAsia="新細明體"/>
                <w:kern w:val="0"/>
                <w:sz w:val="24"/>
                <w:szCs w:val="24"/>
              </w:rPr>
              <w:t>103</w:t>
            </w:r>
          </w:p>
        </w:tc>
        <w:tc>
          <w:tcPr>
            <w:tcW w:w="54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676619">
            <w:pPr>
              <w:widowControl/>
              <w:overflowPunct/>
              <w:autoSpaceDE/>
              <w:spacing w:line="240" w:lineRule="exact"/>
              <w:ind w:rightChars="9" w:right="31"/>
              <w:jc w:val="right"/>
              <w:rPr>
                <w:rFonts w:ascii="Times New Roman" w:eastAsia="新細明體"/>
                <w:spacing w:val="-16"/>
                <w:kern w:val="0"/>
                <w:sz w:val="24"/>
                <w:szCs w:val="24"/>
              </w:rPr>
            </w:pPr>
            <w:r w:rsidRPr="00CA6F1F">
              <w:rPr>
                <w:rFonts w:ascii="Times New Roman" w:eastAsia="新細明體"/>
                <w:spacing w:val="-16"/>
                <w:kern w:val="0"/>
                <w:sz w:val="24"/>
                <w:szCs w:val="24"/>
              </w:rPr>
              <w:t xml:space="preserve">163 </w:t>
            </w:r>
          </w:p>
        </w:tc>
        <w:tc>
          <w:tcPr>
            <w:tcW w:w="59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676619">
            <w:pPr>
              <w:widowControl/>
              <w:overflowPunct/>
              <w:autoSpaceDE/>
              <w:spacing w:line="240" w:lineRule="exact"/>
              <w:ind w:rightChars="9" w:right="31"/>
              <w:jc w:val="right"/>
              <w:rPr>
                <w:rFonts w:ascii="Times New Roman" w:eastAsia="新細明體"/>
                <w:spacing w:val="-16"/>
                <w:kern w:val="0"/>
                <w:sz w:val="24"/>
                <w:szCs w:val="24"/>
              </w:rPr>
            </w:pPr>
            <w:r w:rsidRPr="00CA6F1F">
              <w:rPr>
                <w:rFonts w:ascii="Times New Roman" w:eastAsia="新細明體"/>
                <w:spacing w:val="-16"/>
                <w:kern w:val="0"/>
                <w:sz w:val="24"/>
                <w:szCs w:val="24"/>
              </w:rPr>
              <w:t>38.26</w:t>
            </w:r>
          </w:p>
        </w:tc>
        <w:tc>
          <w:tcPr>
            <w:tcW w:w="122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676619">
            <w:pPr>
              <w:widowControl/>
              <w:overflowPunct/>
              <w:autoSpaceDE/>
              <w:spacing w:line="240" w:lineRule="exact"/>
              <w:ind w:rightChars="9" w:right="31"/>
              <w:jc w:val="right"/>
              <w:rPr>
                <w:rFonts w:ascii="Times New Roman" w:eastAsia="新細明體"/>
                <w:spacing w:val="-16"/>
                <w:kern w:val="0"/>
                <w:sz w:val="24"/>
                <w:szCs w:val="24"/>
              </w:rPr>
            </w:pPr>
            <w:r w:rsidRPr="00CA6F1F">
              <w:rPr>
                <w:rFonts w:ascii="Times New Roman" w:eastAsia="新細明體"/>
                <w:spacing w:val="-16"/>
                <w:kern w:val="0"/>
                <w:sz w:val="24"/>
                <w:szCs w:val="24"/>
              </w:rPr>
              <w:t xml:space="preserve">132,247,000 </w:t>
            </w:r>
          </w:p>
        </w:tc>
        <w:tc>
          <w:tcPr>
            <w:tcW w:w="59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676619">
            <w:pPr>
              <w:widowControl/>
              <w:overflowPunct/>
              <w:autoSpaceDE/>
              <w:spacing w:line="240" w:lineRule="exact"/>
              <w:ind w:rightChars="9" w:right="31"/>
              <w:jc w:val="right"/>
              <w:rPr>
                <w:rFonts w:ascii="Times New Roman" w:eastAsia="新細明體"/>
                <w:spacing w:val="-16"/>
                <w:kern w:val="0"/>
                <w:sz w:val="24"/>
                <w:szCs w:val="24"/>
              </w:rPr>
            </w:pPr>
            <w:r w:rsidRPr="00CA6F1F">
              <w:rPr>
                <w:rFonts w:ascii="Times New Roman" w:eastAsia="新細明體"/>
                <w:spacing w:val="-16"/>
                <w:kern w:val="0"/>
                <w:sz w:val="24"/>
                <w:szCs w:val="24"/>
              </w:rPr>
              <w:t>39.55</w:t>
            </w:r>
          </w:p>
        </w:tc>
        <w:tc>
          <w:tcPr>
            <w:tcW w:w="60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676619">
            <w:pPr>
              <w:widowControl/>
              <w:overflowPunct/>
              <w:autoSpaceDE/>
              <w:spacing w:line="240" w:lineRule="exact"/>
              <w:ind w:rightChars="9" w:right="31"/>
              <w:jc w:val="right"/>
              <w:rPr>
                <w:rFonts w:ascii="Times New Roman" w:eastAsia="新細明體"/>
                <w:spacing w:val="-16"/>
                <w:kern w:val="0"/>
                <w:sz w:val="24"/>
                <w:szCs w:val="24"/>
              </w:rPr>
            </w:pPr>
            <w:r w:rsidRPr="00CA6F1F">
              <w:rPr>
                <w:rFonts w:ascii="Times New Roman" w:eastAsia="新細明體"/>
                <w:spacing w:val="-16"/>
                <w:kern w:val="0"/>
                <w:sz w:val="24"/>
                <w:szCs w:val="24"/>
              </w:rPr>
              <w:t xml:space="preserve">263 </w:t>
            </w:r>
          </w:p>
        </w:tc>
        <w:tc>
          <w:tcPr>
            <w:tcW w:w="64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676619">
            <w:pPr>
              <w:widowControl/>
              <w:overflowPunct/>
              <w:autoSpaceDE/>
              <w:spacing w:line="240" w:lineRule="exact"/>
              <w:ind w:rightChars="9" w:right="31"/>
              <w:jc w:val="right"/>
              <w:rPr>
                <w:rFonts w:ascii="Times New Roman" w:eastAsia="新細明體"/>
                <w:spacing w:val="-16"/>
                <w:kern w:val="0"/>
                <w:sz w:val="24"/>
                <w:szCs w:val="24"/>
              </w:rPr>
            </w:pPr>
            <w:r w:rsidRPr="00CA6F1F">
              <w:rPr>
                <w:rFonts w:ascii="Times New Roman" w:eastAsia="新細明體"/>
                <w:spacing w:val="-16"/>
                <w:kern w:val="0"/>
                <w:sz w:val="24"/>
                <w:szCs w:val="24"/>
              </w:rPr>
              <w:t>61.74</w:t>
            </w:r>
          </w:p>
        </w:tc>
        <w:tc>
          <w:tcPr>
            <w:tcW w:w="122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676619">
            <w:pPr>
              <w:widowControl/>
              <w:overflowPunct/>
              <w:autoSpaceDE/>
              <w:spacing w:line="240" w:lineRule="exact"/>
              <w:ind w:rightChars="9" w:right="31"/>
              <w:jc w:val="right"/>
              <w:rPr>
                <w:rFonts w:ascii="Times New Roman" w:eastAsia="新細明體"/>
                <w:spacing w:val="-16"/>
                <w:kern w:val="0"/>
                <w:sz w:val="24"/>
                <w:szCs w:val="24"/>
              </w:rPr>
            </w:pPr>
            <w:r w:rsidRPr="00CA6F1F">
              <w:rPr>
                <w:rFonts w:ascii="Times New Roman" w:eastAsia="新細明體"/>
                <w:spacing w:val="-16"/>
                <w:kern w:val="0"/>
                <w:sz w:val="24"/>
                <w:szCs w:val="24"/>
              </w:rPr>
              <w:t xml:space="preserve">202,112,000 </w:t>
            </w:r>
          </w:p>
        </w:tc>
        <w:tc>
          <w:tcPr>
            <w:tcW w:w="59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676619">
            <w:pPr>
              <w:widowControl/>
              <w:overflowPunct/>
              <w:autoSpaceDE/>
              <w:spacing w:line="240" w:lineRule="exact"/>
              <w:ind w:rightChars="9" w:right="31"/>
              <w:jc w:val="right"/>
              <w:rPr>
                <w:rFonts w:ascii="Times New Roman" w:eastAsia="新細明體"/>
                <w:spacing w:val="-16"/>
                <w:kern w:val="0"/>
                <w:sz w:val="24"/>
                <w:szCs w:val="24"/>
              </w:rPr>
            </w:pPr>
            <w:r w:rsidRPr="00CA6F1F">
              <w:rPr>
                <w:rFonts w:ascii="Times New Roman" w:eastAsia="新細明體"/>
                <w:spacing w:val="-16"/>
                <w:kern w:val="0"/>
                <w:sz w:val="24"/>
                <w:szCs w:val="24"/>
              </w:rPr>
              <w:t>60.45</w:t>
            </w:r>
          </w:p>
        </w:tc>
        <w:tc>
          <w:tcPr>
            <w:tcW w:w="58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676619">
            <w:pPr>
              <w:widowControl/>
              <w:overflowPunct/>
              <w:autoSpaceDE/>
              <w:spacing w:line="240" w:lineRule="exact"/>
              <w:ind w:rightChars="9" w:right="31"/>
              <w:jc w:val="right"/>
              <w:rPr>
                <w:rFonts w:ascii="Times New Roman" w:eastAsia="新細明體"/>
                <w:spacing w:val="-16"/>
                <w:kern w:val="0"/>
                <w:sz w:val="24"/>
                <w:szCs w:val="24"/>
              </w:rPr>
            </w:pPr>
            <w:r w:rsidRPr="00CA6F1F">
              <w:rPr>
                <w:rFonts w:ascii="Times New Roman" w:eastAsia="新細明體"/>
                <w:spacing w:val="-16"/>
                <w:kern w:val="0"/>
                <w:sz w:val="24"/>
                <w:szCs w:val="24"/>
              </w:rPr>
              <w:t xml:space="preserve">426 </w:t>
            </w:r>
          </w:p>
        </w:tc>
        <w:tc>
          <w:tcPr>
            <w:tcW w:w="122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676619">
            <w:pPr>
              <w:widowControl/>
              <w:overflowPunct/>
              <w:autoSpaceDE/>
              <w:spacing w:line="240" w:lineRule="exact"/>
              <w:ind w:rightChars="9" w:right="31"/>
              <w:jc w:val="right"/>
              <w:rPr>
                <w:rFonts w:ascii="Times New Roman" w:eastAsia="新細明體"/>
                <w:spacing w:val="-16"/>
                <w:kern w:val="0"/>
                <w:sz w:val="24"/>
                <w:szCs w:val="24"/>
              </w:rPr>
            </w:pPr>
            <w:r w:rsidRPr="00CA6F1F">
              <w:rPr>
                <w:rFonts w:ascii="Times New Roman" w:eastAsia="新細明體"/>
                <w:spacing w:val="-16"/>
                <w:kern w:val="0"/>
                <w:sz w:val="24"/>
                <w:szCs w:val="24"/>
              </w:rPr>
              <w:t xml:space="preserve">334,359,000 </w:t>
            </w:r>
          </w:p>
        </w:tc>
      </w:tr>
      <w:tr w:rsidR="00CA6F1F" w:rsidRPr="00CA6F1F" w:rsidTr="00BE6905">
        <w:trPr>
          <w:trHeight w:val="53"/>
        </w:trPr>
        <w:tc>
          <w:tcPr>
            <w:tcW w:w="4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676619">
            <w:pPr>
              <w:widowControl/>
              <w:overflowPunct/>
              <w:autoSpaceDE/>
              <w:spacing w:line="240" w:lineRule="exact"/>
              <w:jc w:val="center"/>
              <w:rPr>
                <w:rFonts w:ascii="Times New Roman" w:eastAsia="新細明體"/>
                <w:kern w:val="0"/>
                <w:sz w:val="24"/>
                <w:szCs w:val="24"/>
              </w:rPr>
            </w:pPr>
            <w:r w:rsidRPr="00CA6F1F">
              <w:rPr>
                <w:rFonts w:ascii="Times New Roman" w:eastAsia="新細明體"/>
                <w:kern w:val="0"/>
                <w:sz w:val="24"/>
                <w:szCs w:val="24"/>
              </w:rPr>
              <w:t>104</w:t>
            </w:r>
          </w:p>
        </w:tc>
        <w:tc>
          <w:tcPr>
            <w:tcW w:w="54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676619">
            <w:pPr>
              <w:widowControl/>
              <w:overflowPunct/>
              <w:autoSpaceDE/>
              <w:spacing w:line="240" w:lineRule="exact"/>
              <w:ind w:rightChars="9" w:right="31"/>
              <w:jc w:val="right"/>
              <w:rPr>
                <w:rFonts w:ascii="Times New Roman" w:eastAsia="新細明體"/>
                <w:spacing w:val="-16"/>
                <w:kern w:val="0"/>
                <w:sz w:val="24"/>
                <w:szCs w:val="24"/>
              </w:rPr>
            </w:pPr>
            <w:r w:rsidRPr="00CA6F1F">
              <w:rPr>
                <w:rFonts w:ascii="Times New Roman" w:eastAsia="新細明體"/>
                <w:spacing w:val="-16"/>
                <w:kern w:val="0"/>
                <w:sz w:val="24"/>
                <w:szCs w:val="24"/>
              </w:rPr>
              <w:t xml:space="preserve">189 </w:t>
            </w:r>
          </w:p>
        </w:tc>
        <w:tc>
          <w:tcPr>
            <w:tcW w:w="59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676619">
            <w:pPr>
              <w:widowControl/>
              <w:overflowPunct/>
              <w:autoSpaceDE/>
              <w:spacing w:line="240" w:lineRule="exact"/>
              <w:ind w:rightChars="9" w:right="31"/>
              <w:jc w:val="right"/>
              <w:rPr>
                <w:rFonts w:ascii="Times New Roman" w:eastAsia="新細明體"/>
                <w:spacing w:val="-16"/>
                <w:kern w:val="0"/>
                <w:sz w:val="24"/>
                <w:szCs w:val="24"/>
              </w:rPr>
            </w:pPr>
            <w:r w:rsidRPr="00CA6F1F">
              <w:rPr>
                <w:rFonts w:ascii="Times New Roman" w:eastAsia="新細明體"/>
                <w:spacing w:val="-16"/>
                <w:kern w:val="0"/>
                <w:sz w:val="24"/>
                <w:szCs w:val="24"/>
              </w:rPr>
              <w:t>37.80</w:t>
            </w:r>
          </w:p>
        </w:tc>
        <w:tc>
          <w:tcPr>
            <w:tcW w:w="122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676619">
            <w:pPr>
              <w:widowControl/>
              <w:overflowPunct/>
              <w:autoSpaceDE/>
              <w:spacing w:line="240" w:lineRule="exact"/>
              <w:ind w:rightChars="9" w:right="31"/>
              <w:jc w:val="right"/>
              <w:rPr>
                <w:rFonts w:ascii="Times New Roman" w:eastAsia="新細明體"/>
                <w:spacing w:val="-16"/>
                <w:kern w:val="0"/>
                <w:sz w:val="24"/>
                <w:szCs w:val="24"/>
              </w:rPr>
            </w:pPr>
            <w:r w:rsidRPr="00CA6F1F">
              <w:rPr>
                <w:rFonts w:ascii="Times New Roman" w:eastAsia="新細明體"/>
                <w:spacing w:val="-16"/>
                <w:kern w:val="0"/>
                <w:sz w:val="24"/>
                <w:szCs w:val="24"/>
              </w:rPr>
              <w:t xml:space="preserve">148,082,000 </w:t>
            </w:r>
          </w:p>
        </w:tc>
        <w:tc>
          <w:tcPr>
            <w:tcW w:w="59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676619">
            <w:pPr>
              <w:widowControl/>
              <w:overflowPunct/>
              <w:autoSpaceDE/>
              <w:spacing w:line="240" w:lineRule="exact"/>
              <w:ind w:rightChars="9" w:right="31"/>
              <w:jc w:val="right"/>
              <w:rPr>
                <w:rFonts w:ascii="Times New Roman" w:eastAsia="新細明體"/>
                <w:spacing w:val="-16"/>
                <w:kern w:val="0"/>
                <w:sz w:val="24"/>
                <w:szCs w:val="24"/>
              </w:rPr>
            </w:pPr>
            <w:r w:rsidRPr="00CA6F1F">
              <w:rPr>
                <w:rFonts w:ascii="Times New Roman" w:eastAsia="新細明體"/>
                <w:spacing w:val="-16"/>
                <w:kern w:val="0"/>
                <w:sz w:val="24"/>
                <w:szCs w:val="24"/>
              </w:rPr>
              <w:t>41.00</w:t>
            </w:r>
          </w:p>
        </w:tc>
        <w:tc>
          <w:tcPr>
            <w:tcW w:w="60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676619">
            <w:pPr>
              <w:widowControl/>
              <w:overflowPunct/>
              <w:autoSpaceDE/>
              <w:spacing w:line="240" w:lineRule="exact"/>
              <w:ind w:rightChars="9" w:right="31"/>
              <w:jc w:val="right"/>
              <w:rPr>
                <w:rFonts w:ascii="Times New Roman" w:eastAsia="新細明體"/>
                <w:spacing w:val="-16"/>
                <w:kern w:val="0"/>
                <w:sz w:val="24"/>
                <w:szCs w:val="24"/>
              </w:rPr>
            </w:pPr>
            <w:r w:rsidRPr="00CA6F1F">
              <w:rPr>
                <w:rFonts w:ascii="Times New Roman" w:eastAsia="新細明體"/>
                <w:spacing w:val="-16"/>
                <w:kern w:val="0"/>
                <w:sz w:val="24"/>
                <w:szCs w:val="24"/>
              </w:rPr>
              <w:t xml:space="preserve">311 </w:t>
            </w:r>
          </w:p>
        </w:tc>
        <w:tc>
          <w:tcPr>
            <w:tcW w:w="64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676619">
            <w:pPr>
              <w:widowControl/>
              <w:overflowPunct/>
              <w:autoSpaceDE/>
              <w:spacing w:line="240" w:lineRule="exact"/>
              <w:ind w:rightChars="9" w:right="31"/>
              <w:jc w:val="right"/>
              <w:rPr>
                <w:rFonts w:ascii="Times New Roman" w:eastAsia="新細明體"/>
                <w:spacing w:val="-16"/>
                <w:kern w:val="0"/>
                <w:sz w:val="24"/>
                <w:szCs w:val="24"/>
              </w:rPr>
            </w:pPr>
            <w:r w:rsidRPr="00CA6F1F">
              <w:rPr>
                <w:rFonts w:ascii="Times New Roman" w:eastAsia="新細明體"/>
                <w:spacing w:val="-16"/>
                <w:kern w:val="0"/>
                <w:sz w:val="24"/>
                <w:szCs w:val="24"/>
              </w:rPr>
              <w:t>62.20</w:t>
            </w:r>
          </w:p>
        </w:tc>
        <w:tc>
          <w:tcPr>
            <w:tcW w:w="122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676619">
            <w:pPr>
              <w:widowControl/>
              <w:overflowPunct/>
              <w:autoSpaceDE/>
              <w:spacing w:line="240" w:lineRule="exact"/>
              <w:ind w:rightChars="9" w:right="31"/>
              <w:jc w:val="right"/>
              <w:rPr>
                <w:rFonts w:ascii="Times New Roman" w:eastAsia="新細明體"/>
                <w:spacing w:val="-16"/>
                <w:kern w:val="0"/>
                <w:sz w:val="24"/>
                <w:szCs w:val="24"/>
              </w:rPr>
            </w:pPr>
            <w:r w:rsidRPr="00CA6F1F">
              <w:rPr>
                <w:rFonts w:ascii="Times New Roman" w:eastAsia="新細明體"/>
                <w:spacing w:val="-16"/>
                <w:kern w:val="0"/>
                <w:sz w:val="24"/>
                <w:szCs w:val="24"/>
              </w:rPr>
              <w:t xml:space="preserve">213,083,000 </w:t>
            </w:r>
          </w:p>
        </w:tc>
        <w:tc>
          <w:tcPr>
            <w:tcW w:w="59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676619">
            <w:pPr>
              <w:widowControl/>
              <w:overflowPunct/>
              <w:autoSpaceDE/>
              <w:spacing w:line="240" w:lineRule="exact"/>
              <w:ind w:rightChars="9" w:right="31"/>
              <w:jc w:val="right"/>
              <w:rPr>
                <w:rFonts w:ascii="Times New Roman" w:eastAsia="新細明體"/>
                <w:spacing w:val="-16"/>
                <w:kern w:val="0"/>
                <w:sz w:val="24"/>
                <w:szCs w:val="24"/>
              </w:rPr>
            </w:pPr>
            <w:r w:rsidRPr="00CA6F1F">
              <w:rPr>
                <w:rFonts w:ascii="Times New Roman" w:eastAsia="新細明體"/>
                <w:spacing w:val="-16"/>
                <w:kern w:val="0"/>
                <w:sz w:val="24"/>
                <w:szCs w:val="24"/>
              </w:rPr>
              <w:t>59.00</w:t>
            </w:r>
          </w:p>
        </w:tc>
        <w:tc>
          <w:tcPr>
            <w:tcW w:w="58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676619">
            <w:pPr>
              <w:widowControl/>
              <w:overflowPunct/>
              <w:autoSpaceDE/>
              <w:spacing w:line="240" w:lineRule="exact"/>
              <w:ind w:rightChars="9" w:right="31"/>
              <w:jc w:val="right"/>
              <w:rPr>
                <w:rFonts w:ascii="Times New Roman" w:eastAsia="新細明體"/>
                <w:spacing w:val="-16"/>
                <w:kern w:val="0"/>
                <w:sz w:val="24"/>
                <w:szCs w:val="24"/>
              </w:rPr>
            </w:pPr>
            <w:r w:rsidRPr="00CA6F1F">
              <w:rPr>
                <w:rFonts w:ascii="Times New Roman" w:eastAsia="新細明體"/>
                <w:spacing w:val="-16"/>
                <w:kern w:val="0"/>
                <w:sz w:val="24"/>
                <w:szCs w:val="24"/>
              </w:rPr>
              <w:t xml:space="preserve">500 </w:t>
            </w:r>
          </w:p>
        </w:tc>
        <w:tc>
          <w:tcPr>
            <w:tcW w:w="122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676619">
            <w:pPr>
              <w:widowControl/>
              <w:overflowPunct/>
              <w:autoSpaceDE/>
              <w:spacing w:line="240" w:lineRule="exact"/>
              <w:ind w:rightChars="9" w:right="31"/>
              <w:jc w:val="right"/>
              <w:rPr>
                <w:rFonts w:ascii="Times New Roman" w:eastAsia="新細明體"/>
                <w:spacing w:val="-16"/>
                <w:kern w:val="0"/>
                <w:sz w:val="24"/>
                <w:szCs w:val="24"/>
              </w:rPr>
            </w:pPr>
            <w:r w:rsidRPr="00CA6F1F">
              <w:rPr>
                <w:rFonts w:ascii="Times New Roman" w:eastAsia="新細明體"/>
                <w:spacing w:val="-16"/>
                <w:kern w:val="0"/>
                <w:sz w:val="24"/>
                <w:szCs w:val="24"/>
              </w:rPr>
              <w:t xml:space="preserve">361,165,000 </w:t>
            </w:r>
          </w:p>
        </w:tc>
      </w:tr>
      <w:tr w:rsidR="00CA6F1F" w:rsidRPr="00CA6F1F" w:rsidTr="00BE6905">
        <w:trPr>
          <w:trHeight w:val="53"/>
        </w:trPr>
        <w:tc>
          <w:tcPr>
            <w:tcW w:w="4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676619">
            <w:pPr>
              <w:widowControl/>
              <w:overflowPunct/>
              <w:autoSpaceDE/>
              <w:spacing w:line="240" w:lineRule="exact"/>
              <w:jc w:val="center"/>
              <w:rPr>
                <w:rFonts w:ascii="Times New Roman" w:eastAsia="新細明體"/>
                <w:kern w:val="0"/>
                <w:sz w:val="24"/>
                <w:szCs w:val="24"/>
              </w:rPr>
            </w:pPr>
            <w:r w:rsidRPr="00CA6F1F">
              <w:rPr>
                <w:rFonts w:ascii="Times New Roman" w:eastAsia="新細明體"/>
                <w:kern w:val="0"/>
                <w:sz w:val="24"/>
                <w:szCs w:val="24"/>
              </w:rPr>
              <w:t>105</w:t>
            </w:r>
          </w:p>
        </w:tc>
        <w:tc>
          <w:tcPr>
            <w:tcW w:w="54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676619">
            <w:pPr>
              <w:widowControl/>
              <w:overflowPunct/>
              <w:autoSpaceDE/>
              <w:spacing w:line="240" w:lineRule="exact"/>
              <w:ind w:rightChars="9" w:right="31"/>
              <w:jc w:val="right"/>
              <w:rPr>
                <w:rFonts w:ascii="Times New Roman" w:eastAsia="新細明體"/>
                <w:spacing w:val="-16"/>
                <w:kern w:val="0"/>
                <w:sz w:val="24"/>
                <w:szCs w:val="24"/>
              </w:rPr>
            </w:pPr>
            <w:r w:rsidRPr="00CA6F1F">
              <w:rPr>
                <w:rFonts w:ascii="Times New Roman" w:eastAsia="新細明體"/>
                <w:spacing w:val="-16"/>
                <w:kern w:val="0"/>
                <w:sz w:val="24"/>
                <w:szCs w:val="24"/>
              </w:rPr>
              <w:t xml:space="preserve">218 </w:t>
            </w:r>
          </w:p>
        </w:tc>
        <w:tc>
          <w:tcPr>
            <w:tcW w:w="59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676619">
            <w:pPr>
              <w:widowControl/>
              <w:overflowPunct/>
              <w:autoSpaceDE/>
              <w:spacing w:line="240" w:lineRule="exact"/>
              <w:ind w:rightChars="9" w:right="31"/>
              <w:jc w:val="right"/>
              <w:rPr>
                <w:rFonts w:ascii="Times New Roman" w:eastAsia="新細明體"/>
                <w:spacing w:val="-16"/>
                <w:kern w:val="0"/>
                <w:sz w:val="24"/>
                <w:szCs w:val="24"/>
              </w:rPr>
            </w:pPr>
            <w:r w:rsidRPr="00CA6F1F">
              <w:rPr>
                <w:rFonts w:ascii="Times New Roman" w:eastAsia="新細明體"/>
                <w:spacing w:val="-16"/>
                <w:kern w:val="0"/>
                <w:sz w:val="24"/>
                <w:szCs w:val="24"/>
              </w:rPr>
              <w:t>41.13</w:t>
            </w:r>
          </w:p>
        </w:tc>
        <w:tc>
          <w:tcPr>
            <w:tcW w:w="122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676619">
            <w:pPr>
              <w:widowControl/>
              <w:overflowPunct/>
              <w:autoSpaceDE/>
              <w:spacing w:line="240" w:lineRule="exact"/>
              <w:ind w:rightChars="9" w:right="31"/>
              <w:jc w:val="right"/>
              <w:rPr>
                <w:rFonts w:ascii="Times New Roman" w:eastAsia="新細明體"/>
                <w:spacing w:val="-16"/>
                <w:kern w:val="0"/>
                <w:sz w:val="24"/>
                <w:szCs w:val="24"/>
              </w:rPr>
            </w:pPr>
            <w:r w:rsidRPr="00CA6F1F">
              <w:rPr>
                <w:rFonts w:ascii="Times New Roman" w:eastAsia="新細明體"/>
                <w:spacing w:val="-16"/>
                <w:kern w:val="0"/>
                <w:sz w:val="24"/>
                <w:szCs w:val="24"/>
              </w:rPr>
              <w:t xml:space="preserve">162,625,000 </w:t>
            </w:r>
          </w:p>
        </w:tc>
        <w:tc>
          <w:tcPr>
            <w:tcW w:w="59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676619">
            <w:pPr>
              <w:widowControl/>
              <w:overflowPunct/>
              <w:autoSpaceDE/>
              <w:spacing w:line="240" w:lineRule="exact"/>
              <w:ind w:rightChars="9" w:right="31"/>
              <w:jc w:val="right"/>
              <w:rPr>
                <w:rFonts w:ascii="Times New Roman" w:eastAsia="新細明體"/>
                <w:spacing w:val="-16"/>
                <w:kern w:val="0"/>
                <w:sz w:val="24"/>
                <w:szCs w:val="24"/>
              </w:rPr>
            </w:pPr>
            <w:r w:rsidRPr="00CA6F1F">
              <w:rPr>
                <w:rFonts w:ascii="Times New Roman" w:eastAsia="新細明體"/>
                <w:spacing w:val="-16"/>
                <w:kern w:val="0"/>
                <w:sz w:val="24"/>
                <w:szCs w:val="24"/>
              </w:rPr>
              <w:t>42.32</w:t>
            </w:r>
          </w:p>
        </w:tc>
        <w:tc>
          <w:tcPr>
            <w:tcW w:w="60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676619">
            <w:pPr>
              <w:widowControl/>
              <w:overflowPunct/>
              <w:autoSpaceDE/>
              <w:spacing w:line="240" w:lineRule="exact"/>
              <w:ind w:rightChars="9" w:right="31"/>
              <w:jc w:val="right"/>
              <w:rPr>
                <w:rFonts w:ascii="Times New Roman" w:eastAsia="新細明體"/>
                <w:spacing w:val="-16"/>
                <w:kern w:val="0"/>
                <w:sz w:val="24"/>
                <w:szCs w:val="24"/>
              </w:rPr>
            </w:pPr>
            <w:r w:rsidRPr="00CA6F1F">
              <w:rPr>
                <w:rFonts w:ascii="Times New Roman" w:eastAsia="新細明體"/>
                <w:spacing w:val="-16"/>
                <w:kern w:val="0"/>
                <w:sz w:val="24"/>
                <w:szCs w:val="24"/>
              </w:rPr>
              <w:t xml:space="preserve">312 </w:t>
            </w:r>
          </w:p>
        </w:tc>
        <w:tc>
          <w:tcPr>
            <w:tcW w:w="64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676619">
            <w:pPr>
              <w:widowControl/>
              <w:overflowPunct/>
              <w:autoSpaceDE/>
              <w:spacing w:line="240" w:lineRule="exact"/>
              <w:ind w:rightChars="9" w:right="31"/>
              <w:jc w:val="right"/>
              <w:rPr>
                <w:rFonts w:ascii="Times New Roman" w:eastAsia="新細明體"/>
                <w:spacing w:val="-16"/>
                <w:kern w:val="0"/>
                <w:sz w:val="24"/>
                <w:szCs w:val="24"/>
              </w:rPr>
            </w:pPr>
            <w:r w:rsidRPr="00CA6F1F">
              <w:rPr>
                <w:rFonts w:ascii="Times New Roman" w:eastAsia="新細明體"/>
                <w:spacing w:val="-16"/>
                <w:kern w:val="0"/>
                <w:sz w:val="24"/>
                <w:szCs w:val="24"/>
              </w:rPr>
              <w:t>58.87</w:t>
            </w:r>
          </w:p>
        </w:tc>
        <w:tc>
          <w:tcPr>
            <w:tcW w:w="122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676619">
            <w:pPr>
              <w:widowControl/>
              <w:overflowPunct/>
              <w:autoSpaceDE/>
              <w:spacing w:line="240" w:lineRule="exact"/>
              <w:ind w:rightChars="9" w:right="31"/>
              <w:jc w:val="right"/>
              <w:rPr>
                <w:rFonts w:ascii="Times New Roman" w:eastAsia="新細明體"/>
                <w:spacing w:val="-16"/>
                <w:kern w:val="0"/>
                <w:sz w:val="24"/>
                <w:szCs w:val="24"/>
              </w:rPr>
            </w:pPr>
            <w:r w:rsidRPr="00CA6F1F">
              <w:rPr>
                <w:rFonts w:ascii="Times New Roman" w:eastAsia="新細明體"/>
                <w:spacing w:val="-16"/>
                <w:kern w:val="0"/>
                <w:sz w:val="24"/>
                <w:szCs w:val="24"/>
              </w:rPr>
              <w:t xml:space="preserve">221,672,000 </w:t>
            </w:r>
          </w:p>
        </w:tc>
        <w:tc>
          <w:tcPr>
            <w:tcW w:w="59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676619">
            <w:pPr>
              <w:widowControl/>
              <w:overflowPunct/>
              <w:autoSpaceDE/>
              <w:spacing w:line="240" w:lineRule="exact"/>
              <w:ind w:rightChars="9" w:right="31"/>
              <w:jc w:val="right"/>
              <w:rPr>
                <w:rFonts w:ascii="Times New Roman" w:eastAsia="新細明體"/>
                <w:spacing w:val="-16"/>
                <w:kern w:val="0"/>
                <w:sz w:val="24"/>
                <w:szCs w:val="24"/>
              </w:rPr>
            </w:pPr>
            <w:r w:rsidRPr="00CA6F1F">
              <w:rPr>
                <w:rFonts w:ascii="Times New Roman" w:eastAsia="新細明體"/>
                <w:spacing w:val="-16"/>
                <w:kern w:val="0"/>
                <w:sz w:val="24"/>
                <w:szCs w:val="24"/>
              </w:rPr>
              <w:t>57.68</w:t>
            </w:r>
          </w:p>
        </w:tc>
        <w:tc>
          <w:tcPr>
            <w:tcW w:w="58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676619">
            <w:pPr>
              <w:widowControl/>
              <w:overflowPunct/>
              <w:autoSpaceDE/>
              <w:spacing w:line="240" w:lineRule="exact"/>
              <w:ind w:rightChars="9" w:right="31"/>
              <w:jc w:val="right"/>
              <w:rPr>
                <w:rFonts w:ascii="Times New Roman" w:eastAsia="新細明體"/>
                <w:spacing w:val="-16"/>
                <w:kern w:val="0"/>
                <w:sz w:val="24"/>
                <w:szCs w:val="24"/>
              </w:rPr>
            </w:pPr>
            <w:r w:rsidRPr="00CA6F1F">
              <w:rPr>
                <w:rFonts w:ascii="Times New Roman" w:eastAsia="新細明體"/>
                <w:spacing w:val="-16"/>
                <w:kern w:val="0"/>
                <w:sz w:val="24"/>
                <w:szCs w:val="24"/>
              </w:rPr>
              <w:t xml:space="preserve">530 </w:t>
            </w:r>
          </w:p>
        </w:tc>
        <w:tc>
          <w:tcPr>
            <w:tcW w:w="122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676619">
            <w:pPr>
              <w:widowControl/>
              <w:overflowPunct/>
              <w:autoSpaceDE/>
              <w:spacing w:line="240" w:lineRule="exact"/>
              <w:ind w:rightChars="9" w:right="31"/>
              <w:jc w:val="right"/>
              <w:rPr>
                <w:rFonts w:ascii="Times New Roman" w:eastAsia="新細明體"/>
                <w:spacing w:val="-16"/>
                <w:kern w:val="0"/>
                <w:sz w:val="24"/>
                <w:szCs w:val="24"/>
              </w:rPr>
            </w:pPr>
            <w:r w:rsidRPr="00CA6F1F">
              <w:rPr>
                <w:rFonts w:ascii="Times New Roman" w:eastAsia="新細明體"/>
                <w:spacing w:val="-16"/>
                <w:kern w:val="0"/>
                <w:sz w:val="24"/>
                <w:szCs w:val="24"/>
              </w:rPr>
              <w:t xml:space="preserve">384,297,000 </w:t>
            </w:r>
          </w:p>
        </w:tc>
      </w:tr>
      <w:tr w:rsidR="00CA6F1F" w:rsidRPr="00CA6F1F" w:rsidTr="00BE6905">
        <w:trPr>
          <w:trHeight w:val="53"/>
        </w:trPr>
        <w:tc>
          <w:tcPr>
            <w:tcW w:w="49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676619">
            <w:pPr>
              <w:widowControl/>
              <w:overflowPunct/>
              <w:autoSpaceDE/>
              <w:spacing w:line="240" w:lineRule="exact"/>
              <w:jc w:val="center"/>
              <w:rPr>
                <w:rFonts w:ascii="Times New Roman" w:eastAsia="新細明體"/>
                <w:kern w:val="0"/>
                <w:sz w:val="24"/>
                <w:szCs w:val="24"/>
              </w:rPr>
            </w:pPr>
            <w:r w:rsidRPr="00CA6F1F">
              <w:rPr>
                <w:rFonts w:ascii="Times New Roman" w:eastAsia="新細明體"/>
                <w:kern w:val="0"/>
                <w:sz w:val="24"/>
                <w:szCs w:val="24"/>
              </w:rPr>
              <w:t>106</w:t>
            </w:r>
          </w:p>
        </w:tc>
        <w:tc>
          <w:tcPr>
            <w:tcW w:w="549"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676619">
            <w:pPr>
              <w:widowControl/>
              <w:overflowPunct/>
              <w:autoSpaceDE/>
              <w:spacing w:line="240" w:lineRule="exact"/>
              <w:ind w:rightChars="9" w:right="31"/>
              <w:jc w:val="right"/>
              <w:rPr>
                <w:rFonts w:ascii="Times New Roman" w:eastAsia="新細明體"/>
                <w:spacing w:val="-16"/>
                <w:kern w:val="0"/>
                <w:sz w:val="24"/>
                <w:szCs w:val="24"/>
              </w:rPr>
            </w:pPr>
            <w:r w:rsidRPr="00CA6F1F">
              <w:rPr>
                <w:rFonts w:ascii="Times New Roman" w:eastAsia="新細明體"/>
                <w:spacing w:val="-16"/>
                <w:kern w:val="0"/>
                <w:sz w:val="24"/>
                <w:szCs w:val="24"/>
              </w:rPr>
              <w:t xml:space="preserve">202 </w:t>
            </w:r>
          </w:p>
        </w:tc>
        <w:tc>
          <w:tcPr>
            <w:tcW w:w="59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676619">
            <w:pPr>
              <w:widowControl/>
              <w:overflowPunct/>
              <w:autoSpaceDE/>
              <w:spacing w:line="240" w:lineRule="exact"/>
              <w:ind w:rightChars="9" w:right="31"/>
              <w:jc w:val="right"/>
              <w:rPr>
                <w:rFonts w:ascii="Times New Roman" w:eastAsia="新細明體"/>
                <w:spacing w:val="-16"/>
                <w:kern w:val="0"/>
                <w:sz w:val="24"/>
                <w:szCs w:val="24"/>
              </w:rPr>
            </w:pPr>
            <w:r w:rsidRPr="00CA6F1F">
              <w:rPr>
                <w:rFonts w:ascii="Times New Roman" w:eastAsia="新細明體"/>
                <w:spacing w:val="-16"/>
                <w:kern w:val="0"/>
                <w:sz w:val="24"/>
                <w:szCs w:val="24"/>
              </w:rPr>
              <w:t>42.26</w:t>
            </w:r>
          </w:p>
        </w:tc>
        <w:tc>
          <w:tcPr>
            <w:tcW w:w="122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676619">
            <w:pPr>
              <w:widowControl/>
              <w:overflowPunct/>
              <w:autoSpaceDE/>
              <w:spacing w:line="240" w:lineRule="exact"/>
              <w:ind w:rightChars="9" w:right="31"/>
              <w:jc w:val="right"/>
              <w:rPr>
                <w:rFonts w:ascii="Times New Roman" w:eastAsia="新細明體"/>
                <w:spacing w:val="-16"/>
                <w:kern w:val="0"/>
                <w:sz w:val="24"/>
                <w:szCs w:val="24"/>
              </w:rPr>
            </w:pPr>
            <w:r w:rsidRPr="00CA6F1F">
              <w:rPr>
                <w:rFonts w:ascii="Times New Roman" w:eastAsia="新細明體"/>
                <w:spacing w:val="-16"/>
                <w:kern w:val="0"/>
                <w:sz w:val="24"/>
                <w:szCs w:val="24"/>
              </w:rPr>
              <w:t xml:space="preserve">168,251,000 </w:t>
            </w:r>
          </w:p>
        </w:tc>
        <w:tc>
          <w:tcPr>
            <w:tcW w:w="59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676619">
            <w:pPr>
              <w:widowControl/>
              <w:overflowPunct/>
              <w:autoSpaceDE/>
              <w:spacing w:line="240" w:lineRule="exact"/>
              <w:ind w:rightChars="9" w:right="31"/>
              <w:jc w:val="right"/>
              <w:rPr>
                <w:rFonts w:ascii="Times New Roman" w:eastAsia="新細明體"/>
                <w:spacing w:val="-16"/>
                <w:kern w:val="0"/>
                <w:sz w:val="24"/>
                <w:szCs w:val="24"/>
              </w:rPr>
            </w:pPr>
            <w:r w:rsidRPr="00CA6F1F">
              <w:rPr>
                <w:rFonts w:ascii="Times New Roman" w:eastAsia="新細明體"/>
                <w:spacing w:val="-16"/>
                <w:kern w:val="0"/>
                <w:sz w:val="24"/>
                <w:szCs w:val="24"/>
              </w:rPr>
              <w:t>46.20</w:t>
            </w:r>
          </w:p>
        </w:tc>
        <w:tc>
          <w:tcPr>
            <w:tcW w:w="60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676619">
            <w:pPr>
              <w:widowControl/>
              <w:overflowPunct/>
              <w:autoSpaceDE/>
              <w:spacing w:line="240" w:lineRule="exact"/>
              <w:ind w:rightChars="9" w:right="31"/>
              <w:jc w:val="right"/>
              <w:rPr>
                <w:rFonts w:ascii="Times New Roman" w:eastAsia="新細明體"/>
                <w:spacing w:val="-16"/>
                <w:kern w:val="0"/>
                <w:sz w:val="24"/>
                <w:szCs w:val="24"/>
              </w:rPr>
            </w:pPr>
            <w:r w:rsidRPr="00CA6F1F">
              <w:rPr>
                <w:rFonts w:ascii="Times New Roman" w:eastAsia="新細明體"/>
                <w:spacing w:val="-16"/>
                <w:kern w:val="0"/>
                <w:sz w:val="24"/>
                <w:szCs w:val="24"/>
              </w:rPr>
              <w:t xml:space="preserve">276 </w:t>
            </w:r>
          </w:p>
        </w:tc>
        <w:tc>
          <w:tcPr>
            <w:tcW w:w="644"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676619">
            <w:pPr>
              <w:widowControl/>
              <w:overflowPunct/>
              <w:autoSpaceDE/>
              <w:spacing w:line="240" w:lineRule="exact"/>
              <w:ind w:rightChars="9" w:right="31"/>
              <w:jc w:val="right"/>
              <w:rPr>
                <w:rFonts w:ascii="Times New Roman" w:eastAsia="新細明體"/>
                <w:spacing w:val="-16"/>
                <w:kern w:val="0"/>
                <w:sz w:val="24"/>
                <w:szCs w:val="24"/>
              </w:rPr>
            </w:pPr>
            <w:r w:rsidRPr="00CA6F1F">
              <w:rPr>
                <w:rFonts w:ascii="Times New Roman" w:eastAsia="新細明體"/>
                <w:spacing w:val="-16"/>
                <w:kern w:val="0"/>
                <w:sz w:val="24"/>
                <w:szCs w:val="24"/>
              </w:rPr>
              <w:t>57.74</w:t>
            </w:r>
          </w:p>
        </w:tc>
        <w:tc>
          <w:tcPr>
            <w:tcW w:w="122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676619">
            <w:pPr>
              <w:widowControl/>
              <w:overflowPunct/>
              <w:autoSpaceDE/>
              <w:spacing w:line="240" w:lineRule="exact"/>
              <w:ind w:rightChars="9" w:right="31"/>
              <w:jc w:val="right"/>
              <w:rPr>
                <w:rFonts w:ascii="Times New Roman" w:eastAsia="新細明體"/>
                <w:spacing w:val="-16"/>
                <w:kern w:val="0"/>
                <w:sz w:val="24"/>
                <w:szCs w:val="24"/>
              </w:rPr>
            </w:pPr>
            <w:r w:rsidRPr="00CA6F1F">
              <w:rPr>
                <w:rFonts w:ascii="Times New Roman" w:eastAsia="新細明體"/>
                <w:spacing w:val="-16"/>
                <w:kern w:val="0"/>
                <w:sz w:val="24"/>
                <w:szCs w:val="24"/>
              </w:rPr>
              <w:t xml:space="preserve">195,945,700 </w:t>
            </w:r>
          </w:p>
        </w:tc>
        <w:tc>
          <w:tcPr>
            <w:tcW w:w="596"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676619">
            <w:pPr>
              <w:widowControl/>
              <w:overflowPunct/>
              <w:autoSpaceDE/>
              <w:spacing w:line="240" w:lineRule="exact"/>
              <w:ind w:rightChars="9" w:right="31"/>
              <w:jc w:val="right"/>
              <w:rPr>
                <w:rFonts w:ascii="Times New Roman" w:eastAsia="新細明體"/>
                <w:spacing w:val="-16"/>
                <w:kern w:val="0"/>
                <w:sz w:val="24"/>
                <w:szCs w:val="24"/>
              </w:rPr>
            </w:pPr>
            <w:r w:rsidRPr="00CA6F1F">
              <w:rPr>
                <w:rFonts w:ascii="Times New Roman" w:eastAsia="新細明體"/>
                <w:spacing w:val="-16"/>
                <w:kern w:val="0"/>
                <w:sz w:val="24"/>
                <w:szCs w:val="24"/>
              </w:rPr>
              <w:t>53.80</w:t>
            </w:r>
          </w:p>
        </w:tc>
        <w:tc>
          <w:tcPr>
            <w:tcW w:w="583"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676619">
            <w:pPr>
              <w:widowControl/>
              <w:overflowPunct/>
              <w:autoSpaceDE/>
              <w:spacing w:line="240" w:lineRule="exact"/>
              <w:ind w:rightChars="9" w:right="31"/>
              <w:jc w:val="right"/>
              <w:rPr>
                <w:rFonts w:ascii="Times New Roman" w:eastAsia="新細明體"/>
                <w:spacing w:val="-16"/>
                <w:kern w:val="0"/>
                <w:sz w:val="24"/>
                <w:szCs w:val="24"/>
              </w:rPr>
            </w:pPr>
            <w:r w:rsidRPr="00CA6F1F">
              <w:rPr>
                <w:rFonts w:ascii="Times New Roman" w:eastAsia="新細明體"/>
                <w:spacing w:val="-16"/>
                <w:kern w:val="0"/>
                <w:sz w:val="24"/>
                <w:szCs w:val="24"/>
              </w:rPr>
              <w:t xml:space="preserve">478 </w:t>
            </w:r>
          </w:p>
        </w:tc>
        <w:tc>
          <w:tcPr>
            <w:tcW w:w="1220" w:type="dxa"/>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676619">
            <w:pPr>
              <w:widowControl/>
              <w:overflowPunct/>
              <w:autoSpaceDE/>
              <w:spacing w:line="240" w:lineRule="exact"/>
              <w:ind w:rightChars="9" w:right="31"/>
              <w:jc w:val="right"/>
              <w:rPr>
                <w:rFonts w:ascii="Times New Roman" w:eastAsia="新細明體"/>
                <w:spacing w:val="-16"/>
                <w:kern w:val="0"/>
                <w:sz w:val="24"/>
                <w:szCs w:val="24"/>
              </w:rPr>
            </w:pPr>
            <w:r w:rsidRPr="00CA6F1F">
              <w:rPr>
                <w:rFonts w:ascii="Times New Roman" w:eastAsia="新細明體"/>
                <w:spacing w:val="-16"/>
                <w:kern w:val="0"/>
                <w:sz w:val="24"/>
                <w:szCs w:val="24"/>
              </w:rPr>
              <w:t xml:space="preserve">364,196,700 </w:t>
            </w:r>
          </w:p>
        </w:tc>
      </w:tr>
    </w:tbl>
    <w:p w:rsidR="00BE6905" w:rsidRPr="00CA6F1F" w:rsidRDefault="00BE6905" w:rsidP="00676619">
      <w:pPr>
        <w:pStyle w:val="62"/>
        <w:spacing w:afterLines="25" w:after="114" w:line="320" w:lineRule="exact"/>
        <w:ind w:leftChars="152" w:left="2368" w:hangingChars="711" w:hanging="1851"/>
        <w:rPr>
          <w:rFonts w:ascii="Times New Roman"/>
          <w:sz w:val="24"/>
          <w:szCs w:val="24"/>
        </w:rPr>
      </w:pPr>
      <w:r w:rsidRPr="00CA6F1F">
        <w:rPr>
          <w:rFonts w:ascii="Times New Roman" w:hint="eastAsia"/>
          <w:b/>
          <w:bCs/>
          <w:sz w:val="24"/>
          <w:szCs w:val="24"/>
        </w:rPr>
        <w:t>資料來源：</w:t>
      </w:r>
      <w:r w:rsidRPr="00CA6F1F">
        <w:rPr>
          <w:rFonts w:ascii="Times New Roman" w:hint="eastAsia"/>
          <w:sz w:val="24"/>
          <w:szCs w:val="24"/>
        </w:rPr>
        <w:t>本院整理自衛福部查復之資料。</w:t>
      </w:r>
    </w:p>
    <w:p w:rsidR="00BE6905" w:rsidRPr="00CA6F1F" w:rsidRDefault="00BE6905" w:rsidP="00B77A28">
      <w:pPr>
        <w:pStyle w:val="32"/>
        <w:ind w:left="1361" w:firstLineChars="40" w:firstLine="136"/>
      </w:pPr>
      <w:r w:rsidRPr="00CA6F1F">
        <w:rPr>
          <w:noProof/>
        </w:rPr>
        <w:drawing>
          <wp:inline distT="0" distB="0" distL="0" distR="0" wp14:anchorId="636B6F92" wp14:editId="2BA40FE7">
            <wp:extent cx="4665978" cy="1905000"/>
            <wp:effectExtent l="0" t="0" r="1905" b="0"/>
            <wp:docPr id="57" name="圖片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表 16"/>
                    <pic:cNvPicPr>
                      <a:picLocks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681534" cy="1911351"/>
                    </a:xfrm>
                    <a:prstGeom prst="rect">
                      <a:avLst/>
                    </a:prstGeom>
                    <a:noFill/>
                    <a:ln>
                      <a:noFill/>
                    </a:ln>
                  </pic:spPr>
                </pic:pic>
              </a:graphicData>
            </a:graphic>
          </wp:inline>
        </w:drawing>
      </w:r>
    </w:p>
    <w:p w:rsidR="00F0401A" w:rsidRPr="00CA6F1F" w:rsidRDefault="00BE6905" w:rsidP="00B77A28">
      <w:pPr>
        <w:pStyle w:val="a1"/>
        <w:numPr>
          <w:ilvl w:val="0"/>
          <w:numId w:val="7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40" w:lineRule="exact"/>
        <w:ind w:leftChars="416" w:left="2281" w:rightChars="-29" w:right="-99" w:hanging="866"/>
        <w:textAlignment w:val="auto"/>
      </w:pPr>
      <w:r w:rsidRPr="00CA6F1F">
        <w:rPr>
          <w:rFonts w:ascii="Times New Roman" w:hAnsi="Times New Roman"/>
          <w:b/>
          <w:spacing w:val="-14"/>
        </w:rPr>
        <w:t>102</w:t>
      </w:r>
      <w:r w:rsidRPr="00CA6F1F">
        <w:rPr>
          <w:rFonts w:ascii="Times New Roman" w:hAnsi="Times New Roman" w:hint="eastAsia"/>
          <w:b/>
          <w:spacing w:val="-14"/>
        </w:rPr>
        <w:t>至</w:t>
      </w:r>
      <w:r w:rsidRPr="00CA6F1F">
        <w:rPr>
          <w:rFonts w:ascii="Times New Roman" w:hAnsi="Times New Roman"/>
          <w:b/>
          <w:spacing w:val="-14"/>
        </w:rPr>
        <w:t>106</w:t>
      </w:r>
      <w:r w:rsidRPr="00CA6F1F">
        <w:rPr>
          <w:rFonts w:ascii="Times New Roman" w:hAnsi="Times New Roman" w:hint="eastAsia"/>
          <w:b/>
          <w:spacing w:val="-14"/>
        </w:rPr>
        <w:t>年衛福部以公彩回饋金補助全國性及地方性</w:t>
      </w:r>
    </w:p>
    <w:p w:rsidR="00BE6905" w:rsidRPr="00CA6F1F" w:rsidRDefault="00BE6905" w:rsidP="00B77A28">
      <w:pPr>
        <w:pStyle w:val="32"/>
        <w:spacing w:line="340" w:lineRule="exact"/>
        <w:ind w:leftChars="420" w:left="1429" w:firstLineChars="223" w:firstLine="670"/>
        <w:jc w:val="center"/>
        <w:rPr>
          <w:b/>
          <w:sz w:val="28"/>
          <w:szCs w:val="28"/>
        </w:rPr>
      </w:pPr>
      <w:r w:rsidRPr="00CA6F1F">
        <w:rPr>
          <w:rFonts w:hint="eastAsia"/>
          <w:b/>
          <w:sz w:val="28"/>
          <w:szCs w:val="28"/>
        </w:rPr>
        <w:t>社</w:t>
      </w:r>
      <w:r w:rsidRPr="00CA6F1F">
        <w:rPr>
          <w:rFonts w:hint="eastAsia"/>
          <w:b/>
          <w:spacing w:val="-6"/>
          <w:sz w:val="28"/>
          <w:szCs w:val="28"/>
        </w:rPr>
        <w:t>福</w:t>
      </w:r>
      <w:r w:rsidRPr="00CA6F1F">
        <w:rPr>
          <w:rFonts w:hint="eastAsia"/>
          <w:b/>
          <w:sz w:val="28"/>
          <w:szCs w:val="28"/>
        </w:rPr>
        <w:t>團體之件數占比</w:t>
      </w:r>
    </w:p>
    <w:p w:rsidR="00BE6905" w:rsidRPr="00CA6F1F" w:rsidRDefault="00BE6905" w:rsidP="00B77A28">
      <w:pPr>
        <w:pStyle w:val="62"/>
        <w:spacing w:afterLines="25" w:after="114" w:line="320" w:lineRule="exact"/>
        <w:ind w:leftChars="437" w:left="2371" w:hangingChars="340" w:hanging="885"/>
        <w:rPr>
          <w:rFonts w:ascii="Times New Roman"/>
          <w:sz w:val="24"/>
          <w:szCs w:val="24"/>
        </w:rPr>
      </w:pPr>
      <w:r w:rsidRPr="00CA6F1F">
        <w:rPr>
          <w:rFonts w:ascii="Times New Roman" w:hint="eastAsia"/>
          <w:b/>
          <w:bCs/>
          <w:sz w:val="24"/>
          <w:szCs w:val="24"/>
        </w:rPr>
        <w:t>資料來源：</w:t>
      </w:r>
      <w:r w:rsidRPr="00CA6F1F">
        <w:rPr>
          <w:rFonts w:ascii="Times New Roman" w:hint="eastAsia"/>
          <w:sz w:val="24"/>
          <w:szCs w:val="24"/>
        </w:rPr>
        <w:t>本院整理自衛福部查復之資料。</w:t>
      </w:r>
    </w:p>
    <w:p w:rsidR="00BE6905" w:rsidRPr="00CA6F1F" w:rsidRDefault="00BE6905" w:rsidP="00B77A28">
      <w:pPr>
        <w:pStyle w:val="32"/>
        <w:ind w:left="1361" w:firstLineChars="40" w:firstLine="136"/>
      </w:pPr>
      <w:r w:rsidRPr="00CA6F1F">
        <w:rPr>
          <w:noProof/>
        </w:rPr>
        <w:drawing>
          <wp:inline distT="0" distB="0" distL="0" distR="0" wp14:anchorId="5002DEEB" wp14:editId="192EBA96">
            <wp:extent cx="4666517" cy="2114550"/>
            <wp:effectExtent l="0" t="0" r="1270" b="0"/>
            <wp:docPr id="56" name="圖片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表 36"/>
                    <pic:cNvPicPr>
                      <a:picLocks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668219" cy="2115321"/>
                    </a:xfrm>
                    <a:prstGeom prst="rect">
                      <a:avLst/>
                    </a:prstGeom>
                    <a:noFill/>
                    <a:ln>
                      <a:noFill/>
                    </a:ln>
                  </pic:spPr>
                </pic:pic>
              </a:graphicData>
            </a:graphic>
          </wp:inline>
        </w:drawing>
      </w:r>
    </w:p>
    <w:p w:rsidR="00BE6905" w:rsidRPr="00CA6F1F" w:rsidRDefault="00BE6905" w:rsidP="00283374">
      <w:pPr>
        <w:pStyle w:val="a1"/>
        <w:numPr>
          <w:ilvl w:val="0"/>
          <w:numId w:val="7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Chars="486" w:left="2481" w:rightChars="-29" w:right="-99" w:hanging="828"/>
        <w:textAlignment w:val="auto"/>
        <w:rPr>
          <w:rFonts w:ascii="Times New Roman" w:hAnsi="Times New Roman"/>
          <w:b/>
          <w:spacing w:val="-14"/>
        </w:rPr>
      </w:pPr>
      <w:r w:rsidRPr="00CA6F1F">
        <w:rPr>
          <w:rFonts w:ascii="Times New Roman" w:hAnsi="Times New Roman"/>
          <w:b/>
          <w:spacing w:val="0"/>
        </w:rPr>
        <w:t>1</w:t>
      </w:r>
      <w:r w:rsidRPr="00CA6F1F">
        <w:rPr>
          <w:rFonts w:ascii="Times New Roman" w:hAnsi="Times New Roman"/>
          <w:b/>
          <w:spacing w:val="-14"/>
        </w:rPr>
        <w:t>02</w:t>
      </w:r>
      <w:r w:rsidRPr="00CA6F1F">
        <w:rPr>
          <w:rFonts w:ascii="Times New Roman" w:hAnsi="Times New Roman" w:hint="eastAsia"/>
          <w:b/>
          <w:spacing w:val="-14"/>
        </w:rPr>
        <w:t>至</w:t>
      </w:r>
      <w:r w:rsidRPr="00CA6F1F">
        <w:rPr>
          <w:rFonts w:ascii="Times New Roman" w:hAnsi="Times New Roman"/>
          <w:b/>
          <w:spacing w:val="-14"/>
        </w:rPr>
        <w:t>106</w:t>
      </w:r>
      <w:r w:rsidRPr="00CA6F1F">
        <w:rPr>
          <w:rFonts w:ascii="Times New Roman" w:hAnsi="Times New Roman" w:hint="eastAsia"/>
          <w:b/>
          <w:spacing w:val="-14"/>
        </w:rPr>
        <w:t>年衛福部以公彩回饋金補助全國性及</w:t>
      </w:r>
      <w:r w:rsidR="00F0401A" w:rsidRPr="00CA6F1F">
        <w:rPr>
          <w:rFonts w:ascii="Times New Roman" w:hint="eastAsia"/>
          <w:b/>
          <w:bCs w:val="0"/>
          <w:spacing w:val="-14"/>
        </w:rPr>
        <w:t>地方性</w:t>
      </w:r>
    </w:p>
    <w:p w:rsidR="00BE6905" w:rsidRPr="00CA6F1F" w:rsidRDefault="00BE6905" w:rsidP="00F0401A">
      <w:pPr>
        <w:pStyle w:val="32"/>
        <w:spacing w:line="360" w:lineRule="exact"/>
        <w:ind w:leftChars="420" w:left="1429" w:firstLineChars="270" w:firstLine="811"/>
        <w:jc w:val="center"/>
        <w:rPr>
          <w:b/>
          <w:bCs/>
          <w:sz w:val="28"/>
          <w:szCs w:val="28"/>
        </w:rPr>
      </w:pPr>
      <w:r w:rsidRPr="00CA6F1F">
        <w:rPr>
          <w:rFonts w:ascii="Times New Roman" w:hint="eastAsia"/>
          <w:b/>
          <w:bCs/>
          <w:sz w:val="28"/>
          <w:szCs w:val="28"/>
        </w:rPr>
        <w:t>社</w:t>
      </w:r>
      <w:r w:rsidRPr="00CA6F1F">
        <w:rPr>
          <w:rFonts w:ascii="Times New Roman" w:hint="eastAsia"/>
          <w:b/>
          <w:bCs/>
          <w:spacing w:val="-6"/>
          <w:sz w:val="28"/>
          <w:szCs w:val="28"/>
        </w:rPr>
        <w:t>福</w:t>
      </w:r>
      <w:r w:rsidRPr="00CA6F1F">
        <w:rPr>
          <w:rFonts w:ascii="Times New Roman" w:hint="eastAsia"/>
          <w:b/>
          <w:bCs/>
          <w:sz w:val="28"/>
          <w:szCs w:val="28"/>
        </w:rPr>
        <w:t>團體之金額占比</w:t>
      </w:r>
    </w:p>
    <w:p w:rsidR="00BE6905" w:rsidRPr="00CA6F1F" w:rsidRDefault="00BE6905" w:rsidP="00B77A28">
      <w:pPr>
        <w:pStyle w:val="32"/>
        <w:spacing w:afterLines="50" w:after="228" w:line="300" w:lineRule="exact"/>
        <w:ind w:left="1361" w:firstLineChars="63" w:firstLine="164"/>
      </w:pPr>
      <w:r w:rsidRPr="00CA6F1F">
        <w:rPr>
          <w:rFonts w:ascii="Times New Roman" w:hint="eastAsia"/>
          <w:b/>
          <w:bCs/>
          <w:sz w:val="24"/>
          <w:szCs w:val="24"/>
        </w:rPr>
        <w:t>資料來源：</w:t>
      </w:r>
      <w:r w:rsidRPr="00CA6F1F">
        <w:rPr>
          <w:rFonts w:ascii="Times New Roman" w:hint="eastAsia"/>
          <w:sz w:val="24"/>
          <w:szCs w:val="24"/>
        </w:rPr>
        <w:t>本院整理自衛福部查復之資料。</w:t>
      </w:r>
    </w:p>
    <w:p w:rsidR="00BE6905" w:rsidRPr="00CA6F1F" w:rsidRDefault="00BE6905" w:rsidP="00283374">
      <w:pPr>
        <w:pStyle w:val="4"/>
        <w:numPr>
          <w:ilvl w:val="3"/>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opLinePunct/>
        <w:ind w:leftChars="350"/>
        <w:rPr>
          <w:rFonts w:ascii="Times New Roman" w:hAnsi="Times New Roman"/>
          <w:b/>
        </w:rPr>
      </w:pPr>
      <w:bookmarkStart w:id="175" w:name="_Toc22291468"/>
      <w:r w:rsidRPr="00CA6F1F">
        <w:rPr>
          <w:rFonts w:ascii="Times New Roman" w:hAnsi="Times New Roman" w:hint="eastAsia"/>
          <w:b/>
        </w:rPr>
        <w:lastRenderedPageBreak/>
        <w:t>就補助金額排名觀察：</w:t>
      </w:r>
      <w:bookmarkEnd w:id="175"/>
    </w:p>
    <w:p w:rsidR="00BE6905" w:rsidRPr="00CA6F1F" w:rsidRDefault="00BE6905" w:rsidP="00283374">
      <w:pPr>
        <w:pStyle w:val="5"/>
        <w:numPr>
          <w:ilvl w:val="4"/>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350"/>
        <w:rPr>
          <w:rFonts w:ascii="Times New Roman" w:hAnsi="Times New Roman"/>
        </w:rPr>
      </w:pPr>
      <w:r w:rsidRPr="00CA6F1F">
        <w:rPr>
          <w:rFonts w:ascii="Times New Roman" w:hAnsi="Times New Roman" w:hint="eastAsia"/>
        </w:rPr>
        <w:t>前</w:t>
      </w:r>
      <w:r w:rsidRPr="00CA6F1F">
        <w:rPr>
          <w:rFonts w:ascii="Times New Roman" w:hAnsi="Times New Roman"/>
        </w:rPr>
        <w:t>20</w:t>
      </w:r>
      <w:r w:rsidRPr="00CA6F1F">
        <w:rPr>
          <w:rFonts w:ascii="Times New Roman" w:hAnsi="Times New Roman" w:hint="eastAsia"/>
        </w:rPr>
        <w:t>名社福團體</w:t>
      </w:r>
      <w:r w:rsidRPr="00CA6F1F">
        <w:rPr>
          <w:rStyle w:val="aff3"/>
          <w:rFonts w:ascii="Times New Roman" w:hAnsi="Times New Roman"/>
        </w:rPr>
        <w:footnoteReference w:id="38"/>
      </w:r>
      <w:r w:rsidRPr="00CA6F1F">
        <w:rPr>
          <w:rFonts w:ascii="Times New Roman" w:hAnsi="Times New Roman" w:hint="eastAsia"/>
        </w:rPr>
        <w:t>獲補助經費之總計，從</w:t>
      </w:r>
      <w:r w:rsidRPr="00CA6F1F">
        <w:rPr>
          <w:rFonts w:ascii="Times New Roman" w:hAnsi="Times New Roman"/>
        </w:rPr>
        <w:t>102</w:t>
      </w:r>
      <w:r w:rsidRPr="00CA6F1F">
        <w:rPr>
          <w:rFonts w:ascii="Times New Roman" w:hAnsi="Times New Roman" w:hint="eastAsia"/>
        </w:rPr>
        <w:t>年之</w:t>
      </w:r>
      <w:r w:rsidRPr="00CA6F1F">
        <w:rPr>
          <w:rFonts w:ascii="Times New Roman" w:hAnsi="Times New Roman"/>
        </w:rPr>
        <w:t>3.69</w:t>
      </w:r>
      <w:r w:rsidRPr="00CA6F1F">
        <w:rPr>
          <w:rFonts w:ascii="Times New Roman" w:hAnsi="Times New Roman" w:hint="eastAsia"/>
        </w:rPr>
        <w:t>億餘元，逐年增加至</w:t>
      </w:r>
      <w:r w:rsidRPr="00CA6F1F">
        <w:rPr>
          <w:rFonts w:ascii="Times New Roman" w:hAnsi="Times New Roman"/>
        </w:rPr>
        <w:t>106</w:t>
      </w:r>
      <w:r w:rsidRPr="00CA6F1F">
        <w:rPr>
          <w:rFonts w:ascii="Times New Roman" w:hAnsi="Times New Roman" w:hint="eastAsia"/>
        </w:rPr>
        <w:t>年之</w:t>
      </w:r>
      <w:r w:rsidRPr="00CA6F1F">
        <w:rPr>
          <w:rFonts w:ascii="Times New Roman" w:hAnsi="Times New Roman"/>
        </w:rPr>
        <w:t>4.20</w:t>
      </w:r>
      <w:r w:rsidRPr="00CA6F1F">
        <w:rPr>
          <w:rFonts w:ascii="Times New Roman" w:hAnsi="Times New Roman" w:hint="eastAsia"/>
        </w:rPr>
        <w:t>億餘元，占各該年度補助社福團體總經費之比率亦從</w:t>
      </w:r>
      <w:r w:rsidRPr="00CA6F1F">
        <w:rPr>
          <w:rFonts w:ascii="Times New Roman" w:hAnsi="Times New Roman"/>
        </w:rPr>
        <w:t>23.89</w:t>
      </w:r>
      <w:r w:rsidRPr="00CA6F1F">
        <w:rPr>
          <w:rFonts w:ascii="Times New Roman" w:hAnsi="Times New Roman" w:hint="eastAsia"/>
        </w:rPr>
        <w:t>％，上升至</w:t>
      </w:r>
      <w:r w:rsidRPr="00CA6F1F">
        <w:rPr>
          <w:rFonts w:ascii="Times New Roman" w:hAnsi="Times New Roman"/>
        </w:rPr>
        <w:t>27.34</w:t>
      </w:r>
      <w:r w:rsidRPr="00CA6F1F">
        <w:rPr>
          <w:rFonts w:ascii="Times New Roman" w:hAnsi="Times New Roman" w:hint="eastAsia"/>
        </w:rPr>
        <w:t>％</w:t>
      </w:r>
      <w:r w:rsidR="00E21788">
        <w:rPr>
          <w:rFonts w:ascii="Times New Roman" w:hAnsi="Times New Roman"/>
        </w:rPr>
        <w:t>（</w:t>
      </w:r>
      <w:r w:rsidRPr="00CA6F1F">
        <w:rPr>
          <w:rFonts w:ascii="Times New Roman" w:hAnsi="Times New Roman" w:hint="eastAsia"/>
        </w:rPr>
        <w:t>詳見圖</w:t>
      </w:r>
      <w:r w:rsidRPr="00CA6F1F">
        <w:rPr>
          <w:rFonts w:ascii="Times New Roman" w:hAnsi="Times New Roman"/>
        </w:rPr>
        <w:t>32</w:t>
      </w:r>
      <w:r w:rsidR="00E21788">
        <w:rPr>
          <w:rFonts w:ascii="Times New Roman" w:hAnsi="Times New Roman"/>
        </w:rPr>
        <w:t>）</w:t>
      </w:r>
      <w:r w:rsidRPr="00CA6F1F">
        <w:rPr>
          <w:rFonts w:ascii="Times New Roman" w:hAnsi="Times New Roman" w:hint="eastAsia"/>
        </w:rPr>
        <w:t>。</w:t>
      </w:r>
    </w:p>
    <w:p w:rsidR="00BE6905" w:rsidRPr="00CA6F1F" w:rsidRDefault="00BE6905" w:rsidP="00B77A28">
      <w:pPr>
        <w:pStyle w:val="32"/>
        <w:ind w:leftChars="355" w:left="1361" w:hangingChars="45" w:hanging="153"/>
      </w:pPr>
      <w:r w:rsidRPr="00CA6F1F">
        <w:rPr>
          <w:noProof/>
        </w:rPr>
        <w:drawing>
          <wp:inline distT="0" distB="0" distL="0" distR="0" wp14:anchorId="30B8BE78" wp14:editId="3A6FE15A">
            <wp:extent cx="4990985" cy="2514600"/>
            <wp:effectExtent l="0" t="0" r="635" b="0"/>
            <wp:docPr id="55" name="圖片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表 37"/>
                    <pic:cNvPicPr>
                      <a:picLocks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990985" cy="2514600"/>
                    </a:xfrm>
                    <a:prstGeom prst="rect">
                      <a:avLst/>
                    </a:prstGeom>
                    <a:noFill/>
                    <a:ln>
                      <a:noFill/>
                    </a:ln>
                  </pic:spPr>
                </pic:pic>
              </a:graphicData>
            </a:graphic>
          </wp:inline>
        </w:drawing>
      </w:r>
    </w:p>
    <w:p w:rsidR="00BE6905" w:rsidRPr="00CA6F1F" w:rsidRDefault="00BE6905" w:rsidP="00B77A28">
      <w:pPr>
        <w:pStyle w:val="a1"/>
        <w:numPr>
          <w:ilvl w:val="0"/>
          <w:numId w:val="71"/>
        </w:numPr>
        <w:tabs>
          <w:tab w:val="left" w:pos="916"/>
          <w:tab w:val="left" w:pos="18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Chars="354" w:left="1985" w:rightChars="-108" w:right="-367" w:hanging="781"/>
        <w:textAlignment w:val="auto"/>
        <w:rPr>
          <w:spacing w:val="-20"/>
        </w:rPr>
      </w:pPr>
      <w:r w:rsidRPr="00CA6F1F">
        <w:rPr>
          <w:rFonts w:ascii="Times New Roman" w:hAnsi="Times New Roman"/>
          <w:b/>
          <w:spacing w:val="-20"/>
        </w:rPr>
        <w:t>102</w:t>
      </w:r>
      <w:r w:rsidRPr="00CA6F1F">
        <w:rPr>
          <w:rFonts w:ascii="Times New Roman" w:hAnsi="Times New Roman" w:hint="eastAsia"/>
          <w:b/>
          <w:spacing w:val="-20"/>
        </w:rPr>
        <w:t>至</w:t>
      </w:r>
      <w:r w:rsidRPr="00871A66">
        <w:rPr>
          <w:rFonts w:ascii="Times New Roman" w:hAnsi="Times New Roman"/>
          <w:b/>
          <w:spacing w:val="-14"/>
        </w:rPr>
        <w:t>106</w:t>
      </w:r>
      <w:r w:rsidRPr="00CA6F1F">
        <w:rPr>
          <w:rFonts w:ascii="Times New Roman" w:hAnsi="Times New Roman" w:hint="eastAsia"/>
          <w:b/>
          <w:spacing w:val="-20"/>
        </w:rPr>
        <w:t>年衛福部補助社福團體列名前</w:t>
      </w:r>
      <w:r w:rsidRPr="00CA6F1F">
        <w:rPr>
          <w:rFonts w:ascii="Times New Roman" w:hAnsi="Times New Roman"/>
          <w:b/>
          <w:spacing w:val="-20"/>
        </w:rPr>
        <w:t>20</w:t>
      </w:r>
      <w:r w:rsidRPr="00CA6F1F">
        <w:rPr>
          <w:rFonts w:ascii="Times New Roman" w:hAnsi="Times New Roman" w:hint="eastAsia"/>
          <w:b/>
          <w:spacing w:val="-20"/>
        </w:rPr>
        <w:t>之經費增長趨勢</w:t>
      </w:r>
    </w:p>
    <w:p w:rsidR="00BE6905" w:rsidRPr="00CA6F1F" w:rsidRDefault="00BE6905" w:rsidP="00B77A28">
      <w:pPr>
        <w:pStyle w:val="32"/>
        <w:spacing w:afterLines="75" w:after="342" w:line="320" w:lineRule="exact"/>
        <w:ind w:leftChars="387" w:left="1360" w:hangingChars="17" w:hanging="44"/>
        <w:rPr>
          <w:sz w:val="24"/>
          <w:szCs w:val="24"/>
        </w:rPr>
      </w:pPr>
      <w:r w:rsidRPr="00CA6F1F">
        <w:rPr>
          <w:rFonts w:hint="eastAsia"/>
          <w:b/>
          <w:bCs/>
          <w:sz w:val="24"/>
          <w:szCs w:val="24"/>
        </w:rPr>
        <w:t>資料來源：</w:t>
      </w:r>
      <w:r w:rsidRPr="00CA6F1F">
        <w:rPr>
          <w:rFonts w:hint="eastAsia"/>
          <w:sz w:val="24"/>
          <w:szCs w:val="24"/>
        </w:rPr>
        <w:t>本院整理自衛福部提供之資料。</w:t>
      </w:r>
    </w:p>
    <w:p w:rsidR="00BE6905" w:rsidRPr="00CA6F1F" w:rsidRDefault="00BE6905" w:rsidP="00283374">
      <w:pPr>
        <w:pStyle w:val="5"/>
        <w:numPr>
          <w:ilvl w:val="4"/>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350"/>
        <w:rPr>
          <w:rFonts w:ascii="Times New Roman" w:hAnsi="Times New Roman"/>
        </w:rPr>
      </w:pPr>
      <w:r w:rsidRPr="00CA6F1F">
        <w:rPr>
          <w:rFonts w:ascii="Times New Roman" w:hAnsi="Times New Roman"/>
        </w:rPr>
        <w:t>102</w:t>
      </w:r>
      <w:r w:rsidRPr="00CA6F1F">
        <w:rPr>
          <w:rFonts w:ascii="Times New Roman" w:hAnsi="Times New Roman" w:hint="eastAsia"/>
        </w:rPr>
        <w:t>至</w:t>
      </w:r>
      <w:r w:rsidRPr="00CA6F1F">
        <w:rPr>
          <w:rFonts w:ascii="Times New Roman" w:hAnsi="Times New Roman"/>
        </w:rPr>
        <w:t>106</w:t>
      </w:r>
      <w:r w:rsidRPr="00CA6F1F">
        <w:rPr>
          <w:rFonts w:ascii="Times New Roman" w:hAnsi="Times New Roman" w:hint="eastAsia"/>
        </w:rPr>
        <w:t>年排名情形：</w:t>
      </w:r>
    </w:p>
    <w:p w:rsidR="00BE6905" w:rsidRPr="00CA6F1F" w:rsidRDefault="00BE6905" w:rsidP="00F76402">
      <w:pPr>
        <w:pStyle w:val="6"/>
        <w:numPr>
          <w:ilvl w:val="5"/>
          <w:numId w:val="69"/>
        </w:numPr>
        <w:kinsoku w:val="0"/>
        <w:ind w:leftChars="450" w:left="2382" w:hanging="851"/>
        <w:rPr>
          <w:rFonts w:ascii="Times New Roman" w:hAnsi="Times New Roman"/>
        </w:rPr>
      </w:pPr>
      <w:r w:rsidRPr="00CA6F1F">
        <w:rPr>
          <w:rFonts w:ascii="Times New Roman" w:hAnsi="Times New Roman"/>
        </w:rPr>
        <w:t>102</w:t>
      </w:r>
      <w:r w:rsidRPr="00CA6F1F">
        <w:rPr>
          <w:rFonts w:ascii="Times New Roman" w:hAnsi="Times New Roman" w:hint="eastAsia"/>
        </w:rPr>
        <w:t>至</w:t>
      </w:r>
      <w:r w:rsidRPr="00CA6F1F">
        <w:rPr>
          <w:rFonts w:ascii="Times New Roman" w:hAnsi="Times New Roman"/>
        </w:rPr>
        <w:t>106</w:t>
      </w:r>
      <w:r w:rsidRPr="00CA6F1F">
        <w:rPr>
          <w:rFonts w:ascii="Times New Roman" w:hAnsi="Times New Roman" w:hint="eastAsia"/>
        </w:rPr>
        <w:t>年獲衛福部補助金額排名前</w:t>
      </w:r>
      <w:r w:rsidRPr="00CA6F1F">
        <w:rPr>
          <w:rFonts w:ascii="Times New Roman" w:hAnsi="Times New Roman"/>
        </w:rPr>
        <w:t>20</w:t>
      </w:r>
      <w:r w:rsidRPr="00CA6F1F">
        <w:rPr>
          <w:rFonts w:ascii="Times New Roman" w:hAnsi="Times New Roman" w:hint="eastAsia"/>
        </w:rPr>
        <w:t>位之社福團體變化不大，大多數屬財團法人，並由創世社會福利基金會及伊甸社會福利基金會</w:t>
      </w:r>
      <w:r w:rsidR="00F76402" w:rsidRPr="00EC3A29">
        <w:rPr>
          <w:rFonts w:ascii="Times New Roman" w:hAnsi="Times New Roman" w:hint="eastAsia"/>
        </w:rPr>
        <w:t>並列</w:t>
      </w:r>
      <w:r w:rsidRPr="00EC3A29">
        <w:rPr>
          <w:rFonts w:ascii="Times New Roman" w:hAnsi="Times New Roman" w:hint="eastAsia"/>
        </w:rPr>
        <w:t>第</w:t>
      </w:r>
      <w:r w:rsidRPr="00CA6F1F">
        <w:rPr>
          <w:rFonts w:ascii="Times New Roman" w:hAnsi="Times New Roman" w:hint="eastAsia"/>
        </w:rPr>
        <w:t>一，獲補助金額除</w:t>
      </w:r>
      <w:r w:rsidRPr="00CA6F1F">
        <w:rPr>
          <w:rFonts w:ascii="Times New Roman" w:hAnsi="Times New Roman"/>
        </w:rPr>
        <w:t>102</w:t>
      </w:r>
      <w:r w:rsidRPr="00CA6F1F">
        <w:rPr>
          <w:rFonts w:ascii="Times New Roman" w:hAnsi="Times New Roman" w:hint="eastAsia"/>
        </w:rPr>
        <w:t>年為</w:t>
      </w:r>
      <w:r w:rsidRPr="00CA6F1F">
        <w:rPr>
          <w:rFonts w:ascii="Times New Roman" w:hAnsi="Times New Roman"/>
        </w:rPr>
        <w:t>3,378</w:t>
      </w:r>
      <w:r w:rsidRPr="00CA6F1F">
        <w:rPr>
          <w:rFonts w:ascii="Times New Roman" w:hAnsi="Times New Roman" w:hint="eastAsia"/>
        </w:rPr>
        <w:t>萬餘元外，其餘各年均逾</w:t>
      </w:r>
      <w:r w:rsidRPr="00CA6F1F">
        <w:rPr>
          <w:rFonts w:ascii="Times New Roman" w:hAnsi="Times New Roman"/>
        </w:rPr>
        <w:t>4</w:t>
      </w:r>
      <w:r w:rsidRPr="00CA6F1F">
        <w:rPr>
          <w:rFonts w:ascii="Times New Roman" w:hAnsi="Times New Roman" w:hint="eastAsia"/>
        </w:rPr>
        <w:t>千萬元。</w:t>
      </w:r>
    </w:p>
    <w:p w:rsidR="00BE6905" w:rsidRPr="00CA6F1F" w:rsidRDefault="00BE6905" w:rsidP="00283374">
      <w:pPr>
        <w:pStyle w:val="6"/>
        <w:numPr>
          <w:ilvl w:val="5"/>
          <w:numId w:val="69"/>
        </w:numPr>
        <w:topLinePunct/>
        <w:ind w:leftChars="450" w:left="2382" w:hanging="851"/>
        <w:rPr>
          <w:rFonts w:ascii="Times New Roman" w:hAnsi="Times New Roman"/>
          <w:spacing w:val="-5"/>
        </w:rPr>
      </w:pPr>
      <w:r w:rsidRPr="00CA6F1F">
        <w:rPr>
          <w:rFonts w:ascii="Times New Roman" w:hAnsi="Times New Roman"/>
          <w:spacing w:val="-5"/>
        </w:rPr>
        <w:t>102</w:t>
      </w:r>
      <w:r w:rsidRPr="00CA6F1F">
        <w:rPr>
          <w:rFonts w:ascii="Times New Roman" w:hAnsi="Times New Roman" w:hint="eastAsia"/>
          <w:spacing w:val="-5"/>
        </w:rPr>
        <w:t>至</w:t>
      </w:r>
      <w:r w:rsidRPr="00CA6F1F">
        <w:rPr>
          <w:rFonts w:ascii="Times New Roman" w:hAnsi="Times New Roman"/>
          <w:spacing w:val="-5"/>
        </w:rPr>
        <w:t>106</w:t>
      </w:r>
      <w:r w:rsidRPr="00CA6F1F">
        <w:rPr>
          <w:rFonts w:ascii="Times New Roman" w:hAnsi="Times New Roman" w:hint="eastAsia"/>
          <w:spacing w:val="-5"/>
        </w:rPr>
        <w:t>年連續</w:t>
      </w:r>
      <w:r w:rsidRPr="00CA6F1F">
        <w:rPr>
          <w:rFonts w:ascii="Times New Roman" w:hAnsi="Times New Roman"/>
          <w:spacing w:val="-5"/>
        </w:rPr>
        <w:t>5</w:t>
      </w:r>
      <w:r w:rsidRPr="00CA6F1F">
        <w:rPr>
          <w:rFonts w:ascii="Times New Roman" w:hAnsi="Times New Roman" w:hint="eastAsia"/>
          <w:spacing w:val="-5"/>
        </w:rPr>
        <w:t>年均列入前</w:t>
      </w:r>
      <w:r w:rsidRPr="00CA6F1F">
        <w:rPr>
          <w:rFonts w:ascii="Times New Roman" w:hAnsi="Times New Roman"/>
          <w:spacing w:val="-5"/>
        </w:rPr>
        <w:t>20</w:t>
      </w:r>
      <w:r w:rsidRPr="00CA6F1F">
        <w:rPr>
          <w:rFonts w:ascii="Times New Roman" w:hAnsi="Times New Roman" w:hint="eastAsia"/>
          <w:spacing w:val="-5"/>
        </w:rPr>
        <w:t>名之社福團體</w:t>
      </w:r>
      <w:r w:rsidRPr="00CA6F1F">
        <w:rPr>
          <w:rFonts w:ascii="Times New Roman" w:hAnsi="Times New Roman" w:hint="eastAsia"/>
          <w:spacing w:val="-5"/>
        </w:rPr>
        <w:lastRenderedPageBreak/>
        <w:t>包括財團法人創世社會福利基金會、財團法人伊甸社會福利基金會、財團法人天主教會臺中教區、財團法人彰化縣私立基督教喜樂保育院、財團法人勵馨社會福利事業基金會、財團法人育成社會福利基金會等</w:t>
      </w:r>
      <w:r w:rsidRPr="00CA6F1F">
        <w:rPr>
          <w:rFonts w:ascii="Times New Roman" w:hAnsi="Times New Roman"/>
          <w:spacing w:val="-5"/>
        </w:rPr>
        <w:t>6</w:t>
      </w:r>
      <w:r w:rsidRPr="00CA6F1F">
        <w:rPr>
          <w:rFonts w:ascii="Times New Roman" w:hAnsi="Times New Roman" w:hint="eastAsia"/>
          <w:spacing w:val="-5"/>
        </w:rPr>
        <w:t>家團體。</w:t>
      </w:r>
    </w:p>
    <w:p w:rsidR="00BE6905" w:rsidRPr="00CA6F1F" w:rsidRDefault="00BE6905" w:rsidP="00283374">
      <w:pPr>
        <w:pStyle w:val="6"/>
        <w:numPr>
          <w:ilvl w:val="5"/>
          <w:numId w:val="69"/>
        </w:numPr>
        <w:topLinePunct/>
        <w:ind w:leftChars="450" w:left="2382" w:hanging="851"/>
        <w:rPr>
          <w:rFonts w:ascii="Times New Roman" w:hAnsi="Times New Roman"/>
        </w:rPr>
      </w:pPr>
      <w:r w:rsidRPr="00CA6F1F">
        <w:rPr>
          <w:rFonts w:ascii="Times New Roman" w:hAnsi="Times New Roman"/>
        </w:rPr>
        <w:t>102</w:t>
      </w:r>
      <w:r w:rsidRPr="00CA6F1F">
        <w:rPr>
          <w:rFonts w:ascii="Times New Roman" w:hAnsi="Times New Roman" w:hint="eastAsia"/>
        </w:rPr>
        <w:t>至</w:t>
      </w:r>
      <w:r w:rsidRPr="00CA6F1F">
        <w:rPr>
          <w:rFonts w:ascii="Times New Roman" w:hAnsi="Times New Roman"/>
        </w:rPr>
        <w:t>106</w:t>
      </w:r>
      <w:r w:rsidRPr="00CA6F1F">
        <w:rPr>
          <w:rFonts w:ascii="Times New Roman" w:hAnsi="Times New Roman" w:hint="eastAsia"/>
        </w:rPr>
        <w:t>年間有</w:t>
      </w:r>
      <w:r w:rsidRPr="00CA6F1F">
        <w:rPr>
          <w:rFonts w:ascii="Times New Roman" w:hAnsi="Times New Roman"/>
        </w:rPr>
        <w:t>4</w:t>
      </w:r>
      <w:r w:rsidRPr="00CA6F1F">
        <w:rPr>
          <w:rFonts w:ascii="Times New Roman" w:hAnsi="Times New Roman" w:hint="eastAsia"/>
        </w:rPr>
        <w:t>年排入前</w:t>
      </w:r>
      <w:r w:rsidRPr="00CA6F1F">
        <w:rPr>
          <w:rFonts w:ascii="Times New Roman" w:hAnsi="Times New Roman"/>
        </w:rPr>
        <w:t>20</w:t>
      </w:r>
      <w:r w:rsidRPr="00CA6F1F">
        <w:rPr>
          <w:rFonts w:ascii="Times New Roman" w:hAnsi="Times New Roman" w:hint="eastAsia"/>
        </w:rPr>
        <w:t>名者包括財團法人第一社會福利基金會、財團法人臺灣兒童暨家庭扶助基金會、財團法人天主教耕莘醫院、中華民國老人福利推動聯盟、財團法人台灣世界展望會、財團法人台灣省天主教會新竹教區等</w:t>
      </w:r>
      <w:r w:rsidRPr="00CA6F1F">
        <w:rPr>
          <w:rFonts w:ascii="Times New Roman" w:hAnsi="Times New Roman"/>
        </w:rPr>
        <w:t>6</w:t>
      </w:r>
      <w:r w:rsidRPr="00CA6F1F">
        <w:rPr>
          <w:rFonts w:ascii="Times New Roman" w:hAnsi="Times New Roman" w:hint="eastAsia"/>
        </w:rPr>
        <w:t>家。</w:t>
      </w:r>
    </w:p>
    <w:p w:rsidR="00BE6905" w:rsidRPr="00CA6F1F" w:rsidRDefault="00BE6905" w:rsidP="00283374">
      <w:pPr>
        <w:pStyle w:val="6"/>
        <w:numPr>
          <w:ilvl w:val="5"/>
          <w:numId w:val="69"/>
        </w:numPr>
        <w:kinsoku w:val="0"/>
        <w:ind w:leftChars="450" w:left="2382" w:hanging="851"/>
        <w:rPr>
          <w:rFonts w:ascii="Times New Roman" w:hAnsi="Times New Roman"/>
          <w:spacing w:val="-4"/>
        </w:rPr>
      </w:pPr>
      <w:r w:rsidRPr="00CA6F1F">
        <w:rPr>
          <w:rFonts w:ascii="Times New Roman" w:hAnsi="Times New Roman"/>
          <w:spacing w:val="-5"/>
        </w:rPr>
        <w:t>102</w:t>
      </w:r>
      <w:r w:rsidRPr="00CA6F1F">
        <w:rPr>
          <w:rFonts w:ascii="Times New Roman" w:hAnsi="Times New Roman" w:hint="eastAsia"/>
          <w:spacing w:val="-5"/>
        </w:rPr>
        <w:t>至</w:t>
      </w:r>
      <w:r w:rsidRPr="00CA6F1F">
        <w:rPr>
          <w:rFonts w:ascii="Times New Roman" w:hAnsi="Times New Roman"/>
          <w:spacing w:val="-5"/>
        </w:rPr>
        <w:t>106</w:t>
      </w:r>
      <w:r w:rsidRPr="00CA6F1F">
        <w:rPr>
          <w:rFonts w:ascii="Times New Roman" w:hAnsi="Times New Roman" w:hint="eastAsia"/>
          <w:spacing w:val="-5"/>
        </w:rPr>
        <w:t>年間有</w:t>
      </w:r>
      <w:r w:rsidRPr="00CA6F1F">
        <w:rPr>
          <w:rFonts w:ascii="Times New Roman" w:hAnsi="Times New Roman"/>
          <w:spacing w:val="-5"/>
        </w:rPr>
        <w:t>3</w:t>
      </w:r>
      <w:r w:rsidRPr="00CA6F1F">
        <w:rPr>
          <w:rFonts w:ascii="Times New Roman" w:hAnsi="Times New Roman" w:hint="eastAsia"/>
          <w:spacing w:val="-5"/>
        </w:rPr>
        <w:t>年列名前</w:t>
      </w:r>
      <w:r w:rsidRPr="00CA6F1F">
        <w:rPr>
          <w:rFonts w:ascii="Times New Roman" w:hAnsi="Times New Roman"/>
          <w:spacing w:val="-5"/>
        </w:rPr>
        <w:t>20</w:t>
      </w:r>
      <w:r w:rsidRPr="00CA6F1F">
        <w:rPr>
          <w:rFonts w:ascii="Times New Roman" w:hAnsi="Times New Roman" w:hint="eastAsia"/>
          <w:spacing w:val="-5"/>
        </w:rPr>
        <w:t>名者</w:t>
      </w:r>
      <w:r w:rsidRPr="00CA6F1F">
        <w:rPr>
          <w:rFonts w:ascii="Times New Roman" w:hAnsi="Times New Roman" w:hint="eastAsia"/>
          <w:spacing w:val="-4"/>
        </w:rPr>
        <w:t>包括財團法人台灣省私立桃園仁愛之家、財團法人台灣省私立景仁殘障教養院、財團法人喜憨兒社會福利基金會、</w:t>
      </w:r>
      <w:r w:rsidRPr="00CA6F1F">
        <w:rPr>
          <w:rFonts w:ascii="Times New Roman" w:hAnsi="Times New Roman" w:hint="eastAsia"/>
        </w:rPr>
        <w:t>財團法人</w:t>
      </w:r>
      <w:r w:rsidRPr="00CA6F1F">
        <w:rPr>
          <w:rFonts w:ascii="Times New Roman" w:hAnsi="Times New Roman" w:hint="eastAsia"/>
          <w:spacing w:val="-4"/>
        </w:rPr>
        <w:t>台灣省私立八德殘障教養院、財團法人台灣省私立香園紀念教養院、財團法人心路社會福利基金會等</w:t>
      </w:r>
      <w:r w:rsidRPr="00CA6F1F">
        <w:rPr>
          <w:rFonts w:ascii="Times New Roman" w:hAnsi="Times New Roman"/>
          <w:spacing w:val="-4"/>
        </w:rPr>
        <w:t>6</w:t>
      </w:r>
      <w:r w:rsidRPr="00CA6F1F">
        <w:rPr>
          <w:rFonts w:ascii="Times New Roman" w:hAnsi="Times New Roman" w:hint="eastAsia"/>
          <w:spacing w:val="-4"/>
        </w:rPr>
        <w:t>家。</w:t>
      </w:r>
    </w:p>
    <w:p w:rsidR="00BE6905" w:rsidRPr="00CA6F1F" w:rsidRDefault="00BE6905" w:rsidP="00283374">
      <w:pPr>
        <w:pStyle w:val="6"/>
        <w:numPr>
          <w:ilvl w:val="5"/>
          <w:numId w:val="69"/>
        </w:numPr>
        <w:kinsoku w:val="0"/>
        <w:ind w:leftChars="450" w:left="2382" w:hanging="851"/>
        <w:rPr>
          <w:rFonts w:ascii="Times New Roman" w:hAnsi="Times New Roman"/>
        </w:rPr>
      </w:pPr>
      <w:r w:rsidRPr="00CA6F1F">
        <w:rPr>
          <w:rFonts w:ascii="Times New Roman" w:hAnsi="Times New Roman"/>
          <w:spacing w:val="-5"/>
        </w:rPr>
        <w:t>102</w:t>
      </w:r>
      <w:r w:rsidRPr="00CA6F1F">
        <w:rPr>
          <w:rFonts w:ascii="Times New Roman" w:hAnsi="Times New Roman" w:hint="eastAsia"/>
          <w:spacing w:val="-5"/>
        </w:rPr>
        <w:t>至</w:t>
      </w:r>
      <w:r w:rsidRPr="00CA6F1F">
        <w:rPr>
          <w:rFonts w:ascii="Times New Roman" w:hAnsi="Times New Roman"/>
          <w:spacing w:val="-5"/>
        </w:rPr>
        <w:t>106</w:t>
      </w:r>
      <w:r w:rsidRPr="00CA6F1F">
        <w:rPr>
          <w:rFonts w:ascii="Times New Roman" w:hAnsi="Times New Roman" w:hint="eastAsia"/>
          <w:spacing w:val="-5"/>
        </w:rPr>
        <w:t>年間有</w:t>
      </w:r>
      <w:r w:rsidRPr="00CA6F1F">
        <w:rPr>
          <w:rFonts w:ascii="Times New Roman" w:hAnsi="Times New Roman"/>
        </w:rPr>
        <w:t>2</w:t>
      </w:r>
      <w:r w:rsidRPr="00CA6F1F">
        <w:rPr>
          <w:rFonts w:ascii="Times New Roman" w:hAnsi="Times New Roman" w:hint="eastAsia"/>
        </w:rPr>
        <w:t>年列名前</w:t>
      </w:r>
      <w:r w:rsidRPr="00CA6F1F">
        <w:rPr>
          <w:rFonts w:ascii="Times New Roman" w:hAnsi="Times New Roman"/>
        </w:rPr>
        <w:t>20</w:t>
      </w:r>
      <w:r w:rsidRPr="00CA6F1F">
        <w:rPr>
          <w:rFonts w:ascii="Times New Roman" w:hAnsi="Times New Roman" w:hint="eastAsia"/>
        </w:rPr>
        <w:t>名者包括財團法人臺灣省私立啟智技藝訓練中心、財團法人瑪利亞社會福利基金會、財團法人天主教善牧社會福利基金會、財團法人台灣基督長老教會雙連教會、財團法人台灣省私立心德慈化教養院、財團法人台灣省私立菩提仁愛之家、財團法人臺灣基督長老教會雙連教會、衛福部社家署宜蘭教養院等</w:t>
      </w:r>
      <w:r w:rsidRPr="00CA6F1F">
        <w:rPr>
          <w:rFonts w:ascii="Times New Roman" w:hAnsi="Times New Roman"/>
        </w:rPr>
        <w:t>8</w:t>
      </w:r>
      <w:r w:rsidRPr="00CA6F1F">
        <w:rPr>
          <w:rFonts w:ascii="Times New Roman" w:hAnsi="Times New Roman" w:hint="eastAsia"/>
        </w:rPr>
        <w:t>家。</w:t>
      </w:r>
    </w:p>
    <w:p w:rsidR="00BE6905" w:rsidRPr="00CA6F1F" w:rsidRDefault="00BE6905" w:rsidP="00283374">
      <w:pPr>
        <w:pStyle w:val="3"/>
        <w:numPr>
          <w:ilvl w:val="2"/>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00"/>
        <w:rPr>
          <w:rFonts w:ascii="Times New Roman"/>
        </w:rPr>
      </w:pPr>
      <w:bookmarkStart w:id="176" w:name="_Toc22291469"/>
      <w:r w:rsidRPr="00CA6F1F">
        <w:rPr>
          <w:rFonts w:ascii="Times New Roman" w:hAnsi="Times New Roman" w:hint="eastAsia"/>
        </w:rPr>
        <w:t>依據衛福部說明，該部對於受補助團體應達成之</w:t>
      </w:r>
      <w:r w:rsidRPr="00CA6F1F">
        <w:rPr>
          <w:rFonts w:ascii="Times New Roman" w:hAnsi="Times New Roman"/>
        </w:rPr>
        <w:t>KPI</w:t>
      </w:r>
      <w:r w:rsidRPr="00CA6F1F">
        <w:rPr>
          <w:rFonts w:ascii="Times New Roman" w:hAnsi="Times New Roman" w:hint="eastAsia"/>
        </w:rPr>
        <w:t>指標及應盡義務</w:t>
      </w:r>
      <w:r w:rsidRPr="00CA6F1F">
        <w:rPr>
          <w:rFonts w:ascii="Times New Roman" w:hint="eastAsia"/>
        </w:rPr>
        <w:t>，各項補助計畫依其補助性質分別設定，相關指標及義務如下：</w:t>
      </w:r>
      <w:bookmarkEnd w:id="176"/>
    </w:p>
    <w:p w:rsidR="00BE6905" w:rsidRPr="00CA6F1F" w:rsidRDefault="00BE6905" w:rsidP="00283374">
      <w:pPr>
        <w:pStyle w:val="4"/>
        <w:numPr>
          <w:ilvl w:val="3"/>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350"/>
        <w:rPr>
          <w:rFonts w:ascii="Times New Roman" w:hAnsi="Times New Roman"/>
        </w:rPr>
      </w:pPr>
      <w:bookmarkStart w:id="177" w:name="_Toc22291470"/>
      <w:r w:rsidRPr="00CA6F1F">
        <w:rPr>
          <w:rFonts w:ascii="Times New Roman" w:hAnsi="Times New Roman"/>
        </w:rPr>
        <w:t>KPI</w:t>
      </w:r>
      <w:r w:rsidRPr="00CA6F1F">
        <w:rPr>
          <w:rFonts w:ascii="Times New Roman" w:hAnsi="Times New Roman" w:hint="eastAsia"/>
        </w:rPr>
        <w:t>指標：</w:t>
      </w:r>
      <w:bookmarkEnd w:id="177"/>
    </w:p>
    <w:p w:rsidR="00BE6905" w:rsidRPr="00CA6F1F" w:rsidRDefault="00BE6905" w:rsidP="00283374">
      <w:pPr>
        <w:pStyle w:val="5"/>
        <w:numPr>
          <w:ilvl w:val="4"/>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ind w:leftChars="350" w:left="2042" w:hanging="851"/>
        <w:rPr>
          <w:rFonts w:ascii="Times New Roman" w:hAnsi="Times New Roman"/>
        </w:rPr>
      </w:pPr>
      <w:r w:rsidRPr="00CA6F1F">
        <w:rPr>
          <w:rFonts w:ascii="Times New Roman" w:hAnsi="Times New Roman" w:hint="eastAsia"/>
        </w:rPr>
        <w:t>服務方案、機構服務費：補助專業服務人員數</w:t>
      </w:r>
      <w:r w:rsidRPr="00CA6F1F">
        <w:rPr>
          <w:rFonts w:ascii="Times New Roman" w:hAnsi="Times New Roman" w:hint="eastAsia"/>
        </w:rPr>
        <w:lastRenderedPageBreak/>
        <w:t>、服務人數</w:t>
      </w:r>
      <w:r w:rsidRPr="00CA6F1F">
        <w:rPr>
          <w:rFonts w:ascii="Times New Roman" w:hAnsi="Times New Roman"/>
        </w:rPr>
        <w:t>/</w:t>
      </w:r>
      <w:r w:rsidRPr="00CA6F1F">
        <w:rPr>
          <w:rFonts w:ascii="Times New Roman" w:hAnsi="Times New Roman" w:hint="eastAsia"/>
        </w:rPr>
        <w:t>人次</w:t>
      </w:r>
      <w:r w:rsidRPr="00CA6F1F">
        <w:rPr>
          <w:rFonts w:ascii="Times New Roman" w:hAnsi="Times New Roman"/>
        </w:rPr>
        <w:t>/</w:t>
      </w:r>
      <w:r w:rsidRPr="00CA6F1F">
        <w:rPr>
          <w:rFonts w:ascii="Times New Roman" w:hAnsi="Times New Roman" w:hint="eastAsia"/>
        </w:rPr>
        <w:t>戶數等。</w:t>
      </w:r>
    </w:p>
    <w:p w:rsidR="00BE6905" w:rsidRPr="00CA6F1F" w:rsidRDefault="00BE6905" w:rsidP="00283374">
      <w:pPr>
        <w:pStyle w:val="5"/>
        <w:numPr>
          <w:ilvl w:val="4"/>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ind w:leftChars="350" w:left="2042" w:hanging="851"/>
        <w:rPr>
          <w:rFonts w:ascii="Times New Roman" w:hAnsi="Times New Roman"/>
        </w:rPr>
      </w:pPr>
      <w:r w:rsidRPr="00CA6F1F">
        <w:rPr>
          <w:rFonts w:ascii="Times New Roman" w:hAnsi="Times New Roman" w:hint="eastAsia"/>
        </w:rPr>
        <w:t>研習、教育訓練：受補助單位辦理場次及參與人次。</w:t>
      </w:r>
    </w:p>
    <w:p w:rsidR="00BE6905" w:rsidRPr="00CA6F1F" w:rsidRDefault="00BE6905" w:rsidP="00283374">
      <w:pPr>
        <w:pStyle w:val="5"/>
        <w:numPr>
          <w:ilvl w:val="4"/>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ind w:leftChars="350" w:left="2042" w:hanging="851"/>
        <w:rPr>
          <w:rFonts w:ascii="Times New Roman" w:hAnsi="Times New Roman"/>
        </w:rPr>
      </w:pPr>
      <w:r w:rsidRPr="00CA6F1F">
        <w:rPr>
          <w:rFonts w:ascii="Times New Roman" w:hAnsi="Times New Roman" w:hint="eastAsia"/>
          <w:spacing w:val="-6"/>
        </w:rPr>
        <w:t>新建、改</w:t>
      </w:r>
      <w:r w:rsidR="00E21788">
        <w:rPr>
          <w:rFonts w:ascii="Times New Roman" w:hAnsi="Times New Roman"/>
          <w:spacing w:val="-6"/>
        </w:rPr>
        <w:t>（</w:t>
      </w:r>
      <w:r w:rsidRPr="00CA6F1F">
        <w:rPr>
          <w:rFonts w:ascii="Times New Roman" w:hAnsi="Times New Roman" w:hint="eastAsia"/>
          <w:spacing w:val="-6"/>
        </w:rPr>
        <w:t>增</w:t>
      </w:r>
      <w:r w:rsidR="00E21788">
        <w:rPr>
          <w:rFonts w:ascii="Times New Roman" w:hAnsi="Times New Roman"/>
          <w:spacing w:val="-6"/>
        </w:rPr>
        <w:t>）</w:t>
      </w:r>
      <w:r w:rsidRPr="00CA6F1F">
        <w:rPr>
          <w:rFonts w:ascii="Times New Roman" w:hAnsi="Times New Roman" w:hint="eastAsia"/>
          <w:spacing w:val="-6"/>
        </w:rPr>
        <w:t>建、修繕及設施設備：補助單位數、</w:t>
      </w:r>
      <w:r w:rsidRPr="00CA6F1F">
        <w:rPr>
          <w:rFonts w:ascii="Times New Roman" w:hAnsi="Times New Roman" w:hint="eastAsia"/>
        </w:rPr>
        <w:t>受補助單位安置個案人數。</w:t>
      </w:r>
    </w:p>
    <w:p w:rsidR="00BE6905" w:rsidRPr="00CA6F1F" w:rsidRDefault="00BE6905" w:rsidP="00283374">
      <w:pPr>
        <w:pStyle w:val="4"/>
        <w:numPr>
          <w:ilvl w:val="3"/>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350"/>
        <w:rPr>
          <w:rFonts w:ascii="Times New Roman" w:hAnsi="Times New Roman"/>
        </w:rPr>
      </w:pPr>
      <w:bookmarkStart w:id="178" w:name="_Toc22291471"/>
      <w:r w:rsidRPr="00CA6F1F">
        <w:rPr>
          <w:rFonts w:ascii="Times New Roman" w:hAnsi="Times New Roman" w:hint="eastAsia"/>
          <w:szCs w:val="32"/>
        </w:rPr>
        <w:t>受補助單位之應盡義務：</w:t>
      </w:r>
      <w:bookmarkEnd w:id="178"/>
    </w:p>
    <w:p w:rsidR="00BE6905" w:rsidRPr="00CA6F1F" w:rsidRDefault="00BE6905" w:rsidP="00283374">
      <w:pPr>
        <w:pStyle w:val="5"/>
        <w:numPr>
          <w:ilvl w:val="4"/>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350"/>
        <w:rPr>
          <w:rFonts w:ascii="Times New Roman" w:hAnsi="Times New Roman"/>
        </w:rPr>
      </w:pPr>
      <w:r w:rsidRPr="00CA6F1F">
        <w:rPr>
          <w:rFonts w:ascii="Times New Roman" w:hAnsi="Times New Roman" w:hint="eastAsia"/>
        </w:rPr>
        <w:t>按補助項目規定之比率負擔自籌款項，並應設立專戶儲存補助款，專款專用。</w:t>
      </w:r>
    </w:p>
    <w:p w:rsidR="00BE6905" w:rsidRPr="00CA6F1F" w:rsidRDefault="00BE6905" w:rsidP="00283374">
      <w:pPr>
        <w:pStyle w:val="5"/>
        <w:numPr>
          <w:ilvl w:val="4"/>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350"/>
        <w:rPr>
          <w:rFonts w:ascii="Times New Roman" w:hAnsi="Times New Roman"/>
        </w:rPr>
      </w:pPr>
      <w:r w:rsidRPr="00CA6F1F">
        <w:rPr>
          <w:rFonts w:ascii="Times New Roman" w:hAnsi="Times New Roman" w:hint="eastAsia"/>
        </w:rPr>
        <w:t>應按核定計畫項目、執行期間，如遇特殊情況必須變更原計畫項目、執行期間，應詳述理由，函報核准後方得辦理。</w:t>
      </w:r>
    </w:p>
    <w:p w:rsidR="00BE6905" w:rsidRPr="00CA6F1F" w:rsidRDefault="00BE6905" w:rsidP="00283374">
      <w:pPr>
        <w:pStyle w:val="5"/>
        <w:numPr>
          <w:ilvl w:val="4"/>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350"/>
        <w:rPr>
          <w:rFonts w:ascii="Times New Roman" w:hAnsi="Times New Roman"/>
        </w:rPr>
      </w:pPr>
      <w:r w:rsidRPr="00CA6F1F">
        <w:rPr>
          <w:rFonts w:ascii="Times New Roman" w:hAnsi="Times New Roman" w:hint="eastAsia"/>
        </w:rPr>
        <w:t>民間單位接受補助計畫辦理採購，補助金額占</w:t>
      </w:r>
      <w:r w:rsidRPr="00CA6F1F">
        <w:rPr>
          <w:rFonts w:ascii="Times New Roman" w:hAnsi="Times New Roman"/>
        </w:rPr>
        <w:t>50%</w:t>
      </w:r>
      <w:r w:rsidRPr="00CA6F1F">
        <w:rPr>
          <w:rFonts w:ascii="Times New Roman" w:hAnsi="Times New Roman" w:hint="eastAsia"/>
        </w:rPr>
        <w:t>以上，且補助金額在公告金額</w:t>
      </w:r>
      <w:r w:rsidR="00E21788">
        <w:rPr>
          <w:rFonts w:ascii="Times New Roman" w:hAnsi="Times New Roman"/>
        </w:rPr>
        <w:t>（</w:t>
      </w:r>
      <w:r w:rsidRPr="00CA6F1F">
        <w:rPr>
          <w:rFonts w:ascii="Times New Roman" w:hAnsi="Times New Roman"/>
        </w:rPr>
        <w:t>100</w:t>
      </w:r>
      <w:r w:rsidRPr="00CA6F1F">
        <w:rPr>
          <w:rFonts w:ascii="Times New Roman" w:hAnsi="Times New Roman" w:hint="eastAsia"/>
        </w:rPr>
        <w:t>萬元</w:t>
      </w:r>
      <w:r w:rsidR="00E21788">
        <w:rPr>
          <w:rFonts w:ascii="Times New Roman" w:hAnsi="Times New Roman"/>
        </w:rPr>
        <w:t>）</w:t>
      </w:r>
      <w:r w:rsidRPr="00CA6F1F">
        <w:rPr>
          <w:rFonts w:ascii="Times New Roman" w:hAnsi="Times New Roman" w:hint="eastAsia"/>
        </w:rPr>
        <w:t>以上，應依「政府採購法」規定辦理；補助金額逾</w:t>
      </w:r>
      <w:r w:rsidRPr="00CA6F1F">
        <w:rPr>
          <w:rFonts w:ascii="Times New Roman" w:hAnsi="Times New Roman"/>
        </w:rPr>
        <w:t>1,000</w:t>
      </w:r>
      <w:r w:rsidRPr="00CA6F1F">
        <w:rPr>
          <w:rFonts w:ascii="Times New Roman" w:hAnsi="Times New Roman" w:hint="eastAsia"/>
        </w:rPr>
        <w:t>萬元之補助計畫，未達採購金額</w:t>
      </w:r>
      <w:r w:rsidRPr="00CA6F1F">
        <w:rPr>
          <w:rFonts w:ascii="Times New Roman" w:hAnsi="Times New Roman"/>
        </w:rPr>
        <w:t>50%</w:t>
      </w:r>
      <w:r w:rsidRPr="00CA6F1F">
        <w:rPr>
          <w:rFonts w:ascii="Times New Roman" w:hAnsi="Times New Roman" w:hint="eastAsia"/>
        </w:rPr>
        <w:t>以上，仍應依「政府採購法」辦理上網公開招標、決標、履約管理、驗收等。</w:t>
      </w:r>
    </w:p>
    <w:p w:rsidR="00BE6905" w:rsidRPr="00CA6F1F" w:rsidRDefault="00BE6905" w:rsidP="00283374">
      <w:pPr>
        <w:pStyle w:val="5"/>
        <w:numPr>
          <w:ilvl w:val="4"/>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350"/>
        <w:rPr>
          <w:rFonts w:ascii="Times New Roman" w:hAnsi="Times New Roman"/>
        </w:rPr>
      </w:pPr>
      <w:r w:rsidRPr="00CA6F1F">
        <w:rPr>
          <w:rFonts w:ascii="Times New Roman" w:hAnsi="Times New Roman" w:hint="eastAsia"/>
        </w:rPr>
        <w:t>申請補助新建、改建或增建建物者，與衛福部社家署簽訂補助契約後</w:t>
      </w:r>
      <w:r w:rsidRPr="00CA6F1F">
        <w:rPr>
          <w:rFonts w:ascii="Times New Roman" w:hAnsi="Times New Roman"/>
        </w:rPr>
        <w:t>30</w:t>
      </w:r>
      <w:r w:rsidRPr="00CA6F1F">
        <w:rPr>
          <w:rFonts w:ascii="Times New Roman" w:hAnsi="Times New Roman" w:hint="eastAsia"/>
        </w:rPr>
        <w:t>日內，申請單位應將土地及建物設定第一順位抵押權予該署。</w:t>
      </w:r>
    </w:p>
    <w:p w:rsidR="00BE6905" w:rsidRPr="00CA6F1F" w:rsidRDefault="00BE6905" w:rsidP="00283374">
      <w:pPr>
        <w:pStyle w:val="5"/>
        <w:numPr>
          <w:ilvl w:val="4"/>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350"/>
        <w:rPr>
          <w:rFonts w:ascii="Times New Roman" w:hAnsi="Times New Roman"/>
          <w:spacing w:val="-6"/>
        </w:rPr>
      </w:pPr>
      <w:r w:rsidRPr="00CA6F1F">
        <w:rPr>
          <w:rFonts w:ascii="Times New Roman" w:hAnsi="Times New Roman" w:hint="eastAsia"/>
          <w:spacing w:val="-6"/>
        </w:rPr>
        <w:t>補助計畫執行完成</w:t>
      </w:r>
      <w:r w:rsidRPr="00CA6F1F">
        <w:rPr>
          <w:rFonts w:ascii="Times New Roman" w:hAnsi="Times New Roman"/>
          <w:spacing w:val="-6"/>
        </w:rPr>
        <w:t>15</w:t>
      </w:r>
      <w:r w:rsidRPr="00CA6F1F">
        <w:rPr>
          <w:rFonts w:ascii="Times New Roman" w:hAnsi="Times New Roman" w:hint="eastAsia"/>
          <w:spacing w:val="-6"/>
        </w:rPr>
        <w:t>日內應檢附支出憑證及成果報告辦理核銷，倘有賸餘經費，則應一併繳回。</w:t>
      </w:r>
    </w:p>
    <w:p w:rsidR="00BE6905" w:rsidRPr="00CA6F1F" w:rsidRDefault="00BE6905" w:rsidP="00283374">
      <w:pPr>
        <w:pStyle w:val="5"/>
        <w:numPr>
          <w:ilvl w:val="4"/>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350"/>
        <w:rPr>
          <w:rFonts w:ascii="Times New Roman" w:hAnsi="Times New Roman"/>
        </w:rPr>
      </w:pPr>
      <w:r w:rsidRPr="00CA6F1F">
        <w:rPr>
          <w:rFonts w:ascii="Times New Roman" w:hAnsi="Times New Roman" w:hint="eastAsia"/>
        </w:rPr>
        <w:t>受補助單位對於衛福部社家署定期委託專業會計師查核補助經費收支帳目，應妥為準備相關資料充分配合辦理。</w:t>
      </w:r>
    </w:p>
    <w:p w:rsidR="00BE6905" w:rsidRPr="00EC3A29" w:rsidRDefault="00BE6905" w:rsidP="001D7A3D">
      <w:pPr>
        <w:pStyle w:val="3"/>
        <w:numPr>
          <w:ilvl w:val="2"/>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opLinePunct/>
        <w:ind w:left="1360" w:hanging="680"/>
        <w:rPr>
          <w:rFonts w:ascii="Times New Roman" w:hAnsi="Times New Roman"/>
        </w:rPr>
      </w:pPr>
      <w:bookmarkStart w:id="179" w:name="_Toc22291472"/>
      <w:r w:rsidRPr="00CA6F1F">
        <w:rPr>
          <w:rFonts w:ascii="Times New Roman" w:hAnsi="Times New Roman" w:hint="eastAsia"/>
        </w:rPr>
        <w:t>綜上可知，衛福部為結合民間力量共同推展各項社會福利服務方案，每年均運用年度預算及公彩回饋金等財源，</w:t>
      </w:r>
      <w:r w:rsidR="001D7A3D" w:rsidRPr="00EC3A29">
        <w:rPr>
          <w:rFonts w:ascii="Times New Roman" w:hAnsi="Times New Roman" w:hint="eastAsia"/>
        </w:rPr>
        <w:t>提供</w:t>
      </w:r>
      <w:r w:rsidRPr="00EC3A29">
        <w:rPr>
          <w:rFonts w:ascii="Times New Roman" w:hAnsi="Times New Roman" w:hint="eastAsia"/>
        </w:rPr>
        <w:t>民間社福團體經費補助，</w:t>
      </w:r>
      <w:r w:rsidRPr="00CA6F1F">
        <w:rPr>
          <w:rFonts w:ascii="Times New Roman" w:hAnsi="Times New Roman" w:hint="eastAsia"/>
        </w:rPr>
        <w:t>以提升並促進各地福利服務輸送之可近性及普及性，且每年公務預算及公彩回饋金補助總額維持穩定狀態，大</w:t>
      </w:r>
      <w:r w:rsidRPr="00CA6F1F">
        <w:rPr>
          <w:rFonts w:ascii="Times New Roman" w:hAnsi="Times New Roman" w:hint="eastAsia"/>
        </w:rPr>
        <w:lastRenderedPageBreak/>
        <w:t>多介</w:t>
      </w:r>
      <w:r w:rsidRPr="00CA6F1F">
        <w:rPr>
          <w:rFonts w:ascii="Times New Roman" w:hAnsi="Times New Roman" w:hint="eastAsia"/>
          <w:spacing w:val="-6"/>
        </w:rPr>
        <w:t>於</w:t>
      </w:r>
      <w:r w:rsidRPr="00CA6F1F">
        <w:rPr>
          <w:rFonts w:ascii="Times New Roman" w:hAnsi="Times New Roman"/>
          <w:spacing w:val="-6"/>
        </w:rPr>
        <w:t>20</w:t>
      </w:r>
      <w:r w:rsidRPr="00CA6F1F">
        <w:rPr>
          <w:rFonts w:ascii="Times New Roman" w:hAnsi="Times New Roman" w:hint="eastAsia"/>
          <w:spacing w:val="-6"/>
        </w:rPr>
        <w:t>億元上下</w:t>
      </w:r>
      <w:r w:rsidRPr="00EC3A29">
        <w:rPr>
          <w:rFonts w:ascii="Times New Roman" w:hAnsi="Times New Roman" w:hint="eastAsia"/>
          <w:spacing w:val="-6"/>
        </w:rPr>
        <w:t>。惟該部對於補助社福團體推動各式</w:t>
      </w:r>
      <w:r w:rsidRPr="00EC3A29">
        <w:rPr>
          <w:rFonts w:ascii="Times New Roman" w:hAnsi="Times New Roman" w:hint="eastAsia"/>
        </w:rPr>
        <w:t>各</w:t>
      </w:r>
      <w:r w:rsidRPr="00EC3A29">
        <w:rPr>
          <w:rFonts w:ascii="Times New Roman" w:hAnsi="Times New Roman" w:hint="eastAsia"/>
          <w:spacing w:val="-4"/>
        </w:rPr>
        <w:t>樣福利服務之效益，卻僅著重</w:t>
      </w:r>
      <w:r w:rsidR="001D7A3D" w:rsidRPr="00EC3A29">
        <w:rPr>
          <w:rFonts w:ascii="Times New Roman" w:hAnsi="Times New Roman" w:hint="eastAsia"/>
          <w:spacing w:val="-4"/>
        </w:rPr>
        <w:t>由</w:t>
      </w:r>
      <w:r w:rsidRPr="00EC3A29">
        <w:rPr>
          <w:rFonts w:ascii="Times New Roman" w:hAnsi="Times New Roman" w:hint="eastAsia"/>
          <w:spacing w:val="-4"/>
        </w:rPr>
        <w:t>各個補助項目檢視活動辦理場次、服務受益人次等量化服務成果</w:t>
      </w:r>
      <w:r w:rsidRPr="00EC3A29">
        <w:rPr>
          <w:rFonts w:ascii="Times New Roman" w:hAnsi="Times New Roman" w:hint="eastAsia"/>
        </w:rPr>
        <w:t>，欠</w:t>
      </w:r>
      <w:r w:rsidRPr="00EC3A29">
        <w:rPr>
          <w:rFonts w:ascii="Times New Roman" w:hAnsi="Times New Roman" w:hint="eastAsia"/>
          <w:spacing w:val="-4"/>
        </w:rPr>
        <w:t>缺整體綜效評估，以致難見補助政策之實效</w:t>
      </w:r>
      <w:r w:rsidRPr="00EC3A29">
        <w:rPr>
          <w:rFonts w:ascii="Times New Roman" w:hAnsi="Times New Roman" w:hint="eastAsia"/>
        </w:rPr>
        <w:t>，亦</w:t>
      </w:r>
      <w:r w:rsidR="001D7A3D" w:rsidRPr="00EC3A29">
        <w:rPr>
          <w:rFonts w:ascii="Times New Roman" w:hAnsi="Times New Roman" w:hint="eastAsia"/>
        </w:rPr>
        <w:t>難</w:t>
      </w:r>
      <w:r w:rsidRPr="00EC3A29">
        <w:rPr>
          <w:rFonts w:ascii="Times New Roman" w:hAnsi="Times New Roman" w:hint="eastAsia"/>
        </w:rPr>
        <w:t>據以檢視考量整體補助資源在各福利類別、各補助項目、各類社福團體及各城鄉區域的配置上，</w:t>
      </w:r>
      <w:r w:rsidR="001D7A3D" w:rsidRPr="00EC3A29">
        <w:rPr>
          <w:rFonts w:ascii="Times New Roman" w:hAnsi="Times New Roman" w:hint="eastAsia"/>
        </w:rPr>
        <w:t>是</w:t>
      </w:r>
      <w:r w:rsidRPr="00EC3A29">
        <w:rPr>
          <w:rFonts w:ascii="Times New Roman" w:hAnsi="Times New Roman" w:hint="eastAsia"/>
        </w:rPr>
        <w:t>否切合實際需求、</w:t>
      </w:r>
      <w:r w:rsidR="001D7A3D" w:rsidRPr="00EC3A29">
        <w:rPr>
          <w:rFonts w:ascii="Times New Roman" w:hAnsi="Times New Roman" w:hint="eastAsia"/>
        </w:rPr>
        <w:t>有</w:t>
      </w:r>
      <w:r w:rsidRPr="00EC3A29">
        <w:rPr>
          <w:rFonts w:ascii="Times New Roman" w:hAnsi="Times New Roman" w:hint="eastAsia"/>
        </w:rPr>
        <w:t>否過度集中或失衡現象。又，衛福部補助基準係對全國各地社福團體一體適用，補助政策的框架未能因地制宜，此對偏鄉、募款能力或組織規模較弱的在地小型社福團體為一大痛處，該部補助政策似欠缺有效培力輔導機制及因地制宜之作法與策略，招致「大者恆大、小者恆小」、「強者恆強、弱者恆弱」之質疑，且從</w:t>
      </w:r>
      <w:r w:rsidRPr="00EC3A29">
        <w:rPr>
          <w:rFonts w:ascii="Times New Roman" w:hAnsi="Times New Roman"/>
        </w:rPr>
        <w:t>6</w:t>
      </w:r>
      <w:r w:rsidRPr="00EC3A29">
        <w:rPr>
          <w:rFonts w:ascii="Times New Roman" w:hAnsi="Times New Roman" w:hint="eastAsia"/>
        </w:rPr>
        <w:t>個直轄市政府社會局以中央補助款補助社</w:t>
      </w:r>
      <w:r w:rsidRPr="00EC3A29">
        <w:rPr>
          <w:rFonts w:ascii="Times New Roman" w:hAnsi="Times New Roman" w:hint="eastAsia"/>
          <w:spacing w:val="-4"/>
        </w:rPr>
        <w:t>福團體之結果觀之，亦呈現類似現象，且即使補助</w:t>
      </w:r>
      <w:r w:rsidRPr="00EC3A29">
        <w:rPr>
          <w:rFonts w:ascii="Times New Roman" w:hAnsi="Times New Roman" w:hint="eastAsia"/>
        </w:rPr>
        <w:t>全國性社福團體之件數相較於地方性團體</w:t>
      </w:r>
      <w:r w:rsidR="001D7A3D" w:rsidRPr="00EC3A29">
        <w:rPr>
          <w:rFonts w:ascii="Times New Roman" w:hAnsi="Times New Roman" w:hint="eastAsia"/>
        </w:rPr>
        <w:t>略低</w:t>
      </w:r>
      <w:r w:rsidRPr="00EC3A29">
        <w:rPr>
          <w:rFonts w:ascii="Times New Roman" w:hAnsi="Times New Roman" w:hint="eastAsia"/>
        </w:rPr>
        <w:t>，</w:t>
      </w:r>
      <w:r w:rsidR="001D7A3D" w:rsidRPr="00EC3A29">
        <w:rPr>
          <w:rFonts w:ascii="Times New Roman" w:hAnsi="Times New Roman" w:hint="eastAsia"/>
        </w:rPr>
        <w:t>然</w:t>
      </w:r>
      <w:r w:rsidRPr="00EC3A29">
        <w:rPr>
          <w:rFonts w:ascii="Times New Roman" w:hAnsi="Times New Roman" w:hint="eastAsia"/>
        </w:rPr>
        <w:t>補助金額占比</w:t>
      </w:r>
      <w:r w:rsidR="001D7A3D" w:rsidRPr="00EC3A29">
        <w:rPr>
          <w:rFonts w:ascii="Times New Roman" w:hAnsi="Times New Roman" w:hint="eastAsia"/>
        </w:rPr>
        <w:t>卻</w:t>
      </w:r>
      <w:r w:rsidRPr="00EC3A29">
        <w:rPr>
          <w:rFonts w:ascii="Times New Roman" w:hAnsi="Times New Roman" w:hint="eastAsia"/>
        </w:rPr>
        <w:t>較高</w:t>
      </w:r>
      <w:r w:rsidR="00E21788" w:rsidRPr="00EC3A29">
        <w:rPr>
          <w:rFonts w:ascii="Times New Roman" w:hAnsi="Times New Roman"/>
        </w:rPr>
        <w:t>（</w:t>
      </w:r>
      <w:r w:rsidRPr="00EC3A29">
        <w:rPr>
          <w:rFonts w:ascii="Times New Roman" w:hAnsi="Times New Roman" w:hint="eastAsia"/>
        </w:rPr>
        <w:t>詳見表</w:t>
      </w:r>
      <w:r w:rsidRPr="00EC3A29">
        <w:rPr>
          <w:rFonts w:ascii="Times New Roman" w:hAnsi="Times New Roman"/>
        </w:rPr>
        <w:t>5</w:t>
      </w:r>
      <w:r w:rsidR="004C4D8C" w:rsidRPr="00EC3A29">
        <w:rPr>
          <w:rFonts w:ascii="Times New Roman" w:hAnsi="Times New Roman" w:hint="eastAsia"/>
        </w:rPr>
        <w:t>4</w:t>
      </w:r>
      <w:r w:rsidR="00E21788" w:rsidRPr="00EC3A29">
        <w:rPr>
          <w:rFonts w:ascii="Times New Roman" w:hAnsi="Times New Roman"/>
        </w:rPr>
        <w:t>）</w:t>
      </w:r>
      <w:r w:rsidRPr="00EC3A29">
        <w:rPr>
          <w:rFonts w:ascii="Times New Roman" w:hAnsi="Times New Roman" w:hint="eastAsia"/>
        </w:rPr>
        <w:t>。</w:t>
      </w:r>
      <w:bookmarkEnd w:id="179"/>
    </w:p>
    <w:p w:rsidR="00BE6905" w:rsidRPr="00CA6F1F" w:rsidRDefault="00BE6905" w:rsidP="00283374">
      <w:pPr>
        <w:pStyle w:val="a3"/>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5" w:before="114" w:after="0"/>
        <w:ind w:leftChars="276" w:left="1119" w:rightChars="-79" w:right="-269" w:hanging="180"/>
        <w:jc w:val="center"/>
        <w:textAlignment w:val="auto"/>
      </w:pPr>
      <w:r w:rsidRPr="00CA6F1F">
        <w:rPr>
          <w:rFonts w:ascii="Times New Roman" w:hAnsi="Times New Roman"/>
          <w:b/>
          <w:bCs w:val="0"/>
          <w:spacing w:val="-8"/>
        </w:rPr>
        <w:t>102</w:t>
      </w:r>
      <w:r w:rsidRPr="00CA6F1F">
        <w:rPr>
          <w:rFonts w:ascii="Times New Roman" w:hAnsi="Times New Roman" w:hint="eastAsia"/>
          <w:b/>
          <w:bCs w:val="0"/>
          <w:spacing w:val="-8"/>
        </w:rPr>
        <w:t>至</w:t>
      </w:r>
      <w:r w:rsidRPr="00CA6F1F">
        <w:rPr>
          <w:rFonts w:ascii="Times New Roman" w:hAnsi="Times New Roman"/>
          <w:b/>
          <w:bCs w:val="0"/>
          <w:spacing w:val="-8"/>
        </w:rPr>
        <w:t>106</w:t>
      </w:r>
      <w:r w:rsidRPr="00CA6F1F">
        <w:rPr>
          <w:rFonts w:ascii="Times New Roman" w:hAnsi="Times New Roman" w:hint="eastAsia"/>
          <w:b/>
          <w:bCs w:val="0"/>
          <w:spacing w:val="-8"/>
        </w:rPr>
        <w:t>年各直轄市政府社會局以中央補助款補助全國性及地方性社福團體</w:t>
      </w:r>
      <w:r w:rsidRPr="00CA6F1F">
        <w:rPr>
          <w:rFonts w:ascii="Times New Roman" w:hAnsi="Times New Roman" w:hint="eastAsia"/>
          <w:b/>
          <w:bCs w:val="0"/>
        </w:rPr>
        <w:t>之經費</w:t>
      </w:r>
    </w:p>
    <w:p w:rsidR="00BE6905" w:rsidRPr="00CA6F1F" w:rsidRDefault="00BE6905" w:rsidP="00BE6905">
      <w:pPr>
        <w:pStyle w:val="32"/>
        <w:spacing w:line="320" w:lineRule="exact"/>
        <w:ind w:left="1361" w:firstLine="520"/>
        <w:jc w:val="right"/>
        <w:rPr>
          <w:sz w:val="24"/>
          <w:szCs w:val="24"/>
        </w:rPr>
      </w:pPr>
      <w:r w:rsidRPr="00CA6F1F">
        <w:rPr>
          <w:rFonts w:hint="eastAsia"/>
          <w:sz w:val="24"/>
          <w:szCs w:val="24"/>
        </w:rPr>
        <w:t>單位：元；</w:t>
      </w:r>
      <w:r w:rsidRPr="00CA6F1F">
        <w:rPr>
          <w:rFonts w:hAnsi="標楷體" w:hint="eastAsia"/>
          <w:sz w:val="24"/>
          <w:szCs w:val="24"/>
        </w:rPr>
        <w:t>％</w:t>
      </w:r>
    </w:p>
    <w:tbl>
      <w:tblPr>
        <w:tblW w:w="8112" w:type="dxa"/>
        <w:tblInd w:w="11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76"/>
        <w:gridCol w:w="675"/>
        <w:gridCol w:w="579"/>
        <w:gridCol w:w="654"/>
        <w:gridCol w:w="1336"/>
        <w:gridCol w:w="627"/>
        <w:gridCol w:w="759"/>
        <w:gridCol w:w="651"/>
        <w:gridCol w:w="6"/>
        <w:gridCol w:w="1318"/>
        <w:gridCol w:w="631"/>
      </w:tblGrid>
      <w:tr w:rsidR="00CA6F1F" w:rsidRPr="00CA6F1F" w:rsidTr="00BE6905">
        <w:trPr>
          <w:tblHeader/>
        </w:trPr>
        <w:tc>
          <w:tcPr>
            <w:tcW w:w="874" w:type="dxa"/>
            <w:vMerge w:val="restart"/>
            <w:tcBorders>
              <w:top w:val="single" w:sz="6" w:space="0" w:color="000000"/>
              <w:left w:val="single" w:sz="6" w:space="0" w:color="000000"/>
              <w:bottom w:val="single" w:sz="6" w:space="0" w:color="000000"/>
              <w:right w:val="single" w:sz="6" w:space="0" w:color="000000"/>
            </w:tcBorders>
            <w:shd w:val="clear" w:color="auto" w:fill="DAEEF3"/>
            <w:vAlign w:val="center"/>
            <w:hideMark/>
          </w:tcPr>
          <w:p w:rsidR="00BE6905" w:rsidRPr="00CA6F1F" w:rsidRDefault="00BE6905">
            <w:pPr>
              <w:pStyle w:val="1"/>
              <w:numPr>
                <w:ilvl w:val="0"/>
                <w:numId w:val="0"/>
              </w:numPr>
              <w:adjustRightInd w:val="0"/>
              <w:snapToGrid w:val="0"/>
              <w:spacing w:line="320" w:lineRule="exact"/>
              <w:ind w:leftChars="-6" w:left="2" w:rightChars="-15" w:right="-51" w:hangingChars="10" w:hanging="22"/>
              <w:jc w:val="center"/>
              <w:rPr>
                <w:rFonts w:ascii="Times New Roman" w:hAnsi="Times New Roman"/>
                <w:b/>
                <w:sz w:val="24"/>
                <w:szCs w:val="24"/>
              </w:rPr>
            </w:pPr>
            <w:bookmarkStart w:id="180" w:name="_Toc20326842"/>
            <w:bookmarkStart w:id="181" w:name="_Toc22132058"/>
            <w:bookmarkStart w:id="182" w:name="_Toc22132742"/>
            <w:bookmarkStart w:id="183" w:name="_Toc22291473"/>
            <w:r w:rsidRPr="00CA6F1F">
              <w:rPr>
                <w:rFonts w:ascii="Times New Roman" w:hAnsi="Times New Roman" w:hint="eastAsia"/>
                <w:b/>
                <w:spacing w:val="-20"/>
                <w:sz w:val="24"/>
                <w:szCs w:val="24"/>
              </w:rPr>
              <w:t>縣市</w:t>
            </w:r>
            <w:r w:rsidRPr="00CA6F1F">
              <w:rPr>
                <w:rFonts w:ascii="Times New Roman" w:hAnsi="Times New Roman" w:hint="eastAsia"/>
                <w:b/>
                <w:sz w:val="24"/>
                <w:szCs w:val="24"/>
              </w:rPr>
              <w:t>別</w:t>
            </w:r>
            <w:bookmarkEnd w:id="180"/>
            <w:bookmarkEnd w:id="181"/>
            <w:bookmarkEnd w:id="182"/>
            <w:bookmarkEnd w:id="183"/>
          </w:p>
        </w:tc>
        <w:tc>
          <w:tcPr>
            <w:tcW w:w="674" w:type="dxa"/>
            <w:vMerge w:val="restart"/>
            <w:tcBorders>
              <w:top w:val="single" w:sz="6" w:space="0" w:color="000000"/>
              <w:left w:val="single" w:sz="6" w:space="0" w:color="000000"/>
              <w:bottom w:val="single" w:sz="6" w:space="0" w:color="000000"/>
              <w:right w:val="single" w:sz="6" w:space="0" w:color="000000"/>
            </w:tcBorders>
            <w:shd w:val="clear" w:color="auto" w:fill="DAEEF3"/>
            <w:vAlign w:val="center"/>
            <w:hideMark/>
          </w:tcPr>
          <w:p w:rsidR="00BE6905" w:rsidRPr="00CA6F1F" w:rsidRDefault="00BE6905">
            <w:pPr>
              <w:pStyle w:val="1"/>
              <w:numPr>
                <w:ilvl w:val="0"/>
                <w:numId w:val="0"/>
              </w:numPr>
              <w:adjustRightInd w:val="0"/>
              <w:snapToGrid w:val="0"/>
              <w:spacing w:line="320" w:lineRule="exact"/>
              <w:ind w:leftChars="-21" w:left="-1" w:rightChars="-12" w:right="-41" w:hangingChars="27" w:hanging="70"/>
              <w:jc w:val="center"/>
              <w:rPr>
                <w:rFonts w:ascii="Times New Roman" w:hAnsi="Times New Roman"/>
                <w:b/>
                <w:sz w:val="24"/>
                <w:szCs w:val="24"/>
              </w:rPr>
            </w:pPr>
            <w:bookmarkStart w:id="184" w:name="_Toc20326843"/>
            <w:bookmarkStart w:id="185" w:name="_Toc22132059"/>
            <w:bookmarkStart w:id="186" w:name="_Toc22132743"/>
            <w:bookmarkStart w:id="187" w:name="_Toc22291474"/>
            <w:r w:rsidRPr="00CA6F1F">
              <w:rPr>
                <w:rFonts w:ascii="Times New Roman" w:hAnsi="Times New Roman" w:hint="eastAsia"/>
                <w:b/>
                <w:sz w:val="24"/>
                <w:szCs w:val="24"/>
              </w:rPr>
              <w:t>年別</w:t>
            </w:r>
            <w:bookmarkEnd w:id="184"/>
            <w:bookmarkEnd w:id="185"/>
            <w:bookmarkEnd w:id="186"/>
            <w:bookmarkEnd w:id="187"/>
          </w:p>
        </w:tc>
        <w:tc>
          <w:tcPr>
            <w:tcW w:w="3195" w:type="dxa"/>
            <w:gridSpan w:val="4"/>
            <w:tcBorders>
              <w:top w:val="single" w:sz="6" w:space="0" w:color="000000"/>
              <w:left w:val="single" w:sz="6" w:space="0" w:color="000000"/>
              <w:bottom w:val="single" w:sz="6" w:space="0" w:color="000000"/>
              <w:right w:val="single" w:sz="6" w:space="0" w:color="000000"/>
            </w:tcBorders>
            <w:shd w:val="clear" w:color="auto" w:fill="DAEEF3"/>
            <w:hideMark/>
          </w:tcPr>
          <w:p w:rsidR="00BE6905" w:rsidRPr="00CA6F1F" w:rsidRDefault="00BE6905">
            <w:pPr>
              <w:pStyle w:val="1"/>
              <w:numPr>
                <w:ilvl w:val="0"/>
                <w:numId w:val="0"/>
              </w:numPr>
              <w:adjustRightInd w:val="0"/>
              <w:snapToGrid w:val="0"/>
              <w:spacing w:line="320" w:lineRule="exact"/>
              <w:jc w:val="center"/>
              <w:rPr>
                <w:rFonts w:ascii="Times New Roman" w:hAnsi="Times New Roman"/>
                <w:b/>
                <w:sz w:val="24"/>
                <w:szCs w:val="24"/>
              </w:rPr>
            </w:pPr>
            <w:bookmarkStart w:id="188" w:name="_Toc20326844"/>
            <w:bookmarkStart w:id="189" w:name="_Toc22132060"/>
            <w:bookmarkStart w:id="190" w:name="_Toc22132744"/>
            <w:bookmarkStart w:id="191" w:name="_Toc22291475"/>
            <w:r w:rsidRPr="00CA6F1F">
              <w:rPr>
                <w:rFonts w:ascii="Times New Roman" w:hAnsi="Times New Roman" w:hint="eastAsia"/>
                <w:b/>
                <w:sz w:val="24"/>
                <w:szCs w:val="24"/>
              </w:rPr>
              <w:t>全國性社福團體</w:t>
            </w:r>
            <w:bookmarkEnd w:id="188"/>
            <w:bookmarkEnd w:id="189"/>
            <w:bookmarkEnd w:id="190"/>
            <w:bookmarkEnd w:id="191"/>
          </w:p>
        </w:tc>
        <w:tc>
          <w:tcPr>
            <w:tcW w:w="3363" w:type="dxa"/>
            <w:gridSpan w:val="5"/>
            <w:tcBorders>
              <w:top w:val="single" w:sz="6" w:space="0" w:color="000000"/>
              <w:left w:val="single" w:sz="6" w:space="0" w:color="000000"/>
              <w:bottom w:val="single" w:sz="6" w:space="0" w:color="000000"/>
              <w:right w:val="single" w:sz="6" w:space="0" w:color="000000"/>
            </w:tcBorders>
            <w:shd w:val="clear" w:color="auto" w:fill="DAEEF3"/>
            <w:hideMark/>
          </w:tcPr>
          <w:p w:rsidR="00BE6905" w:rsidRPr="00CA6F1F" w:rsidRDefault="00BE6905">
            <w:pPr>
              <w:pStyle w:val="1"/>
              <w:numPr>
                <w:ilvl w:val="0"/>
                <w:numId w:val="0"/>
              </w:numPr>
              <w:adjustRightInd w:val="0"/>
              <w:snapToGrid w:val="0"/>
              <w:spacing w:line="320" w:lineRule="exact"/>
              <w:jc w:val="center"/>
              <w:rPr>
                <w:rFonts w:ascii="Times New Roman" w:hAnsi="Times New Roman"/>
                <w:b/>
                <w:sz w:val="24"/>
                <w:szCs w:val="24"/>
              </w:rPr>
            </w:pPr>
            <w:bookmarkStart w:id="192" w:name="_Toc20326845"/>
            <w:bookmarkStart w:id="193" w:name="_Toc22132061"/>
            <w:bookmarkStart w:id="194" w:name="_Toc22132745"/>
            <w:bookmarkStart w:id="195" w:name="_Toc22291476"/>
            <w:r w:rsidRPr="00CA6F1F">
              <w:rPr>
                <w:rFonts w:ascii="Times New Roman" w:hAnsi="Times New Roman" w:hint="eastAsia"/>
                <w:b/>
                <w:sz w:val="24"/>
                <w:szCs w:val="24"/>
              </w:rPr>
              <w:t>地方性社福團體</w:t>
            </w:r>
            <w:bookmarkEnd w:id="192"/>
            <w:bookmarkEnd w:id="193"/>
            <w:bookmarkEnd w:id="194"/>
            <w:bookmarkEnd w:id="195"/>
          </w:p>
        </w:tc>
      </w:tr>
      <w:tr w:rsidR="00CA6F1F" w:rsidRPr="00CA6F1F" w:rsidTr="00BE6905">
        <w:trPr>
          <w:trHeight w:val="49"/>
          <w:tblHeader/>
        </w:trPr>
        <w:tc>
          <w:tcPr>
            <w:tcW w:w="874" w:type="dxa"/>
            <w:vMerge/>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autoSpaceDN/>
              <w:jc w:val="left"/>
              <w:rPr>
                <w:rFonts w:ascii="Times New Roman"/>
                <w:b/>
                <w:bCs/>
                <w:kern w:val="32"/>
                <w:sz w:val="24"/>
                <w:szCs w:val="24"/>
              </w:rPr>
            </w:pPr>
          </w:p>
        </w:tc>
        <w:tc>
          <w:tcPr>
            <w:tcW w:w="674" w:type="dxa"/>
            <w:vMerge/>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autoSpaceDN/>
              <w:jc w:val="left"/>
              <w:rPr>
                <w:rFonts w:ascii="Times New Roman"/>
                <w:b/>
                <w:bCs/>
                <w:kern w:val="32"/>
                <w:sz w:val="24"/>
                <w:szCs w:val="24"/>
              </w:rPr>
            </w:pPr>
          </w:p>
        </w:tc>
        <w:tc>
          <w:tcPr>
            <w:tcW w:w="1233" w:type="dxa"/>
            <w:gridSpan w:val="2"/>
            <w:tcBorders>
              <w:top w:val="single" w:sz="6" w:space="0" w:color="000000"/>
              <w:left w:val="single" w:sz="6" w:space="0" w:color="000000"/>
              <w:bottom w:val="single" w:sz="6" w:space="0" w:color="000000"/>
              <w:right w:val="single" w:sz="6" w:space="0" w:color="000000"/>
            </w:tcBorders>
            <w:shd w:val="clear" w:color="auto" w:fill="DAEEF3"/>
            <w:hideMark/>
          </w:tcPr>
          <w:p w:rsidR="00BE6905" w:rsidRPr="00CA6F1F" w:rsidRDefault="00BE6905">
            <w:pPr>
              <w:pStyle w:val="1"/>
              <w:numPr>
                <w:ilvl w:val="0"/>
                <w:numId w:val="0"/>
              </w:numPr>
              <w:adjustRightInd w:val="0"/>
              <w:snapToGrid w:val="0"/>
              <w:spacing w:line="320" w:lineRule="exact"/>
              <w:jc w:val="center"/>
              <w:rPr>
                <w:rFonts w:ascii="Times New Roman" w:hAnsi="Times New Roman"/>
                <w:b/>
                <w:sz w:val="24"/>
                <w:szCs w:val="24"/>
              </w:rPr>
            </w:pPr>
            <w:bookmarkStart w:id="196" w:name="_Toc20326846"/>
            <w:bookmarkStart w:id="197" w:name="_Toc22132062"/>
            <w:bookmarkStart w:id="198" w:name="_Toc22132746"/>
            <w:bookmarkStart w:id="199" w:name="_Toc22291477"/>
            <w:r w:rsidRPr="00CA6F1F">
              <w:rPr>
                <w:rFonts w:ascii="Times New Roman" w:hAnsi="Times New Roman" w:hint="eastAsia"/>
                <w:b/>
                <w:sz w:val="24"/>
                <w:szCs w:val="24"/>
              </w:rPr>
              <w:t>案件數</w:t>
            </w:r>
            <w:bookmarkEnd w:id="196"/>
            <w:bookmarkEnd w:id="197"/>
            <w:bookmarkEnd w:id="198"/>
            <w:bookmarkEnd w:id="199"/>
          </w:p>
        </w:tc>
        <w:tc>
          <w:tcPr>
            <w:tcW w:w="1962" w:type="dxa"/>
            <w:gridSpan w:val="2"/>
            <w:tcBorders>
              <w:top w:val="single" w:sz="6" w:space="0" w:color="000000"/>
              <w:left w:val="single" w:sz="6" w:space="0" w:color="000000"/>
              <w:bottom w:val="single" w:sz="6" w:space="0" w:color="000000"/>
              <w:right w:val="single" w:sz="6" w:space="0" w:color="000000"/>
            </w:tcBorders>
            <w:shd w:val="clear" w:color="auto" w:fill="DAEEF3"/>
            <w:hideMark/>
          </w:tcPr>
          <w:p w:rsidR="00BE6905" w:rsidRPr="00CA6F1F" w:rsidRDefault="00BE6905">
            <w:pPr>
              <w:pStyle w:val="1"/>
              <w:numPr>
                <w:ilvl w:val="0"/>
                <w:numId w:val="0"/>
              </w:numPr>
              <w:adjustRightInd w:val="0"/>
              <w:snapToGrid w:val="0"/>
              <w:spacing w:line="320" w:lineRule="exact"/>
              <w:jc w:val="center"/>
              <w:rPr>
                <w:rFonts w:ascii="Times New Roman" w:hAnsi="Times New Roman"/>
                <w:b/>
                <w:sz w:val="24"/>
                <w:szCs w:val="24"/>
              </w:rPr>
            </w:pPr>
            <w:bookmarkStart w:id="200" w:name="_Toc20326847"/>
            <w:bookmarkStart w:id="201" w:name="_Toc22132063"/>
            <w:bookmarkStart w:id="202" w:name="_Toc22132747"/>
            <w:bookmarkStart w:id="203" w:name="_Toc22291478"/>
            <w:r w:rsidRPr="00CA6F1F">
              <w:rPr>
                <w:rFonts w:ascii="Times New Roman" w:hAnsi="Times New Roman" w:hint="eastAsia"/>
                <w:b/>
                <w:sz w:val="24"/>
                <w:szCs w:val="24"/>
              </w:rPr>
              <w:t>補助經費</w:t>
            </w:r>
            <w:bookmarkEnd w:id="200"/>
            <w:bookmarkEnd w:id="201"/>
            <w:bookmarkEnd w:id="202"/>
            <w:bookmarkEnd w:id="203"/>
          </w:p>
        </w:tc>
        <w:tc>
          <w:tcPr>
            <w:tcW w:w="1409" w:type="dxa"/>
            <w:gridSpan w:val="2"/>
            <w:tcBorders>
              <w:top w:val="single" w:sz="6" w:space="0" w:color="000000"/>
              <w:left w:val="single" w:sz="6" w:space="0" w:color="000000"/>
              <w:bottom w:val="single" w:sz="6" w:space="0" w:color="000000"/>
              <w:right w:val="single" w:sz="6" w:space="0" w:color="000000"/>
            </w:tcBorders>
            <w:shd w:val="clear" w:color="auto" w:fill="DAEEF3"/>
            <w:hideMark/>
          </w:tcPr>
          <w:p w:rsidR="00BE6905" w:rsidRPr="00CA6F1F" w:rsidRDefault="00BE6905">
            <w:pPr>
              <w:pStyle w:val="1"/>
              <w:numPr>
                <w:ilvl w:val="0"/>
                <w:numId w:val="0"/>
              </w:numPr>
              <w:adjustRightInd w:val="0"/>
              <w:snapToGrid w:val="0"/>
              <w:spacing w:line="320" w:lineRule="exact"/>
              <w:jc w:val="center"/>
              <w:rPr>
                <w:rFonts w:ascii="Times New Roman" w:hAnsi="Times New Roman"/>
                <w:b/>
                <w:sz w:val="24"/>
                <w:szCs w:val="24"/>
              </w:rPr>
            </w:pPr>
            <w:bookmarkStart w:id="204" w:name="_Toc20326848"/>
            <w:bookmarkStart w:id="205" w:name="_Toc22132064"/>
            <w:bookmarkStart w:id="206" w:name="_Toc22132748"/>
            <w:bookmarkStart w:id="207" w:name="_Toc22291479"/>
            <w:r w:rsidRPr="00CA6F1F">
              <w:rPr>
                <w:rFonts w:ascii="Times New Roman" w:hAnsi="Times New Roman" w:hint="eastAsia"/>
                <w:b/>
                <w:sz w:val="24"/>
                <w:szCs w:val="24"/>
              </w:rPr>
              <w:t>案件數</w:t>
            </w:r>
            <w:bookmarkEnd w:id="204"/>
            <w:bookmarkEnd w:id="205"/>
            <w:bookmarkEnd w:id="206"/>
            <w:bookmarkEnd w:id="207"/>
          </w:p>
        </w:tc>
        <w:tc>
          <w:tcPr>
            <w:tcW w:w="1954" w:type="dxa"/>
            <w:gridSpan w:val="3"/>
            <w:tcBorders>
              <w:top w:val="single" w:sz="6" w:space="0" w:color="000000"/>
              <w:left w:val="single" w:sz="6" w:space="0" w:color="000000"/>
              <w:bottom w:val="single" w:sz="6" w:space="0" w:color="000000"/>
              <w:right w:val="single" w:sz="6" w:space="0" w:color="000000"/>
            </w:tcBorders>
            <w:shd w:val="clear" w:color="auto" w:fill="DAEEF3"/>
            <w:hideMark/>
          </w:tcPr>
          <w:p w:rsidR="00BE6905" w:rsidRPr="00CA6F1F" w:rsidRDefault="00BE6905">
            <w:pPr>
              <w:pStyle w:val="1"/>
              <w:numPr>
                <w:ilvl w:val="0"/>
                <w:numId w:val="0"/>
              </w:numPr>
              <w:adjustRightInd w:val="0"/>
              <w:snapToGrid w:val="0"/>
              <w:spacing w:line="320" w:lineRule="exact"/>
              <w:jc w:val="center"/>
              <w:rPr>
                <w:rFonts w:ascii="Times New Roman" w:hAnsi="Times New Roman"/>
                <w:b/>
                <w:sz w:val="24"/>
                <w:szCs w:val="24"/>
              </w:rPr>
            </w:pPr>
            <w:bookmarkStart w:id="208" w:name="_Toc20326849"/>
            <w:bookmarkStart w:id="209" w:name="_Toc22132065"/>
            <w:bookmarkStart w:id="210" w:name="_Toc22132749"/>
            <w:bookmarkStart w:id="211" w:name="_Toc22291480"/>
            <w:r w:rsidRPr="00CA6F1F">
              <w:rPr>
                <w:rFonts w:ascii="Times New Roman" w:hAnsi="Times New Roman" w:hint="eastAsia"/>
                <w:b/>
                <w:sz w:val="24"/>
                <w:szCs w:val="24"/>
              </w:rPr>
              <w:t>補助經費</w:t>
            </w:r>
            <w:bookmarkEnd w:id="208"/>
            <w:bookmarkEnd w:id="209"/>
            <w:bookmarkEnd w:id="210"/>
            <w:bookmarkEnd w:id="211"/>
          </w:p>
        </w:tc>
      </w:tr>
      <w:tr w:rsidR="00CA6F1F" w:rsidRPr="00CA6F1F" w:rsidTr="00BE6905">
        <w:trPr>
          <w:tblHeader/>
        </w:trPr>
        <w:tc>
          <w:tcPr>
            <w:tcW w:w="874" w:type="dxa"/>
            <w:vMerge/>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autoSpaceDN/>
              <w:jc w:val="left"/>
              <w:rPr>
                <w:rFonts w:ascii="Times New Roman"/>
                <w:b/>
                <w:bCs/>
                <w:kern w:val="32"/>
                <w:sz w:val="24"/>
                <w:szCs w:val="24"/>
              </w:rPr>
            </w:pPr>
          </w:p>
        </w:tc>
        <w:tc>
          <w:tcPr>
            <w:tcW w:w="674" w:type="dxa"/>
            <w:vMerge/>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autoSpaceDN/>
              <w:jc w:val="left"/>
              <w:rPr>
                <w:rFonts w:ascii="Times New Roman"/>
                <w:b/>
                <w:bCs/>
                <w:kern w:val="32"/>
                <w:sz w:val="24"/>
                <w:szCs w:val="24"/>
              </w:rPr>
            </w:pPr>
          </w:p>
        </w:tc>
        <w:tc>
          <w:tcPr>
            <w:tcW w:w="579" w:type="dxa"/>
            <w:tcBorders>
              <w:top w:val="single" w:sz="6" w:space="0" w:color="000000"/>
              <w:left w:val="single" w:sz="6" w:space="0" w:color="000000"/>
              <w:bottom w:val="single" w:sz="6" w:space="0" w:color="000000"/>
              <w:right w:val="single" w:sz="6" w:space="0" w:color="000000"/>
            </w:tcBorders>
            <w:shd w:val="clear" w:color="auto" w:fill="DAEEF3"/>
            <w:hideMark/>
          </w:tcPr>
          <w:p w:rsidR="00BE6905" w:rsidRPr="00CA6F1F" w:rsidRDefault="00BE6905">
            <w:pPr>
              <w:pStyle w:val="1"/>
              <w:numPr>
                <w:ilvl w:val="0"/>
                <w:numId w:val="0"/>
              </w:numPr>
              <w:adjustRightInd w:val="0"/>
              <w:snapToGrid w:val="0"/>
              <w:spacing w:line="320" w:lineRule="exact"/>
              <w:ind w:leftChars="-40" w:left="1" w:rightChars="-15" w:right="-51" w:hangingChars="57" w:hanging="137"/>
              <w:jc w:val="center"/>
              <w:rPr>
                <w:rFonts w:ascii="Times New Roman" w:hAnsi="Times New Roman"/>
                <w:b/>
                <w:sz w:val="22"/>
                <w:szCs w:val="22"/>
              </w:rPr>
            </w:pPr>
            <w:bookmarkStart w:id="212" w:name="_Toc20326850"/>
            <w:bookmarkStart w:id="213" w:name="_Toc22132066"/>
            <w:bookmarkStart w:id="214" w:name="_Toc22132750"/>
            <w:bookmarkStart w:id="215" w:name="_Toc22291481"/>
            <w:r w:rsidRPr="00CA6F1F">
              <w:rPr>
                <w:rFonts w:ascii="Times New Roman" w:hAnsi="Times New Roman" w:hint="eastAsia"/>
                <w:b/>
                <w:sz w:val="22"/>
                <w:szCs w:val="22"/>
              </w:rPr>
              <w:t>件數</w:t>
            </w:r>
            <w:bookmarkEnd w:id="212"/>
            <w:bookmarkEnd w:id="213"/>
            <w:bookmarkEnd w:id="214"/>
            <w:bookmarkEnd w:id="215"/>
          </w:p>
        </w:tc>
        <w:tc>
          <w:tcPr>
            <w:tcW w:w="654" w:type="dxa"/>
            <w:tcBorders>
              <w:top w:val="single" w:sz="6" w:space="0" w:color="000000"/>
              <w:left w:val="single" w:sz="6" w:space="0" w:color="000000"/>
              <w:bottom w:val="single" w:sz="6" w:space="0" w:color="000000"/>
              <w:right w:val="single" w:sz="6" w:space="0" w:color="000000"/>
            </w:tcBorders>
            <w:shd w:val="clear" w:color="auto" w:fill="DAEEF3"/>
            <w:hideMark/>
          </w:tcPr>
          <w:p w:rsidR="00BE6905" w:rsidRPr="00CA6F1F" w:rsidRDefault="00BE6905">
            <w:pPr>
              <w:pStyle w:val="1"/>
              <w:numPr>
                <w:ilvl w:val="0"/>
                <w:numId w:val="0"/>
              </w:numPr>
              <w:adjustRightInd w:val="0"/>
              <w:snapToGrid w:val="0"/>
              <w:spacing w:line="320" w:lineRule="exact"/>
              <w:ind w:leftChars="-23" w:left="1" w:rightChars="-15" w:right="-51" w:hangingChars="33" w:hanging="79"/>
              <w:jc w:val="center"/>
              <w:rPr>
                <w:rFonts w:ascii="Times New Roman" w:hAnsi="Times New Roman"/>
                <w:b/>
                <w:sz w:val="22"/>
                <w:szCs w:val="22"/>
              </w:rPr>
            </w:pPr>
            <w:bookmarkStart w:id="216" w:name="_Toc20326851"/>
            <w:bookmarkStart w:id="217" w:name="_Toc22132067"/>
            <w:bookmarkStart w:id="218" w:name="_Toc22132751"/>
            <w:bookmarkStart w:id="219" w:name="_Toc22291482"/>
            <w:r w:rsidRPr="00CA6F1F">
              <w:rPr>
                <w:rFonts w:ascii="Times New Roman" w:hAnsi="Times New Roman" w:hint="eastAsia"/>
                <w:b/>
                <w:sz w:val="22"/>
                <w:szCs w:val="22"/>
              </w:rPr>
              <w:t>比率</w:t>
            </w:r>
            <w:bookmarkEnd w:id="216"/>
            <w:bookmarkEnd w:id="217"/>
            <w:bookmarkEnd w:id="218"/>
            <w:bookmarkEnd w:id="219"/>
          </w:p>
        </w:tc>
        <w:tc>
          <w:tcPr>
            <w:tcW w:w="1335" w:type="dxa"/>
            <w:tcBorders>
              <w:top w:val="single" w:sz="6" w:space="0" w:color="000000"/>
              <w:left w:val="single" w:sz="6" w:space="0" w:color="000000"/>
              <w:bottom w:val="single" w:sz="6" w:space="0" w:color="000000"/>
              <w:right w:val="single" w:sz="6" w:space="0" w:color="000000"/>
            </w:tcBorders>
            <w:shd w:val="clear" w:color="auto" w:fill="DAEEF3"/>
            <w:hideMark/>
          </w:tcPr>
          <w:p w:rsidR="00BE6905" w:rsidRPr="00CA6F1F" w:rsidRDefault="00BE6905">
            <w:pPr>
              <w:pStyle w:val="1"/>
              <w:numPr>
                <w:ilvl w:val="0"/>
                <w:numId w:val="0"/>
              </w:numPr>
              <w:adjustRightInd w:val="0"/>
              <w:snapToGrid w:val="0"/>
              <w:spacing w:line="320" w:lineRule="exact"/>
              <w:ind w:leftChars="-23" w:left="1" w:rightChars="-15" w:right="-51" w:hangingChars="33" w:hanging="79"/>
              <w:jc w:val="center"/>
              <w:rPr>
                <w:rFonts w:ascii="Times New Roman" w:hAnsi="Times New Roman"/>
                <w:b/>
                <w:sz w:val="22"/>
                <w:szCs w:val="22"/>
              </w:rPr>
            </w:pPr>
            <w:bookmarkStart w:id="220" w:name="_Toc20326852"/>
            <w:bookmarkStart w:id="221" w:name="_Toc22132068"/>
            <w:bookmarkStart w:id="222" w:name="_Toc22132752"/>
            <w:bookmarkStart w:id="223" w:name="_Toc22291483"/>
            <w:r w:rsidRPr="00CA6F1F">
              <w:rPr>
                <w:rFonts w:ascii="Times New Roman" w:hAnsi="Times New Roman" w:hint="eastAsia"/>
                <w:b/>
                <w:sz w:val="22"/>
                <w:szCs w:val="22"/>
              </w:rPr>
              <w:t>金額</w:t>
            </w:r>
            <w:bookmarkEnd w:id="220"/>
            <w:bookmarkEnd w:id="221"/>
            <w:bookmarkEnd w:id="222"/>
            <w:bookmarkEnd w:id="223"/>
          </w:p>
        </w:tc>
        <w:tc>
          <w:tcPr>
            <w:tcW w:w="627" w:type="dxa"/>
            <w:tcBorders>
              <w:top w:val="single" w:sz="6" w:space="0" w:color="000000"/>
              <w:left w:val="single" w:sz="6" w:space="0" w:color="000000"/>
              <w:bottom w:val="single" w:sz="6" w:space="0" w:color="000000"/>
              <w:right w:val="single" w:sz="6" w:space="0" w:color="000000"/>
            </w:tcBorders>
            <w:shd w:val="clear" w:color="auto" w:fill="DAEEF3"/>
            <w:hideMark/>
          </w:tcPr>
          <w:p w:rsidR="00BE6905" w:rsidRPr="00CA6F1F" w:rsidRDefault="00BE6905">
            <w:pPr>
              <w:pStyle w:val="1"/>
              <w:numPr>
                <w:ilvl w:val="0"/>
                <w:numId w:val="0"/>
              </w:numPr>
              <w:adjustRightInd w:val="0"/>
              <w:snapToGrid w:val="0"/>
              <w:spacing w:line="320" w:lineRule="exact"/>
              <w:ind w:leftChars="-23" w:left="1" w:rightChars="-15" w:right="-51" w:hangingChars="33" w:hanging="79"/>
              <w:jc w:val="center"/>
              <w:rPr>
                <w:rFonts w:ascii="Times New Roman" w:hAnsi="Times New Roman"/>
                <w:b/>
                <w:sz w:val="22"/>
                <w:szCs w:val="22"/>
              </w:rPr>
            </w:pPr>
            <w:bookmarkStart w:id="224" w:name="_Toc20326853"/>
            <w:bookmarkStart w:id="225" w:name="_Toc22132069"/>
            <w:bookmarkStart w:id="226" w:name="_Toc22132753"/>
            <w:bookmarkStart w:id="227" w:name="_Toc22291484"/>
            <w:r w:rsidRPr="00CA6F1F">
              <w:rPr>
                <w:rFonts w:ascii="Times New Roman" w:hAnsi="Times New Roman" w:hint="eastAsia"/>
                <w:b/>
                <w:sz w:val="22"/>
                <w:szCs w:val="22"/>
              </w:rPr>
              <w:t>比率</w:t>
            </w:r>
            <w:bookmarkEnd w:id="224"/>
            <w:bookmarkEnd w:id="225"/>
            <w:bookmarkEnd w:id="226"/>
            <w:bookmarkEnd w:id="227"/>
          </w:p>
        </w:tc>
        <w:tc>
          <w:tcPr>
            <w:tcW w:w="758" w:type="dxa"/>
            <w:tcBorders>
              <w:top w:val="single" w:sz="6" w:space="0" w:color="000000"/>
              <w:left w:val="single" w:sz="6" w:space="0" w:color="000000"/>
              <w:bottom w:val="single" w:sz="6" w:space="0" w:color="000000"/>
              <w:right w:val="single" w:sz="6" w:space="0" w:color="000000"/>
            </w:tcBorders>
            <w:shd w:val="clear" w:color="auto" w:fill="DAEEF3"/>
            <w:hideMark/>
          </w:tcPr>
          <w:p w:rsidR="00BE6905" w:rsidRPr="00CA6F1F" w:rsidRDefault="00BE6905">
            <w:pPr>
              <w:pStyle w:val="1"/>
              <w:numPr>
                <w:ilvl w:val="0"/>
                <w:numId w:val="0"/>
              </w:numPr>
              <w:adjustRightInd w:val="0"/>
              <w:snapToGrid w:val="0"/>
              <w:spacing w:line="320" w:lineRule="exact"/>
              <w:ind w:leftChars="-23" w:left="1" w:rightChars="-15" w:right="-51" w:hangingChars="33" w:hanging="79"/>
              <w:jc w:val="center"/>
              <w:rPr>
                <w:rFonts w:ascii="Times New Roman" w:hAnsi="Times New Roman"/>
                <w:b/>
                <w:sz w:val="22"/>
                <w:szCs w:val="22"/>
              </w:rPr>
            </w:pPr>
            <w:bookmarkStart w:id="228" w:name="_Toc20326854"/>
            <w:bookmarkStart w:id="229" w:name="_Toc22132070"/>
            <w:bookmarkStart w:id="230" w:name="_Toc22132754"/>
            <w:bookmarkStart w:id="231" w:name="_Toc22291485"/>
            <w:r w:rsidRPr="00CA6F1F">
              <w:rPr>
                <w:rFonts w:ascii="Times New Roman" w:hAnsi="Times New Roman" w:hint="eastAsia"/>
                <w:b/>
                <w:sz w:val="22"/>
                <w:szCs w:val="22"/>
              </w:rPr>
              <w:t>件數</w:t>
            </w:r>
            <w:bookmarkEnd w:id="228"/>
            <w:bookmarkEnd w:id="229"/>
            <w:bookmarkEnd w:id="230"/>
            <w:bookmarkEnd w:id="231"/>
          </w:p>
        </w:tc>
        <w:tc>
          <w:tcPr>
            <w:tcW w:w="651" w:type="dxa"/>
            <w:tcBorders>
              <w:top w:val="single" w:sz="6" w:space="0" w:color="000000"/>
              <w:left w:val="single" w:sz="6" w:space="0" w:color="000000"/>
              <w:bottom w:val="single" w:sz="6" w:space="0" w:color="000000"/>
              <w:right w:val="single" w:sz="6" w:space="0" w:color="000000"/>
            </w:tcBorders>
            <w:shd w:val="clear" w:color="auto" w:fill="DAEEF3"/>
            <w:hideMark/>
          </w:tcPr>
          <w:p w:rsidR="00BE6905" w:rsidRPr="00CA6F1F" w:rsidRDefault="00BE6905">
            <w:pPr>
              <w:pStyle w:val="1"/>
              <w:numPr>
                <w:ilvl w:val="0"/>
                <w:numId w:val="0"/>
              </w:numPr>
              <w:adjustRightInd w:val="0"/>
              <w:snapToGrid w:val="0"/>
              <w:spacing w:line="320" w:lineRule="exact"/>
              <w:ind w:leftChars="-23" w:left="1" w:rightChars="-15" w:right="-51" w:hangingChars="33" w:hanging="79"/>
              <w:jc w:val="center"/>
              <w:rPr>
                <w:rFonts w:ascii="Times New Roman" w:hAnsi="Times New Roman"/>
                <w:b/>
                <w:sz w:val="22"/>
                <w:szCs w:val="22"/>
              </w:rPr>
            </w:pPr>
            <w:bookmarkStart w:id="232" w:name="_Toc20326855"/>
            <w:bookmarkStart w:id="233" w:name="_Toc22132071"/>
            <w:bookmarkStart w:id="234" w:name="_Toc22132755"/>
            <w:bookmarkStart w:id="235" w:name="_Toc22291486"/>
            <w:r w:rsidRPr="00CA6F1F">
              <w:rPr>
                <w:rFonts w:ascii="Times New Roman" w:hAnsi="Times New Roman" w:hint="eastAsia"/>
                <w:b/>
                <w:sz w:val="22"/>
                <w:szCs w:val="22"/>
              </w:rPr>
              <w:t>比率</w:t>
            </w:r>
            <w:bookmarkEnd w:id="232"/>
            <w:bookmarkEnd w:id="233"/>
            <w:bookmarkEnd w:id="234"/>
            <w:bookmarkEnd w:id="235"/>
          </w:p>
        </w:tc>
        <w:tc>
          <w:tcPr>
            <w:tcW w:w="1323" w:type="dxa"/>
            <w:gridSpan w:val="2"/>
            <w:tcBorders>
              <w:top w:val="single" w:sz="6" w:space="0" w:color="000000"/>
              <w:left w:val="single" w:sz="6" w:space="0" w:color="000000"/>
              <w:bottom w:val="single" w:sz="6" w:space="0" w:color="000000"/>
              <w:right w:val="single" w:sz="6" w:space="0" w:color="000000"/>
            </w:tcBorders>
            <w:shd w:val="clear" w:color="auto" w:fill="DAEEF3"/>
            <w:hideMark/>
          </w:tcPr>
          <w:p w:rsidR="00BE6905" w:rsidRPr="00CA6F1F" w:rsidRDefault="00BE6905">
            <w:pPr>
              <w:pStyle w:val="1"/>
              <w:numPr>
                <w:ilvl w:val="0"/>
                <w:numId w:val="0"/>
              </w:numPr>
              <w:adjustRightInd w:val="0"/>
              <w:snapToGrid w:val="0"/>
              <w:spacing w:line="320" w:lineRule="exact"/>
              <w:ind w:leftChars="-23" w:left="1" w:rightChars="-15" w:right="-51" w:hangingChars="33" w:hanging="79"/>
              <w:jc w:val="center"/>
              <w:rPr>
                <w:rFonts w:ascii="Times New Roman" w:hAnsi="Times New Roman"/>
                <w:b/>
                <w:sz w:val="22"/>
                <w:szCs w:val="22"/>
              </w:rPr>
            </w:pPr>
            <w:bookmarkStart w:id="236" w:name="_Toc20326856"/>
            <w:bookmarkStart w:id="237" w:name="_Toc22132072"/>
            <w:bookmarkStart w:id="238" w:name="_Toc22132756"/>
            <w:bookmarkStart w:id="239" w:name="_Toc22291487"/>
            <w:r w:rsidRPr="00CA6F1F">
              <w:rPr>
                <w:rFonts w:ascii="Times New Roman" w:hAnsi="Times New Roman" w:hint="eastAsia"/>
                <w:b/>
                <w:sz w:val="22"/>
                <w:szCs w:val="22"/>
              </w:rPr>
              <w:t>金額</w:t>
            </w:r>
            <w:bookmarkEnd w:id="236"/>
            <w:bookmarkEnd w:id="237"/>
            <w:bookmarkEnd w:id="238"/>
            <w:bookmarkEnd w:id="239"/>
          </w:p>
        </w:tc>
        <w:tc>
          <w:tcPr>
            <w:tcW w:w="631" w:type="dxa"/>
            <w:tcBorders>
              <w:top w:val="single" w:sz="6" w:space="0" w:color="000000"/>
              <w:left w:val="single" w:sz="6" w:space="0" w:color="000000"/>
              <w:bottom w:val="single" w:sz="6" w:space="0" w:color="000000"/>
              <w:right w:val="single" w:sz="6" w:space="0" w:color="000000"/>
            </w:tcBorders>
            <w:shd w:val="clear" w:color="auto" w:fill="DAEEF3"/>
            <w:hideMark/>
          </w:tcPr>
          <w:p w:rsidR="00BE6905" w:rsidRPr="00CA6F1F" w:rsidRDefault="00BE6905">
            <w:pPr>
              <w:pStyle w:val="1"/>
              <w:numPr>
                <w:ilvl w:val="0"/>
                <w:numId w:val="0"/>
              </w:numPr>
              <w:adjustRightInd w:val="0"/>
              <w:snapToGrid w:val="0"/>
              <w:spacing w:line="320" w:lineRule="exact"/>
              <w:ind w:leftChars="-23" w:left="1" w:rightChars="-15" w:right="-51" w:hangingChars="33" w:hanging="79"/>
              <w:jc w:val="center"/>
              <w:rPr>
                <w:rFonts w:ascii="Times New Roman" w:hAnsi="Times New Roman"/>
                <w:b/>
                <w:sz w:val="22"/>
                <w:szCs w:val="22"/>
              </w:rPr>
            </w:pPr>
            <w:bookmarkStart w:id="240" w:name="_Toc20326857"/>
            <w:bookmarkStart w:id="241" w:name="_Toc22132073"/>
            <w:bookmarkStart w:id="242" w:name="_Toc22132757"/>
            <w:bookmarkStart w:id="243" w:name="_Toc22291488"/>
            <w:r w:rsidRPr="00CA6F1F">
              <w:rPr>
                <w:rFonts w:ascii="Times New Roman" w:hAnsi="Times New Roman" w:hint="eastAsia"/>
                <w:b/>
                <w:sz w:val="22"/>
                <w:szCs w:val="22"/>
              </w:rPr>
              <w:t>比率</w:t>
            </w:r>
            <w:bookmarkEnd w:id="240"/>
            <w:bookmarkEnd w:id="241"/>
            <w:bookmarkEnd w:id="242"/>
            <w:bookmarkEnd w:id="243"/>
          </w:p>
        </w:tc>
      </w:tr>
      <w:tr w:rsidR="00CA6F1F" w:rsidRPr="00CA6F1F" w:rsidTr="00BE6905">
        <w:trPr>
          <w:trHeight w:val="223"/>
        </w:trPr>
        <w:tc>
          <w:tcPr>
            <w:tcW w:w="874" w:type="dxa"/>
            <w:vMerge w:val="restart"/>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pStyle w:val="1"/>
              <w:numPr>
                <w:ilvl w:val="0"/>
                <w:numId w:val="0"/>
              </w:numPr>
              <w:adjustRightInd w:val="0"/>
              <w:snapToGrid w:val="0"/>
              <w:spacing w:line="260" w:lineRule="exact"/>
              <w:ind w:leftChars="-6" w:left="2" w:rightChars="-15" w:right="-51" w:hangingChars="10" w:hanging="22"/>
              <w:jc w:val="center"/>
              <w:rPr>
                <w:rFonts w:ascii="Times New Roman" w:hAnsi="Times New Roman"/>
                <w:spacing w:val="-20"/>
                <w:sz w:val="24"/>
                <w:szCs w:val="24"/>
              </w:rPr>
            </w:pPr>
            <w:bookmarkStart w:id="244" w:name="_Toc20326858"/>
            <w:bookmarkStart w:id="245" w:name="_Toc22132074"/>
            <w:bookmarkStart w:id="246" w:name="_Toc22132758"/>
            <w:bookmarkStart w:id="247" w:name="_Toc22291489"/>
            <w:r w:rsidRPr="00CA6F1F">
              <w:rPr>
                <w:rFonts w:ascii="Times New Roman" w:hAnsi="Times New Roman" w:hint="eastAsia"/>
                <w:spacing w:val="-20"/>
                <w:sz w:val="24"/>
                <w:szCs w:val="24"/>
              </w:rPr>
              <w:t>新北市</w:t>
            </w:r>
            <w:bookmarkEnd w:id="244"/>
            <w:bookmarkEnd w:id="245"/>
            <w:bookmarkEnd w:id="246"/>
            <w:bookmarkEnd w:id="247"/>
          </w:p>
        </w:tc>
        <w:tc>
          <w:tcPr>
            <w:tcW w:w="674"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2"/>
                <w:szCs w:val="22"/>
              </w:rPr>
            </w:pPr>
            <w:bookmarkStart w:id="248" w:name="_Toc20326859"/>
            <w:bookmarkStart w:id="249" w:name="_Toc22132075"/>
            <w:bookmarkStart w:id="250" w:name="_Toc22132759"/>
            <w:bookmarkStart w:id="251" w:name="_Toc22291490"/>
            <w:r w:rsidRPr="00CA6F1F">
              <w:rPr>
                <w:rFonts w:ascii="Times New Roman" w:hAnsi="Times New Roman"/>
                <w:sz w:val="22"/>
                <w:szCs w:val="22"/>
              </w:rPr>
              <w:t>102</w:t>
            </w:r>
            <w:bookmarkEnd w:id="248"/>
            <w:bookmarkEnd w:id="249"/>
            <w:bookmarkEnd w:id="250"/>
            <w:bookmarkEnd w:id="251"/>
          </w:p>
        </w:tc>
        <w:tc>
          <w:tcPr>
            <w:tcW w:w="579"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spacing w:line="260" w:lineRule="exact"/>
              <w:ind w:leftChars="-14" w:rightChars="-15" w:right="-51" w:hangingChars="22" w:hanging="48"/>
              <w:jc w:val="center"/>
              <w:rPr>
                <w:rFonts w:ascii="Times New Roman"/>
                <w:spacing w:val="-10"/>
                <w:sz w:val="22"/>
                <w:szCs w:val="22"/>
              </w:rPr>
            </w:pPr>
            <w:r w:rsidRPr="00CA6F1F">
              <w:rPr>
                <w:rFonts w:ascii="Times New Roman"/>
                <w:spacing w:val="-10"/>
                <w:sz w:val="22"/>
                <w:szCs w:val="22"/>
              </w:rPr>
              <w:t>9</w:t>
            </w:r>
          </w:p>
        </w:tc>
        <w:tc>
          <w:tcPr>
            <w:tcW w:w="654"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spacing w:line="260" w:lineRule="exact"/>
              <w:ind w:leftChars="-14" w:rightChars="-15" w:right="-51" w:hangingChars="22" w:hanging="48"/>
              <w:jc w:val="center"/>
              <w:rPr>
                <w:rFonts w:ascii="Times New Roman"/>
                <w:spacing w:val="-10"/>
                <w:sz w:val="22"/>
                <w:szCs w:val="22"/>
              </w:rPr>
            </w:pPr>
            <w:r w:rsidRPr="00CA6F1F">
              <w:rPr>
                <w:rFonts w:ascii="Times New Roman"/>
                <w:spacing w:val="-10"/>
                <w:sz w:val="22"/>
                <w:szCs w:val="22"/>
              </w:rPr>
              <w:t>64</w:t>
            </w:r>
          </w:p>
        </w:tc>
        <w:tc>
          <w:tcPr>
            <w:tcW w:w="1335"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spacing w:line="260" w:lineRule="exact"/>
              <w:ind w:leftChars="-14" w:rightChars="-15" w:right="-51" w:hangingChars="22" w:hanging="48"/>
              <w:jc w:val="right"/>
              <w:rPr>
                <w:rFonts w:ascii="Times New Roman"/>
                <w:spacing w:val="-10"/>
                <w:sz w:val="22"/>
                <w:szCs w:val="22"/>
              </w:rPr>
            </w:pPr>
            <w:r w:rsidRPr="00CA6F1F">
              <w:rPr>
                <w:rFonts w:ascii="Times New Roman"/>
                <w:spacing w:val="-10"/>
                <w:sz w:val="22"/>
                <w:szCs w:val="22"/>
              </w:rPr>
              <w:t xml:space="preserve">116,750,232 </w:t>
            </w:r>
          </w:p>
        </w:tc>
        <w:tc>
          <w:tcPr>
            <w:tcW w:w="627"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spacing w:line="260" w:lineRule="exact"/>
              <w:ind w:leftChars="-14" w:rightChars="-15" w:right="-51" w:hangingChars="22" w:hanging="48"/>
              <w:jc w:val="center"/>
              <w:rPr>
                <w:rFonts w:ascii="Times New Roman"/>
                <w:spacing w:val="-10"/>
                <w:sz w:val="22"/>
                <w:szCs w:val="22"/>
              </w:rPr>
            </w:pPr>
            <w:r w:rsidRPr="00CA6F1F">
              <w:rPr>
                <w:rFonts w:ascii="Times New Roman"/>
                <w:spacing w:val="-10"/>
                <w:sz w:val="22"/>
                <w:szCs w:val="22"/>
              </w:rPr>
              <w:t>58</w:t>
            </w:r>
          </w:p>
        </w:tc>
        <w:tc>
          <w:tcPr>
            <w:tcW w:w="758"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spacing w:line="260" w:lineRule="exact"/>
              <w:ind w:leftChars="-14" w:rightChars="-15" w:right="-51" w:hangingChars="22" w:hanging="48"/>
              <w:jc w:val="center"/>
              <w:rPr>
                <w:rFonts w:ascii="Times New Roman"/>
                <w:spacing w:val="-10"/>
                <w:sz w:val="22"/>
                <w:szCs w:val="22"/>
              </w:rPr>
            </w:pPr>
            <w:r w:rsidRPr="00CA6F1F">
              <w:rPr>
                <w:rFonts w:ascii="Times New Roman"/>
                <w:spacing w:val="-10"/>
                <w:sz w:val="22"/>
                <w:szCs w:val="22"/>
              </w:rPr>
              <w:t>5</w:t>
            </w:r>
          </w:p>
        </w:tc>
        <w:tc>
          <w:tcPr>
            <w:tcW w:w="651"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spacing w:line="260" w:lineRule="exact"/>
              <w:ind w:leftChars="-14" w:rightChars="-15" w:right="-51" w:hangingChars="22" w:hanging="48"/>
              <w:jc w:val="right"/>
              <w:rPr>
                <w:rFonts w:ascii="Times New Roman"/>
                <w:spacing w:val="-10"/>
                <w:sz w:val="22"/>
                <w:szCs w:val="22"/>
              </w:rPr>
            </w:pPr>
            <w:r w:rsidRPr="00CA6F1F">
              <w:rPr>
                <w:rFonts w:ascii="Times New Roman"/>
                <w:spacing w:val="-10"/>
                <w:sz w:val="22"/>
                <w:szCs w:val="22"/>
              </w:rPr>
              <w:t>35.71</w:t>
            </w:r>
          </w:p>
        </w:tc>
        <w:tc>
          <w:tcPr>
            <w:tcW w:w="1323" w:type="dxa"/>
            <w:gridSpan w:val="2"/>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spacing w:line="260" w:lineRule="exact"/>
              <w:ind w:leftChars="-14" w:rightChars="-15" w:right="-51" w:hangingChars="22" w:hanging="48"/>
              <w:jc w:val="right"/>
              <w:rPr>
                <w:rFonts w:ascii="Times New Roman"/>
                <w:spacing w:val="-10"/>
                <w:sz w:val="22"/>
                <w:szCs w:val="22"/>
              </w:rPr>
            </w:pPr>
            <w:r w:rsidRPr="00CA6F1F">
              <w:rPr>
                <w:rFonts w:ascii="Times New Roman"/>
                <w:spacing w:val="-10"/>
                <w:sz w:val="22"/>
                <w:szCs w:val="22"/>
              </w:rPr>
              <w:t xml:space="preserve">83,512,651 </w:t>
            </w:r>
          </w:p>
        </w:tc>
        <w:tc>
          <w:tcPr>
            <w:tcW w:w="631"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spacing w:line="260" w:lineRule="exact"/>
              <w:ind w:leftChars="-14" w:rightChars="-15" w:right="-51" w:hangingChars="22" w:hanging="48"/>
              <w:jc w:val="center"/>
              <w:rPr>
                <w:rFonts w:ascii="Times New Roman"/>
                <w:spacing w:val="-10"/>
                <w:sz w:val="22"/>
                <w:szCs w:val="22"/>
              </w:rPr>
            </w:pPr>
            <w:r w:rsidRPr="00CA6F1F">
              <w:rPr>
                <w:rFonts w:ascii="Times New Roman"/>
                <w:spacing w:val="-10"/>
                <w:sz w:val="22"/>
                <w:szCs w:val="22"/>
              </w:rPr>
              <w:t>42</w:t>
            </w:r>
          </w:p>
        </w:tc>
      </w:tr>
      <w:tr w:rsidR="00CA6F1F" w:rsidRPr="00CA6F1F" w:rsidTr="00BE6905">
        <w:tc>
          <w:tcPr>
            <w:tcW w:w="874" w:type="dxa"/>
            <w:vMerge/>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autoSpaceDN/>
              <w:jc w:val="left"/>
              <w:rPr>
                <w:rFonts w:ascii="Times New Roman"/>
                <w:bCs/>
                <w:spacing w:val="-20"/>
                <w:kern w:val="32"/>
                <w:sz w:val="24"/>
                <w:szCs w:val="24"/>
              </w:rPr>
            </w:pPr>
          </w:p>
        </w:tc>
        <w:tc>
          <w:tcPr>
            <w:tcW w:w="674"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2"/>
                <w:szCs w:val="22"/>
              </w:rPr>
            </w:pPr>
            <w:bookmarkStart w:id="252" w:name="_Toc20326860"/>
            <w:bookmarkStart w:id="253" w:name="_Toc22132076"/>
            <w:bookmarkStart w:id="254" w:name="_Toc22132760"/>
            <w:bookmarkStart w:id="255" w:name="_Toc22291491"/>
            <w:r w:rsidRPr="00CA6F1F">
              <w:rPr>
                <w:rFonts w:ascii="Times New Roman" w:hAnsi="Times New Roman"/>
                <w:sz w:val="22"/>
                <w:szCs w:val="22"/>
              </w:rPr>
              <w:t>103</w:t>
            </w:r>
            <w:bookmarkEnd w:id="252"/>
            <w:bookmarkEnd w:id="253"/>
            <w:bookmarkEnd w:id="254"/>
            <w:bookmarkEnd w:id="255"/>
          </w:p>
        </w:tc>
        <w:tc>
          <w:tcPr>
            <w:tcW w:w="579"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spacing w:line="260" w:lineRule="exact"/>
              <w:ind w:leftChars="-14" w:rightChars="-15" w:right="-51" w:hangingChars="22" w:hanging="48"/>
              <w:jc w:val="center"/>
              <w:rPr>
                <w:rFonts w:ascii="Times New Roman"/>
                <w:spacing w:val="-10"/>
                <w:sz w:val="22"/>
                <w:szCs w:val="22"/>
              </w:rPr>
            </w:pPr>
            <w:r w:rsidRPr="00CA6F1F">
              <w:rPr>
                <w:rFonts w:ascii="Times New Roman"/>
                <w:spacing w:val="-10"/>
                <w:sz w:val="22"/>
                <w:szCs w:val="22"/>
              </w:rPr>
              <w:t>9</w:t>
            </w:r>
          </w:p>
        </w:tc>
        <w:tc>
          <w:tcPr>
            <w:tcW w:w="654"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spacing w:line="260" w:lineRule="exact"/>
              <w:ind w:leftChars="-14" w:rightChars="-15" w:right="-51" w:hangingChars="22" w:hanging="48"/>
              <w:jc w:val="center"/>
              <w:rPr>
                <w:rFonts w:ascii="Times New Roman"/>
                <w:spacing w:val="-10"/>
                <w:sz w:val="22"/>
                <w:szCs w:val="22"/>
              </w:rPr>
            </w:pPr>
            <w:r w:rsidRPr="00CA6F1F">
              <w:rPr>
                <w:rFonts w:ascii="Times New Roman"/>
                <w:spacing w:val="-10"/>
                <w:sz w:val="22"/>
                <w:szCs w:val="22"/>
              </w:rPr>
              <w:t>64</w:t>
            </w:r>
          </w:p>
        </w:tc>
        <w:tc>
          <w:tcPr>
            <w:tcW w:w="1335"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spacing w:line="260" w:lineRule="exact"/>
              <w:ind w:leftChars="-14" w:rightChars="-15" w:right="-51" w:hangingChars="22" w:hanging="48"/>
              <w:jc w:val="right"/>
              <w:rPr>
                <w:rFonts w:ascii="Times New Roman"/>
                <w:spacing w:val="-10"/>
                <w:sz w:val="22"/>
                <w:szCs w:val="22"/>
              </w:rPr>
            </w:pPr>
            <w:r w:rsidRPr="00CA6F1F">
              <w:rPr>
                <w:rFonts w:ascii="Times New Roman"/>
                <w:spacing w:val="-10"/>
                <w:sz w:val="22"/>
                <w:szCs w:val="22"/>
              </w:rPr>
              <w:t xml:space="preserve">134,833,996 </w:t>
            </w:r>
          </w:p>
        </w:tc>
        <w:tc>
          <w:tcPr>
            <w:tcW w:w="627"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spacing w:line="260" w:lineRule="exact"/>
              <w:ind w:leftChars="-14" w:rightChars="-15" w:right="-51" w:hangingChars="22" w:hanging="48"/>
              <w:jc w:val="center"/>
              <w:rPr>
                <w:rFonts w:ascii="Times New Roman"/>
                <w:spacing w:val="-10"/>
                <w:sz w:val="22"/>
                <w:szCs w:val="22"/>
              </w:rPr>
            </w:pPr>
            <w:r w:rsidRPr="00CA6F1F">
              <w:rPr>
                <w:rFonts w:ascii="Times New Roman"/>
                <w:spacing w:val="-10"/>
                <w:sz w:val="22"/>
                <w:szCs w:val="22"/>
              </w:rPr>
              <w:t>59</w:t>
            </w:r>
          </w:p>
        </w:tc>
        <w:tc>
          <w:tcPr>
            <w:tcW w:w="758"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spacing w:line="260" w:lineRule="exact"/>
              <w:ind w:leftChars="-14" w:rightChars="-15" w:right="-51" w:hangingChars="22" w:hanging="48"/>
              <w:jc w:val="center"/>
              <w:rPr>
                <w:rFonts w:ascii="Times New Roman"/>
                <w:spacing w:val="-10"/>
                <w:sz w:val="22"/>
                <w:szCs w:val="22"/>
              </w:rPr>
            </w:pPr>
            <w:r w:rsidRPr="00CA6F1F">
              <w:rPr>
                <w:rFonts w:ascii="Times New Roman"/>
                <w:spacing w:val="-10"/>
                <w:sz w:val="22"/>
                <w:szCs w:val="22"/>
              </w:rPr>
              <w:t>5</w:t>
            </w:r>
          </w:p>
        </w:tc>
        <w:tc>
          <w:tcPr>
            <w:tcW w:w="651"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spacing w:line="260" w:lineRule="exact"/>
              <w:ind w:leftChars="-14" w:rightChars="-15" w:right="-51" w:hangingChars="22" w:hanging="48"/>
              <w:jc w:val="right"/>
              <w:rPr>
                <w:rFonts w:ascii="Times New Roman"/>
                <w:spacing w:val="-10"/>
                <w:sz w:val="22"/>
                <w:szCs w:val="22"/>
              </w:rPr>
            </w:pPr>
            <w:r w:rsidRPr="00CA6F1F">
              <w:rPr>
                <w:rFonts w:ascii="Times New Roman"/>
                <w:spacing w:val="-10"/>
                <w:sz w:val="22"/>
                <w:szCs w:val="22"/>
              </w:rPr>
              <w:t>35.71</w:t>
            </w:r>
          </w:p>
        </w:tc>
        <w:tc>
          <w:tcPr>
            <w:tcW w:w="1323" w:type="dxa"/>
            <w:gridSpan w:val="2"/>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spacing w:line="260" w:lineRule="exact"/>
              <w:ind w:leftChars="-14" w:rightChars="-15" w:right="-51" w:hangingChars="22" w:hanging="48"/>
              <w:jc w:val="right"/>
              <w:rPr>
                <w:rFonts w:ascii="Times New Roman"/>
                <w:spacing w:val="-10"/>
                <w:sz w:val="22"/>
                <w:szCs w:val="22"/>
              </w:rPr>
            </w:pPr>
            <w:r w:rsidRPr="00CA6F1F">
              <w:rPr>
                <w:rFonts w:ascii="Times New Roman"/>
                <w:spacing w:val="-10"/>
                <w:sz w:val="22"/>
                <w:szCs w:val="22"/>
              </w:rPr>
              <w:t xml:space="preserve">94,216,490 </w:t>
            </w:r>
          </w:p>
        </w:tc>
        <w:tc>
          <w:tcPr>
            <w:tcW w:w="631"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spacing w:line="260" w:lineRule="exact"/>
              <w:ind w:leftChars="-14" w:rightChars="-15" w:right="-51" w:hangingChars="22" w:hanging="48"/>
              <w:jc w:val="center"/>
              <w:rPr>
                <w:rFonts w:ascii="Times New Roman"/>
                <w:spacing w:val="-10"/>
                <w:sz w:val="22"/>
                <w:szCs w:val="22"/>
              </w:rPr>
            </w:pPr>
            <w:r w:rsidRPr="00CA6F1F">
              <w:rPr>
                <w:rFonts w:ascii="Times New Roman"/>
                <w:spacing w:val="-10"/>
                <w:sz w:val="22"/>
                <w:szCs w:val="22"/>
              </w:rPr>
              <w:t>41</w:t>
            </w:r>
          </w:p>
        </w:tc>
      </w:tr>
      <w:tr w:rsidR="00CA6F1F" w:rsidRPr="00CA6F1F" w:rsidTr="00BE6905">
        <w:tc>
          <w:tcPr>
            <w:tcW w:w="874" w:type="dxa"/>
            <w:vMerge/>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autoSpaceDN/>
              <w:jc w:val="left"/>
              <w:rPr>
                <w:rFonts w:ascii="Times New Roman"/>
                <w:bCs/>
                <w:spacing w:val="-20"/>
                <w:kern w:val="32"/>
                <w:sz w:val="24"/>
                <w:szCs w:val="24"/>
              </w:rPr>
            </w:pPr>
          </w:p>
        </w:tc>
        <w:tc>
          <w:tcPr>
            <w:tcW w:w="674"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2"/>
                <w:szCs w:val="22"/>
              </w:rPr>
            </w:pPr>
            <w:bookmarkStart w:id="256" w:name="_Toc20326861"/>
            <w:bookmarkStart w:id="257" w:name="_Toc22132077"/>
            <w:bookmarkStart w:id="258" w:name="_Toc22132761"/>
            <w:bookmarkStart w:id="259" w:name="_Toc22291492"/>
            <w:r w:rsidRPr="00CA6F1F">
              <w:rPr>
                <w:rFonts w:ascii="Times New Roman" w:hAnsi="Times New Roman"/>
                <w:sz w:val="22"/>
                <w:szCs w:val="22"/>
              </w:rPr>
              <w:t>104</w:t>
            </w:r>
            <w:bookmarkEnd w:id="256"/>
            <w:bookmarkEnd w:id="257"/>
            <w:bookmarkEnd w:id="258"/>
            <w:bookmarkEnd w:id="259"/>
          </w:p>
        </w:tc>
        <w:tc>
          <w:tcPr>
            <w:tcW w:w="579"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spacing w:line="260" w:lineRule="exact"/>
              <w:ind w:leftChars="-14" w:rightChars="-15" w:right="-51" w:hangingChars="22" w:hanging="48"/>
              <w:jc w:val="center"/>
              <w:rPr>
                <w:rFonts w:ascii="Times New Roman"/>
                <w:spacing w:val="-10"/>
                <w:sz w:val="22"/>
                <w:szCs w:val="22"/>
              </w:rPr>
            </w:pPr>
            <w:r w:rsidRPr="00CA6F1F">
              <w:rPr>
                <w:rFonts w:ascii="Times New Roman"/>
                <w:spacing w:val="-10"/>
                <w:sz w:val="22"/>
                <w:szCs w:val="22"/>
              </w:rPr>
              <w:t>10</w:t>
            </w:r>
          </w:p>
        </w:tc>
        <w:tc>
          <w:tcPr>
            <w:tcW w:w="654"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spacing w:line="260" w:lineRule="exact"/>
              <w:ind w:leftChars="-14" w:rightChars="-15" w:right="-51" w:hangingChars="22" w:hanging="48"/>
              <w:jc w:val="center"/>
              <w:rPr>
                <w:rFonts w:ascii="Times New Roman"/>
                <w:spacing w:val="-10"/>
                <w:sz w:val="22"/>
                <w:szCs w:val="22"/>
              </w:rPr>
            </w:pPr>
            <w:r w:rsidRPr="00CA6F1F">
              <w:rPr>
                <w:rFonts w:ascii="Times New Roman"/>
                <w:spacing w:val="-10"/>
                <w:sz w:val="22"/>
                <w:szCs w:val="22"/>
              </w:rPr>
              <w:t>67</w:t>
            </w:r>
          </w:p>
        </w:tc>
        <w:tc>
          <w:tcPr>
            <w:tcW w:w="1335"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spacing w:line="260" w:lineRule="exact"/>
              <w:ind w:leftChars="-14" w:rightChars="-15" w:right="-51" w:hangingChars="22" w:hanging="48"/>
              <w:jc w:val="right"/>
              <w:rPr>
                <w:rFonts w:ascii="Times New Roman"/>
                <w:spacing w:val="-10"/>
                <w:sz w:val="22"/>
                <w:szCs w:val="22"/>
              </w:rPr>
            </w:pPr>
            <w:r w:rsidRPr="00CA6F1F">
              <w:rPr>
                <w:rFonts w:ascii="Times New Roman"/>
                <w:spacing w:val="-10"/>
                <w:sz w:val="22"/>
                <w:szCs w:val="22"/>
              </w:rPr>
              <w:t xml:space="preserve">126,461,329 </w:t>
            </w:r>
          </w:p>
        </w:tc>
        <w:tc>
          <w:tcPr>
            <w:tcW w:w="627"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spacing w:line="260" w:lineRule="exact"/>
              <w:ind w:leftChars="-14" w:rightChars="-15" w:right="-51" w:hangingChars="22" w:hanging="48"/>
              <w:jc w:val="center"/>
              <w:rPr>
                <w:rFonts w:ascii="Times New Roman"/>
                <w:spacing w:val="-10"/>
                <w:sz w:val="22"/>
                <w:szCs w:val="22"/>
              </w:rPr>
            </w:pPr>
            <w:r w:rsidRPr="00CA6F1F">
              <w:rPr>
                <w:rFonts w:ascii="Times New Roman"/>
                <w:spacing w:val="-10"/>
                <w:sz w:val="22"/>
                <w:szCs w:val="22"/>
              </w:rPr>
              <w:t>52</w:t>
            </w:r>
          </w:p>
        </w:tc>
        <w:tc>
          <w:tcPr>
            <w:tcW w:w="758"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spacing w:line="260" w:lineRule="exact"/>
              <w:ind w:leftChars="-14" w:rightChars="-15" w:right="-51" w:hangingChars="22" w:hanging="48"/>
              <w:jc w:val="center"/>
              <w:rPr>
                <w:rFonts w:ascii="Times New Roman"/>
                <w:spacing w:val="-10"/>
                <w:sz w:val="22"/>
                <w:szCs w:val="22"/>
              </w:rPr>
            </w:pPr>
            <w:r w:rsidRPr="00CA6F1F">
              <w:rPr>
                <w:rFonts w:ascii="Times New Roman"/>
                <w:spacing w:val="-10"/>
                <w:sz w:val="22"/>
                <w:szCs w:val="22"/>
              </w:rPr>
              <w:t>5</w:t>
            </w:r>
          </w:p>
        </w:tc>
        <w:tc>
          <w:tcPr>
            <w:tcW w:w="651"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spacing w:line="260" w:lineRule="exact"/>
              <w:ind w:leftChars="-14" w:rightChars="-15" w:right="-51" w:hangingChars="22" w:hanging="48"/>
              <w:jc w:val="right"/>
              <w:rPr>
                <w:rFonts w:ascii="Times New Roman"/>
                <w:spacing w:val="-10"/>
                <w:sz w:val="22"/>
                <w:szCs w:val="22"/>
              </w:rPr>
            </w:pPr>
            <w:r w:rsidRPr="00CA6F1F">
              <w:rPr>
                <w:rFonts w:ascii="Times New Roman"/>
                <w:spacing w:val="-10"/>
                <w:sz w:val="22"/>
                <w:szCs w:val="22"/>
              </w:rPr>
              <w:t>33.33</w:t>
            </w:r>
          </w:p>
        </w:tc>
        <w:tc>
          <w:tcPr>
            <w:tcW w:w="1323" w:type="dxa"/>
            <w:gridSpan w:val="2"/>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spacing w:line="260" w:lineRule="exact"/>
              <w:ind w:leftChars="-14" w:rightChars="-15" w:right="-51" w:hangingChars="22" w:hanging="48"/>
              <w:jc w:val="right"/>
              <w:rPr>
                <w:rFonts w:ascii="Times New Roman"/>
                <w:spacing w:val="-10"/>
                <w:sz w:val="22"/>
                <w:szCs w:val="22"/>
              </w:rPr>
            </w:pPr>
            <w:r w:rsidRPr="00CA6F1F">
              <w:rPr>
                <w:rFonts w:ascii="Times New Roman"/>
                <w:spacing w:val="-10"/>
                <w:sz w:val="22"/>
                <w:szCs w:val="22"/>
              </w:rPr>
              <w:t xml:space="preserve">114,762,898 </w:t>
            </w:r>
          </w:p>
        </w:tc>
        <w:tc>
          <w:tcPr>
            <w:tcW w:w="631"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spacing w:line="260" w:lineRule="exact"/>
              <w:ind w:leftChars="-14" w:rightChars="-15" w:right="-51" w:hangingChars="22" w:hanging="48"/>
              <w:jc w:val="center"/>
              <w:rPr>
                <w:rFonts w:ascii="Times New Roman"/>
                <w:spacing w:val="-10"/>
                <w:sz w:val="22"/>
                <w:szCs w:val="22"/>
              </w:rPr>
            </w:pPr>
            <w:r w:rsidRPr="00CA6F1F">
              <w:rPr>
                <w:rFonts w:ascii="Times New Roman"/>
                <w:spacing w:val="-10"/>
                <w:sz w:val="22"/>
                <w:szCs w:val="22"/>
              </w:rPr>
              <w:t>48</w:t>
            </w:r>
          </w:p>
        </w:tc>
      </w:tr>
      <w:tr w:rsidR="00CA6F1F" w:rsidRPr="00CA6F1F" w:rsidTr="00BE6905">
        <w:tc>
          <w:tcPr>
            <w:tcW w:w="874" w:type="dxa"/>
            <w:vMerge/>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autoSpaceDN/>
              <w:jc w:val="left"/>
              <w:rPr>
                <w:rFonts w:ascii="Times New Roman"/>
                <w:bCs/>
                <w:spacing w:val="-20"/>
                <w:kern w:val="32"/>
                <w:sz w:val="24"/>
                <w:szCs w:val="24"/>
              </w:rPr>
            </w:pPr>
          </w:p>
        </w:tc>
        <w:tc>
          <w:tcPr>
            <w:tcW w:w="674"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2"/>
                <w:szCs w:val="22"/>
              </w:rPr>
            </w:pPr>
            <w:bookmarkStart w:id="260" w:name="_Toc20326862"/>
            <w:bookmarkStart w:id="261" w:name="_Toc22132078"/>
            <w:bookmarkStart w:id="262" w:name="_Toc22132762"/>
            <w:bookmarkStart w:id="263" w:name="_Toc22291493"/>
            <w:r w:rsidRPr="00CA6F1F">
              <w:rPr>
                <w:rFonts w:ascii="Times New Roman" w:hAnsi="Times New Roman"/>
                <w:sz w:val="22"/>
                <w:szCs w:val="22"/>
              </w:rPr>
              <w:t>105</w:t>
            </w:r>
            <w:bookmarkEnd w:id="260"/>
            <w:bookmarkEnd w:id="261"/>
            <w:bookmarkEnd w:id="262"/>
            <w:bookmarkEnd w:id="263"/>
          </w:p>
        </w:tc>
        <w:tc>
          <w:tcPr>
            <w:tcW w:w="579"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spacing w:line="260" w:lineRule="exact"/>
              <w:ind w:leftChars="-14" w:rightChars="-15" w:right="-51" w:hangingChars="22" w:hanging="48"/>
              <w:jc w:val="center"/>
              <w:rPr>
                <w:rFonts w:ascii="Times New Roman"/>
                <w:spacing w:val="-10"/>
                <w:sz w:val="22"/>
                <w:szCs w:val="22"/>
              </w:rPr>
            </w:pPr>
            <w:r w:rsidRPr="00CA6F1F">
              <w:rPr>
                <w:rFonts w:ascii="Times New Roman"/>
                <w:spacing w:val="-10"/>
                <w:sz w:val="22"/>
                <w:szCs w:val="22"/>
              </w:rPr>
              <w:t>10</w:t>
            </w:r>
          </w:p>
        </w:tc>
        <w:tc>
          <w:tcPr>
            <w:tcW w:w="654"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spacing w:line="260" w:lineRule="exact"/>
              <w:ind w:leftChars="-14" w:rightChars="-15" w:right="-51" w:hangingChars="22" w:hanging="48"/>
              <w:jc w:val="center"/>
              <w:rPr>
                <w:rFonts w:ascii="Times New Roman"/>
                <w:spacing w:val="-10"/>
                <w:sz w:val="22"/>
                <w:szCs w:val="22"/>
              </w:rPr>
            </w:pPr>
            <w:r w:rsidRPr="00CA6F1F">
              <w:rPr>
                <w:rFonts w:ascii="Times New Roman"/>
                <w:spacing w:val="-10"/>
                <w:sz w:val="22"/>
                <w:szCs w:val="22"/>
              </w:rPr>
              <w:t>63</w:t>
            </w:r>
          </w:p>
        </w:tc>
        <w:tc>
          <w:tcPr>
            <w:tcW w:w="1335"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spacing w:line="260" w:lineRule="exact"/>
              <w:ind w:leftChars="-14" w:rightChars="-15" w:right="-51" w:hangingChars="22" w:hanging="48"/>
              <w:jc w:val="right"/>
              <w:rPr>
                <w:rFonts w:ascii="Times New Roman"/>
                <w:spacing w:val="-10"/>
                <w:sz w:val="22"/>
                <w:szCs w:val="22"/>
              </w:rPr>
            </w:pPr>
            <w:r w:rsidRPr="00CA6F1F">
              <w:rPr>
                <w:rFonts w:ascii="Times New Roman"/>
                <w:spacing w:val="-10"/>
                <w:sz w:val="22"/>
                <w:szCs w:val="22"/>
              </w:rPr>
              <w:t xml:space="preserve">126,075,398 </w:t>
            </w:r>
          </w:p>
        </w:tc>
        <w:tc>
          <w:tcPr>
            <w:tcW w:w="627"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spacing w:line="260" w:lineRule="exact"/>
              <w:ind w:leftChars="-14" w:rightChars="-15" w:right="-51" w:hangingChars="22" w:hanging="48"/>
              <w:jc w:val="center"/>
              <w:rPr>
                <w:rFonts w:ascii="Times New Roman"/>
                <w:spacing w:val="-10"/>
                <w:sz w:val="22"/>
                <w:szCs w:val="22"/>
              </w:rPr>
            </w:pPr>
            <w:r w:rsidRPr="00CA6F1F">
              <w:rPr>
                <w:rFonts w:ascii="Times New Roman"/>
                <w:spacing w:val="-10"/>
                <w:sz w:val="22"/>
                <w:szCs w:val="22"/>
              </w:rPr>
              <w:t>52</w:t>
            </w:r>
          </w:p>
        </w:tc>
        <w:tc>
          <w:tcPr>
            <w:tcW w:w="758"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spacing w:line="260" w:lineRule="exact"/>
              <w:ind w:leftChars="-14" w:rightChars="-15" w:right="-51" w:hangingChars="22" w:hanging="48"/>
              <w:jc w:val="center"/>
              <w:rPr>
                <w:rFonts w:ascii="Times New Roman"/>
                <w:spacing w:val="-10"/>
                <w:sz w:val="22"/>
                <w:szCs w:val="22"/>
              </w:rPr>
            </w:pPr>
            <w:r w:rsidRPr="00CA6F1F">
              <w:rPr>
                <w:rFonts w:ascii="Times New Roman"/>
                <w:spacing w:val="-10"/>
                <w:sz w:val="22"/>
                <w:szCs w:val="22"/>
              </w:rPr>
              <w:t>6</w:t>
            </w:r>
          </w:p>
        </w:tc>
        <w:tc>
          <w:tcPr>
            <w:tcW w:w="651"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spacing w:line="260" w:lineRule="exact"/>
              <w:ind w:leftChars="-14" w:rightChars="-15" w:right="-51" w:hangingChars="22" w:hanging="48"/>
              <w:jc w:val="right"/>
              <w:rPr>
                <w:rFonts w:ascii="Times New Roman"/>
                <w:spacing w:val="-10"/>
                <w:sz w:val="22"/>
                <w:szCs w:val="22"/>
              </w:rPr>
            </w:pPr>
            <w:r w:rsidRPr="00CA6F1F">
              <w:rPr>
                <w:rFonts w:ascii="Times New Roman"/>
                <w:spacing w:val="-10"/>
                <w:sz w:val="22"/>
                <w:szCs w:val="22"/>
              </w:rPr>
              <w:t>37.50</w:t>
            </w:r>
          </w:p>
        </w:tc>
        <w:tc>
          <w:tcPr>
            <w:tcW w:w="1323" w:type="dxa"/>
            <w:gridSpan w:val="2"/>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spacing w:line="260" w:lineRule="exact"/>
              <w:ind w:leftChars="-14" w:rightChars="-15" w:right="-51" w:hangingChars="22" w:hanging="48"/>
              <w:jc w:val="right"/>
              <w:rPr>
                <w:rFonts w:ascii="Times New Roman"/>
                <w:spacing w:val="-10"/>
                <w:sz w:val="22"/>
                <w:szCs w:val="22"/>
              </w:rPr>
            </w:pPr>
            <w:r w:rsidRPr="00CA6F1F">
              <w:rPr>
                <w:rFonts w:ascii="Times New Roman"/>
                <w:spacing w:val="-10"/>
                <w:sz w:val="22"/>
                <w:szCs w:val="22"/>
              </w:rPr>
              <w:t xml:space="preserve">116,051,298 </w:t>
            </w:r>
          </w:p>
        </w:tc>
        <w:tc>
          <w:tcPr>
            <w:tcW w:w="631"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spacing w:line="260" w:lineRule="exact"/>
              <w:ind w:leftChars="-14" w:rightChars="-15" w:right="-51" w:hangingChars="22" w:hanging="48"/>
              <w:jc w:val="center"/>
              <w:rPr>
                <w:rFonts w:ascii="Times New Roman"/>
                <w:spacing w:val="-10"/>
                <w:sz w:val="22"/>
                <w:szCs w:val="22"/>
              </w:rPr>
            </w:pPr>
            <w:r w:rsidRPr="00CA6F1F">
              <w:rPr>
                <w:rFonts w:ascii="Times New Roman"/>
                <w:spacing w:val="-10"/>
                <w:sz w:val="22"/>
                <w:szCs w:val="22"/>
              </w:rPr>
              <w:t>48</w:t>
            </w:r>
          </w:p>
        </w:tc>
      </w:tr>
      <w:tr w:rsidR="00CA6F1F" w:rsidRPr="00CA6F1F" w:rsidTr="00BE6905">
        <w:tc>
          <w:tcPr>
            <w:tcW w:w="874" w:type="dxa"/>
            <w:vMerge/>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autoSpaceDN/>
              <w:jc w:val="left"/>
              <w:rPr>
                <w:rFonts w:ascii="Times New Roman"/>
                <w:bCs/>
                <w:spacing w:val="-20"/>
                <w:kern w:val="32"/>
                <w:sz w:val="24"/>
                <w:szCs w:val="24"/>
              </w:rPr>
            </w:pPr>
          </w:p>
        </w:tc>
        <w:tc>
          <w:tcPr>
            <w:tcW w:w="674"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2"/>
                <w:szCs w:val="22"/>
              </w:rPr>
            </w:pPr>
            <w:bookmarkStart w:id="264" w:name="_Toc20326863"/>
            <w:bookmarkStart w:id="265" w:name="_Toc22132079"/>
            <w:bookmarkStart w:id="266" w:name="_Toc22132763"/>
            <w:bookmarkStart w:id="267" w:name="_Toc22291494"/>
            <w:r w:rsidRPr="00CA6F1F">
              <w:rPr>
                <w:rFonts w:ascii="Times New Roman" w:hAnsi="Times New Roman"/>
                <w:sz w:val="22"/>
                <w:szCs w:val="22"/>
              </w:rPr>
              <w:t>106</w:t>
            </w:r>
            <w:bookmarkEnd w:id="264"/>
            <w:bookmarkEnd w:id="265"/>
            <w:bookmarkEnd w:id="266"/>
            <w:bookmarkEnd w:id="267"/>
          </w:p>
        </w:tc>
        <w:tc>
          <w:tcPr>
            <w:tcW w:w="579"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spacing w:line="260" w:lineRule="exact"/>
              <w:ind w:leftChars="-14" w:rightChars="-15" w:right="-51" w:hangingChars="22" w:hanging="48"/>
              <w:jc w:val="center"/>
              <w:rPr>
                <w:rFonts w:ascii="Times New Roman"/>
                <w:spacing w:val="-10"/>
                <w:sz w:val="22"/>
                <w:szCs w:val="22"/>
              </w:rPr>
            </w:pPr>
            <w:r w:rsidRPr="00CA6F1F">
              <w:rPr>
                <w:rFonts w:ascii="Times New Roman"/>
                <w:spacing w:val="-10"/>
                <w:sz w:val="22"/>
                <w:szCs w:val="22"/>
              </w:rPr>
              <w:t>10</w:t>
            </w:r>
          </w:p>
        </w:tc>
        <w:tc>
          <w:tcPr>
            <w:tcW w:w="654"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spacing w:line="260" w:lineRule="exact"/>
              <w:ind w:leftChars="-14" w:rightChars="-15" w:right="-51" w:hangingChars="22" w:hanging="48"/>
              <w:jc w:val="center"/>
              <w:rPr>
                <w:rFonts w:ascii="Times New Roman"/>
                <w:spacing w:val="-10"/>
                <w:sz w:val="22"/>
                <w:szCs w:val="22"/>
              </w:rPr>
            </w:pPr>
            <w:r w:rsidRPr="00CA6F1F">
              <w:rPr>
                <w:rFonts w:ascii="Times New Roman"/>
                <w:spacing w:val="-10"/>
                <w:sz w:val="22"/>
                <w:szCs w:val="22"/>
              </w:rPr>
              <w:t>67</w:t>
            </w:r>
          </w:p>
        </w:tc>
        <w:tc>
          <w:tcPr>
            <w:tcW w:w="1335"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spacing w:line="260" w:lineRule="exact"/>
              <w:ind w:leftChars="-14" w:rightChars="-15" w:right="-51" w:hangingChars="22" w:hanging="48"/>
              <w:jc w:val="right"/>
              <w:rPr>
                <w:rFonts w:ascii="Times New Roman"/>
                <w:spacing w:val="-10"/>
                <w:sz w:val="22"/>
                <w:szCs w:val="22"/>
              </w:rPr>
            </w:pPr>
            <w:r w:rsidRPr="00CA6F1F">
              <w:rPr>
                <w:rFonts w:ascii="Times New Roman"/>
                <w:spacing w:val="-10"/>
                <w:sz w:val="22"/>
                <w:szCs w:val="22"/>
              </w:rPr>
              <w:t xml:space="preserve">154,929,212 </w:t>
            </w:r>
          </w:p>
        </w:tc>
        <w:tc>
          <w:tcPr>
            <w:tcW w:w="627"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spacing w:line="260" w:lineRule="exact"/>
              <w:ind w:leftChars="-14" w:rightChars="-15" w:right="-51" w:hangingChars="22" w:hanging="48"/>
              <w:jc w:val="center"/>
              <w:rPr>
                <w:rFonts w:ascii="Times New Roman"/>
                <w:spacing w:val="-10"/>
                <w:sz w:val="22"/>
                <w:szCs w:val="22"/>
              </w:rPr>
            </w:pPr>
            <w:r w:rsidRPr="00CA6F1F">
              <w:rPr>
                <w:rFonts w:ascii="Times New Roman"/>
                <w:spacing w:val="-10"/>
                <w:sz w:val="22"/>
                <w:szCs w:val="22"/>
              </w:rPr>
              <w:t>54</w:t>
            </w:r>
          </w:p>
        </w:tc>
        <w:tc>
          <w:tcPr>
            <w:tcW w:w="758"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spacing w:line="260" w:lineRule="exact"/>
              <w:ind w:leftChars="-14" w:rightChars="-15" w:right="-51" w:hangingChars="22" w:hanging="48"/>
              <w:jc w:val="center"/>
              <w:rPr>
                <w:rFonts w:ascii="Times New Roman"/>
                <w:spacing w:val="-10"/>
                <w:sz w:val="22"/>
                <w:szCs w:val="22"/>
              </w:rPr>
            </w:pPr>
            <w:r w:rsidRPr="00CA6F1F">
              <w:rPr>
                <w:rFonts w:ascii="Times New Roman"/>
                <w:spacing w:val="-10"/>
                <w:sz w:val="22"/>
                <w:szCs w:val="22"/>
              </w:rPr>
              <w:t>5</w:t>
            </w:r>
          </w:p>
        </w:tc>
        <w:tc>
          <w:tcPr>
            <w:tcW w:w="651"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spacing w:line="260" w:lineRule="exact"/>
              <w:ind w:leftChars="-14" w:rightChars="-15" w:right="-51" w:hangingChars="22" w:hanging="48"/>
              <w:jc w:val="right"/>
              <w:rPr>
                <w:rFonts w:ascii="Times New Roman"/>
                <w:spacing w:val="-10"/>
                <w:sz w:val="22"/>
                <w:szCs w:val="22"/>
              </w:rPr>
            </w:pPr>
            <w:r w:rsidRPr="00CA6F1F">
              <w:rPr>
                <w:rFonts w:ascii="Times New Roman"/>
                <w:spacing w:val="-10"/>
                <w:sz w:val="22"/>
                <w:szCs w:val="22"/>
              </w:rPr>
              <w:t>33.33</w:t>
            </w:r>
          </w:p>
        </w:tc>
        <w:tc>
          <w:tcPr>
            <w:tcW w:w="1323" w:type="dxa"/>
            <w:gridSpan w:val="2"/>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spacing w:line="260" w:lineRule="exact"/>
              <w:ind w:leftChars="-14" w:rightChars="-15" w:right="-51" w:hangingChars="22" w:hanging="48"/>
              <w:jc w:val="right"/>
              <w:rPr>
                <w:rFonts w:ascii="Times New Roman"/>
                <w:spacing w:val="-10"/>
                <w:sz w:val="22"/>
                <w:szCs w:val="22"/>
              </w:rPr>
            </w:pPr>
            <w:r w:rsidRPr="00CA6F1F">
              <w:rPr>
                <w:rFonts w:ascii="Times New Roman"/>
                <w:spacing w:val="-10"/>
                <w:sz w:val="22"/>
                <w:szCs w:val="22"/>
              </w:rPr>
              <w:t xml:space="preserve">130,795,265 </w:t>
            </w:r>
          </w:p>
        </w:tc>
        <w:tc>
          <w:tcPr>
            <w:tcW w:w="631"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spacing w:line="260" w:lineRule="exact"/>
              <w:ind w:leftChars="-14" w:rightChars="-15" w:right="-51" w:hangingChars="22" w:hanging="48"/>
              <w:jc w:val="center"/>
              <w:rPr>
                <w:rFonts w:ascii="Times New Roman"/>
                <w:spacing w:val="-10"/>
                <w:sz w:val="22"/>
                <w:szCs w:val="22"/>
              </w:rPr>
            </w:pPr>
            <w:r w:rsidRPr="00CA6F1F">
              <w:rPr>
                <w:rFonts w:ascii="Times New Roman"/>
                <w:spacing w:val="-10"/>
                <w:sz w:val="22"/>
                <w:szCs w:val="22"/>
              </w:rPr>
              <w:t>46</w:t>
            </w:r>
          </w:p>
        </w:tc>
      </w:tr>
      <w:tr w:rsidR="00CA6F1F" w:rsidRPr="00CA6F1F" w:rsidTr="00BE6905">
        <w:trPr>
          <w:trHeight w:val="49"/>
        </w:trPr>
        <w:tc>
          <w:tcPr>
            <w:tcW w:w="874" w:type="dxa"/>
            <w:vMerge w:val="restart"/>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pStyle w:val="1"/>
              <w:numPr>
                <w:ilvl w:val="0"/>
                <w:numId w:val="0"/>
              </w:numPr>
              <w:adjustRightInd w:val="0"/>
              <w:snapToGrid w:val="0"/>
              <w:spacing w:line="260" w:lineRule="exact"/>
              <w:ind w:leftChars="-6" w:left="2" w:rightChars="-15" w:right="-51" w:hangingChars="10" w:hanging="22"/>
              <w:jc w:val="center"/>
              <w:rPr>
                <w:rFonts w:ascii="Times New Roman" w:hAnsi="Times New Roman"/>
                <w:spacing w:val="-20"/>
                <w:sz w:val="24"/>
                <w:szCs w:val="24"/>
              </w:rPr>
            </w:pPr>
            <w:bookmarkStart w:id="268" w:name="_Toc20326864"/>
            <w:bookmarkStart w:id="269" w:name="_Toc22132080"/>
            <w:bookmarkStart w:id="270" w:name="_Toc22132764"/>
            <w:bookmarkStart w:id="271" w:name="_Toc22291495"/>
            <w:r w:rsidRPr="00CA6F1F">
              <w:rPr>
                <w:rFonts w:ascii="Times New Roman" w:hAnsi="Times New Roman" w:hint="eastAsia"/>
                <w:spacing w:val="-20"/>
                <w:sz w:val="24"/>
                <w:szCs w:val="24"/>
              </w:rPr>
              <w:t>臺北市</w:t>
            </w:r>
            <w:bookmarkEnd w:id="268"/>
            <w:bookmarkEnd w:id="269"/>
            <w:bookmarkEnd w:id="270"/>
            <w:bookmarkEnd w:id="271"/>
          </w:p>
        </w:tc>
        <w:tc>
          <w:tcPr>
            <w:tcW w:w="674"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272" w:name="_Toc20326865"/>
            <w:bookmarkStart w:id="273" w:name="_Toc22132081"/>
            <w:bookmarkStart w:id="274" w:name="_Toc22132765"/>
            <w:bookmarkStart w:id="275" w:name="_Toc22291496"/>
            <w:r w:rsidRPr="00CA6F1F">
              <w:rPr>
                <w:rFonts w:ascii="Times New Roman" w:hAnsi="Times New Roman"/>
                <w:sz w:val="24"/>
                <w:szCs w:val="24"/>
              </w:rPr>
              <w:t>102</w:t>
            </w:r>
            <w:bookmarkEnd w:id="272"/>
            <w:bookmarkEnd w:id="273"/>
            <w:bookmarkEnd w:id="274"/>
            <w:bookmarkEnd w:id="275"/>
          </w:p>
        </w:tc>
        <w:tc>
          <w:tcPr>
            <w:tcW w:w="579"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276" w:name="_Toc20326866"/>
            <w:bookmarkStart w:id="277" w:name="_Toc22132082"/>
            <w:bookmarkStart w:id="278" w:name="_Toc22132766"/>
            <w:bookmarkStart w:id="279" w:name="_Toc22291497"/>
            <w:r w:rsidRPr="00CA6F1F">
              <w:rPr>
                <w:rFonts w:ascii="Times New Roman" w:hAnsi="Times New Roman"/>
                <w:sz w:val="24"/>
                <w:szCs w:val="24"/>
              </w:rPr>
              <w:t>48</w:t>
            </w:r>
            <w:bookmarkEnd w:id="276"/>
            <w:bookmarkEnd w:id="277"/>
            <w:bookmarkEnd w:id="278"/>
            <w:bookmarkEnd w:id="279"/>
          </w:p>
        </w:tc>
        <w:tc>
          <w:tcPr>
            <w:tcW w:w="654"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280" w:name="_Toc20326867"/>
            <w:bookmarkStart w:id="281" w:name="_Toc22132083"/>
            <w:bookmarkStart w:id="282" w:name="_Toc22132767"/>
            <w:bookmarkStart w:id="283" w:name="_Toc22291498"/>
            <w:r w:rsidRPr="00CA6F1F">
              <w:rPr>
                <w:rFonts w:ascii="Times New Roman" w:hAnsi="Times New Roman"/>
                <w:sz w:val="24"/>
                <w:szCs w:val="24"/>
              </w:rPr>
              <w:t>52</w:t>
            </w:r>
            <w:bookmarkEnd w:id="280"/>
            <w:bookmarkEnd w:id="281"/>
            <w:bookmarkEnd w:id="282"/>
            <w:bookmarkEnd w:id="283"/>
          </w:p>
        </w:tc>
        <w:tc>
          <w:tcPr>
            <w:tcW w:w="1335"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ind w:leftChars="-34" w:left="2" w:rightChars="-11" w:right="-37" w:hangingChars="49" w:hanging="118"/>
              <w:jc w:val="right"/>
              <w:rPr>
                <w:rFonts w:ascii="Times New Roman" w:hAnsi="Times New Roman"/>
                <w:spacing w:val="-10"/>
                <w:sz w:val="24"/>
                <w:szCs w:val="24"/>
              </w:rPr>
            </w:pPr>
            <w:bookmarkStart w:id="284" w:name="_Toc20326868"/>
            <w:bookmarkStart w:id="285" w:name="_Toc22132084"/>
            <w:bookmarkStart w:id="286" w:name="_Toc22132768"/>
            <w:bookmarkStart w:id="287" w:name="_Toc22291499"/>
            <w:r w:rsidRPr="00CA6F1F">
              <w:rPr>
                <w:rFonts w:ascii="Times New Roman" w:hAnsi="Times New Roman"/>
                <w:spacing w:val="-10"/>
                <w:sz w:val="24"/>
                <w:szCs w:val="24"/>
              </w:rPr>
              <w:t>21,161,241</w:t>
            </w:r>
            <w:bookmarkEnd w:id="284"/>
            <w:bookmarkEnd w:id="285"/>
            <w:bookmarkEnd w:id="286"/>
            <w:bookmarkEnd w:id="287"/>
          </w:p>
        </w:tc>
        <w:tc>
          <w:tcPr>
            <w:tcW w:w="627"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288" w:name="_Toc20326869"/>
            <w:bookmarkStart w:id="289" w:name="_Toc22132085"/>
            <w:bookmarkStart w:id="290" w:name="_Toc22132769"/>
            <w:bookmarkStart w:id="291" w:name="_Toc22291500"/>
            <w:r w:rsidRPr="00CA6F1F">
              <w:rPr>
                <w:rFonts w:ascii="Times New Roman" w:hAnsi="Times New Roman"/>
                <w:sz w:val="24"/>
                <w:szCs w:val="24"/>
              </w:rPr>
              <w:t>64</w:t>
            </w:r>
            <w:bookmarkEnd w:id="288"/>
            <w:bookmarkEnd w:id="289"/>
            <w:bookmarkEnd w:id="290"/>
            <w:bookmarkEnd w:id="291"/>
          </w:p>
        </w:tc>
        <w:tc>
          <w:tcPr>
            <w:tcW w:w="758"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292" w:name="_Toc20326870"/>
            <w:bookmarkStart w:id="293" w:name="_Toc22132086"/>
            <w:bookmarkStart w:id="294" w:name="_Toc22132770"/>
            <w:bookmarkStart w:id="295" w:name="_Toc22291501"/>
            <w:r w:rsidRPr="00CA6F1F">
              <w:rPr>
                <w:rFonts w:ascii="Times New Roman" w:hAnsi="Times New Roman"/>
                <w:sz w:val="24"/>
                <w:szCs w:val="24"/>
              </w:rPr>
              <w:t>45</w:t>
            </w:r>
            <w:bookmarkEnd w:id="292"/>
            <w:bookmarkEnd w:id="293"/>
            <w:bookmarkEnd w:id="294"/>
            <w:bookmarkEnd w:id="295"/>
          </w:p>
        </w:tc>
        <w:tc>
          <w:tcPr>
            <w:tcW w:w="657" w:type="dxa"/>
            <w:gridSpan w:val="2"/>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296" w:name="_Toc20326871"/>
            <w:bookmarkStart w:id="297" w:name="_Toc22132087"/>
            <w:bookmarkStart w:id="298" w:name="_Toc22132771"/>
            <w:bookmarkStart w:id="299" w:name="_Toc22291502"/>
            <w:r w:rsidRPr="00CA6F1F">
              <w:rPr>
                <w:rFonts w:ascii="Times New Roman" w:hAnsi="Times New Roman"/>
                <w:sz w:val="24"/>
                <w:szCs w:val="24"/>
              </w:rPr>
              <w:t>48</w:t>
            </w:r>
            <w:bookmarkEnd w:id="296"/>
            <w:bookmarkEnd w:id="297"/>
            <w:bookmarkEnd w:id="298"/>
            <w:bookmarkEnd w:id="299"/>
          </w:p>
        </w:tc>
        <w:tc>
          <w:tcPr>
            <w:tcW w:w="1317"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ind w:leftChars="-34" w:left="2" w:rightChars="-11" w:right="-37" w:hangingChars="49" w:hanging="118"/>
              <w:jc w:val="right"/>
              <w:rPr>
                <w:rFonts w:ascii="Times New Roman" w:hAnsi="Times New Roman"/>
                <w:spacing w:val="-10"/>
                <w:sz w:val="24"/>
                <w:szCs w:val="24"/>
              </w:rPr>
            </w:pPr>
            <w:bookmarkStart w:id="300" w:name="_Toc20326872"/>
            <w:bookmarkStart w:id="301" w:name="_Toc22132088"/>
            <w:bookmarkStart w:id="302" w:name="_Toc22132772"/>
            <w:bookmarkStart w:id="303" w:name="_Toc22291503"/>
            <w:r w:rsidRPr="00CA6F1F">
              <w:rPr>
                <w:rFonts w:ascii="Times New Roman" w:hAnsi="Times New Roman"/>
                <w:spacing w:val="-10"/>
                <w:sz w:val="24"/>
                <w:szCs w:val="24"/>
              </w:rPr>
              <w:t>11,826,406</w:t>
            </w:r>
            <w:bookmarkEnd w:id="300"/>
            <w:bookmarkEnd w:id="301"/>
            <w:bookmarkEnd w:id="302"/>
            <w:bookmarkEnd w:id="303"/>
          </w:p>
        </w:tc>
        <w:tc>
          <w:tcPr>
            <w:tcW w:w="631"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304" w:name="_Toc20326873"/>
            <w:bookmarkStart w:id="305" w:name="_Toc22132089"/>
            <w:bookmarkStart w:id="306" w:name="_Toc22132773"/>
            <w:bookmarkStart w:id="307" w:name="_Toc22291504"/>
            <w:r w:rsidRPr="00CA6F1F">
              <w:rPr>
                <w:rFonts w:ascii="Times New Roman" w:hAnsi="Times New Roman"/>
                <w:sz w:val="24"/>
                <w:szCs w:val="24"/>
              </w:rPr>
              <w:t>36</w:t>
            </w:r>
            <w:bookmarkEnd w:id="304"/>
            <w:bookmarkEnd w:id="305"/>
            <w:bookmarkEnd w:id="306"/>
            <w:bookmarkEnd w:id="307"/>
          </w:p>
        </w:tc>
      </w:tr>
      <w:tr w:rsidR="00CA6F1F" w:rsidRPr="00CA6F1F" w:rsidTr="00BE6905">
        <w:trPr>
          <w:trHeight w:val="49"/>
        </w:trPr>
        <w:tc>
          <w:tcPr>
            <w:tcW w:w="874" w:type="dxa"/>
            <w:vMerge/>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autoSpaceDN/>
              <w:jc w:val="left"/>
              <w:rPr>
                <w:rFonts w:ascii="Times New Roman"/>
                <w:bCs/>
                <w:spacing w:val="-20"/>
                <w:kern w:val="32"/>
                <w:sz w:val="24"/>
                <w:szCs w:val="24"/>
              </w:rPr>
            </w:pPr>
          </w:p>
        </w:tc>
        <w:tc>
          <w:tcPr>
            <w:tcW w:w="674"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308" w:name="_Toc20326874"/>
            <w:bookmarkStart w:id="309" w:name="_Toc22132090"/>
            <w:bookmarkStart w:id="310" w:name="_Toc22132774"/>
            <w:bookmarkStart w:id="311" w:name="_Toc22291505"/>
            <w:r w:rsidRPr="00CA6F1F">
              <w:rPr>
                <w:rFonts w:ascii="Times New Roman" w:hAnsi="Times New Roman"/>
                <w:sz w:val="24"/>
                <w:szCs w:val="24"/>
              </w:rPr>
              <w:t>103</w:t>
            </w:r>
            <w:bookmarkEnd w:id="308"/>
            <w:bookmarkEnd w:id="309"/>
            <w:bookmarkEnd w:id="310"/>
            <w:bookmarkEnd w:id="311"/>
          </w:p>
        </w:tc>
        <w:tc>
          <w:tcPr>
            <w:tcW w:w="579"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312" w:name="_Toc20326875"/>
            <w:bookmarkStart w:id="313" w:name="_Toc22132091"/>
            <w:bookmarkStart w:id="314" w:name="_Toc22132775"/>
            <w:bookmarkStart w:id="315" w:name="_Toc22291506"/>
            <w:r w:rsidRPr="00CA6F1F">
              <w:rPr>
                <w:rFonts w:ascii="Times New Roman" w:hAnsi="Times New Roman"/>
                <w:sz w:val="24"/>
                <w:szCs w:val="24"/>
              </w:rPr>
              <w:t>55</w:t>
            </w:r>
            <w:bookmarkEnd w:id="312"/>
            <w:bookmarkEnd w:id="313"/>
            <w:bookmarkEnd w:id="314"/>
            <w:bookmarkEnd w:id="315"/>
          </w:p>
        </w:tc>
        <w:tc>
          <w:tcPr>
            <w:tcW w:w="654"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316" w:name="_Toc20326876"/>
            <w:bookmarkStart w:id="317" w:name="_Toc22132092"/>
            <w:bookmarkStart w:id="318" w:name="_Toc22132776"/>
            <w:bookmarkStart w:id="319" w:name="_Toc22291507"/>
            <w:r w:rsidRPr="00CA6F1F">
              <w:rPr>
                <w:rFonts w:ascii="Times New Roman" w:hAnsi="Times New Roman"/>
                <w:sz w:val="24"/>
                <w:szCs w:val="24"/>
              </w:rPr>
              <w:t>51</w:t>
            </w:r>
            <w:bookmarkEnd w:id="316"/>
            <w:bookmarkEnd w:id="317"/>
            <w:bookmarkEnd w:id="318"/>
            <w:bookmarkEnd w:id="319"/>
          </w:p>
        </w:tc>
        <w:tc>
          <w:tcPr>
            <w:tcW w:w="1335"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ind w:leftChars="-34" w:left="2" w:rightChars="-11" w:right="-37" w:hangingChars="49" w:hanging="118"/>
              <w:jc w:val="right"/>
              <w:rPr>
                <w:rFonts w:ascii="Times New Roman" w:hAnsi="Times New Roman"/>
                <w:spacing w:val="-10"/>
                <w:sz w:val="24"/>
                <w:szCs w:val="24"/>
              </w:rPr>
            </w:pPr>
            <w:bookmarkStart w:id="320" w:name="_Toc20326877"/>
            <w:bookmarkStart w:id="321" w:name="_Toc22132093"/>
            <w:bookmarkStart w:id="322" w:name="_Toc22132777"/>
            <w:bookmarkStart w:id="323" w:name="_Toc22291508"/>
            <w:r w:rsidRPr="00CA6F1F">
              <w:rPr>
                <w:rFonts w:ascii="Times New Roman" w:hAnsi="Times New Roman"/>
                <w:spacing w:val="-10"/>
                <w:sz w:val="24"/>
                <w:szCs w:val="24"/>
              </w:rPr>
              <w:t>22,705,380</w:t>
            </w:r>
            <w:bookmarkEnd w:id="320"/>
            <w:bookmarkEnd w:id="321"/>
            <w:bookmarkEnd w:id="322"/>
            <w:bookmarkEnd w:id="323"/>
          </w:p>
        </w:tc>
        <w:tc>
          <w:tcPr>
            <w:tcW w:w="627"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324" w:name="_Toc20326878"/>
            <w:bookmarkStart w:id="325" w:name="_Toc22132094"/>
            <w:bookmarkStart w:id="326" w:name="_Toc22132778"/>
            <w:bookmarkStart w:id="327" w:name="_Toc22291509"/>
            <w:r w:rsidRPr="00CA6F1F">
              <w:rPr>
                <w:rFonts w:ascii="Times New Roman" w:hAnsi="Times New Roman"/>
                <w:sz w:val="24"/>
                <w:szCs w:val="24"/>
              </w:rPr>
              <w:t>66</w:t>
            </w:r>
            <w:bookmarkEnd w:id="324"/>
            <w:bookmarkEnd w:id="325"/>
            <w:bookmarkEnd w:id="326"/>
            <w:bookmarkEnd w:id="327"/>
          </w:p>
        </w:tc>
        <w:tc>
          <w:tcPr>
            <w:tcW w:w="758"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328" w:name="_Toc20326879"/>
            <w:bookmarkStart w:id="329" w:name="_Toc22132095"/>
            <w:bookmarkStart w:id="330" w:name="_Toc22132779"/>
            <w:bookmarkStart w:id="331" w:name="_Toc22291510"/>
            <w:r w:rsidRPr="00CA6F1F">
              <w:rPr>
                <w:rFonts w:ascii="Times New Roman" w:hAnsi="Times New Roman"/>
                <w:sz w:val="24"/>
                <w:szCs w:val="24"/>
              </w:rPr>
              <w:t>52</w:t>
            </w:r>
            <w:bookmarkEnd w:id="328"/>
            <w:bookmarkEnd w:id="329"/>
            <w:bookmarkEnd w:id="330"/>
            <w:bookmarkEnd w:id="331"/>
          </w:p>
        </w:tc>
        <w:tc>
          <w:tcPr>
            <w:tcW w:w="657" w:type="dxa"/>
            <w:gridSpan w:val="2"/>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332" w:name="_Toc20326880"/>
            <w:bookmarkStart w:id="333" w:name="_Toc22132096"/>
            <w:bookmarkStart w:id="334" w:name="_Toc22132780"/>
            <w:bookmarkStart w:id="335" w:name="_Toc22291511"/>
            <w:r w:rsidRPr="00CA6F1F">
              <w:rPr>
                <w:rFonts w:ascii="Times New Roman" w:hAnsi="Times New Roman"/>
                <w:sz w:val="24"/>
                <w:szCs w:val="24"/>
              </w:rPr>
              <w:t>49</w:t>
            </w:r>
            <w:bookmarkEnd w:id="332"/>
            <w:bookmarkEnd w:id="333"/>
            <w:bookmarkEnd w:id="334"/>
            <w:bookmarkEnd w:id="335"/>
          </w:p>
        </w:tc>
        <w:tc>
          <w:tcPr>
            <w:tcW w:w="1317"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ind w:leftChars="-34" w:left="2" w:rightChars="-11" w:right="-37" w:hangingChars="49" w:hanging="118"/>
              <w:jc w:val="right"/>
              <w:rPr>
                <w:rFonts w:ascii="Times New Roman" w:hAnsi="Times New Roman"/>
                <w:spacing w:val="-10"/>
                <w:sz w:val="24"/>
                <w:szCs w:val="24"/>
              </w:rPr>
            </w:pPr>
            <w:bookmarkStart w:id="336" w:name="_Toc20326881"/>
            <w:bookmarkStart w:id="337" w:name="_Toc22132097"/>
            <w:bookmarkStart w:id="338" w:name="_Toc22132781"/>
            <w:bookmarkStart w:id="339" w:name="_Toc22291512"/>
            <w:r w:rsidRPr="00CA6F1F">
              <w:rPr>
                <w:rFonts w:ascii="Times New Roman" w:hAnsi="Times New Roman"/>
                <w:spacing w:val="-10"/>
                <w:sz w:val="24"/>
                <w:szCs w:val="24"/>
              </w:rPr>
              <w:t>11,583,164</w:t>
            </w:r>
            <w:bookmarkEnd w:id="336"/>
            <w:bookmarkEnd w:id="337"/>
            <w:bookmarkEnd w:id="338"/>
            <w:bookmarkEnd w:id="339"/>
          </w:p>
        </w:tc>
        <w:tc>
          <w:tcPr>
            <w:tcW w:w="631"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340" w:name="_Toc20326882"/>
            <w:bookmarkStart w:id="341" w:name="_Toc22132098"/>
            <w:bookmarkStart w:id="342" w:name="_Toc22132782"/>
            <w:bookmarkStart w:id="343" w:name="_Toc22291513"/>
            <w:r w:rsidRPr="00CA6F1F">
              <w:rPr>
                <w:rFonts w:ascii="Times New Roman" w:hAnsi="Times New Roman"/>
                <w:sz w:val="24"/>
                <w:szCs w:val="24"/>
              </w:rPr>
              <w:t>34</w:t>
            </w:r>
            <w:bookmarkEnd w:id="340"/>
            <w:bookmarkEnd w:id="341"/>
            <w:bookmarkEnd w:id="342"/>
            <w:bookmarkEnd w:id="343"/>
          </w:p>
        </w:tc>
      </w:tr>
      <w:tr w:rsidR="00CA6F1F" w:rsidRPr="00CA6F1F" w:rsidTr="00BE6905">
        <w:trPr>
          <w:trHeight w:val="61"/>
        </w:trPr>
        <w:tc>
          <w:tcPr>
            <w:tcW w:w="874" w:type="dxa"/>
            <w:vMerge/>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autoSpaceDN/>
              <w:jc w:val="left"/>
              <w:rPr>
                <w:rFonts w:ascii="Times New Roman"/>
                <w:bCs/>
                <w:spacing w:val="-20"/>
                <w:kern w:val="32"/>
                <w:sz w:val="24"/>
                <w:szCs w:val="24"/>
              </w:rPr>
            </w:pPr>
          </w:p>
        </w:tc>
        <w:tc>
          <w:tcPr>
            <w:tcW w:w="674"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344" w:name="_Toc20326883"/>
            <w:bookmarkStart w:id="345" w:name="_Toc22132099"/>
            <w:bookmarkStart w:id="346" w:name="_Toc22132783"/>
            <w:bookmarkStart w:id="347" w:name="_Toc22291514"/>
            <w:r w:rsidRPr="00CA6F1F">
              <w:rPr>
                <w:rFonts w:ascii="Times New Roman" w:hAnsi="Times New Roman"/>
                <w:sz w:val="24"/>
                <w:szCs w:val="24"/>
              </w:rPr>
              <w:t>104</w:t>
            </w:r>
            <w:bookmarkEnd w:id="344"/>
            <w:bookmarkEnd w:id="345"/>
            <w:bookmarkEnd w:id="346"/>
            <w:bookmarkEnd w:id="347"/>
          </w:p>
        </w:tc>
        <w:tc>
          <w:tcPr>
            <w:tcW w:w="579"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348" w:name="_Toc20326884"/>
            <w:bookmarkStart w:id="349" w:name="_Toc22132100"/>
            <w:bookmarkStart w:id="350" w:name="_Toc22132784"/>
            <w:bookmarkStart w:id="351" w:name="_Toc22291515"/>
            <w:r w:rsidRPr="00CA6F1F">
              <w:rPr>
                <w:rFonts w:ascii="Times New Roman" w:hAnsi="Times New Roman"/>
                <w:sz w:val="24"/>
                <w:szCs w:val="24"/>
              </w:rPr>
              <w:t>58</w:t>
            </w:r>
            <w:bookmarkEnd w:id="348"/>
            <w:bookmarkEnd w:id="349"/>
            <w:bookmarkEnd w:id="350"/>
            <w:bookmarkEnd w:id="351"/>
          </w:p>
        </w:tc>
        <w:tc>
          <w:tcPr>
            <w:tcW w:w="654"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352" w:name="_Toc20326885"/>
            <w:bookmarkStart w:id="353" w:name="_Toc22132101"/>
            <w:bookmarkStart w:id="354" w:name="_Toc22132785"/>
            <w:bookmarkStart w:id="355" w:name="_Toc22291516"/>
            <w:r w:rsidRPr="00CA6F1F">
              <w:rPr>
                <w:rFonts w:ascii="Times New Roman" w:hAnsi="Times New Roman"/>
                <w:sz w:val="24"/>
                <w:szCs w:val="24"/>
              </w:rPr>
              <w:t>53</w:t>
            </w:r>
            <w:bookmarkEnd w:id="352"/>
            <w:bookmarkEnd w:id="353"/>
            <w:bookmarkEnd w:id="354"/>
            <w:bookmarkEnd w:id="355"/>
          </w:p>
        </w:tc>
        <w:tc>
          <w:tcPr>
            <w:tcW w:w="1335"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ind w:leftChars="-34" w:left="2" w:rightChars="-11" w:right="-37" w:hangingChars="49" w:hanging="118"/>
              <w:jc w:val="right"/>
              <w:rPr>
                <w:rFonts w:ascii="Times New Roman" w:hAnsi="Times New Roman"/>
                <w:spacing w:val="-10"/>
                <w:sz w:val="24"/>
                <w:szCs w:val="24"/>
              </w:rPr>
            </w:pPr>
            <w:bookmarkStart w:id="356" w:name="_Toc20326886"/>
            <w:bookmarkStart w:id="357" w:name="_Toc22132102"/>
            <w:bookmarkStart w:id="358" w:name="_Toc22132786"/>
            <w:bookmarkStart w:id="359" w:name="_Toc22291517"/>
            <w:r w:rsidRPr="00CA6F1F">
              <w:rPr>
                <w:rFonts w:ascii="Times New Roman" w:hAnsi="Times New Roman"/>
                <w:spacing w:val="-10"/>
                <w:sz w:val="24"/>
                <w:szCs w:val="24"/>
              </w:rPr>
              <w:t>16,225,496</w:t>
            </w:r>
            <w:bookmarkEnd w:id="356"/>
            <w:bookmarkEnd w:id="357"/>
            <w:bookmarkEnd w:id="358"/>
            <w:bookmarkEnd w:id="359"/>
          </w:p>
        </w:tc>
        <w:tc>
          <w:tcPr>
            <w:tcW w:w="627"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360" w:name="_Toc20326887"/>
            <w:bookmarkStart w:id="361" w:name="_Toc22132103"/>
            <w:bookmarkStart w:id="362" w:name="_Toc22132787"/>
            <w:bookmarkStart w:id="363" w:name="_Toc22291518"/>
            <w:r w:rsidRPr="00CA6F1F">
              <w:rPr>
                <w:rFonts w:ascii="Times New Roman" w:hAnsi="Times New Roman"/>
                <w:sz w:val="24"/>
                <w:szCs w:val="24"/>
              </w:rPr>
              <w:t>58</w:t>
            </w:r>
            <w:bookmarkEnd w:id="360"/>
            <w:bookmarkEnd w:id="361"/>
            <w:bookmarkEnd w:id="362"/>
            <w:bookmarkEnd w:id="363"/>
          </w:p>
        </w:tc>
        <w:tc>
          <w:tcPr>
            <w:tcW w:w="758"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364" w:name="_Toc20326888"/>
            <w:bookmarkStart w:id="365" w:name="_Toc22132104"/>
            <w:bookmarkStart w:id="366" w:name="_Toc22132788"/>
            <w:bookmarkStart w:id="367" w:name="_Toc22291519"/>
            <w:r w:rsidRPr="00CA6F1F">
              <w:rPr>
                <w:rFonts w:ascii="Times New Roman" w:hAnsi="Times New Roman"/>
                <w:sz w:val="24"/>
                <w:szCs w:val="24"/>
              </w:rPr>
              <w:t>51</w:t>
            </w:r>
            <w:bookmarkEnd w:id="364"/>
            <w:bookmarkEnd w:id="365"/>
            <w:bookmarkEnd w:id="366"/>
            <w:bookmarkEnd w:id="367"/>
          </w:p>
        </w:tc>
        <w:tc>
          <w:tcPr>
            <w:tcW w:w="657" w:type="dxa"/>
            <w:gridSpan w:val="2"/>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368" w:name="_Toc20326889"/>
            <w:bookmarkStart w:id="369" w:name="_Toc22132105"/>
            <w:bookmarkStart w:id="370" w:name="_Toc22132789"/>
            <w:bookmarkStart w:id="371" w:name="_Toc22291520"/>
            <w:r w:rsidRPr="00CA6F1F">
              <w:rPr>
                <w:rFonts w:ascii="Times New Roman" w:hAnsi="Times New Roman"/>
                <w:sz w:val="24"/>
                <w:szCs w:val="24"/>
              </w:rPr>
              <w:t>47</w:t>
            </w:r>
            <w:bookmarkEnd w:id="368"/>
            <w:bookmarkEnd w:id="369"/>
            <w:bookmarkEnd w:id="370"/>
            <w:bookmarkEnd w:id="371"/>
          </w:p>
        </w:tc>
        <w:tc>
          <w:tcPr>
            <w:tcW w:w="1317"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ind w:leftChars="-34" w:left="2" w:rightChars="-11" w:right="-37" w:hangingChars="49" w:hanging="118"/>
              <w:jc w:val="right"/>
              <w:rPr>
                <w:rFonts w:ascii="Times New Roman" w:hAnsi="Times New Roman"/>
                <w:spacing w:val="-10"/>
                <w:sz w:val="24"/>
                <w:szCs w:val="24"/>
              </w:rPr>
            </w:pPr>
            <w:bookmarkStart w:id="372" w:name="_Toc20326890"/>
            <w:bookmarkStart w:id="373" w:name="_Toc22132106"/>
            <w:bookmarkStart w:id="374" w:name="_Toc22132790"/>
            <w:bookmarkStart w:id="375" w:name="_Toc22291521"/>
            <w:r w:rsidRPr="00CA6F1F">
              <w:rPr>
                <w:rFonts w:ascii="Times New Roman" w:hAnsi="Times New Roman"/>
                <w:spacing w:val="-10"/>
                <w:sz w:val="24"/>
                <w:szCs w:val="24"/>
              </w:rPr>
              <w:t>11,574,532</w:t>
            </w:r>
            <w:bookmarkEnd w:id="372"/>
            <w:bookmarkEnd w:id="373"/>
            <w:bookmarkEnd w:id="374"/>
            <w:bookmarkEnd w:id="375"/>
          </w:p>
        </w:tc>
        <w:tc>
          <w:tcPr>
            <w:tcW w:w="631"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376" w:name="_Toc20326891"/>
            <w:bookmarkStart w:id="377" w:name="_Toc22132107"/>
            <w:bookmarkStart w:id="378" w:name="_Toc22132791"/>
            <w:bookmarkStart w:id="379" w:name="_Toc22291522"/>
            <w:r w:rsidRPr="00CA6F1F">
              <w:rPr>
                <w:rFonts w:ascii="Times New Roman" w:hAnsi="Times New Roman"/>
                <w:sz w:val="24"/>
                <w:szCs w:val="24"/>
              </w:rPr>
              <w:t>42</w:t>
            </w:r>
            <w:bookmarkEnd w:id="376"/>
            <w:bookmarkEnd w:id="377"/>
            <w:bookmarkEnd w:id="378"/>
            <w:bookmarkEnd w:id="379"/>
          </w:p>
        </w:tc>
      </w:tr>
      <w:tr w:rsidR="00CA6F1F" w:rsidRPr="00CA6F1F" w:rsidTr="00BE6905">
        <w:trPr>
          <w:trHeight w:val="49"/>
        </w:trPr>
        <w:tc>
          <w:tcPr>
            <w:tcW w:w="874" w:type="dxa"/>
            <w:vMerge/>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autoSpaceDN/>
              <w:jc w:val="left"/>
              <w:rPr>
                <w:rFonts w:ascii="Times New Roman"/>
                <w:bCs/>
                <w:spacing w:val="-20"/>
                <w:kern w:val="32"/>
                <w:sz w:val="24"/>
                <w:szCs w:val="24"/>
              </w:rPr>
            </w:pPr>
          </w:p>
        </w:tc>
        <w:tc>
          <w:tcPr>
            <w:tcW w:w="674"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380" w:name="_Toc20326892"/>
            <w:bookmarkStart w:id="381" w:name="_Toc22132108"/>
            <w:bookmarkStart w:id="382" w:name="_Toc22132792"/>
            <w:bookmarkStart w:id="383" w:name="_Toc22291523"/>
            <w:r w:rsidRPr="00CA6F1F">
              <w:rPr>
                <w:rFonts w:ascii="Times New Roman" w:hAnsi="Times New Roman"/>
                <w:sz w:val="24"/>
                <w:szCs w:val="24"/>
              </w:rPr>
              <w:t>105</w:t>
            </w:r>
            <w:bookmarkEnd w:id="380"/>
            <w:bookmarkEnd w:id="381"/>
            <w:bookmarkEnd w:id="382"/>
            <w:bookmarkEnd w:id="383"/>
          </w:p>
        </w:tc>
        <w:tc>
          <w:tcPr>
            <w:tcW w:w="579"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384" w:name="_Toc20326893"/>
            <w:bookmarkStart w:id="385" w:name="_Toc22132109"/>
            <w:bookmarkStart w:id="386" w:name="_Toc22132793"/>
            <w:bookmarkStart w:id="387" w:name="_Toc22291524"/>
            <w:r w:rsidRPr="00CA6F1F">
              <w:rPr>
                <w:rFonts w:ascii="Times New Roman" w:hAnsi="Times New Roman"/>
                <w:sz w:val="24"/>
                <w:szCs w:val="24"/>
              </w:rPr>
              <w:t>62</w:t>
            </w:r>
            <w:bookmarkEnd w:id="384"/>
            <w:bookmarkEnd w:id="385"/>
            <w:bookmarkEnd w:id="386"/>
            <w:bookmarkEnd w:id="387"/>
          </w:p>
        </w:tc>
        <w:tc>
          <w:tcPr>
            <w:tcW w:w="654"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388" w:name="_Toc20326894"/>
            <w:bookmarkStart w:id="389" w:name="_Toc22132110"/>
            <w:bookmarkStart w:id="390" w:name="_Toc22132794"/>
            <w:bookmarkStart w:id="391" w:name="_Toc22291525"/>
            <w:r w:rsidRPr="00CA6F1F">
              <w:rPr>
                <w:rFonts w:ascii="Times New Roman" w:hAnsi="Times New Roman"/>
                <w:sz w:val="24"/>
                <w:szCs w:val="24"/>
              </w:rPr>
              <w:t>54</w:t>
            </w:r>
            <w:bookmarkEnd w:id="388"/>
            <w:bookmarkEnd w:id="389"/>
            <w:bookmarkEnd w:id="390"/>
            <w:bookmarkEnd w:id="391"/>
          </w:p>
        </w:tc>
        <w:tc>
          <w:tcPr>
            <w:tcW w:w="1335"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ind w:leftChars="-34" w:left="2" w:rightChars="-11" w:right="-37" w:hangingChars="49" w:hanging="118"/>
              <w:jc w:val="right"/>
              <w:rPr>
                <w:rFonts w:ascii="Times New Roman" w:hAnsi="Times New Roman"/>
                <w:spacing w:val="-10"/>
                <w:sz w:val="24"/>
                <w:szCs w:val="24"/>
              </w:rPr>
            </w:pPr>
            <w:bookmarkStart w:id="392" w:name="_Toc20326895"/>
            <w:bookmarkStart w:id="393" w:name="_Toc22132111"/>
            <w:bookmarkStart w:id="394" w:name="_Toc22132795"/>
            <w:bookmarkStart w:id="395" w:name="_Toc22291526"/>
            <w:r w:rsidRPr="00CA6F1F">
              <w:rPr>
                <w:rFonts w:ascii="Times New Roman" w:hAnsi="Times New Roman"/>
                <w:spacing w:val="-10"/>
                <w:sz w:val="24"/>
                <w:szCs w:val="24"/>
              </w:rPr>
              <w:t>18,072,321</w:t>
            </w:r>
            <w:bookmarkEnd w:id="392"/>
            <w:bookmarkEnd w:id="393"/>
            <w:bookmarkEnd w:id="394"/>
            <w:bookmarkEnd w:id="395"/>
          </w:p>
        </w:tc>
        <w:tc>
          <w:tcPr>
            <w:tcW w:w="627"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396" w:name="_Toc20326896"/>
            <w:bookmarkStart w:id="397" w:name="_Toc22132112"/>
            <w:bookmarkStart w:id="398" w:name="_Toc22132796"/>
            <w:bookmarkStart w:id="399" w:name="_Toc22291527"/>
            <w:r w:rsidRPr="00CA6F1F">
              <w:rPr>
                <w:rFonts w:ascii="Times New Roman" w:hAnsi="Times New Roman"/>
                <w:sz w:val="24"/>
                <w:szCs w:val="24"/>
              </w:rPr>
              <w:t>58</w:t>
            </w:r>
            <w:bookmarkEnd w:id="396"/>
            <w:bookmarkEnd w:id="397"/>
            <w:bookmarkEnd w:id="398"/>
            <w:bookmarkEnd w:id="399"/>
          </w:p>
        </w:tc>
        <w:tc>
          <w:tcPr>
            <w:tcW w:w="758"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400" w:name="_Toc20326897"/>
            <w:bookmarkStart w:id="401" w:name="_Toc22132113"/>
            <w:bookmarkStart w:id="402" w:name="_Toc22132797"/>
            <w:bookmarkStart w:id="403" w:name="_Toc22291528"/>
            <w:r w:rsidRPr="00CA6F1F">
              <w:rPr>
                <w:rFonts w:ascii="Times New Roman" w:hAnsi="Times New Roman"/>
                <w:sz w:val="24"/>
                <w:szCs w:val="24"/>
              </w:rPr>
              <w:t>52</w:t>
            </w:r>
            <w:bookmarkEnd w:id="400"/>
            <w:bookmarkEnd w:id="401"/>
            <w:bookmarkEnd w:id="402"/>
            <w:bookmarkEnd w:id="403"/>
          </w:p>
        </w:tc>
        <w:tc>
          <w:tcPr>
            <w:tcW w:w="657" w:type="dxa"/>
            <w:gridSpan w:val="2"/>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404" w:name="_Toc20326898"/>
            <w:bookmarkStart w:id="405" w:name="_Toc22132114"/>
            <w:bookmarkStart w:id="406" w:name="_Toc22132798"/>
            <w:bookmarkStart w:id="407" w:name="_Toc22291529"/>
            <w:r w:rsidRPr="00CA6F1F">
              <w:rPr>
                <w:rFonts w:ascii="Times New Roman" w:hAnsi="Times New Roman"/>
                <w:sz w:val="24"/>
                <w:szCs w:val="24"/>
              </w:rPr>
              <w:t>46</w:t>
            </w:r>
            <w:bookmarkEnd w:id="404"/>
            <w:bookmarkEnd w:id="405"/>
            <w:bookmarkEnd w:id="406"/>
            <w:bookmarkEnd w:id="407"/>
          </w:p>
        </w:tc>
        <w:tc>
          <w:tcPr>
            <w:tcW w:w="1317"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ind w:leftChars="-34" w:left="2" w:rightChars="-11" w:right="-37" w:hangingChars="49" w:hanging="118"/>
              <w:jc w:val="right"/>
              <w:rPr>
                <w:rFonts w:ascii="Times New Roman" w:hAnsi="Times New Roman"/>
                <w:spacing w:val="-10"/>
                <w:sz w:val="24"/>
                <w:szCs w:val="24"/>
              </w:rPr>
            </w:pPr>
            <w:bookmarkStart w:id="408" w:name="_Toc20326899"/>
            <w:bookmarkStart w:id="409" w:name="_Toc22132115"/>
            <w:bookmarkStart w:id="410" w:name="_Toc22132799"/>
            <w:bookmarkStart w:id="411" w:name="_Toc22291530"/>
            <w:r w:rsidRPr="00CA6F1F">
              <w:rPr>
                <w:rFonts w:ascii="Times New Roman" w:hAnsi="Times New Roman"/>
                <w:spacing w:val="-10"/>
                <w:sz w:val="24"/>
                <w:szCs w:val="24"/>
              </w:rPr>
              <w:t>12,976,034</w:t>
            </w:r>
            <w:bookmarkEnd w:id="408"/>
            <w:bookmarkEnd w:id="409"/>
            <w:bookmarkEnd w:id="410"/>
            <w:bookmarkEnd w:id="411"/>
          </w:p>
        </w:tc>
        <w:tc>
          <w:tcPr>
            <w:tcW w:w="631"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412" w:name="_Toc20326900"/>
            <w:bookmarkStart w:id="413" w:name="_Toc22132116"/>
            <w:bookmarkStart w:id="414" w:name="_Toc22132800"/>
            <w:bookmarkStart w:id="415" w:name="_Toc22291531"/>
            <w:r w:rsidRPr="00CA6F1F">
              <w:rPr>
                <w:rFonts w:ascii="Times New Roman" w:hAnsi="Times New Roman"/>
                <w:sz w:val="24"/>
                <w:szCs w:val="24"/>
              </w:rPr>
              <w:t>42</w:t>
            </w:r>
            <w:bookmarkEnd w:id="412"/>
            <w:bookmarkEnd w:id="413"/>
            <w:bookmarkEnd w:id="414"/>
            <w:bookmarkEnd w:id="415"/>
          </w:p>
        </w:tc>
      </w:tr>
      <w:tr w:rsidR="00CA6F1F" w:rsidRPr="00CA6F1F" w:rsidTr="00BE6905">
        <w:trPr>
          <w:trHeight w:val="49"/>
        </w:trPr>
        <w:tc>
          <w:tcPr>
            <w:tcW w:w="874" w:type="dxa"/>
            <w:vMerge/>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autoSpaceDN/>
              <w:jc w:val="left"/>
              <w:rPr>
                <w:rFonts w:ascii="Times New Roman"/>
                <w:bCs/>
                <w:spacing w:val="-20"/>
                <w:kern w:val="32"/>
                <w:sz w:val="24"/>
                <w:szCs w:val="24"/>
              </w:rPr>
            </w:pPr>
          </w:p>
        </w:tc>
        <w:tc>
          <w:tcPr>
            <w:tcW w:w="674"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416" w:name="_Toc20326901"/>
            <w:bookmarkStart w:id="417" w:name="_Toc22132117"/>
            <w:bookmarkStart w:id="418" w:name="_Toc22132801"/>
            <w:bookmarkStart w:id="419" w:name="_Toc22291532"/>
            <w:r w:rsidRPr="00CA6F1F">
              <w:rPr>
                <w:rFonts w:ascii="Times New Roman" w:hAnsi="Times New Roman"/>
                <w:sz w:val="24"/>
                <w:szCs w:val="24"/>
              </w:rPr>
              <w:t>106</w:t>
            </w:r>
            <w:bookmarkEnd w:id="416"/>
            <w:bookmarkEnd w:id="417"/>
            <w:bookmarkEnd w:id="418"/>
            <w:bookmarkEnd w:id="419"/>
          </w:p>
        </w:tc>
        <w:tc>
          <w:tcPr>
            <w:tcW w:w="579"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420" w:name="_Toc20326902"/>
            <w:bookmarkStart w:id="421" w:name="_Toc22132118"/>
            <w:bookmarkStart w:id="422" w:name="_Toc22132802"/>
            <w:bookmarkStart w:id="423" w:name="_Toc22291533"/>
            <w:r w:rsidRPr="00CA6F1F">
              <w:rPr>
                <w:rFonts w:ascii="Times New Roman" w:hAnsi="Times New Roman"/>
                <w:sz w:val="24"/>
                <w:szCs w:val="24"/>
              </w:rPr>
              <w:t>58</w:t>
            </w:r>
            <w:bookmarkEnd w:id="420"/>
            <w:bookmarkEnd w:id="421"/>
            <w:bookmarkEnd w:id="422"/>
            <w:bookmarkEnd w:id="423"/>
          </w:p>
        </w:tc>
        <w:tc>
          <w:tcPr>
            <w:tcW w:w="654"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424" w:name="_Toc20326903"/>
            <w:bookmarkStart w:id="425" w:name="_Toc22132119"/>
            <w:bookmarkStart w:id="426" w:name="_Toc22132803"/>
            <w:bookmarkStart w:id="427" w:name="_Toc22291534"/>
            <w:r w:rsidRPr="00CA6F1F">
              <w:rPr>
                <w:rFonts w:ascii="Times New Roman" w:hAnsi="Times New Roman"/>
                <w:sz w:val="24"/>
                <w:szCs w:val="24"/>
              </w:rPr>
              <w:t>53</w:t>
            </w:r>
            <w:bookmarkEnd w:id="424"/>
            <w:bookmarkEnd w:id="425"/>
            <w:bookmarkEnd w:id="426"/>
            <w:bookmarkEnd w:id="427"/>
          </w:p>
        </w:tc>
        <w:tc>
          <w:tcPr>
            <w:tcW w:w="1335"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ind w:leftChars="-34" w:left="2" w:rightChars="-11" w:right="-37" w:hangingChars="49" w:hanging="118"/>
              <w:jc w:val="right"/>
              <w:rPr>
                <w:rFonts w:ascii="Times New Roman" w:hAnsi="Times New Roman"/>
                <w:spacing w:val="-10"/>
                <w:sz w:val="24"/>
                <w:szCs w:val="24"/>
              </w:rPr>
            </w:pPr>
            <w:bookmarkStart w:id="428" w:name="_Toc20326904"/>
            <w:bookmarkStart w:id="429" w:name="_Toc22132120"/>
            <w:bookmarkStart w:id="430" w:name="_Toc22132804"/>
            <w:bookmarkStart w:id="431" w:name="_Toc22291535"/>
            <w:r w:rsidRPr="00CA6F1F">
              <w:rPr>
                <w:rFonts w:ascii="Times New Roman" w:hAnsi="Times New Roman"/>
                <w:spacing w:val="-10"/>
                <w:sz w:val="24"/>
                <w:szCs w:val="24"/>
              </w:rPr>
              <w:t>20,209,120</w:t>
            </w:r>
            <w:bookmarkEnd w:id="428"/>
            <w:bookmarkEnd w:id="429"/>
            <w:bookmarkEnd w:id="430"/>
            <w:bookmarkEnd w:id="431"/>
          </w:p>
        </w:tc>
        <w:tc>
          <w:tcPr>
            <w:tcW w:w="627"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432" w:name="_Toc20326905"/>
            <w:bookmarkStart w:id="433" w:name="_Toc22132121"/>
            <w:bookmarkStart w:id="434" w:name="_Toc22132805"/>
            <w:bookmarkStart w:id="435" w:name="_Toc22291536"/>
            <w:r w:rsidRPr="00CA6F1F">
              <w:rPr>
                <w:rFonts w:ascii="Times New Roman" w:hAnsi="Times New Roman"/>
                <w:sz w:val="24"/>
                <w:szCs w:val="24"/>
              </w:rPr>
              <w:t>57</w:t>
            </w:r>
            <w:bookmarkEnd w:id="432"/>
            <w:bookmarkEnd w:id="433"/>
            <w:bookmarkEnd w:id="434"/>
            <w:bookmarkEnd w:id="435"/>
          </w:p>
        </w:tc>
        <w:tc>
          <w:tcPr>
            <w:tcW w:w="758"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436" w:name="_Toc20326906"/>
            <w:bookmarkStart w:id="437" w:name="_Toc22132122"/>
            <w:bookmarkStart w:id="438" w:name="_Toc22132806"/>
            <w:bookmarkStart w:id="439" w:name="_Toc22291537"/>
            <w:r w:rsidRPr="00CA6F1F">
              <w:rPr>
                <w:rFonts w:ascii="Times New Roman" w:hAnsi="Times New Roman"/>
                <w:sz w:val="24"/>
                <w:szCs w:val="24"/>
              </w:rPr>
              <w:t>52</w:t>
            </w:r>
            <w:bookmarkEnd w:id="436"/>
            <w:bookmarkEnd w:id="437"/>
            <w:bookmarkEnd w:id="438"/>
            <w:bookmarkEnd w:id="439"/>
          </w:p>
        </w:tc>
        <w:tc>
          <w:tcPr>
            <w:tcW w:w="657" w:type="dxa"/>
            <w:gridSpan w:val="2"/>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440" w:name="_Toc20326907"/>
            <w:bookmarkStart w:id="441" w:name="_Toc22132123"/>
            <w:bookmarkStart w:id="442" w:name="_Toc22132807"/>
            <w:bookmarkStart w:id="443" w:name="_Toc22291538"/>
            <w:r w:rsidRPr="00CA6F1F">
              <w:rPr>
                <w:rFonts w:ascii="Times New Roman" w:hAnsi="Times New Roman"/>
                <w:sz w:val="24"/>
                <w:szCs w:val="24"/>
              </w:rPr>
              <w:t>47</w:t>
            </w:r>
            <w:bookmarkEnd w:id="440"/>
            <w:bookmarkEnd w:id="441"/>
            <w:bookmarkEnd w:id="442"/>
            <w:bookmarkEnd w:id="443"/>
          </w:p>
        </w:tc>
        <w:tc>
          <w:tcPr>
            <w:tcW w:w="1317"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ind w:leftChars="-34" w:left="2" w:rightChars="-11" w:right="-37" w:hangingChars="49" w:hanging="118"/>
              <w:jc w:val="right"/>
              <w:rPr>
                <w:rFonts w:ascii="Times New Roman" w:hAnsi="Times New Roman"/>
                <w:spacing w:val="-10"/>
                <w:sz w:val="24"/>
                <w:szCs w:val="24"/>
              </w:rPr>
            </w:pPr>
            <w:bookmarkStart w:id="444" w:name="_Toc20326908"/>
            <w:bookmarkStart w:id="445" w:name="_Toc22132124"/>
            <w:bookmarkStart w:id="446" w:name="_Toc22132808"/>
            <w:bookmarkStart w:id="447" w:name="_Toc22291539"/>
            <w:r w:rsidRPr="00CA6F1F">
              <w:rPr>
                <w:rFonts w:ascii="Times New Roman" w:hAnsi="Times New Roman"/>
                <w:spacing w:val="-10"/>
                <w:sz w:val="24"/>
                <w:szCs w:val="24"/>
              </w:rPr>
              <w:t>15,430,793</w:t>
            </w:r>
            <w:bookmarkEnd w:id="444"/>
            <w:bookmarkEnd w:id="445"/>
            <w:bookmarkEnd w:id="446"/>
            <w:bookmarkEnd w:id="447"/>
          </w:p>
        </w:tc>
        <w:tc>
          <w:tcPr>
            <w:tcW w:w="631"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448" w:name="_Toc20326909"/>
            <w:bookmarkStart w:id="449" w:name="_Toc22132125"/>
            <w:bookmarkStart w:id="450" w:name="_Toc22132809"/>
            <w:bookmarkStart w:id="451" w:name="_Toc22291540"/>
            <w:r w:rsidRPr="00CA6F1F">
              <w:rPr>
                <w:rFonts w:ascii="Times New Roman" w:hAnsi="Times New Roman"/>
                <w:sz w:val="24"/>
                <w:szCs w:val="24"/>
              </w:rPr>
              <w:t>43</w:t>
            </w:r>
            <w:bookmarkEnd w:id="448"/>
            <w:bookmarkEnd w:id="449"/>
            <w:bookmarkEnd w:id="450"/>
            <w:bookmarkEnd w:id="451"/>
          </w:p>
        </w:tc>
      </w:tr>
      <w:tr w:rsidR="00CA6F1F" w:rsidRPr="00CA6F1F" w:rsidTr="00BE6905">
        <w:trPr>
          <w:trHeight w:val="49"/>
        </w:trPr>
        <w:tc>
          <w:tcPr>
            <w:tcW w:w="874" w:type="dxa"/>
            <w:vMerge w:val="restart"/>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pStyle w:val="1"/>
              <w:numPr>
                <w:ilvl w:val="0"/>
                <w:numId w:val="0"/>
              </w:numPr>
              <w:adjustRightInd w:val="0"/>
              <w:snapToGrid w:val="0"/>
              <w:spacing w:line="260" w:lineRule="exact"/>
              <w:ind w:leftChars="-6" w:left="2" w:rightChars="-15" w:right="-51" w:hangingChars="10" w:hanging="22"/>
              <w:jc w:val="center"/>
              <w:rPr>
                <w:rFonts w:ascii="Times New Roman" w:hAnsi="Times New Roman"/>
                <w:spacing w:val="-20"/>
                <w:sz w:val="24"/>
                <w:szCs w:val="24"/>
              </w:rPr>
            </w:pPr>
            <w:bookmarkStart w:id="452" w:name="_Toc20326910"/>
            <w:bookmarkStart w:id="453" w:name="_Toc22132126"/>
            <w:bookmarkStart w:id="454" w:name="_Toc22132810"/>
            <w:bookmarkStart w:id="455" w:name="_Toc22291541"/>
            <w:r w:rsidRPr="00CA6F1F">
              <w:rPr>
                <w:rFonts w:ascii="Times New Roman" w:hAnsi="Times New Roman" w:hint="eastAsia"/>
                <w:spacing w:val="-20"/>
                <w:sz w:val="24"/>
                <w:szCs w:val="24"/>
              </w:rPr>
              <w:t>桃園市</w:t>
            </w:r>
            <w:bookmarkEnd w:id="452"/>
            <w:bookmarkEnd w:id="453"/>
            <w:bookmarkEnd w:id="454"/>
            <w:bookmarkEnd w:id="455"/>
          </w:p>
        </w:tc>
        <w:tc>
          <w:tcPr>
            <w:tcW w:w="674"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456" w:name="_Toc20326911"/>
            <w:bookmarkStart w:id="457" w:name="_Toc22132127"/>
            <w:bookmarkStart w:id="458" w:name="_Toc22132811"/>
            <w:bookmarkStart w:id="459" w:name="_Toc22291542"/>
            <w:r w:rsidRPr="00CA6F1F">
              <w:rPr>
                <w:rFonts w:ascii="Times New Roman" w:hAnsi="Times New Roman"/>
                <w:sz w:val="24"/>
                <w:szCs w:val="24"/>
              </w:rPr>
              <w:t>102</w:t>
            </w:r>
            <w:bookmarkEnd w:id="456"/>
            <w:bookmarkEnd w:id="457"/>
            <w:bookmarkEnd w:id="458"/>
            <w:bookmarkEnd w:id="459"/>
          </w:p>
        </w:tc>
        <w:tc>
          <w:tcPr>
            <w:tcW w:w="579"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460" w:name="_Toc20326912"/>
            <w:bookmarkStart w:id="461" w:name="_Toc22132128"/>
            <w:bookmarkStart w:id="462" w:name="_Toc22132812"/>
            <w:bookmarkStart w:id="463" w:name="_Toc22291543"/>
            <w:r w:rsidRPr="00CA6F1F">
              <w:rPr>
                <w:rFonts w:ascii="Times New Roman" w:hAnsi="Times New Roman"/>
                <w:sz w:val="24"/>
                <w:szCs w:val="24"/>
              </w:rPr>
              <w:t>3</w:t>
            </w:r>
            <w:bookmarkEnd w:id="460"/>
            <w:bookmarkEnd w:id="461"/>
            <w:bookmarkEnd w:id="462"/>
            <w:bookmarkEnd w:id="463"/>
            <w:r w:rsidRPr="00CA6F1F">
              <w:rPr>
                <w:rFonts w:ascii="Times New Roman" w:hAnsi="Times New Roman"/>
                <w:sz w:val="24"/>
                <w:szCs w:val="24"/>
              </w:rPr>
              <w:t xml:space="preserve"> </w:t>
            </w:r>
          </w:p>
        </w:tc>
        <w:tc>
          <w:tcPr>
            <w:tcW w:w="654"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464" w:name="_Toc20326913"/>
            <w:bookmarkStart w:id="465" w:name="_Toc22132129"/>
            <w:bookmarkStart w:id="466" w:name="_Toc22132813"/>
            <w:bookmarkStart w:id="467" w:name="_Toc22291544"/>
            <w:r w:rsidRPr="00CA6F1F">
              <w:rPr>
                <w:rFonts w:ascii="Times New Roman" w:hAnsi="Times New Roman"/>
                <w:sz w:val="24"/>
                <w:szCs w:val="24"/>
              </w:rPr>
              <w:t>3</w:t>
            </w:r>
            <w:bookmarkEnd w:id="464"/>
            <w:bookmarkEnd w:id="465"/>
            <w:bookmarkEnd w:id="466"/>
            <w:bookmarkEnd w:id="467"/>
          </w:p>
        </w:tc>
        <w:tc>
          <w:tcPr>
            <w:tcW w:w="1335"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468" w:name="_Toc20326914"/>
            <w:bookmarkStart w:id="469" w:name="_Toc22132130"/>
            <w:bookmarkStart w:id="470" w:name="_Toc22132814"/>
            <w:bookmarkStart w:id="471" w:name="_Toc22291545"/>
            <w:r w:rsidRPr="00CA6F1F">
              <w:rPr>
                <w:rFonts w:ascii="Times New Roman" w:hAnsi="Times New Roman"/>
                <w:sz w:val="24"/>
                <w:szCs w:val="24"/>
              </w:rPr>
              <w:t>-</w:t>
            </w:r>
            <w:bookmarkEnd w:id="468"/>
            <w:bookmarkEnd w:id="469"/>
            <w:bookmarkEnd w:id="470"/>
            <w:bookmarkEnd w:id="471"/>
          </w:p>
        </w:tc>
        <w:tc>
          <w:tcPr>
            <w:tcW w:w="627"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472" w:name="_Toc20326915"/>
            <w:bookmarkStart w:id="473" w:name="_Toc22132131"/>
            <w:bookmarkStart w:id="474" w:name="_Toc22132815"/>
            <w:bookmarkStart w:id="475" w:name="_Toc22291546"/>
            <w:r w:rsidRPr="00CA6F1F">
              <w:rPr>
                <w:rFonts w:ascii="Times New Roman" w:hAnsi="Times New Roman"/>
                <w:sz w:val="24"/>
                <w:szCs w:val="24"/>
              </w:rPr>
              <w:t>3</w:t>
            </w:r>
            <w:bookmarkEnd w:id="472"/>
            <w:bookmarkEnd w:id="473"/>
            <w:bookmarkEnd w:id="474"/>
            <w:bookmarkEnd w:id="475"/>
          </w:p>
        </w:tc>
        <w:tc>
          <w:tcPr>
            <w:tcW w:w="758"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476" w:name="_Toc20326916"/>
            <w:bookmarkStart w:id="477" w:name="_Toc22132132"/>
            <w:bookmarkStart w:id="478" w:name="_Toc22132816"/>
            <w:bookmarkStart w:id="479" w:name="_Toc22291547"/>
            <w:r w:rsidRPr="00CA6F1F">
              <w:rPr>
                <w:rFonts w:ascii="Times New Roman" w:hAnsi="Times New Roman"/>
                <w:sz w:val="24"/>
                <w:szCs w:val="24"/>
              </w:rPr>
              <w:t>110</w:t>
            </w:r>
            <w:bookmarkEnd w:id="476"/>
            <w:bookmarkEnd w:id="477"/>
            <w:bookmarkEnd w:id="478"/>
            <w:bookmarkEnd w:id="479"/>
            <w:r w:rsidRPr="00CA6F1F">
              <w:rPr>
                <w:rFonts w:ascii="Times New Roman" w:hAnsi="Times New Roman"/>
                <w:sz w:val="24"/>
                <w:szCs w:val="24"/>
              </w:rPr>
              <w:t xml:space="preserve"> </w:t>
            </w:r>
          </w:p>
        </w:tc>
        <w:tc>
          <w:tcPr>
            <w:tcW w:w="657" w:type="dxa"/>
            <w:gridSpan w:val="2"/>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480" w:name="_Toc20326917"/>
            <w:bookmarkStart w:id="481" w:name="_Toc22132133"/>
            <w:bookmarkStart w:id="482" w:name="_Toc22132817"/>
            <w:bookmarkStart w:id="483" w:name="_Toc22291548"/>
            <w:r w:rsidRPr="00CA6F1F">
              <w:rPr>
                <w:rFonts w:ascii="Times New Roman" w:hAnsi="Times New Roman"/>
                <w:sz w:val="24"/>
                <w:szCs w:val="24"/>
              </w:rPr>
              <w:t>97</w:t>
            </w:r>
            <w:bookmarkEnd w:id="480"/>
            <w:bookmarkEnd w:id="481"/>
            <w:bookmarkEnd w:id="482"/>
            <w:bookmarkEnd w:id="483"/>
          </w:p>
        </w:tc>
        <w:tc>
          <w:tcPr>
            <w:tcW w:w="1317"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484" w:name="_Toc20326918"/>
            <w:bookmarkStart w:id="485" w:name="_Toc22132134"/>
            <w:bookmarkStart w:id="486" w:name="_Toc22132818"/>
            <w:bookmarkStart w:id="487" w:name="_Toc22291549"/>
            <w:r w:rsidRPr="00CA6F1F">
              <w:rPr>
                <w:rFonts w:ascii="Times New Roman" w:hAnsi="Times New Roman"/>
                <w:sz w:val="24"/>
                <w:szCs w:val="24"/>
              </w:rPr>
              <w:t>-</w:t>
            </w:r>
            <w:bookmarkEnd w:id="484"/>
            <w:bookmarkEnd w:id="485"/>
            <w:bookmarkEnd w:id="486"/>
            <w:bookmarkEnd w:id="487"/>
          </w:p>
        </w:tc>
        <w:tc>
          <w:tcPr>
            <w:tcW w:w="631"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488" w:name="_Toc20326919"/>
            <w:bookmarkStart w:id="489" w:name="_Toc22132135"/>
            <w:bookmarkStart w:id="490" w:name="_Toc22132819"/>
            <w:bookmarkStart w:id="491" w:name="_Toc22291550"/>
            <w:r w:rsidRPr="00CA6F1F">
              <w:rPr>
                <w:rFonts w:ascii="Times New Roman" w:hAnsi="Times New Roman"/>
                <w:sz w:val="24"/>
                <w:szCs w:val="24"/>
              </w:rPr>
              <w:t>97</w:t>
            </w:r>
            <w:bookmarkEnd w:id="488"/>
            <w:bookmarkEnd w:id="489"/>
            <w:bookmarkEnd w:id="490"/>
            <w:bookmarkEnd w:id="491"/>
          </w:p>
        </w:tc>
      </w:tr>
      <w:tr w:rsidR="00CA6F1F" w:rsidRPr="00CA6F1F" w:rsidTr="00BE6905">
        <w:trPr>
          <w:trHeight w:val="49"/>
        </w:trPr>
        <w:tc>
          <w:tcPr>
            <w:tcW w:w="874" w:type="dxa"/>
            <w:vMerge/>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autoSpaceDN/>
              <w:jc w:val="left"/>
              <w:rPr>
                <w:rFonts w:ascii="Times New Roman"/>
                <w:bCs/>
                <w:spacing w:val="-20"/>
                <w:kern w:val="32"/>
                <w:sz w:val="24"/>
                <w:szCs w:val="24"/>
              </w:rPr>
            </w:pPr>
          </w:p>
        </w:tc>
        <w:tc>
          <w:tcPr>
            <w:tcW w:w="674"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492" w:name="_Toc20326920"/>
            <w:bookmarkStart w:id="493" w:name="_Toc22132136"/>
            <w:bookmarkStart w:id="494" w:name="_Toc22132820"/>
            <w:bookmarkStart w:id="495" w:name="_Toc22291551"/>
            <w:r w:rsidRPr="00CA6F1F">
              <w:rPr>
                <w:rFonts w:ascii="Times New Roman" w:hAnsi="Times New Roman"/>
                <w:sz w:val="24"/>
                <w:szCs w:val="24"/>
              </w:rPr>
              <w:t>103</w:t>
            </w:r>
            <w:bookmarkEnd w:id="492"/>
            <w:bookmarkEnd w:id="493"/>
            <w:bookmarkEnd w:id="494"/>
            <w:bookmarkEnd w:id="495"/>
          </w:p>
        </w:tc>
        <w:tc>
          <w:tcPr>
            <w:tcW w:w="579"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496" w:name="_Toc20326921"/>
            <w:bookmarkStart w:id="497" w:name="_Toc22132137"/>
            <w:bookmarkStart w:id="498" w:name="_Toc22132821"/>
            <w:bookmarkStart w:id="499" w:name="_Toc22291552"/>
            <w:r w:rsidRPr="00CA6F1F">
              <w:rPr>
                <w:rFonts w:ascii="Times New Roman" w:hAnsi="Times New Roman"/>
                <w:sz w:val="24"/>
                <w:szCs w:val="24"/>
              </w:rPr>
              <w:t>6</w:t>
            </w:r>
            <w:bookmarkEnd w:id="496"/>
            <w:bookmarkEnd w:id="497"/>
            <w:bookmarkEnd w:id="498"/>
            <w:bookmarkEnd w:id="499"/>
            <w:r w:rsidRPr="00CA6F1F">
              <w:rPr>
                <w:rFonts w:ascii="Times New Roman" w:hAnsi="Times New Roman"/>
                <w:sz w:val="24"/>
                <w:szCs w:val="24"/>
              </w:rPr>
              <w:t xml:space="preserve"> </w:t>
            </w:r>
          </w:p>
        </w:tc>
        <w:tc>
          <w:tcPr>
            <w:tcW w:w="654"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500" w:name="_Toc20326922"/>
            <w:bookmarkStart w:id="501" w:name="_Toc22132138"/>
            <w:bookmarkStart w:id="502" w:name="_Toc22132822"/>
            <w:bookmarkStart w:id="503" w:name="_Toc22291553"/>
            <w:r w:rsidRPr="00CA6F1F">
              <w:rPr>
                <w:rFonts w:ascii="Times New Roman" w:hAnsi="Times New Roman"/>
                <w:sz w:val="24"/>
                <w:szCs w:val="24"/>
              </w:rPr>
              <w:t>6</w:t>
            </w:r>
            <w:bookmarkEnd w:id="500"/>
            <w:bookmarkEnd w:id="501"/>
            <w:bookmarkEnd w:id="502"/>
            <w:bookmarkEnd w:id="503"/>
          </w:p>
        </w:tc>
        <w:tc>
          <w:tcPr>
            <w:tcW w:w="1335"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504" w:name="_Toc20326923"/>
            <w:bookmarkStart w:id="505" w:name="_Toc22132139"/>
            <w:bookmarkStart w:id="506" w:name="_Toc22132823"/>
            <w:bookmarkStart w:id="507" w:name="_Toc22291554"/>
            <w:r w:rsidRPr="00CA6F1F">
              <w:rPr>
                <w:rFonts w:ascii="Times New Roman" w:hAnsi="Times New Roman"/>
                <w:sz w:val="24"/>
                <w:szCs w:val="24"/>
              </w:rPr>
              <w:t>-</w:t>
            </w:r>
            <w:bookmarkEnd w:id="504"/>
            <w:bookmarkEnd w:id="505"/>
            <w:bookmarkEnd w:id="506"/>
            <w:bookmarkEnd w:id="507"/>
          </w:p>
        </w:tc>
        <w:tc>
          <w:tcPr>
            <w:tcW w:w="627"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508" w:name="_Toc20326924"/>
            <w:bookmarkStart w:id="509" w:name="_Toc22132140"/>
            <w:bookmarkStart w:id="510" w:name="_Toc22132824"/>
            <w:bookmarkStart w:id="511" w:name="_Toc22291555"/>
            <w:r w:rsidRPr="00CA6F1F">
              <w:rPr>
                <w:rFonts w:ascii="Times New Roman" w:hAnsi="Times New Roman"/>
                <w:sz w:val="24"/>
                <w:szCs w:val="24"/>
              </w:rPr>
              <w:t>6</w:t>
            </w:r>
            <w:bookmarkEnd w:id="508"/>
            <w:bookmarkEnd w:id="509"/>
            <w:bookmarkEnd w:id="510"/>
            <w:bookmarkEnd w:id="511"/>
          </w:p>
        </w:tc>
        <w:tc>
          <w:tcPr>
            <w:tcW w:w="758"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512" w:name="_Toc20326925"/>
            <w:bookmarkStart w:id="513" w:name="_Toc22132141"/>
            <w:bookmarkStart w:id="514" w:name="_Toc22132825"/>
            <w:bookmarkStart w:id="515" w:name="_Toc22291556"/>
            <w:r w:rsidRPr="00CA6F1F">
              <w:rPr>
                <w:rFonts w:ascii="Times New Roman" w:hAnsi="Times New Roman"/>
                <w:sz w:val="24"/>
                <w:szCs w:val="24"/>
              </w:rPr>
              <w:t>93</w:t>
            </w:r>
            <w:bookmarkEnd w:id="512"/>
            <w:bookmarkEnd w:id="513"/>
            <w:bookmarkEnd w:id="514"/>
            <w:bookmarkEnd w:id="515"/>
            <w:r w:rsidRPr="00CA6F1F">
              <w:rPr>
                <w:rFonts w:ascii="Times New Roman" w:hAnsi="Times New Roman"/>
                <w:sz w:val="24"/>
                <w:szCs w:val="24"/>
              </w:rPr>
              <w:t xml:space="preserve"> </w:t>
            </w:r>
          </w:p>
        </w:tc>
        <w:tc>
          <w:tcPr>
            <w:tcW w:w="657" w:type="dxa"/>
            <w:gridSpan w:val="2"/>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516" w:name="_Toc20326926"/>
            <w:bookmarkStart w:id="517" w:name="_Toc22132142"/>
            <w:bookmarkStart w:id="518" w:name="_Toc22132826"/>
            <w:bookmarkStart w:id="519" w:name="_Toc22291557"/>
            <w:r w:rsidRPr="00CA6F1F">
              <w:rPr>
                <w:rFonts w:ascii="Times New Roman" w:hAnsi="Times New Roman"/>
                <w:sz w:val="24"/>
                <w:szCs w:val="24"/>
              </w:rPr>
              <w:t>94</w:t>
            </w:r>
            <w:bookmarkEnd w:id="516"/>
            <w:bookmarkEnd w:id="517"/>
            <w:bookmarkEnd w:id="518"/>
            <w:bookmarkEnd w:id="519"/>
          </w:p>
        </w:tc>
        <w:tc>
          <w:tcPr>
            <w:tcW w:w="1317"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520" w:name="_Toc20326927"/>
            <w:bookmarkStart w:id="521" w:name="_Toc22132143"/>
            <w:bookmarkStart w:id="522" w:name="_Toc22132827"/>
            <w:bookmarkStart w:id="523" w:name="_Toc22291558"/>
            <w:r w:rsidRPr="00CA6F1F">
              <w:rPr>
                <w:rFonts w:ascii="Times New Roman" w:hAnsi="Times New Roman"/>
                <w:sz w:val="24"/>
                <w:szCs w:val="24"/>
              </w:rPr>
              <w:t>-</w:t>
            </w:r>
            <w:bookmarkEnd w:id="520"/>
            <w:bookmarkEnd w:id="521"/>
            <w:bookmarkEnd w:id="522"/>
            <w:bookmarkEnd w:id="523"/>
          </w:p>
        </w:tc>
        <w:tc>
          <w:tcPr>
            <w:tcW w:w="631"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524" w:name="_Toc20326928"/>
            <w:bookmarkStart w:id="525" w:name="_Toc22132144"/>
            <w:bookmarkStart w:id="526" w:name="_Toc22132828"/>
            <w:bookmarkStart w:id="527" w:name="_Toc22291559"/>
            <w:r w:rsidRPr="00CA6F1F">
              <w:rPr>
                <w:rFonts w:ascii="Times New Roman" w:hAnsi="Times New Roman"/>
                <w:sz w:val="24"/>
                <w:szCs w:val="24"/>
              </w:rPr>
              <w:t>94</w:t>
            </w:r>
            <w:bookmarkEnd w:id="524"/>
            <w:bookmarkEnd w:id="525"/>
            <w:bookmarkEnd w:id="526"/>
            <w:bookmarkEnd w:id="527"/>
          </w:p>
        </w:tc>
      </w:tr>
      <w:tr w:rsidR="00CA6F1F" w:rsidRPr="00CA6F1F" w:rsidTr="00BE6905">
        <w:trPr>
          <w:trHeight w:val="49"/>
        </w:trPr>
        <w:tc>
          <w:tcPr>
            <w:tcW w:w="874" w:type="dxa"/>
            <w:vMerge/>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autoSpaceDN/>
              <w:jc w:val="left"/>
              <w:rPr>
                <w:rFonts w:ascii="Times New Roman"/>
                <w:bCs/>
                <w:spacing w:val="-20"/>
                <w:kern w:val="32"/>
                <w:sz w:val="24"/>
                <w:szCs w:val="24"/>
              </w:rPr>
            </w:pPr>
          </w:p>
        </w:tc>
        <w:tc>
          <w:tcPr>
            <w:tcW w:w="674"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528" w:name="_Toc20326929"/>
            <w:bookmarkStart w:id="529" w:name="_Toc22132145"/>
            <w:bookmarkStart w:id="530" w:name="_Toc22132829"/>
            <w:bookmarkStart w:id="531" w:name="_Toc22291560"/>
            <w:r w:rsidRPr="00CA6F1F">
              <w:rPr>
                <w:rFonts w:ascii="Times New Roman" w:hAnsi="Times New Roman"/>
                <w:sz w:val="24"/>
                <w:szCs w:val="24"/>
              </w:rPr>
              <w:t>104</w:t>
            </w:r>
            <w:bookmarkEnd w:id="528"/>
            <w:bookmarkEnd w:id="529"/>
            <w:bookmarkEnd w:id="530"/>
            <w:bookmarkEnd w:id="531"/>
          </w:p>
        </w:tc>
        <w:tc>
          <w:tcPr>
            <w:tcW w:w="579"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532" w:name="_Toc20326930"/>
            <w:bookmarkStart w:id="533" w:name="_Toc22132146"/>
            <w:bookmarkStart w:id="534" w:name="_Toc22132830"/>
            <w:bookmarkStart w:id="535" w:name="_Toc22291561"/>
            <w:r w:rsidRPr="00CA6F1F">
              <w:rPr>
                <w:rFonts w:ascii="Times New Roman" w:hAnsi="Times New Roman"/>
                <w:sz w:val="24"/>
                <w:szCs w:val="24"/>
              </w:rPr>
              <w:t>3</w:t>
            </w:r>
            <w:bookmarkEnd w:id="532"/>
            <w:bookmarkEnd w:id="533"/>
            <w:bookmarkEnd w:id="534"/>
            <w:bookmarkEnd w:id="535"/>
            <w:r w:rsidRPr="00CA6F1F">
              <w:rPr>
                <w:rFonts w:ascii="Times New Roman" w:hAnsi="Times New Roman"/>
                <w:sz w:val="24"/>
                <w:szCs w:val="24"/>
              </w:rPr>
              <w:t xml:space="preserve"> </w:t>
            </w:r>
          </w:p>
        </w:tc>
        <w:tc>
          <w:tcPr>
            <w:tcW w:w="654"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536" w:name="_Toc20326931"/>
            <w:bookmarkStart w:id="537" w:name="_Toc22132147"/>
            <w:bookmarkStart w:id="538" w:name="_Toc22132831"/>
            <w:bookmarkStart w:id="539" w:name="_Toc22291562"/>
            <w:r w:rsidRPr="00CA6F1F">
              <w:rPr>
                <w:rFonts w:ascii="Times New Roman" w:hAnsi="Times New Roman"/>
                <w:sz w:val="24"/>
                <w:szCs w:val="24"/>
              </w:rPr>
              <w:t>2</w:t>
            </w:r>
            <w:bookmarkEnd w:id="536"/>
            <w:bookmarkEnd w:id="537"/>
            <w:bookmarkEnd w:id="538"/>
            <w:bookmarkEnd w:id="539"/>
          </w:p>
        </w:tc>
        <w:tc>
          <w:tcPr>
            <w:tcW w:w="1335"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540" w:name="_Toc20326932"/>
            <w:bookmarkStart w:id="541" w:name="_Toc22132148"/>
            <w:bookmarkStart w:id="542" w:name="_Toc22132832"/>
            <w:bookmarkStart w:id="543" w:name="_Toc22291563"/>
            <w:r w:rsidRPr="00CA6F1F">
              <w:rPr>
                <w:rFonts w:ascii="Times New Roman" w:hAnsi="Times New Roman"/>
                <w:sz w:val="24"/>
                <w:szCs w:val="24"/>
              </w:rPr>
              <w:t>-</w:t>
            </w:r>
            <w:bookmarkEnd w:id="540"/>
            <w:bookmarkEnd w:id="541"/>
            <w:bookmarkEnd w:id="542"/>
            <w:bookmarkEnd w:id="543"/>
          </w:p>
        </w:tc>
        <w:tc>
          <w:tcPr>
            <w:tcW w:w="627"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544" w:name="_Toc20326933"/>
            <w:bookmarkStart w:id="545" w:name="_Toc22132149"/>
            <w:bookmarkStart w:id="546" w:name="_Toc22132833"/>
            <w:bookmarkStart w:id="547" w:name="_Toc22291564"/>
            <w:r w:rsidRPr="00CA6F1F">
              <w:rPr>
                <w:rFonts w:ascii="Times New Roman" w:hAnsi="Times New Roman"/>
                <w:sz w:val="24"/>
                <w:szCs w:val="24"/>
              </w:rPr>
              <w:t>2</w:t>
            </w:r>
            <w:bookmarkEnd w:id="544"/>
            <w:bookmarkEnd w:id="545"/>
            <w:bookmarkEnd w:id="546"/>
            <w:bookmarkEnd w:id="547"/>
          </w:p>
        </w:tc>
        <w:tc>
          <w:tcPr>
            <w:tcW w:w="758"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548" w:name="_Toc20326934"/>
            <w:bookmarkStart w:id="549" w:name="_Toc22132150"/>
            <w:bookmarkStart w:id="550" w:name="_Toc22132834"/>
            <w:bookmarkStart w:id="551" w:name="_Toc22291565"/>
            <w:r w:rsidRPr="00CA6F1F">
              <w:rPr>
                <w:rFonts w:ascii="Times New Roman" w:hAnsi="Times New Roman"/>
                <w:sz w:val="24"/>
                <w:szCs w:val="24"/>
              </w:rPr>
              <w:t>137</w:t>
            </w:r>
            <w:bookmarkEnd w:id="548"/>
            <w:bookmarkEnd w:id="549"/>
            <w:bookmarkEnd w:id="550"/>
            <w:bookmarkEnd w:id="551"/>
            <w:r w:rsidRPr="00CA6F1F">
              <w:rPr>
                <w:rFonts w:ascii="Times New Roman" w:hAnsi="Times New Roman"/>
                <w:sz w:val="24"/>
                <w:szCs w:val="24"/>
              </w:rPr>
              <w:t xml:space="preserve"> </w:t>
            </w:r>
          </w:p>
        </w:tc>
        <w:tc>
          <w:tcPr>
            <w:tcW w:w="657" w:type="dxa"/>
            <w:gridSpan w:val="2"/>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552" w:name="_Toc20326935"/>
            <w:bookmarkStart w:id="553" w:name="_Toc22132151"/>
            <w:bookmarkStart w:id="554" w:name="_Toc22132835"/>
            <w:bookmarkStart w:id="555" w:name="_Toc22291566"/>
            <w:r w:rsidRPr="00CA6F1F">
              <w:rPr>
                <w:rFonts w:ascii="Times New Roman" w:hAnsi="Times New Roman"/>
                <w:sz w:val="24"/>
                <w:szCs w:val="24"/>
              </w:rPr>
              <w:t>98</w:t>
            </w:r>
            <w:bookmarkEnd w:id="552"/>
            <w:bookmarkEnd w:id="553"/>
            <w:bookmarkEnd w:id="554"/>
            <w:bookmarkEnd w:id="555"/>
          </w:p>
        </w:tc>
        <w:tc>
          <w:tcPr>
            <w:tcW w:w="1317"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556" w:name="_Toc20326936"/>
            <w:bookmarkStart w:id="557" w:name="_Toc22132152"/>
            <w:bookmarkStart w:id="558" w:name="_Toc22132836"/>
            <w:bookmarkStart w:id="559" w:name="_Toc22291567"/>
            <w:r w:rsidRPr="00CA6F1F">
              <w:rPr>
                <w:rFonts w:ascii="Times New Roman" w:hAnsi="Times New Roman"/>
                <w:sz w:val="24"/>
                <w:szCs w:val="24"/>
              </w:rPr>
              <w:t>-</w:t>
            </w:r>
            <w:bookmarkEnd w:id="556"/>
            <w:bookmarkEnd w:id="557"/>
            <w:bookmarkEnd w:id="558"/>
            <w:bookmarkEnd w:id="559"/>
          </w:p>
        </w:tc>
        <w:tc>
          <w:tcPr>
            <w:tcW w:w="631"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560" w:name="_Toc20326937"/>
            <w:bookmarkStart w:id="561" w:name="_Toc22132153"/>
            <w:bookmarkStart w:id="562" w:name="_Toc22132837"/>
            <w:bookmarkStart w:id="563" w:name="_Toc22291568"/>
            <w:r w:rsidRPr="00CA6F1F">
              <w:rPr>
                <w:rFonts w:ascii="Times New Roman" w:hAnsi="Times New Roman"/>
                <w:sz w:val="24"/>
                <w:szCs w:val="24"/>
              </w:rPr>
              <w:t>98</w:t>
            </w:r>
            <w:bookmarkEnd w:id="560"/>
            <w:bookmarkEnd w:id="561"/>
            <w:bookmarkEnd w:id="562"/>
            <w:bookmarkEnd w:id="563"/>
          </w:p>
        </w:tc>
      </w:tr>
      <w:tr w:rsidR="00CA6F1F" w:rsidRPr="00CA6F1F" w:rsidTr="00BE6905">
        <w:trPr>
          <w:trHeight w:val="49"/>
        </w:trPr>
        <w:tc>
          <w:tcPr>
            <w:tcW w:w="874" w:type="dxa"/>
            <w:vMerge/>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autoSpaceDN/>
              <w:jc w:val="left"/>
              <w:rPr>
                <w:rFonts w:ascii="Times New Roman"/>
                <w:bCs/>
                <w:spacing w:val="-20"/>
                <w:kern w:val="32"/>
                <w:sz w:val="24"/>
                <w:szCs w:val="24"/>
              </w:rPr>
            </w:pPr>
          </w:p>
        </w:tc>
        <w:tc>
          <w:tcPr>
            <w:tcW w:w="674"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564" w:name="_Toc20326938"/>
            <w:bookmarkStart w:id="565" w:name="_Toc22132154"/>
            <w:bookmarkStart w:id="566" w:name="_Toc22132838"/>
            <w:bookmarkStart w:id="567" w:name="_Toc22291569"/>
            <w:r w:rsidRPr="00CA6F1F">
              <w:rPr>
                <w:rFonts w:ascii="Times New Roman" w:hAnsi="Times New Roman"/>
                <w:sz w:val="24"/>
                <w:szCs w:val="24"/>
              </w:rPr>
              <w:t>105</w:t>
            </w:r>
            <w:bookmarkEnd w:id="564"/>
            <w:bookmarkEnd w:id="565"/>
            <w:bookmarkEnd w:id="566"/>
            <w:bookmarkEnd w:id="567"/>
          </w:p>
        </w:tc>
        <w:tc>
          <w:tcPr>
            <w:tcW w:w="579"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568" w:name="_Toc20326939"/>
            <w:bookmarkStart w:id="569" w:name="_Toc22132155"/>
            <w:bookmarkStart w:id="570" w:name="_Toc22132839"/>
            <w:bookmarkStart w:id="571" w:name="_Toc22291570"/>
            <w:r w:rsidRPr="00CA6F1F">
              <w:rPr>
                <w:rFonts w:ascii="Times New Roman" w:hAnsi="Times New Roman"/>
                <w:sz w:val="24"/>
                <w:szCs w:val="24"/>
              </w:rPr>
              <w:t>5</w:t>
            </w:r>
            <w:bookmarkEnd w:id="568"/>
            <w:bookmarkEnd w:id="569"/>
            <w:bookmarkEnd w:id="570"/>
            <w:bookmarkEnd w:id="571"/>
            <w:r w:rsidRPr="00CA6F1F">
              <w:rPr>
                <w:rFonts w:ascii="Times New Roman" w:hAnsi="Times New Roman"/>
                <w:sz w:val="24"/>
                <w:szCs w:val="24"/>
              </w:rPr>
              <w:t xml:space="preserve"> </w:t>
            </w:r>
          </w:p>
        </w:tc>
        <w:tc>
          <w:tcPr>
            <w:tcW w:w="654"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572" w:name="_Toc20326940"/>
            <w:bookmarkStart w:id="573" w:name="_Toc22132156"/>
            <w:bookmarkStart w:id="574" w:name="_Toc22132840"/>
            <w:bookmarkStart w:id="575" w:name="_Toc22291571"/>
            <w:r w:rsidRPr="00CA6F1F">
              <w:rPr>
                <w:rFonts w:ascii="Times New Roman" w:hAnsi="Times New Roman"/>
                <w:sz w:val="24"/>
                <w:szCs w:val="24"/>
              </w:rPr>
              <w:t>3</w:t>
            </w:r>
            <w:bookmarkEnd w:id="572"/>
            <w:bookmarkEnd w:id="573"/>
            <w:bookmarkEnd w:id="574"/>
            <w:bookmarkEnd w:id="575"/>
          </w:p>
        </w:tc>
        <w:tc>
          <w:tcPr>
            <w:tcW w:w="1335"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576" w:name="_Toc20326941"/>
            <w:bookmarkStart w:id="577" w:name="_Toc22132157"/>
            <w:bookmarkStart w:id="578" w:name="_Toc22132841"/>
            <w:bookmarkStart w:id="579" w:name="_Toc22291572"/>
            <w:r w:rsidRPr="00CA6F1F">
              <w:rPr>
                <w:rFonts w:ascii="Times New Roman" w:hAnsi="Times New Roman"/>
                <w:sz w:val="24"/>
                <w:szCs w:val="24"/>
              </w:rPr>
              <w:t>-</w:t>
            </w:r>
            <w:bookmarkEnd w:id="576"/>
            <w:bookmarkEnd w:id="577"/>
            <w:bookmarkEnd w:id="578"/>
            <w:bookmarkEnd w:id="579"/>
          </w:p>
        </w:tc>
        <w:tc>
          <w:tcPr>
            <w:tcW w:w="627"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580" w:name="_Toc20326942"/>
            <w:bookmarkStart w:id="581" w:name="_Toc22132158"/>
            <w:bookmarkStart w:id="582" w:name="_Toc22132842"/>
            <w:bookmarkStart w:id="583" w:name="_Toc22291573"/>
            <w:r w:rsidRPr="00CA6F1F">
              <w:rPr>
                <w:rFonts w:ascii="Times New Roman" w:hAnsi="Times New Roman"/>
                <w:sz w:val="24"/>
                <w:szCs w:val="24"/>
              </w:rPr>
              <w:t>3</w:t>
            </w:r>
            <w:bookmarkEnd w:id="580"/>
            <w:bookmarkEnd w:id="581"/>
            <w:bookmarkEnd w:id="582"/>
            <w:bookmarkEnd w:id="583"/>
          </w:p>
        </w:tc>
        <w:tc>
          <w:tcPr>
            <w:tcW w:w="758"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584" w:name="_Toc20326943"/>
            <w:bookmarkStart w:id="585" w:name="_Toc22132159"/>
            <w:bookmarkStart w:id="586" w:name="_Toc22132843"/>
            <w:bookmarkStart w:id="587" w:name="_Toc22291574"/>
            <w:r w:rsidRPr="00CA6F1F">
              <w:rPr>
                <w:rFonts w:ascii="Times New Roman" w:hAnsi="Times New Roman"/>
                <w:sz w:val="24"/>
                <w:szCs w:val="24"/>
              </w:rPr>
              <w:t>172</w:t>
            </w:r>
            <w:bookmarkEnd w:id="584"/>
            <w:bookmarkEnd w:id="585"/>
            <w:bookmarkEnd w:id="586"/>
            <w:bookmarkEnd w:id="587"/>
            <w:r w:rsidRPr="00CA6F1F">
              <w:rPr>
                <w:rFonts w:ascii="Times New Roman" w:hAnsi="Times New Roman"/>
                <w:sz w:val="24"/>
                <w:szCs w:val="24"/>
              </w:rPr>
              <w:t xml:space="preserve"> </w:t>
            </w:r>
          </w:p>
        </w:tc>
        <w:tc>
          <w:tcPr>
            <w:tcW w:w="657" w:type="dxa"/>
            <w:gridSpan w:val="2"/>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588" w:name="_Toc20326944"/>
            <w:bookmarkStart w:id="589" w:name="_Toc22132160"/>
            <w:bookmarkStart w:id="590" w:name="_Toc22132844"/>
            <w:bookmarkStart w:id="591" w:name="_Toc22291575"/>
            <w:r w:rsidRPr="00CA6F1F">
              <w:rPr>
                <w:rFonts w:ascii="Times New Roman" w:hAnsi="Times New Roman"/>
                <w:sz w:val="24"/>
                <w:szCs w:val="24"/>
              </w:rPr>
              <w:t>97</w:t>
            </w:r>
            <w:bookmarkEnd w:id="588"/>
            <w:bookmarkEnd w:id="589"/>
            <w:bookmarkEnd w:id="590"/>
            <w:bookmarkEnd w:id="591"/>
          </w:p>
        </w:tc>
        <w:tc>
          <w:tcPr>
            <w:tcW w:w="1317"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592" w:name="_Toc20326945"/>
            <w:bookmarkStart w:id="593" w:name="_Toc22132161"/>
            <w:bookmarkStart w:id="594" w:name="_Toc22132845"/>
            <w:bookmarkStart w:id="595" w:name="_Toc22291576"/>
            <w:r w:rsidRPr="00CA6F1F">
              <w:rPr>
                <w:rFonts w:ascii="Times New Roman" w:hAnsi="Times New Roman"/>
                <w:sz w:val="24"/>
                <w:szCs w:val="24"/>
              </w:rPr>
              <w:t>-</w:t>
            </w:r>
            <w:bookmarkEnd w:id="592"/>
            <w:bookmarkEnd w:id="593"/>
            <w:bookmarkEnd w:id="594"/>
            <w:bookmarkEnd w:id="595"/>
          </w:p>
        </w:tc>
        <w:tc>
          <w:tcPr>
            <w:tcW w:w="631"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596" w:name="_Toc20326946"/>
            <w:bookmarkStart w:id="597" w:name="_Toc22132162"/>
            <w:bookmarkStart w:id="598" w:name="_Toc22132846"/>
            <w:bookmarkStart w:id="599" w:name="_Toc22291577"/>
            <w:r w:rsidRPr="00CA6F1F">
              <w:rPr>
                <w:rFonts w:ascii="Times New Roman" w:hAnsi="Times New Roman"/>
                <w:sz w:val="24"/>
                <w:szCs w:val="24"/>
              </w:rPr>
              <w:t>97</w:t>
            </w:r>
            <w:bookmarkEnd w:id="596"/>
            <w:bookmarkEnd w:id="597"/>
            <w:bookmarkEnd w:id="598"/>
            <w:bookmarkEnd w:id="599"/>
          </w:p>
        </w:tc>
      </w:tr>
      <w:tr w:rsidR="00CA6F1F" w:rsidRPr="00CA6F1F" w:rsidTr="00BE6905">
        <w:trPr>
          <w:trHeight w:val="49"/>
        </w:trPr>
        <w:tc>
          <w:tcPr>
            <w:tcW w:w="874" w:type="dxa"/>
            <w:vMerge/>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autoSpaceDN/>
              <w:jc w:val="left"/>
              <w:rPr>
                <w:rFonts w:ascii="Times New Roman"/>
                <w:bCs/>
                <w:spacing w:val="-20"/>
                <w:kern w:val="32"/>
                <w:sz w:val="24"/>
                <w:szCs w:val="24"/>
              </w:rPr>
            </w:pPr>
          </w:p>
        </w:tc>
        <w:tc>
          <w:tcPr>
            <w:tcW w:w="674"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600" w:name="_Toc20326947"/>
            <w:bookmarkStart w:id="601" w:name="_Toc22132163"/>
            <w:bookmarkStart w:id="602" w:name="_Toc22132847"/>
            <w:bookmarkStart w:id="603" w:name="_Toc22291578"/>
            <w:r w:rsidRPr="00CA6F1F">
              <w:rPr>
                <w:rFonts w:ascii="Times New Roman" w:hAnsi="Times New Roman"/>
                <w:sz w:val="24"/>
                <w:szCs w:val="24"/>
              </w:rPr>
              <w:t>106</w:t>
            </w:r>
            <w:bookmarkEnd w:id="600"/>
            <w:bookmarkEnd w:id="601"/>
            <w:bookmarkEnd w:id="602"/>
            <w:bookmarkEnd w:id="603"/>
          </w:p>
        </w:tc>
        <w:tc>
          <w:tcPr>
            <w:tcW w:w="579"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604" w:name="_Toc20326948"/>
            <w:bookmarkStart w:id="605" w:name="_Toc22132164"/>
            <w:bookmarkStart w:id="606" w:name="_Toc22132848"/>
            <w:bookmarkStart w:id="607" w:name="_Toc22291579"/>
            <w:r w:rsidRPr="00CA6F1F">
              <w:rPr>
                <w:rFonts w:ascii="Times New Roman" w:hAnsi="Times New Roman"/>
                <w:sz w:val="24"/>
                <w:szCs w:val="24"/>
              </w:rPr>
              <w:t>5</w:t>
            </w:r>
            <w:bookmarkEnd w:id="604"/>
            <w:bookmarkEnd w:id="605"/>
            <w:bookmarkEnd w:id="606"/>
            <w:bookmarkEnd w:id="607"/>
            <w:r w:rsidRPr="00CA6F1F">
              <w:rPr>
                <w:rFonts w:ascii="Times New Roman" w:hAnsi="Times New Roman"/>
                <w:sz w:val="24"/>
                <w:szCs w:val="24"/>
              </w:rPr>
              <w:t xml:space="preserve"> </w:t>
            </w:r>
          </w:p>
        </w:tc>
        <w:tc>
          <w:tcPr>
            <w:tcW w:w="654"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608" w:name="_Toc20326949"/>
            <w:bookmarkStart w:id="609" w:name="_Toc22132165"/>
            <w:bookmarkStart w:id="610" w:name="_Toc22132849"/>
            <w:bookmarkStart w:id="611" w:name="_Toc22291580"/>
            <w:r w:rsidRPr="00CA6F1F">
              <w:rPr>
                <w:rFonts w:ascii="Times New Roman" w:hAnsi="Times New Roman"/>
                <w:sz w:val="24"/>
                <w:szCs w:val="24"/>
              </w:rPr>
              <w:t>2</w:t>
            </w:r>
            <w:bookmarkEnd w:id="608"/>
            <w:bookmarkEnd w:id="609"/>
            <w:bookmarkEnd w:id="610"/>
            <w:bookmarkEnd w:id="611"/>
          </w:p>
        </w:tc>
        <w:tc>
          <w:tcPr>
            <w:tcW w:w="1335"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612" w:name="_Toc20326950"/>
            <w:bookmarkStart w:id="613" w:name="_Toc22132166"/>
            <w:bookmarkStart w:id="614" w:name="_Toc22132850"/>
            <w:bookmarkStart w:id="615" w:name="_Toc22291581"/>
            <w:r w:rsidRPr="00CA6F1F">
              <w:rPr>
                <w:rFonts w:ascii="Times New Roman" w:hAnsi="Times New Roman"/>
                <w:sz w:val="24"/>
                <w:szCs w:val="24"/>
              </w:rPr>
              <w:t>-</w:t>
            </w:r>
            <w:bookmarkEnd w:id="612"/>
            <w:bookmarkEnd w:id="613"/>
            <w:bookmarkEnd w:id="614"/>
            <w:bookmarkEnd w:id="615"/>
          </w:p>
        </w:tc>
        <w:tc>
          <w:tcPr>
            <w:tcW w:w="627"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616" w:name="_Toc20326951"/>
            <w:bookmarkStart w:id="617" w:name="_Toc22132167"/>
            <w:bookmarkStart w:id="618" w:name="_Toc22132851"/>
            <w:bookmarkStart w:id="619" w:name="_Toc22291582"/>
            <w:r w:rsidRPr="00CA6F1F">
              <w:rPr>
                <w:rFonts w:ascii="Times New Roman" w:hAnsi="Times New Roman"/>
                <w:sz w:val="24"/>
                <w:szCs w:val="24"/>
              </w:rPr>
              <w:t>2</w:t>
            </w:r>
            <w:bookmarkEnd w:id="616"/>
            <w:bookmarkEnd w:id="617"/>
            <w:bookmarkEnd w:id="618"/>
            <w:bookmarkEnd w:id="619"/>
          </w:p>
        </w:tc>
        <w:tc>
          <w:tcPr>
            <w:tcW w:w="758"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620" w:name="_Toc20326952"/>
            <w:bookmarkStart w:id="621" w:name="_Toc22132168"/>
            <w:bookmarkStart w:id="622" w:name="_Toc22132852"/>
            <w:bookmarkStart w:id="623" w:name="_Toc22291583"/>
            <w:r w:rsidRPr="00CA6F1F">
              <w:rPr>
                <w:rFonts w:ascii="Times New Roman" w:hAnsi="Times New Roman"/>
                <w:sz w:val="24"/>
                <w:szCs w:val="24"/>
              </w:rPr>
              <w:t>199</w:t>
            </w:r>
            <w:bookmarkEnd w:id="620"/>
            <w:bookmarkEnd w:id="621"/>
            <w:bookmarkEnd w:id="622"/>
            <w:bookmarkEnd w:id="623"/>
            <w:r w:rsidRPr="00CA6F1F">
              <w:rPr>
                <w:rFonts w:ascii="Times New Roman" w:hAnsi="Times New Roman"/>
                <w:sz w:val="24"/>
                <w:szCs w:val="24"/>
              </w:rPr>
              <w:t xml:space="preserve"> </w:t>
            </w:r>
          </w:p>
        </w:tc>
        <w:tc>
          <w:tcPr>
            <w:tcW w:w="657" w:type="dxa"/>
            <w:gridSpan w:val="2"/>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624" w:name="_Toc20326953"/>
            <w:bookmarkStart w:id="625" w:name="_Toc22132169"/>
            <w:bookmarkStart w:id="626" w:name="_Toc22132853"/>
            <w:bookmarkStart w:id="627" w:name="_Toc22291584"/>
            <w:r w:rsidRPr="00CA6F1F">
              <w:rPr>
                <w:rFonts w:ascii="Times New Roman" w:hAnsi="Times New Roman"/>
                <w:sz w:val="24"/>
                <w:szCs w:val="24"/>
              </w:rPr>
              <w:t>98</w:t>
            </w:r>
            <w:bookmarkEnd w:id="624"/>
            <w:bookmarkEnd w:id="625"/>
            <w:bookmarkEnd w:id="626"/>
            <w:bookmarkEnd w:id="627"/>
          </w:p>
        </w:tc>
        <w:tc>
          <w:tcPr>
            <w:tcW w:w="1317"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628" w:name="_Toc20326954"/>
            <w:bookmarkStart w:id="629" w:name="_Toc22132170"/>
            <w:bookmarkStart w:id="630" w:name="_Toc22132854"/>
            <w:bookmarkStart w:id="631" w:name="_Toc22291585"/>
            <w:r w:rsidRPr="00CA6F1F">
              <w:rPr>
                <w:rFonts w:ascii="Times New Roman" w:hAnsi="Times New Roman"/>
                <w:sz w:val="24"/>
                <w:szCs w:val="24"/>
              </w:rPr>
              <w:t>-</w:t>
            </w:r>
            <w:bookmarkEnd w:id="628"/>
            <w:bookmarkEnd w:id="629"/>
            <w:bookmarkEnd w:id="630"/>
            <w:bookmarkEnd w:id="631"/>
          </w:p>
        </w:tc>
        <w:tc>
          <w:tcPr>
            <w:tcW w:w="631"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632" w:name="_Toc20326955"/>
            <w:bookmarkStart w:id="633" w:name="_Toc22132171"/>
            <w:bookmarkStart w:id="634" w:name="_Toc22132855"/>
            <w:bookmarkStart w:id="635" w:name="_Toc22291586"/>
            <w:r w:rsidRPr="00CA6F1F">
              <w:rPr>
                <w:rFonts w:ascii="Times New Roman" w:hAnsi="Times New Roman"/>
                <w:sz w:val="24"/>
                <w:szCs w:val="24"/>
              </w:rPr>
              <w:t>98</w:t>
            </w:r>
            <w:bookmarkEnd w:id="632"/>
            <w:bookmarkEnd w:id="633"/>
            <w:bookmarkEnd w:id="634"/>
            <w:bookmarkEnd w:id="635"/>
          </w:p>
        </w:tc>
      </w:tr>
      <w:tr w:rsidR="00CA6F1F" w:rsidRPr="00CA6F1F" w:rsidTr="00BE6905">
        <w:trPr>
          <w:trHeight w:val="49"/>
        </w:trPr>
        <w:tc>
          <w:tcPr>
            <w:tcW w:w="874" w:type="dxa"/>
            <w:vMerge w:val="restart"/>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pStyle w:val="1"/>
              <w:numPr>
                <w:ilvl w:val="0"/>
                <w:numId w:val="0"/>
              </w:numPr>
              <w:adjustRightInd w:val="0"/>
              <w:snapToGrid w:val="0"/>
              <w:spacing w:line="260" w:lineRule="exact"/>
              <w:ind w:leftChars="-6" w:left="2" w:rightChars="-15" w:right="-51" w:hangingChars="10" w:hanging="22"/>
              <w:jc w:val="center"/>
              <w:rPr>
                <w:rFonts w:ascii="Times New Roman" w:hAnsi="Times New Roman"/>
                <w:spacing w:val="-20"/>
                <w:sz w:val="24"/>
                <w:szCs w:val="24"/>
              </w:rPr>
            </w:pPr>
            <w:bookmarkStart w:id="636" w:name="_Toc20326956"/>
            <w:bookmarkStart w:id="637" w:name="_Toc22132172"/>
            <w:bookmarkStart w:id="638" w:name="_Toc22132856"/>
            <w:bookmarkStart w:id="639" w:name="_Toc22291587"/>
            <w:r w:rsidRPr="00CA6F1F">
              <w:rPr>
                <w:rFonts w:ascii="Times New Roman" w:hAnsi="Times New Roman" w:hint="eastAsia"/>
                <w:spacing w:val="-20"/>
                <w:sz w:val="24"/>
                <w:szCs w:val="24"/>
              </w:rPr>
              <w:t>臺中市</w:t>
            </w:r>
            <w:bookmarkEnd w:id="636"/>
            <w:bookmarkEnd w:id="637"/>
            <w:bookmarkEnd w:id="638"/>
            <w:bookmarkEnd w:id="639"/>
          </w:p>
        </w:tc>
        <w:tc>
          <w:tcPr>
            <w:tcW w:w="674"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640" w:name="_Toc20326957"/>
            <w:bookmarkStart w:id="641" w:name="_Toc22132173"/>
            <w:bookmarkStart w:id="642" w:name="_Toc22132857"/>
            <w:bookmarkStart w:id="643" w:name="_Toc22291588"/>
            <w:r w:rsidRPr="00CA6F1F">
              <w:rPr>
                <w:rFonts w:ascii="Times New Roman" w:hAnsi="Times New Roman"/>
                <w:sz w:val="24"/>
                <w:szCs w:val="24"/>
              </w:rPr>
              <w:t>102</w:t>
            </w:r>
            <w:bookmarkEnd w:id="640"/>
            <w:bookmarkEnd w:id="641"/>
            <w:bookmarkEnd w:id="642"/>
            <w:bookmarkEnd w:id="643"/>
          </w:p>
        </w:tc>
        <w:tc>
          <w:tcPr>
            <w:tcW w:w="579"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eastAsia="新細明體"/>
                <w:kern w:val="0"/>
                <w:sz w:val="24"/>
                <w:szCs w:val="24"/>
              </w:rPr>
            </w:pPr>
            <w:r w:rsidRPr="00CA6F1F">
              <w:rPr>
                <w:rFonts w:ascii="Times New Roman" w:eastAsia="新細明體"/>
                <w:kern w:val="0"/>
                <w:sz w:val="24"/>
                <w:szCs w:val="24"/>
              </w:rPr>
              <w:t>12</w:t>
            </w:r>
          </w:p>
        </w:tc>
        <w:tc>
          <w:tcPr>
            <w:tcW w:w="654"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eastAsia="新細明體"/>
                <w:kern w:val="0"/>
                <w:sz w:val="24"/>
                <w:szCs w:val="24"/>
              </w:rPr>
            </w:pPr>
            <w:r w:rsidRPr="00CA6F1F">
              <w:rPr>
                <w:rFonts w:ascii="Times New Roman" w:eastAsia="新細明體"/>
                <w:kern w:val="0"/>
                <w:sz w:val="24"/>
                <w:szCs w:val="24"/>
              </w:rPr>
              <w:t>18</w:t>
            </w:r>
          </w:p>
        </w:tc>
        <w:tc>
          <w:tcPr>
            <w:tcW w:w="1335"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pStyle w:val="1"/>
              <w:numPr>
                <w:ilvl w:val="0"/>
                <w:numId w:val="0"/>
              </w:numPr>
              <w:adjustRightInd w:val="0"/>
              <w:snapToGrid w:val="0"/>
              <w:spacing w:line="260" w:lineRule="exact"/>
              <w:ind w:leftChars="-34" w:left="2" w:rightChars="-11" w:right="-37" w:hangingChars="49" w:hanging="118"/>
              <w:jc w:val="right"/>
              <w:rPr>
                <w:rFonts w:ascii="Times New Roman" w:hAnsi="Times New Roman"/>
                <w:spacing w:val="-10"/>
                <w:sz w:val="24"/>
                <w:szCs w:val="24"/>
              </w:rPr>
            </w:pPr>
            <w:bookmarkStart w:id="644" w:name="_Toc20326958"/>
            <w:bookmarkStart w:id="645" w:name="_Toc22132174"/>
            <w:bookmarkStart w:id="646" w:name="_Toc22132858"/>
            <w:bookmarkStart w:id="647" w:name="_Toc22291589"/>
            <w:r w:rsidRPr="00CA6F1F">
              <w:rPr>
                <w:rFonts w:ascii="Times New Roman" w:hAnsi="Times New Roman"/>
                <w:spacing w:val="-10"/>
                <w:sz w:val="24"/>
                <w:szCs w:val="24"/>
              </w:rPr>
              <w:t>14,645,000</w:t>
            </w:r>
            <w:bookmarkEnd w:id="644"/>
            <w:bookmarkEnd w:id="645"/>
            <w:bookmarkEnd w:id="646"/>
            <w:bookmarkEnd w:id="647"/>
          </w:p>
        </w:tc>
        <w:tc>
          <w:tcPr>
            <w:tcW w:w="627"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eastAsia="新細明體"/>
                <w:kern w:val="0"/>
                <w:sz w:val="24"/>
                <w:szCs w:val="24"/>
              </w:rPr>
            </w:pPr>
            <w:r w:rsidRPr="00CA6F1F">
              <w:rPr>
                <w:rFonts w:ascii="Times New Roman" w:eastAsia="新細明體"/>
                <w:kern w:val="0"/>
                <w:sz w:val="24"/>
                <w:szCs w:val="24"/>
              </w:rPr>
              <w:t>38</w:t>
            </w:r>
          </w:p>
        </w:tc>
        <w:tc>
          <w:tcPr>
            <w:tcW w:w="758"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eastAsia="新細明體"/>
                <w:kern w:val="0"/>
                <w:sz w:val="24"/>
                <w:szCs w:val="24"/>
              </w:rPr>
            </w:pPr>
            <w:r w:rsidRPr="00CA6F1F">
              <w:rPr>
                <w:rFonts w:ascii="Times New Roman" w:eastAsia="新細明體"/>
                <w:kern w:val="0"/>
                <w:sz w:val="24"/>
                <w:szCs w:val="24"/>
              </w:rPr>
              <w:t xml:space="preserve">53 </w:t>
            </w:r>
          </w:p>
        </w:tc>
        <w:tc>
          <w:tcPr>
            <w:tcW w:w="657" w:type="dxa"/>
            <w:gridSpan w:val="2"/>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eastAsia="新細明體"/>
                <w:kern w:val="0"/>
                <w:sz w:val="24"/>
                <w:szCs w:val="24"/>
              </w:rPr>
            </w:pPr>
            <w:r w:rsidRPr="00CA6F1F">
              <w:rPr>
                <w:rFonts w:ascii="Times New Roman" w:eastAsia="新細明體"/>
                <w:kern w:val="0"/>
                <w:sz w:val="24"/>
                <w:szCs w:val="24"/>
              </w:rPr>
              <w:t>82</w:t>
            </w:r>
          </w:p>
        </w:tc>
        <w:tc>
          <w:tcPr>
            <w:tcW w:w="1317"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pStyle w:val="1"/>
              <w:numPr>
                <w:ilvl w:val="0"/>
                <w:numId w:val="0"/>
              </w:numPr>
              <w:adjustRightInd w:val="0"/>
              <w:snapToGrid w:val="0"/>
              <w:spacing w:line="260" w:lineRule="exact"/>
              <w:ind w:leftChars="-34" w:left="2" w:rightChars="-11" w:right="-37" w:hangingChars="49" w:hanging="118"/>
              <w:jc w:val="right"/>
              <w:rPr>
                <w:rFonts w:ascii="Times New Roman" w:hAnsi="Times New Roman"/>
                <w:spacing w:val="-10"/>
                <w:sz w:val="24"/>
                <w:szCs w:val="24"/>
              </w:rPr>
            </w:pPr>
            <w:bookmarkStart w:id="648" w:name="_Toc20326959"/>
            <w:bookmarkStart w:id="649" w:name="_Toc22132175"/>
            <w:bookmarkStart w:id="650" w:name="_Toc22132859"/>
            <w:bookmarkStart w:id="651" w:name="_Toc22291590"/>
            <w:r w:rsidRPr="00CA6F1F">
              <w:rPr>
                <w:rFonts w:ascii="Times New Roman" w:hAnsi="Times New Roman"/>
                <w:spacing w:val="-10"/>
                <w:sz w:val="24"/>
                <w:szCs w:val="24"/>
              </w:rPr>
              <w:t>24,356,501</w:t>
            </w:r>
            <w:bookmarkEnd w:id="648"/>
            <w:bookmarkEnd w:id="649"/>
            <w:bookmarkEnd w:id="650"/>
            <w:bookmarkEnd w:id="651"/>
            <w:r w:rsidRPr="00CA6F1F">
              <w:rPr>
                <w:rFonts w:ascii="Times New Roman" w:hAnsi="Times New Roman"/>
                <w:spacing w:val="-10"/>
                <w:sz w:val="24"/>
                <w:szCs w:val="24"/>
              </w:rPr>
              <w:t xml:space="preserve"> </w:t>
            </w:r>
          </w:p>
        </w:tc>
        <w:tc>
          <w:tcPr>
            <w:tcW w:w="631"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eastAsia="新細明體"/>
                <w:kern w:val="0"/>
                <w:sz w:val="24"/>
                <w:szCs w:val="24"/>
              </w:rPr>
            </w:pPr>
            <w:r w:rsidRPr="00CA6F1F">
              <w:rPr>
                <w:rFonts w:ascii="Times New Roman" w:eastAsia="新細明體"/>
                <w:kern w:val="0"/>
                <w:sz w:val="24"/>
                <w:szCs w:val="24"/>
              </w:rPr>
              <w:t>62</w:t>
            </w:r>
          </w:p>
        </w:tc>
      </w:tr>
      <w:tr w:rsidR="00CA6F1F" w:rsidRPr="00CA6F1F" w:rsidTr="00BE6905">
        <w:trPr>
          <w:trHeight w:val="49"/>
        </w:trPr>
        <w:tc>
          <w:tcPr>
            <w:tcW w:w="874" w:type="dxa"/>
            <w:vMerge/>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autoSpaceDN/>
              <w:jc w:val="left"/>
              <w:rPr>
                <w:rFonts w:ascii="Times New Roman"/>
                <w:bCs/>
                <w:spacing w:val="-20"/>
                <w:kern w:val="32"/>
                <w:sz w:val="24"/>
                <w:szCs w:val="24"/>
              </w:rPr>
            </w:pPr>
          </w:p>
        </w:tc>
        <w:tc>
          <w:tcPr>
            <w:tcW w:w="674"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652" w:name="_Toc20326960"/>
            <w:bookmarkStart w:id="653" w:name="_Toc22132176"/>
            <w:bookmarkStart w:id="654" w:name="_Toc22132860"/>
            <w:bookmarkStart w:id="655" w:name="_Toc22291591"/>
            <w:r w:rsidRPr="00CA6F1F">
              <w:rPr>
                <w:rFonts w:ascii="Times New Roman" w:hAnsi="Times New Roman"/>
                <w:sz w:val="24"/>
                <w:szCs w:val="24"/>
              </w:rPr>
              <w:t>103</w:t>
            </w:r>
            <w:bookmarkEnd w:id="652"/>
            <w:bookmarkEnd w:id="653"/>
            <w:bookmarkEnd w:id="654"/>
            <w:bookmarkEnd w:id="655"/>
          </w:p>
        </w:tc>
        <w:tc>
          <w:tcPr>
            <w:tcW w:w="579"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eastAsia="新細明體"/>
                <w:kern w:val="0"/>
                <w:sz w:val="24"/>
                <w:szCs w:val="24"/>
              </w:rPr>
            </w:pPr>
            <w:r w:rsidRPr="00CA6F1F">
              <w:rPr>
                <w:rFonts w:ascii="Times New Roman" w:eastAsia="新細明體"/>
                <w:kern w:val="0"/>
                <w:sz w:val="24"/>
                <w:szCs w:val="24"/>
              </w:rPr>
              <w:t>12</w:t>
            </w:r>
          </w:p>
        </w:tc>
        <w:tc>
          <w:tcPr>
            <w:tcW w:w="654"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eastAsia="新細明體"/>
                <w:kern w:val="0"/>
                <w:sz w:val="24"/>
                <w:szCs w:val="24"/>
              </w:rPr>
            </w:pPr>
            <w:r w:rsidRPr="00CA6F1F">
              <w:rPr>
                <w:rFonts w:ascii="Times New Roman" w:eastAsia="新細明體"/>
                <w:kern w:val="0"/>
                <w:sz w:val="24"/>
                <w:szCs w:val="24"/>
              </w:rPr>
              <w:t>32</w:t>
            </w:r>
          </w:p>
        </w:tc>
        <w:tc>
          <w:tcPr>
            <w:tcW w:w="1335"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pStyle w:val="1"/>
              <w:numPr>
                <w:ilvl w:val="0"/>
                <w:numId w:val="0"/>
              </w:numPr>
              <w:adjustRightInd w:val="0"/>
              <w:snapToGrid w:val="0"/>
              <w:spacing w:line="260" w:lineRule="exact"/>
              <w:ind w:leftChars="-34" w:left="2" w:rightChars="-11" w:right="-37" w:hangingChars="49" w:hanging="118"/>
              <w:jc w:val="right"/>
              <w:rPr>
                <w:rFonts w:ascii="Times New Roman" w:hAnsi="Times New Roman"/>
                <w:spacing w:val="-10"/>
                <w:sz w:val="24"/>
                <w:szCs w:val="24"/>
              </w:rPr>
            </w:pPr>
            <w:bookmarkStart w:id="656" w:name="_Toc20326961"/>
            <w:bookmarkStart w:id="657" w:name="_Toc22132177"/>
            <w:bookmarkStart w:id="658" w:name="_Toc22132861"/>
            <w:bookmarkStart w:id="659" w:name="_Toc22291592"/>
            <w:r w:rsidRPr="00CA6F1F">
              <w:rPr>
                <w:rFonts w:ascii="Times New Roman" w:hAnsi="Times New Roman"/>
                <w:spacing w:val="-10"/>
                <w:sz w:val="24"/>
                <w:szCs w:val="24"/>
              </w:rPr>
              <w:t>19,416,000</w:t>
            </w:r>
            <w:bookmarkEnd w:id="656"/>
            <w:bookmarkEnd w:id="657"/>
            <w:bookmarkEnd w:id="658"/>
            <w:bookmarkEnd w:id="659"/>
          </w:p>
        </w:tc>
        <w:tc>
          <w:tcPr>
            <w:tcW w:w="627"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eastAsia="新細明體"/>
                <w:kern w:val="0"/>
                <w:sz w:val="24"/>
                <w:szCs w:val="24"/>
              </w:rPr>
            </w:pPr>
            <w:r w:rsidRPr="00CA6F1F">
              <w:rPr>
                <w:rFonts w:ascii="Times New Roman" w:eastAsia="新細明體"/>
                <w:kern w:val="0"/>
                <w:sz w:val="24"/>
                <w:szCs w:val="24"/>
              </w:rPr>
              <w:t>44</w:t>
            </w:r>
          </w:p>
        </w:tc>
        <w:tc>
          <w:tcPr>
            <w:tcW w:w="758"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eastAsia="新細明體"/>
                <w:kern w:val="0"/>
                <w:sz w:val="24"/>
                <w:szCs w:val="24"/>
              </w:rPr>
            </w:pPr>
            <w:r w:rsidRPr="00CA6F1F">
              <w:rPr>
                <w:rFonts w:ascii="Times New Roman" w:eastAsia="新細明體"/>
                <w:kern w:val="0"/>
                <w:sz w:val="24"/>
                <w:szCs w:val="24"/>
              </w:rPr>
              <w:t xml:space="preserve">25 </w:t>
            </w:r>
          </w:p>
        </w:tc>
        <w:tc>
          <w:tcPr>
            <w:tcW w:w="657" w:type="dxa"/>
            <w:gridSpan w:val="2"/>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eastAsia="新細明體"/>
                <w:kern w:val="0"/>
                <w:sz w:val="24"/>
                <w:szCs w:val="24"/>
              </w:rPr>
            </w:pPr>
            <w:r w:rsidRPr="00CA6F1F">
              <w:rPr>
                <w:rFonts w:ascii="Times New Roman" w:eastAsia="新細明體"/>
                <w:kern w:val="0"/>
                <w:sz w:val="24"/>
                <w:szCs w:val="24"/>
              </w:rPr>
              <w:t>68</w:t>
            </w:r>
          </w:p>
        </w:tc>
        <w:tc>
          <w:tcPr>
            <w:tcW w:w="1317"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pStyle w:val="1"/>
              <w:numPr>
                <w:ilvl w:val="0"/>
                <w:numId w:val="0"/>
              </w:numPr>
              <w:adjustRightInd w:val="0"/>
              <w:snapToGrid w:val="0"/>
              <w:spacing w:line="260" w:lineRule="exact"/>
              <w:ind w:leftChars="-34" w:left="2" w:rightChars="-11" w:right="-37" w:hangingChars="49" w:hanging="118"/>
              <w:jc w:val="right"/>
              <w:rPr>
                <w:rFonts w:ascii="Times New Roman" w:hAnsi="Times New Roman"/>
                <w:spacing w:val="-10"/>
                <w:sz w:val="24"/>
                <w:szCs w:val="24"/>
              </w:rPr>
            </w:pPr>
            <w:bookmarkStart w:id="660" w:name="_Toc20326962"/>
            <w:bookmarkStart w:id="661" w:name="_Toc22132178"/>
            <w:bookmarkStart w:id="662" w:name="_Toc22132862"/>
            <w:bookmarkStart w:id="663" w:name="_Toc22291593"/>
            <w:r w:rsidRPr="00CA6F1F">
              <w:rPr>
                <w:rFonts w:ascii="Times New Roman" w:hAnsi="Times New Roman"/>
                <w:spacing w:val="-10"/>
                <w:sz w:val="24"/>
                <w:szCs w:val="24"/>
              </w:rPr>
              <w:t>24,475,335</w:t>
            </w:r>
            <w:bookmarkEnd w:id="660"/>
            <w:bookmarkEnd w:id="661"/>
            <w:bookmarkEnd w:id="662"/>
            <w:bookmarkEnd w:id="663"/>
            <w:r w:rsidRPr="00CA6F1F">
              <w:rPr>
                <w:rFonts w:ascii="Times New Roman" w:hAnsi="Times New Roman"/>
                <w:spacing w:val="-10"/>
                <w:sz w:val="24"/>
                <w:szCs w:val="24"/>
              </w:rPr>
              <w:t xml:space="preserve"> </w:t>
            </w:r>
          </w:p>
        </w:tc>
        <w:tc>
          <w:tcPr>
            <w:tcW w:w="631"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eastAsia="新細明體"/>
                <w:kern w:val="0"/>
                <w:sz w:val="24"/>
                <w:szCs w:val="24"/>
              </w:rPr>
            </w:pPr>
            <w:r w:rsidRPr="00CA6F1F">
              <w:rPr>
                <w:rFonts w:ascii="Times New Roman" w:eastAsia="新細明體"/>
                <w:kern w:val="0"/>
                <w:sz w:val="24"/>
                <w:szCs w:val="24"/>
              </w:rPr>
              <w:t>56</w:t>
            </w:r>
          </w:p>
        </w:tc>
      </w:tr>
      <w:tr w:rsidR="00CA6F1F" w:rsidRPr="00CA6F1F" w:rsidTr="00BE6905">
        <w:trPr>
          <w:trHeight w:val="49"/>
        </w:trPr>
        <w:tc>
          <w:tcPr>
            <w:tcW w:w="874" w:type="dxa"/>
            <w:vMerge/>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autoSpaceDN/>
              <w:jc w:val="left"/>
              <w:rPr>
                <w:rFonts w:ascii="Times New Roman"/>
                <w:bCs/>
                <w:spacing w:val="-20"/>
                <w:kern w:val="32"/>
                <w:sz w:val="24"/>
                <w:szCs w:val="24"/>
              </w:rPr>
            </w:pPr>
          </w:p>
        </w:tc>
        <w:tc>
          <w:tcPr>
            <w:tcW w:w="674"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664" w:name="_Toc20326963"/>
            <w:bookmarkStart w:id="665" w:name="_Toc22132179"/>
            <w:bookmarkStart w:id="666" w:name="_Toc22132863"/>
            <w:bookmarkStart w:id="667" w:name="_Toc22291594"/>
            <w:r w:rsidRPr="00CA6F1F">
              <w:rPr>
                <w:rFonts w:ascii="Times New Roman" w:hAnsi="Times New Roman"/>
                <w:sz w:val="24"/>
                <w:szCs w:val="24"/>
              </w:rPr>
              <w:t>104</w:t>
            </w:r>
            <w:bookmarkEnd w:id="664"/>
            <w:bookmarkEnd w:id="665"/>
            <w:bookmarkEnd w:id="666"/>
            <w:bookmarkEnd w:id="667"/>
          </w:p>
        </w:tc>
        <w:tc>
          <w:tcPr>
            <w:tcW w:w="579"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eastAsia="新細明體"/>
                <w:kern w:val="0"/>
                <w:sz w:val="24"/>
                <w:szCs w:val="24"/>
              </w:rPr>
            </w:pPr>
            <w:r w:rsidRPr="00CA6F1F">
              <w:rPr>
                <w:rFonts w:ascii="Times New Roman" w:eastAsia="新細明體"/>
                <w:kern w:val="0"/>
                <w:sz w:val="24"/>
                <w:szCs w:val="24"/>
              </w:rPr>
              <w:t>26</w:t>
            </w:r>
          </w:p>
        </w:tc>
        <w:tc>
          <w:tcPr>
            <w:tcW w:w="654"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eastAsia="新細明體"/>
                <w:kern w:val="0"/>
                <w:sz w:val="24"/>
                <w:szCs w:val="24"/>
              </w:rPr>
            </w:pPr>
            <w:r w:rsidRPr="00CA6F1F">
              <w:rPr>
                <w:rFonts w:ascii="Times New Roman" w:eastAsia="新細明體"/>
                <w:kern w:val="0"/>
                <w:sz w:val="24"/>
                <w:szCs w:val="24"/>
              </w:rPr>
              <w:t>51</w:t>
            </w:r>
          </w:p>
        </w:tc>
        <w:tc>
          <w:tcPr>
            <w:tcW w:w="1335"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pStyle w:val="1"/>
              <w:numPr>
                <w:ilvl w:val="0"/>
                <w:numId w:val="0"/>
              </w:numPr>
              <w:adjustRightInd w:val="0"/>
              <w:snapToGrid w:val="0"/>
              <w:spacing w:line="260" w:lineRule="exact"/>
              <w:ind w:leftChars="-34" w:left="2" w:rightChars="-11" w:right="-37" w:hangingChars="49" w:hanging="118"/>
              <w:jc w:val="right"/>
              <w:rPr>
                <w:rFonts w:ascii="Times New Roman" w:hAnsi="Times New Roman"/>
                <w:spacing w:val="-10"/>
                <w:sz w:val="24"/>
                <w:szCs w:val="24"/>
              </w:rPr>
            </w:pPr>
            <w:bookmarkStart w:id="668" w:name="_Toc20326964"/>
            <w:bookmarkStart w:id="669" w:name="_Toc22132180"/>
            <w:bookmarkStart w:id="670" w:name="_Toc22132864"/>
            <w:bookmarkStart w:id="671" w:name="_Toc22291595"/>
            <w:r w:rsidRPr="00CA6F1F">
              <w:rPr>
                <w:rFonts w:ascii="Times New Roman" w:hAnsi="Times New Roman"/>
                <w:spacing w:val="-10"/>
                <w:sz w:val="24"/>
                <w:szCs w:val="24"/>
              </w:rPr>
              <w:t>26,140,650</w:t>
            </w:r>
            <w:bookmarkEnd w:id="668"/>
            <w:bookmarkEnd w:id="669"/>
            <w:bookmarkEnd w:id="670"/>
            <w:bookmarkEnd w:id="671"/>
          </w:p>
        </w:tc>
        <w:tc>
          <w:tcPr>
            <w:tcW w:w="627"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eastAsia="新細明體"/>
                <w:kern w:val="0"/>
                <w:sz w:val="24"/>
                <w:szCs w:val="24"/>
              </w:rPr>
            </w:pPr>
            <w:r w:rsidRPr="00CA6F1F">
              <w:rPr>
                <w:rFonts w:ascii="Times New Roman" w:eastAsia="新細明體"/>
                <w:kern w:val="0"/>
                <w:sz w:val="24"/>
                <w:szCs w:val="24"/>
              </w:rPr>
              <w:t>52</w:t>
            </w:r>
          </w:p>
        </w:tc>
        <w:tc>
          <w:tcPr>
            <w:tcW w:w="758"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eastAsia="新細明體"/>
                <w:kern w:val="0"/>
                <w:sz w:val="24"/>
                <w:szCs w:val="24"/>
              </w:rPr>
            </w:pPr>
            <w:r w:rsidRPr="00CA6F1F">
              <w:rPr>
                <w:rFonts w:ascii="Times New Roman" w:eastAsia="新細明體"/>
                <w:kern w:val="0"/>
                <w:sz w:val="24"/>
                <w:szCs w:val="24"/>
              </w:rPr>
              <w:t xml:space="preserve">25 </w:t>
            </w:r>
          </w:p>
        </w:tc>
        <w:tc>
          <w:tcPr>
            <w:tcW w:w="657" w:type="dxa"/>
            <w:gridSpan w:val="2"/>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eastAsia="新細明體"/>
                <w:kern w:val="0"/>
                <w:sz w:val="24"/>
                <w:szCs w:val="24"/>
              </w:rPr>
            </w:pPr>
            <w:r w:rsidRPr="00CA6F1F">
              <w:rPr>
                <w:rFonts w:ascii="Times New Roman" w:eastAsia="新細明體"/>
                <w:kern w:val="0"/>
                <w:sz w:val="24"/>
                <w:szCs w:val="24"/>
              </w:rPr>
              <w:t>49</w:t>
            </w:r>
          </w:p>
        </w:tc>
        <w:tc>
          <w:tcPr>
            <w:tcW w:w="1317"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pStyle w:val="1"/>
              <w:numPr>
                <w:ilvl w:val="0"/>
                <w:numId w:val="0"/>
              </w:numPr>
              <w:adjustRightInd w:val="0"/>
              <w:snapToGrid w:val="0"/>
              <w:spacing w:line="260" w:lineRule="exact"/>
              <w:ind w:leftChars="-34" w:left="2" w:rightChars="-11" w:right="-37" w:hangingChars="49" w:hanging="118"/>
              <w:jc w:val="right"/>
              <w:rPr>
                <w:rFonts w:ascii="Times New Roman" w:hAnsi="Times New Roman"/>
                <w:spacing w:val="-10"/>
                <w:sz w:val="24"/>
                <w:szCs w:val="24"/>
              </w:rPr>
            </w:pPr>
            <w:bookmarkStart w:id="672" w:name="_Toc20326965"/>
            <w:bookmarkStart w:id="673" w:name="_Toc22132181"/>
            <w:bookmarkStart w:id="674" w:name="_Toc22132865"/>
            <w:bookmarkStart w:id="675" w:name="_Toc22291596"/>
            <w:r w:rsidRPr="00CA6F1F">
              <w:rPr>
                <w:rFonts w:ascii="Times New Roman" w:hAnsi="Times New Roman"/>
                <w:spacing w:val="-10"/>
                <w:sz w:val="24"/>
                <w:szCs w:val="24"/>
              </w:rPr>
              <w:t>23,932,950</w:t>
            </w:r>
            <w:bookmarkEnd w:id="672"/>
            <w:bookmarkEnd w:id="673"/>
            <w:bookmarkEnd w:id="674"/>
            <w:bookmarkEnd w:id="675"/>
            <w:r w:rsidRPr="00CA6F1F">
              <w:rPr>
                <w:rFonts w:ascii="Times New Roman" w:hAnsi="Times New Roman"/>
                <w:spacing w:val="-10"/>
                <w:sz w:val="24"/>
                <w:szCs w:val="24"/>
              </w:rPr>
              <w:t xml:space="preserve"> </w:t>
            </w:r>
          </w:p>
        </w:tc>
        <w:tc>
          <w:tcPr>
            <w:tcW w:w="631"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eastAsia="新細明體"/>
                <w:kern w:val="0"/>
                <w:sz w:val="24"/>
                <w:szCs w:val="24"/>
              </w:rPr>
            </w:pPr>
            <w:r w:rsidRPr="00CA6F1F">
              <w:rPr>
                <w:rFonts w:ascii="Times New Roman" w:eastAsia="新細明體"/>
                <w:kern w:val="0"/>
                <w:sz w:val="24"/>
                <w:szCs w:val="24"/>
              </w:rPr>
              <w:t>48</w:t>
            </w:r>
          </w:p>
        </w:tc>
      </w:tr>
      <w:tr w:rsidR="00CA6F1F" w:rsidRPr="00CA6F1F" w:rsidTr="00BE6905">
        <w:trPr>
          <w:trHeight w:val="49"/>
        </w:trPr>
        <w:tc>
          <w:tcPr>
            <w:tcW w:w="874" w:type="dxa"/>
            <w:vMerge/>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autoSpaceDN/>
              <w:jc w:val="left"/>
              <w:rPr>
                <w:rFonts w:ascii="Times New Roman"/>
                <w:bCs/>
                <w:spacing w:val="-20"/>
                <w:kern w:val="32"/>
                <w:sz w:val="24"/>
                <w:szCs w:val="24"/>
              </w:rPr>
            </w:pPr>
          </w:p>
        </w:tc>
        <w:tc>
          <w:tcPr>
            <w:tcW w:w="674"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676" w:name="_Toc20326966"/>
            <w:bookmarkStart w:id="677" w:name="_Toc22132182"/>
            <w:bookmarkStart w:id="678" w:name="_Toc22132866"/>
            <w:bookmarkStart w:id="679" w:name="_Toc22291597"/>
            <w:r w:rsidRPr="00CA6F1F">
              <w:rPr>
                <w:rFonts w:ascii="Times New Roman" w:hAnsi="Times New Roman"/>
                <w:sz w:val="24"/>
                <w:szCs w:val="24"/>
              </w:rPr>
              <w:t>105</w:t>
            </w:r>
            <w:bookmarkEnd w:id="676"/>
            <w:bookmarkEnd w:id="677"/>
            <w:bookmarkEnd w:id="678"/>
            <w:bookmarkEnd w:id="679"/>
          </w:p>
        </w:tc>
        <w:tc>
          <w:tcPr>
            <w:tcW w:w="579"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eastAsia="新細明體"/>
                <w:kern w:val="0"/>
                <w:sz w:val="24"/>
                <w:szCs w:val="24"/>
              </w:rPr>
            </w:pPr>
            <w:r w:rsidRPr="00CA6F1F">
              <w:rPr>
                <w:rFonts w:ascii="Times New Roman" w:eastAsia="新細明體"/>
                <w:kern w:val="0"/>
                <w:sz w:val="24"/>
                <w:szCs w:val="24"/>
              </w:rPr>
              <w:t>41</w:t>
            </w:r>
          </w:p>
        </w:tc>
        <w:tc>
          <w:tcPr>
            <w:tcW w:w="654"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eastAsia="新細明體"/>
                <w:kern w:val="0"/>
                <w:sz w:val="24"/>
                <w:szCs w:val="24"/>
              </w:rPr>
            </w:pPr>
            <w:r w:rsidRPr="00CA6F1F">
              <w:rPr>
                <w:rFonts w:ascii="Times New Roman" w:eastAsia="新細明體"/>
                <w:kern w:val="0"/>
                <w:sz w:val="24"/>
                <w:szCs w:val="24"/>
              </w:rPr>
              <w:t>49</w:t>
            </w:r>
          </w:p>
        </w:tc>
        <w:tc>
          <w:tcPr>
            <w:tcW w:w="1335"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pStyle w:val="1"/>
              <w:numPr>
                <w:ilvl w:val="0"/>
                <w:numId w:val="0"/>
              </w:numPr>
              <w:adjustRightInd w:val="0"/>
              <w:snapToGrid w:val="0"/>
              <w:spacing w:line="260" w:lineRule="exact"/>
              <w:ind w:leftChars="-34" w:left="2" w:rightChars="-11" w:right="-37" w:hangingChars="49" w:hanging="118"/>
              <w:jc w:val="right"/>
              <w:rPr>
                <w:rFonts w:ascii="Times New Roman" w:hAnsi="Times New Roman"/>
                <w:spacing w:val="-10"/>
                <w:sz w:val="24"/>
                <w:szCs w:val="24"/>
              </w:rPr>
            </w:pPr>
            <w:bookmarkStart w:id="680" w:name="_Toc20326967"/>
            <w:bookmarkStart w:id="681" w:name="_Toc22132183"/>
            <w:bookmarkStart w:id="682" w:name="_Toc22132867"/>
            <w:bookmarkStart w:id="683" w:name="_Toc22291598"/>
            <w:r w:rsidRPr="00CA6F1F">
              <w:rPr>
                <w:rFonts w:ascii="Times New Roman" w:hAnsi="Times New Roman"/>
                <w:spacing w:val="-10"/>
                <w:sz w:val="24"/>
                <w:szCs w:val="24"/>
              </w:rPr>
              <w:t>35,603,742</w:t>
            </w:r>
            <w:bookmarkEnd w:id="680"/>
            <w:bookmarkEnd w:id="681"/>
            <w:bookmarkEnd w:id="682"/>
            <w:bookmarkEnd w:id="683"/>
          </w:p>
        </w:tc>
        <w:tc>
          <w:tcPr>
            <w:tcW w:w="627"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eastAsia="新細明體"/>
                <w:kern w:val="0"/>
                <w:sz w:val="24"/>
                <w:szCs w:val="24"/>
              </w:rPr>
            </w:pPr>
            <w:r w:rsidRPr="00CA6F1F">
              <w:rPr>
                <w:rFonts w:ascii="Times New Roman" w:eastAsia="新細明體"/>
                <w:kern w:val="0"/>
                <w:sz w:val="24"/>
                <w:szCs w:val="24"/>
              </w:rPr>
              <w:t>53</w:t>
            </w:r>
          </w:p>
        </w:tc>
        <w:tc>
          <w:tcPr>
            <w:tcW w:w="758"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eastAsia="新細明體"/>
                <w:kern w:val="0"/>
                <w:sz w:val="24"/>
                <w:szCs w:val="24"/>
              </w:rPr>
            </w:pPr>
            <w:r w:rsidRPr="00CA6F1F">
              <w:rPr>
                <w:rFonts w:ascii="Times New Roman" w:eastAsia="新細明體"/>
                <w:kern w:val="0"/>
                <w:sz w:val="24"/>
                <w:szCs w:val="24"/>
              </w:rPr>
              <w:t xml:space="preserve">42 </w:t>
            </w:r>
          </w:p>
        </w:tc>
        <w:tc>
          <w:tcPr>
            <w:tcW w:w="657" w:type="dxa"/>
            <w:gridSpan w:val="2"/>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eastAsia="新細明體"/>
                <w:kern w:val="0"/>
                <w:sz w:val="24"/>
                <w:szCs w:val="24"/>
              </w:rPr>
            </w:pPr>
            <w:r w:rsidRPr="00CA6F1F">
              <w:rPr>
                <w:rFonts w:ascii="Times New Roman" w:eastAsia="新細明體"/>
                <w:kern w:val="0"/>
                <w:sz w:val="24"/>
                <w:szCs w:val="24"/>
              </w:rPr>
              <w:t>51</w:t>
            </w:r>
          </w:p>
        </w:tc>
        <w:tc>
          <w:tcPr>
            <w:tcW w:w="1317"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pStyle w:val="1"/>
              <w:numPr>
                <w:ilvl w:val="0"/>
                <w:numId w:val="0"/>
              </w:numPr>
              <w:adjustRightInd w:val="0"/>
              <w:snapToGrid w:val="0"/>
              <w:spacing w:line="260" w:lineRule="exact"/>
              <w:ind w:leftChars="-34" w:left="2" w:rightChars="-11" w:right="-37" w:hangingChars="49" w:hanging="118"/>
              <w:jc w:val="right"/>
              <w:rPr>
                <w:rFonts w:ascii="Times New Roman" w:hAnsi="Times New Roman"/>
                <w:spacing w:val="-10"/>
                <w:sz w:val="24"/>
                <w:szCs w:val="24"/>
              </w:rPr>
            </w:pPr>
            <w:bookmarkStart w:id="684" w:name="_Toc20326968"/>
            <w:bookmarkStart w:id="685" w:name="_Toc22132184"/>
            <w:bookmarkStart w:id="686" w:name="_Toc22132868"/>
            <w:bookmarkStart w:id="687" w:name="_Toc22291599"/>
            <w:r w:rsidRPr="00CA6F1F">
              <w:rPr>
                <w:rFonts w:ascii="Times New Roman" w:hAnsi="Times New Roman"/>
                <w:spacing w:val="-10"/>
                <w:sz w:val="24"/>
                <w:szCs w:val="24"/>
              </w:rPr>
              <w:t>31,914,757</w:t>
            </w:r>
            <w:bookmarkEnd w:id="684"/>
            <w:bookmarkEnd w:id="685"/>
            <w:bookmarkEnd w:id="686"/>
            <w:bookmarkEnd w:id="687"/>
            <w:r w:rsidRPr="00CA6F1F">
              <w:rPr>
                <w:rFonts w:ascii="Times New Roman" w:hAnsi="Times New Roman"/>
                <w:spacing w:val="-10"/>
                <w:sz w:val="24"/>
                <w:szCs w:val="24"/>
              </w:rPr>
              <w:t xml:space="preserve"> </w:t>
            </w:r>
          </w:p>
        </w:tc>
        <w:tc>
          <w:tcPr>
            <w:tcW w:w="631"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eastAsia="新細明體"/>
                <w:kern w:val="0"/>
                <w:sz w:val="24"/>
                <w:szCs w:val="24"/>
              </w:rPr>
            </w:pPr>
            <w:r w:rsidRPr="00CA6F1F">
              <w:rPr>
                <w:rFonts w:ascii="Times New Roman" w:eastAsia="新細明體"/>
                <w:kern w:val="0"/>
                <w:sz w:val="24"/>
                <w:szCs w:val="24"/>
              </w:rPr>
              <w:t>47</w:t>
            </w:r>
          </w:p>
        </w:tc>
      </w:tr>
      <w:tr w:rsidR="00CA6F1F" w:rsidRPr="00CA6F1F" w:rsidTr="00BE6905">
        <w:trPr>
          <w:trHeight w:val="49"/>
        </w:trPr>
        <w:tc>
          <w:tcPr>
            <w:tcW w:w="874" w:type="dxa"/>
            <w:vMerge/>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autoSpaceDN/>
              <w:jc w:val="left"/>
              <w:rPr>
                <w:rFonts w:ascii="Times New Roman"/>
                <w:bCs/>
                <w:spacing w:val="-20"/>
                <w:kern w:val="32"/>
                <w:sz w:val="24"/>
                <w:szCs w:val="24"/>
              </w:rPr>
            </w:pPr>
          </w:p>
        </w:tc>
        <w:tc>
          <w:tcPr>
            <w:tcW w:w="674"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688" w:name="_Toc20326969"/>
            <w:bookmarkStart w:id="689" w:name="_Toc22132185"/>
            <w:bookmarkStart w:id="690" w:name="_Toc22132869"/>
            <w:bookmarkStart w:id="691" w:name="_Toc22291600"/>
            <w:r w:rsidRPr="00CA6F1F">
              <w:rPr>
                <w:rFonts w:ascii="Times New Roman" w:hAnsi="Times New Roman"/>
                <w:sz w:val="24"/>
                <w:szCs w:val="24"/>
              </w:rPr>
              <w:t>106</w:t>
            </w:r>
            <w:bookmarkEnd w:id="688"/>
            <w:bookmarkEnd w:id="689"/>
            <w:bookmarkEnd w:id="690"/>
            <w:bookmarkEnd w:id="691"/>
          </w:p>
        </w:tc>
        <w:tc>
          <w:tcPr>
            <w:tcW w:w="579"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eastAsia="新細明體"/>
                <w:kern w:val="0"/>
                <w:sz w:val="24"/>
                <w:szCs w:val="24"/>
              </w:rPr>
            </w:pPr>
            <w:r w:rsidRPr="00CA6F1F">
              <w:rPr>
                <w:rFonts w:ascii="Times New Roman" w:eastAsia="新細明體"/>
                <w:kern w:val="0"/>
                <w:sz w:val="24"/>
                <w:szCs w:val="24"/>
              </w:rPr>
              <w:t>40</w:t>
            </w:r>
          </w:p>
        </w:tc>
        <w:tc>
          <w:tcPr>
            <w:tcW w:w="654"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eastAsia="新細明體"/>
                <w:kern w:val="0"/>
                <w:sz w:val="24"/>
                <w:szCs w:val="24"/>
              </w:rPr>
            </w:pPr>
            <w:r w:rsidRPr="00CA6F1F">
              <w:rPr>
                <w:rFonts w:ascii="Times New Roman" w:eastAsia="新細明體"/>
                <w:kern w:val="0"/>
                <w:sz w:val="24"/>
                <w:szCs w:val="24"/>
              </w:rPr>
              <w:t>48</w:t>
            </w:r>
          </w:p>
        </w:tc>
        <w:tc>
          <w:tcPr>
            <w:tcW w:w="1335"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pStyle w:val="1"/>
              <w:numPr>
                <w:ilvl w:val="0"/>
                <w:numId w:val="0"/>
              </w:numPr>
              <w:adjustRightInd w:val="0"/>
              <w:snapToGrid w:val="0"/>
              <w:spacing w:line="260" w:lineRule="exact"/>
              <w:ind w:leftChars="-34" w:left="2" w:rightChars="-11" w:right="-37" w:hangingChars="49" w:hanging="118"/>
              <w:jc w:val="right"/>
              <w:rPr>
                <w:rFonts w:ascii="Times New Roman" w:hAnsi="Times New Roman"/>
                <w:spacing w:val="-10"/>
                <w:sz w:val="24"/>
                <w:szCs w:val="24"/>
              </w:rPr>
            </w:pPr>
            <w:bookmarkStart w:id="692" w:name="_Toc20326970"/>
            <w:bookmarkStart w:id="693" w:name="_Toc22132186"/>
            <w:bookmarkStart w:id="694" w:name="_Toc22132870"/>
            <w:bookmarkStart w:id="695" w:name="_Toc22291601"/>
            <w:r w:rsidRPr="00CA6F1F">
              <w:rPr>
                <w:rFonts w:ascii="Times New Roman" w:hAnsi="Times New Roman"/>
                <w:spacing w:val="-10"/>
                <w:sz w:val="24"/>
                <w:szCs w:val="24"/>
              </w:rPr>
              <w:t>38,330,780</w:t>
            </w:r>
            <w:bookmarkEnd w:id="692"/>
            <w:bookmarkEnd w:id="693"/>
            <w:bookmarkEnd w:id="694"/>
            <w:bookmarkEnd w:id="695"/>
          </w:p>
        </w:tc>
        <w:tc>
          <w:tcPr>
            <w:tcW w:w="627"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eastAsia="新細明體"/>
                <w:kern w:val="0"/>
                <w:sz w:val="24"/>
                <w:szCs w:val="24"/>
              </w:rPr>
            </w:pPr>
            <w:r w:rsidRPr="00CA6F1F">
              <w:rPr>
                <w:rFonts w:ascii="Times New Roman" w:eastAsia="新細明體"/>
                <w:kern w:val="0"/>
                <w:sz w:val="24"/>
                <w:szCs w:val="24"/>
              </w:rPr>
              <w:t>53</w:t>
            </w:r>
          </w:p>
        </w:tc>
        <w:tc>
          <w:tcPr>
            <w:tcW w:w="758"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eastAsia="新細明體"/>
                <w:kern w:val="0"/>
                <w:sz w:val="24"/>
                <w:szCs w:val="24"/>
              </w:rPr>
            </w:pPr>
            <w:r w:rsidRPr="00CA6F1F">
              <w:rPr>
                <w:rFonts w:ascii="Times New Roman" w:eastAsia="新細明體"/>
                <w:kern w:val="0"/>
                <w:sz w:val="24"/>
                <w:szCs w:val="24"/>
              </w:rPr>
              <w:t xml:space="preserve">44 </w:t>
            </w:r>
          </w:p>
        </w:tc>
        <w:tc>
          <w:tcPr>
            <w:tcW w:w="657" w:type="dxa"/>
            <w:gridSpan w:val="2"/>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eastAsia="新細明體"/>
                <w:kern w:val="0"/>
                <w:sz w:val="24"/>
                <w:szCs w:val="24"/>
              </w:rPr>
            </w:pPr>
            <w:r w:rsidRPr="00CA6F1F">
              <w:rPr>
                <w:rFonts w:ascii="Times New Roman" w:eastAsia="新細明體"/>
                <w:kern w:val="0"/>
                <w:sz w:val="24"/>
                <w:szCs w:val="24"/>
              </w:rPr>
              <w:t>52</w:t>
            </w:r>
          </w:p>
        </w:tc>
        <w:tc>
          <w:tcPr>
            <w:tcW w:w="1317"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pStyle w:val="1"/>
              <w:numPr>
                <w:ilvl w:val="0"/>
                <w:numId w:val="0"/>
              </w:numPr>
              <w:adjustRightInd w:val="0"/>
              <w:snapToGrid w:val="0"/>
              <w:spacing w:line="260" w:lineRule="exact"/>
              <w:ind w:leftChars="-34" w:left="2" w:rightChars="-11" w:right="-37" w:hangingChars="49" w:hanging="118"/>
              <w:jc w:val="right"/>
              <w:rPr>
                <w:rFonts w:ascii="Times New Roman" w:hAnsi="Times New Roman"/>
                <w:spacing w:val="-10"/>
                <w:sz w:val="24"/>
                <w:szCs w:val="24"/>
              </w:rPr>
            </w:pPr>
            <w:bookmarkStart w:id="696" w:name="_Toc20326971"/>
            <w:bookmarkStart w:id="697" w:name="_Toc22132187"/>
            <w:bookmarkStart w:id="698" w:name="_Toc22132871"/>
            <w:bookmarkStart w:id="699" w:name="_Toc22291602"/>
            <w:r w:rsidRPr="00CA6F1F">
              <w:rPr>
                <w:rFonts w:ascii="Times New Roman" w:hAnsi="Times New Roman"/>
                <w:spacing w:val="-10"/>
                <w:sz w:val="24"/>
                <w:szCs w:val="24"/>
              </w:rPr>
              <w:t>33,371,750</w:t>
            </w:r>
            <w:bookmarkEnd w:id="696"/>
            <w:bookmarkEnd w:id="697"/>
            <w:bookmarkEnd w:id="698"/>
            <w:bookmarkEnd w:id="699"/>
            <w:r w:rsidRPr="00CA6F1F">
              <w:rPr>
                <w:rFonts w:ascii="Times New Roman" w:hAnsi="Times New Roman"/>
                <w:spacing w:val="-10"/>
                <w:sz w:val="24"/>
                <w:szCs w:val="24"/>
              </w:rPr>
              <w:t xml:space="preserve"> </w:t>
            </w:r>
          </w:p>
        </w:tc>
        <w:tc>
          <w:tcPr>
            <w:tcW w:w="631"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eastAsia="新細明體"/>
                <w:kern w:val="0"/>
                <w:sz w:val="24"/>
                <w:szCs w:val="24"/>
              </w:rPr>
            </w:pPr>
            <w:r w:rsidRPr="00CA6F1F">
              <w:rPr>
                <w:rFonts w:ascii="Times New Roman" w:eastAsia="新細明體"/>
                <w:kern w:val="0"/>
                <w:sz w:val="24"/>
                <w:szCs w:val="24"/>
              </w:rPr>
              <w:t>47</w:t>
            </w:r>
          </w:p>
        </w:tc>
      </w:tr>
      <w:tr w:rsidR="00CA6F1F" w:rsidRPr="00CA6F1F" w:rsidTr="00BE6905">
        <w:trPr>
          <w:trHeight w:val="49"/>
        </w:trPr>
        <w:tc>
          <w:tcPr>
            <w:tcW w:w="874" w:type="dxa"/>
            <w:vMerge w:val="restart"/>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pStyle w:val="1"/>
              <w:numPr>
                <w:ilvl w:val="0"/>
                <w:numId w:val="0"/>
              </w:numPr>
              <w:adjustRightInd w:val="0"/>
              <w:snapToGrid w:val="0"/>
              <w:spacing w:line="260" w:lineRule="exact"/>
              <w:ind w:leftChars="-6" w:left="2" w:rightChars="-15" w:right="-51" w:hangingChars="10" w:hanging="22"/>
              <w:jc w:val="center"/>
              <w:rPr>
                <w:rFonts w:ascii="Times New Roman" w:hAnsi="Times New Roman"/>
                <w:spacing w:val="-20"/>
                <w:sz w:val="24"/>
                <w:szCs w:val="24"/>
              </w:rPr>
            </w:pPr>
            <w:bookmarkStart w:id="700" w:name="_Toc20326972"/>
            <w:bookmarkStart w:id="701" w:name="_Toc22132188"/>
            <w:bookmarkStart w:id="702" w:name="_Toc22132872"/>
            <w:bookmarkStart w:id="703" w:name="_Toc22291603"/>
            <w:r w:rsidRPr="00CA6F1F">
              <w:rPr>
                <w:rFonts w:ascii="Times New Roman" w:hAnsi="Times New Roman" w:hint="eastAsia"/>
                <w:spacing w:val="-20"/>
                <w:sz w:val="24"/>
                <w:szCs w:val="24"/>
              </w:rPr>
              <w:t>臺南市</w:t>
            </w:r>
            <w:bookmarkEnd w:id="700"/>
            <w:bookmarkEnd w:id="701"/>
            <w:bookmarkEnd w:id="702"/>
            <w:bookmarkEnd w:id="703"/>
          </w:p>
        </w:tc>
        <w:tc>
          <w:tcPr>
            <w:tcW w:w="674"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704" w:name="_Toc20326973"/>
            <w:bookmarkStart w:id="705" w:name="_Toc22132189"/>
            <w:bookmarkStart w:id="706" w:name="_Toc22132873"/>
            <w:bookmarkStart w:id="707" w:name="_Toc22291604"/>
            <w:r w:rsidRPr="00CA6F1F">
              <w:rPr>
                <w:rFonts w:ascii="Times New Roman" w:hAnsi="Times New Roman"/>
                <w:sz w:val="24"/>
                <w:szCs w:val="24"/>
              </w:rPr>
              <w:t>102</w:t>
            </w:r>
            <w:bookmarkEnd w:id="704"/>
            <w:bookmarkEnd w:id="705"/>
            <w:bookmarkEnd w:id="706"/>
            <w:bookmarkEnd w:id="707"/>
          </w:p>
        </w:tc>
        <w:tc>
          <w:tcPr>
            <w:tcW w:w="579"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bCs/>
                <w:spacing w:val="-10"/>
                <w:kern w:val="0"/>
                <w:sz w:val="24"/>
                <w:szCs w:val="24"/>
              </w:rPr>
            </w:pPr>
            <w:r w:rsidRPr="00CA6F1F">
              <w:rPr>
                <w:rFonts w:ascii="Times New Roman"/>
                <w:bCs/>
                <w:spacing w:val="-10"/>
                <w:kern w:val="0"/>
                <w:sz w:val="24"/>
                <w:szCs w:val="24"/>
              </w:rPr>
              <w:t>1</w:t>
            </w:r>
          </w:p>
        </w:tc>
        <w:tc>
          <w:tcPr>
            <w:tcW w:w="654"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bCs/>
                <w:spacing w:val="-12"/>
                <w:kern w:val="0"/>
                <w:sz w:val="24"/>
                <w:szCs w:val="24"/>
              </w:rPr>
            </w:pPr>
            <w:r w:rsidRPr="00CA6F1F">
              <w:rPr>
                <w:rFonts w:ascii="Times New Roman"/>
                <w:bCs/>
                <w:spacing w:val="-12"/>
                <w:kern w:val="0"/>
                <w:sz w:val="24"/>
                <w:szCs w:val="24"/>
              </w:rPr>
              <w:t>6</w:t>
            </w:r>
          </w:p>
        </w:tc>
        <w:tc>
          <w:tcPr>
            <w:tcW w:w="1335"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right"/>
              <w:rPr>
                <w:rFonts w:ascii="Times New Roman"/>
                <w:bCs/>
                <w:spacing w:val="-12"/>
                <w:kern w:val="0"/>
                <w:sz w:val="24"/>
                <w:szCs w:val="24"/>
              </w:rPr>
            </w:pPr>
            <w:r w:rsidRPr="00CA6F1F">
              <w:rPr>
                <w:rFonts w:ascii="Times New Roman"/>
                <w:bCs/>
                <w:spacing w:val="-12"/>
                <w:kern w:val="0"/>
                <w:sz w:val="24"/>
                <w:szCs w:val="24"/>
              </w:rPr>
              <w:t>702,050</w:t>
            </w:r>
          </w:p>
        </w:tc>
        <w:tc>
          <w:tcPr>
            <w:tcW w:w="627"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eastAsia="新細明體"/>
                <w:bCs/>
                <w:spacing w:val="-12"/>
                <w:kern w:val="0"/>
                <w:sz w:val="24"/>
                <w:szCs w:val="24"/>
              </w:rPr>
            </w:pPr>
            <w:r w:rsidRPr="00CA6F1F">
              <w:rPr>
                <w:rFonts w:ascii="Times New Roman" w:eastAsia="新細明體"/>
                <w:bCs/>
                <w:spacing w:val="-12"/>
                <w:kern w:val="0"/>
                <w:sz w:val="24"/>
                <w:szCs w:val="24"/>
              </w:rPr>
              <w:t>9</w:t>
            </w:r>
          </w:p>
        </w:tc>
        <w:tc>
          <w:tcPr>
            <w:tcW w:w="758"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bCs/>
                <w:spacing w:val="-12"/>
                <w:kern w:val="0"/>
                <w:sz w:val="24"/>
                <w:szCs w:val="24"/>
              </w:rPr>
            </w:pPr>
            <w:r w:rsidRPr="00CA6F1F">
              <w:rPr>
                <w:rFonts w:ascii="Times New Roman"/>
                <w:bCs/>
                <w:spacing w:val="-12"/>
                <w:kern w:val="0"/>
                <w:sz w:val="24"/>
                <w:szCs w:val="24"/>
              </w:rPr>
              <w:t>16</w:t>
            </w:r>
          </w:p>
        </w:tc>
        <w:tc>
          <w:tcPr>
            <w:tcW w:w="657" w:type="dxa"/>
            <w:gridSpan w:val="2"/>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bCs/>
                <w:spacing w:val="-12"/>
                <w:kern w:val="0"/>
                <w:sz w:val="24"/>
                <w:szCs w:val="24"/>
              </w:rPr>
            </w:pPr>
            <w:r w:rsidRPr="00CA6F1F">
              <w:rPr>
                <w:rFonts w:ascii="Times New Roman"/>
                <w:bCs/>
                <w:spacing w:val="-12"/>
                <w:kern w:val="0"/>
                <w:sz w:val="24"/>
                <w:szCs w:val="24"/>
              </w:rPr>
              <w:t>94</w:t>
            </w:r>
          </w:p>
        </w:tc>
        <w:tc>
          <w:tcPr>
            <w:tcW w:w="1317"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pStyle w:val="1"/>
              <w:numPr>
                <w:ilvl w:val="0"/>
                <w:numId w:val="0"/>
              </w:numPr>
              <w:adjustRightInd w:val="0"/>
              <w:snapToGrid w:val="0"/>
              <w:spacing w:line="260" w:lineRule="exact"/>
              <w:ind w:leftChars="-34" w:left="2" w:rightChars="-11" w:right="-37" w:hangingChars="49" w:hanging="118"/>
              <w:jc w:val="right"/>
              <w:rPr>
                <w:rFonts w:ascii="Times New Roman" w:hAnsi="Times New Roman"/>
                <w:spacing w:val="-10"/>
                <w:sz w:val="24"/>
                <w:szCs w:val="24"/>
              </w:rPr>
            </w:pPr>
            <w:r w:rsidRPr="00CA6F1F">
              <w:rPr>
                <w:rFonts w:ascii="Times New Roman" w:hAnsi="Times New Roman"/>
                <w:spacing w:val="-10"/>
                <w:sz w:val="24"/>
                <w:szCs w:val="24"/>
              </w:rPr>
              <w:t xml:space="preserve">  </w:t>
            </w:r>
            <w:bookmarkStart w:id="708" w:name="_Toc20326974"/>
            <w:bookmarkStart w:id="709" w:name="_Toc22132190"/>
            <w:bookmarkStart w:id="710" w:name="_Toc22132874"/>
            <w:bookmarkStart w:id="711" w:name="_Toc22291605"/>
            <w:r w:rsidRPr="00CA6F1F">
              <w:rPr>
                <w:rFonts w:ascii="Times New Roman" w:hAnsi="Times New Roman"/>
                <w:spacing w:val="-10"/>
                <w:sz w:val="24"/>
                <w:szCs w:val="24"/>
              </w:rPr>
              <w:t>7,419,883</w:t>
            </w:r>
            <w:bookmarkEnd w:id="708"/>
            <w:bookmarkEnd w:id="709"/>
            <w:bookmarkEnd w:id="710"/>
            <w:bookmarkEnd w:id="711"/>
            <w:r w:rsidRPr="00CA6F1F">
              <w:rPr>
                <w:rFonts w:ascii="Times New Roman" w:hAnsi="Times New Roman"/>
                <w:spacing w:val="-10"/>
                <w:sz w:val="24"/>
                <w:szCs w:val="24"/>
              </w:rPr>
              <w:t xml:space="preserve"> </w:t>
            </w:r>
          </w:p>
        </w:tc>
        <w:tc>
          <w:tcPr>
            <w:tcW w:w="631"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eastAsia="新細明體"/>
                <w:bCs/>
                <w:spacing w:val="-12"/>
                <w:kern w:val="0"/>
                <w:sz w:val="24"/>
                <w:szCs w:val="24"/>
              </w:rPr>
            </w:pPr>
            <w:r w:rsidRPr="00CA6F1F">
              <w:rPr>
                <w:rFonts w:ascii="Times New Roman" w:eastAsia="新細明體"/>
                <w:bCs/>
                <w:spacing w:val="-12"/>
                <w:kern w:val="0"/>
                <w:sz w:val="24"/>
                <w:szCs w:val="24"/>
              </w:rPr>
              <w:t>91</w:t>
            </w:r>
          </w:p>
        </w:tc>
      </w:tr>
      <w:tr w:rsidR="00CA6F1F" w:rsidRPr="00CA6F1F" w:rsidTr="00BE6905">
        <w:trPr>
          <w:trHeight w:val="49"/>
        </w:trPr>
        <w:tc>
          <w:tcPr>
            <w:tcW w:w="874" w:type="dxa"/>
            <w:vMerge/>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autoSpaceDN/>
              <w:jc w:val="left"/>
              <w:rPr>
                <w:rFonts w:ascii="Times New Roman"/>
                <w:bCs/>
                <w:spacing w:val="-20"/>
                <w:kern w:val="32"/>
                <w:sz w:val="24"/>
                <w:szCs w:val="24"/>
              </w:rPr>
            </w:pPr>
          </w:p>
        </w:tc>
        <w:tc>
          <w:tcPr>
            <w:tcW w:w="674"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712" w:name="_Toc20326975"/>
            <w:bookmarkStart w:id="713" w:name="_Toc22132191"/>
            <w:bookmarkStart w:id="714" w:name="_Toc22132875"/>
            <w:bookmarkStart w:id="715" w:name="_Toc22291606"/>
            <w:r w:rsidRPr="00CA6F1F">
              <w:rPr>
                <w:rFonts w:ascii="Times New Roman" w:hAnsi="Times New Roman"/>
                <w:sz w:val="24"/>
                <w:szCs w:val="24"/>
              </w:rPr>
              <w:t>103</w:t>
            </w:r>
            <w:bookmarkEnd w:id="712"/>
            <w:bookmarkEnd w:id="713"/>
            <w:bookmarkEnd w:id="714"/>
            <w:bookmarkEnd w:id="715"/>
          </w:p>
        </w:tc>
        <w:tc>
          <w:tcPr>
            <w:tcW w:w="579"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bCs/>
                <w:spacing w:val="-10"/>
                <w:kern w:val="0"/>
                <w:sz w:val="24"/>
                <w:szCs w:val="24"/>
              </w:rPr>
            </w:pPr>
            <w:r w:rsidRPr="00CA6F1F">
              <w:rPr>
                <w:rFonts w:ascii="Times New Roman"/>
                <w:bCs/>
                <w:spacing w:val="-10"/>
                <w:kern w:val="0"/>
                <w:sz w:val="24"/>
                <w:szCs w:val="24"/>
              </w:rPr>
              <w:t>2</w:t>
            </w:r>
          </w:p>
        </w:tc>
        <w:tc>
          <w:tcPr>
            <w:tcW w:w="654"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bCs/>
                <w:spacing w:val="-12"/>
                <w:kern w:val="0"/>
                <w:sz w:val="24"/>
                <w:szCs w:val="24"/>
              </w:rPr>
            </w:pPr>
            <w:r w:rsidRPr="00CA6F1F">
              <w:rPr>
                <w:rFonts w:ascii="Times New Roman"/>
                <w:bCs/>
                <w:spacing w:val="-12"/>
                <w:kern w:val="0"/>
                <w:sz w:val="24"/>
                <w:szCs w:val="24"/>
              </w:rPr>
              <w:t>7</w:t>
            </w:r>
          </w:p>
        </w:tc>
        <w:tc>
          <w:tcPr>
            <w:tcW w:w="1335"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right"/>
              <w:rPr>
                <w:rFonts w:ascii="Times New Roman"/>
                <w:bCs/>
                <w:spacing w:val="-12"/>
                <w:kern w:val="0"/>
                <w:sz w:val="24"/>
                <w:szCs w:val="24"/>
              </w:rPr>
            </w:pPr>
            <w:r w:rsidRPr="00CA6F1F">
              <w:rPr>
                <w:rFonts w:ascii="Times New Roman"/>
                <w:bCs/>
                <w:spacing w:val="-12"/>
                <w:kern w:val="0"/>
                <w:sz w:val="24"/>
                <w:szCs w:val="24"/>
              </w:rPr>
              <w:t>2,272,650</w:t>
            </w:r>
          </w:p>
        </w:tc>
        <w:tc>
          <w:tcPr>
            <w:tcW w:w="627"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eastAsia="新細明體"/>
                <w:bCs/>
                <w:spacing w:val="-12"/>
                <w:kern w:val="0"/>
                <w:sz w:val="24"/>
                <w:szCs w:val="24"/>
              </w:rPr>
            </w:pPr>
            <w:r w:rsidRPr="00CA6F1F">
              <w:rPr>
                <w:rFonts w:ascii="Times New Roman" w:eastAsia="新細明體"/>
                <w:bCs/>
                <w:spacing w:val="-12"/>
                <w:kern w:val="0"/>
                <w:sz w:val="24"/>
                <w:szCs w:val="24"/>
              </w:rPr>
              <w:t>13</w:t>
            </w:r>
          </w:p>
        </w:tc>
        <w:tc>
          <w:tcPr>
            <w:tcW w:w="758"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bCs/>
                <w:spacing w:val="-12"/>
                <w:kern w:val="0"/>
                <w:sz w:val="24"/>
                <w:szCs w:val="24"/>
              </w:rPr>
            </w:pPr>
            <w:r w:rsidRPr="00CA6F1F">
              <w:rPr>
                <w:rFonts w:ascii="Times New Roman"/>
                <w:bCs/>
                <w:spacing w:val="-12"/>
                <w:kern w:val="0"/>
                <w:sz w:val="24"/>
                <w:szCs w:val="24"/>
              </w:rPr>
              <w:t>26</w:t>
            </w:r>
          </w:p>
        </w:tc>
        <w:tc>
          <w:tcPr>
            <w:tcW w:w="657" w:type="dxa"/>
            <w:gridSpan w:val="2"/>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bCs/>
                <w:spacing w:val="-12"/>
                <w:kern w:val="0"/>
                <w:sz w:val="24"/>
                <w:szCs w:val="24"/>
              </w:rPr>
            </w:pPr>
            <w:r w:rsidRPr="00CA6F1F">
              <w:rPr>
                <w:rFonts w:ascii="Times New Roman"/>
                <w:bCs/>
                <w:spacing w:val="-12"/>
                <w:kern w:val="0"/>
                <w:sz w:val="24"/>
                <w:szCs w:val="24"/>
              </w:rPr>
              <w:t>93</w:t>
            </w:r>
          </w:p>
        </w:tc>
        <w:tc>
          <w:tcPr>
            <w:tcW w:w="1317"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pStyle w:val="1"/>
              <w:numPr>
                <w:ilvl w:val="0"/>
                <w:numId w:val="0"/>
              </w:numPr>
              <w:adjustRightInd w:val="0"/>
              <w:snapToGrid w:val="0"/>
              <w:spacing w:line="260" w:lineRule="exact"/>
              <w:ind w:leftChars="-34" w:left="2" w:rightChars="-11" w:right="-37" w:hangingChars="49" w:hanging="118"/>
              <w:jc w:val="right"/>
              <w:rPr>
                <w:rFonts w:ascii="Times New Roman" w:hAnsi="Times New Roman"/>
                <w:spacing w:val="-10"/>
                <w:sz w:val="24"/>
                <w:szCs w:val="24"/>
              </w:rPr>
            </w:pPr>
            <w:r w:rsidRPr="00CA6F1F">
              <w:rPr>
                <w:rFonts w:ascii="Times New Roman" w:hAnsi="Times New Roman"/>
                <w:spacing w:val="-10"/>
                <w:sz w:val="24"/>
                <w:szCs w:val="24"/>
              </w:rPr>
              <w:t xml:space="preserve"> </w:t>
            </w:r>
            <w:bookmarkStart w:id="716" w:name="_Toc20326976"/>
            <w:bookmarkStart w:id="717" w:name="_Toc22132192"/>
            <w:bookmarkStart w:id="718" w:name="_Toc22132876"/>
            <w:bookmarkStart w:id="719" w:name="_Toc22291607"/>
            <w:r w:rsidRPr="00CA6F1F">
              <w:rPr>
                <w:rFonts w:ascii="Times New Roman" w:hAnsi="Times New Roman"/>
                <w:spacing w:val="-10"/>
                <w:sz w:val="24"/>
                <w:szCs w:val="24"/>
              </w:rPr>
              <w:t>15,850,643</w:t>
            </w:r>
            <w:bookmarkEnd w:id="716"/>
            <w:bookmarkEnd w:id="717"/>
            <w:bookmarkEnd w:id="718"/>
            <w:bookmarkEnd w:id="719"/>
            <w:r w:rsidRPr="00CA6F1F">
              <w:rPr>
                <w:rFonts w:ascii="Times New Roman" w:hAnsi="Times New Roman"/>
                <w:spacing w:val="-10"/>
                <w:sz w:val="24"/>
                <w:szCs w:val="24"/>
              </w:rPr>
              <w:t xml:space="preserve"> </w:t>
            </w:r>
          </w:p>
        </w:tc>
        <w:tc>
          <w:tcPr>
            <w:tcW w:w="631"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eastAsia="新細明體"/>
                <w:bCs/>
                <w:spacing w:val="-12"/>
                <w:kern w:val="0"/>
                <w:sz w:val="24"/>
                <w:szCs w:val="24"/>
              </w:rPr>
            </w:pPr>
            <w:r w:rsidRPr="00CA6F1F">
              <w:rPr>
                <w:rFonts w:ascii="Times New Roman" w:eastAsia="新細明體"/>
                <w:bCs/>
                <w:spacing w:val="-12"/>
                <w:kern w:val="0"/>
                <w:sz w:val="24"/>
                <w:szCs w:val="24"/>
              </w:rPr>
              <w:t>87</w:t>
            </w:r>
          </w:p>
        </w:tc>
      </w:tr>
      <w:tr w:rsidR="00CA6F1F" w:rsidRPr="00CA6F1F" w:rsidTr="00BE6905">
        <w:trPr>
          <w:trHeight w:val="49"/>
        </w:trPr>
        <w:tc>
          <w:tcPr>
            <w:tcW w:w="874" w:type="dxa"/>
            <w:vMerge/>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autoSpaceDN/>
              <w:jc w:val="left"/>
              <w:rPr>
                <w:rFonts w:ascii="Times New Roman"/>
                <w:bCs/>
                <w:spacing w:val="-20"/>
                <w:kern w:val="32"/>
                <w:sz w:val="24"/>
                <w:szCs w:val="24"/>
              </w:rPr>
            </w:pPr>
          </w:p>
        </w:tc>
        <w:tc>
          <w:tcPr>
            <w:tcW w:w="674"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720" w:name="_Toc20326977"/>
            <w:bookmarkStart w:id="721" w:name="_Toc22132193"/>
            <w:bookmarkStart w:id="722" w:name="_Toc22132877"/>
            <w:bookmarkStart w:id="723" w:name="_Toc22291608"/>
            <w:r w:rsidRPr="00CA6F1F">
              <w:rPr>
                <w:rFonts w:ascii="Times New Roman" w:hAnsi="Times New Roman"/>
                <w:sz w:val="24"/>
                <w:szCs w:val="24"/>
              </w:rPr>
              <w:t>104</w:t>
            </w:r>
            <w:bookmarkEnd w:id="720"/>
            <w:bookmarkEnd w:id="721"/>
            <w:bookmarkEnd w:id="722"/>
            <w:bookmarkEnd w:id="723"/>
          </w:p>
        </w:tc>
        <w:tc>
          <w:tcPr>
            <w:tcW w:w="579"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bCs/>
                <w:spacing w:val="-10"/>
                <w:kern w:val="0"/>
                <w:sz w:val="24"/>
                <w:szCs w:val="24"/>
              </w:rPr>
            </w:pPr>
            <w:r w:rsidRPr="00CA6F1F">
              <w:rPr>
                <w:rFonts w:ascii="Times New Roman"/>
                <w:bCs/>
                <w:spacing w:val="-10"/>
                <w:kern w:val="0"/>
                <w:sz w:val="24"/>
                <w:szCs w:val="24"/>
              </w:rPr>
              <w:t>3</w:t>
            </w:r>
          </w:p>
        </w:tc>
        <w:tc>
          <w:tcPr>
            <w:tcW w:w="654"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bCs/>
                <w:spacing w:val="-12"/>
                <w:kern w:val="0"/>
                <w:sz w:val="24"/>
                <w:szCs w:val="24"/>
              </w:rPr>
            </w:pPr>
            <w:r w:rsidRPr="00CA6F1F">
              <w:rPr>
                <w:rFonts w:ascii="Times New Roman"/>
                <w:bCs/>
                <w:spacing w:val="-12"/>
                <w:kern w:val="0"/>
                <w:sz w:val="24"/>
                <w:szCs w:val="24"/>
              </w:rPr>
              <w:t>9</w:t>
            </w:r>
          </w:p>
        </w:tc>
        <w:tc>
          <w:tcPr>
            <w:tcW w:w="1335"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right"/>
              <w:rPr>
                <w:rFonts w:ascii="Times New Roman"/>
                <w:bCs/>
                <w:spacing w:val="-12"/>
                <w:kern w:val="0"/>
                <w:sz w:val="24"/>
                <w:szCs w:val="24"/>
              </w:rPr>
            </w:pPr>
            <w:r w:rsidRPr="00CA6F1F">
              <w:rPr>
                <w:rFonts w:ascii="Times New Roman"/>
                <w:bCs/>
                <w:spacing w:val="-12"/>
                <w:kern w:val="0"/>
                <w:sz w:val="24"/>
                <w:szCs w:val="24"/>
              </w:rPr>
              <w:t>2,232,250</w:t>
            </w:r>
          </w:p>
        </w:tc>
        <w:tc>
          <w:tcPr>
            <w:tcW w:w="627"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eastAsia="新細明體"/>
                <w:bCs/>
                <w:spacing w:val="-12"/>
                <w:kern w:val="0"/>
                <w:sz w:val="24"/>
                <w:szCs w:val="24"/>
              </w:rPr>
            </w:pPr>
            <w:r w:rsidRPr="00CA6F1F">
              <w:rPr>
                <w:rFonts w:ascii="Times New Roman" w:eastAsia="新細明體"/>
                <w:bCs/>
                <w:spacing w:val="-12"/>
                <w:kern w:val="0"/>
                <w:sz w:val="24"/>
                <w:szCs w:val="24"/>
              </w:rPr>
              <w:t>10</w:t>
            </w:r>
          </w:p>
        </w:tc>
        <w:tc>
          <w:tcPr>
            <w:tcW w:w="758"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bCs/>
                <w:spacing w:val="-12"/>
                <w:kern w:val="0"/>
                <w:sz w:val="24"/>
                <w:szCs w:val="24"/>
              </w:rPr>
            </w:pPr>
            <w:r w:rsidRPr="00CA6F1F">
              <w:rPr>
                <w:rFonts w:ascii="Times New Roman"/>
                <w:bCs/>
                <w:spacing w:val="-12"/>
                <w:kern w:val="0"/>
                <w:sz w:val="24"/>
                <w:szCs w:val="24"/>
              </w:rPr>
              <w:t>31</w:t>
            </w:r>
          </w:p>
        </w:tc>
        <w:tc>
          <w:tcPr>
            <w:tcW w:w="657" w:type="dxa"/>
            <w:gridSpan w:val="2"/>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bCs/>
                <w:spacing w:val="-12"/>
                <w:kern w:val="0"/>
                <w:sz w:val="24"/>
                <w:szCs w:val="24"/>
              </w:rPr>
            </w:pPr>
            <w:r w:rsidRPr="00CA6F1F">
              <w:rPr>
                <w:rFonts w:ascii="Times New Roman"/>
                <w:bCs/>
                <w:spacing w:val="-12"/>
                <w:kern w:val="0"/>
                <w:sz w:val="24"/>
                <w:szCs w:val="24"/>
              </w:rPr>
              <w:t>91</w:t>
            </w:r>
          </w:p>
        </w:tc>
        <w:tc>
          <w:tcPr>
            <w:tcW w:w="1317"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pStyle w:val="1"/>
              <w:numPr>
                <w:ilvl w:val="0"/>
                <w:numId w:val="0"/>
              </w:numPr>
              <w:adjustRightInd w:val="0"/>
              <w:snapToGrid w:val="0"/>
              <w:spacing w:line="260" w:lineRule="exact"/>
              <w:ind w:leftChars="-34" w:left="2" w:rightChars="-11" w:right="-37" w:hangingChars="49" w:hanging="118"/>
              <w:jc w:val="right"/>
              <w:rPr>
                <w:rFonts w:ascii="Times New Roman" w:hAnsi="Times New Roman"/>
                <w:spacing w:val="-10"/>
                <w:sz w:val="24"/>
                <w:szCs w:val="24"/>
              </w:rPr>
            </w:pPr>
            <w:r w:rsidRPr="00CA6F1F">
              <w:rPr>
                <w:rFonts w:ascii="Times New Roman" w:hAnsi="Times New Roman"/>
                <w:spacing w:val="-10"/>
                <w:sz w:val="24"/>
                <w:szCs w:val="24"/>
              </w:rPr>
              <w:t xml:space="preserve"> </w:t>
            </w:r>
            <w:bookmarkStart w:id="724" w:name="_Toc20326978"/>
            <w:bookmarkStart w:id="725" w:name="_Toc22132194"/>
            <w:bookmarkStart w:id="726" w:name="_Toc22132878"/>
            <w:bookmarkStart w:id="727" w:name="_Toc22291609"/>
            <w:r w:rsidRPr="00CA6F1F">
              <w:rPr>
                <w:rFonts w:ascii="Times New Roman" w:hAnsi="Times New Roman"/>
                <w:spacing w:val="-10"/>
                <w:sz w:val="24"/>
                <w:szCs w:val="24"/>
              </w:rPr>
              <w:t>21,228,670</w:t>
            </w:r>
            <w:bookmarkEnd w:id="724"/>
            <w:bookmarkEnd w:id="725"/>
            <w:bookmarkEnd w:id="726"/>
            <w:bookmarkEnd w:id="727"/>
            <w:r w:rsidRPr="00CA6F1F">
              <w:rPr>
                <w:rFonts w:ascii="Times New Roman" w:hAnsi="Times New Roman"/>
                <w:spacing w:val="-10"/>
                <w:sz w:val="24"/>
                <w:szCs w:val="24"/>
              </w:rPr>
              <w:t xml:space="preserve"> </w:t>
            </w:r>
          </w:p>
        </w:tc>
        <w:tc>
          <w:tcPr>
            <w:tcW w:w="631"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eastAsia="新細明體"/>
                <w:bCs/>
                <w:spacing w:val="-12"/>
                <w:kern w:val="0"/>
                <w:sz w:val="24"/>
                <w:szCs w:val="24"/>
              </w:rPr>
            </w:pPr>
            <w:r w:rsidRPr="00CA6F1F">
              <w:rPr>
                <w:rFonts w:ascii="Times New Roman" w:eastAsia="新細明體"/>
                <w:bCs/>
                <w:spacing w:val="-12"/>
                <w:kern w:val="0"/>
                <w:sz w:val="24"/>
                <w:szCs w:val="24"/>
              </w:rPr>
              <w:t>90</w:t>
            </w:r>
          </w:p>
        </w:tc>
      </w:tr>
      <w:tr w:rsidR="00CA6F1F" w:rsidRPr="00CA6F1F" w:rsidTr="00BE6905">
        <w:trPr>
          <w:trHeight w:val="49"/>
        </w:trPr>
        <w:tc>
          <w:tcPr>
            <w:tcW w:w="874" w:type="dxa"/>
            <w:vMerge/>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autoSpaceDN/>
              <w:jc w:val="left"/>
              <w:rPr>
                <w:rFonts w:ascii="Times New Roman"/>
                <w:bCs/>
                <w:spacing w:val="-20"/>
                <w:kern w:val="32"/>
                <w:sz w:val="24"/>
                <w:szCs w:val="24"/>
              </w:rPr>
            </w:pPr>
          </w:p>
        </w:tc>
        <w:tc>
          <w:tcPr>
            <w:tcW w:w="674"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728" w:name="_Toc20326979"/>
            <w:bookmarkStart w:id="729" w:name="_Toc22132195"/>
            <w:bookmarkStart w:id="730" w:name="_Toc22132879"/>
            <w:bookmarkStart w:id="731" w:name="_Toc22291610"/>
            <w:r w:rsidRPr="00CA6F1F">
              <w:rPr>
                <w:rFonts w:ascii="Times New Roman" w:hAnsi="Times New Roman"/>
                <w:sz w:val="24"/>
                <w:szCs w:val="24"/>
              </w:rPr>
              <w:t>105</w:t>
            </w:r>
            <w:bookmarkEnd w:id="728"/>
            <w:bookmarkEnd w:id="729"/>
            <w:bookmarkEnd w:id="730"/>
            <w:bookmarkEnd w:id="731"/>
          </w:p>
        </w:tc>
        <w:tc>
          <w:tcPr>
            <w:tcW w:w="579"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bCs/>
                <w:spacing w:val="-10"/>
                <w:kern w:val="0"/>
                <w:sz w:val="24"/>
                <w:szCs w:val="24"/>
              </w:rPr>
            </w:pPr>
            <w:r w:rsidRPr="00CA6F1F">
              <w:rPr>
                <w:rFonts w:ascii="Times New Roman"/>
                <w:bCs/>
                <w:spacing w:val="-10"/>
                <w:kern w:val="0"/>
                <w:sz w:val="24"/>
                <w:szCs w:val="24"/>
              </w:rPr>
              <w:t>8</w:t>
            </w:r>
          </w:p>
        </w:tc>
        <w:tc>
          <w:tcPr>
            <w:tcW w:w="654"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bCs/>
                <w:spacing w:val="-12"/>
                <w:kern w:val="0"/>
                <w:sz w:val="24"/>
                <w:szCs w:val="24"/>
              </w:rPr>
            </w:pPr>
            <w:r w:rsidRPr="00CA6F1F">
              <w:rPr>
                <w:rFonts w:ascii="Times New Roman"/>
                <w:bCs/>
                <w:spacing w:val="-12"/>
                <w:kern w:val="0"/>
                <w:sz w:val="24"/>
                <w:szCs w:val="24"/>
              </w:rPr>
              <w:t>16</w:t>
            </w:r>
          </w:p>
        </w:tc>
        <w:tc>
          <w:tcPr>
            <w:tcW w:w="1335"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right"/>
              <w:rPr>
                <w:rFonts w:ascii="Times New Roman"/>
                <w:bCs/>
                <w:spacing w:val="-12"/>
                <w:kern w:val="0"/>
                <w:sz w:val="24"/>
                <w:szCs w:val="24"/>
              </w:rPr>
            </w:pPr>
            <w:r w:rsidRPr="00CA6F1F">
              <w:rPr>
                <w:rFonts w:ascii="Times New Roman"/>
                <w:bCs/>
                <w:spacing w:val="-12"/>
                <w:kern w:val="0"/>
                <w:sz w:val="24"/>
                <w:szCs w:val="24"/>
              </w:rPr>
              <w:t>5,275,960</w:t>
            </w:r>
          </w:p>
        </w:tc>
        <w:tc>
          <w:tcPr>
            <w:tcW w:w="627"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eastAsia="新細明體"/>
                <w:bCs/>
                <w:spacing w:val="-12"/>
                <w:kern w:val="0"/>
                <w:sz w:val="24"/>
                <w:szCs w:val="24"/>
              </w:rPr>
            </w:pPr>
            <w:r w:rsidRPr="00CA6F1F">
              <w:rPr>
                <w:rFonts w:ascii="Times New Roman" w:eastAsia="新細明體"/>
                <w:bCs/>
                <w:spacing w:val="-12"/>
                <w:kern w:val="0"/>
                <w:sz w:val="24"/>
                <w:szCs w:val="24"/>
              </w:rPr>
              <w:t>14</w:t>
            </w:r>
          </w:p>
        </w:tc>
        <w:tc>
          <w:tcPr>
            <w:tcW w:w="758"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bCs/>
                <w:spacing w:val="-12"/>
                <w:kern w:val="0"/>
                <w:sz w:val="24"/>
                <w:szCs w:val="24"/>
              </w:rPr>
            </w:pPr>
            <w:r w:rsidRPr="00CA6F1F">
              <w:rPr>
                <w:rFonts w:ascii="Times New Roman"/>
                <w:bCs/>
                <w:spacing w:val="-12"/>
                <w:kern w:val="0"/>
                <w:sz w:val="24"/>
                <w:szCs w:val="24"/>
              </w:rPr>
              <w:t>43</w:t>
            </w:r>
          </w:p>
        </w:tc>
        <w:tc>
          <w:tcPr>
            <w:tcW w:w="657" w:type="dxa"/>
            <w:gridSpan w:val="2"/>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bCs/>
                <w:spacing w:val="-12"/>
                <w:kern w:val="0"/>
                <w:sz w:val="24"/>
                <w:szCs w:val="24"/>
              </w:rPr>
            </w:pPr>
            <w:r w:rsidRPr="00CA6F1F">
              <w:rPr>
                <w:rFonts w:ascii="Times New Roman"/>
                <w:bCs/>
                <w:spacing w:val="-12"/>
                <w:kern w:val="0"/>
                <w:sz w:val="24"/>
                <w:szCs w:val="24"/>
              </w:rPr>
              <w:t>84</w:t>
            </w:r>
          </w:p>
        </w:tc>
        <w:tc>
          <w:tcPr>
            <w:tcW w:w="1317"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pStyle w:val="1"/>
              <w:numPr>
                <w:ilvl w:val="0"/>
                <w:numId w:val="0"/>
              </w:numPr>
              <w:adjustRightInd w:val="0"/>
              <w:snapToGrid w:val="0"/>
              <w:spacing w:line="260" w:lineRule="exact"/>
              <w:ind w:leftChars="-34" w:left="2" w:rightChars="-11" w:right="-37" w:hangingChars="49" w:hanging="118"/>
              <w:jc w:val="right"/>
              <w:rPr>
                <w:rFonts w:ascii="Times New Roman" w:hAnsi="Times New Roman"/>
                <w:spacing w:val="-10"/>
                <w:sz w:val="24"/>
                <w:szCs w:val="24"/>
              </w:rPr>
            </w:pPr>
            <w:r w:rsidRPr="00CA6F1F">
              <w:rPr>
                <w:rFonts w:ascii="Times New Roman" w:hAnsi="Times New Roman"/>
                <w:spacing w:val="-10"/>
                <w:sz w:val="24"/>
                <w:szCs w:val="24"/>
              </w:rPr>
              <w:t xml:space="preserve"> </w:t>
            </w:r>
            <w:bookmarkStart w:id="732" w:name="_Toc20326980"/>
            <w:bookmarkStart w:id="733" w:name="_Toc22132196"/>
            <w:bookmarkStart w:id="734" w:name="_Toc22132880"/>
            <w:bookmarkStart w:id="735" w:name="_Toc22291611"/>
            <w:r w:rsidRPr="00CA6F1F">
              <w:rPr>
                <w:rFonts w:ascii="Times New Roman" w:hAnsi="Times New Roman"/>
                <w:spacing w:val="-10"/>
                <w:sz w:val="24"/>
                <w:szCs w:val="24"/>
              </w:rPr>
              <w:t>33,756,156</w:t>
            </w:r>
            <w:bookmarkEnd w:id="732"/>
            <w:bookmarkEnd w:id="733"/>
            <w:bookmarkEnd w:id="734"/>
            <w:bookmarkEnd w:id="735"/>
            <w:r w:rsidRPr="00CA6F1F">
              <w:rPr>
                <w:rFonts w:ascii="Times New Roman" w:hAnsi="Times New Roman"/>
                <w:spacing w:val="-10"/>
                <w:sz w:val="24"/>
                <w:szCs w:val="24"/>
              </w:rPr>
              <w:t xml:space="preserve"> </w:t>
            </w:r>
          </w:p>
        </w:tc>
        <w:tc>
          <w:tcPr>
            <w:tcW w:w="631"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eastAsia="新細明體"/>
                <w:bCs/>
                <w:spacing w:val="-12"/>
                <w:kern w:val="0"/>
                <w:sz w:val="24"/>
                <w:szCs w:val="24"/>
              </w:rPr>
            </w:pPr>
            <w:r w:rsidRPr="00CA6F1F">
              <w:rPr>
                <w:rFonts w:ascii="Times New Roman" w:eastAsia="新細明體"/>
                <w:bCs/>
                <w:spacing w:val="-12"/>
                <w:kern w:val="0"/>
                <w:sz w:val="24"/>
                <w:szCs w:val="24"/>
              </w:rPr>
              <w:t>86</w:t>
            </w:r>
          </w:p>
        </w:tc>
      </w:tr>
      <w:tr w:rsidR="00CA6F1F" w:rsidRPr="00CA6F1F" w:rsidTr="00BE6905">
        <w:trPr>
          <w:trHeight w:val="49"/>
        </w:trPr>
        <w:tc>
          <w:tcPr>
            <w:tcW w:w="874" w:type="dxa"/>
            <w:vMerge/>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autoSpaceDN/>
              <w:jc w:val="left"/>
              <w:rPr>
                <w:rFonts w:ascii="Times New Roman"/>
                <w:bCs/>
                <w:spacing w:val="-20"/>
                <w:kern w:val="32"/>
                <w:sz w:val="24"/>
                <w:szCs w:val="24"/>
              </w:rPr>
            </w:pPr>
          </w:p>
        </w:tc>
        <w:tc>
          <w:tcPr>
            <w:tcW w:w="674"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736" w:name="_Toc20326981"/>
            <w:bookmarkStart w:id="737" w:name="_Toc22132197"/>
            <w:bookmarkStart w:id="738" w:name="_Toc22132881"/>
            <w:bookmarkStart w:id="739" w:name="_Toc22291612"/>
            <w:r w:rsidRPr="00CA6F1F">
              <w:rPr>
                <w:rFonts w:ascii="Times New Roman" w:hAnsi="Times New Roman"/>
                <w:sz w:val="24"/>
                <w:szCs w:val="24"/>
              </w:rPr>
              <w:t>106</w:t>
            </w:r>
            <w:bookmarkEnd w:id="736"/>
            <w:bookmarkEnd w:id="737"/>
            <w:bookmarkEnd w:id="738"/>
            <w:bookmarkEnd w:id="739"/>
          </w:p>
        </w:tc>
        <w:tc>
          <w:tcPr>
            <w:tcW w:w="579"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bCs/>
                <w:spacing w:val="-10"/>
                <w:kern w:val="0"/>
                <w:sz w:val="24"/>
                <w:szCs w:val="24"/>
              </w:rPr>
            </w:pPr>
            <w:r w:rsidRPr="00CA6F1F">
              <w:rPr>
                <w:rFonts w:ascii="Times New Roman"/>
                <w:bCs/>
                <w:spacing w:val="-10"/>
                <w:kern w:val="0"/>
                <w:sz w:val="24"/>
                <w:szCs w:val="24"/>
              </w:rPr>
              <w:t>12</w:t>
            </w:r>
          </w:p>
        </w:tc>
        <w:tc>
          <w:tcPr>
            <w:tcW w:w="654"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bCs/>
                <w:spacing w:val="-12"/>
                <w:kern w:val="0"/>
                <w:sz w:val="24"/>
                <w:szCs w:val="24"/>
              </w:rPr>
            </w:pPr>
            <w:r w:rsidRPr="00CA6F1F">
              <w:rPr>
                <w:rFonts w:ascii="Times New Roman"/>
                <w:bCs/>
                <w:spacing w:val="-12"/>
                <w:kern w:val="0"/>
                <w:sz w:val="24"/>
                <w:szCs w:val="24"/>
              </w:rPr>
              <w:t>16</w:t>
            </w:r>
          </w:p>
        </w:tc>
        <w:tc>
          <w:tcPr>
            <w:tcW w:w="1335"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pStyle w:val="1"/>
              <w:numPr>
                <w:ilvl w:val="0"/>
                <w:numId w:val="0"/>
              </w:numPr>
              <w:adjustRightInd w:val="0"/>
              <w:snapToGrid w:val="0"/>
              <w:spacing w:line="260" w:lineRule="exact"/>
              <w:ind w:leftChars="-34" w:rightChars="-11" w:right="-37" w:hangingChars="49" w:hanging="116"/>
              <w:jc w:val="right"/>
              <w:rPr>
                <w:rFonts w:ascii="Times New Roman"/>
                <w:bCs w:val="0"/>
                <w:spacing w:val="-12"/>
                <w:kern w:val="0"/>
                <w:sz w:val="24"/>
                <w:szCs w:val="24"/>
              </w:rPr>
            </w:pPr>
            <w:bookmarkStart w:id="740" w:name="_Toc20326982"/>
            <w:bookmarkStart w:id="741" w:name="_Toc22132198"/>
            <w:bookmarkStart w:id="742" w:name="_Toc22132882"/>
            <w:bookmarkStart w:id="743" w:name="_Toc22291613"/>
            <w:r w:rsidRPr="00CA6F1F">
              <w:rPr>
                <w:rFonts w:ascii="Times New Roman"/>
                <w:bCs w:val="0"/>
                <w:spacing w:val="-12"/>
                <w:kern w:val="0"/>
                <w:sz w:val="24"/>
                <w:szCs w:val="24"/>
              </w:rPr>
              <w:t>13,197,105</w:t>
            </w:r>
            <w:bookmarkEnd w:id="740"/>
            <w:bookmarkEnd w:id="741"/>
            <w:bookmarkEnd w:id="742"/>
            <w:bookmarkEnd w:id="743"/>
          </w:p>
        </w:tc>
        <w:tc>
          <w:tcPr>
            <w:tcW w:w="627"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eastAsia="新細明體"/>
                <w:bCs/>
                <w:spacing w:val="-12"/>
                <w:kern w:val="0"/>
                <w:sz w:val="24"/>
                <w:szCs w:val="24"/>
              </w:rPr>
            </w:pPr>
            <w:r w:rsidRPr="00CA6F1F">
              <w:rPr>
                <w:rFonts w:ascii="Times New Roman" w:eastAsia="新細明體"/>
                <w:bCs/>
                <w:spacing w:val="-12"/>
                <w:kern w:val="0"/>
                <w:sz w:val="24"/>
                <w:szCs w:val="24"/>
              </w:rPr>
              <w:t>11</w:t>
            </w:r>
          </w:p>
        </w:tc>
        <w:tc>
          <w:tcPr>
            <w:tcW w:w="758"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bCs/>
                <w:spacing w:val="-12"/>
                <w:kern w:val="0"/>
                <w:sz w:val="24"/>
                <w:szCs w:val="24"/>
              </w:rPr>
            </w:pPr>
            <w:r w:rsidRPr="00CA6F1F">
              <w:rPr>
                <w:rFonts w:ascii="Times New Roman"/>
                <w:bCs/>
                <w:spacing w:val="-12"/>
                <w:kern w:val="0"/>
                <w:sz w:val="24"/>
                <w:szCs w:val="24"/>
              </w:rPr>
              <w:t>62</w:t>
            </w:r>
          </w:p>
        </w:tc>
        <w:tc>
          <w:tcPr>
            <w:tcW w:w="657" w:type="dxa"/>
            <w:gridSpan w:val="2"/>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bCs/>
                <w:spacing w:val="-12"/>
                <w:kern w:val="0"/>
                <w:sz w:val="24"/>
                <w:szCs w:val="24"/>
              </w:rPr>
            </w:pPr>
            <w:r w:rsidRPr="00CA6F1F">
              <w:rPr>
                <w:rFonts w:ascii="Times New Roman"/>
                <w:bCs/>
                <w:spacing w:val="-12"/>
                <w:kern w:val="0"/>
                <w:sz w:val="24"/>
                <w:szCs w:val="24"/>
              </w:rPr>
              <w:t>84</w:t>
            </w:r>
          </w:p>
        </w:tc>
        <w:tc>
          <w:tcPr>
            <w:tcW w:w="1317"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pStyle w:val="1"/>
              <w:numPr>
                <w:ilvl w:val="0"/>
                <w:numId w:val="0"/>
              </w:numPr>
              <w:adjustRightInd w:val="0"/>
              <w:snapToGrid w:val="0"/>
              <w:spacing w:line="260" w:lineRule="exact"/>
              <w:ind w:leftChars="-34" w:rightChars="-11" w:right="-37" w:hangingChars="49" w:hanging="116"/>
              <w:jc w:val="right"/>
              <w:rPr>
                <w:rFonts w:ascii="Times New Roman"/>
                <w:bCs w:val="0"/>
                <w:spacing w:val="-12"/>
                <w:kern w:val="0"/>
                <w:sz w:val="24"/>
                <w:szCs w:val="24"/>
              </w:rPr>
            </w:pPr>
            <w:bookmarkStart w:id="744" w:name="_Toc20326983"/>
            <w:bookmarkStart w:id="745" w:name="_Toc22132199"/>
            <w:bookmarkStart w:id="746" w:name="_Toc22132883"/>
            <w:bookmarkStart w:id="747" w:name="_Toc22291614"/>
            <w:r w:rsidRPr="00CA6F1F">
              <w:rPr>
                <w:rFonts w:ascii="Times New Roman"/>
                <w:bCs w:val="0"/>
                <w:spacing w:val="-12"/>
                <w:kern w:val="0"/>
                <w:sz w:val="24"/>
                <w:szCs w:val="24"/>
              </w:rPr>
              <w:t>104,731,676</w:t>
            </w:r>
            <w:bookmarkEnd w:id="744"/>
            <w:bookmarkEnd w:id="745"/>
            <w:bookmarkEnd w:id="746"/>
            <w:bookmarkEnd w:id="747"/>
            <w:r w:rsidRPr="00CA6F1F">
              <w:rPr>
                <w:rFonts w:ascii="Times New Roman"/>
                <w:bCs w:val="0"/>
                <w:spacing w:val="-12"/>
                <w:kern w:val="0"/>
                <w:sz w:val="24"/>
                <w:szCs w:val="24"/>
              </w:rPr>
              <w:t xml:space="preserve"> </w:t>
            </w:r>
          </w:p>
        </w:tc>
        <w:tc>
          <w:tcPr>
            <w:tcW w:w="631"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eastAsia="新細明體"/>
                <w:bCs/>
                <w:spacing w:val="-12"/>
                <w:kern w:val="0"/>
                <w:sz w:val="24"/>
                <w:szCs w:val="24"/>
              </w:rPr>
            </w:pPr>
            <w:r w:rsidRPr="00CA6F1F">
              <w:rPr>
                <w:rFonts w:ascii="Times New Roman" w:eastAsia="新細明體"/>
                <w:bCs/>
                <w:spacing w:val="-12"/>
                <w:kern w:val="0"/>
                <w:sz w:val="24"/>
                <w:szCs w:val="24"/>
              </w:rPr>
              <w:t>89</w:t>
            </w:r>
          </w:p>
        </w:tc>
      </w:tr>
      <w:tr w:rsidR="00CA6F1F" w:rsidRPr="00CA6F1F" w:rsidTr="00BE6905">
        <w:trPr>
          <w:trHeight w:val="49"/>
        </w:trPr>
        <w:tc>
          <w:tcPr>
            <w:tcW w:w="874" w:type="dxa"/>
            <w:vMerge w:val="restart"/>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pStyle w:val="1"/>
              <w:numPr>
                <w:ilvl w:val="0"/>
                <w:numId w:val="0"/>
              </w:numPr>
              <w:adjustRightInd w:val="0"/>
              <w:snapToGrid w:val="0"/>
              <w:spacing w:line="260" w:lineRule="exact"/>
              <w:ind w:leftChars="-6" w:left="2" w:rightChars="-15" w:right="-51" w:hangingChars="10" w:hanging="22"/>
              <w:jc w:val="center"/>
              <w:rPr>
                <w:rFonts w:ascii="Times New Roman" w:hAnsi="Times New Roman"/>
                <w:spacing w:val="-20"/>
                <w:sz w:val="24"/>
                <w:szCs w:val="24"/>
              </w:rPr>
            </w:pPr>
            <w:bookmarkStart w:id="748" w:name="_Toc20326984"/>
            <w:bookmarkStart w:id="749" w:name="_Toc22132200"/>
            <w:bookmarkStart w:id="750" w:name="_Toc22132884"/>
            <w:bookmarkStart w:id="751" w:name="_Toc22291615"/>
            <w:r w:rsidRPr="00CA6F1F">
              <w:rPr>
                <w:rFonts w:ascii="Times New Roman" w:hAnsi="Times New Roman" w:hint="eastAsia"/>
                <w:spacing w:val="-20"/>
                <w:sz w:val="24"/>
                <w:szCs w:val="24"/>
              </w:rPr>
              <w:t>高雄市</w:t>
            </w:r>
            <w:bookmarkEnd w:id="748"/>
            <w:bookmarkEnd w:id="749"/>
            <w:bookmarkEnd w:id="750"/>
            <w:bookmarkEnd w:id="751"/>
          </w:p>
        </w:tc>
        <w:tc>
          <w:tcPr>
            <w:tcW w:w="674"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752" w:name="_Toc20326985"/>
            <w:bookmarkStart w:id="753" w:name="_Toc22132201"/>
            <w:bookmarkStart w:id="754" w:name="_Toc22132885"/>
            <w:bookmarkStart w:id="755" w:name="_Toc22291616"/>
            <w:r w:rsidRPr="00CA6F1F">
              <w:rPr>
                <w:rFonts w:ascii="Times New Roman" w:hAnsi="Times New Roman"/>
                <w:sz w:val="24"/>
                <w:szCs w:val="24"/>
              </w:rPr>
              <w:t>102</w:t>
            </w:r>
            <w:bookmarkEnd w:id="752"/>
            <w:bookmarkEnd w:id="753"/>
            <w:bookmarkEnd w:id="754"/>
            <w:bookmarkEnd w:id="755"/>
          </w:p>
        </w:tc>
        <w:tc>
          <w:tcPr>
            <w:tcW w:w="579"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bCs/>
                <w:spacing w:val="-10"/>
                <w:kern w:val="0"/>
                <w:sz w:val="24"/>
                <w:szCs w:val="24"/>
              </w:rPr>
            </w:pPr>
            <w:r w:rsidRPr="00CA6F1F">
              <w:rPr>
                <w:rFonts w:ascii="Times New Roman"/>
                <w:bCs/>
                <w:spacing w:val="-10"/>
                <w:kern w:val="0"/>
                <w:sz w:val="24"/>
                <w:szCs w:val="24"/>
              </w:rPr>
              <w:t>2</w:t>
            </w:r>
          </w:p>
        </w:tc>
        <w:tc>
          <w:tcPr>
            <w:tcW w:w="654"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bCs/>
                <w:spacing w:val="-12"/>
                <w:kern w:val="0"/>
                <w:sz w:val="24"/>
                <w:szCs w:val="24"/>
              </w:rPr>
            </w:pPr>
            <w:r w:rsidRPr="00CA6F1F">
              <w:rPr>
                <w:rFonts w:ascii="Times New Roman"/>
                <w:bCs/>
                <w:spacing w:val="-12"/>
                <w:kern w:val="0"/>
                <w:sz w:val="24"/>
                <w:szCs w:val="24"/>
              </w:rPr>
              <w:t>10</w:t>
            </w:r>
          </w:p>
        </w:tc>
        <w:tc>
          <w:tcPr>
            <w:tcW w:w="1335"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right"/>
              <w:rPr>
                <w:rFonts w:ascii="Times New Roman"/>
                <w:bCs/>
                <w:spacing w:val="-12"/>
                <w:kern w:val="0"/>
                <w:sz w:val="24"/>
                <w:szCs w:val="24"/>
              </w:rPr>
            </w:pPr>
            <w:r w:rsidRPr="00CA6F1F">
              <w:rPr>
                <w:rFonts w:ascii="Times New Roman"/>
                <w:bCs/>
                <w:spacing w:val="-12"/>
                <w:kern w:val="0"/>
                <w:sz w:val="24"/>
                <w:szCs w:val="24"/>
              </w:rPr>
              <w:t>12,336,900</w:t>
            </w:r>
          </w:p>
        </w:tc>
        <w:tc>
          <w:tcPr>
            <w:tcW w:w="627"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eastAsia="新細明體"/>
                <w:bCs/>
                <w:spacing w:val="-12"/>
                <w:kern w:val="0"/>
                <w:sz w:val="24"/>
                <w:szCs w:val="24"/>
              </w:rPr>
            </w:pPr>
            <w:r w:rsidRPr="00CA6F1F">
              <w:rPr>
                <w:rFonts w:ascii="Times New Roman" w:eastAsia="新細明體"/>
                <w:bCs/>
                <w:spacing w:val="-12"/>
                <w:kern w:val="0"/>
                <w:sz w:val="24"/>
                <w:szCs w:val="24"/>
              </w:rPr>
              <w:t>93</w:t>
            </w:r>
          </w:p>
        </w:tc>
        <w:tc>
          <w:tcPr>
            <w:tcW w:w="758"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bCs/>
                <w:spacing w:val="-12"/>
                <w:kern w:val="0"/>
                <w:sz w:val="24"/>
                <w:szCs w:val="24"/>
              </w:rPr>
            </w:pPr>
            <w:r w:rsidRPr="00CA6F1F">
              <w:rPr>
                <w:rFonts w:ascii="Times New Roman"/>
                <w:bCs/>
                <w:spacing w:val="-12"/>
                <w:kern w:val="0"/>
                <w:sz w:val="24"/>
                <w:szCs w:val="24"/>
              </w:rPr>
              <w:t>18</w:t>
            </w:r>
          </w:p>
        </w:tc>
        <w:tc>
          <w:tcPr>
            <w:tcW w:w="657" w:type="dxa"/>
            <w:gridSpan w:val="2"/>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bCs/>
                <w:spacing w:val="-12"/>
                <w:kern w:val="0"/>
                <w:sz w:val="24"/>
                <w:szCs w:val="24"/>
              </w:rPr>
            </w:pPr>
            <w:r w:rsidRPr="00CA6F1F">
              <w:rPr>
                <w:rFonts w:ascii="Times New Roman"/>
                <w:bCs/>
                <w:spacing w:val="-12"/>
                <w:kern w:val="0"/>
                <w:sz w:val="24"/>
                <w:szCs w:val="24"/>
              </w:rPr>
              <w:t>90</w:t>
            </w:r>
          </w:p>
        </w:tc>
        <w:tc>
          <w:tcPr>
            <w:tcW w:w="1317"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pStyle w:val="1"/>
              <w:numPr>
                <w:ilvl w:val="0"/>
                <w:numId w:val="0"/>
              </w:numPr>
              <w:adjustRightInd w:val="0"/>
              <w:snapToGrid w:val="0"/>
              <w:spacing w:line="260" w:lineRule="exact"/>
              <w:ind w:leftChars="-34" w:left="2" w:rightChars="-11" w:right="-37" w:hangingChars="49" w:hanging="118"/>
              <w:jc w:val="right"/>
              <w:rPr>
                <w:rFonts w:ascii="Times New Roman" w:hAnsi="Times New Roman"/>
                <w:spacing w:val="-10"/>
                <w:sz w:val="24"/>
                <w:szCs w:val="24"/>
              </w:rPr>
            </w:pPr>
            <w:bookmarkStart w:id="756" w:name="_Toc20326986"/>
            <w:bookmarkStart w:id="757" w:name="_Toc22132202"/>
            <w:bookmarkStart w:id="758" w:name="_Toc22132886"/>
            <w:bookmarkStart w:id="759" w:name="_Toc22291617"/>
            <w:r w:rsidRPr="00CA6F1F">
              <w:rPr>
                <w:rFonts w:ascii="Times New Roman" w:hAnsi="Times New Roman"/>
                <w:spacing w:val="-10"/>
                <w:sz w:val="24"/>
                <w:szCs w:val="24"/>
              </w:rPr>
              <w:t>989,426</w:t>
            </w:r>
            <w:bookmarkEnd w:id="756"/>
            <w:bookmarkEnd w:id="757"/>
            <w:bookmarkEnd w:id="758"/>
            <w:bookmarkEnd w:id="759"/>
          </w:p>
        </w:tc>
        <w:tc>
          <w:tcPr>
            <w:tcW w:w="631"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eastAsia="新細明體"/>
                <w:bCs/>
                <w:spacing w:val="-12"/>
                <w:kern w:val="0"/>
                <w:sz w:val="24"/>
                <w:szCs w:val="24"/>
              </w:rPr>
            </w:pPr>
            <w:r w:rsidRPr="00CA6F1F">
              <w:rPr>
                <w:rFonts w:ascii="Times New Roman" w:eastAsia="新細明體"/>
                <w:bCs/>
                <w:spacing w:val="-12"/>
                <w:kern w:val="0"/>
                <w:sz w:val="24"/>
                <w:szCs w:val="24"/>
              </w:rPr>
              <w:t>7.42</w:t>
            </w:r>
          </w:p>
        </w:tc>
      </w:tr>
      <w:tr w:rsidR="00CA6F1F" w:rsidRPr="00CA6F1F" w:rsidTr="00BE6905">
        <w:trPr>
          <w:trHeight w:val="49"/>
        </w:trPr>
        <w:tc>
          <w:tcPr>
            <w:tcW w:w="874" w:type="dxa"/>
            <w:vMerge/>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autoSpaceDN/>
              <w:jc w:val="left"/>
              <w:rPr>
                <w:rFonts w:ascii="Times New Roman"/>
                <w:bCs/>
                <w:spacing w:val="-20"/>
                <w:kern w:val="32"/>
                <w:sz w:val="24"/>
                <w:szCs w:val="24"/>
              </w:rPr>
            </w:pPr>
          </w:p>
        </w:tc>
        <w:tc>
          <w:tcPr>
            <w:tcW w:w="674"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760" w:name="_Toc20326987"/>
            <w:bookmarkStart w:id="761" w:name="_Toc22132203"/>
            <w:bookmarkStart w:id="762" w:name="_Toc22132887"/>
            <w:bookmarkStart w:id="763" w:name="_Toc22291618"/>
            <w:r w:rsidRPr="00CA6F1F">
              <w:rPr>
                <w:rFonts w:ascii="Times New Roman" w:hAnsi="Times New Roman"/>
                <w:sz w:val="24"/>
                <w:szCs w:val="24"/>
              </w:rPr>
              <w:t>103</w:t>
            </w:r>
            <w:bookmarkEnd w:id="760"/>
            <w:bookmarkEnd w:id="761"/>
            <w:bookmarkEnd w:id="762"/>
            <w:bookmarkEnd w:id="763"/>
          </w:p>
        </w:tc>
        <w:tc>
          <w:tcPr>
            <w:tcW w:w="579"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bCs/>
                <w:spacing w:val="-10"/>
                <w:kern w:val="0"/>
                <w:sz w:val="24"/>
                <w:szCs w:val="24"/>
              </w:rPr>
            </w:pPr>
            <w:r w:rsidRPr="00CA6F1F">
              <w:rPr>
                <w:rFonts w:ascii="Times New Roman"/>
                <w:bCs/>
                <w:spacing w:val="-10"/>
                <w:kern w:val="0"/>
                <w:sz w:val="24"/>
                <w:szCs w:val="24"/>
              </w:rPr>
              <w:t>1</w:t>
            </w:r>
          </w:p>
        </w:tc>
        <w:tc>
          <w:tcPr>
            <w:tcW w:w="654"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bCs/>
                <w:spacing w:val="-12"/>
                <w:kern w:val="0"/>
                <w:sz w:val="24"/>
                <w:szCs w:val="24"/>
              </w:rPr>
            </w:pPr>
            <w:r w:rsidRPr="00CA6F1F">
              <w:rPr>
                <w:rFonts w:ascii="Times New Roman"/>
                <w:bCs/>
                <w:spacing w:val="-12"/>
                <w:kern w:val="0"/>
                <w:sz w:val="24"/>
                <w:szCs w:val="24"/>
              </w:rPr>
              <w:t>3</w:t>
            </w:r>
          </w:p>
        </w:tc>
        <w:tc>
          <w:tcPr>
            <w:tcW w:w="1335"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right"/>
              <w:rPr>
                <w:rFonts w:ascii="Times New Roman"/>
                <w:bCs/>
                <w:spacing w:val="-12"/>
                <w:kern w:val="0"/>
                <w:sz w:val="24"/>
                <w:szCs w:val="24"/>
              </w:rPr>
            </w:pPr>
            <w:r w:rsidRPr="00CA6F1F">
              <w:rPr>
                <w:rFonts w:ascii="Times New Roman"/>
                <w:bCs/>
                <w:spacing w:val="-12"/>
                <w:kern w:val="0"/>
                <w:sz w:val="24"/>
                <w:szCs w:val="24"/>
              </w:rPr>
              <w:t>18,743,000</w:t>
            </w:r>
          </w:p>
        </w:tc>
        <w:tc>
          <w:tcPr>
            <w:tcW w:w="627"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eastAsia="新細明體"/>
                <w:bCs/>
                <w:spacing w:val="-12"/>
                <w:kern w:val="0"/>
                <w:sz w:val="24"/>
                <w:szCs w:val="24"/>
              </w:rPr>
            </w:pPr>
            <w:r w:rsidRPr="00CA6F1F">
              <w:rPr>
                <w:rFonts w:ascii="Times New Roman" w:eastAsia="新細明體"/>
                <w:bCs/>
                <w:spacing w:val="-12"/>
                <w:kern w:val="0"/>
                <w:sz w:val="24"/>
                <w:szCs w:val="24"/>
              </w:rPr>
              <w:t>84</w:t>
            </w:r>
          </w:p>
        </w:tc>
        <w:tc>
          <w:tcPr>
            <w:tcW w:w="758"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bCs/>
                <w:spacing w:val="-12"/>
                <w:kern w:val="0"/>
                <w:sz w:val="24"/>
                <w:szCs w:val="24"/>
              </w:rPr>
            </w:pPr>
            <w:r w:rsidRPr="00CA6F1F">
              <w:rPr>
                <w:rFonts w:ascii="Times New Roman"/>
                <w:bCs/>
                <w:spacing w:val="-12"/>
                <w:kern w:val="0"/>
                <w:sz w:val="24"/>
                <w:szCs w:val="24"/>
              </w:rPr>
              <w:t>35</w:t>
            </w:r>
          </w:p>
        </w:tc>
        <w:tc>
          <w:tcPr>
            <w:tcW w:w="657" w:type="dxa"/>
            <w:gridSpan w:val="2"/>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bCs/>
                <w:spacing w:val="-12"/>
                <w:kern w:val="0"/>
                <w:sz w:val="24"/>
                <w:szCs w:val="24"/>
              </w:rPr>
            </w:pPr>
            <w:r w:rsidRPr="00CA6F1F">
              <w:rPr>
                <w:rFonts w:ascii="Times New Roman"/>
                <w:bCs/>
                <w:spacing w:val="-12"/>
                <w:kern w:val="0"/>
                <w:sz w:val="24"/>
                <w:szCs w:val="24"/>
              </w:rPr>
              <w:t>97</w:t>
            </w:r>
          </w:p>
        </w:tc>
        <w:tc>
          <w:tcPr>
            <w:tcW w:w="1317"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pStyle w:val="1"/>
              <w:numPr>
                <w:ilvl w:val="0"/>
                <w:numId w:val="0"/>
              </w:numPr>
              <w:adjustRightInd w:val="0"/>
              <w:snapToGrid w:val="0"/>
              <w:spacing w:line="260" w:lineRule="exact"/>
              <w:ind w:leftChars="-34" w:left="2" w:rightChars="-11" w:right="-37" w:hangingChars="49" w:hanging="118"/>
              <w:jc w:val="right"/>
              <w:rPr>
                <w:rFonts w:ascii="Times New Roman" w:hAnsi="Times New Roman"/>
                <w:spacing w:val="-10"/>
                <w:sz w:val="24"/>
                <w:szCs w:val="24"/>
              </w:rPr>
            </w:pPr>
            <w:bookmarkStart w:id="764" w:name="_Toc20326988"/>
            <w:bookmarkStart w:id="765" w:name="_Toc22132204"/>
            <w:bookmarkStart w:id="766" w:name="_Toc22132888"/>
            <w:bookmarkStart w:id="767" w:name="_Toc22291619"/>
            <w:r w:rsidRPr="00CA6F1F">
              <w:rPr>
                <w:rFonts w:ascii="Times New Roman" w:hAnsi="Times New Roman"/>
                <w:spacing w:val="-10"/>
                <w:sz w:val="24"/>
                <w:szCs w:val="24"/>
              </w:rPr>
              <w:t>3,555,543</w:t>
            </w:r>
            <w:bookmarkEnd w:id="764"/>
            <w:bookmarkEnd w:id="765"/>
            <w:bookmarkEnd w:id="766"/>
            <w:bookmarkEnd w:id="767"/>
          </w:p>
        </w:tc>
        <w:tc>
          <w:tcPr>
            <w:tcW w:w="631"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eastAsia="新細明體"/>
                <w:bCs/>
                <w:spacing w:val="-12"/>
                <w:kern w:val="0"/>
                <w:sz w:val="24"/>
                <w:szCs w:val="24"/>
              </w:rPr>
            </w:pPr>
            <w:r w:rsidRPr="00CA6F1F">
              <w:rPr>
                <w:rFonts w:ascii="Times New Roman" w:eastAsia="新細明體"/>
                <w:bCs/>
                <w:spacing w:val="-12"/>
                <w:kern w:val="0"/>
                <w:sz w:val="24"/>
                <w:szCs w:val="24"/>
              </w:rPr>
              <w:t>16</w:t>
            </w:r>
          </w:p>
        </w:tc>
      </w:tr>
      <w:tr w:rsidR="00CA6F1F" w:rsidRPr="00CA6F1F" w:rsidTr="00BE6905">
        <w:trPr>
          <w:trHeight w:val="49"/>
        </w:trPr>
        <w:tc>
          <w:tcPr>
            <w:tcW w:w="874" w:type="dxa"/>
            <w:vMerge/>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autoSpaceDN/>
              <w:jc w:val="left"/>
              <w:rPr>
                <w:rFonts w:ascii="Times New Roman"/>
                <w:bCs/>
                <w:spacing w:val="-20"/>
                <w:kern w:val="32"/>
                <w:sz w:val="24"/>
                <w:szCs w:val="24"/>
              </w:rPr>
            </w:pPr>
          </w:p>
        </w:tc>
        <w:tc>
          <w:tcPr>
            <w:tcW w:w="674"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768" w:name="_Toc20326989"/>
            <w:bookmarkStart w:id="769" w:name="_Toc22132205"/>
            <w:bookmarkStart w:id="770" w:name="_Toc22132889"/>
            <w:bookmarkStart w:id="771" w:name="_Toc22291620"/>
            <w:r w:rsidRPr="00CA6F1F">
              <w:rPr>
                <w:rFonts w:ascii="Times New Roman" w:hAnsi="Times New Roman"/>
                <w:sz w:val="24"/>
                <w:szCs w:val="24"/>
              </w:rPr>
              <w:t>104</w:t>
            </w:r>
            <w:bookmarkEnd w:id="768"/>
            <w:bookmarkEnd w:id="769"/>
            <w:bookmarkEnd w:id="770"/>
            <w:bookmarkEnd w:id="771"/>
          </w:p>
        </w:tc>
        <w:tc>
          <w:tcPr>
            <w:tcW w:w="579"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bCs/>
                <w:spacing w:val="-10"/>
                <w:kern w:val="0"/>
                <w:sz w:val="24"/>
                <w:szCs w:val="24"/>
              </w:rPr>
            </w:pPr>
            <w:r w:rsidRPr="00CA6F1F">
              <w:rPr>
                <w:rFonts w:ascii="Times New Roman"/>
                <w:bCs/>
                <w:spacing w:val="-10"/>
                <w:kern w:val="0"/>
                <w:sz w:val="24"/>
                <w:szCs w:val="24"/>
              </w:rPr>
              <w:t>3</w:t>
            </w:r>
          </w:p>
        </w:tc>
        <w:tc>
          <w:tcPr>
            <w:tcW w:w="654"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bCs/>
                <w:spacing w:val="-12"/>
                <w:kern w:val="0"/>
                <w:sz w:val="24"/>
                <w:szCs w:val="24"/>
              </w:rPr>
            </w:pPr>
            <w:r w:rsidRPr="00CA6F1F">
              <w:rPr>
                <w:rFonts w:ascii="Times New Roman"/>
                <w:bCs/>
                <w:spacing w:val="-12"/>
                <w:kern w:val="0"/>
                <w:sz w:val="24"/>
                <w:szCs w:val="24"/>
              </w:rPr>
              <w:t>5</w:t>
            </w:r>
          </w:p>
        </w:tc>
        <w:tc>
          <w:tcPr>
            <w:tcW w:w="1335"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right"/>
              <w:rPr>
                <w:rFonts w:ascii="Times New Roman"/>
                <w:bCs/>
                <w:spacing w:val="-12"/>
                <w:kern w:val="0"/>
                <w:sz w:val="24"/>
                <w:szCs w:val="24"/>
              </w:rPr>
            </w:pPr>
            <w:r w:rsidRPr="00CA6F1F">
              <w:rPr>
                <w:rFonts w:ascii="Times New Roman"/>
                <w:bCs/>
                <w:spacing w:val="-12"/>
                <w:kern w:val="0"/>
                <w:sz w:val="24"/>
                <w:szCs w:val="24"/>
              </w:rPr>
              <w:t>20,543,100</w:t>
            </w:r>
          </w:p>
        </w:tc>
        <w:tc>
          <w:tcPr>
            <w:tcW w:w="627"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eastAsia="新細明體"/>
                <w:bCs/>
                <w:spacing w:val="-12"/>
                <w:kern w:val="0"/>
                <w:sz w:val="24"/>
                <w:szCs w:val="24"/>
              </w:rPr>
            </w:pPr>
            <w:r w:rsidRPr="00CA6F1F">
              <w:rPr>
                <w:rFonts w:ascii="Times New Roman" w:eastAsia="新細明體"/>
                <w:bCs/>
                <w:spacing w:val="-12"/>
                <w:kern w:val="0"/>
                <w:sz w:val="24"/>
                <w:szCs w:val="24"/>
              </w:rPr>
              <w:t>67</w:t>
            </w:r>
          </w:p>
        </w:tc>
        <w:tc>
          <w:tcPr>
            <w:tcW w:w="758"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bCs/>
                <w:spacing w:val="-12"/>
                <w:kern w:val="0"/>
                <w:sz w:val="24"/>
                <w:szCs w:val="24"/>
              </w:rPr>
            </w:pPr>
            <w:r w:rsidRPr="00CA6F1F">
              <w:rPr>
                <w:rFonts w:ascii="Times New Roman"/>
                <w:bCs/>
                <w:spacing w:val="-12"/>
                <w:kern w:val="0"/>
                <w:sz w:val="24"/>
                <w:szCs w:val="24"/>
              </w:rPr>
              <w:t>55</w:t>
            </w:r>
          </w:p>
        </w:tc>
        <w:tc>
          <w:tcPr>
            <w:tcW w:w="657" w:type="dxa"/>
            <w:gridSpan w:val="2"/>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bCs/>
                <w:spacing w:val="-12"/>
                <w:kern w:val="0"/>
                <w:sz w:val="24"/>
                <w:szCs w:val="24"/>
              </w:rPr>
            </w:pPr>
            <w:r w:rsidRPr="00CA6F1F">
              <w:rPr>
                <w:rFonts w:ascii="Times New Roman"/>
                <w:bCs/>
                <w:spacing w:val="-12"/>
                <w:kern w:val="0"/>
                <w:sz w:val="24"/>
                <w:szCs w:val="24"/>
              </w:rPr>
              <w:t>95</w:t>
            </w:r>
          </w:p>
        </w:tc>
        <w:tc>
          <w:tcPr>
            <w:tcW w:w="1317"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pStyle w:val="1"/>
              <w:numPr>
                <w:ilvl w:val="0"/>
                <w:numId w:val="0"/>
              </w:numPr>
              <w:adjustRightInd w:val="0"/>
              <w:snapToGrid w:val="0"/>
              <w:spacing w:line="260" w:lineRule="exact"/>
              <w:ind w:leftChars="-34" w:left="2" w:rightChars="-11" w:right="-37" w:hangingChars="49" w:hanging="118"/>
              <w:jc w:val="right"/>
              <w:rPr>
                <w:rFonts w:ascii="Times New Roman" w:hAnsi="Times New Roman"/>
                <w:spacing w:val="-10"/>
                <w:sz w:val="24"/>
                <w:szCs w:val="24"/>
              </w:rPr>
            </w:pPr>
            <w:bookmarkStart w:id="772" w:name="_Toc20326990"/>
            <w:bookmarkStart w:id="773" w:name="_Toc22132206"/>
            <w:bookmarkStart w:id="774" w:name="_Toc22132890"/>
            <w:bookmarkStart w:id="775" w:name="_Toc22291621"/>
            <w:r w:rsidRPr="00CA6F1F">
              <w:rPr>
                <w:rFonts w:ascii="Times New Roman" w:hAnsi="Times New Roman"/>
                <w:spacing w:val="-10"/>
                <w:sz w:val="24"/>
                <w:szCs w:val="24"/>
              </w:rPr>
              <w:t>10,284,824</w:t>
            </w:r>
            <w:bookmarkEnd w:id="772"/>
            <w:bookmarkEnd w:id="773"/>
            <w:bookmarkEnd w:id="774"/>
            <w:bookmarkEnd w:id="775"/>
          </w:p>
        </w:tc>
        <w:tc>
          <w:tcPr>
            <w:tcW w:w="631"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eastAsia="新細明體"/>
                <w:bCs/>
                <w:spacing w:val="-12"/>
                <w:kern w:val="0"/>
                <w:sz w:val="24"/>
                <w:szCs w:val="24"/>
              </w:rPr>
            </w:pPr>
            <w:r w:rsidRPr="00CA6F1F">
              <w:rPr>
                <w:rFonts w:ascii="Times New Roman" w:eastAsia="新細明體"/>
                <w:bCs/>
                <w:spacing w:val="-12"/>
                <w:kern w:val="0"/>
                <w:sz w:val="24"/>
                <w:szCs w:val="24"/>
              </w:rPr>
              <w:t>33</w:t>
            </w:r>
          </w:p>
        </w:tc>
      </w:tr>
      <w:tr w:rsidR="00CA6F1F" w:rsidRPr="00CA6F1F" w:rsidTr="00BE6905">
        <w:trPr>
          <w:trHeight w:val="49"/>
        </w:trPr>
        <w:tc>
          <w:tcPr>
            <w:tcW w:w="874" w:type="dxa"/>
            <w:vMerge/>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autoSpaceDN/>
              <w:jc w:val="left"/>
              <w:rPr>
                <w:rFonts w:ascii="Times New Roman"/>
                <w:bCs/>
                <w:spacing w:val="-20"/>
                <w:kern w:val="32"/>
                <w:sz w:val="24"/>
                <w:szCs w:val="24"/>
              </w:rPr>
            </w:pPr>
          </w:p>
        </w:tc>
        <w:tc>
          <w:tcPr>
            <w:tcW w:w="674"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776" w:name="_Toc20326991"/>
            <w:bookmarkStart w:id="777" w:name="_Toc22132207"/>
            <w:bookmarkStart w:id="778" w:name="_Toc22132891"/>
            <w:bookmarkStart w:id="779" w:name="_Toc22291622"/>
            <w:r w:rsidRPr="00CA6F1F">
              <w:rPr>
                <w:rFonts w:ascii="Times New Roman" w:hAnsi="Times New Roman"/>
                <w:sz w:val="24"/>
                <w:szCs w:val="24"/>
              </w:rPr>
              <w:t>105</w:t>
            </w:r>
            <w:bookmarkEnd w:id="776"/>
            <w:bookmarkEnd w:id="777"/>
            <w:bookmarkEnd w:id="778"/>
            <w:bookmarkEnd w:id="779"/>
          </w:p>
        </w:tc>
        <w:tc>
          <w:tcPr>
            <w:tcW w:w="579"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bCs/>
                <w:spacing w:val="-10"/>
                <w:kern w:val="0"/>
                <w:sz w:val="24"/>
                <w:szCs w:val="24"/>
              </w:rPr>
            </w:pPr>
            <w:r w:rsidRPr="00CA6F1F">
              <w:rPr>
                <w:rFonts w:ascii="Times New Roman"/>
                <w:bCs/>
                <w:spacing w:val="-10"/>
                <w:kern w:val="0"/>
                <w:sz w:val="24"/>
                <w:szCs w:val="24"/>
              </w:rPr>
              <w:t>2</w:t>
            </w:r>
          </w:p>
        </w:tc>
        <w:tc>
          <w:tcPr>
            <w:tcW w:w="654"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bCs/>
                <w:spacing w:val="-12"/>
                <w:kern w:val="0"/>
                <w:sz w:val="24"/>
                <w:szCs w:val="24"/>
              </w:rPr>
            </w:pPr>
            <w:r w:rsidRPr="00CA6F1F">
              <w:rPr>
                <w:rFonts w:ascii="Times New Roman"/>
                <w:bCs/>
                <w:spacing w:val="-12"/>
                <w:kern w:val="0"/>
                <w:sz w:val="24"/>
                <w:szCs w:val="24"/>
              </w:rPr>
              <w:t>3</w:t>
            </w:r>
          </w:p>
        </w:tc>
        <w:tc>
          <w:tcPr>
            <w:tcW w:w="1335"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right"/>
              <w:rPr>
                <w:rFonts w:ascii="Times New Roman"/>
                <w:bCs/>
                <w:spacing w:val="-12"/>
                <w:kern w:val="0"/>
                <w:sz w:val="24"/>
                <w:szCs w:val="24"/>
              </w:rPr>
            </w:pPr>
            <w:r w:rsidRPr="00CA6F1F">
              <w:rPr>
                <w:rFonts w:ascii="Times New Roman"/>
                <w:bCs/>
                <w:spacing w:val="-12"/>
                <w:kern w:val="0"/>
                <w:sz w:val="24"/>
                <w:szCs w:val="24"/>
              </w:rPr>
              <w:t>21,040,000</w:t>
            </w:r>
          </w:p>
        </w:tc>
        <w:tc>
          <w:tcPr>
            <w:tcW w:w="627"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eastAsia="新細明體"/>
                <w:bCs/>
                <w:spacing w:val="-12"/>
                <w:kern w:val="0"/>
                <w:sz w:val="24"/>
                <w:szCs w:val="24"/>
              </w:rPr>
            </w:pPr>
            <w:r w:rsidRPr="00CA6F1F">
              <w:rPr>
                <w:rFonts w:ascii="Times New Roman" w:eastAsia="新細明體"/>
                <w:bCs/>
                <w:spacing w:val="-12"/>
                <w:kern w:val="0"/>
                <w:sz w:val="24"/>
                <w:szCs w:val="24"/>
              </w:rPr>
              <w:t>66</w:t>
            </w:r>
          </w:p>
        </w:tc>
        <w:tc>
          <w:tcPr>
            <w:tcW w:w="758"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bCs/>
                <w:spacing w:val="-12"/>
                <w:kern w:val="0"/>
                <w:sz w:val="24"/>
                <w:szCs w:val="24"/>
              </w:rPr>
            </w:pPr>
            <w:r w:rsidRPr="00CA6F1F">
              <w:rPr>
                <w:rFonts w:ascii="Times New Roman"/>
                <w:bCs/>
                <w:spacing w:val="-12"/>
                <w:kern w:val="0"/>
                <w:sz w:val="24"/>
                <w:szCs w:val="24"/>
              </w:rPr>
              <w:t>71</w:t>
            </w:r>
          </w:p>
        </w:tc>
        <w:tc>
          <w:tcPr>
            <w:tcW w:w="657" w:type="dxa"/>
            <w:gridSpan w:val="2"/>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bCs/>
                <w:spacing w:val="-12"/>
                <w:kern w:val="0"/>
                <w:sz w:val="24"/>
                <w:szCs w:val="24"/>
              </w:rPr>
            </w:pPr>
            <w:r w:rsidRPr="00CA6F1F">
              <w:rPr>
                <w:rFonts w:ascii="Times New Roman"/>
                <w:bCs/>
                <w:spacing w:val="-12"/>
                <w:kern w:val="0"/>
                <w:sz w:val="24"/>
                <w:szCs w:val="24"/>
              </w:rPr>
              <w:t>97</w:t>
            </w:r>
          </w:p>
        </w:tc>
        <w:tc>
          <w:tcPr>
            <w:tcW w:w="1317"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pStyle w:val="1"/>
              <w:numPr>
                <w:ilvl w:val="0"/>
                <w:numId w:val="0"/>
              </w:numPr>
              <w:adjustRightInd w:val="0"/>
              <w:snapToGrid w:val="0"/>
              <w:spacing w:line="260" w:lineRule="exact"/>
              <w:ind w:leftChars="-34" w:left="2" w:rightChars="-11" w:right="-37" w:hangingChars="49" w:hanging="118"/>
              <w:jc w:val="right"/>
              <w:rPr>
                <w:rFonts w:ascii="Times New Roman" w:hAnsi="Times New Roman"/>
                <w:spacing w:val="-10"/>
                <w:sz w:val="24"/>
                <w:szCs w:val="24"/>
              </w:rPr>
            </w:pPr>
            <w:bookmarkStart w:id="780" w:name="_Toc20326992"/>
            <w:bookmarkStart w:id="781" w:name="_Toc22132208"/>
            <w:bookmarkStart w:id="782" w:name="_Toc22132892"/>
            <w:bookmarkStart w:id="783" w:name="_Toc22291623"/>
            <w:r w:rsidRPr="00CA6F1F">
              <w:rPr>
                <w:rFonts w:ascii="Times New Roman" w:hAnsi="Times New Roman"/>
                <w:spacing w:val="-10"/>
                <w:sz w:val="24"/>
                <w:szCs w:val="24"/>
              </w:rPr>
              <w:t>10,675,280</w:t>
            </w:r>
            <w:bookmarkEnd w:id="780"/>
            <w:bookmarkEnd w:id="781"/>
            <w:bookmarkEnd w:id="782"/>
            <w:bookmarkEnd w:id="783"/>
          </w:p>
        </w:tc>
        <w:tc>
          <w:tcPr>
            <w:tcW w:w="631"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eastAsia="新細明體"/>
                <w:bCs/>
                <w:spacing w:val="-12"/>
                <w:kern w:val="0"/>
                <w:sz w:val="24"/>
                <w:szCs w:val="24"/>
              </w:rPr>
            </w:pPr>
            <w:r w:rsidRPr="00CA6F1F">
              <w:rPr>
                <w:rFonts w:ascii="Times New Roman" w:eastAsia="新細明體"/>
                <w:bCs/>
                <w:spacing w:val="-12"/>
                <w:kern w:val="0"/>
                <w:sz w:val="24"/>
                <w:szCs w:val="24"/>
              </w:rPr>
              <w:t>34</w:t>
            </w:r>
          </w:p>
        </w:tc>
      </w:tr>
      <w:tr w:rsidR="00CA6F1F" w:rsidRPr="00CA6F1F" w:rsidTr="00BE6905">
        <w:trPr>
          <w:trHeight w:val="49"/>
        </w:trPr>
        <w:tc>
          <w:tcPr>
            <w:tcW w:w="874" w:type="dxa"/>
            <w:vMerge/>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autoSpaceDN/>
              <w:jc w:val="left"/>
              <w:rPr>
                <w:rFonts w:ascii="Times New Roman"/>
                <w:bCs/>
                <w:spacing w:val="-20"/>
                <w:kern w:val="32"/>
                <w:sz w:val="24"/>
                <w:szCs w:val="24"/>
              </w:rPr>
            </w:pPr>
          </w:p>
        </w:tc>
        <w:tc>
          <w:tcPr>
            <w:tcW w:w="674" w:type="dxa"/>
            <w:tcBorders>
              <w:top w:val="single" w:sz="6" w:space="0" w:color="000000"/>
              <w:left w:val="single" w:sz="6" w:space="0" w:color="000000"/>
              <w:bottom w:val="single" w:sz="6" w:space="0" w:color="000000"/>
              <w:right w:val="single" w:sz="6" w:space="0" w:color="000000"/>
            </w:tcBorders>
            <w:hideMark/>
          </w:tcPr>
          <w:p w:rsidR="00BE6905" w:rsidRPr="00CA6F1F" w:rsidRDefault="00BE6905">
            <w:pPr>
              <w:pStyle w:val="1"/>
              <w:numPr>
                <w:ilvl w:val="0"/>
                <w:numId w:val="0"/>
              </w:numPr>
              <w:adjustRightInd w:val="0"/>
              <w:snapToGrid w:val="0"/>
              <w:spacing w:line="260" w:lineRule="exact"/>
              <w:jc w:val="center"/>
              <w:rPr>
                <w:rFonts w:ascii="Times New Roman" w:hAnsi="Times New Roman"/>
                <w:sz w:val="24"/>
                <w:szCs w:val="24"/>
              </w:rPr>
            </w:pPr>
            <w:bookmarkStart w:id="784" w:name="_Toc20326993"/>
            <w:bookmarkStart w:id="785" w:name="_Toc22132209"/>
            <w:bookmarkStart w:id="786" w:name="_Toc22132893"/>
            <w:bookmarkStart w:id="787" w:name="_Toc22291624"/>
            <w:r w:rsidRPr="00CA6F1F">
              <w:rPr>
                <w:rFonts w:ascii="Times New Roman" w:hAnsi="Times New Roman"/>
                <w:sz w:val="24"/>
                <w:szCs w:val="24"/>
              </w:rPr>
              <w:t>106</w:t>
            </w:r>
            <w:bookmarkEnd w:id="784"/>
            <w:bookmarkEnd w:id="785"/>
            <w:bookmarkEnd w:id="786"/>
            <w:bookmarkEnd w:id="787"/>
          </w:p>
        </w:tc>
        <w:tc>
          <w:tcPr>
            <w:tcW w:w="579"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bCs/>
                <w:spacing w:val="-10"/>
                <w:kern w:val="0"/>
                <w:sz w:val="24"/>
                <w:szCs w:val="24"/>
              </w:rPr>
            </w:pPr>
            <w:r w:rsidRPr="00CA6F1F">
              <w:rPr>
                <w:rFonts w:ascii="Times New Roman"/>
                <w:bCs/>
                <w:spacing w:val="-10"/>
                <w:kern w:val="0"/>
                <w:sz w:val="24"/>
                <w:szCs w:val="24"/>
              </w:rPr>
              <w:t>3</w:t>
            </w:r>
          </w:p>
        </w:tc>
        <w:tc>
          <w:tcPr>
            <w:tcW w:w="654"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bCs/>
                <w:spacing w:val="-12"/>
                <w:kern w:val="0"/>
                <w:sz w:val="24"/>
                <w:szCs w:val="24"/>
              </w:rPr>
            </w:pPr>
            <w:r w:rsidRPr="00CA6F1F">
              <w:rPr>
                <w:rFonts w:ascii="Times New Roman"/>
                <w:bCs/>
                <w:spacing w:val="-12"/>
                <w:kern w:val="0"/>
                <w:sz w:val="24"/>
                <w:szCs w:val="24"/>
              </w:rPr>
              <w:t>3</w:t>
            </w:r>
          </w:p>
        </w:tc>
        <w:tc>
          <w:tcPr>
            <w:tcW w:w="1335"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right"/>
              <w:rPr>
                <w:rFonts w:ascii="Times New Roman"/>
                <w:bCs/>
                <w:spacing w:val="-12"/>
                <w:kern w:val="0"/>
                <w:sz w:val="24"/>
                <w:szCs w:val="24"/>
              </w:rPr>
            </w:pPr>
            <w:r w:rsidRPr="00CA6F1F">
              <w:rPr>
                <w:rFonts w:ascii="Times New Roman"/>
                <w:bCs/>
                <w:spacing w:val="-12"/>
                <w:kern w:val="0"/>
                <w:sz w:val="24"/>
                <w:szCs w:val="24"/>
              </w:rPr>
              <w:t>27,425,033</w:t>
            </w:r>
          </w:p>
        </w:tc>
        <w:tc>
          <w:tcPr>
            <w:tcW w:w="627"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eastAsia="新細明體"/>
                <w:bCs/>
                <w:spacing w:val="-12"/>
                <w:kern w:val="0"/>
                <w:sz w:val="24"/>
                <w:szCs w:val="24"/>
              </w:rPr>
            </w:pPr>
            <w:r w:rsidRPr="00CA6F1F">
              <w:rPr>
                <w:rFonts w:ascii="Times New Roman" w:eastAsia="新細明體"/>
                <w:bCs/>
                <w:spacing w:val="-12"/>
                <w:kern w:val="0"/>
                <w:sz w:val="24"/>
                <w:szCs w:val="24"/>
              </w:rPr>
              <w:t>65</w:t>
            </w:r>
          </w:p>
        </w:tc>
        <w:tc>
          <w:tcPr>
            <w:tcW w:w="758"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bCs/>
                <w:spacing w:val="-12"/>
                <w:kern w:val="0"/>
                <w:sz w:val="24"/>
                <w:szCs w:val="24"/>
              </w:rPr>
            </w:pPr>
            <w:r w:rsidRPr="00CA6F1F">
              <w:rPr>
                <w:rFonts w:ascii="Times New Roman"/>
                <w:bCs/>
                <w:spacing w:val="-12"/>
                <w:kern w:val="0"/>
                <w:sz w:val="24"/>
                <w:szCs w:val="24"/>
              </w:rPr>
              <w:t>90</w:t>
            </w:r>
          </w:p>
        </w:tc>
        <w:tc>
          <w:tcPr>
            <w:tcW w:w="657" w:type="dxa"/>
            <w:gridSpan w:val="2"/>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bCs/>
                <w:spacing w:val="-12"/>
                <w:kern w:val="0"/>
                <w:sz w:val="24"/>
                <w:szCs w:val="24"/>
              </w:rPr>
            </w:pPr>
            <w:r w:rsidRPr="00CA6F1F">
              <w:rPr>
                <w:rFonts w:ascii="Times New Roman"/>
                <w:bCs/>
                <w:spacing w:val="-12"/>
                <w:kern w:val="0"/>
                <w:sz w:val="24"/>
                <w:szCs w:val="24"/>
              </w:rPr>
              <w:t>97</w:t>
            </w:r>
          </w:p>
        </w:tc>
        <w:tc>
          <w:tcPr>
            <w:tcW w:w="1317"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pStyle w:val="1"/>
              <w:numPr>
                <w:ilvl w:val="0"/>
                <w:numId w:val="0"/>
              </w:numPr>
              <w:adjustRightInd w:val="0"/>
              <w:snapToGrid w:val="0"/>
              <w:spacing w:line="260" w:lineRule="exact"/>
              <w:ind w:leftChars="-34" w:left="2" w:rightChars="-11" w:right="-37" w:hangingChars="49" w:hanging="118"/>
              <w:jc w:val="right"/>
              <w:rPr>
                <w:rFonts w:ascii="Times New Roman" w:hAnsi="Times New Roman"/>
                <w:spacing w:val="-10"/>
                <w:sz w:val="24"/>
                <w:szCs w:val="24"/>
              </w:rPr>
            </w:pPr>
            <w:bookmarkStart w:id="788" w:name="_Toc20326994"/>
            <w:bookmarkStart w:id="789" w:name="_Toc22132210"/>
            <w:bookmarkStart w:id="790" w:name="_Toc22132894"/>
            <w:bookmarkStart w:id="791" w:name="_Toc22291625"/>
            <w:r w:rsidRPr="00CA6F1F">
              <w:rPr>
                <w:rFonts w:ascii="Times New Roman" w:hAnsi="Times New Roman"/>
                <w:spacing w:val="-10"/>
                <w:sz w:val="24"/>
                <w:szCs w:val="24"/>
              </w:rPr>
              <w:t>14,608,964</w:t>
            </w:r>
            <w:bookmarkEnd w:id="788"/>
            <w:bookmarkEnd w:id="789"/>
            <w:bookmarkEnd w:id="790"/>
            <w:bookmarkEnd w:id="791"/>
          </w:p>
        </w:tc>
        <w:tc>
          <w:tcPr>
            <w:tcW w:w="631" w:type="dxa"/>
            <w:tcBorders>
              <w:top w:val="single" w:sz="6" w:space="0" w:color="000000"/>
              <w:left w:val="single" w:sz="6" w:space="0" w:color="000000"/>
              <w:bottom w:val="single" w:sz="6" w:space="0" w:color="000000"/>
              <w:right w:val="single" w:sz="6" w:space="0" w:color="000000"/>
            </w:tcBorders>
            <w:vAlign w:val="center"/>
            <w:hideMark/>
          </w:tcPr>
          <w:p w:rsidR="00BE6905" w:rsidRPr="00CA6F1F" w:rsidRDefault="00BE6905">
            <w:pPr>
              <w:widowControl/>
              <w:overflowPunct/>
              <w:autoSpaceDE/>
              <w:spacing w:line="260" w:lineRule="exact"/>
              <w:jc w:val="center"/>
              <w:rPr>
                <w:rFonts w:ascii="Times New Roman" w:eastAsia="新細明體"/>
                <w:bCs/>
                <w:spacing w:val="-12"/>
                <w:kern w:val="0"/>
                <w:sz w:val="24"/>
                <w:szCs w:val="24"/>
              </w:rPr>
            </w:pPr>
            <w:r w:rsidRPr="00CA6F1F">
              <w:rPr>
                <w:rFonts w:ascii="Times New Roman" w:eastAsia="新細明體"/>
                <w:bCs/>
                <w:spacing w:val="-12"/>
                <w:kern w:val="0"/>
                <w:sz w:val="24"/>
                <w:szCs w:val="24"/>
              </w:rPr>
              <w:t>35</w:t>
            </w:r>
          </w:p>
        </w:tc>
      </w:tr>
    </w:tbl>
    <w:p w:rsidR="00BE6905" w:rsidRPr="00CA6F1F" w:rsidRDefault="00BE6905" w:rsidP="00BE6905">
      <w:pPr>
        <w:pStyle w:val="32"/>
        <w:spacing w:afterLines="100" w:after="457" w:line="320" w:lineRule="exact"/>
        <w:ind w:leftChars="296" w:left="1254" w:hangingChars="95" w:hanging="247"/>
        <w:rPr>
          <w:sz w:val="24"/>
          <w:szCs w:val="24"/>
        </w:rPr>
      </w:pPr>
      <w:r w:rsidRPr="00CA6F1F">
        <w:rPr>
          <w:rFonts w:hint="eastAsia"/>
          <w:b/>
          <w:bCs/>
          <w:sz w:val="24"/>
          <w:szCs w:val="24"/>
        </w:rPr>
        <w:t>資料來源：</w:t>
      </w:r>
      <w:r w:rsidRPr="00CA6F1F">
        <w:rPr>
          <w:rFonts w:hint="eastAsia"/>
          <w:sz w:val="24"/>
          <w:szCs w:val="24"/>
        </w:rPr>
        <w:t>本院整理自各直轄市政府查復資料。</w:t>
      </w:r>
    </w:p>
    <w:p w:rsidR="00BE6905" w:rsidRPr="00CA6F1F" w:rsidRDefault="00BE6905" w:rsidP="00283374">
      <w:pPr>
        <w:pStyle w:val="3"/>
        <w:numPr>
          <w:ilvl w:val="2"/>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ind w:left="1360" w:hanging="680"/>
        <w:rPr>
          <w:rFonts w:ascii="Times New Roman" w:hAnsi="Times New Roman"/>
        </w:rPr>
      </w:pPr>
      <w:bookmarkStart w:id="792" w:name="_Toc22291626"/>
      <w:r w:rsidRPr="00CA6F1F">
        <w:rPr>
          <w:rFonts w:ascii="Times New Roman" w:hAnsi="Times New Roman" w:hint="eastAsia"/>
          <w:spacing w:val="4"/>
        </w:rPr>
        <w:t>「政府資源有限，民間力量無窮」，結合民間社福團體</w:t>
      </w:r>
      <w:r w:rsidRPr="00CA6F1F">
        <w:rPr>
          <w:rFonts w:ascii="Times New Roman" w:hAnsi="Times New Roman" w:hint="eastAsia"/>
          <w:spacing w:val="-4"/>
        </w:rPr>
        <w:t>共同</w:t>
      </w:r>
      <w:r w:rsidRPr="00CA6F1F">
        <w:rPr>
          <w:rFonts w:ascii="Times New Roman" w:hAnsi="Times New Roman" w:hint="eastAsia"/>
        </w:rPr>
        <w:t>推展各項社會福利服務，不僅</w:t>
      </w:r>
      <w:r w:rsidR="001D7A3D" w:rsidRPr="001D7A3D">
        <w:rPr>
          <w:rFonts w:ascii="Times New Roman" w:hAnsi="Times New Roman" w:hint="eastAsia"/>
          <w:color w:val="0070C0"/>
        </w:rPr>
        <w:t>可</w:t>
      </w:r>
      <w:r w:rsidRPr="00CA6F1F">
        <w:rPr>
          <w:rFonts w:ascii="Times New Roman" w:hAnsi="Times New Roman" w:hint="eastAsia"/>
        </w:rPr>
        <w:t>使服務提供更</w:t>
      </w:r>
      <w:r w:rsidRPr="00CA6F1F">
        <w:rPr>
          <w:rFonts w:ascii="Times New Roman" w:hAnsi="Times New Roman" w:hint="eastAsia"/>
          <w:spacing w:val="-4"/>
        </w:rPr>
        <w:t>具彈性、效率並切合民眾多元需求，</w:t>
      </w:r>
      <w:r w:rsidR="001D7A3D" w:rsidRPr="001D7A3D">
        <w:rPr>
          <w:rFonts w:ascii="Times New Roman" w:hAnsi="Times New Roman" w:hint="eastAsia"/>
          <w:color w:val="0070C0"/>
          <w:spacing w:val="-4"/>
        </w:rPr>
        <w:t>且</w:t>
      </w:r>
      <w:r w:rsidRPr="00CA6F1F">
        <w:rPr>
          <w:rFonts w:ascii="Times New Roman" w:hAnsi="Times New Roman" w:hint="eastAsia"/>
          <w:spacing w:val="-4"/>
        </w:rPr>
        <w:t>能完備連續</w:t>
      </w:r>
      <w:r w:rsidRPr="00CA6F1F">
        <w:rPr>
          <w:rFonts w:ascii="Times New Roman" w:hAnsi="Times New Roman" w:hint="eastAsia"/>
        </w:rPr>
        <w:t>服務輸送體系，深入在地社區、觸及底層弱勢。惟衛福部每年</w:t>
      </w:r>
      <w:r w:rsidRPr="00EC3A29">
        <w:rPr>
          <w:rFonts w:ascii="Times New Roman" w:hAnsi="Times New Roman" w:hint="eastAsia"/>
        </w:rPr>
        <w:t>以</w:t>
      </w:r>
      <w:r w:rsidRPr="00EC3A29">
        <w:rPr>
          <w:rFonts w:ascii="Times New Roman" w:hAnsi="Times New Roman"/>
        </w:rPr>
        <w:t>20</w:t>
      </w:r>
      <w:r w:rsidRPr="00EC3A29">
        <w:rPr>
          <w:rFonts w:ascii="Times New Roman" w:hAnsi="Times New Roman" w:hint="eastAsia"/>
        </w:rPr>
        <w:t>億元左右經費，補助民間社福團體協助推展福利服務，卻因欠缺整體綜效之檢討評估，以致難以掌握補助資源分配之合理性與實益</w:t>
      </w:r>
      <w:r w:rsidRPr="00EC3A29">
        <w:rPr>
          <w:rFonts w:ascii="Times New Roman" w:hAnsi="Times New Roman" w:hint="eastAsia"/>
          <w:spacing w:val="-4"/>
        </w:rPr>
        <w:t>。又，全國性大型社福團體因其行政組織</w:t>
      </w:r>
      <w:r w:rsidRPr="00EC3A29">
        <w:rPr>
          <w:rFonts w:ascii="Times New Roman" w:hAnsi="Times New Roman" w:hint="eastAsia"/>
        </w:rPr>
        <w:t>健全、服務口碑良好，易獲政府青睞</w:t>
      </w:r>
      <w:r w:rsidR="001D7A3D" w:rsidRPr="00EC3A29">
        <w:rPr>
          <w:rFonts w:ascii="Times New Roman" w:hAnsi="Times New Roman" w:hint="eastAsia"/>
        </w:rPr>
        <w:t>而獲</w:t>
      </w:r>
      <w:r w:rsidRPr="00EC3A29">
        <w:rPr>
          <w:rFonts w:ascii="Times New Roman" w:hAnsi="Times New Roman" w:hint="eastAsia"/>
        </w:rPr>
        <w:t>經費</w:t>
      </w:r>
      <w:r w:rsidR="001D7A3D" w:rsidRPr="00EC3A29">
        <w:rPr>
          <w:rFonts w:ascii="Times New Roman" w:hAnsi="Times New Roman" w:hint="eastAsia"/>
        </w:rPr>
        <w:t>補助</w:t>
      </w:r>
      <w:r w:rsidRPr="00EC3A29">
        <w:rPr>
          <w:rFonts w:ascii="Times New Roman" w:hAnsi="Times New Roman" w:hint="eastAsia"/>
        </w:rPr>
        <w:t>，惟對</w:t>
      </w:r>
      <w:r w:rsidRPr="00EC3A29">
        <w:rPr>
          <w:rFonts w:ascii="Times New Roman" w:hAnsi="Times New Roman" w:hint="eastAsia"/>
          <w:spacing w:val="-4"/>
        </w:rPr>
        <w:t>在地小型之社福團體而言，囿於組織規模、欠缺</w:t>
      </w:r>
      <w:r w:rsidRPr="00EC3A29">
        <w:rPr>
          <w:rFonts w:ascii="Times New Roman" w:hAnsi="Times New Roman" w:hint="eastAsia"/>
        </w:rPr>
        <w:t>撰寫申請計畫與核銷經費之行政能力，衛福部補</w:t>
      </w:r>
      <w:r w:rsidRPr="00EC3A29">
        <w:rPr>
          <w:rFonts w:ascii="Times New Roman" w:hAnsi="Times New Roman" w:hint="eastAsia"/>
          <w:spacing w:val="-4"/>
        </w:rPr>
        <w:t>助政策的框架又</w:t>
      </w:r>
      <w:r w:rsidR="001D7A3D" w:rsidRPr="00EC3A29">
        <w:rPr>
          <w:rFonts w:ascii="Times New Roman" w:hAnsi="Times New Roman" w:hint="eastAsia"/>
          <w:spacing w:val="-4"/>
        </w:rPr>
        <w:t>未</w:t>
      </w:r>
      <w:r w:rsidRPr="00EC3A29">
        <w:rPr>
          <w:rFonts w:ascii="Times New Roman" w:hAnsi="Times New Roman" w:hint="eastAsia"/>
          <w:spacing w:val="-4"/>
        </w:rPr>
        <w:t>因地制宜，因而</w:t>
      </w:r>
      <w:r w:rsidR="001D7A3D" w:rsidRPr="00EC3A29">
        <w:rPr>
          <w:rFonts w:ascii="Times New Roman" w:hAnsi="Times New Roman" w:hint="eastAsia"/>
          <w:spacing w:val="-4"/>
        </w:rPr>
        <w:t>不易</w:t>
      </w:r>
      <w:r w:rsidRPr="00EC3A29">
        <w:rPr>
          <w:rFonts w:ascii="Times New Roman" w:hAnsi="Times New Roman" w:hint="eastAsia"/>
          <w:spacing w:val="-4"/>
        </w:rPr>
        <w:t>提出申請或</w:t>
      </w:r>
      <w:r w:rsidR="001D7A3D" w:rsidRPr="00EC3A29">
        <w:rPr>
          <w:rFonts w:ascii="Times New Roman" w:hAnsi="Times New Roman" w:hint="eastAsia"/>
          <w:spacing w:val="-4"/>
        </w:rPr>
        <w:t>較難</w:t>
      </w:r>
      <w:r w:rsidRPr="00EC3A29">
        <w:rPr>
          <w:rFonts w:ascii="Times New Roman" w:hAnsi="Times New Roman" w:hint="eastAsia"/>
          <w:spacing w:val="-4"/>
        </w:rPr>
        <w:t>獲得</w:t>
      </w:r>
      <w:r w:rsidRPr="00EC3A29">
        <w:rPr>
          <w:rFonts w:ascii="Times New Roman" w:hAnsi="Times New Roman" w:hint="eastAsia"/>
        </w:rPr>
        <w:t>補助，本院諮詢之專家學者亦表示：「社</w:t>
      </w:r>
      <w:r w:rsidRPr="00EC3A29">
        <w:rPr>
          <w:rFonts w:ascii="Times New Roman" w:hAnsi="Times New Roman" w:hint="eastAsia"/>
          <w:spacing w:val="-6"/>
        </w:rPr>
        <w:t>福團體辦理核銷作業相當困難，許多必須檢附單據</w:t>
      </w:r>
      <w:r w:rsidRPr="00EC3A29">
        <w:rPr>
          <w:rFonts w:ascii="Times New Roman" w:hAnsi="Times New Roman" w:hint="eastAsia"/>
        </w:rPr>
        <w:t>，民間團體若要成長，需要政府給予餘裕空間。」</w:t>
      </w:r>
      <w:r w:rsidRPr="00EC3A29">
        <w:rPr>
          <w:rFonts w:ascii="Times New Roman" w:hAnsi="Times New Roman" w:hint="eastAsia"/>
          <w:spacing w:val="-2"/>
        </w:rPr>
        <w:t>復</w:t>
      </w:r>
      <w:r w:rsidRPr="00EC3A29">
        <w:rPr>
          <w:rFonts w:ascii="Times New Roman" w:hAnsi="Times New Roman" w:hint="eastAsia"/>
          <w:spacing w:val="-4"/>
        </w:rPr>
        <w:t>加近年來小</w:t>
      </w:r>
      <w:r w:rsidRPr="00CA6F1F">
        <w:rPr>
          <w:rFonts w:ascii="Times New Roman" w:hAnsi="Times New Roman" w:hint="eastAsia"/>
          <w:spacing w:val="-4"/>
        </w:rPr>
        <w:t>額捐款衰</w:t>
      </w:r>
      <w:r w:rsidRPr="00CA6F1F">
        <w:rPr>
          <w:rFonts w:ascii="Times New Roman" w:hAnsi="Times New Roman" w:hint="eastAsia"/>
          <w:spacing w:val="-4"/>
        </w:rPr>
        <w:lastRenderedPageBreak/>
        <w:t>退，對於在地民間單位之經營</w:t>
      </w:r>
      <w:r w:rsidRPr="00CA6F1F">
        <w:rPr>
          <w:rFonts w:ascii="Times New Roman" w:hAnsi="Times New Roman" w:hint="eastAsia"/>
          <w:spacing w:val="-2"/>
        </w:rPr>
        <w:t>與生存，無異是雪上加霜。為使</w:t>
      </w:r>
      <w:r w:rsidRPr="00CA6F1F">
        <w:rPr>
          <w:rFonts w:ascii="Times New Roman" w:hAnsi="Times New Roman" w:hint="eastAsia"/>
        </w:rPr>
        <w:t>社福團體於各角落發揮民間無窮力量，衛福部允應通盤</w:t>
      </w:r>
      <w:r w:rsidRPr="00CA6F1F">
        <w:rPr>
          <w:rFonts w:ascii="Times New Roman" w:hAnsi="Times New Roman" w:hint="eastAsia"/>
          <w:spacing w:val="-4"/>
        </w:rPr>
        <w:t>評估現行補助政策之優劣，據以妥善調整補助策略及合理配置補助資源，並</w:t>
      </w:r>
      <w:r w:rsidRPr="00CA6F1F">
        <w:rPr>
          <w:rFonts w:ascii="Times New Roman" w:hAnsi="Times New Roman" w:hint="eastAsia"/>
        </w:rPr>
        <w:t>積極培力多元的民間單位，加強對在地社福團體組織與計畫執行之輔導，俾建構綿密的福</w:t>
      </w:r>
      <w:r w:rsidRPr="00CA6F1F">
        <w:rPr>
          <w:rFonts w:ascii="Times New Roman" w:hAnsi="Times New Roman" w:hint="eastAsia"/>
          <w:spacing w:val="-4"/>
        </w:rPr>
        <w:t>利服務輸送體系，</w:t>
      </w:r>
      <w:r w:rsidRPr="00CA6F1F">
        <w:rPr>
          <w:rFonts w:ascii="Times New Roman" w:hAnsi="Times New Roman" w:hint="eastAsia"/>
        </w:rPr>
        <w:t>以</w:t>
      </w:r>
      <w:r w:rsidRPr="00CA6F1F">
        <w:rPr>
          <w:rFonts w:ascii="Times New Roman" w:hAnsi="Times New Roman" w:hint="eastAsia"/>
          <w:spacing w:val="-4"/>
        </w:rPr>
        <w:t>避免產生資源分配及服務提供</w:t>
      </w:r>
      <w:r w:rsidRPr="00CA6F1F">
        <w:rPr>
          <w:rFonts w:ascii="Times New Roman" w:hAnsi="Times New Roman" w:hint="eastAsia"/>
        </w:rPr>
        <w:t>過度集中與失衡之現象。</w:t>
      </w:r>
      <w:bookmarkEnd w:id="792"/>
    </w:p>
    <w:p w:rsidR="00BE6905" w:rsidRPr="00CA6F1F" w:rsidRDefault="00BE6905" w:rsidP="00BE6905">
      <w:pPr>
        <w:pStyle w:val="42"/>
        <w:ind w:left="1701" w:firstLine="680"/>
      </w:pPr>
    </w:p>
    <w:p w:rsidR="00BE6905" w:rsidRPr="00CA6F1F" w:rsidRDefault="00BE6905" w:rsidP="00283374">
      <w:pPr>
        <w:pStyle w:val="2"/>
        <w:numPr>
          <w:ilvl w:val="1"/>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ind w:left="1020" w:hanging="680"/>
        <w:rPr>
          <w:rFonts w:ascii="Times New Roman" w:hAnsi="Times New Roman"/>
          <w:b/>
          <w:bCs w:val="0"/>
          <w:kern w:val="0"/>
          <w:szCs w:val="32"/>
        </w:rPr>
      </w:pPr>
      <w:bookmarkStart w:id="793" w:name="_Toc22132895"/>
      <w:bookmarkStart w:id="794" w:name="_Toc22291627"/>
      <w:bookmarkEnd w:id="171"/>
      <w:r w:rsidRPr="00CA6F1F">
        <w:rPr>
          <w:rFonts w:ascii="Times New Roman" w:hAnsi="Times New Roman" w:hint="eastAsia"/>
          <w:b/>
          <w:bCs w:val="0"/>
          <w:kern w:val="0"/>
          <w:szCs w:val="32"/>
        </w:rPr>
        <w:t>從各直轄市政府社會局社福支出規模觀察，除已占各該</w:t>
      </w:r>
      <w:r w:rsidRPr="00CA6F1F">
        <w:rPr>
          <w:rFonts w:ascii="Times New Roman" w:hAnsi="Times New Roman" w:hint="eastAsia"/>
          <w:b/>
          <w:bCs w:val="0"/>
          <w:spacing w:val="-4"/>
          <w:kern w:val="0"/>
          <w:szCs w:val="32"/>
        </w:rPr>
        <w:t>地方政府整體社福支出之比率逾</w:t>
      </w:r>
      <w:r w:rsidRPr="00CA6F1F">
        <w:rPr>
          <w:rFonts w:ascii="Times New Roman" w:hAnsi="Times New Roman"/>
          <w:b/>
          <w:bCs w:val="0"/>
          <w:spacing w:val="-4"/>
          <w:kern w:val="0"/>
          <w:szCs w:val="32"/>
        </w:rPr>
        <w:t>6</w:t>
      </w:r>
      <w:r w:rsidRPr="00CA6F1F">
        <w:rPr>
          <w:rFonts w:ascii="Times New Roman" w:hAnsi="Times New Roman" w:hint="eastAsia"/>
          <w:b/>
          <w:bCs w:val="0"/>
          <w:spacing w:val="-4"/>
          <w:kern w:val="0"/>
          <w:szCs w:val="32"/>
        </w:rPr>
        <w:t>成、甚至達</w:t>
      </w:r>
      <w:r w:rsidRPr="00CA6F1F">
        <w:rPr>
          <w:rFonts w:ascii="Times New Roman" w:hAnsi="Times New Roman"/>
          <w:b/>
          <w:bCs w:val="0"/>
          <w:spacing w:val="-4"/>
          <w:kern w:val="0"/>
          <w:szCs w:val="32"/>
        </w:rPr>
        <w:t>8</w:t>
      </w:r>
      <w:r w:rsidRPr="00CA6F1F">
        <w:rPr>
          <w:rFonts w:ascii="Times New Roman" w:hAnsi="Times New Roman" w:hint="eastAsia"/>
          <w:b/>
          <w:bCs w:val="0"/>
          <w:spacing w:val="-4"/>
          <w:kern w:val="0"/>
          <w:szCs w:val="32"/>
        </w:rPr>
        <w:t>成外，部門預算排名亦已躍居前茅；復加衛福部各項政策與</w:t>
      </w:r>
      <w:r w:rsidRPr="00CA6F1F">
        <w:rPr>
          <w:rFonts w:ascii="Times New Roman" w:hAnsi="Times New Roman" w:hint="eastAsia"/>
          <w:b/>
          <w:bCs w:val="0"/>
          <w:kern w:val="0"/>
          <w:szCs w:val="32"/>
        </w:rPr>
        <w:t>計畫，每年均透過經費補助方式交由地方推動執行，且</w:t>
      </w:r>
      <w:r w:rsidRPr="00CA6F1F">
        <w:rPr>
          <w:rFonts w:ascii="Times New Roman" w:hAnsi="Times New Roman" w:hint="eastAsia"/>
          <w:b/>
          <w:bCs w:val="0"/>
          <w:spacing w:val="4"/>
          <w:kern w:val="0"/>
          <w:szCs w:val="32"/>
        </w:rPr>
        <w:t>專供各地方政府用於社會福利之公彩盈餘分配款</w:t>
      </w:r>
      <w:r w:rsidRPr="00CA6F1F">
        <w:rPr>
          <w:rFonts w:ascii="Times New Roman" w:hAnsi="Times New Roman" w:hint="eastAsia"/>
          <w:b/>
          <w:bCs w:val="0"/>
          <w:spacing w:val="-4"/>
          <w:kern w:val="0"/>
          <w:szCs w:val="32"/>
        </w:rPr>
        <w:t>迄</w:t>
      </w:r>
      <w:r w:rsidRPr="00CA6F1F">
        <w:rPr>
          <w:rFonts w:ascii="Times New Roman" w:hAnsi="Times New Roman" w:hint="eastAsia"/>
          <w:b/>
          <w:bCs w:val="0"/>
          <w:spacing w:val="2"/>
          <w:kern w:val="0"/>
          <w:szCs w:val="32"/>
        </w:rPr>
        <w:t>今累計已逾</w:t>
      </w:r>
      <w:r w:rsidRPr="00CA6F1F">
        <w:rPr>
          <w:rFonts w:ascii="Times New Roman" w:hAnsi="Times New Roman"/>
          <w:b/>
          <w:bCs w:val="0"/>
          <w:spacing w:val="2"/>
          <w:kern w:val="0"/>
          <w:szCs w:val="32"/>
        </w:rPr>
        <w:t>2</w:t>
      </w:r>
      <w:r w:rsidRPr="00CA6F1F">
        <w:rPr>
          <w:rFonts w:ascii="Times New Roman" w:hAnsi="Times New Roman" w:hint="eastAsia"/>
          <w:b/>
          <w:bCs w:val="0"/>
          <w:spacing w:val="2"/>
          <w:kern w:val="0"/>
          <w:szCs w:val="32"/>
        </w:rPr>
        <w:t>千億元，凸顯社政部門已然成為地方拓展社福</w:t>
      </w:r>
      <w:r w:rsidRPr="00CA6F1F">
        <w:rPr>
          <w:rFonts w:ascii="Times New Roman" w:hAnsi="Times New Roman" w:hint="eastAsia"/>
          <w:b/>
          <w:bCs w:val="0"/>
          <w:spacing w:val="-4"/>
          <w:kern w:val="0"/>
          <w:szCs w:val="32"/>
        </w:rPr>
        <w:t>業務的要角；面對民眾福利服務需求漸趨多元且複雜化，社福經費</w:t>
      </w:r>
      <w:r w:rsidRPr="00CA6F1F">
        <w:rPr>
          <w:rFonts w:ascii="Times New Roman" w:hAnsi="Times New Roman" w:hint="eastAsia"/>
          <w:b/>
          <w:bCs w:val="0"/>
          <w:kern w:val="0"/>
          <w:szCs w:val="32"/>
        </w:rPr>
        <w:t>持續成長，福利項目又發展快速、不斷</w:t>
      </w:r>
      <w:r w:rsidRPr="00CA6F1F">
        <w:rPr>
          <w:rFonts w:ascii="Times New Roman" w:hAnsi="Times New Roman" w:hint="eastAsia"/>
          <w:b/>
          <w:bCs w:val="0"/>
          <w:spacing w:val="-6"/>
          <w:kern w:val="0"/>
          <w:szCs w:val="32"/>
        </w:rPr>
        <w:t>推陳出新，地方政府受限於執行力及人力，已不及因應</w:t>
      </w:r>
      <w:r w:rsidRPr="00CA6F1F">
        <w:rPr>
          <w:rFonts w:ascii="Times New Roman" w:hAnsi="Times New Roman" w:hint="eastAsia"/>
          <w:b/>
          <w:bCs w:val="0"/>
          <w:kern w:val="0"/>
          <w:szCs w:val="32"/>
        </w:rPr>
        <w:t>、追趕，爰紛紛將各項社會福利服務大量以契約委外或藉由經費補助等方式，逐漸移轉交由民間社福單位辦</w:t>
      </w:r>
      <w:r w:rsidRPr="00CA6F1F">
        <w:rPr>
          <w:rFonts w:ascii="Times New Roman" w:hAnsi="Times New Roman" w:hint="eastAsia"/>
          <w:b/>
          <w:bCs w:val="0"/>
          <w:spacing w:val="-6"/>
          <w:kern w:val="0"/>
          <w:szCs w:val="32"/>
        </w:rPr>
        <w:t>理、提供；惟在委外及補助</w:t>
      </w:r>
      <w:r w:rsidRPr="00EC3A29">
        <w:rPr>
          <w:rFonts w:ascii="Times New Roman" w:hAnsi="Times New Roman" w:hint="eastAsia"/>
          <w:b/>
          <w:bCs w:val="0"/>
          <w:spacing w:val="-6"/>
          <w:kern w:val="0"/>
          <w:szCs w:val="32"/>
        </w:rPr>
        <w:t>成為福利服務輸送的常態</w:t>
      </w:r>
      <w:r w:rsidRPr="00EC3A29">
        <w:rPr>
          <w:rFonts w:ascii="Times New Roman" w:hAnsi="Times New Roman" w:hint="eastAsia"/>
          <w:b/>
          <w:bCs w:val="0"/>
          <w:spacing w:val="-4"/>
          <w:kern w:val="0"/>
          <w:szCs w:val="32"/>
        </w:rPr>
        <w:t>現象下，地方社政部門似轉型成為經費核銷</w:t>
      </w:r>
      <w:r w:rsidRPr="00EC3A29">
        <w:rPr>
          <w:rFonts w:ascii="Times New Roman" w:hAnsi="Times New Roman" w:hint="eastAsia"/>
          <w:b/>
          <w:bCs w:val="0"/>
          <w:kern w:val="0"/>
          <w:szCs w:val="32"/>
        </w:rPr>
        <w:t>、</w:t>
      </w:r>
      <w:r w:rsidRPr="00EC3A29">
        <w:rPr>
          <w:rFonts w:ascii="Times New Roman" w:hAnsi="Times New Roman" w:hint="eastAsia"/>
          <w:b/>
          <w:bCs w:val="0"/>
          <w:spacing w:val="-6"/>
          <w:kern w:val="0"/>
          <w:szCs w:val="32"/>
        </w:rPr>
        <w:t>方</w:t>
      </w:r>
      <w:r w:rsidRPr="00EC3A29">
        <w:rPr>
          <w:rFonts w:ascii="Times New Roman" w:hAnsi="Times New Roman" w:hint="eastAsia"/>
          <w:b/>
          <w:bCs w:val="0"/>
          <w:kern w:val="0"/>
          <w:szCs w:val="32"/>
        </w:rPr>
        <w:t>案發包中心；同時地方囿於財政困難，爰社福推動方向往往多配合及仰賴中央補助政策與經費，導致對</w:t>
      </w:r>
      <w:r w:rsidRPr="00EC3A29">
        <w:rPr>
          <w:rFonts w:ascii="Times New Roman" w:hAnsi="Times New Roman" w:hint="eastAsia"/>
          <w:b/>
          <w:bCs w:val="0"/>
          <w:spacing w:val="-4"/>
          <w:kern w:val="0"/>
          <w:szCs w:val="32"/>
        </w:rPr>
        <w:t>轄內社福政策、施政重點、資源分配及服務品質之規劃及監督能力</w:t>
      </w:r>
      <w:r w:rsidRPr="00EC3A29">
        <w:rPr>
          <w:rFonts w:ascii="Times New Roman" w:hAnsi="Times New Roman" w:hint="eastAsia"/>
          <w:b/>
          <w:bCs w:val="0"/>
          <w:kern w:val="0"/>
          <w:szCs w:val="32"/>
        </w:rPr>
        <w:t>，益形弱化，甚至出現去專業化之現象，長此以往對於我國地方社福均衡發展恐</w:t>
      </w:r>
      <w:r w:rsidR="008028B4" w:rsidRPr="00EC3A29">
        <w:rPr>
          <w:rFonts w:ascii="Times New Roman" w:hAnsi="Times New Roman" w:hint="eastAsia"/>
          <w:b/>
          <w:bCs w:val="0"/>
          <w:kern w:val="0"/>
          <w:szCs w:val="32"/>
        </w:rPr>
        <w:t>生</w:t>
      </w:r>
      <w:r w:rsidRPr="00EC3A29">
        <w:rPr>
          <w:rFonts w:ascii="Times New Roman" w:hAnsi="Times New Roman" w:hint="eastAsia"/>
          <w:b/>
          <w:bCs w:val="0"/>
          <w:kern w:val="0"/>
          <w:szCs w:val="32"/>
        </w:rPr>
        <w:t>不利之影</w:t>
      </w:r>
      <w:r w:rsidRPr="00EC3A29">
        <w:rPr>
          <w:rFonts w:ascii="Times New Roman" w:hAnsi="Times New Roman" w:hint="eastAsia"/>
          <w:b/>
          <w:bCs w:val="0"/>
          <w:spacing w:val="-4"/>
          <w:kern w:val="0"/>
          <w:szCs w:val="32"/>
        </w:rPr>
        <w:t>響。又因</w:t>
      </w:r>
      <w:r w:rsidRPr="00EC3A29">
        <w:rPr>
          <w:rFonts w:ascii="Times New Roman" w:hAnsi="Times New Roman" w:hint="eastAsia"/>
          <w:b/>
          <w:bCs w:val="0"/>
          <w:kern w:val="0"/>
          <w:szCs w:val="32"/>
        </w:rPr>
        <w:t>社政部門相關人力未能配合福利業務之擴增，適時合理調整成長，致對政</w:t>
      </w:r>
      <w:r w:rsidRPr="00EC3A29">
        <w:rPr>
          <w:rFonts w:ascii="Times New Roman" w:hAnsi="Times New Roman" w:hint="eastAsia"/>
          <w:b/>
          <w:bCs w:val="0"/>
          <w:spacing w:val="-4"/>
          <w:kern w:val="0"/>
          <w:szCs w:val="32"/>
        </w:rPr>
        <w:t>策研議規劃與資源盤點佈建等工作，力有未逮。展望</w:t>
      </w:r>
      <w:r w:rsidRPr="00EC3A29">
        <w:rPr>
          <w:rFonts w:ascii="Times New Roman" w:hAnsi="Times New Roman" w:hint="eastAsia"/>
          <w:b/>
          <w:bCs w:val="0"/>
          <w:kern w:val="0"/>
          <w:szCs w:val="32"/>
        </w:rPr>
        <w:t>我</w:t>
      </w:r>
      <w:r w:rsidRPr="00EC3A29">
        <w:rPr>
          <w:rFonts w:ascii="Times New Roman" w:hAnsi="Times New Roman" w:hint="eastAsia"/>
          <w:b/>
          <w:bCs w:val="0"/>
          <w:spacing w:val="-4"/>
          <w:kern w:val="0"/>
          <w:szCs w:val="32"/>
        </w:rPr>
        <w:t>國社會福利制度的長遠</w:t>
      </w:r>
      <w:r w:rsidRPr="00CA6F1F">
        <w:rPr>
          <w:rFonts w:ascii="Times New Roman" w:hAnsi="Times New Roman" w:hint="eastAsia"/>
          <w:b/>
          <w:bCs w:val="0"/>
          <w:spacing w:val="-4"/>
          <w:kern w:val="0"/>
          <w:szCs w:val="32"/>
        </w:rPr>
        <w:t>發展，</w:t>
      </w:r>
      <w:r w:rsidRPr="00CA6F1F">
        <w:rPr>
          <w:rFonts w:ascii="Times New Roman" w:hAnsi="Times New Roman" w:hint="eastAsia"/>
          <w:b/>
          <w:bCs w:val="0"/>
          <w:spacing w:val="-4"/>
          <w:kern w:val="0"/>
          <w:szCs w:val="32"/>
        </w:rPr>
        <w:lastRenderedPageBreak/>
        <w:t>衛福部與地方社政部門</w:t>
      </w:r>
      <w:r w:rsidRPr="00CA6F1F">
        <w:rPr>
          <w:rFonts w:ascii="Times New Roman" w:hAnsi="Times New Roman" w:hint="eastAsia"/>
          <w:b/>
          <w:bCs w:val="0"/>
          <w:kern w:val="0"/>
          <w:szCs w:val="32"/>
        </w:rPr>
        <w:t>對</w:t>
      </w:r>
      <w:r w:rsidRPr="00CA6F1F">
        <w:rPr>
          <w:rFonts w:ascii="Times New Roman" w:hAnsi="Times New Roman" w:hint="eastAsia"/>
          <w:b/>
          <w:bCs w:val="0"/>
          <w:spacing w:val="-2"/>
          <w:kern w:val="0"/>
          <w:szCs w:val="32"/>
        </w:rPr>
        <w:t>於過度的外包及補助政策所衍生之實務困境與偏誤</w:t>
      </w:r>
      <w:r w:rsidRPr="00CA6F1F">
        <w:rPr>
          <w:rFonts w:ascii="Times New Roman" w:hAnsi="Times New Roman" w:hint="eastAsia"/>
          <w:b/>
          <w:bCs w:val="0"/>
          <w:kern w:val="0"/>
          <w:szCs w:val="32"/>
        </w:rPr>
        <w:t>，洵</w:t>
      </w:r>
      <w:r w:rsidRPr="00CA6F1F">
        <w:rPr>
          <w:rFonts w:ascii="Times New Roman" w:hAnsi="Times New Roman" w:hint="eastAsia"/>
          <w:b/>
          <w:bCs w:val="0"/>
          <w:spacing w:val="-4"/>
          <w:kern w:val="0"/>
          <w:szCs w:val="32"/>
        </w:rPr>
        <w:t>應共同面對解決，除須審慎檢討並重新合理調整福利</w:t>
      </w:r>
      <w:r w:rsidRPr="00CA6F1F">
        <w:rPr>
          <w:rFonts w:ascii="Times New Roman" w:hAnsi="Times New Roman" w:hint="eastAsia"/>
          <w:b/>
          <w:bCs w:val="0"/>
          <w:spacing w:val="-2"/>
          <w:kern w:val="0"/>
          <w:szCs w:val="32"/>
        </w:rPr>
        <w:t>民營化政策與方向外，亦須提供適切經費、明</w:t>
      </w:r>
      <w:r w:rsidRPr="00CA6F1F">
        <w:rPr>
          <w:rFonts w:ascii="Times New Roman" w:hAnsi="Times New Roman" w:hint="eastAsia"/>
          <w:b/>
          <w:bCs w:val="0"/>
          <w:spacing w:val="-4"/>
          <w:kern w:val="0"/>
          <w:szCs w:val="32"/>
        </w:rPr>
        <w:t>訂績效指標、落實監督品質，並</w:t>
      </w:r>
      <w:r w:rsidRPr="00CA6F1F">
        <w:rPr>
          <w:rFonts w:ascii="Times New Roman" w:hAnsi="Times New Roman" w:hint="eastAsia"/>
          <w:b/>
          <w:bCs w:val="0"/>
          <w:kern w:val="0"/>
          <w:szCs w:val="32"/>
        </w:rPr>
        <w:t>積極培植多元的民間單位，使公私協力的夥伴關係趨向正常化，以提高福利資源運用之效能；另一方面，衛福部允應督導各地方政府社政部門發揮政策制定及</w:t>
      </w:r>
      <w:r w:rsidRPr="00CA6F1F">
        <w:rPr>
          <w:rFonts w:ascii="Times New Roman" w:hAnsi="Times New Roman" w:hint="eastAsia"/>
          <w:b/>
          <w:bCs w:val="0"/>
          <w:spacing w:val="-4"/>
          <w:kern w:val="0"/>
          <w:szCs w:val="32"/>
        </w:rPr>
        <w:t>資源分配的重要角色，規劃建立因地制宜的社福制度與服務模式，以因應及切合民眾日增的多元福利需求。</w:t>
      </w:r>
      <w:bookmarkEnd w:id="793"/>
      <w:bookmarkEnd w:id="794"/>
    </w:p>
    <w:p w:rsidR="00BE6905" w:rsidRPr="00CA6F1F" w:rsidRDefault="00BE6905" w:rsidP="00283374">
      <w:pPr>
        <w:pStyle w:val="3"/>
        <w:numPr>
          <w:ilvl w:val="2"/>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ind w:left="1360" w:hanging="680"/>
        <w:rPr>
          <w:spacing w:val="-2"/>
        </w:rPr>
      </w:pPr>
      <w:bookmarkStart w:id="795" w:name="_Toc22291628"/>
      <w:r w:rsidRPr="00CA6F1F">
        <w:rPr>
          <w:rFonts w:ascii="Times New Roman" w:hAnsi="Times New Roman" w:hint="eastAsia"/>
          <w:spacing w:val="-2"/>
        </w:rPr>
        <w:t>從各地方歲出政事別預算編列情形觀察，整體而言，全國</w:t>
      </w:r>
      <w:r w:rsidRPr="00CA6F1F">
        <w:rPr>
          <w:rFonts w:ascii="Times New Roman" w:hAnsi="Times New Roman"/>
          <w:spacing w:val="-2"/>
        </w:rPr>
        <w:t>22</w:t>
      </w:r>
      <w:r w:rsidRPr="00CA6F1F">
        <w:rPr>
          <w:rFonts w:ascii="Times New Roman" w:hAnsi="Times New Roman" w:hint="eastAsia"/>
          <w:spacing w:val="-2"/>
        </w:rPr>
        <w:t>個地方政府以「教育科學文化支出」預算為最高，且呈逐年增加之態勢，總數從</w:t>
      </w:r>
      <w:r w:rsidRPr="00CA6F1F">
        <w:rPr>
          <w:rFonts w:ascii="Times New Roman" w:hAnsi="Times New Roman"/>
          <w:spacing w:val="-2"/>
        </w:rPr>
        <w:t>99</w:t>
      </w:r>
      <w:r w:rsidRPr="00CA6F1F">
        <w:rPr>
          <w:rFonts w:ascii="Times New Roman" w:hAnsi="Times New Roman" w:hint="eastAsia"/>
          <w:spacing w:val="-2"/>
        </w:rPr>
        <w:t>年之</w:t>
      </w:r>
      <w:r w:rsidRPr="00CA6F1F">
        <w:rPr>
          <w:rFonts w:ascii="Times New Roman" w:hAnsi="Times New Roman"/>
          <w:spacing w:val="-2"/>
        </w:rPr>
        <w:t>3,214.05</w:t>
      </w:r>
      <w:r w:rsidRPr="00CA6F1F">
        <w:rPr>
          <w:rFonts w:ascii="Times New Roman" w:hAnsi="Times New Roman" w:hint="eastAsia"/>
          <w:spacing w:val="-2"/>
        </w:rPr>
        <w:t>億元，增加至</w:t>
      </w:r>
      <w:r w:rsidRPr="00CA6F1F">
        <w:rPr>
          <w:rFonts w:ascii="Times New Roman" w:hAnsi="Times New Roman"/>
          <w:spacing w:val="-2"/>
        </w:rPr>
        <w:t>107</w:t>
      </w:r>
      <w:r w:rsidRPr="00CA6F1F">
        <w:rPr>
          <w:rFonts w:ascii="Times New Roman" w:hAnsi="Times New Roman" w:hint="eastAsia"/>
          <w:spacing w:val="-2"/>
        </w:rPr>
        <w:t>年之</w:t>
      </w:r>
      <w:r w:rsidRPr="00CA6F1F">
        <w:rPr>
          <w:rFonts w:ascii="Times New Roman" w:hAnsi="Times New Roman"/>
          <w:spacing w:val="-2"/>
        </w:rPr>
        <w:t>3,984.54</w:t>
      </w:r>
      <w:r w:rsidRPr="00CA6F1F">
        <w:rPr>
          <w:rFonts w:ascii="Times New Roman" w:hAnsi="Times New Roman" w:hint="eastAsia"/>
          <w:spacing w:val="-2"/>
        </w:rPr>
        <w:t>億元，每年占比均達</w:t>
      </w:r>
      <w:r w:rsidRPr="00CA6F1F">
        <w:rPr>
          <w:rFonts w:ascii="Times New Roman" w:hAnsi="Times New Roman"/>
          <w:spacing w:val="-2"/>
        </w:rPr>
        <w:t>3</w:t>
      </w:r>
      <w:r w:rsidRPr="00CA6F1F">
        <w:rPr>
          <w:rFonts w:ascii="Times New Roman" w:hAnsi="Times New Roman" w:hint="eastAsia"/>
          <w:spacing w:val="-2"/>
        </w:rPr>
        <w:t>成以上。其次為「經濟發展支出」預算，從</w:t>
      </w:r>
      <w:r w:rsidRPr="00CA6F1F">
        <w:rPr>
          <w:rFonts w:ascii="Times New Roman" w:hAnsi="Times New Roman"/>
          <w:spacing w:val="-2"/>
        </w:rPr>
        <w:t>99</w:t>
      </w:r>
      <w:r w:rsidRPr="00CA6F1F">
        <w:rPr>
          <w:rFonts w:ascii="Times New Roman" w:hAnsi="Times New Roman" w:hint="eastAsia"/>
          <w:spacing w:val="-2"/>
        </w:rPr>
        <w:t>年之</w:t>
      </w:r>
      <w:r w:rsidRPr="00CA6F1F">
        <w:rPr>
          <w:rFonts w:ascii="Times New Roman" w:hAnsi="Times New Roman"/>
          <w:spacing w:val="-2"/>
        </w:rPr>
        <w:t>1,847.43</w:t>
      </w:r>
      <w:r w:rsidRPr="00CA6F1F">
        <w:rPr>
          <w:rFonts w:ascii="Times New Roman" w:hAnsi="Times New Roman" w:hint="eastAsia"/>
          <w:spacing w:val="-2"/>
        </w:rPr>
        <w:t>億元</w:t>
      </w:r>
      <w:r w:rsidR="00E21788">
        <w:rPr>
          <w:rFonts w:ascii="Times New Roman" w:hAnsi="Times New Roman"/>
          <w:spacing w:val="-2"/>
        </w:rPr>
        <w:t>（</w:t>
      </w:r>
      <w:r w:rsidRPr="00CA6F1F">
        <w:rPr>
          <w:rFonts w:ascii="Times New Roman" w:hAnsi="Times New Roman" w:hint="eastAsia"/>
          <w:spacing w:val="-2"/>
        </w:rPr>
        <w:t>占</w:t>
      </w:r>
      <w:r w:rsidRPr="00CA6F1F">
        <w:rPr>
          <w:rFonts w:ascii="Times New Roman" w:hAnsi="Times New Roman"/>
          <w:spacing w:val="-2"/>
        </w:rPr>
        <w:t>19.36</w:t>
      </w:r>
      <w:r w:rsidRPr="00CA6F1F">
        <w:rPr>
          <w:rFonts w:ascii="Times New Roman" w:hAnsi="Times New Roman" w:hint="eastAsia"/>
          <w:spacing w:val="-2"/>
        </w:rPr>
        <w:t>％</w:t>
      </w:r>
      <w:r w:rsidR="00E21788">
        <w:rPr>
          <w:rFonts w:ascii="Times New Roman" w:hAnsi="Times New Roman"/>
          <w:spacing w:val="-2"/>
        </w:rPr>
        <w:t>）</w:t>
      </w:r>
      <w:r w:rsidRPr="00CA6F1F">
        <w:rPr>
          <w:rFonts w:ascii="Times New Roman" w:hAnsi="Times New Roman" w:hint="eastAsia"/>
          <w:spacing w:val="-2"/>
        </w:rPr>
        <w:t>，下降至</w:t>
      </w:r>
      <w:r w:rsidRPr="00CA6F1F">
        <w:rPr>
          <w:rFonts w:ascii="Times New Roman" w:hAnsi="Times New Roman"/>
          <w:spacing w:val="-2"/>
        </w:rPr>
        <w:t>101</w:t>
      </w:r>
      <w:r w:rsidRPr="00CA6F1F">
        <w:rPr>
          <w:rFonts w:ascii="Times New Roman" w:hAnsi="Times New Roman" w:hint="eastAsia"/>
          <w:spacing w:val="-2"/>
        </w:rPr>
        <w:t>年之</w:t>
      </w:r>
      <w:r w:rsidRPr="00CA6F1F">
        <w:rPr>
          <w:rFonts w:ascii="Times New Roman" w:hAnsi="Times New Roman"/>
          <w:spacing w:val="-2"/>
        </w:rPr>
        <w:t>1,488.27</w:t>
      </w:r>
      <w:r w:rsidRPr="00CA6F1F">
        <w:rPr>
          <w:rFonts w:ascii="Times New Roman" w:hAnsi="Times New Roman" w:hint="eastAsia"/>
          <w:spacing w:val="-2"/>
        </w:rPr>
        <w:t>億元</w:t>
      </w:r>
      <w:r w:rsidR="00E21788">
        <w:rPr>
          <w:rFonts w:ascii="Times New Roman" w:hAnsi="Times New Roman"/>
          <w:spacing w:val="-2"/>
        </w:rPr>
        <w:t>（</w:t>
      </w:r>
      <w:r w:rsidRPr="00CA6F1F">
        <w:rPr>
          <w:rFonts w:ascii="Times New Roman" w:hAnsi="Times New Roman" w:hint="eastAsia"/>
          <w:spacing w:val="-2"/>
        </w:rPr>
        <w:t>占</w:t>
      </w:r>
      <w:r w:rsidRPr="00CA6F1F">
        <w:rPr>
          <w:rFonts w:ascii="Times New Roman" w:hAnsi="Times New Roman"/>
          <w:spacing w:val="-2"/>
        </w:rPr>
        <w:t>13.90</w:t>
      </w:r>
      <w:r w:rsidRPr="00CA6F1F">
        <w:rPr>
          <w:rFonts w:ascii="Times New Roman" w:hAnsi="Times New Roman" w:hint="eastAsia"/>
          <w:spacing w:val="-2"/>
        </w:rPr>
        <w:t>％</w:t>
      </w:r>
      <w:r w:rsidR="00E21788">
        <w:rPr>
          <w:rFonts w:ascii="Times New Roman" w:hAnsi="Times New Roman"/>
          <w:spacing w:val="-2"/>
        </w:rPr>
        <w:t>）</w:t>
      </w:r>
      <w:r w:rsidRPr="00CA6F1F">
        <w:rPr>
          <w:rFonts w:ascii="Times New Roman" w:hAnsi="Times New Roman" w:hint="eastAsia"/>
          <w:spacing w:val="-2"/>
        </w:rPr>
        <w:t>，之後逐年增加至</w:t>
      </w:r>
      <w:r w:rsidRPr="00CA6F1F">
        <w:rPr>
          <w:rFonts w:ascii="Times New Roman" w:hAnsi="Times New Roman"/>
          <w:spacing w:val="-2"/>
        </w:rPr>
        <w:t>107</w:t>
      </w:r>
      <w:r w:rsidRPr="00CA6F1F">
        <w:rPr>
          <w:rFonts w:ascii="Times New Roman" w:hAnsi="Times New Roman" w:hint="eastAsia"/>
          <w:spacing w:val="-2"/>
        </w:rPr>
        <w:t>年之</w:t>
      </w:r>
      <w:r w:rsidRPr="00CA6F1F">
        <w:rPr>
          <w:rFonts w:ascii="Times New Roman" w:hAnsi="Times New Roman"/>
          <w:spacing w:val="-2"/>
        </w:rPr>
        <w:t>2,146.34</w:t>
      </w:r>
      <w:r w:rsidRPr="00CA6F1F">
        <w:rPr>
          <w:rFonts w:ascii="Times New Roman" w:hAnsi="Times New Roman" w:hint="eastAsia"/>
          <w:spacing w:val="-2"/>
        </w:rPr>
        <w:t>億元，占比近</w:t>
      </w:r>
      <w:r w:rsidRPr="00CA6F1F">
        <w:rPr>
          <w:rFonts w:ascii="Times New Roman" w:hAnsi="Times New Roman"/>
          <w:spacing w:val="-2"/>
        </w:rPr>
        <w:t>20</w:t>
      </w:r>
      <w:r w:rsidRPr="00CA6F1F">
        <w:rPr>
          <w:rFonts w:ascii="Times New Roman" w:hAnsi="Times New Roman" w:hint="eastAsia"/>
          <w:spacing w:val="-2"/>
        </w:rPr>
        <w:t>％。「社會福利支出」則位居第三，</w:t>
      </w:r>
      <w:r w:rsidRPr="00CA6F1F">
        <w:rPr>
          <w:rFonts w:ascii="Times New Roman" w:hAnsi="Times New Roman"/>
          <w:spacing w:val="-2"/>
        </w:rPr>
        <w:t>22</w:t>
      </w:r>
      <w:r w:rsidRPr="00CA6F1F">
        <w:rPr>
          <w:rFonts w:ascii="Times New Roman" w:hAnsi="Times New Roman" w:hint="eastAsia"/>
          <w:spacing w:val="-2"/>
        </w:rPr>
        <w:t>個地方政府社福支出預算總計從</w:t>
      </w:r>
      <w:r w:rsidRPr="00CA6F1F">
        <w:rPr>
          <w:rFonts w:ascii="Times New Roman" w:hAnsi="Times New Roman"/>
          <w:spacing w:val="-2"/>
        </w:rPr>
        <w:t>100</w:t>
      </w:r>
      <w:r w:rsidRPr="00CA6F1F">
        <w:rPr>
          <w:rFonts w:ascii="Times New Roman" w:hAnsi="Times New Roman" w:hint="eastAsia"/>
          <w:spacing w:val="-2"/>
        </w:rPr>
        <w:t>年之</w:t>
      </w:r>
      <w:r w:rsidRPr="00CA6F1F">
        <w:rPr>
          <w:rFonts w:ascii="Times New Roman" w:hAnsi="Times New Roman"/>
          <w:spacing w:val="-2"/>
        </w:rPr>
        <w:t>1,919.61</w:t>
      </w:r>
      <w:r w:rsidRPr="00CA6F1F">
        <w:rPr>
          <w:rFonts w:ascii="Times New Roman" w:hAnsi="Times New Roman" w:hint="eastAsia"/>
          <w:spacing w:val="-2"/>
        </w:rPr>
        <w:t>億元，降低至</w:t>
      </w:r>
      <w:r w:rsidRPr="00CA6F1F">
        <w:rPr>
          <w:rFonts w:ascii="Times New Roman" w:hAnsi="Times New Roman"/>
          <w:spacing w:val="-2"/>
        </w:rPr>
        <w:t>105</w:t>
      </w:r>
      <w:r w:rsidRPr="00CA6F1F">
        <w:rPr>
          <w:rFonts w:ascii="Times New Roman" w:hAnsi="Times New Roman" w:hint="eastAsia"/>
          <w:spacing w:val="-2"/>
        </w:rPr>
        <w:t>年之</w:t>
      </w:r>
      <w:r w:rsidRPr="00CA6F1F">
        <w:rPr>
          <w:rFonts w:ascii="Times New Roman" w:hAnsi="Times New Roman"/>
          <w:spacing w:val="-2"/>
        </w:rPr>
        <w:t>1,496.28</w:t>
      </w:r>
      <w:r w:rsidRPr="00CA6F1F">
        <w:rPr>
          <w:rFonts w:ascii="Times New Roman" w:hAnsi="Times New Roman" w:hint="eastAsia"/>
          <w:spacing w:val="-2"/>
        </w:rPr>
        <w:t>億元，之後逐年增加至</w:t>
      </w:r>
      <w:r w:rsidRPr="00CA6F1F">
        <w:rPr>
          <w:rFonts w:ascii="Times New Roman" w:hAnsi="Times New Roman"/>
          <w:spacing w:val="-2"/>
        </w:rPr>
        <w:t>107</w:t>
      </w:r>
      <w:r w:rsidRPr="00CA6F1F">
        <w:rPr>
          <w:rFonts w:ascii="Times New Roman" w:hAnsi="Times New Roman" w:hint="eastAsia"/>
          <w:spacing w:val="-2"/>
        </w:rPr>
        <w:t>年之</w:t>
      </w:r>
      <w:r w:rsidRPr="00CA6F1F">
        <w:rPr>
          <w:rFonts w:ascii="Times New Roman" w:hAnsi="Times New Roman"/>
          <w:spacing w:val="-2"/>
        </w:rPr>
        <w:t>1,848</w:t>
      </w:r>
      <w:r w:rsidRPr="00CA6F1F">
        <w:rPr>
          <w:rFonts w:ascii="Times New Roman" w:hAnsi="Times New Roman" w:hint="eastAsia"/>
          <w:spacing w:val="-2"/>
        </w:rPr>
        <w:t>億元，占地方政府歲出總預算之比率介於</w:t>
      </w:r>
      <w:r w:rsidRPr="00CA6F1F">
        <w:rPr>
          <w:rFonts w:ascii="Times New Roman" w:hAnsi="Times New Roman"/>
          <w:spacing w:val="-2"/>
        </w:rPr>
        <w:t>13</w:t>
      </w:r>
      <w:r w:rsidRPr="00CA6F1F">
        <w:rPr>
          <w:rFonts w:ascii="Times New Roman" w:hAnsi="Times New Roman" w:hint="eastAsia"/>
          <w:spacing w:val="-2"/>
        </w:rPr>
        <w:t>％至</w:t>
      </w:r>
      <w:r w:rsidRPr="00CA6F1F">
        <w:rPr>
          <w:rFonts w:ascii="Times New Roman" w:hAnsi="Times New Roman"/>
          <w:spacing w:val="-2"/>
        </w:rPr>
        <w:t>17</w:t>
      </w:r>
      <w:r w:rsidRPr="00CA6F1F">
        <w:rPr>
          <w:rFonts w:ascii="Times New Roman" w:hAnsi="Times New Roman" w:hint="eastAsia"/>
          <w:spacing w:val="-2"/>
        </w:rPr>
        <w:t>％之間</w:t>
      </w:r>
      <w:r w:rsidR="00E21788">
        <w:rPr>
          <w:rFonts w:ascii="Times New Roman" w:hAnsi="Times New Roman"/>
          <w:spacing w:val="-2"/>
        </w:rPr>
        <w:t>（</w:t>
      </w:r>
      <w:r w:rsidRPr="00CA6F1F">
        <w:rPr>
          <w:rFonts w:ascii="Times New Roman" w:hAnsi="Times New Roman" w:hint="eastAsia"/>
          <w:spacing w:val="-2"/>
        </w:rPr>
        <w:t>詳見表</w:t>
      </w:r>
      <w:r w:rsidR="004C4D8C">
        <w:rPr>
          <w:rFonts w:ascii="Times New Roman" w:hAnsi="Times New Roman" w:hint="eastAsia"/>
          <w:spacing w:val="-2"/>
        </w:rPr>
        <w:t>55</w:t>
      </w:r>
      <w:r w:rsidR="00E21788">
        <w:rPr>
          <w:rFonts w:ascii="Times New Roman" w:hAnsi="Times New Roman"/>
          <w:spacing w:val="-2"/>
        </w:rPr>
        <w:t>）</w:t>
      </w:r>
      <w:r w:rsidRPr="00CA6F1F">
        <w:rPr>
          <w:rFonts w:ascii="Times New Roman" w:hAnsi="Times New Roman" w:hint="eastAsia"/>
          <w:spacing w:val="-2"/>
        </w:rPr>
        <w:t>。</w:t>
      </w:r>
      <w:bookmarkEnd w:id="795"/>
    </w:p>
    <w:p w:rsidR="00BE6905" w:rsidRPr="00CA6F1F" w:rsidRDefault="00BE6905" w:rsidP="00283374">
      <w:pPr>
        <w:pStyle w:val="3"/>
        <w:numPr>
          <w:ilvl w:val="2"/>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pacing w:val="-4"/>
        </w:rPr>
      </w:pPr>
      <w:bookmarkStart w:id="796" w:name="_Toc22291629"/>
      <w:r w:rsidRPr="00CA6F1F">
        <w:rPr>
          <w:rFonts w:ascii="Times New Roman" w:hAnsi="Times New Roman" w:hint="eastAsia"/>
          <w:spacing w:val="-4"/>
        </w:rPr>
        <w:t>若從各地方政府社福支出預算占比觀察：</w:t>
      </w:r>
      <w:bookmarkEnd w:id="796"/>
    </w:p>
    <w:p w:rsidR="00BE6905" w:rsidRPr="00CA6F1F" w:rsidRDefault="00BE6905" w:rsidP="00283374">
      <w:pPr>
        <w:pStyle w:val="4"/>
        <w:numPr>
          <w:ilvl w:val="3"/>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pacing w:val="-4"/>
        </w:rPr>
      </w:pPr>
      <w:bookmarkStart w:id="797" w:name="_Toc22291630"/>
      <w:r w:rsidRPr="00CA6F1F">
        <w:rPr>
          <w:rFonts w:ascii="Times New Roman" w:hAnsi="Times New Roman" w:hint="eastAsia"/>
          <w:spacing w:val="-4"/>
        </w:rPr>
        <w:t>在六都方面，</w:t>
      </w:r>
      <w:r w:rsidRPr="00CA6F1F">
        <w:rPr>
          <w:rFonts w:ascii="Times New Roman" w:hAnsi="Times New Roman" w:hint="eastAsia"/>
        </w:rPr>
        <w:t>以臺北市為最高，惟每年呈增減起伏，</w:t>
      </w:r>
      <w:r w:rsidRPr="00CA6F1F">
        <w:rPr>
          <w:rFonts w:ascii="Times New Roman" w:hAnsi="Times New Roman"/>
        </w:rPr>
        <w:t>99</w:t>
      </w:r>
      <w:r w:rsidRPr="00CA6F1F">
        <w:rPr>
          <w:rFonts w:ascii="Times New Roman" w:hAnsi="Times New Roman" w:hint="eastAsia"/>
        </w:rPr>
        <w:t>年至</w:t>
      </w:r>
      <w:r w:rsidRPr="00CA6F1F">
        <w:rPr>
          <w:rFonts w:ascii="Times New Roman" w:hAnsi="Times New Roman"/>
        </w:rPr>
        <w:t>103</w:t>
      </w:r>
      <w:r w:rsidRPr="00CA6F1F">
        <w:rPr>
          <w:rFonts w:ascii="Times New Roman" w:hAnsi="Times New Roman" w:hint="eastAsia"/>
        </w:rPr>
        <w:t>年占比均逾</w:t>
      </w:r>
      <w:r w:rsidRPr="00CA6F1F">
        <w:rPr>
          <w:rFonts w:ascii="Times New Roman" w:hAnsi="Times New Roman"/>
        </w:rPr>
        <w:t>20</w:t>
      </w:r>
      <w:r w:rsidRPr="00CA6F1F">
        <w:rPr>
          <w:rFonts w:ascii="Times New Roman" w:hAnsi="Times New Roman" w:hint="eastAsia"/>
        </w:rPr>
        <w:t>％，</w:t>
      </w:r>
      <w:r w:rsidRPr="00CA6F1F">
        <w:rPr>
          <w:rFonts w:ascii="Times New Roman" w:hAnsi="Times New Roman"/>
        </w:rPr>
        <w:t>101</w:t>
      </w:r>
      <w:r w:rsidRPr="00CA6F1F">
        <w:rPr>
          <w:rFonts w:ascii="Times New Roman" w:hAnsi="Times New Roman" w:hint="eastAsia"/>
        </w:rPr>
        <w:t>年甚至高達</w:t>
      </w:r>
      <w:r w:rsidRPr="00CA6F1F">
        <w:rPr>
          <w:rFonts w:ascii="Times New Roman" w:hAnsi="Times New Roman"/>
        </w:rPr>
        <w:t>27.20</w:t>
      </w:r>
      <w:r w:rsidRPr="00CA6F1F">
        <w:rPr>
          <w:rFonts w:ascii="Times New Roman" w:hAnsi="Times New Roman" w:hint="eastAsia"/>
        </w:rPr>
        <w:t>％，惟</w:t>
      </w:r>
      <w:r w:rsidRPr="00CA6F1F">
        <w:rPr>
          <w:rFonts w:ascii="Times New Roman" w:hAnsi="Times New Roman"/>
        </w:rPr>
        <w:t>104</w:t>
      </w:r>
      <w:r w:rsidRPr="00CA6F1F">
        <w:rPr>
          <w:rFonts w:ascii="Times New Roman" w:hAnsi="Times New Roman" w:hint="eastAsia"/>
        </w:rPr>
        <w:t>年至</w:t>
      </w:r>
      <w:r w:rsidRPr="00CA6F1F">
        <w:rPr>
          <w:rFonts w:ascii="Times New Roman" w:hAnsi="Times New Roman"/>
        </w:rPr>
        <w:t>107</w:t>
      </w:r>
      <w:r w:rsidRPr="00CA6F1F">
        <w:rPr>
          <w:rFonts w:ascii="Times New Roman" w:hAnsi="Times New Roman" w:hint="eastAsia"/>
        </w:rPr>
        <w:t>年下降至</w:t>
      </w:r>
      <w:r w:rsidRPr="00CA6F1F">
        <w:rPr>
          <w:rFonts w:ascii="Times New Roman" w:hAnsi="Times New Roman"/>
        </w:rPr>
        <w:t>16</w:t>
      </w:r>
      <w:r w:rsidRPr="00CA6F1F">
        <w:rPr>
          <w:rFonts w:ascii="Times New Roman" w:hAnsi="Times New Roman" w:hint="eastAsia"/>
        </w:rPr>
        <w:t>％，</w:t>
      </w:r>
      <w:r w:rsidRPr="00CA6F1F">
        <w:rPr>
          <w:rFonts w:ascii="Times New Roman" w:hAnsi="Times New Roman"/>
        </w:rPr>
        <w:t>107</w:t>
      </w:r>
      <w:r w:rsidRPr="00CA6F1F">
        <w:rPr>
          <w:rFonts w:ascii="Times New Roman" w:hAnsi="Times New Roman" w:hint="eastAsia"/>
        </w:rPr>
        <w:t>年則略微提升至</w:t>
      </w:r>
      <w:r w:rsidRPr="00CA6F1F">
        <w:rPr>
          <w:rFonts w:ascii="Times New Roman" w:hAnsi="Times New Roman"/>
        </w:rPr>
        <w:t>19.60</w:t>
      </w:r>
      <w:r w:rsidRPr="00CA6F1F">
        <w:rPr>
          <w:rFonts w:ascii="Times New Roman" w:hAnsi="Times New Roman" w:hint="eastAsia"/>
        </w:rPr>
        <w:t>％。其次為高雄市，每年亦呈增減起伏，從</w:t>
      </w:r>
      <w:r w:rsidRPr="00CA6F1F">
        <w:rPr>
          <w:rFonts w:ascii="Times New Roman" w:hAnsi="Times New Roman"/>
        </w:rPr>
        <w:t>99</w:t>
      </w:r>
      <w:r w:rsidRPr="00CA6F1F">
        <w:rPr>
          <w:rFonts w:ascii="Times New Roman" w:hAnsi="Times New Roman" w:hint="eastAsia"/>
        </w:rPr>
        <w:t>年之</w:t>
      </w:r>
      <w:r w:rsidRPr="00CA6F1F">
        <w:rPr>
          <w:rFonts w:ascii="Times New Roman" w:hAnsi="Times New Roman"/>
        </w:rPr>
        <w:t>13.48</w:t>
      </w:r>
      <w:r w:rsidRPr="00CA6F1F">
        <w:rPr>
          <w:rFonts w:ascii="Times New Roman" w:hAnsi="Times New Roman" w:hint="eastAsia"/>
        </w:rPr>
        <w:t>％，逐年提高至</w:t>
      </w:r>
      <w:r w:rsidRPr="00CA6F1F">
        <w:rPr>
          <w:rFonts w:ascii="Times New Roman" w:hAnsi="Times New Roman"/>
        </w:rPr>
        <w:t>103</w:t>
      </w:r>
      <w:r w:rsidRPr="00CA6F1F">
        <w:rPr>
          <w:rFonts w:ascii="Times New Roman" w:hAnsi="Times New Roman" w:hint="eastAsia"/>
        </w:rPr>
        <w:t>年之</w:t>
      </w:r>
      <w:r w:rsidRPr="00CA6F1F">
        <w:rPr>
          <w:rFonts w:ascii="Times New Roman" w:hAnsi="Times New Roman"/>
        </w:rPr>
        <w:t>20.97</w:t>
      </w:r>
      <w:r w:rsidRPr="00CA6F1F">
        <w:rPr>
          <w:rFonts w:ascii="Times New Roman" w:hAnsi="Times New Roman" w:hint="eastAsia"/>
        </w:rPr>
        <w:t>％，之後降低至</w:t>
      </w:r>
      <w:r w:rsidRPr="00CA6F1F">
        <w:rPr>
          <w:rFonts w:ascii="Times New Roman" w:hAnsi="Times New Roman"/>
        </w:rPr>
        <w:t>105</w:t>
      </w:r>
      <w:r w:rsidRPr="00CA6F1F">
        <w:rPr>
          <w:rFonts w:ascii="Times New Roman" w:hAnsi="Times New Roman" w:hint="eastAsia"/>
        </w:rPr>
        <w:t>年之</w:t>
      </w:r>
      <w:r w:rsidRPr="00CA6F1F">
        <w:rPr>
          <w:rFonts w:ascii="Times New Roman" w:hAnsi="Times New Roman"/>
        </w:rPr>
        <w:t>15.34</w:t>
      </w:r>
      <w:r w:rsidRPr="00CA6F1F">
        <w:rPr>
          <w:rFonts w:ascii="Times New Roman" w:hAnsi="Times New Roman" w:hint="eastAsia"/>
        </w:rPr>
        <w:t>％，</w:t>
      </w:r>
      <w:r w:rsidRPr="00CA6F1F">
        <w:rPr>
          <w:rFonts w:ascii="Times New Roman" w:hAnsi="Times New Roman"/>
        </w:rPr>
        <w:t>106</w:t>
      </w:r>
      <w:r w:rsidRPr="00CA6F1F">
        <w:rPr>
          <w:rFonts w:ascii="Times New Roman" w:hAnsi="Times New Roman" w:hint="eastAsia"/>
        </w:rPr>
        <w:t>年及</w:t>
      </w:r>
      <w:r w:rsidRPr="00CA6F1F">
        <w:rPr>
          <w:rFonts w:ascii="Times New Roman" w:hAnsi="Times New Roman"/>
        </w:rPr>
        <w:t>107</w:t>
      </w:r>
      <w:r w:rsidRPr="00CA6F1F">
        <w:rPr>
          <w:rFonts w:ascii="Times New Roman" w:hAnsi="Times New Roman" w:hint="eastAsia"/>
        </w:rPr>
        <w:t>年則增加至</w:t>
      </w:r>
      <w:r w:rsidRPr="00CA6F1F">
        <w:rPr>
          <w:rFonts w:ascii="Times New Roman" w:hAnsi="Times New Roman"/>
        </w:rPr>
        <w:t>18</w:t>
      </w:r>
      <w:r w:rsidRPr="00CA6F1F">
        <w:rPr>
          <w:rFonts w:ascii="Times New Roman" w:hAnsi="Times New Roman" w:hint="eastAsia"/>
        </w:rPr>
        <w:t>％左右。新北市</w:t>
      </w:r>
      <w:r w:rsidRPr="00CA6F1F">
        <w:rPr>
          <w:rFonts w:ascii="Times New Roman" w:hAnsi="Times New Roman"/>
        </w:rPr>
        <w:t>99</w:t>
      </w:r>
      <w:r w:rsidRPr="00CA6F1F">
        <w:rPr>
          <w:rFonts w:ascii="Times New Roman" w:hAnsi="Times New Roman" w:hint="eastAsia"/>
        </w:rPr>
        <w:t>年占比為</w:t>
      </w:r>
      <w:r w:rsidRPr="00CA6F1F">
        <w:rPr>
          <w:rFonts w:ascii="Times New Roman" w:hAnsi="Times New Roman"/>
        </w:rPr>
        <w:t>13.76</w:t>
      </w:r>
      <w:r w:rsidRPr="00CA6F1F">
        <w:rPr>
          <w:rFonts w:ascii="Times New Roman" w:hAnsi="Times New Roman" w:hint="eastAsia"/>
        </w:rPr>
        <w:t>％，</w:t>
      </w:r>
      <w:r w:rsidRPr="00CA6F1F">
        <w:rPr>
          <w:rFonts w:ascii="Times New Roman" w:hAnsi="Times New Roman"/>
        </w:rPr>
        <w:t>100</w:t>
      </w:r>
      <w:r w:rsidRPr="00CA6F1F">
        <w:rPr>
          <w:rFonts w:ascii="Times New Roman" w:hAnsi="Times New Roman" w:hint="eastAsia"/>
        </w:rPr>
        <w:t>年提高至</w:t>
      </w:r>
      <w:r w:rsidRPr="00CA6F1F">
        <w:rPr>
          <w:rFonts w:ascii="Times New Roman" w:hAnsi="Times New Roman"/>
        </w:rPr>
        <w:t>21.23</w:t>
      </w:r>
      <w:r w:rsidRPr="00CA6F1F">
        <w:rPr>
          <w:rFonts w:ascii="Times New Roman" w:hAnsi="Times New Roman" w:hint="eastAsia"/>
        </w:rPr>
        <w:t>％之最高峰，之後逐</w:t>
      </w:r>
      <w:r w:rsidRPr="00CA6F1F">
        <w:rPr>
          <w:rFonts w:ascii="Times New Roman" w:hAnsi="Times New Roman" w:hint="eastAsia"/>
        </w:rPr>
        <w:lastRenderedPageBreak/>
        <w:t>年降低至</w:t>
      </w:r>
      <w:r w:rsidRPr="00CA6F1F">
        <w:rPr>
          <w:rFonts w:ascii="Times New Roman" w:hAnsi="Times New Roman"/>
        </w:rPr>
        <w:t>105</w:t>
      </w:r>
      <w:r w:rsidRPr="00CA6F1F">
        <w:rPr>
          <w:rFonts w:ascii="Times New Roman" w:hAnsi="Times New Roman" w:hint="eastAsia"/>
        </w:rPr>
        <w:t>年之</w:t>
      </w:r>
      <w:r w:rsidRPr="00CA6F1F">
        <w:rPr>
          <w:rFonts w:ascii="Times New Roman" w:hAnsi="Times New Roman"/>
        </w:rPr>
        <w:t>11.99</w:t>
      </w:r>
      <w:r w:rsidRPr="00CA6F1F">
        <w:rPr>
          <w:rFonts w:ascii="Times New Roman" w:hAnsi="Times New Roman" w:hint="eastAsia"/>
        </w:rPr>
        <w:t>％，</w:t>
      </w:r>
      <w:r w:rsidRPr="00CA6F1F">
        <w:rPr>
          <w:rFonts w:ascii="Times New Roman" w:hAnsi="Times New Roman"/>
        </w:rPr>
        <w:t>106</w:t>
      </w:r>
      <w:r w:rsidRPr="00CA6F1F">
        <w:rPr>
          <w:rFonts w:ascii="Times New Roman" w:hAnsi="Times New Roman" w:hint="eastAsia"/>
        </w:rPr>
        <w:t>年及</w:t>
      </w:r>
      <w:r w:rsidRPr="00CA6F1F">
        <w:rPr>
          <w:rFonts w:ascii="Times New Roman" w:hAnsi="Times New Roman"/>
        </w:rPr>
        <w:t>107</w:t>
      </w:r>
      <w:r w:rsidRPr="00CA6F1F">
        <w:rPr>
          <w:rFonts w:ascii="Times New Roman" w:hAnsi="Times New Roman" w:hint="eastAsia"/>
        </w:rPr>
        <w:t>年維持在</w:t>
      </w:r>
      <w:r w:rsidRPr="00CA6F1F">
        <w:rPr>
          <w:rFonts w:ascii="Times New Roman" w:hAnsi="Times New Roman"/>
        </w:rPr>
        <w:t>15</w:t>
      </w:r>
      <w:r w:rsidRPr="00CA6F1F">
        <w:rPr>
          <w:rFonts w:ascii="Times New Roman" w:hAnsi="Times New Roman" w:hint="eastAsia"/>
        </w:rPr>
        <w:t>％上下</w:t>
      </w:r>
      <w:r w:rsidRPr="00CA6F1F">
        <w:rPr>
          <w:rFonts w:ascii="Times New Roman" w:hAnsi="Times New Roman" w:hint="eastAsia"/>
          <w:spacing w:val="-4"/>
        </w:rPr>
        <w:t>。</w:t>
      </w:r>
      <w:r w:rsidRPr="00CA6F1F">
        <w:rPr>
          <w:rFonts w:ascii="Times New Roman" w:hAnsi="Times New Roman" w:hint="eastAsia"/>
          <w:spacing w:val="-10"/>
        </w:rPr>
        <w:t>桃園市</w:t>
      </w:r>
      <w:r w:rsidRPr="00CA6F1F">
        <w:rPr>
          <w:rFonts w:ascii="Times New Roman" w:hAnsi="Times New Roman"/>
          <w:spacing w:val="-10"/>
        </w:rPr>
        <w:t>99</w:t>
      </w:r>
      <w:r w:rsidRPr="00CA6F1F">
        <w:rPr>
          <w:rFonts w:ascii="Times New Roman" w:hAnsi="Times New Roman" w:hint="eastAsia"/>
          <w:spacing w:val="-10"/>
        </w:rPr>
        <w:t>年占比為</w:t>
      </w:r>
      <w:r w:rsidRPr="00CA6F1F">
        <w:rPr>
          <w:rFonts w:ascii="Times New Roman" w:hAnsi="Times New Roman"/>
          <w:spacing w:val="-10"/>
        </w:rPr>
        <w:t>9.75</w:t>
      </w:r>
      <w:r w:rsidRPr="00CA6F1F">
        <w:rPr>
          <w:rFonts w:ascii="Times New Roman" w:hAnsi="Times New Roman" w:hint="eastAsia"/>
          <w:spacing w:val="-10"/>
        </w:rPr>
        <w:t>％，</w:t>
      </w:r>
      <w:r w:rsidRPr="00CA6F1F">
        <w:rPr>
          <w:rFonts w:ascii="Times New Roman" w:hAnsi="Times New Roman"/>
          <w:spacing w:val="-10"/>
        </w:rPr>
        <w:t>100</w:t>
      </w:r>
      <w:r w:rsidRPr="00CA6F1F">
        <w:rPr>
          <w:rFonts w:ascii="Times New Roman" w:hAnsi="Times New Roman" w:hint="eastAsia"/>
          <w:spacing w:val="-10"/>
        </w:rPr>
        <w:t>年遽增為</w:t>
      </w:r>
      <w:r w:rsidRPr="00CA6F1F">
        <w:rPr>
          <w:rFonts w:ascii="Times New Roman" w:hAnsi="Times New Roman"/>
          <w:spacing w:val="-10"/>
        </w:rPr>
        <w:t>19.10</w:t>
      </w:r>
      <w:r w:rsidRPr="00CA6F1F">
        <w:rPr>
          <w:rFonts w:ascii="Times New Roman" w:hAnsi="Times New Roman" w:hint="eastAsia"/>
          <w:spacing w:val="-10"/>
        </w:rPr>
        <w:t>％之最高峰，之後逐年降低至</w:t>
      </w:r>
      <w:r w:rsidRPr="00CA6F1F">
        <w:rPr>
          <w:rFonts w:ascii="Times New Roman" w:hAnsi="Times New Roman"/>
          <w:spacing w:val="-10"/>
        </w:rPr>
        <w:t>103</w:t>
      </w:r>
      <w:r w:rsidRPr="00CA6F1F">
        <w:rPr>
          <w:rFonts w:ascii="Times New Roman" w:hAnsi="Times New Roman" w:hint="eastAsia"/>
          <w:spacing w:val="-10"/>
        </w:rPr>
        <w:t>年之</w:t>
      </w:r>
      <w:r w:rsidRPr="00CA6F1F">
        <w:rPr>
          <w:rFonts w:ascii="Times New Roman" w:hAnsi="Times New Roman"/>
          <w:spacing w:val="-10"/>
        </w:rPr>
        <w:t>11.49</w:t>
      </w:r>
      <w:r w:rsidRPr="00CA6F1F">
        <w:rPr>
          <w:rFonts w:ascii="Times New Roman" w:hAnsi="Times New Roman" w:hint="eastAsia"/>
          <w:spacing w:val="-10"/>
        </w:rPr>
        <w:t>％，</w:t>
      </w:r>
      <w:r w:rsidRPr="00CA6F1F">
        <w:rPr>
          <w:rFonts w:ascii="Times New Roman" w:hAnsi="Times New Roman"/>
          <w:spacing w:val="-10"/>
        </w:rPr>
        <w:t>104</w:t>
      </w:r>
      <w:r w:rsidRPr="00CA6F1F">
        <w:rPr>
          <w:rFonts w:ascii="Times New Roman" w:hAnsi="Times New Roman" w:hint="eastAsia"/>
          <w:spacing w:val="-10"/>
        </w:rPr>
        <w:t>年後又逐漸成長至</w:t>
      </w:r>
      <w:r w:rsidRPr="00CA6F1F">
        <w:rPr>
          <w:rFonts w:ascii="Times New Roman" w:hAnsi="Times New Roman"/>
          <w:spacing w:val="-10"/>
        </w:rPr>
        <w:t>16.50</w:t>
      </w:r>
      <w:r w:rsidRPr="00CA6F1F">
        <w:rPr>
          <w:rFonts w:ascii="Times New Roman" w:hAnsi="Times New Roman" w:hint="eastAsia"/>
          <w:spacing w:val="-10"/>
        </w:rPr>
        <w:t>％。</w:t>
      </w:r>
      <w:r w:rsidRPr="00CA6F1F">
        <w:rPr>
          <w:rFonts w:ascii="Times New Roman" w:hAnsi="Times New Roman" w:hint="eastAsia"/>
        </w:rPr>
        <w:t>臺中市</w:t>
      </w:r>
      <w:r w:rsidRPr="00CA6F1F">
        <w:rPr>
          <w:rFonts w:ascii="Times New Roman" w:hAnsi="Times New Roman"/>
        </w:rPr>
        <w:t>99</w:t>
      </w:r>
      <w:r w:rsidRPr="00CA6F1F">
        <w:rPr>
          <w:rFonts w:ascii="Times New Roman" w:hAnsi="Times New Roman" w:hint="eastAsia"/>
        </w:rPr>
        <w:t>年占比為</w:t>
      </w:r>
      <w:r w:rsidRPr="00CA6F1F">
        <w:rPr>
          <w:rFonts w:ascii="Times New Roman" w:hAnsi="Times New Roman"/>
        </w:rPr>
        <w:t>9.15</w:t>
      </w:r>
      <w:r w:rsidRPr="00CA6F1F">
        <w:rPr>
          <w:rFonts w:ascii="Times New Roman" w:hAnsi="Times New Roman" w:hint="eastAsia"/>
        </w:rPr>
        <w:t>％，</w:t>
      </w:r>
      <w:r w:rsidRPr="00CA6F1F">
        <w:rPr>
          <w:rFonts w:ascii="Times New Roman" w:hAnsi="Times New Roman"/>
        </w:rPr>
        <w:t>100</w:t>
      </w:r>
      <w:r w:rsidRPr="00CA6F1F">
        <w:rPr>
          <w:rFonts w:ascii="Times New Roman" w:hAnsi="Times New Roman" w:hint="eastAsia"/>
        </w:rPr>
        <w:t>年達到</w:t>
      </w:r>
      <w:r w:rsidRPr="00CA6F1F">
        <w:rPr>
          <w:rFonts w:ascii="Times New Roman" w:hAnsi="Times New Roman"/>
        </w:rPr>
        <w:t>17.79</w:t>
      </w:r>
      <w:r w:rsidRPr="00CA6F1F">
        <w:rPr>
          <w:rFonts w:ascii="Times New Roman" w:hAnsi="Times New Roman" w:hint="eastAsia"/>
        </w:rPr>
        <w:t>％，之後又降至</w:t>
      </w:r>
      <w:r w:rsidRPr="00CA6F1F">
        <w:rPr>
          <w:rFonts w:ascii="Times New Roman" w:hAnsi="Times New Roman"/>
        </w:rPr>
        <w:t>102</w:t>
      </w:r>
      <w:r w:rsidRPr="00CA6F1F">
        <w:rPr>
          <w:rFonts w:ascii="Times New Roman" w:hAnsi="Times New Roman" w:hint="eastAsia"/>
        </w:rPr>
        <w:t>年之</w:t>
      </w:r>
      <w:r w:rsidRPr="00CA6F1F">
        <w:rPr>
          <w:rFonts w:ascii="Times New Roman" w:hAnsi="Times New Roman"/>
        </w:rPr>
        <w:t>10.57</w:t>
      </w:r>
      <w:r w:rsidRPr="00CA6F1F">
        <w:rPr>
          <w:rFonts w:ascii="Times New Roman" w:hAnsi="Times New Roman" w:hint="eastAsia"/>
        </w:rPr>
        <w:t>％，</w:t>
      </w:r>
      <w:r w:rsidRPr="00CA6F1F">
        <w:rPr>
          <w:rFonts w:ascii="Times New Roman" w:hAnsi="Times New Roman"/>
        </w:rPr>
        <w:t>103</w:t>
      </w:r>
      <w:r w:rsidRPr="00CA6F1F">
        <w:rPr>
          <w:rFonts w:ascii="Times New Roman" w:hAnsi="Times New Roman" w:hint="eastAsia"/>
        </w:rPr>
        <w:t>年至</w:t>
      </w:r>
      <w:r w:rsidRPr="00CA6F1F">
        <w:rPr>
          <w:rFonts w:ascii="Times New Roman" w:hAnsi="Times New Roman"/>
        </w:rPr>
        <w:t>106</w:t>
      </w:r>
      <w:r w:rsidRPr="00CA6F1F">
        <w:rPr>
          <w:rFonts w:ascii="Times New Roman" w:hAnsi="Times New Roman" w:hint="eastAsia"/>
        </w:rPr>
        <w:t>年均維持在</w:t>
      </w:r>
      <w:r w:rsidRPr="00CA6F1F">
        <w:rPr>
          <w:rFonts w:ascii="Times New Roman" w:hAnsi="Times New Roman"/>
        </w:rPr>
        <w:t>12</w:t>
      </w:r>
      <w:r w:rsidRPr="00CA6F1F">
        <w:rPr>
          <w:rFonts w:ascii="Times New Roman" w:hAnsi="Times New Roman" w:hint="eastAsia"/>
        </w:rPr>
        <w:t>％</w:t>
      </w:r>
      <w:r w:rsidRPr="00CA6F1F">
        <w:rPr>
          <w:rFonts w:ascii="Times New Roman" w:hAnsi="Times New Roman"/>
        </w:rPr>
        <w:t>~13</w:t>
      </w:r>
      <w:r w:rsidRPr="00CA6F1F">
        <w:rPr>
          <w:rFonts w:ascii="Times New Roman" w:hAnsi="Times New Roman" w:hint="eastAsia"/>
        </w:rPr>
        <w:t>％，</w:t>
      </w:r>
      <w:r w:rsidRPr="00CA6F1F">
        <w:rPr>
          <w:rFonts w:ascii="Times New Roman" w:hAnsi="Times New Roman"/>
        </w:rPr>
        <w:t>107</w:t>
      </w:r>
      <w:r w:rsidRPr="00CA6F1F">
        <w:rPr>
          <w:rFonts w:ascii="Times New Roman" w:hAnsi="Times New Roman" w:hint="eastAsia"/>
        </w:rPr>
        <w:t>年則成長至</w:t>
      </w:r>
      <w:r w:rsidRPr="00CA6F1F">
        <w:rPr>
          <w:rFonts w:ascii="Times New Roman" w:hAnsi="Times New Roman"/>
        </w:rPr>
        <w:t>14.12</w:t>
      </w:r>
      <w:r w:rsidRPr="00CA6F1F">
        <w:rPr>
          <w:rFonts w:ascii="Times New Roman" w:hAnsi="Times New Roman" w:hint="eastAsia"/>
        </w:rPr>
        <w:t>％。臺南市</w:t>
      </w:r>
      <w:r w:rsidRPr="00CA6F1F">
        <w:rPr>
          <w:rFonts w:ascii="Times New Roman" w:hAnsi="Times New Roman"/>
        </w:rPr>
        <w:t>99</w:t>
      </w:r>
      <w:r w:rsidRPr="00CA6F1F">
        <w:rPr>
          <w:rFonts w:ascii="Times New Roman" w:hAnsi="Times New Roman" w:hint="eastAsia"/>
        </w:rPr>
        <w:t>年占比為</w:t>
      </w:r>
      <w:r w:rsidRPr="00CA6F1F">
        <w:rPr>
          <w:rFonts w:ascii="Times New Roman" w:hAnsi="Times New Roman"/>
        </w:rPr>
        <w:t>9.22</w:t>
      </w:r>
      <w:r w:rsidRPr="00CA6F1F">
        <w:rPr>
          <w:rFonts w:ascii="Times New Roman" w:hAnsi="Times New Roman" w:hint="eastAsia"/>
        </w:rPr>
        <w:t>％，</w:t>
      </w:r>
      <w:r w:rsidRPr="00CA6F1F">
        <w:rPr>
          <w:rFonts w:ascii="Times New Roman" w:hAnsi="Times New Roman"/>
        </w:rPr>
        <w:t>100</w:t>
      </w:r>
      <w:r w:rsidRPr="00CA6F1F">
        <w:rPr>
          <w:rFonts w:ascii="Times New Roman" w:hAnsi="Times New Roman" w:hint="eastAsia"/>
        </w:rPr>
        <w:t>年達到</w:t>
      </w:r>
      <w:r w:rsidRPr="00CA6F1F">
        <w:rPr>
          <w:rFonts w:ascii="Times New Roman" w:hAnsi="Times New Roman"/>
        </w:rPr>
        <w:t>20.45</w:t>
      </w:r>
      <w:r w:rsidRPr="00CA6F1F">
        <w:rPr>
          <w:rFonts w:ascii="Times New Roman" w:hAnsi="Times New Roman" w:hint="eastAsia"/>
        </w:rPr>
        <w:t>％，</w:t>
      </w:r>
      <w:r w:rsidRPr="00CA6F1F">
        <w:rPr>
          <w:rFonts w:ascii="Times New Roman" w:hAnsi="Times New Roman"/>
        </w:rPr>
        <w:t>102</w:t>
      </w:r>
      <w:r w:rsidRPr="00CA6F1F">
        <w:rPr>
          <w:rFonts w:ascii="Times New Roman" w:hAnsi="Times New Roman" w:hint="eastAsia"/>
        </w:rPr>
        <w:t>年至</w:t>
      </w:r>
      <w:r w:rsidRPr="00CA6F1F">
        <w:rPr>
          <w:rFonts w:ascii="Times New Roman" w:hAnsi="Times New Roman"/>
        </w:rPr>
        <w:t>107</w:t>
      </w:r>
      <w:r w:rsidRPr="00CA6F1F">
        <w:rPr>
          <w:rFonts w:ascii="Times New Roman" w:hAnsi="Times New Roman" w:hint="eastAsia"/>
        </w:rPr>
        <w:t>年則均維持在</w:t>
      </w:r>
      <w:r w:rsidRPr="00CA6F1F">
        <w:rPr>
          <w:rFonts w:ascii="Times New Roman" w:hAnsi="Times New Roman"/>
        </w:rPr>
        <w:t>12</w:t>
      </w:r>
      <w:r w:rsidRPr="00CA6F1F">
        <w:rPr>
          <w:rFonts w:ascii="Times New Roman" w:hAnsi="Times New Roman" w:hint="eastAsia"/>
        </w:rPr>
        <w:t>％</w:t>
      </w:r>
      <w:r w:rsidRPr="00CA6F1F">
        <w:rPr>
          <w:rFonts w:ascii="Times New Roman" w:hAnsi="Times New Roman"/>
        </w:rPr>
        <w:t>~13</w:t>
      </w:r>
      <w:r w:rsidRPr="00CA6F1F">
        <w:rPr>
          <w:rFonts w:ascii="Times New Roman" w:hAnsi="Times New Roman" w:hint="eastAsia"/>
        </w:rPr>
        <w:t>％間</w:t>
      </w:r>
      <w:r w:rsidR="00E21788">
        <w:rPr>
          <w:rFonts w:ascii="Times New Roman" w:hAnsi="Times New Roman"/>
        </w:rPr>
        <w:t>（</w:t>
      </w:r>
      <w:r w:rsidRPr="00CA6F1F">
        <w:rPr>
          <w:rFonts w:ascii="Times New Roman" w:hAnsi="Times New Roman" w:hint="eastAsia"/>
        </w:rPr>
        <w:t>詳見圖</w:t>
      </w:r>
      <w:r w:rsidRPr="00CA6F1F">
        <w:rPr>
          <w:rFonts w:ascii="Times New Roman" w:hAnsi="Times New Roman"/>
        </w:rPr>
        <w:t>33</w:t>
      </w:r>
      <w:r w:rsidR="00E21788">
        <w:rPr>
          <w:rFonts w:ascii="Times New Roman" w:hAnsi="Times New Roman"/>
        </w:rPr>
        <w:t>）</w:t>
      </w:r>
      <w:r w:rsidRPr="00CA6F1F">
        <w:rPr>
          <w:rFonts w:ascii="Times New Roman" w:hAnsi="Times New Roman" w:hint="eastAsia"/>
        </w:rPr>
        <w:t>。</w:t>
      </w:r>
      <w:bookmarkEnd w:id="797"/>
    </w:p>
    <w:p w:rsidR="00BE6905" w:rsidRPr="00CA6F1F" w:rsidRDefault="00BE6905" w:rsidP="00283374">
      <w:pPr>
        <w:pStyle w:val="4"/>
        <w:numPr>
          <w:ilvl w:val="3"/>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bookmarkStart w:id="798" w:name="_Toc22291631"/>
      <w:r w:rsidRPr="00CA6F1F">
        <w:rPr>
          <w:rFonts w:ascii="Times New Roman" w:hAnsi="Times New Roman" w:hint="eastAsia"/>
        </w:rPr>
        <w:t>至於非六都部分，大抵上以雲林縣為最高，</w:t>
      </w:r>
      <w:r w:rsidRPr="00CA6F1F">
        <w:rPr>
          <w:rFonts w:ascii="Times New Roman" w:hAnsi="Times New Roman"/>
        </w:rPr>
        <w:t>99</w:t>
      </w:r>
      <w:r w:rsidRPr="00CA6F1F">
        <w:rPr>
          <w:rFonts w:ascii="Times New Roman" w:hAnsi="Times New Roman" w:hint="eastAsia"/>
        </w:rPr>
        <w:t>年至</w:t>
      </w:r>
      <w:r w:rsidRPr="00CA6F1F">
        <w:rPr>
          <w:rFonts w:ascii="Times New Roman" w:hAnsi="Times New Roman"/>
        </w:rPr>
        <w:t>105</w:t>
      </w:r>
      <w:r w:rsidRPr="00CA6F1F">
        <w:rPr>
          <w:rFonts w:ascii="Times New Roman" w:hAnsi="Times New Roman" w:hint="eastAsia"/>
        </w:rPr>
        <w:t>年均維持在</w:t>
      </w:r>
      <w:r w:rsidRPr="00CA6F1F">
        <w:rPr>
          <w:rFonts w:ascii="Times New Roman" w:hAnsi="Times New Roman"/>
        </w:rPr>
        <w:t>14</w:t>
      </w:r>
      <w:r w:rsidRPr="00CA6F1F">
        <w:rPr>
          <w:rFonts w:ascii="Times New Roman" w:hAnsi="Times New Roman" w:hint="eastAsia"/>
        </w:rPr>
        <w:t>％左右，</w:t>
      </w:r>
      <w:r w:rsidRPr="00CA6F1F">
        <w:rPr>
          <w:rFonts w:ascii="Times New Roman" w:hAnsi="Times New Roman"/>
        </w:rPr>
        <w:t>106</w:t>
      </w:r>
      <w:r w:rsidRPr="00CA6F1F">
        <w:rPr>
          <w:rFonts w:ascii="Times New Roman" w:hAnsi="Times New Roman" w:hint="eastAsia"/>
        </w:rPr>
        <w:t>年及</w:t>
      </w:r>
      <w:r w:rsidRPr="00CA6F1F">
        <w:rPr>
          <w:rFonts w:ascii="Times New Roman" w:hAnsi="Times New Roman"/>
        </w:rPr>
        <w:t>107</w:t>
      </w:r>
      <w:r w:rsidRPr="00CA6F1F">
        <w:rPr>
          <w:rFonts w:ascii="Times New Roman" w:hAnsi="Times New Roman" w:hint="eastAsia"/>
        </w:rPr>
        <w:t>年增加至</w:t>
      </w:r>
      <w:r w:rsidRPr="00CA6F1F">
        <w:rPr>
          <w:rFonts w:ascii="Times New Roman" w:hAnsi="Times New Roman"/>
        </w:rPr>
        <w:t>15.10</w:t>
      </w:r>
      <w:r w:rsidRPr="00CA6F1F">
        <w:rPr>
          <w:rFonts w:ascii="Times New Roman" w:hAnsi="Times New Roman" w:hint="eastAsia"/>
        </w:rPr>
        <w:t>％及</w:t>
      </w:r>
      <w:r w:rsidRPr="00CA6F1F">
        <w:rPr>
          <w:rFonts w:ascii="Times New Roman" w:hAnsi="Times New Roman"/>
        </w:rPr>
        <w:t>17.96</w:t>
      </w:r>
      <w:r w:rsidRPr="00CA6F1F">
        <w:rPr>
          <w:rFonts w:ascii="Times New Roman" w:hAnsi="Times New Roman" w:hint="eastAsia"/>
        </w:rPr>
        <w:t>％。其次為彰化縣，</w:t>
      </w:r>
      <w:r w:rsidRPr="00CA6F1F">
        <w:rPr>
          <w:rFonts w:ascii="Times New Roman" w:hAnsi="Times New Roman"/>
        </w:rPr>
        <w:t>99</w:t>
      </w:r>
      <w:r w:rsidRPr="00CA6F1F">
        <w:rPr>
          <w:rFonts w:ascii="Times New Roman" w:hAnsi="Times New Roman" w:hint="eastAsia"/>
        </w:rPr>
        <w:t>年至</w:t>
      </w:r>
      <w:r w:rsidRPr="00CA6F1F">
        <w:rPr>
          <w:rFonts w:ascii="Times New Roman" w:hAnsi="Times New Roman"/>
        </w:rPr>
        <w:t>103</w:t>
      </w:r>
      <w:r w:rsidRPr="00CA6F1F">
        <w:rPr>
          <w:rFonts w:ascii="Times New Roman" w:hAnsi="Times New Roman" w:hint="eastAsia"/>
        </w:rPr>
        <w:t>年均維持在</w:t>
      </w:r>
      <w:r w:rsidRPr="00CA6F1F">
        <w:rPr>
          <w:rFonts w:ascii="Times New Roman" w:hAnsi="Times New Roman"/>
        </w:rPr>
        <w:t>12</w:t>
      </w:r>
      <w:r w:rsidRPr="00CA6F1F">
        <w:rPr>
          <w:rFonts w:ascii="Times New Roman" w:hAnsi="Times New Roman" w:hint="eastAsia"/>
        </w:rPr>
        <w:t>％</w:t>
      </w:r>
      <w:r w:rsidRPr="00CA6F1F">
        <w:rPr>
          <w:rFonts w:ascii="Times New Roman" w:hAnsi="Times New Roman"/>
        </w:rPr>
        <w:t>~13</w:t>
      </w:r>
      <w:r w:rsidRPr="00CA6F1F">
        <w:rPr>
          <w:rFonts w:ascii="Times New Roman" w:hAnsi="Times New Roman" w:hint="eastAsia"/>
        </w:rPr>
        <w:t>％，</w:t>
      </w:r>
      <w:r w:rsidRPr="00CA6F1F">
        <w:rPr>
          <w:rFonts w:ascii="Times New Roman" w:hAnsi="Times New Roman"/>
        </w:rPr>
        <w:t>105</w:t>
      </w:r>
      <w:r w:rsidRPr="00CA6F1F">
        <w:rPr>
          <w:rFonts w:ascii="Times New Roman" w:hAnsi="Times New Roman" w:hint="eastAsia"/>
        </w:rPr>
        <w:t>年及</w:t>
      </w:r>
      <w:r w:rsidRPr="00CA6F1F">
        <w:rPr>
          <w:rFonts w:ascii="Times New Roman" w:hAnsi="Times New Roman"/>
        </w:rPr>
        <w:t>106</w:t>
      </w:r>
      <w:r w:rsidRPr="00CA6F1F">
        <w:rPr>
          <w:rFonts w:ascii="Times New Roman" w:hAnsi="Times New Roman" w:hint="eastAsia"/>
        </w:rPr>
        <w:t>年增加至</w:t>
      </w:r>
      <w:r w:rsidRPr="00CA6F1F">
        <w:rPr>
          <w:rFonts w:ascii="Times New Roman" w:hAnsi="Times New Roman"/>
        </w:rPr>
        <w:t>15</w:t>
      </w:r>
      <w:r w:rsidRPr="00CA6F1F">
        <w:rPr>
          <w:rFonts w:ascii="Times New Roman" w:hAnsi="Times New Roman" w:hint="eastAsia"/>
        </w:rPr>
        <w:t>％，</w:t>
      </w:r>
      <w:r w:rsidRPr="00CA6F1F">
        <w:rPr>
          <w:rFonts w:ascii="Times New Roman" w:hAnsi="Times New Roman"/>
        </w:rPr>
        <w:t>107</w:t>
      </w:r>
      <w:r w:rsidRPr="00CA6F1F">
        <w:rPr>
          <w:rFonts w:ascii="Times New Roman" w:hAnsi="Times New Roman" w:hint="eastAsia"/>
        </w:rPr>
        <w:t>年又再提高至</w:t>
      </w:r>
      <w:r w:rsidRPr="00CA6F1F">
        <w:rPr>
          <w:rFonts w:ascii="Times New Roman" w:hAnsi="Times New Roman"/>
        </w:rPr>
        <w:t>18.19</w:t>
      </w:r>
      <w:r w:rsidRPr="00CA6F1F">
        <w:rPr>
          <w:rFonts w:ascii="Times New Roman" w:hAnsi="Times New Roman" w:hint="eastAsia"/>
        </w:rPr>
        <w:t>％。另</w:t>
      </w:r>
      <w:r w:rsidRPr="00CA6F1F">
        <w:rPr>
          <w:rFonts w:ascii="Times New Roman" w:hAnsi="Times New Roman" w:hint="eastAsia"/>
          <w:spacing w:val="-4"/>
        </w:rPr>
        <w:t>社福支出占比最低者為連江縣，除</w:t>
      </w:r>
      <w:r w:rsidRPr="00CA6F1F">
        <w:rPr>
          <w:rFonts w:ascii="Times New Roman" w:hAnsi="Times New Roman"/>
          <w:spacing w:val="-4"/>
        </w:rPr>
        <w:t>99</w:t>
      </w:r>
      <w:r w:rsidRPr="00CA6F1F">
        <w:rPr>
          <w:rFonts w:ascii="Times New Roman" w:hAnsi="Times New Roman" w:hint="eastAsia"/>
          <w:spacing w:val="-4"/>
        </w:rPr>
        <w:t>年達到</w:t>
      </w:r>
      <w:r w:rsidRPr="00CA6F1F">
        <w:rPr>
          <w:rFonts w:ascii="Times New Roman" w:hAnsi="Times New Roman"/>
          <w:spacing w:val="-4"/>
        </w:rPr>
        <w:t>9.29</w:t>
      </w:r>
      <w:r w:rsidRPr="00CA6F1F">
        <w:rPr>
          <w:rFonts w:ascii="Times New Roman" w:hAnsi="Times New Roman" w:hint="eastAsia"/>
          <w:spacing w:val="-4"/>
        </w:rPr>
        <w:t>％，其餘各年占比皆介於</w:t>
      </w:r>
      <w:r w:rsidRPr="00CA6F1F">
        <w:rPr>
          <w:rFonts w:ascii="Times New Roman" w:hAnsi="Times New Roman"/>
          <w:spacing w:val="-4"/>
        </w:rPr>
        <w:t>7</w:t>
      </w:r>
      <w:r w:rsidRPr="00CA6F1F">
        <w:rPr>
          <w:rFonts w:ascii="Times New Roman" w:hAnsi="Times New Roman" w:hint="eastAsia"/>
          <w:spacing w:val="-4"/>
        </w:rPr>
        <w:t>％</w:t>
      </w:r>
      <w:r w:rsidRPr="00CA6F1F">
        <w:rPr>
          <w:rFonts w:ascii="Times New Roman" w:hAnsi="Times New Roman"/>
          <w:spacing w:val="-4"/>
        </w:rPr>
        <w:t>~8</w:t>
      </w:r>
      <w:r w:rsidRPr="00CA6F1F">
        <w:rPr>
          <w:rFonts w:ascii="Times New Roman" w:hAnsi="Times New Roman" w:hint="eastAsia"/>
          <w:spacing w:val="-4"/>
        </w:rPr>
        <w:t>％之間</w:t>
      </w:r>
      <w:r w:rsidR="00E21788">
        <w:rPr>
          <w:rFonts w:ascii="Times New Roman" w:hAnsi="Times New Roman"/>
        </w:rPr>
        <w:t>（</w:t>
      </w:r>
      <w:r w:rsidRPr="00CA6F1F">
        <w:rPr>
          <w:rFonts w:ascii="Times New Roman" w:hAnsi="Times New Roman" w:hint="eastAsia"/>
        </w:rPr>
        <w:t>詳見圖</w:t>
      </w:r>
      <w:r w:rsidRPr="00CA6F1F">
        <w:rPr>
          <w:rFonts w:ascii="Times New Roman" w:hAnsi="Times New Roman"/>
        </w:rPr>
        <w:t>33</w:t>
      </w:r>
      <w:r w:rsidR="00E21788">
        <w:rPr>
          <w:rFonts w:ascii="Times New Roman" w:hAnsi="Times New Roman"/>
        </w:rPr>
        <w:t>）</w:t>
      </w:r>
      <w:r w:rsidRPr="00CA6F1F">
        <w:rPr>
          <w:rFonts w:ascii="Times New Roman" w:hAnsi="Times New Roman" w:hint="eastAsia"/>
          <w:spacing w:val="-4"/>
        </w:rPr>
        <w:t>。</w:t>
      </w:r>
      <w:bookmarkEnd w:id="798"/>
    </w:p>
    <w:p w:rsidR="00BE6905" w:rsidRPr="00CA6F1F" w:rsidRDefault="00BE6905" w:rsidP="00BE6905">
      <w:pPr>
        <w:pStyle w:val="32"/>
        <w:ind w:left="1361" w:firstLine="680"/>
      </w:pPr>
    </w:p>
    <w:p w:rsidR="00BE6905" w:rsidRPr="00CA6F1F" w:rsidRDefault="00BE6905" w:rsidP="00BE69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beforeAutospacing="1" w:afterAutospacing="1"/>
        <w:jc w:val="left"/>
        <w:rPr>
          <w:kern w:val="32"/>
        </w:rPr>
        <w:sectPr w:rsidR="00BE6905" w:rsidRPr="00CA6F1F">
          <w:pgSz w:w="11907" w:h="16840"/>
          <w:pgMar w:top="1701" w:right="1418" w:bottom="1418" w:left="1418" w:header="851" w:footer="851" w:gutter="227"/>
          <w:cols w:space="720"/>
          <w:docGrid w:type="linesAndChars" w:linePitch="457" w:charSpace="4127"/>
        </w:sectPr>
      </w:pPr>
    </w:p>
    <w:p w:rsidR="00BE6905" w:rsidRPr="00CA6F1F" w:rsidRDefault="00BE6905" w:rsidP="00283374">
      <w:pPr>
        <w:pStyle w:val="a3"/>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Chars="-66" w:left="-224" w:rightChars="-328" w:right="-1116" w:firstLineChars="37" w:firstLine="111"/>
        <w:jc w:val="center"/>
        <w:textAlignment w:val="auto"/>
        <w:rPr>
          <w:rFonts w:ascii="Times New Roman" w:hAnsi="Times New Roman"/>
          <w:b/>
          <w:spacing w:val="0"/>
        </w:rPr>
      </w:pPr>
      <w:r w:rsidRPr="00CA6F1F">
        <w:rPr>
          <w:rFonts w:ascii="Times New Roman" w:hAnsi="Times New Roman"/>
          <w:b/>
          <w:spacing w:val="0"/>
        </w:rPr>
        <w:lastRenderedPageBreak/>
        <w:t>99</w:t>
      </w:r>
      <w:r w:rsidRPr="00CA6F1F">
        <w:rPr>
          <w:rFonts w:ascii="Times New Roman" w:hAnsi="Times New Roman" w:hint="eastAsia"/>
          <w:b/>
          <w:spacing w:val="0"/>
        </w:rPr>
        <w:t>至</w:t>
      </w:r>
      <w:r w:rsidRPr="00CA6F1F">
        <w:rPr>
          <w:rFonts w:ascii="Times New Roman" w:hAnsi="Times New Roman"/>
          <w:b/>
          <w:spacing w:val="0"/>
        </w:rPr>
        <w:t>107</w:t>
      </w:r>
      <w:r w:rsidRPr="00CA6F1F">
        <w:rPr>
          <w:rFonts w:ascii="Times New Roman" w:hAnsi="Times New Roman" w:hint="eastAsia"/>
          <w:b/>
          <w:spacing w:val="0"/>
        </w:rPr>
        <w:t>年度</w:t>
      </w:r>
      <w:r w:rsidRPr="00CA6F1F">
        <w:rPr>
          <w:rFonts w:ascii="Times New Roman" w:hAnsi="Times New Roman"/>
          <w:b/>
          <w:spacing w:val="0"/>
        </w:rPr>
        <w:t>22</w:t>
      </w:r>
      <w:r w:rsidRPr="00CA6F1F">
        <w:rPr>
          <w:rFonts w:ascii="Times New Roman" w:hAnsi="Times New Roman" w:hint="eastAsia"/>
          <w:b/>
          <w:spacing w:val="0"/>
        </w:rPr>
        <w:t>個地方政府整體歲出政事別預算編列情形</w:t>
      </w:r>
    </w:p>
    <w:p w:rsidR="00BE6905" w:rsidRPr="00CA6F1F" w:rsidRDefault="00BE6905" w:rsidP="00BE6905">
      <w:pPr>
        <w:pStyle w:val="42"/>
        <w:spacing w:line="320" w:lineRule="exact"/>
        <w:ind w:left="1701" w:rightChars="-349" w:right="-1187" w:firstLine="520"/>
        <w:jc w:val="right"/>
        <w:rPr>
          <w:rFonts w:ascii="Times New Roman"/>
          <w:sz w:val="24"/>
          <w:szCs w:val="24"/>
        </w:rPr>
      </w:pPr>
      <w:r w:rsidRPr="00CA6F1F">
        <w:rPr>
          <w:rFonts w:ascii="Times New Roman" w:hint="eastAsia"/>
          <w:sz w:val="24"/>
          <w:szCs w:val="24"/>
        </w:rPr>
        <w:t>單位：億元；</w:t>
      </w:r>
      <w:r w:rsidRPr="00CA6F1F">
        <w:rPr>
          <w:rFonts w:hAnsi="標楷體" w:hint="eastAsia"/>
          <w:sz w:val="24"/>
          <w:szCs w:val="24"/>
        </w:rPr>
        <w:t>％</w:t>
      </w:r>
    </w:p>
    <w:tbl>
      <w:tblPr>
        <w:tblW w:w="15533" w:type="dxa"/>
        <w:tblInd w:w="-644" w:type="dxa"/>
        <w:tblCellMar>
          <w:left w:w="28" w:type="dxa"/>
          <w:right w:w="28" w:type="dxa"/>
        </w:tblCellMar>
        <w:tblLook w:val="04A0" w:firstRow="1" w:lastRow="0" w:firstColumn="1" w:lastColumn="0" w:noHBand="0" w:noVBand="1"/>
      </w:tblPr>
      <w:tblGrid>
        <w:gridCol w:w="1596"/>
        <w:gridCol w:w="882"/>
        <w:gridCol w:w="641"/>
        <w:gridCol w:w="904"/>
        <w:gridCol w:w="641"/>
        <w:gridCol w:w="904"/>
        <w:gridCol w:w="641"/>
        <w:gridCol w:w="904"/>
        <w:gridCol w:w="641"/>
        <w:gridCol w:w="904"/>
        <w:gridCol w:w="641"/>
        <w:gridCol w:w="904"/>
        <w:gridCol w:w="658"/>
        <w:gridCol w:w="904"/>
        <w:gridCol w:w="678"/>
        <w:gridCol w:w="904"/>
        <w:gridCol w:w="641"/>
        <w:gridCol w:w="904"/>
        <w:gridCol w:w="641"/>
      </w:tblGrid>
      <w:tr w:rsidR="00CA6F1F" w:rsidRPr="00CA6F1F" w:rsidTr="00BE6905">
        <w:trPr>
          <w:trHeight w:val="221"/>
        </w:trPr>
        <w:tc>
          <w:tcPr>
            <w:tcW w:w="1596" w:type="dxa"/>
            <w:vMerge w:val="restar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kern w:val="0"/>
                <w:sz w:val="22"/>
                <w:szCs w:val="22"/>
              </w:rPr>
            </w:pPr>
            <w:r w:rsidRPr="00CA6F1F">
              <w:rPr>
                <w:rFonts w:ascii="Times New Roman" w:hint="eastAsia"/>
                <w:b/>
                <w:kern w:val="0"/>
                <w:sz w:val="22"/>
                <w:szCs w:val="22"/>
              </w:rPr>
              <w:t>政事別</w:t>
            </w:r>
          </w:p>
        </w:tc>
        <w:tc>
          <w:tcPr>
            <w:tcW w:w="1523"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kern w:val="0"/>
                <w:sz w:val="22"/>
                <w:szCs w:val="22"/>
              </w:rPr>
            </w:pPr>
            <w:r w:rsidRPr="00CA6F1F">
              <w:rPr>
                <w:rFonts w:ascii="Times New Roman"/>
                <w:b/>
                <w:kern w:val="0"/>
                <w:sz w:val="22"/>
                <w:szCs w:val="22"/>
              </w:rPr>
              <w:t>99</w:t>
            </w:r>
            <w:r w:rsidRPr="00CA6F1F">
              <w:rPr>
                <w:rFonts w:ascii="Times New Roman" w:hint="eastAsia"/>
                <w:b/>
                <w:kern w:val="0"/>
                <w:sz w:val="22"/>
                <w:szCs w:val="22"/>
              </w:rPr>
              <w:t>年度</w:t>
            </w:r>
          </w:p>
        </w:tc>
        <w:tc>
          <w:tcPr>
            <w:tcW w:w="1545"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kern w:val="0"/>
                <w:sz w:val="22"/>
                <w:szCs w:val="22"/>
              </w:rPr>
            </w:pPr>
            <w:r w:rsidRPr="00CA6F1F">
              <w:rPr>
                <w:rFonts w:ascii="Times New Roman"/>
                <w:b/>
                <w:kern w:val="0"/>
                <w:sz w:val="22"/>
                <w:szCs w:val="22"/>
              </w:rPr>
              <w:t>100</w:t>
            </w:r>
            <w:r w:rsidRPr="00CA6F1F">
              <w:rPr>
                <w:rFonts w:ascii="Times New Roman" w:hint="eastAsia"/>
                <w:b/>
                <w:kern w:val="0"/>
                <w:sz w:val="22"/>
                <w:szCs w:val="22"/>
              </w:rPr>
              <w:t>年度</w:t>
            </w:r>
          </w:p>
        </w:tc>
        <w:tc>
          <w:tcPr>
            <w:tcW w:w="1545"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kern w:val="0"/>
                <w:sz w:val="22"/>
                <w:szCs w:val="22"/>
              </w:rPr>
            </w:pPr>
            <w:r w:rsidRPr="00CA6F1F">
              <w:rPr>
                <w:rFonts w:ascii="Times New Roman"/>
                <w:b/>
                <w:kern w:val="0"/>
                <w:sz w:val="22"/>
                <w:szCs w:val="22"/>
              </w:rPr>
              <w:t>101</w:t>
            </w:r>
            <w:r w:rsidRPr="00CA6F1F">
              <w:rPr>
                <w:rFonts w:ascii="Times New Roman" w:hint="eastAsia"/>
                <w:b/>
                <w:kern w:val="0"/>
                <w:sz w:val="22"/>
                <w:szCs w:val="22"/>
              </w:rPr>
              <w:t>年度</w:t>
            </w:r>
          </w:p>
        </w:tc>
        <w:tc>
          <w:tcPr>
            <w:tcW w:w="1545"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kern w:val="0"/>
                <w:sz w:val="22"/>
                <w:szCs w:val="22"/>
              </w:rPr>
            </w:pPr>
            <w:r w:rsidRPr="00CA6F1F">
              <w:rPr>
                <w:rFonts w:ascii="Times New Roman"/>
                <w:b/>
                <w:kern w:val="0"/>
                <w:sz w:val="22"/>
                <w:szCs w:val="22"/>
              </w:rPr>
              <w:t>102</w:t>
            </w:r>
            <w:r w:rsidRPr="00CA6F1F">
              <w:rPr>
                <w:rFonts w:ascii="Times New Roman" w:hint="eastAsia"/>
                <w:b/>
                <w:kern w:val="0"/>
                <w:sz w:val="22"/>
                <w:szCs w:val="22"/>
              </w:rPr>
              <w:t>年度</w:t>
            </w:r>
          </w:p>
        </w:tc>
        <w:tc>
          <w:tcPr>
            <w:tcW w:w="1545"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kern w:val="0"/>
                <w:sz w:val="22"/>
                <w:szCs w:val="22"/>
              </w:rPr>
            </w:pPr>
            <w:r w:rsidRPr="00CA6F1F">
              <w:rPr>
                <w:rFonts w:ascii="Times New Roman"/>
                <w:b/>
                <w:kern w:val="0"/>
                <w:sz w:val="22"/>
                <w:szCs w:val="22"/>
              </w:rPr>
              <w:t>103</w:t>
            </w:r>
            <w:r w:rsidRPr="00CA6F1F">
              <w:rPr>
                <w:rFonts w:ascii="Times New Roman" w:hint="eastAsia"/>
                <w:b/>
                <w:kern w:val="0"/>
                <w:sz w:val="22"/>
                <w:szCs w:val="22"/>
              </w:rPr>
              <w:t>年度</w:t>
            </w:r>
          </w:p>
        </w:tc>
        <w:tc>
          <w:tcPr>
            <w:tcW w:w="1562"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kern w:val="0"/>
                <w:sz w:val="22"/>
                <w:szCs w:val="22"/>
              </w:rPr>
            </w:pPr>
            <w:r w:rsidRPr="00CA6F1F">
              <w:rPr>
                <w:rFonts w:ascii="Times New Roman"/>
                <w:b/>
                <w:kern w:val="0"/>
                <w:sz w:val="22"/>
                <w:szCs w:val="22"/>
              </w:rPr>
              <w:t>104</w:t>
            </w:r>
            <w:r w:rsidRPr="00CA6F1F">
              <w:rPr>
                <w:rFonts w:ascii="Times New Roman" w:hint="eastAsia"/>
                <w:b/>
                <w:kern w:val="0"/>
                <w:sz w:val="22"/>
                <w:szCs w:val="22"/>
              </w:rPr>
              <w:t>年度</w:t>
            </w:r>
          </w:p>
        </w:tc>
        <w:tc>
          <w:tcPr>
            <w:tcW w:w="1582"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kern w:val="0"/>
                <w:sz w:val="22"/>
                <w:szCs w:val="22"/>
              </w:rPr>
            </w:pPr>
            <w:r w:rsidRPr="00CA6F1F">
              <w:rPr>
                <w:rFonts w:ascii="Times New Roman"/>
                <w:b/>
                <w:kern w:val="0"/>
                <w:sz w:val="22"/>
                <w:szCs w:val="22"/>
              </w:rPr>
              <w:t>105</w:t>
            </w:r>
            <w:r w:rsidRPr="00CA6F1F">
              <w:rPr>
                <w:rFonts w:ascii="Times New Roman" w:hint="eastAsia"/>
                <w:b/>
                <w:kern w:val="0"/>
                <w:sz w:val="22"/>
                <w:szCs w:val="22"/>
              </w:rPr>
              <w:t>年度</w:t>
            </w:r>
          </w:p>
        </w:tc>
        <w:tc>
          <w:tcPr>
            <w:tcW w:w="1545" w:type="dxa"/>
            <w:gridSpan w:val="2"/>
            <w:tcBorders>
              <w:top w:val="single" w:sz="4" w:space="0" w:color="auto"/>
              <w:left w:val="single" w:sz="6" w:space="0" w:color="auto"/>
              <w:bottom w:val="single" w:sz="4" w:space="0" w:color="auto"/>
              <w:right w:val="single" w:sz="4"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kern w:val="0"/>
                <w:sz w:val="22"/>
                <w:szCs w:val="22"/>
              </w:rPr>
            </w:pPr>
            <w:r w:rsidRPr="00CA6F1F">
              <w:rPr>
                <w:rFonts w:ascii="Times New Roman"/>
                <w:b/>
                <w:kern w:val="0"/>
                <w:sz w:val="22"/>
                <w:szCs w:val="22"/>
              </w:rPr>
              <w:t>106</w:t>
            </w:r>
            <w:r w:rsidRPr="00CA6F1F">
              <w:rPr>
                <w:rFonts w:ascii="Times New Roman" w:hint="eastAsia"/>
                <w:b/>
                <w:kern w:val="0"/>
                <w:sz w:val="22"/>
                <w:szCs w:val="22"/>
              </w:rPr>
              <w:t>年度</w:t>
            </w:r>
          </w:p>
        </w:tc>
        <w:tc>
          <w:tcPr>
            <w:tcW w:w="1545" w:type="dxa"/>
            <w:gridSpan w:val="2"/>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kern w:val="0"/>
                <w:sz w:val="22"/>
                <w:szCs w:val="22"/>
              </w:rPr>
            </w:pPr>
            <w:r w:rsidRPr="00CA6F1F">
              <w:rPr>
                <w:rFonts w:ascii="Times New Roman"/>
                <w:b/>
                <w:kern w:val="0"/>
                <w:sz w:val="22"/>
                <w:szCs w:val="22"/>
              </w:rPr>
              <w:t>107</w:t>
            </w:r>
            <w:r w:rsidRPr="00CA6F1F">
              <w:rPr>
                <w:rFonts w:ascii="Times New Roman" w:hint="eastAsia"/>
                <w:b/>
                <w:kern w:val="0"/>
                <w:sz w:val="22"/>
                <w:szCs w:val="22"/>
              </w:rPr>
              <w:t>年度</w:t>
            </w:r>
          </w:p>
        </w:tc>
      </w:tr>
      <w:tr w:rsidR="00CA6F1F" w:rsidRPr="00CA6F1F" w:rsidTr="00BE6905">
        <w:trPr>
          <w:trHeight w:val="339"/>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rFonts w:ascii="Times New Roman"/>
                <w:b/>
                <w:kern w:val="0"/>
                <w:sz w:val="22"/>
                <w:szCs w:val="22"/>
              </w:rPr>
            </w:pPr>
          </w:p>
        </w:tc>
        <w:tc>
          <w:tcPr>
            <w:tcW w:w="882"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jc w:val="center"/>
              <w:rPr>
                <w:rFonts w:ascii="Times New Roman"/>
                <w:b/>
                <w:kern w:val="0"/>
                <w:sz w:val="22"/>
                <w:szCs w:val="22"/>
              </w:rPr>
            </w:pPr>
            <w:r w:rsidRPr="00CA6F1F">
              <w:rPr>
                <w:rFonts w:ascii="Times New Roman" w:hint="eastAsia"/>
                <w:b/>
                <w:kern w:val="0"/>
                <w:sz w:val="22"/>
                <w:szCs w:val="22"/>
              </w:rPr>
              <w:t>預算數</w:t>
            </w:r>
          </w:p>
        </w:tc>
        <w:tc>
          <w:tcPr>
            <w:tcW w:w="641"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kern w:val="0"/>
                <w:sz w:val="22"/>
                <w:szCs w:val="22"/>
              </w:rPr>
            </w:pPr>
            <w:r w:rsidRPr="00CA6F1F">
              <w:rPr>
                <w:rFonts w:ascii="Times New Roman" w:hint="eastAsia"/>
                <w:b/>
                <w:kern w:val="0"/>
                <w:sz w:val="22"/>
                <w:szCs w:val="22"/>
              </w:rPr>
              <w:t>占比</w:t>
            </w:r>
          </w:p>
        </w:tc>
        <w:tc>
          <w:tcPr>
            <w:tcW w:w="904"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jc w:val="center"/>
              <w:rPr>
                <w:rFonts w:ascii="Times New Roman"/>
                <w:b/>
                <w:kern w:val="0"/>
                <w:sz w:val="22"/>
                <w:szCs w:val="22"/>
              </w:rPr>
            </w:pPr>
            <w:r w:rsidRPr="00CA6F1F">
              <w:rPr>
                <w:rFonts w:ascii="Times New Roman" w:hint="eastAsia"/>
                <w:b/>
                <w:kern w:val="0"/>
                <w:sz w:val="22"/>
                <w:szCs w:val="22"/>
              </w:rPr>
              <w:t>預算數</w:t>
            </w:r>
          </w:p>
        </w:tc>
        <w:tc>
          <w:tcPr>
            <w:tcW w:w="641"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kern w:val="0"/>
                <w:sz w:val="22"/>
                <w:szCs w:val="22"/>
              </w:rPr>
            </w:pPr>
            <w:r w:rsidRPr="00CA6F1F">
              <w:rPr>
                <w:rFonts w:ascii="Times New Roman" w:hint="eastAsia"/>
                <w:b/>
                <w:kern w:val="0"/>
                <w:sz w:val="22"/>
                <w:szCs w:val="22"/>
              </w:rPr>
              <w:t>占比</w:t>
            </w:r>
          </w:p>
        </w:tc>
        <w:tc>
          <w:tcPr>
            <w:tcW w:w="904"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jc w:val="center"/>
              <w:rPr>
                <w:rFonts w:ascii="Times New Roman"/>
                <w:b/>
                <w:kern w:val="0"/>
                <w:sz w:val="22"/>
                <w:szCs w:val="22"/>
              </w:rPr>
            </w:pPr>
            <w:r w:rsidRPr="00CA6F1F">
              <w:rPr>
                <w:rFonts w:ascii="Times New Roman" w:hint="eastAsia"/>
                <w:b/>
                <w:kern w:val="0"/>
                <w:sz w:val="22"/>
                <w:szCs w:val="22"/>
              </w:rPr>
              <w:t>預算數</w:t>
            </w:r>
          </w:p>
        </w:tc>
        <w:tc>
          <w:tcPr>
            <w:tcW w:w="641"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kern w:val="0"/>
                <w:sz w:val="22"/>
                <w:szCs w:val="22"/>
              </w:rPr>
            </w:pPr>
            <w:r w:rsidRPr="00CA6F1F">
              <w:rPr>
                <w:rFonts w:ascii="Times New Roman" w:hint="eastAsia"/>
                <w:b/>
                <w:kern w:val="0"/>
                <w:sz w:val="22"/>
                <w:szCs w:val="22"/>
              </w:rPr>
              <w:t>占比</w:t>
            </w:r>
          </w:p>
        </w:tc>
        <w:tc>
          <w:tcPr>
            <w:tcW w:w="904"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jc w:val="center"/>
              <w:rPr>
                <w:rFonts w:ascii="Times New Roman"/>
                <w:b/>
                <w:kern w:val="0"/>
                <w:sz w:val="22"/>
                <w:szCs w:val="22"/>
              </w:rPr>
            </w:pPr>
            <w:r w:rsidRPr="00CA6F1F">
              <w:rPr>
                <w:rFonts w:ascii="Times New Roman" w:hint="eastAsia"/>
                <w:b/>
                <w:kern w:val="0"/>
                <w:sz w:val="22"/>
                <w:szCs w:val="22"/>
              </w:rPr>
              <w:t>預算數</w:t>
            </w:r>
          </w:p>
        </w:tc>
        <w:tc>
          <w:tcPr>
            <w:tcW w:w="641"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kern w:val="0"/>
                <w:sz w:val="22"/>
                <w:szCs w:val="22"/>
              </w:rPr>
            </w:pPr>
            <w:r w:rsidRPr="00CA6F1F">
              <w:rPr>
                <w:rFonts w:ascii="Times New Roman" w:hint="eastAsia"/>
                <w:b/>
                <w:kern w:val="0"/>
                <w:sz w:val="22"/>
                <w:szCs w:val="22"/>
              </w:rPr>
              <w:t>占比</w:t>
            </w:r>
          </w:p>
        </w:tc>
        <w:tc>
          <w:tcPr>
            <w:tcW w:w="904"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jc w:val="center"/>
              <w:rPr>
                <w:rFonts w:ascii="Times New Roman"/>
                <w:b/>
                <w:kern w:val="0"/>
                <w:sz w:val="22"/>
                <w:szCs w:val="22"/>
              </w:rPr>
            </w:pPr>
            <w:r w:rsidRPr="00CA6F1F">
              <w:rPr>
                <w:rFonts w:ascii="Times New Roman" w:hint="eastAsia"/>
                <w:b/>
                <w:kern w:val="0"/>
                <w:sz w:val="22"/>
                <w:szCs w:val="22"/>
              </w:rPr>
              <w:t>預算數</w:t>
            </w:r>
          </w:p>
        </w:tc>
        <w:tc>
          <w:tcPr>
            <w:tcW w:w="641"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kern w:val="0"/>
                <w:sz w:val="22"/>
                <w:szCs w:val="22"/>
              </w:rPr>
            </w:pPr>
            <w:r w:rsidRPr="00CA6F1F">
              <w:rPr>
                <w:rFonts w:ascii="Times New Roman" w:hint="eastAsia"/>
                <w:b/>
                <w:kern w:val="0"/>
                <w:sz w:val="22"/>
                <w:szCs w:val="22"/>
              </w:rPr>
              <w:t>占比</w:t>
            </w:r>
          </w:p>
        </w:tc>
        <w:tc>
          <w:tcPr>
            <w:tcW w:w="904"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jc w:val="center"/>
              <w:rPr>
                <w:rFonts w:ascii="Times New Roman"/>
                <w:b/>
                <w:kern w:val="0"/>
                <w:sz w:val="22"/>
                <w:szCs w:val="22"/>
              </w:rPr>
            </w:pPr>
            <w:r w:rsidRPr="00CA6F1F">
              <w:rPr>
                <w:rFonts w:ascii="Times New Roman" w:hint="eastAsia"/>
                <w:b/>
                <w:kern w:val="0"/>
                <w:sz w:val="22"/>
                <w:szCs w:val="22"/>
              </w:rPr>
              <w:t>預算數</w:t>
            </w:r>
          </w:p>
        </w:tc>
        <w:tc>
          <w:tcPr>
            <w:tcW w:w="658"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kern w:val="0"/>
                <w:sz w:val="22"/>
                <w:szCs w:val="22"/>
              </w:rPr>
            </w:pPr>
            <w:r w:rsidRPr="00CA6F1F">
              <w:rPr>
                <w:rFonts w:ascii="Times New Roman" w:hint="eastAsia"/>
                <w:b/>
                <w:kern w:val="0"/>
                <w:sz w:val="22"/>
                <w:szCs w:val="22"/>
              </w:rPr>
              <w:t>占比</w:t>
            </w:r>
          </w:p>
        </w:tc>
        <w:tc>
          <w:tcPr>
            <w:tcW w:w="904" w:type="dxa"/>
            <w:tcBorders>
              <w:top w:val="single" w:sz="6" w:space="0" w:color="auto"/>
              <w:left w:val="single" w:sz="6" w:space="0" w:color="auto"/>
              <w:bottom w:val="single" w:sz="6" w:space="0" w:color="auto"/>
              <w:right w:val="single" w:sz="6" w:space="0" w:color="auto"/>
            </w:tcBorders>
            <w:shd w:val="clear" w:color="auto" w:fill="DAEEF3" w:themeFill="accent5" w:themeFillTint="33"/>
            <w:noWrap/>
            <w:vAlign w:val="center"/>
            <w:hideMark/>
          </w:tcPr>
          <w:p w:rsidR="00BE6905" w:rsidRPr="00CA6F1F" w:rsidRDefault="00BE6905">
            <w:pPr>
              <w:widowControl/>
              <w:overflowPunct/>
              <w:autoSpaceDE/>
              <w:jc w:val="center"/>
              <w:rPr>
                <w:rFonts w:ascii="Times New Roman"/>
                <w:b/>
                <w:kern w:val="0"/>
                <w:sz w:val="22"/>
                <w:szCs w:val="22"/>
              </w:rPr>
            </w:pPr>
            <w:r w:rsidRPr="00CA6F1F">
              <w:rPr>
                <w:rFonts w:ascii="Times New Roman" w:hint="eastAsia"/>
                <w:b/>
                <w:kern w:val="0"/>
                <w:sz w:val="22"/>
                <w:szCs w:val="22"/>
              </w:rPr>
              <w:t>預算數</w:t>
            </w:r>
          </w:p>
        </w:tc>
        <w:tc>
          <w:tcPr>
            <w:tcW w:w="678"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kern w:val="0"/>
                <w:sz w:val="22"/>
                <w:szCs w:val="22"/>
              </w:rPr>
            </w:pPr>
            <w:r w:rsidRPr="00CA6F1F">
              <w:rPr>
                <w:rFonts w:ascii="Times New Roman" w:hint="eastAsia"/>
                <w:b/>
                <w:kern w:val="0"/>
                <w:sz w:val="22"/>
                <w:szCs w:val="22"/>
              </w:rPr>
              <w:t>占比</w:t>
            </w:r>
          </w:p>
        </w:tc>
        <w:tc>
          <w:tcPr>
            <w:tcW w:w="904" w:type="dxa"/>
            <w:tcBorders>
              <w:top w:val="nil"/>
              <w:left w:val="single" w:sz="6" w:space="0" w:color="auto"/>
              <w:bottom w:val="single" w:sz="4" w:space="0" w:color="auto"/>
              <w:right w:val="single" w:sz="4" w:space="0" w:color="auto"/>
            </w:tcBorders>
            <w:shd w:val="clear" w:color="auto" w:fill="DAEEF3" w:themeFill="accent5" w:themeFillTint="33"/>
            <w:noWrap/>
            <w:vAlign w:val="center"/>
            <w:hideMark/>
          </w:tcPr>
          <w:p w:rsidR="00BE6905" w:rsidRPr="00CA6F1F" w:rsidRDefault="00BE6905">
            <w:pPr>
              <w:widowControl/>
              <w:overflowPunct/>
              <w:autoSpaceDE/>
              <w:jc w:val="center"/>
              <w:rPr>
                <w:rFonts w:ascii="Times New Roman"/>
                <w:b/>
                <w:kern w:val="0"/>
                <w:sz w:val="22"/>
                <w:szCs w:val="22"/>
              </w:rPr>
            </w:pPr>
            <w:r w:rsidRPr="00CA6F1F">
              <w:rPr>
                <w:rFonts w:ascii="Times New Roman" w:hint="eastAsia"/>
                <w:b/>
                <w:kern w:val="0"/>
                <w:sz w:val="22"/>
                <w:szCs w:val="22"/>
              </w:rPr>
              <w:t>預算數</w:t>
            </w:r>
          </w:p>
        </w:tc>
        <w:tc>
          <w:tcPr>
            <w:tcW w:w="641" w:type="dxa"/>
            <w:tcBorders>
              <w:top w:val="nil"/>
              <w:left w:val="nil"/>
              <w:bottom w:val="single" w:sz="4" w:space="0" w:color="auto"/>
              <w:right w:val="single" w:sz="4"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kern w:val="0"/>
                <w:sz w:val="22"/>
                <w:szCs w:val="22"/>
              </w:rPr>
            </w:pPr>
            <w:r w:rsidRPr="00CA6F1F">
              <w:rPr>
                <w:rFonts w:ascii="Times New Roman" w:hint="eastAsia"/>
                <w:b/>
                <w:kern w:val="0"/>
                <w:sz w:val="22"/>
                <w:szCs w:val="22"/>
              </w:rPr>
              <w:t>占比</w:t>
            </w:r>
          </w:p>
        </w:tc>
        <w:tc>
          <w:tcPr>
            <w:tcW w:w="904" w:type="dxa"/>
            <w:tcBorders>
              <w:top w:val="nil"/>
              <w:left w:val="nil"/>
              <w:bottom w:val="single" w:sz="4" w:space="0" w:color="auto"/>
              <w:right w:val="single" w:sz="4" w:space="0" w:color="auto"/>
            </w:tcBorders>
            <w:shd w:val="clear" w:color="auto" w:fill="DAEEF3" w:themeFill="accent5" w:themeFillTint="33"/>
            <w:noWrap/>
            <w:vAlign w:val="center"/>
            <w:hideMark/>
          </w:tcPr>
          <w:p w:rsidR="00BE6905" w:rsidRPr="00CA6F1F" w:rsidRDefault="00BE6905">
            <w:pPr>
              <w:widowControl/>
              <w:overflowPunct/>
              <w:autoSpaceDE/>
              <w:jc w:val="center"/>
              <w:rPr>
                <w:rFonts w:ascii="Times New Roman"/>
                <w:b/>
                <w:kern w:val="0"/>
                <w:sz w:val="22"/>
                <w:szCs w:val="22"/>
              </w:rPr>
            </w:pPr>
            <w:r w:rsidRPr="00CA6F1F">
              <w:rPr>
                <w:rFonts w:ascii="Times New Roman" w:hint="eastAsia"/>
                <w:b/>
                <w:kern w:val="0"/>
                <w:sz w:val="22"/>
                <w:szCs w:val="22"/>
              </w:rPr>
              <w:t>預算數</w:t>
            </w:r>
          </w:p>
        </w:tc>
        <w:tc>
          <w:tcPr>
            <w:tcW w:w="641" w:type="dxa"/>
            <w:tcBorders>
              <w:top w:val="nil"/>
              <w:left w:val="nil"/>
              <w:bottom w:val="single" w:sz="4" w:space="0" w:color="auto"/>
              <w:right w:val="single" w:sz="4" w:space="0" w:color="auto"/>
            </w:tcBorders>
            <w:shd w:val="clear" w:color="auto" w:fill="DAEEF3" w:themeFill="accent5" w:themeFillTint="33"/>
            <w:vAlign w:val="center"/>
            <w:hideMark/>
          </w:tcPr>
          <w:p w:rsidR="00BE6905" w:rsidRPr="00CA6F1F" w:rsidRDefault="00BE6905">
            <w:pPr>
              <w:widowControl/>
              <w:overflowPunct/>
              <w:autoSpaceDE/>
              <w:jc w:val="center"/>
              <w:rPr>
                <w:rFonts w:ascii="Times New Roman"/>
                <w:b/>
                <w:kern w:val="0"/>
                <w:sz w:val="22"/>
                <w:szCs w:val="22"/>
              </w:rPr>
            </w:pPr>
            <w:r w:rsidRPr="00CA6F1F">
              <w:rPr>
                <w:rFonts w:ascii="Times New Roman" w:hint="eastAsia"/>
                <w:b/>
                <w:kern w:val="0"/>
                <w:sz w:val="22"/>
                <w:szCs w:val="22"/>
              </w:rPr>
              <w:t>占比</w:t>
            </w:r>
          </w:p>
        </w:tc>
      </w:tr>
      <w:tr w:rsidR="00CA6F1F" w:rsidRPr="00CA6F1F" w:rsidTr="00BE6905">
        <w:trPr>
          <w:trHeight w:val="49"/>
        </w:trPr>
        <w:tc>
          <w:tcPr>
            <w:tcW w:w="159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center"/>
              <w:rPr>
                <w:rFonts w:hAnsi="標楷體" w:cs="新細明體"/>
                <w:b/>
                <w:bCs/>
                <w:kern w:val="0"/>
                <w:sz w:val="22"/>
                <w:szCs w:val="22"/>
              </w:rPr>
            </w:pPr>
            <w:r w:rsidRPr="00CA6F1F">
              <w:rPr>
                <w:rFonts w:hAnsi="標楷體" w:cs="新細明體" w:hint="eastAsia"/>
                <w:b/>
                <w:bCs/>
                <w:kern w:val="0"/>
                <w:sz w:val="22"/>
                <w:szCs w:val="22"/>
              </w:rPr>
              <w:t>總計</w:t>
            </w:r>
          </w:p>
        </w:tc>
        <w:tc>
          <w:tcPr>
            <w:tcW w:w="88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ind w:rightChars="1" w:right="3"/>
              <w:jc w:val="right"/>
              <w:rPr>
                <w:rFonts w:ascii="Times New Roman" w:eastAsia="新細明體"/>
                <w:b/>
                <w:bCs/>
                <w:spacing w:val="-14"/>
                <w:kern w:val="0"/>
                <w:sz w:val="22"/>
                <w:szCs w:val="22"/>
              </w:rPr>
            </w:pPr>
            <w:r w:rsidRPr="00CA6F1F">
              <w:rPr>
                <w:rFonts w:ascii="Times New Roman" w:eastAsia="新細明體"/>
                <w:b/>
                <w:bCs/>
                <w:spacing w:val="-14"/>
                <w:kern w:val="0"/>
                <w:sz w:val="22"/>
                <w:szCs w:val="22"/>
              </w:rPr>
              <w:t>9,774.02</w:t>
            </w:r>
          </w:p>
        </w:tc>
        <w:tc>
          <w:tcPr>
            <w:tcW w:w="64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ind w:rightChars="1" w:right="3"/>
              <w:jc w:val="right"/>
              <w:rPr>
                <w:rFonts w:ascii="Times New Roman" w:eastAsia="新細明體"/>
                <w:b/>
                <w:bCs/>
                <w:spacing w:val="-14"/>
                <w:kern w:val="0"/>
                <w:sz w:val="22"/>
                <w:szCs w:val="22"/>
              </w:rPr>
            </w:pPr>
            <w:r w:rsidRPr="00CA6F1F">
              <w:rPr>
                <w:rFonts w:ascii="Times New Roman" w:eastAsia="新細明體"/>
                <w:b/>
                <w:bCs/>
                <w:spacing w:val="-14"/>
                <w:kern w:val="0"/>
                <w:sz w:val="22"/>
                <w:szCs w:val="22"/>
              </w:rPr>
              <w:t xml:space="preserve">100.00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ind w:rightChars="1" w:right="3"/>
              <w:jc w:val="right"/>
              <w:rPr>
                <w:rFonts w:ascii="Times New Roman" w:eastAsia="新細明體"/>
                <w:b/>
                <w:bCs/>
                <w:spacing w:val="-14"/>
                <w:kern w:val="0"/>
                <w:sz w:val="22"/>
                <w:szCs w:val="22"/>
              </w:rPr>
            </w:pPr>
            <w:r w:rsidRPr="00CA6F1F">
              <w:rPr>
                <w:rFonts w:ascii="Times New Roman" w:eastAsia="新細明體"/>
                <w:b/>
                <w:bCs/>
                <w:spacing w:val="-14"/>
                <w:kern w:val="0"/>
                <w:sz w:val="22"/>
                <w:szCs w:val="22"/>
              </w:rPr>
              <w:t>10,770.19</w:t>
            </w:r>
          </w:p>
        </w:tc>
        <w:tc>
          <w:tcPr>
            <w:tcW w:w="64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ind w:rightChars="1" w:right="3"/>
              <w:jc w:val="right"/>
              <w:rPr>
                <w:rFonts w:ascii="Times New Roman" w:eastAsia="新細明體"/>
                <w:b/>
                <w:bCs/>
                <w:spacing w:val="-14"/>
                <w:kern w:val="0"/>
                <w:sz w:val="22"/>
                <w:szCs w:val="22"/>
              </w:rPr>
            </w:pPr>
            <w:r w:rsidRPr="00CA6F1F">
              <w:rPr>
                <w:rFonts w:ascii="Times New Roman" w:eastAsia="新細明體"/>
                <w:b/>
                <w:bCs/>
                <w:spacing w:val="-14"/>
                <w:kern w:val="0"/>
                <w:sz w:val="22"/>
                <w:szCs w:val="22"/>
              </w:rPr>
              <w:t xml:space="preserve">100.00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ind w:rightChars="1" w:right="3"/>
              <w:jc w:val="right"/>
              <w:rPr>
                <w:rFonts w:ascii="Times New Roman" w:eastAsia="新細明體"/>
                <w:b/>
                <w:bCs/>
                <w:spacing w:val="-14"/>
                <w:kern w:val="0"/>
                <w:sz w:val="22"/>
                <w:szCs w:val="22"/>
              </w:rPr>
            </w:pPr>
            <w:r w:rsidRPr="00CA6F1F">
              <w:rPr>
                <w:rFonts w:ascii="Times New Roman" w:eastAsia="新細明體"/>
                <w:b/>
                <w:bCs/>
                <w:spacing w:val="-14"/>
                <w:kern w:val="0"/>
                <w:sz w:val="22"/>
                <w:szCs w:val="22"/>
              </w:rPr>
              <w:t>10,706.83</w:t>
            </w:r>
          </w:p>
        </w:tc>
        <w:tc>
          <w:tcPr>
            <w:tcW w:w="64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ind w:rightChars="1" w:right="3"/>
              <w:jc w:val="right"/>
              <w:rPr>
                <w:rFonts w:ascii="Times New Roman" w:eastAsia="新細明體"/>
                <w:b/>
                <w:bCs/>
                <w:spacing w:val="-14"/>
                <w:kern w:val="0"/>
                <w:sz w:val="22"/>
                <w:szCs w:val="22"/>
              </w:rPr>
            </w:pPr>
            <w:r w:rsidRPr="00CA6F1F">
              <w:rPr>
                <w:rFonts w:ascii="Times New Roman" w:eastAsia="新細明體"/>
                <w:b/>
                <w:bCs/>
                <w:spacing w:val="-14"/>
                <w:kern w:val="0"/>
                <w:sz w:val="22"/>
                <w:szCs w:val="22"/>
              </w:rPr>
              <w:t xml:space="preserve">100.00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ind w:rightChars="1" w:right="3"/>
              <w:jc w:val="right"/>
              <w:rPr>
                <w:rFonts w:ascii="Times New Roman" w:eastAsia="新細明體"/>
                <w:b/>
                <w:bCs/>
                <w:spacing w:val="-14"/>
                <w:kern w:val="0"/>
                <w:sz w:val="22"/>
                <w:szCs w:val="22"/>
              </w:rPr>
            </w:pPr>
            <w:r w:rsidRPr="00CA6F1F">
              <w:rPr>
                <w:rFonts w:ascii="Times New Roman" w:eastAsia="新細明體"/>
                <w:b/>
                <w:bCs/>
                <w:spacing w:val="-14"/>
                <w:kern w:val="0"/>
                <w:sz w:val="22"/>
                <w:szCs w:val="22"/>
              </w:rPr>
              <w:t>10,575.91</w:t>
            </w:r>
          </w:p>
        </w:tc>
        <w:tc>
          <w:tcPr>
            <w:tcW w:w="64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ind w:rightChars="1" w:right="3"/>
              <w:jc w:val="right"/>
              <w:rPr>
                <w:rFonts w:ascii="Times New Roman" w:eastAsia="新細明體"/>
                <w:b/>
                <w:bCs/>
                <w:spacing w:val="-14"/>
                <w:kern w:val="0"/>
                <w:sz w:val="22"/>
                <w:szCs w:val="22"/>
              </w:rPr>
            </w:pPr>
            <w:r w:rsidRPr="00CA6F1F">
              <w:rPr>
                <w:rFonts w:ascii="Times New Roman" w:eastAsia="新細明體"/>
                <w:b/>
                <w:bCs/>
                <w:spacing w:val="-14"/>
                <w:kern w:val="0"/>
                <w:sz w:val="22"/>
                <w:szCs w:val="22"/>
              </w:rPr>
              <w:t xml:space="preserve">100.00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ind w:rightChars="1" w:right="3"/>
              <w:jc w:val="right"/>
              <w:rPr>
                <w:rFonts w:ascii="Times New Roman" w:eastAsia="新細明體"/>
                <w:b/>
                <w:bCs/>
                <w:spacing w:val="-14"/>
                <w:kern w:val="0"/>
                <w:sz w:val="22"/>
                <w:szCs w:val="22"/>
              </w:rPr>
            </w:pPr>
            <w:r w:rsidRPr="00CA6F1F">
              <w:rPr>
                <w:rFonts w:ascii="Times New Roman" w:eastAsia="新細明體"/>
                <w:b/>
                <w:bCs/>
                <w:spacing w:val="-14"/>
                <w:kern w:val="0"/>
                <w:sz w:val="22"/>
                <w:szCs w:val="22"/>
              </w:rPr>
              <w:t>10,680.34</w:t>
            </w:r>
          </w:p>
        </w:tc>
        <w:tc>
          <w:tcPr>
            <w:tcW w:w="64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ind w:rightChars="1" w:right="3"/>
              <w:jc w:val="right"/>
              <w:rPr>
                <w:rFonts w:ascii="Times New Roman" w:eastAsia="新細明體"/>
                <w:b/>
                <w:bCs/>
                <w:spacing w:val="-14"/>
                <w:kern w:val="0"/>
                <w:sz w:val="22"/>
                <w:szCs w:val="22"/>
              </w:rPr>
            </w:pPr>
            <w:r w:rsidRPr="00CA6F1F">
              <w:rPr>
                <w:rFonts w:ascii="Times New Roman" w:eastAsia="新細明體"/>
                <w:b/>
                <w:bCs/>
                <w:spacing w:val="-14"/>
                <w:kern w:val="0"/>
                <w:sz w:val="22"/>
                <w:szCs w:val="22"/>
              </w:rPr>
              <w:t xml:space="preserve">100.00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ind w:rightChars="1" w:right="3"/>
              <w:jc w:val="right"/>
              <w:rPr>
                <w:rFonts w:ascii="Times New Roman" w:eastAsia="新細明體"/>
                <w:b/>
                <w:bCs/>
                <w:spacing w:val="-14"/>
                <w:kern w:val="0"/>
                <w:sz w:val="22"/>
                <w:szCs w:val="22"/>
              </w:rPr>
            </w:pPr>
            <w:r w:rsidRPr="00CA6F1F">
              <w:rPr>
                <w:rFonts w:ascii="Times New Roman" w:eastAsia="新細明體"/>
                <w:b/>
                <w:bCs/>
                <w:spacing w:val="-14"/>
                <w:kern w:val="0"/>
                <w:sz w:val="22"/>
                <w:szCs w:val="22"/>
              </w:rPr>
              <w:t>10,710.31</w:t>
            </w:r>
          </w:p>
        </w:tc>
        <w:tc>
          <w:tcPr>
            <w:tcW w:w="65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ind w:rightChars="1" w:right="3"/>
              <w:jc w:val="right"/>
              <w:rPr>
                <w:rFonts w:ascii="Times New Roman" w:eastAsia="新細明體"/>
                <w:b/>
                <w:bCs/>
                <w:spacing w:val="-14"/>
                <w:kern w:val="0"/>
                <w:sz w:val="22"/>
                <w:szCs w:val="22"/>
              </w:rPr>
            </w:pPr>
            <w:r w:rsidRPr="00CA6F1F">
              <w:rPr>
                <w:rFonts w:ascii="Times New Roman" w:eastAsia="新細明體"/>
                <w:b/>
                <w:bCs/>
                <w:spacing w:val="-14"/>
                <w:kern w:val="0"/>
                <w:sz w:val="22"/>
                <w:szCs w:val="22"/>
              </w:rPr>
              <w:t xml:space="preserve">100.00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ind w:rightChars="1" w:right="3"/>
              <w:jc w:val="right"/>
              <w:rPr>
                <w:rFonts w:ascii="Times New Roman" w:eastAsia="新細明體"/>
                <w:b/>
                <w:bCs/>
                <w:spacing w:val="-14"/>
                <w:kern w:val="0"/>
                <w:sz w:val="22"/>
                <w:szCs w:val="22"/>
              </w:rPr>
            </w:pPr>
            <w:r w:rsidRPr="00CA6F1F">
              <w:rPr>
                <w:rFonts w:ascii="Times New Roman" w:eastAsia="新細明體"/>
                <w:b/>
                <w:bCs/>
                <w:spacing w:val="-14"/>
                <w:kern w:val="0"/>
                <w:sz w:val="22"/>
                <w:szCs w:val="22"/>
              </w:rPr>
              <w:t>10,800.13</w:t>
            </w:r>
          </w:p>
        </w:tc>
        <w:tc>
          <w:tcPr>
            <w:tcW w:w="67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ind w:rightChars="1" w:right="3"/>
              <w:jc w:val="right"/>
              <w:rPr>
                <w:rFonts w:ascii="Times New Roman" w:eastAsia="新細明體"/>
                <w:b/>
                <w:bCs/>
                <w:spacing w:val="-14"/>
                <w:kern w:val="0"/>
                <w:sz w:val="22"/>
                <w:szCs w:val="22"/>
              </w:rPr>
            </w:pPr>
            <w:r w:rsidRPr="00CA6F1F">
              <w:rPr>
                <w:rFonts w:ascii="Times New Roman" w:eastAsia="新細明體"/>
                <w:b/>
                <w:bCs/>
                <w:spacing w:val="-14"/>
                <w:kern w:val="0"/>
                <w:sz w:val="22"/>
                <w:szCs w:val="22"/>
              </w:rPr>
              <w:t xml:space="preserve">100.00 </w:t>
            </w:r>
          </w:p>
        </w:tc>
        <w:tc>
          <w:tcPr>
            <w:tcW w:w="904" w:type="dxa"/>
            <w:tcBorders>
              <w:top w:val="nil"/>
              <w:left w:val="single" w:sz="6" w:space="0" w:color="auto"/>
              <w:bottom w:val="single" w:sz="4" w:space="0" w:color="auto"/>
              <w:right w:val="single" w:sz="4" w:space="0" w:color="auto"/>
            </w:tcBorders>
            <w:noWrap/>
            <w:vAlign w:val="center"/>
            <w:hideMark/>
          </w:tcPr>
          <w:p w:rsidR="00BE6905" w:rsidRPr="00CA6F1F" w:rsidRDefault="00BE6905">
            <w:pPr>
              <w:widowControl/>
              <w:overflowPunct/>
              <w:autoSpaceDE/>
              <w:spacing w:line="320" w:lineRule="exact"/>
              <w:ind w:rightChars="1" w:right="3"/>
              <w:jc w:val="right"/>
              <w:rPr>
                <w:rFonts w:ascii="Times New Roman" w:eastAsia="新細明體"/>
                <w:b/>
                <w:bCs/>
                <w:spacing w:val="-14"/>
                <w:kern w:val="0"/>
                <w:sz w:val="22"/>
                <w:szCs w:val="22"/>
              </w:rPr>
            </w:pPr>
            <w:r w:rsidRPr="00CA6F1F">
              <w:rPr>
                <w:rFonts w:ascii="Times New Roman" w:eastAsia="新細明體"/>
                <w:b/>
                <w:bCs/>
                <w:spacing w:val="-14"/>
                <w:kern w:val="0"/>
                <w:sz w:val="22"/>
                <w:szCs w:val="22"/>
              </w:rPr>
              <w:t>11,111.62</w:t>
            </w:r>
          </w:p>
        </w:tc>
        <w:tc>
          <w:tcPr>
            <w:tcW w:w="641" w:type="dxa"/>
            <w:tcBorders>
              <w:top w:val="nil"/>
              <w:left w:val="nil"/>
              <w:bottom w:val="single" w:sz="4" w:space="0" w:color="auto"/>
              <w:right w:val="single" w:sz="4" w:space="0" w:color="auto"/>
            </w:tcBorders>
            <w:noWrap/>
            <w:vAlign w:val="center"/>
            <w:hideMark/>
          </w:tcPr>
          <w:p w:rsidR="00BE6905" w:rsidRPr="00CA6F1F" w:rsidRDefault="00BE6905">
            <w:pPr>
              <w:widowControl/>
              <w:overflowPunct/>
              <w:autoSpaceDE/>
              <w:spacing w:line="320" w:lineRule="exact"/>
              <w:ind w:rightChars="1" w:right="3"/>
              <w:jc w:val="right"/>
              <w:rPr>
                <w:rFonts w:ascii="Times New Roman" w:eastAsia="新細明體"/>
                <w:b/>
                <w:bCs/>
                <w:spacing w:val="-14"/>
                <w:kern w:val="0"/>
                <w:sz w:val="22"/>
                <w:szCs w:val="22"/>
              </w:rPr>
            </w:pPr>
            <w:r w:rsidRPr="00CA6F1F">
              <w:rPr>
                <w:rFonts w:ascii="Times New Roman" w:eastAsia="新細明體"/>
                <w:b/>
                <w:bCs/>
                <w:spacing w:val="-14"/>
                <w:kern w:val="0"/>
                <w:sz w:val="22"/>
                <w:szCs w:val="22"/>
              </w:rPr>
              <w:t xml:space="preserve">100.00 </w:t>
            </w:r>
          </w:p>
        </w:tc>
        <w:tc>
          <w:tcPr>
            <w:tcW w:w="904" w:type="dxa"/>
            <w:tcBorders>
              <w:top w:val="nil"/>
              <w:left w:val="nil"/>
              <w:bottom w:val="single" w:sz="4" w:space="0" w:color="auto"/>
              <w:right w:val="single" w:sz="4" w:space="0" w:color="auto"/>
            </w:tcBorders>
            <w:noWrap/>
            <w:vAlign w:val="center"/>
            <w:hideMark/>
          </w:tcPr>
          <w:p w:rsidR="00BE6905" w:rsidRPr="00CA6F1F" w:rsidRDefault="00BE6905">
            <w:pPr>
              <w:widowControl/>
              <w:overflowPunct/>
              <w:autoSpaceDE/>
              <w:spacing w:line="320" w:lineRule="exact"/>
              <w:ind w:rightChars="1" w:right="3"/>
              <w:jc w:val="right"/>
              <w:rPr>
                <w:rFonts w:ascii="Times New Roman" w:eastAsia="新細明體"/>
                <w:b/>
                <w:bCs/>
                <w:spacing w:val="-14"/>
                <w:kern w:val="0"/>
                <w:sz w:val="22"/>
                <w:szCs w:val="22"/>
              </w:rPr>
            </w:pPr>
            <w:r w:rsidRPr="00CA6F1F">
              <w:rPr>
                <w:rFonts w:ascii="Times New Roman" w:eastAsia="新細明體"/>
                <w:b/>
                <w:bCs/>
                <w:spacing w:val="-14"/>
                <w:kern w:val="0"/>
                <w:sz w:val="22"/>
                <w:szCs w:val="22"/>
              </w:rPr>
              <w:t>11,754.57</w:t>
            </w:r>
          </w:p>
        </w:tc>
        <w:tc>
          <w:tcPr>
            <w:tcW w:w="641" w:type="dxa"/>
            <w:tcBorders>
              <w:top w:val="nil"/>
              <w:left w:val="nil"/>
              <w:bottom w:val="single" w:sz="4" w:space="0" w:color="auto"/>
              <w:right w:val="single" w:sz="4" w:space="0" w:color="auto"/>
            </w:tcBorders>
            <w:noWrap/>
            <w:vAlign w:val="center"/>
            <w:hideMark/>
          </w:tcPr>
          <w:p w:rsidR="00BE6905" w:rsidRPr="00CA6F1F" w:rsidRDefault="00BE6905">
            <w:pPr>
              <w:widowControl/>
              <w:overflowPunct/>
              <w:autoSpaceDE/>
              <w:spacing w:line="320" w:lineRule="exact"/>
              <w:ind w:rightChars="1" w:right="3"/>
              <w:jc w:val="right"/>
              <w:rPr>
                <w:rFonts w:ascii="Times New Roman" w:eastAsia="新細明體"/>
                <w:b/>
                <w:bCs/>
                <w:spacing w:val="-14"/>
                <w:kern w:val="0"/>
                <w:sz w:val="22"/>
                <w:szCs w:val="22"/>
              </w:rPr>
            </w:pPr>
            <w:r w:rsidRPr="00CA6F1F">
              <w:rPr>
                <w:rFonts w:ascii="Times New Roman" w:eastAsia="新細明體"/>
                <w:b/>
                <w:bCs/>
                <w:spacing w:val="-14"/>
                <w:kern w:val="0"/>
                <w:sz w:val="22"/>
                <w:szCs w:val="22"/>
              </w:rPr>
              <w:t xml:space="preserve">100.00 </w:t>
            </w:r>
          </w:p>
        </w:tc>
      </w:tr>
      <w:tr w:rsidR="00CA6F1F" w:rsidRPr="00CA6F1F" w:rsidTr="00BE6905">
        <w:trPr>
          <w:trHeight w:val="324"/>
        </w:trPr>
        <w:tc>
          <w:tcPr>
            <w:tcW w:w="159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rPr>
                <w:rFonts w:hAnsi="標楷體" w:cs="新細明體"/>
                <w:spacing w:val="-20"/>
                <w:kern w:val="0"/>
                <w:sz w:val="22"/>
                <w:szCs w:val="22"/>
              </w:rPr>
            </w:pPr>
            <w:r w:rsidRPr="00CA6F1F">
              <w:rPr>
                <w:rFonts w:hAnsi="標楷體" w:cs="新細明體" w:hint="eastAsia"/>
                <w:spacing w:val="-20"/>
                <w:kern w:val="0"/>
                <w:sz w:val="22"/>
                <w:szCs w:val="22"/>
              </w:rPr>
              <w:t>一般政務支出</w:t>
            </w:r>
          </w:p>
        </w:tc>
        <w:tc>
          <w:tcPr>
            <w:tcW w:w="88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917.63</w:t>
            </w:r>
          </w:p>
        </w:tc>
        <w:tc>
          <w:tcPr>
            <w:tcW w:w="64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9.39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1,116.48</w:t>
            </w:r>
          </w:p>
        </w:tc>
        <w:tc>
          <w:tcPr>
            <w:tcW w:w="64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10.37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1,193.03</w:t>
            </w:r>
          </w:p>
        </w:tc>
        <w:tc>
          <w:tcPr>
            <w:tcW w:w="64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11.14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1,143.41</w:t>
            </w:r>
          </w:p>
        </w:tc>
        <w:tc>
          <w:tcPr>
            <w:tcW w:w="64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10.81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1,138.22</w:t>
            </w:r>
          </w:p>
        </w:tc>
        <w:tc>
          <w:tcPr>
            <w:tcW w:w="64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10.66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1,144.71</w:t>
            </w:r>
          </w:p>
        </w:tc>
        <w:tc>
          <w:tcPr>
            <w:tcW w:w="65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10.69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1,132.88</w:t>
            </w:r>
          </w:p>
        </w:tc>
        <w:tc>
          <w:tcPr>
            <w:tcW w:w="67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10.49 </w:t>
            </w:r>
          </w:p>
        </w:tc>
        <w:tc>
          <w:tcPr>
            <w:tcW w:w="904" w:type="dxa"/>
            <w:tcBorders>
              <w:top w:val="nil"/>
              <w:left w:val="single" w:sz="6" w:space="0" w:color="auto"/>
              <w:bottom w:val="single" w:sz="4" w:space="0" w:color="auto"/>
              <w:right w:val="single" w:sz="4"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1,150.54</w:t>
            </w:r>
          </w:p>
        </w:tc>
        <w:tc>
          <w:tcPr>
            <w:tcW w:w="641" w:type="dxa"/>
            <w:tcBorders>
              <w:top w:val="nil"/>
              <w:left w:val="nil"/>
              <w:bottom w:val="single" w:sz="4" w:space="0" w:color="auto"/>
              <w:right w:val="single" w:sz="4"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10.35 </w:t>
            </w:r>
          </w:p>
        </w:tc>
        <w:tc>
          <w:tcPr>
            <w:tcW w:w="904" w:type="dxa"/>
            <w:tcBorders>
              <w:top w:val="nil"/>
              <w:left w:val="nil"/>
              <w:bottom w:val="single" w:sz="4" w:space="0" w:color="auto"/>
              <w:right w:val="single" w:sz="4"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2,102.94</w:t>
            </w:r>
          </w:p>
        </w:tc>
        <w:tc>
          <w:tcPr>
            <w:tcW w:w="641" w:type="dxa"/>
            <w:tcBorders>
              <w:top w:val="nil"/>
              <w:left w:val="nil"/>
              <w:bottom w:val="single" w:sz="4" w:space="0" w:color="auto"/>
              <w:right w:val="single" w:sz="4"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17.89 </w:t>
            </w:r>
          </w:p>
        </w:tc>
      </w:tr>
      <w:tr w:rsidR="00CA6F1F" w:rsidRPr="00CA6F1F" w:rsidTr="00BE6905">
        <w:trPr>
          <w:trHeight w:val="324"/>
        </w:trPr>
        <w:tc>
          <w:tcPr>
            <w:tcW w:w="159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rPr>
                <w:rFonts w:hAnsi="標楷體" w:cs="新細明體"/>
                <w:spacing w:val="-26"/>
                <w:kern w:val="0"/>
                <w:sz w:val="22"/>
                <w:szCs w:val="22"/>
              </w:rPr>
            </w:pPr>
            <w:r w:rsidRPr="00CA6F1F">
              <w:rPr>
                <w:rFonts w:hAnsi="標楷體" w:cs="新細明體" w:hint="eastAsia"/>
                <w:spacing w:val="-26"/>
                <w:kern w:val="0"/>
                <w:sz w:val="22"/>
                <w:szCs w:val="22"/>
              </w:rPr>
              <w:t>教育科學文化支出</w:t>
            </w:r>
          </w:p>
        </w:tc>
        <w:tc>
          <w:tcPr>
            <w:tcW w:w="88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3,214.05</w:t>
            </w:r>
          </w:p>
        </w:tc>
        <w:tc>
          <w:tcPr>
            <w:tcW w:w="64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32.88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3,339.69</w:t>
            </w:r>
          </w:p>
        </w:tc>
        <w:tc>
          <w:tcPr>
            <w:tcW w:w="64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31.01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3,408.80</w:t>
            </w:r>
          </w:p>
        </w:tc>
        <w:tc>
          <w:tcPr>
            <w:tcW w:w="64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31.84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3,453.72</w:t>
            </w:r>
          </w:p>
        </w:tc>
        <w:tc>
          <w:tcPr>
            <w:tcW w:w="64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32.66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3,578.78</w:t>
            </w:r>
          </w:p>
        </w:tc>
        <w:tc>
          <w:tcPr>
            <w:tcW w:w="64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33.51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3,592.10</w:t>
            </w:r>
          </w:p>
        </w:tc>
        <w:tc>
          <w:tcPr>
            <w:tcW w:w="65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33.54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3,797.21</w:t>
            </w:r>
          </w:p>
        </w:tc>
        <w:tc>
          <w:tcPr>
            <w:tcW w:w="67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35.16 </w:t>
            </w:r>
          </w:p>
        </w:tc>
        <w:tc>
          <w:tcPr>
            <w:tcW w:w="904" w:type="dxa"/>
            <w:tcBorders>
              <w:top w:val="nil"/>
              <w:left w:val="single" w:sz="6" w:space="0" w:color="auto"/>
              <w:bottom w:val="single" w:sz="4" w:space="0" w:color="auto"/>
              <w:right w:val="single" w:sz="4"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3,924.73</w:t>
            </w:r>
          </w:p>
        </w:tc>
        <w:tc>
          <w:tcPr>
            <w:tcW w:w="641" w:type="dxa"/>
            <w:tcBorders>
              <w:top w:val="nil"/>
              <w:left w:val="nil"/>
              <w:bottom w:val="single" w:sz="4" w:space="0" w:color="auto"/>
              <w:right w:val="single" w:sz="4"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35.32 </w:t>
            </w:r>
          </w:p>
        </w:tc>
        <w:tc>
          <w:tcPr>
            <w:tcW w:w="904" w:type="dxa"/>
            <w:tcBorders>
              <w:top w:val="nil"/>
              <w:left w:val="nil"/>
              <w:bottom w:val="single" w:sz="4" w:space="0" w:color="auto"/>
              <w:right w:val="single" w:sz="4"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3,984.54</w:t>
            </w:r>
          </w:p>
        </w:tc>
        <w:tc>
          <w:tcPr>
            <w:tcW w:w="641" w:type="dxa"/>
            <w:tcBorders>
              <w:top w:val="nil"/>
              <w:left w:val="nil"/>
              <w:bottom w:val="single" w:sz="4" w:space="0" w:color="auto"/>
              <w:right w:val="single" w:sz="4"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33.90 </w:t>
            </w:r>
          </w:p>
        </w:tc>
      </w:tr>
      <w:tr w:rsidR="00CA6F1F" w:rsidRPr="00CA6F1F" w:rsidTr="00BE6905">
        <w:trPr>
          <w:trHeight w:val="324"/>
        </w:trPr>
        <w:tc>
          <w:tcPr>
            <w:tcW w:w="159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rPr>
                <w:rFonts w:hAnsi="標楷體" w:cs="新細明體"/>
                <w:spacing w:val="-20"/>
                <w:kern w:val="0"/>
                <w:sz w:val="22"/>
                <w:szCs w:val="22"/>
              </w:rPr>
            </w:pPr>
            <w:r w:rsidRPr="00CA6F1F">
              <w:rPr>
                <w:rFonts w:hAnsi="標楷體" w:cs="新細明體" w:hint="eastAsia"/>
                <w:spacing w:val="-20"/>
                <w:kern w:val="0"/>
                <w:sz w:val="22"/>
                <w:szCs w:val="22"/>
              </w:rPr>
              <w:t>經濟發展支出</w:t>
            </w:r>
          </w:p>
        </w:tc>
        <w:tc>
          <w:tcPr>
            <w:tcW w:w="88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1,847.43</w:t>
            </w:r>
          </w:p>
        </w:tc>
        <w:tc>
          <w:tcPr>
            <w:tcW w:w="64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18.90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1,738.51</w:t>
            </w:r>
          </w:p>
        </w:tc>
        <w:tc>
          <w:tcPr>
            <w:tcW w:w="64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16.14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1,488.27</w:t>
            </w:r>
          </w:p>
        </w:tc>
        <w:tc>
          <w:tcPr>
            <w:tcW w:w="64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13.90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1,719.10</w:t>
            </w:r>
          </w:p>
        </w:tc>
        <w:tc>
          <w:tcPr>
            <w:tcW w:w="64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16.25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1,718.34</w:t>
            </w:r>
          </w:p>
        </w:tc>
        <w:tc>
          <w:tcPr>
            <w:tcW w:w="64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16.09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1,790.79</w:t>
            </w:r>
          </w:p>
        </w:tc>
        <w:tc>
          <w:tcPr>
            <w:tcW w:w="65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16.72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1,889.99</w:t>
            </w:r>
          </w:p>
        </w:tc>
        <w:tc>
          <w:tcPr>
            <w:tcW w:w="67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17.50 </w:t>
            </w:r>
          </w:p>
        </w:tc>
        <w:tc>
          <w:tcPr>
            <w:tcW w:w="904" w:type="dxa"/>
            <w:tcBorders>
              <w:top w:val="nil"/>
              <w:left w:val="single" w:sz="6" w:space="0" w:color="auto"/>
              <w:bottom w:val="single" w:sz="4" w:space="0" w:color="auto"/>
              <w:right w:val="single" w:sz="4"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1,900.76</w:t>
            </w:r>
          </w:p>
        </w:tc>
        <w:tc>
          <w:tcPr>
            <w:tcW w:w="641" w:type="dxa"/>
            <w:tcBorders>
              <w:top w:val="nil"/>
              <w:left w:val="nil"/>
              <w:bottom w:val="single" w:sz="4" w:space="0" w:color="auto"/>
              <w:right w:val="single" w:sz="4"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17.11 </w:t>
            </w:r>
          </w:p>
        </w:tc>
        <w:tc>
          <w:tcPr>
            <w:tcW w:w="904" w:type="dxa"/>
            <w:tcBorders>
              <w:top w:val="nil"/>
              <w:left w:val="nil"/>
              <w:bottom w:val="single" w:sz="4" w:space="0" w:color="auto"/>
              <w:right w:val="single" w:sz="4"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2,146.34</w:t>
            </w:r>
          </w:p>
        </w:tc>
        <w:tc>
          <w:tcPr>
            <w:tcW w:w="641" w:type="dxa"/>
            <w:tcBorders>
              <w:top w:val="nil"/>
              <w:left w:val="nil"/>
              <w:bottom w:val="single" w:sz="4" w:space="0" w:color="auto"/>
              <w:right w:val="single" w:sz="4"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18.26 </w:t>
            </w:r>
          </w:p>
        </w:tc>
      </w:tr>
      <w:tr w:rsidR="00CA6F1F" w:rsidRPr="00CA6F1F" w:rsidTr="00BE6905">
        <w:trPr>
          <w:trHeight w:val="324"/>
        </w:trPr>
        <w:tc>
          <w:tcPr>
            <w:tcW w:w="159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rPr>
                <w:rFonts w:hAnsi="標楷體" w:cs="新細明體"/>
                <w:spacing w:val="-20"/>
                <w:kern w:val="0"/>
                <w:sz w:val="22"/>
                <w:szCs w:val="22"/>
              </w:rPr>
            </w:pPr>
            <w:r w:rsidRPr="00CA6F1F">
              <w:rPr>
                <w:rFonts w:hAnsi="標楷體" w:cs="新細明體" w:hint="eastAsia"/>
                <w:spacing w:val="-20"/>
                <w:kern w:val="0"/>
                <w:sz w:val="22"/>
                <w:szCs w:val="22"/>
              </w:rPr>
              <w:t>社會福利支出</w:t>
            </w:r>
          </w:p>
        </w:tc>
        <w:tc>
          <w:tcPr>
            <w:tcW w:w="88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1,279.25</w:t>
            </w:r>
          </w:p>
        </w:tc>
        <w:tc>
          <w:tcPr>
            <w:tcW w:w="64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13.09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1,919.61</w:t>
            </w:r>
          </w:p>
        </w:tc>
        <w:tc>
          <w:tcPr>
            <w:tcW w:w="64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17.82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1,894.17</w:t>
            </w:r>
          </w:p>
        </w:tc>
        <w:tc>
          <w:tcPr>
            <w:tcW w:w="64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17.69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1,602.43</w:t>
            </w:r>
          </w:p>
        </w:tc>
        <w:tc>
          <w:tcPr>
            <w:tcW w:w="64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15.15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1,623.98</w:t>
            </w:r>
          </w:p>
        </w:tc>
        <w:tc>
          <w:tcPr>
            <w:tcW w:w="64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15.21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1,513.92</w:t>
            </w:r>
          </w:p>
        </w:tc>
        <w:tc>
          <w:tcPr>
            <w:tcW w:w="65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14.14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1,496.28</w:t>
            </w:r>
          </w:p>
        </w:tc>
        <w:tc>
          <w:tcPr>
            <w:tcW w:w="67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13.85 </w:t>
            </w:r>
          </w:p>
        </w:tc>
        <w:tc>
          <w:tcPr>
            <w:tcW w:w="904" w:type="dxa"/>
            <w:tcBorders>
              <w:top w:val="nil"/>
              <w:left w:val="single" w:sz="6" w:space="0" w:color="auto"/>
              <w:bottom w:val="single" w:sz="4" w:space="0" w:color="auto"/>
              <w:right w:val="single" w:sz="4"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1,642.63</w:t>
            </w:r>
          </w:p>
        </w:tc>
        <w:tc>
          <w:tcPr>
            <w:tcW w:w="641" w:type="dxa"/>
            <w:tcBorders>
              <w:top w:val="nil"/>
              <w:left w:val="nil"/>
              <w:bottom w:val="single" w:sz="4" w:space="0" w:color="auto"/>
              <w:right w:val="single" w:sz="4"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14.78 </w:t>
            </w:r>
          </w:p>
        </w:tc>
        <w:tc>
          <w:tcPr>
            <w:tcW w:w="904" w:type="dxa"/>
            <w:tcBorders>
              <w:top w:val="nil"/>
              <w:left w:val="nil"/>
              <w:bottom w:val="single" w:sz="4" w:space="0" w:color="auto"/>
              <w:right w:val="single" w:sz="4"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1,848.00</w:t>
            </w:r>
          </w:p>
        </w:tc>
        <w:tc>
          <w:tcPr>
            <w:tcW w:w="641" w:type="dxa"/>
            <w:tcBorders>
              <w:top w:val="nil"/>
              <w:left w:val="nil"/>
              <w:bottom w:val="single" w:sz="4" w:space="0" w:color="auto"/>
              <w:right w:val="single" w:sz="4"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15.72 </w:t>
            </w:r>
          </w:p>
        </w:tc>
      </w:tr>
      <w:tr w:rsidR="00CA6F1F" w:rsidRPr="00CA6F1F" w:rsidTr="00BE6905">
        <w:trPr>
          <w:trHeight w:val="324"/>
        </w:trPr>
        <w:tc>
          <w:tcPr>
            <w:tcW w:w="159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rPr>
                <w:rFonts w:hAnsi="標楷體" w:cs="新細明體"/>
                <w:spacing w:val="-20"/>
                <w:kern w:val="0"/>
                <w:sz w:val="22"/>
                <w:szCs w:val="22"/>
              </w:rPr>
            </w:pPr>
            <w:r w:rsidRPr="00CA6F1F">
              <w:rPr>
                <w:rFonts w:hAnsi="標楷體" w:cs="新細明體" w:hint="eastAsia"/>
                <w:spacing w:val="-20"/>
                <w:kern w:val="0"/>
                <w:sz w:val="22"/>
                <w:szCs w:val="22"/>
              </w:rPr>
              <w:t>社區發展及環境保護支出</w:t>
            </w:r>
          </w:p>
        </w:tc>
        <w:tc>
          <w:tcPr>
            <w:tcW w:w="88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531.26</w:t>
            </w:r>
          </w:p>
        </w:tc>
        <w:tc>
          <w:tcPr>
            <w:tcW w:w="64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5.44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692.42</w:t>
            </w:r>
          </w:p>
        </w:tc>
        <w:tc>
          <w:tcPr>
            <w:tcW w:w="64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6.43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660.88</w:t>
            </w:r>
          </w:p>
        </w:tc>
        <w:tc>
          <w:tcPr>
            <w:tcW w:w="64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6.17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589.10</w:t>
            </w:r>
          </w:p>
        </w:tc>
        <w:tc>
          <w:tcPr>
            <w:tcW w:w="64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5.57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569.76</w:t>
            </w:r>
          </w:p>
        </w:tc>
        <w:tc>
          <w:tcPr>
            <w:tcW w:w="64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5.33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610.22</w:t>
            </w:r>
          </w:p>
        </w:tc>
        <w:tc>
          <w:tcPr>
            <w:tcW w:w="65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5.70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654.56</w:t>
            </w:r>
          </w:p>
        </w:tc>
        <w:tc>
          <w:tcPr>
            <w:tcW w:w="67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6.06 </w:t>
            </w:r>
          </w:p>
        </w:tc>
        <w:tc>
          <w:tcPr>
            <w:tcW w:w="904" w:type="dxa"/>
            <w:tcBorders>
              <w:top w:val="nil"/>
              <w:left w:val="single" w:sz="6" w:space="0" w:color="auto"/>
              <w:bottom w:val="single" w:sz="4" w:space="0" w:color="auto"/>
              <w:right w:val="single" w:sz="4"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677.85</w:t>
            </w:r>
          </w:p>
        </w:tc>
        <w:tc>
          <w:tcPr>
            <w:tcW w:w="641" w:type="dxa"/>
            <w:tcBorders>
              <w:top w:val="nil"/>
              <w:left w:val="nil"/>
              <w:bottom w:val="single" w:sz="4" w:space="0" w:color="auto"/>
              <w:right w:val="single" w:sz="4"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6.10 </w:t>
            </w:r>
          </w:p>
        </w:tc>
        <w:tc>
          <w:tcPr>
            <w:tcW w:w="904" w:type="dxa"/>
            <w:tcBorders>
              <w:top w:val="nil"/>
              <w:left w:val="nil"/>
              <w:bottom w:val="single" w:sz="4" w:space="0" w:color="auto"/>
              <w:right w:val="single" w:sz="4"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697.08</w:t>
            </w:r>
          </w:p>
        </w:tc>
        <w:tc>
          <w:tcPr>
            <w:tcW w:w="641" w:type="dxa"/>
            <w:tcBorders>
              <w:top w:val="nil"/>
              <w:left w:val="nil"/>
              <w:bottom w:val="single" w:sz="4" w:space="0" w:color="auto"/>
              <w:right w:val="single" w:sz="4" w:space="0" w:color="auto"/>
            </w:tcBorders>
            <w:noWrap/>
            <w:vAlign w:val="center"/>
            <w:hideMark/>
          </w:tcPr>
          <w:p w:rsidR="00BE6905" w:rsidRPr="00CA6F1F" w:rsidRDefault="00BE6905">
            <w:pPr>
              <w:widowControl/>
              <w:overflowPunct/>
              <w:autoSpaceDE/>
              <w:spacing w:line="26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5.93 </w:t>
            </w:r>
          </w:p>
        </w:tc>
      </w:tr>
      <w:tr w:rsidR="00CA6F1F" w:rsidRPr="00CA6F1F" w:rsidTr="00BE6905">
        <w:trPr>
          <w:trHeight w:val="324"/>
        </w:trPr>
        <w:tc>
          <w:tcPr>
            <w:tcW w:w="159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rPr>
                <w:rFonts w:hAnsi="標楷體" w:cs="新細明體"/>
                <w:spacing w:val="-20"/>
                <w:kern w:val="0"/>
                <w:sz w:val="22"/>
                <w:szCs w:val="22"/>
              </w:rPr>
            </w:pPr>
            <w:r w:rsidRPr="00CA6F1F">
              <w:rPr>
                <w:rFonts w:hAnsi="標楷體" w:cs="新細明體" w:hint="eastAsia"/>
                <w:spacing w:val="-20"/>
                <w:kern w:val="0"/>
                <w:sz w:val="22"/>
                <w:szCs w:val="22"/>
              </w:rPr>
              <w:t>退休撫卹支出</w:t>
            </w:r>
          </w:p>
        </w:tc>
        <w:tc>
          <w:tcPr>
            <w:tcW w:w="88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716.67</w:t>
            </w:r>
          </w:p>
        </w:tc>
        <w:tc>
          <w:tcPr>
            <w:tcW w:w="64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7.33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756.36</w:t>
            </w:r>
          </w:p>
        </w:tc>
        <w:tc>
          <w:tcPr>
            <w:tcW w:w="64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7.02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812.31</w:t>
            </w:r>
          </w:p>
        </w:tc>
        <w:tc>
          <w:tcPr>
            <w:tcW w:w="64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7.59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810.26</w:t>
            </w:r>
          </w:p>
        </w:tc>
        <w:tc>
          <w:tcPr>
            <w:tcW w:w="64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7.66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794.84</w:t>
            </w:r>
          </w:p>
        </w:tc>
        <w:tc>
          <w:tcPr>
            <w:tcW w:w="64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7.44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809.89</w:t>
            </w:r>
          </w:p>
        </w:tc>
        <w:tc>
          <w:tcPr>
            <w:tcW w:w="65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7.56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604.15</w:t>
            </w:r>
          </w:p>
        </w:tc>
        <w:tc>
          <w:tcPr>
            <w:tcW w:w="67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5.59 </w:t>
            </w:r>
          </w:p>
        </w:tc>
        <w:tc>
          <w:tcPr>
            <w:tcW w:w="904" w:type="dxa"/>
            <w:tcBorders>
              <w:top w:val="nil"/>
              <w:left w:val="single" w:sz="6" w:space="0" w:color="auto"/>
              <w:bottom w:val="single" w:sz="4" w:space="0" w:color="auto"/>
              <w:right w:val="single" w:sz="4"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612.59</w:t>
            </w:r>
          </w:p>
        </w:tc>
        <w:tc>
          <w:tcPr>
            <w:tcW w:w="641" w:type="dxa"/>
            <w:tcBorders>
              <w:top w:val="nil"/>
              <w:left w:val="nil"/>
              <w:bottom w:val="single" w:sz="4" w:space="0" w:color="auto"/>
              <w:right w:val="single" w:sz="4"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5.51 </w:t>
            </w:r>
          </w:p>
        </w:tc>
        <w:tc>
          <w:tcPr>
            <w:tcW w:w="904" w:type="dxa"/>
            <w:tcBorders>
              <w:top w:val="nil"/>
              <w:left w:val="nil"/>
              <w:bottom w:val="single" w:sz="4" w:space="0" w:color="auto"/>
              <w:right w:val="single" w:sz="4"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623.84</w:t>
            </w:r>
          </w:p>
        </w:tc>
        <w:tc>
          <w:tcPr>
            <w:tcW w:w="641" w:type="dxa"/>
            <w:tcBorders>
              <w:top w:val="nil"/>
              <w:left w:val="nil"/>
              <w:bottom w:val="single" w:sz="4" w:space="0" w:color="auto"/>
              <w:right w:val="single" w:sz="4"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5.31 </w:t>
            </w:r>
          </w:p>
        </w:tc>
      </w:tr>
      <w:tr w:rsidR="00CA6F1F" w:rsidRPr="00CA6F1F" w:rsidTr="00BE6905">
        <w:trPr>
          <w:trHeight w:val="324"/>
        </w:trPr>
        <w:tc>
          <w:tcPr>
            <w:tcW w:w="159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rPr>
                <w:rFonts w:hAnsi="標楷體" w:cs="新細明體"/>
                <w:spacing w:val="-20"/>
                <w:kern w:val="0"/>
                <w:sz w:val="22"/>
                <w:szCs w:val="22"/>
              </w:rPr>
            </w:pPr>
            <w:r w:rsidRPr="00CA6F1F">
              <w:rPr>
                <w:rFonts w:hAnsi="標楷體" w:cs="新細明體" w:hint="eastAsia"/>
                <w:spacing w:val="-20"/>
                <w:kern w:val="0"/>
                <w:sz w:val="22"/>
                <w:szCs w:val="22"/>
              </w:rPr>
              <w:t>警政支出</w:t>
            </w:r>
          </w:p>
        </w:tc>
        <w:tc>
          <w:tcPr>
            <w:tcW w:w="88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863.53</w:t>
            </w:r>
          </w:p>
        </w:tc>
        <w:tc>
          <w:tcPr>
            <w:tcW w:w="64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8.83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841.17</w:t>
            </w:r>
          </w:p>
        </w:tc>
        <w:tc>
          <w:tcPr>
            <w:tcW w:w="64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7.81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876.89</w:t>
            </w:r>
          </w:p>
        </w:tc>
        <w:tc>
          <w:tcPr>
            <w:tcW w:w="64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8.19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863.22</w:t>
            </w:r>
          </w:p>
        </w:tc>
        <w:tc>
          <w:tcPr>
            <w:tcW w:w="64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8.16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872.80</w:t>
            </w:r>
          </w:p>
        </w:tc>
        <w:tc>
          <w:tcPr>
            <w:tcW w:w="64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8.17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884.13</w:t>
            </w:r>
          </w:p>
        </w:tc>
        <w:tc>
          <w:tcPr>
            <w:tcW w:w="65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8.25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860.50</w:t>
            </w:r>
          </w:p>
        </w:tc>
        <w:tc>
          <w:tcPr>
            <w:tcW w:w="67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7.97 </w:t>
            </w:r>
          </w:p>
        </w:tc>
        <w:tc>
          <w:tcPr>
            <w:tcW w:w="904" w:type="dxa"/>
            <w:tcBorders>
              <w:top w:val="nil"/>
              <w:left w:val="single" w:sz="6" w:space="0" w:color="auto"/>
              <w:bottom w:val="single" w:sz="4" w:space="0" w:color="auto"/>
              <w:right w:val="single" w:sz="4"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855.50</w:t>
            </w:r>
          </w:p>
        </w:tc>
        <w:tc>
          <w:tcPr>
            <w:tcW w:w="641" w:type="dxa"/>
            <w:tcBorders>
              <w:top w:val="nil"/>
              <w:left w:val="nil"/>
              <w:bottom w:val="single" w:sz="4" w:space="0" w:color="auto"/>
              <w:right w:val="single" w:sz="4"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7.70 </w:t>
            </w:r>
          </w:p>
        </w:tc>
        <w:tc>
          <w:tcPr>
            <w:tcW w:w="904" w:type="dxa"/>
            <w:tcBorders>
              <w:top w:val="single" w:sz="4" w:space="0" w:color="auto"/>
              <w:left w:val="nil"/>
              <w:bottom w:val="single" w:sz="4" w:space="0" w:color="auto"/>
              <w:right w:val="single" w:sz="4"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w:t>
            </w:r>
            <w:r w:rsidRPr="00CA6F1F">
              <w:rPr>
                <w:rFonts w:ascii="Times New Roman" w:eastAsia="新細明體" w:hint="eastAsia"/>
                <w:spacing w:val="-14"/>
                <w:kern w:val="0"/>
                <w:sz w:val="22"/>
                <w:szCs w:val="22"/>
              </w:rPr>
              <w:t xml:space="preserve">　</w:t>
            </w:r>
          </w:p>
        </w:tc>
        <w:tc>
          <w:tcPr>
            <w:tcW w:w="641" w:type="dxa"/>
            <w:tcBorders>
              <w:top w:val="nil"/>
              <w:left w:val="nil"/>
              <w:bottom w:val="single" w:sz="4" w:space="0" w:color="auto"/>
              <w:right w:val="single" w:sz="4"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0.00 </w:t>
            </w:r>
          </w:p>
        </w:tc>
      </w:tr>
      <w:tr w:rsidR="00CA6F1F" w:rsidRPr="00CA6F1F" w:rsidTr="00BE6905">
        <w:trPr>
          <w:trHeight w:val="324"/>
        </w:trPr>
        <w:tc>
          <w:tcPr>
            <w:tcW w:w="159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rPr>
                <w:rFonts w:hAnsi="標楷體" w:cs="新細明體"/>
                <w:spacing w:val="-20"/>
                <w:kern w:val="0"/>
                <w:sz w:val="22"/>
                <w:szCs w:val="22"/>
              </w:rPr>
            </w:pPr>
            <w:r w:rsidRPr="00CA6F1F">
              <w:rPr>
                <w:rFonts w:hAnsi="標楷體" w:cs="新細明體" w:hint="eastAsia"/>
                <w:spacing w:val="-20"/>
                <w:kern w:val="0"/>
                <w:sz w:val="22"/>
                <w:szCs w:val="22"/>
              </w:rPr>
              <w:t>債務支出</w:t>
            </w:r>
          </w:p>
        </w:tc>
        <w:tc>
          <w:tcPr>
            <w:tcW w:w="88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149.87</w:t>
            </w:r>
          </w:p>
        </w:tc>
        <w:tc>
          <w:tcPr>
            <w:tcW w:w="64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1.53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120.05</w:t>
            </w:r>
          </w:p>
        </w:tc>
        <w:tc>
          <w:tcPr>
            <w:tcW w:w="64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1.11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130.06</w:t>
            </w:r>
          </w:p>
        </w:tc>
        <w:tc>
          <w:tcPr>
            <w:tcW w:w="64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1.21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133.81</w:t>
            </w:r>
          </w:p>
        </w:tc>
        <w:tc>
          <w:tcPr>
            <w:tcW w:w="64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1.27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133.00</w:t>
            </w:r>
          </w:p>
        </w:tc>
        <w:tc>
          <w:tcPr>
            <w:tcW w:w="64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1.25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119.62</w:t>
            </w:r>
          </w:p>
        </w:tc>
        <w:tc>
          <w:tcPr>
            <w:tcW w:w="65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1.12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117.76</w:t>
            </w:r>
          </w:p>
        </w:tc>
        <w:tc>
          <w:tcPr>
            <w:tcW w:w="67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1.09 </w:t>
            </w:r>
          </w:p>
        </w:tc>
        <w:tc>
          <w:tcPr>
            <w:tcW w:w="904" w:type="dxa"/>
            <w:tcBorders>
              <w:top w:val="nil"/>
              <w:left w:val="single" w:sz="6" w:space="0" w:color="auto"/>
              <w:bottom w:val="single" w:sz="4" w:space="0" w:color="auto"/>
              <w:right w:val="single" w:sz="4"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98.61</w:t>
            </w:r>
          </w:p>
        </w:tc>
        <w:tc>
          <w:tcPr>
            <w:tcW w:w="641" w:type="dxa"/>
            <w:tcBorders>
              <w:top w:val="nil"/>
              <w:left w:val="nil"/>
              <w:bottom w:val="single" w:sz="4" w:space="0" w:color="auto"/>
              <w:right w:val="single" w:sz="4"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0.89 </w:t>
            </w:r>
          </w:p>
        </w:tc>
        <w:tc>
          <w:tcPr>
            <w:tcW w:w="904" w:type="dxa"/>
            <w:tcBorders>
              <w:top w:val="nil"/>
              <w:left w:val="nil"/>
              <w:bottom w:val="single" w:sz="4" w:space="0" w:color="auto"/>
              <w:right w:val="single" w:sz="4"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89.33</w:t>
            </w:r>
          </w:p>
        </w:tc>
        <w:tc>
          <w:tcPr>
            <w:tcW w:w="641" w:type="dxa"/>
            <w:tcBorders>
              <w:top w:val="nil"/>
              <w:left w:val="nil"/>
              <w:bottom w:val="single" w:sz="4" w:space="0" w:color="auto"/>
              <w:right w:val="single" w:sz="4"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0.76 </w:t>
            </w:r>
          </w:p>
        </w:tc>
      </w:tr>
      <w:tr w:rsidR="00CA6F1F" w:rsidRPr="00CA6F1F" w:rsidTr="00BE6905">
        <w:trPr>
          <w:trHeight w:val="324"/>
        </w:trPr>
        <w:tc>
          <w:tcPr>
            <w:tcW w:w="159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rPr>
                <w:rFonts w:hAnsi="標楷體" w:cs="新細明體"/>
                <w:spacing w:val="-20"/>
                <w:kern w:val="0"/>
                <w:sz w:val="22"/>
                <w:szCs w:val="22"/>
              </w:rPr>
            </w:pPr>
            <w:r w:rsidRPr="00CA6F1F">
              <w:rPr>
                <w:rFonts w:hAnsi="標楷體" w:cs="新細明體" w:hint="eastAsia"/>
                <w:spacing w:val="-20"/>
                <w:kern w:val="0"/>
                <w:sz w:val="22"/>
                <w:szCs w:val="22"/>
              </w:rPr>
              <w:t>協助及補助支出</w:t>
            </w:r>
          </w:p>
        </w:tc>
        <w:tc>
          <w:tcPr>
            <w:tcW w:w="88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9.42</w:t>
            </w:r>
          </w:p>
        </w:tc>
        <w:tc>
          <w:tcPr>
            <w:tcW w:w="64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0.10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7.92</w:t>
            </w:r>
          </w:p>
        </w:tc>
        <w:tc>
          <w:tcPr>
            <w:tcW w:w="64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0.07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7.10</w:t>
            </w:r>
          </w:p>
        </w:tc>
        <w:tc>
          <w:tcPr>
            <w:tcW w:w="64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0.07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6.88</w:t>
            </w:r>
          </w:p>
        </w:tc>
        <w:tc>
          <w:tcPr>
            <w:tcW w:w="64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0.07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6.86</w:t>
            </w:r>
          </w:p>
        </w:tc>
        <w:tc>
          <w:tcPr>
            <w:tcW w:w="64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0.06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10.80</w:t>
            </w:r>
          </w:p>
        </w:tc>
        <w:tc>
          <w:tcPr>
            <w:tcW w:w="65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0.10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10.34</w:t>
            </w:r>
          </w:p>
        </w:tc>
        <w:tc>
          <w:tcPr>
            <w:tcW w:w="67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0.10 </w:t>
            </w:r>
          </w:p>
        </w:tc>
        <w:tc>
          <w:tcPr>
            <w:tcW w:w="904" w:type="dxa"/>
            <w:tcBorders>
              <w:top w:val="nil"/>
              <w:left w:val="single" w:sz="6" w:space="0" w:color="auto"/>
              <w:bottom w:val="single" w:sz="4" w:space="0" w:color="auto"/>
              <w:right w:val="single" w:sz="4"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10.02</w:t>
            </w:r>
          </w:p>
        </w:tc>
        <w:tc>
          <w:tcPr>
            <w:tcW w:w="641" w:type="dxa"/>
            <w:tcBorders>
              <w:top w:val="nil"/>
              <w:left w:val="nil"/>
              <w:bottom w:val="single" w:sz="4" w:space="0" w:color="auto"/>
              <w:right w:val="single" w:sz="4"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0.09 </w:t>
            </w:r>
          </w:p>
        </w:tc>
        <w:tc>
          <w:tcPr>
            <w:tcW w:w="904" w:type="dxa"/>
            <w:vMerge w:val="restart"/>
            <w:tcBorders>
              <w:top w:val="nil"/>
              <w:left w:val="single" w:sz="4" w:space="0" w:color="auto"/>
              <w:bottom w:val="single" w:sz="4" w:space="0" w:color="auto"/>
              <w:right w:val="single" w:sz="4"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262.50</w:t>
            </w:r>
          </w:p>
        </w:tc>
        <w:tc>
          <w:tcPr>
            <w:tcW w:w="641" w:type="dxa"/>
            <w:vMerge w:val="restart"/>
            <w:tcBorders>
              <w:top w:val="nil"/>
              <w:left w:val="single" w:sz="4" w:space="0" w:color="auto"/>
              <w:bottom w:val="single" w:sz="4" w:space="0" w:color="000000"/>
              <w:right w:val="single" w:sz="4"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2.23 </w:t>
            </w:r>
          </w:p>
        </w:tc>
      </w:tr>
      <w:tr w:rsidR="00CA6F1F" w:rsidRPr="00CA6F1F" w:rsidTr="00BE6905">
        <w:trPr>
          <w:trHeight w:val="324"/>
        </w:trPr>
        <w:tc>
          <w:tcPr>
            <w:tcW w:w="1596"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rPr>
                <w:rFonts w:hAnsi="標楷體" w:cs="新細明體"/>
                <w:spacing w:val="-20"/>
                <w:kern w:val="0"/>
                <w:sz w:val="22"/>
                <w:szCs w:val="22"/>
              </w:rPr>
            </w:pPr>
            <w:r w:rsidRPr="00CA6F1F">
              <w:rPr>
                <w:rFonts w:hAnsi="標楷體" w:cs="新細明體" w:hint="eastAsia"/>
                <w:spacing w:val="-20"/>
                <w:kern w:val="0"/>
                <w:sz w:val="22"/>
                <w:szCs w:val="22"/>
              </w:rPr>
              <w:t>其他支出</w:t>
            </w:r>
          </w:p>
        </w:tc>
        <w:tc>
          <w:tcPr>
            <w:tcW w:w="882"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244.94</w:t>
            </w:r>
          </w:p>
        </w:tc>
        <w:tc>
          <w:tcPr>
            <w:tcW w:w="64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2.51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237.96</w:t>
            </w:r>
          </w:p>
        </w:tc>
        <w:tc>
          <w:tcPr>
            <w:tcW w:w="64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2.21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235.31</w:t>
            </w:r>
          </w:p>
        </w:tc>
        <w:tc>
          <w:tcPr>
            <w:tcW w:w="64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2.20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253.98</w:t>
            </w:r>
          </w:p>
        </w:tc>
        <w:tc>
          <w:tcPr>
            <w:tcW w:w="64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2.40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243.76</w:t>
            </w:r>
          </w:p>
        </w:tc>
        <w:tc>
          <w:tcPr>
            <w:tcW w:w="641"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2.28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234.12</w:t>
            </w:r>
          </w:p>
        </w:tc>
        <w:tc>
          <w:tcPr>
            <w:tcW w:w="65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2.19 </w:t>
            </w:r>
          </w:p>
        </w:tc>
        <w:tc>
          <w:tcPr>
            <w:tcW w:w="904"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236.46</w:t>
            </w:r>
          </w:p>
        </w:tc>
        <w:tc>
          <w:tcPr>
            <w:tcW w:w="678" w:type="dxa"/>
            <w:tcBorders>
              <w:top w:val="single" w:sz="6" w:space="0" w:color="auto"/>
              <w:left w:val="single" w:sz="6" w:space="0" w:color="auto"/>
              <w:bottom w:val="single" w:sz="6" w:space="0" w:color="auto"/>
              <w:right w:val="single" w:sz="6"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2.19 </w:t>
            </w:r>
          </w:p>
        </w:tc>
        <w:tc>
          <w:tcPr>
            <w:tcW w:w="904" w:type="dxa"/>
            <w:tcBorders>
              <w:top w:val="nil"/>
              <w:left w:val="single" w:sz="6" w:space="0" w:color="auto"/>
              <w:bottom w:val="single" w:sz="4" w:space="0" w:color="auto"/>
              <w:right w:val="single" w:sz="4"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238.39</w:t>
            </w:r>
          </w:p>
        </w:tc>
        <w:tc>
          <w:tcPr>
            <w:tcW w:w="641" w:type="dxa"/>
            <w:tcBorders>
              <w:top w:val="nil"/>
              <w:left w:val="nil"/>
              <w:bottom w:val="single" w:sz="4" w:space="0" w:color="auto"/>
              <w:right w:val="single" w:sz="4" w:space="0" w:color="auto"/>
            </w:tcBorders>
            <w:noWrap/>
            <w:vAlign w:val="center"/>
            <w:hideMark/>
          </w:tcPr>
          <w:p w:rsidR="00BE6905" w:rsidRPr="00CA6F1F" w:rsidRDefault="00BE6905">
            <w:pPr>
              <w:widowControl/>
              <w:overflowPunct/>
              <w:autoSpaceDE/>
              <w:spacing w:line="320" w:lineRule="exact"/>
              <w:jc w:val="right"/>
              <w:rPr>
                <w:rFonts w:ascii="Times New Roman" w:eastAsia="新細明體"/>
                <w:spacing w:val="-14"/>
                <w:kern w:val="0"/>
                <w:sz w:val="22"/>
                <w:szCs w:val="22"/>
              </w:rPr>
            </w:pPr>
            <w:r w:rsidRPr="00CA6F1F">
              <w:rPr>
                <w:rFonts w:ascii="Times New Roman" w:eastAsia="新細明體"/>
                <w:spacing w:val="-14"/>
                <w:kern w:val="0"/>
                <w:sz w:val="22"/>
                <w:szCs w:val="22"/>
              </w:rPr>
              <w:t xml:space="preserve">2.15 </w:t>
            </w:r>
          </w:p>
        </w:tc>
        <w:tc>
          <w:tcPr>
            <w:tcW w:w="0" w:type="auto"/>
            <w:vMerge/>
            <w:tcBorders>
              <w:top w:val="nil"/>
              <w:left w:val="single" w:sz="4" w:space="0" w:color="auto"/>
              <w:bottom w:val="single" w:sz="4" w:space="0" w:color="auto"/>
              <w:right w:val="single" w:sz="4" w:space="0" w:color="auto"/>
            </w:tcBorders>
            <w:vAlign w:val="center"/>
            <w:hideMark/>
          </w:tcPr>
          <w:p w:rsidR="00BE6905" w:rsidRPr="00CA6F1F" w:rsidRDefault="00BE6905">
            <w:pPr>
              <w:widowControl/>
              <w:overflowPunct/>
              <w:autoSpaceDE/>
              <w:autoSpaceDN/>
              <w:jc w:val="left"/>
              <w:rPr>
                <w:rFonts w:ascii="Times New Roman" w:eastAsia="新細明體"/>
                <w:spacing w:val="-14"/>
                <w:kern w:val="0"/>
                <w:sz w:val="22"/>
                <w:szCs w:val="22"/>
              </w:rPr>
            </w:pPr>
          </w:p>
        </w:tc>
        <w:tc>
          <w:tcPr>
            <w:tcW w:w="0" w:type="auto"/>
            <w:vMerge/>
            <w:tcBorders>
              <w:top w:val="nil"/>
              <w:left w:val="single" w:sz="4" w:space="0" w:color="auto"/>
              <w:bottom w:val="single" w:sz="4" w:space="0" w:color="000000"/>
              <w:right w:val="single" w:sz="4" w:space="0" w:color="auto"/>
            </w:tcBorders>
            <w:vAlign w:val="center"/>
            <w:hideMark/>
          </w:tcPr>
          <w:p w:rsidR="00BE6905" w:rsidRPr="00CA6F1F" w:rsidRDefault="00BE6905">
            <w:pPr>
              <w:widowControl/>
              <w:overflowPunct/>
              <w:autoSpaceDE/>
              <w:autoSpaceDN/>
              <w:jc w:val="left"/>
              <w:rPr>
                <w:rFonts w:ascii="Times New Roman" w:eastAsia="新細明體"/>
                <w:spacing w:val="-14"/>
                <w:kern w:val="0"/>
                <w:sz w:val="22"/>
                <w:szCs w:val="22"/>
              </w:rPr>
            </w:pPr>
          </w:p>
        </w:tc>
      </w:tr>
    </w:tbl>
    <w:p w:rsidR="00BE6905" w:rsidRPr="00CA6F1F" w:rsidRDefault="00BE6905" w:rsidP="00BE6905">
      <w:pPr>
        <w:pStyle w:val="32"/>
        <w:spacing w:line="320" w:lineRule="exact"/>
        <w:ind w:leftChars="-202" w:left="1365" w:hangingChars="788" w:hanging="2052"/>
      </w:pPr>
      <w:r w:rsidRPr="00CA6F1F">
        <w:rPr>
          <w:rFonts w:hint="eastAsia"/>
          <w:b/>
          <w:sz w:val="24"/>
          <w:szCs w:val="24"/>
        </w:rPr>
        <w:t>資料來源：</w:t>
      </w:r>
      <w:r w:rsidRPr="00CA6F1F">
        <w:rPr>
          <w:rFonts w:hint="eastAsia"/>
          <w:sz w:val="24"/>
          <w:szCs w:val="24"/>
        </w:rPr>
        <w:t>主計總處。</w:t>
      </w:r>
    </w:p>
    <w:p w:rsidR="00BE6905" w:rsidRPr="00CA6F1F" w:rsidRDefault="00BE6905" w:rsidP="00BE6905">
      <w:pPr>
        <w:pStyle w:val="32"/>
        <w:ind w:left="1361" w:firstLine="680"/>
      </w:pPr>
    </w:p>
    <w:p w:rsidR="00BE6905" w:rsidRPr="00CA6F1F" w:rsidRDefault="00BE6905" w:rsidP="00BE6905">
      <w:pPr>
        <w:pStyle w:val="32"/>
        <w:ind w:left="1361" w:firstLine="680"/>
      </w:pPr>
    </w:p>
    <w:p w:rsidR="00BE6905" w:rsidRPr="00CA6F1F" w:rsidRDefault="00BE6905" w:rsidP="00BE69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beforeAutospacing="1" w:afterAutospacing="1"/>
        <w:jc w:val="left"/>
        <w:rPr>
          <w:kern w:val="32"/>
        </w:rPr>
        <w:sectPr w:rsidR="00BE6905" w:rsidRPr="00CA6F1F">
          <w:pgSz w:w="16840" w:h="11907" w:orient="landscape"/>
          <w:pgMar w:top="1418" w:right="1701" w:bottom="1418" w:left="1418" w:header="851" w:footer="851" w:gutter="227"/>
          <w:cols w:space="720"/>
          <w:docGrid w:type="linesAndChars" w:linePitch="457" w:charSpace="4127"/>
        </w:sectPr>
      </w:pPr>
    </w:p>
    <w:p w:rsidR="00BE6905" w:rsidRPr="00CA6F1F" w:rsidRDefault="00BE6905" w:rsidP="00BE6905">
      <w:pPr>
        <w:pStyle w:val="21"/>
        <w:ind w:leftChars="-197" w:left="1021" w:hangingChars="497" w:hanging="1691"/>
      </w:pPr>
      <w:r w:rsidRPr="00CA6F1F">
        <w:rPr>
          <w:noProof/>
        </w:rPr>
        <w:lastRenderedPageBreak/>
        <w:drawing>
          <wp:inline distT="0" distB="0" distL="0" distR="0" wp14:anchorId="712518C7" wp14:editId="37347764">
            <wp:extent cx="9898380" cy="4831080"/>
            <wp:effectExtent l="0" t="0" r="7620" b="7620"/>
            <wp:docPr id="15" name="圖片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表 14"/>
                    <pic:cNvPicPr>
                      <a:picLocks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898380" cy="4831080"/>
                    </a:xfrm>
                    <a:prstGeom prst="rect">
                      <a:avLst/>
                    </a:prstGeom>
                    <a:noFill/>
                    <a:ln>
                      <a:noFill/>
                    </a:ln>
                  </pic:spPr>
                </pic:pic>
              </a:graphicData>
            </a:graphic>
          </wp:inline>
        </w:drawing>
      </w:r>
    </w:p>
    <w:p w:rsidR="00BE6905" w:rsidRPr="00CA6F1F" w:rsidRDefault="00BE6905" w:rsidP="00283374">
      <w:pPr>
        <w:pStyle w:val="a1"/>
        <w:numPr>
          <w:ilvl w:val="0"/>
          <w:numId w:val="7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320" w:lineRule="exact"/>
        <w:ind w:left="597" w:rightChars="-59" w:right="-201" w:hangingChars="213" w:hanging="597"/>
        <w:textAlignment w:val="auto"/>
        <w:rPr>
          <w:sz w:val="24"/>
          <w:szCs w:val="24"/>
        </w:rPr>
      </w:pPr>
      <w:r w:rsidRPr="00CA6F1F">
        <w:rPr>
          <w:rFonts w:ascii="Times New Roman"/>
          <w:b/>
        </w:rPr>
        <w:t>102</w:t>
      </w:r>
      <w:r w:rsidRPr="00CA6F1F">
        <w:rPr>
          <w:rFonts w:ascii="Times New Roman" w:hint="eastAsia"/>
          <w:b/>
        </w:rPr>
        <w:t>至</w:t>
      </w:r>
      <w:r w:rsidRPr="00CA6F1F">
        <w:rPr>
          <w:rFonts w:ascii="Times New Roman"/>
          <w:b/>
          <w:spacing w:val="0"/>
        </w:rPr>
        <w:t>107</w:t>
      </w:r>
      <w:r w:rsidRPr="00CA6F1F">
        <w:rPr>
          <w:rFonts w:ascii="Times New Roman" w:hAnsi="Times New Roman" w:hint="eastAsia"/>
          <w:b/>
          <w:spacing w:val="-6"/>
        </w:rPr>
        <w:t>年度</w:t>
      </w:r>
      <w:r w:rsidRPr="00CA6F1F">
        <w:rPr>
          <w:rFonts w:ascii="Times New Roman" w:hint="eastAsia"/>
          <w:b/>
        </w:rPr>
        <w:t>各地方政府社會福利支出預算占比</w:t>
      </w:r>
    </w:p>
    <w:p w:rsidR="00BE6905" w:rsidRPr="00CA6F1F" w:rsidRDefault="00BE6905" w:rsidP="00BE6905">
      <w:pPr>
        <w:pStyle w:val="32"/>
        <w:spacing w:line="300" w:lineRule="exact"/>
        <w:ind w:leftChars="-189" w:left="1057" w:hangingChars="653" w:hanging="1700"/>
      </w:pPr>
      <w:r w:rsidRPr="00CA6F1F">
        <w:rPr>
          <w:rFonts w:hint="eastAsia"/>
          <w:b/>
          <w:sz w:val="24"/>
          <w:szCs w:val="24"/>
        </w:rPr>
        <w:t>資料來源：</w:t>
      </w:r>
      <w:r w:rsidRPr="00CA6F1F">
        <w:rPr>
          <w:rFonts w:hint="eastAsia"/>
          <w:sz w:val="24"/>
          <w:szCs w:val="24"/>
        </w:rPr>
        <w:t>本院整理自主計總處提供之資料。</w:t>
      </w:r>
    </w:p>
    <w:p w:rsidR="00BE6905" w:rsidRPr="00CA6F1F" w:rsidRDefault="00BE6905" w:rsidP="00BE69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beforeAutospacing="1" w:afterAutospacing="1"/>
        <w:jc w:val="left"/>
        <w:rPr>
          <w:rFonts w:hAnsi="Arial"/>
          <w:b/>
          <w:bCs/>
          <w:kern w:val="32"/>
          <w:szCs w:val="48"/>
        </w:rPr>
        <w:sectPr w:rsidR="00BE6905" w:rsidRPr="00CA6F1F">
          <w:pgSz w:w="16840" w:h="11907" w:orient="landscape"/>
          <w:pgMar w:top="1418" w:right="1701" w:bottom="1418" w:left="1418" w:header="851" w:footer="851" w:gutter="227"/>
          <w:cols w:space="720"/>
          <w:docGrid w:type="linesAndChars" w:linePitch="457" w:charSpace="4127"/>
        </w:sectPr>
      </w:pPr>
    </w:p>
    <w:p w:rsidR="00BE6905" w:rsidRPr="00CA6F1F" w:rsidRDefault="00BE6905" w:rsidP="00283374">
      <w:pPr>
        <w:pStyle w:val="3"/>
        <w:numPr>
          <w:ilvl w:val="2"/>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ind w:left="1360" w:hanging="680"/>
        <w:rPr>
          <w:rFonts w:ascii="Times New Roman" w:hAnsi="Times New Roman"/>
        </w:rPr>
      </w:pPr>
      <w:bookmarkStart w:id="799" w:name="_Toc22291632"/>
      <w:bookmarkStart w:id="800" w:name="_Toc19793261"/>
      <w:r w:rsidRPr="00CA6F1F">
        <w:rPr>
          <w:rFonts w:ascii="Times New Roman" w:hAnsi="Times New Roman" w:hint="eastAsia"/>
          <w:spacing w:val="-4"/>
        </w:rPr>
        <w:lastRenderedPageBreak/>
        <w:t>就地方政府社福支出結構面觀察，由於</w:t>
      </w:r>
      <w:r w:rsidRPr="00CA6F1F">
        <w:rPr>
          <w:rFonts w:ascii="Times New Roman" w:hint="eastAsia"/>
          <w:spacing w:val="-4"/>
        </w:rPr>
        <w:t>社會保險給付</w:t>
      </w:r>
      <w:r w:rsidRPr="00CA6F1F">
        <w:rPr>
          <w:rFonts w:ascii="Times New Roman" w:hint="eastAsia"/>
        </w:rPr>
        <w:t>均為中央買單之項目，因此，整體而言，</w:t>
      </w:r>
      <w:r w:rsidRPr="00CA6F1F">
        <w:rPr>
          <w:rFonts w:ascii="Times New Roman"/>
        </w:rPr>
        <w:t>22</w:t>
      </w:r>
      <w:r w:rsidRPr="00CA6F1F">
        <w:rPr>
          <w:rFonts w:ascii="Times New Roman" w:hint="eastAsia"/>
        </w:rPr>
        <w:t>個地方政府社福支出結構，以「福利服務支出」為最高，且呈逐年增加之勢，從</w:t>
      </w:r>
      <w:r w:rsidRPr="00CA6F1F">
        <w:rPr>
          <w:rFonts w:ascii="Times New Roman"/>
        </w:rPr>
        <w:t>99</w:t>
      </w:r>
      <w:r w:rsidRPr="00CA6F1F">
        <w:rPr>
          <w:rFonts w:ascii="Times New Roman" w:hint="eastAsia"/>
        </w:rPr>
        <w:t>年之</w:t>
      </w:r>
      <w:r w:rsidRPr="00CA6F1F">
        <w:rPr>
          <w:rFonts w:ascii="Times New Roman"/>
        </w:rPr>
        <w:t>617.54</w:t>
      </w:r>
      <w:r w:rsidRPr="00CA6F1F">
        <w:rPr>
          <w:rFonts w:ascii="Times New Roman" w:hint="eastAsia"/>
        </w:rPr>
        <w:t>億元，成長至</w:t>
      </w:r>
      <w:r w:rsidRPr="00CA6F1F">
        <w:rPr>
          <w:rFonts w:ascii="Times New Roman"/>
        </w:rPr>
        <w:t>107</w:t>
      </w:r>
      <w:r w:rsidRPr="00CA6F1F">
        <w:rPr>
          <w:rFonts w:ascii="Times New Roman" w:hint="eastAsia"/>
        </w:rPr>
        <w:t>年之</w:t>
      </w:r>
      <w:r w:rsidRPr="00CA6F1F">
        <w:rPr>
          <w:rFonts w:ascii="Times New Roman"/>
        </w:rPr>
        <w:t>1,030</w:t>
      </w:r>
      <w:r w:rsidRPr="00CA6F1F">
        <w:rPr>
          <w:rFonts w:ascii="Times New Roman" w:hint="eastAsia"/>
        </w:rPr>
        <w:t>億餘元</w:t>
      </w:r>
      <w:r w:rsidR="00E21788">
        <w:rPr>
          <w:rFonts w:ascii="Times New Roman"/>
        </w:rPr>
        <w:t>（</w:t>
      </w:r>
      <w:r w:rsidRPr="00CA6F1F">
        <w:rPr>
          <w:rFonts w:ascii="Times New Roman" w:hint="eastAsia"/>
        </w:rPr>
        <w:t>惟</w:t>
      </w:r>
      <w:r w:rsidRPr="00CA6F1F">
        <w:rPr>
          <w:rFonts w:ascii="Times New Roman"/>
        </w:rPr>
        <w:t>102</w:t>
      </w:r>
      <w:r w:rsidRPr="00CA6F1F">
        <w:rPr>
          <w:rFonts w:ascii="Times New Roman" w:hint="eastAsia"/>
        </w:rPr>
        <w:t>年一度減少至</w:t>
      </w:r>
      <w:r w:rsidRPr="00CA6F1F">
        <w:rPr>
          <w:rFonts w:ascii="Times New Roman"/>
        </w:rPr>
        <w:t>712</w:t>
      </w:r>
      <w:r w:rsidRPr="00CA6F1F">
        <w:rPr>
          <w:rFonts w:ascii="Times New Roman" w:hint="eastAsia"/>
        </w:rPr>
        <w:t>億餘元</w:t>
      </w:r>
      <w:r w:rsidR="00E21788">
        <w:rPr>
          <w:rFonts w:ascii="Times New Roman"/>
        </w:rPr>
        <w:t>）</w:t>
      </w:r>
      <w:r w:rsidRPr="00CA6F1F">
        <w:rPr>
          <w:rFonts w:ascii="Times New Roman" w:hint="eastAsia"/>
        </w:rPr>
        <w:t>，且自</w:t>
      </w:r>
      <w:r w:rsidRPr="00CA6F1F">
        <w:rPr>
          <w:rFonts w:ascii="Times New Roman"/>
        </w:rPr>
        <w:t>104</w:t>
      </w:r>
      <w:r w:rsidRPr="00CA6F1F">
        <w:rPr>
          <w:rFonts w:ascii="Times New Roman" w:hint="eastAsia"/>
        </w:rPr>
        <w:t>年起占比已達</w:t>
      </w:r>
      <w:r w:rsidRPr="00CA6F1F">
        <w:rPr>
          <w:rFonts w:ascii="Times New Roman"/>
        </w:rPr>
        <w:t>6</w:t>
      </w:r>
      <w:r w:rsidRPr="00CA6F1F">
        <w:rPr>
          <w:rFonts w:ascii="Times New Roman" w:hint="eastAsia"/>
        </w:rPr>
        <w:t>成以上。其次為「社會保險支出」，惟每年預算呈增減起伏，從</w:t>
      </w:r>
      <w:r w:rsidRPr="00CA6F1F">
        <w:rPr>
          <w:rFonts w:ascii="Times New Roman"/>
        </w:rPr>
        <w:t>99</w:t>
      </w:r>
      <w:r w:rsidRPr="00CA6F1F">
        <w:rPr>
          <w:rFonts w:ascii="Times New Roman" w:hint="eastAsia"/>
        </w:rPr>
        <w:t>年之</w:t>
      </w:r>
      <w:r w:rsidRPr="00CA6F1F">
        <w:rPr>
          <w:rFonts w:ascii="Times New Roman"/>
        </w:rPr>
        <w:t>260.39</w:t>
      </w:r>
      <w:r w:rsidRPr="00CA6F1F">
        <w:rPr>
          <w:rFonts w:ascii="Times New Roman" w:hint="eastAsia"/>
        </w:rPr>
        <w:t>億元，至</w:t>
      </w:r>
      <w:r w:rsidRPr="00CA6F1F">
        <w:rPr>
          <w:rFonts w:ascii="Times New Roman"/>
        </w:rPr>
        <w:t>100</w:t>
      </w:r>
      <w:r w:rsidRPr="00CA6F1F">
        <w:rPr>
          <w:rFonts w:ascii="Times New Roman" w:hint="eastAsia"/>
        </w:rPr>
        <w:t>年遽增為</w:t>
      </w:r>
      <w:r w:rsidRPr="00CA6F1F">
        <w:rPr>
          <w:rFonts w:ascii="Times New Roman"/>
        </w:rPr>
        <w:t>633</w:t>
      </w:r>
      <w:r w:rsidRPr="00CA6F1F">
        <w:rPr>
          <w:rFonts w:ascii="Times New Roman" w:hint="eastAsia"/>
        </w:rPr>
        <w:t>億餘元，之後逐年減少至</w:t>
      </w:r>
      <w:r w:rsidRPr="00CA6F1F">
        <w:rPr>
          <w:rFonts w:ascii="Times New Roman"/>
        </w:rPr>
        <w:t>105</w:t>
      </w:r>
      <w:r w:rsidRPr="00CA6F1F">
        <w:rPr>
          <w:rFonts w:ascii="Times New Roman" w:hint="eastAsia"/>
        </w:rPr>
        <w:t>年之</w:t>
      </w:r>
      <w:r w:rsidRPr="00CA6F1F">
        <w:rPr>
          <w:rFonts w:ascii="Times New Roman"/>
        </w:rPr>
        <w:t>144</w:t>
      </w:r>
      <w:r w:rsidRPr="00CA6F1F">
        <w:rPr>
          <w:rFonts w:ascii="Times New Roman" w:hint="eastAsia"/>
        </w:rPr>
        <w:t>億餘元，</w:t>
      </w:r>
      <w:r w:rsidRPr="00CA6F1F">
        <w:rPr>
          <w:rFonts w:ascii="Times New Roman"/>
        </w:rPr>
        <w:t>106</w:t>
      </w:r>
      <w:r w:rsidRPr="00CA6F1F">
        <w:rPr>
          <w:rFonts w:ascii="Times New Roman" w:hint="eastAsia"/>
        </w:rPr>
        <w:t>年及</w:t>
      </w:r>
      <w:r w:rsidRPr="00CA6F1F">
        <w:rPr>
          <w:rFonts w:ascii="Times New Roman"/>
        </w:rPr>
        <w:t>107</w:t>
      </w:r>
      <w:r w:rsidRPr="00CA6F1F">
        <w:rPr>
          <w:rFonts w:ascii="Times New Roman" w:hint="eastAsia"/>
        </w:rPr>
        <w:t>年則在</w:t>
      </w:r>
      <w:r w:rsidRPr="00CA6F1F">
        <w:rPr>
          <w:rFonts w:ascii="Times New Roman"/>
        </w:rPr>
        <w:t>200</w:t>
      </w:r>
      <w:r w:rsidRPr="00CA6F1F">
        <w:rPr>
          <w:rFonts w:ascii="Times New Roman" w:hint="eastAsia"/>
        </w:rPr>
        <w:t>億元上下，惟占比從</w:t>
      </w:r>
      <w:r w:rsidRPr="00CA6F1F">
        <w:rPr>
          <w:rFonts w:ascii="Times New Roman"/>
        </w:rPr>
        <w:t>99</w:t>
      </w:r>
      <w:r w:rsidRPr="00CA6F1F">
        <w:rPr>
          <w:rFonts w:ascii="Times New Roman" w:hint="eastAsia"/>
        </w:rPr>
        <w:t>年之</w:t>
      </w:r>
      <w:r w:rsidRPr="00CA6F1F">
        <w:rPr>
          <w:rFonts w:ascii="Times New Roman"/>
        </w:rPr>
        <w:t>20.36</w:t>
      </w:r>
      <w:r w:rsidRPr="00CA6F1F">
        <w:rPr>
          <w:rFonts w:ascii="Times New Roman" w:hint="eastAsia"/>
        </w:rPr>
        <w:t>％，下滑至</w:t>
      </w:r>
      <w:r w:rsidRPr="00CA6F1F">
        <w:rPr>
          <w:rFonts w:ascii="Times New Roman"/>
        </w:rPr>
        <w:t>107</w:t>
      </w:r>
      <w:r w:rsidRPr="00CA6F1F">
        <w:rPr>
          <w:rFonts w:ascii="Times New Roman" w:hint="eastAsia"/>
        </w:rPr>
        <w:t>年之</w:t>
      </w:r>
      <w:r w:rsidRPr="00CA6F1F">
        <w:rPr>
          <w:rFonts w:ascii="Times New Roman"/>
        </w:rPr>
        <w:t>11.36</w:t>
      </w:r>
      <w:r w:rsidRPr="00CA6F1F">
        <w:rPr>
          <w:rFonts w:ascii="Times New Roman" w:hint="eastAsia"/>
        </w:rPr>
        <w:t>％</w:t>
      </w:r>
      <w:r w:rsidR="00E21788">
        <w:rPr>
          <w:rFonts w:ascii="Times New Roman"/>
        </w:rPr>
        <w:t>（</w:t>
      </w:r>
      <w:r w:rsidRPr="00CA6F1F">
        <w:rPr>
          <w:rFonts w:ascii="Times New Roman" w:hint="eastAsia"/>
        </w:rPr>
        <w:t>詳見圖</w:t>
      </w:r>
      <w:r w:rsidRPr="00CA6F1F">
        <w:rPr>
          <w:rFonts w:ascii="Times New Roman"/>
        </w:rPr>
        <w:t>34</w:t>
      </w:r>
      <w:r w:rsidR="00E21788">
        <w:rPr>
          <w:rFonts w:ascii="Times New Roman"/>
        </w:rPr>
        <w:t>）</w:t>
      </w:r>
      <w:r w:rsidRPr="00CA6F1F">
        <w:rPr>
          <w:rFonts w:hAnsi="標楷體" w:hint="eastAsia"/>
        </w:rPr>
        <w:t>。</w:t>
      </w:r>
      <w:bookmarkEnd w:id="799"/>
    </w:p>
    <w:p w:rsidR="00BE6905" w:rsidRPr="00CA6F1F" w:rsidRDefault="00BE6905" w:rsidP="00BE6905">
      <w:pPr>
        <w:pStyle w:val="32"/>
        <w:ind w:left="1361" w:firstLineChars="7" w:firstLine="24"/>
      </w:pPr>
      <w:r w:rsidRPr="00CA6F1F">
        <w:rPr>
          <w:noProof/>
        </w:rPr>
        <w:drawing>
          <wp:inline distT="0" distB="0" distL="0" distR="0" wp14:anchorId="72D4FCC9" wp14:editId="6FF29378">
            <wp:extent cx="4739640" cy="3406140"/>
            <wp:effectExtent l="0" t="0" r="3810" b="3810"/>
            <wp:docPr id="14" name="圖片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表 17"/>
                    <pic:cNvPicPr>
                      <a:picLocks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739640" cy="3406140"/>
                    </a:xfrm>
                    <a:prstGeom prst="rect">
                      <a:avLst/>
                    </a:prstGeom>
                    <a:noFill/>
                    <a:ln>
                      <a:noFill/>
                    </a:ln>
                  </pic:spPr>
                </pic:pic>
              </a:graphicData>
            </a:graphic>
          </wp:inline>
        </w:drawing>
      </w:r>
    </w:p>
    <w:p w:rsidR="00BE6905" w:rsidRPr="00CA6F1F" w:rsidRDefault="00BE6905" w:rsidP="00283374">
      <w:pPr>
        <w:pStyle w:val="a1"/>
        <w:numPr>
          <w:ilvl w:val="0"/>
          <w:numId w:val="7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spacing w:before="0" w:after="0"/>
        <w:ind w:leftChars="198" w:left="673" w:rightChars="-17" w:right="-58" w:firstLineChars="327" w:firstLine="1035"/>
        <w:textAlignment w:val="auto"/>
        <w:rPr>
          <w:rFonts w:ascii="Times New Roman" w:hAnsi="Times New Roman"/>
          <w:b/>
          <w:spacing w:val="8"/>
        </w:rPr>
      </w:pPr>
      <w:r w:rsidRPr="00CA6F1F">
        <w:rPr>
          <w:rFonts w:ascii="Times New Roman" w:hAnsi="Times New Roman"/>
          <w:b/>
          <w:spacing w:val="8"/>
        </w:rPr>
        <w:t>99</w:t>
      </w:r>
      <w:r w:rsidRPr="00CA6F1F">
        <w:rPr>
          <w:rFonts w:ascii="Times New Roman" w:hAnsi="Times New Roman" w:hint="eastAsia"/>
          <w:b/>
          <w:spacing w:val="8"/>
        </w:rPr>
        <w:t>至</w:t>
      </w:r>
      <w:r w:rsidRPr="00CA6F1F">
        <w:rPr>
          <w:rFonts w:ascii="Times New Roman" w:hAnsi="Times New Roman"/>
          <w:b/>
          <w:spacing w:val="8"/>
        </w:rPr>
        <w:t>107</w:t>
      </w:r>
      <w:r w:rsidRPr="00CA6F1F">
        <w:rPr>
          <w:rFonts w:ascii="Times New Roman" w:hAnsi="Times New Roman" w:hint="eastAsia"/>
          <w:b/>
          <w:spacing w:val="8"/>
        </w:rPr>
        <w:t>年度</w:t>
      </w:r>
      <w:r w:rsidRPr="00CA6F1F">
        <w:rPr>
          <w:rFonts w:ascii="Times New Roman" w:hAnsi="Times New Roman"/>
          <w:b/>
          <w:spacing w:val="8"/>
        </w:rPr>
        <w:t>22</w:t>
      </w:r>
      <w:r w:rsidRPr="00CA6F1F">
        <w:rPr>
          <w:rFonts w:ascii="Times New Roman" w:hAnsi="Times New Roman" w:hint="eastAsia"/>
          <w:b/>
          <w:spacing w:val="8"/>
        </w:rPr>
        <w:t>個地方政府社會福利支出</w:t>
      </w:r>
    </w:p>
    <w:p w:rsidR="00BE6905" w:rsidRPr="00CA6F1F" w:rsidRDefault="00BE6905" w:rsidP="00BE6905">
      <w:pPr>
        <w:pStyle w:val="42"/>
        <w:kinsoku w:val="0"/>
        <w:spacing w:line="360" w:lineRule="exact"/>
        <w:ind w:leftChars="410" w:left="1395" w:firstLineChars="292" w:firstLine="901"/>
        <w:jc w:val="center"/>
        <w:rPr>
          <w:rFonts w:ascii="Times New Roman"/>
          <w:b/>
          <w:spacing w:val="-4"/>
          <w:sz w:val="28"/>
          <w:szCs w:val="28"/>
        </w:rPr>
      </w:pPr>
      <w:r w:rsidRPr="00CA6F1F">
        <w:rPr>
          <w:rFonts w:ascii="Times New Roman" w:hint="eastAsia"/>
          <w:b/>
          <w:spacing w:val="4"/>
          <w:sz w:val="28"/>
          <w:szCs w:val="28"/>
        </w:rPr>
        <w:t>各科目之占比</w:t>
      </w:r>
    </w:p>
    <w:p w:rsidR="00BE6905" w:rsidRPr="00CA6F1F" w:rsidRDefault="00BE6905" w:rsidP="00BE6905">
      <w:pPr>
        <w:pStyle w:val="32"/>
        <w:spacing w:afterLines="50" w:after="228" w:line="320" w:lineRule="exact"/>
        <w:ind w:left="1361" w:firstLineChars="20" w:firstLine="52"/>
      </w:pPr>
      <w:r w:rsidRPr="00CA6F1F">
        <w:rPr>
          <w:rFonts w:hint="eastAsia"/>
          <w:b/>
          <w:sz w:val="24"/>
          <w:szCs w:val="24"/>
        </w:rPr>
        <w:t>資料來源：</w:t>
      </w:r>
      <w:r w:rsidRPr="00CA6F1F">
        <w:rPr>
          <w:rFonts w:hint="eastAsia"/>
          <w:sz w:val="24"/>
          <w:szCs w:val="24"/>
        </w:rPr>
        <w:t>本院整理自主計總處提供之資料。</w:t>
      </w:r>
    </w:p>
    <w:p w:rsidR="00BE6905" w:rsidRPr="00CA6F1F" w:rsidRDefault="00BE6905" w:rsidP="00283374">
      <w:pPr>
        <w:pStyle w:val="3"/>
        <w:numPr>
          <w:ilvl w:val="2"/>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ind w:left="1360" w:hanging="680"/>
        <w:rPr>
          <w:rFonts w:ascii="Times New Roman" w:hAnsi="Times New Roman"/>
        </w:rPr>
      </w:pPr>
      <w:bookmarkStart w:id="801" w:name="_Toc22291633"/>
      <w:r w:rsidRPr="00CA6F1F">
        <w:rPr>
          <w:rFonts w:ascii="Times New Roman" w:hAnsi="Times New Roman" w:hint="eastAsia"/>
        </w:rPr>
        <w:t>再進</w:t>
      </w:r>
      <w:r w:rsidRPr="00EC3A29">
        <w:rPr>
          <w:rFonts w:ascii="Times New Roman" w:hAnsi="Times New Roman" w:hint="eastAsia"/>
        </w:rPr>
        <w:t>一步由</w:t>
      </w:r>
      <w:r w:rsidRPr="00EC3A29">
        <w:rPr>
          <w:rFonts w:ascii="Times New Roman" w:hAnsi="Times New Roman"/>
        </w:rPr>
        <w:t>102</w:t>
      </w:r>
      <w:r w:rsidRPr="00EC3A29">
        <w:rPr>
          <w:rFonts w:ascii="Times New Roman" w:hAnsi="Times New Roman" w:hint="eastAsia"/>
        </w:rPr>
        <w:t>年至</w:t>
      </w:r>
      <w:r w:rsidRPr="00EC3A29">
        <w:rPr>
          <w:rFonts w:ascii="Times New Roman" w:hAnsi="Times New Roman"/>
        </w:rPr>
        <w:t>107</w:t>
      </w:r>
      <w:r w:rsidRPr="00EC3A29">
        <w:rPr>
          <w:rFonts w:ascii="Times New Roman" w:hAnsi="Times New Roman" w:hint="eastAsia"/>
        </w:rPr>
        <w:t>年直轄市政府社會局所主管</w:t>
      </w:r>
      <w:r w:rsidR="008028B4" w:rsidRPr="00EC3A29">
        <w:rPr>
          <w:rFonts w:ascii="Times New Roman" w:hAnsi="Times New Roman" w:hint="eastAsia"/>
        </w:rPr>
        <w:t>之</w:t>
      </w:r>
      <w:r w:rsidRPr="00EC3A29">
        <w:rPr>
          <w:rFonts w:ascii="Times New Roman" w:hAnsi="Times New Roman" w:hint="eastAsia"/>
        </w:rPr>
        <w:t>社福支出情形觀察，規模呈逐年成長之勢，除占各該地方政府整體社福支出之</w:t>
      </w:r>
      <w:r w:rsidRPr="00CA6F1F">
        <w:rPr>
          <w:rFonts w:ascii="Times New Roman" w:hAnsi="Times New Roman" w:hint="eastAsia"/>
        </w:rPr>
        <w:t>比率已逾</w:t>
      </w:r>
      <w:r w:rsidRPr="00CA6F1F">
        <w:rPr>
          <w:rFonts w:ascii="Times New Roman" w:hAnsi="Times New Roman"/>
        </w:rPr>
        <w:t>6</w:t>
      </w:r>
      <w:r w:rsidRPr="00CA6F1F">
        <w:rPr>
          <w:rFonts w:ascii="Times New Roman" w:hAnsi="Times New Roman" w:hint="eastAsia"/>
        </w:rPr>
        <w:t>成、甚至達</w:t>
      </w:r>
      <w:r w:rsidRPr="00CA6F1F">
        <w:rPr>
          <w:rFonts w:ascii="Times New Roman" w:hAnsi="Times New Roman"/>
        </w:rPr>
        <w:t>8</w:t>
      </w:r>
      <w:r w:rsidRPr="00CA6F1F">
        <w:rPr>
          <w:rFonts w:ascii="Times New Roman" w:hAnsi="Times New Roman" w:hint="eastAsia"/>
        </w:rPr>
        <w:t>成以上外，近年來社政部門預算排名亦均躍居第二</w:t>
      </w:r>
      <w:r w:rsidRPr="00CA6F1F">
        <w:rPr>
          <w:rFonts w:ascii="Times New Roman" w:hAnsi="Times New Roman" w:hint="eastAsia"/>
        </w:rPr>
        <w:lastRenderedPageBreak/>
        <w:t>位</w:t>
      </w:r>
      <w:r w:rsidR="00E21788">
        <w:rPr>
          <w:rFonts w:ascii="Times New Roman" w:hAnsi="Times New Roman"/>
        </w:rPr>
        <w:t>（</w:t>
      </w:r>
      <w:r w:rsidRPr="00CA6F1F">
        <w:rPr>
          <w:rFonts w:ascii="Times New Roman" w:hAnsi="Times New Roman" w:hint="eastAsia"/>
        </w:rPr>
        <w:t>詳表</w:t>
      </w:r>
      <w:r w:rsidR="004C4D8C">
        <w:rPr>
          <w:rFonts w:ascii="Times New Roman" w:hAnsi="Times New Roman" w:hint="eastAsia"/>
        </w:rPr>
        <w:t>56</w:t>
      </w:r>
      <w:r w:rsidR="00E21788">
        <w:rPr>
          <w:rFonts w:ascii="Times New Roman" w:hAnsi="Times New Roman"/>
        </w:rPr>
        <w:t>）</w:t>
      </w:r>
      <w:r w:rsidRPr="00CA6F1F">
        <w:rPr>
          <w:rFonts w:ascii="Times New Roman" w:hAnsi="Times New Roman" w:hint="eastAsia"/>
        </w:rPr>
        <w:t>；至於臺北市政府社會局部分，</w:t>
      </w:r>
      <w:r w:rsidRPr="00CA6F1F">
        <w:rPr>
          <w:rFonts w:ascii="Times New Roman" w:hAnsi="Times New Roman"/>
          <w:snapToGrid w:val="0"/>
          <w:kern w:val="0"/>
          <w:szCs w:val="32"/>
          <w:lang w:val="x-none"/>
        </w:rPr>
        <w:t>97</w:t>
      </w:r>
      <w:r w:rsidRPr="00CA6F1F">
        <w:rPr>
          <w:rFonts w:ascii="Times New Roman" w:hAnsi="Times New Roman" w:hint="eastAsia"/>
          <w:snapToGrid w:val="0"/>
          <w:kern w:val="0"/>
          <w:szCs w:val="32"/>
          <w:lang w:val="x-none"/>
        </w:rPr>
        <w:t>年該</w:t>
      </w:r>
      <w:r w:rsidRPr="00CA6F1F">
        <w:rPr>
          <w:rFonts w:hint="eastAsia"/>
          <w:snapToGrid w:val="0"/>
        </w:rPr>
        <w:t>局</w:t>
      </w:r>
      <w:r w:rsidRPr="00CA6F1F">
        <w:rPr>
          <w:rFonts w:ascii="Times New Roman" w:hAnsi="Times New Roman" w:hint="eastAsia"/>
          <w:snapToGrid w:val="0"/>
          <w:kern w:val="0"/>
          <w:szCs w:val="32"/>
          <w:lang w:val="x-none"/>
        </w:rPr>
        <w:t>預算占市府總預算之</w:t>
      </w:r>
      <w:r w:rsidRPr="00CA6F1F">
        <w:rPr>
          <w:rFonts w:ascii="Times New Roman" w:hAnsi="Times New Roman"/>
          <w:snapToGrid w:val="0"/>
          <w:kern w:val="0"/>
          <w:szCs w:val="32"/>
          <w:lang w:val="x-none"/>
        </w:rPr>
        <w:t>8.42%</w:t>
      </w:r>
      <w:r w:rsidRPr="00CA6F1F">
        <w:rPr>
          <w:rFonts w:ascii="Times New Roman" w:hAnsi="Times New Roman" w:hint="eastAsia"/>
          <w:snapToGrid w:val="0"/>
          <w:kern w:val="0"/>
          <w:szCs w:val="32"/>
          <w:lang w:val="x-none"/>
        </w:rPr>
        <w:t>，</w:t>
      </w:r>
      <w:r w:rsidRPr="00CA6F1F">
        <w:rPr>
          <w:rFonts w:ascii="Times New Roman" w:hAnsi="Times New Roman"/>
          <w:snapToGrid w:val="0"/>
          <w:kern w:val="0"/>
          <w:szCs w:val="32"/>
          <w:lang w:val="x-none"/>
        </w:rPr>
        <w:t>102</w:t>
      </w:r>
      <w:r w:rsidRPr="00CA6F1F">
        <w:rPr>
          <w:rFonts w:ascii="Times New Roman" w:hAnsi="Times New Roman" w:hint="eastAsia"/>
          <w:snapToGrid w:val="0"/>
          <w:kern w:val="0"/>
          <w:szCs w:val="32"/>
          <w:lang w:val="x-none"/>
        </w:rPr>
        <w:t>年增至</w:t>
      </w:r>
      <w:r w:rsidRPr="00CA6F1F">
        <w:rPr>
          <w:rFonts w:ascii="Times New Roman" w:hAnsi="Times New Roman"/>
          <w:snapToGrid w:val="0"/>
          <w:kern w:val="0"/>
          <w:szCs w:val="32"/>
          <w:lang w:val="x-none"/>
        </w:rPr>
        <w:t>9.05%</w:t>
      </w:r>
      <w:r w:rsidRPr="00CA6F1F">
        <w:rPr>
          <w:rFonts w:ascii="Times New Roman" w:hAnsi="Times New Roman" w:hint="eastAsia"/>
          <w:snapToGrid w:val="0"/>
          <w:kern w:val="0"/>
          <w:szCs w:val="32"/>
          <w:lang w:val="x-none"/>
        </w:rPr>
        <w:t>，</w:t>
      </w:r>
      <w:r w:rsidRPr="00CA6F1F">
        <w:rPr>
          <w:rFonts w:ascii="Times New Roman" w:hAnsi="Times New Roman"/>
          <w:snapToGrid w:val="0"/>
          <w:kern w:val="0"/>
          <w:szCs w:val="32"/>
          <w:lang w:val="x-none"/>
        </w:rPr>
        <w:t>104</w:t>
      </w:r>
      <w:r w:rsidRPr="00CA6F1F">
        <w:rPr>
          <w:rFonts w:ascii="Times New Roman" w:hAnsi="Times New Roman" w:hint="eastAsia"/>
          <w:snapToGrid w:val="0"/>
          <w:kern w:val="0"/>
          <w:szCs w:val="32"/>
          <w:lang w:val="x-none"/>
        </w:rPr>
        <w:t>年至</w:t>
      </w:r>
      <w:r w:rsidRPr="00CA6F1F">
        <w:rPr>
          <w:rFonts w:ascii="Times New Roman" w:hAnsi="Times New Roman"/>
          <w:snapToGrid w:val="0"/>
          <w:kern w:val="0"/>
          <w:szCs w:val="32"/>
          <w:lang w:val="x-none"/>
        </w:rPr>
        <w:t>107</w:t>
      </w:r>
      <w:r w:rsidRPr="00CA6F1F">
        <w:rPr>
          <w:rFonts w:ascii="Times New Roman" w:hAnsi="Times New Roman" w:hint="eastAsia"/>
          <w:snapToGrid w:val="0"/>
          <w:kern w:val="0"/>
          <w:szCs w:val="32"/>
          <w:lang w:val="x-none"/>
        </w:rPr>
        <w:t>年亦均呈成長之勢，約</w:t>
      </w:r>
      <w:r w:rsidRPr="00CA6F1F">
        <w:rPr>
          <w:rFonts w:ascii="Times New Roman" w:hAnsi="Times New Roman"/>
          <w:snapToGrid w:val="0"/>
          <w:kern w:val="0"/>
          <w:szCs w:val="32"/>
          <w:lang w:val="x-none"/>
        </w:rPr>
        <w:t>10%</w:t>
      </w:r>
      <w:r w:rsidRPr="00CA6F1F">
        <w:rPr>
          <w:rFonts w:ascii="Times New Roman" w:hAnsi="Times New Roman" w:hint="eastAsia"/>
          <w:snapToGrid w:val="0"/>
          <w:kern w:val="0"/>
          <w:szCs w:val="32"/>
          <w:lang w:val="x-none"/>
        </w:rPr>
        <w:t>左右，於各局處中，預算規模排名第三位。</w:t>
      </w:r>
      <w:r w:rsidRPr="00CA6F1F">
        <w:rPr>
          <w:rFonts w:ascii="Times New Roman" w:hAnsi="Times New Roman" w:hint="eastAsia"/>
        </w:rPr>
        <w:t>復加我國公益彩券自</w:t>
      </w:r>
      <w:r w:rsidRPr="00CA6F1F">
        <w:rPr>
          <w:rFonts w:ascii="Times New Roman" w:hAnsi="Times New Roman"/>
        </w:rPr>
        <w:t>88</w:t>
      </w:r>
      <w:r w:rsidRPr="00CA6F1F">
        <w:rPr>
          <w:rFonts w:ascii="Times New Roman" w:hAnsi="Times New Roman" w:hint="eastAsia"/>
        </w:rPr>
        <w:t>年</w:t>
      </w:r>
      <w:r w:rsidRPr="00CA6F1F">
        <w:rPr>
          <w:rFonts w:ascii="Times New Roman" w:hAnsi="Times New Roman"/>
        </w:rPr>
        <w:t>12</w:t>
      </w:r>
      <w:r w:rsidRPr="00CA6F1F">
        <w:rPr>
          <w:rFonts w:ascii="Times New Roman" w:hAnsi="Times New Roman" w:hint="eastAsia"/>
        </w:rPr>
        <w:t>月發行以來，截至</w:t>
      </w:r>
      <w:r w:rsidRPr="00CA6F1F">
        <w:rPr>
          <w:rFonts w:ascii="Times New Roman" w:hAnsi="Times New Roman"/>
        </w:rPr>
        <w:t>107</w:t>
      </w:r>
      <w:r w:rsidRPr="00CA6F1F">
        <w:rPr>
          <w:rFonts w:ascii="Times New Roman" w:hAnsi="Times New Roman" w:hint="eastAsia"/>
        </w:rPr>
        <w:t>年底止各地方政府獲配專供地方用於社會福利之公益彩券盈餘累計數已達</w:t>
      </w:r>
      <w:r w:rsidRPr="00CA6F1F">
        <w:rPr>
          <w:rFonts w:ascii="Times New Roman" w:hAnsi="Times New Roman"/>
        </w:rPr>
        <w:t>2,209</w:t>
      </w:r>
      <w:r w:rsidRPr="00CA6F1F">
        <w:rPr>
          <w:rFonts w:ascii="Times New Roman" w:hAnsi="Times New Roman" w:hint="eastAsia"/>
        </w:rPr>
        <w:t>億元，以上均凸顯社政部門已成為地方社福發展的要角。</w:t>
      </w:r>
      <w:bookmarkEnd w:id="801"/>
    </w:p>
    <w:p w:rsidR="00BE6905" w:rsidRPr="00CA6F1F" w:rsidRDefault="00BE6905" w:rsidP="00283374">
      <w:pPr>
        <w:pStyle w:val="a3"/>
        <w:numPr>
          <w:ilvl w:val="0"/>
          <w:numId w:val="70"/>
        </w:numPr>
        <w:tabs>
          <w:tab w:val="left" w:pos="916"/>
          <w:tab w:val="left" w:pos="1832"/>
          <w:tab w:val="left" w:pos="241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5" w:before="114" w:after="0" w:line="340" w:lineRule="exact"/>
        <w:ind w:left="2268" w:rightChars="44" w:right="150" w:hanging="850"/>
        <w:jc w:val="center"/>
        <w:textAlignment w:val="auto"/>
        <w:rPr>
          <w:rFonts w:ascii="Times New Roman" w:hAnsi="Times New Roman"/>
          <w:b/>
          <w:spacing w:val="0"/>
        </w:rPr>
      </w:pPr>
      <w:r w:rsidRPr="00CA6F1F">
        <w:rPr>
          <w:rFonts w:ascii="Times New Roman" w:hAnsi="Times New Roman"/>
          <w:b/>
          <w:spacing w:val="0"/>
        </w:rPr>
        <w:t>102</w:t>
      </w:r>
      <w:r w:rsidRPr="00CA6F1F">
        <w:rPr>
          <w:rFonts w:ascii="Times New Roman" w:hAnsi="Times New Roman" w:hint="eastAsia"/>
          <w:b/>
          <w:spacing w:val="0"/>
        </w:rPr>
        <w:t>年至</w:t>
      </w:r>
      <w:r w:rsidRPr="00CA6F1F">
        <w:rPr>
          <w:rFonts w:ascii="Times New Roman" w:hAnsi="Times New Roman"/>
          <w:b/>
          <w:spacing w:val="0"/>
        </w:rPr>
        <w:t>107</w:t>
      </w:r>
      <w:r w:rsidRPr="00CA6F1F">
        <w:rPr>
          <w:rFonts w:ascii="Times New Roman" w:hAnsi="Times New Roman" w:hint="eastAsia"/>
          <w:b/>
          <w:spacing w:val="0"/>
        </w:rPr>
        <w:t>年直轄市政府社會局主管之</w:t>
      </w:r>
      <w:r w:rsidRPr="00CA6F1F">
        <w:rPr>
          <w:rFonts w:ascii="Times New Roman" w:hAnsi="Times New Roman" w:hint="eastAsia"/>
          <w:b/>
          <w:spacing w:val="-6"/>
        </w:rPr>
        <w:t>社福支出金額暨占比與排名</w:t>
      </w:r>
    </w:p>
    <w:p w:rsidR="00BE6905" w:rsidRPr="00CA6F1F" w:rsidRDefault="00BE6905" w:rsidP="00BE6905">
      <w:pPr>
        <w:pStyle w:val="32"/>
        <w:kinsoku w:val="0"/>
        <w:spacing w:line="320" w:lineRule="exact"/>
        <w:ind w:left="1361" w:rightChars="40" w:right="136" w:firstLine="520"/>
        <w:jc w:val="right"/>
        <w:rPr>
          <w:sz w:val="24"/>
          <w:szCs w:val="24"/>
        </w:rPr>
      </w:pPr>
      <w:r w:rsidRPr="00CA6F1F">
        <w:rPr>
          <w:rFonts w:hint="eastAsia"/>
          <w:sz w:val="24"/>
          <w:szCs w:val="24"/>
        </w:rPr>
        <w:t>單位：千元；</w:t>
      </w:r>
      <w:r w:rsidRPr="00CA6F1F">
        <w:rPr>
          <w:rFonts w:hAnsi="標楷體" w:hint="eastAsia"/>
          <w:sz w:val="24"/>
          <w:szCs w:val="24"/>
        </w:rPr>
        <w:t>％</w:t>
      </w:r>
    </w:p>
    <w:tbl>
      <w:tblPr>
        <w:tblStyle w:val="afb"/>
        <w:tblW w:w="0" w:type="auto"/>
        <w:tblInd w:w="153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255"/>
        <w:gridCol w:w="971"/>
        <w:gridCol w:w="1866"/>
        <w:gridCol w:w="1444"/>
        <w:gridCol w:w="878"/>
        <w:gridCol w:w="878"/>
      </w:tblGrid>
      <w:tr w:rsidR="00CA6F1F" w:rsidRPr="00CA6F1F" w:rsidTr="00BE6905">
        <w:trPr>
          <w:trHeight w:val="680"/>
          <w:tblHeader/>
        </w:trPr>
        <w:tc>
          <w:tcPr>
            <w:tcW w:w="1274" w:type="dxa"/>
            <w:vMerge w:val="restar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32"/>
              <w:spacing w:line="320" w:lineRule="exact"/>
              <w:ind w:leftChars="-15" w:left="-10" w:rightChars="-14" w:right="-48" w:hangingChars="17" w:hanging="41"/>
              <w:jc w:val="center"/>
              <w:rPr>
                <w:b/>
                <w:spacing w:val="-20"/>
                <w:sz w:val="26"/>
                <w:szCs w:val="26"/>
              </w:rPr>
            </w:pPr>
            <w:r w:rsidRPr="00CA6F1F">
              <w:rPr>
                <w:rFonts w:hint="eastAsia"/>
                <w:b/>
                <w:spacing w:val="-20"/>
                <w:sz w:val="26"/>
                <w:szCs w:val="26"/>
              </w:rPr>
              <w:t>縣市別</w:t>
            </w:r>
          </w:p>
        </w:tc>
        <w:tc>
          <w:tcPr>
            <w:tcW w:w="980" w:type="dxa"/>
            <w:vMerge w:val="restar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32"/>
              <w:spacing w:line="320" w:lineRule="exact"/>
              <w:ind w:leftChars="-15" w:left="-10" w:rightChars="-14" w:right="-48" w:hangingChars="17" w:hanging="41"/>
              <w:jc w:val="center"/>
              <w:rPr>
                <w:b/>
                <w:spacing w:val="-20"/>
                <w:sz w:val="26"/>
                <w:szCs w:val="26"/>
              </w:rPr>
            </w:pPr>
            <w:r w:rsidRPr="00CA6F1F">
              <w:rPr>
                <w:rFonts w:hint="eastAsia"/>
                <w:b/>
                <w:spacing w:val="-20"/>
                <w:sz w:val="26"/>
                <w:szCs w:val="26"/>
              </w:rPr>
              <w:t>年度別</w:t>
            </w:r>
          </w:p>
        </w:tc>
        <w:tc>
          <w:tcPr>
            <w:tcW w:w="1876" w:type="dxa"/>
            <w:vMerge w:val="restar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32"/>
              <w:spacing w:line="320" w:lineRule="exact"/>
              <w:ind w:leftChars="-20" w:left="-68" w:rightChars="-15" w:right="-51" w:firstLineChars="0" w:firstLine="0"/>
              <w:jc w:val="center"/>
              <w:rPr>
                <w:b/>
                <w:spacing w:val="-14"/>
                <w:sz w:val="26"/>
                <w:szCs w:val="26"/>
              </w:rPr>
            </w:pPr>
            <w:r w:rsidRPr="00CA6F1F">
              <w:rPr>
                <w:rFonts w:hint="eastAsia"/>
                <w:b/>
                <w:sz w:val="26"/>
                <w:szCs w:val="26"/>
              </w:rPr>
              <w:t>社會局主管之</w:t>
            </w:r>
            <w:r w:rsidRPr="00CA6F1F">
              <w:rPr>
                <w:rFonts w:hint="eastAsia"/>
                <w:b/>
                <w:spacing w:val="-14"/>
                <w:sz w:val="26"/>
                <w:szCs w:val="26"/>
              </w:rPr>
              <w:t>社福支出預算</w:t>
            </w:r>
          </w:p>
        </w:tc>
        <w:tc>
          <w:tcPr>
            <w:tcW w:w="1469" w:type="dxa"/>
            <w:vMerge w:val="restart"/>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32"/>
              <w:spacing w:line="320" w:lineRule="exact"/>
              <w:ind w:leftChars="0" w:left="0" w:firstLineChars="0" w:firstLine="0"/>
              <w:jc w:val="center"/>
              <w:rPr>
                <w:b/>
                <w:spacing w:val="-20"/>
                <w:sz w:val="26"/>
                <w:szCs w:val="26"/>
              </w:rPr>
            </w:pPr>
            <w:r w:rsidRPr="00CA6F1F">
              <w:rPr>
                <w:rFonts w:hint="eastAsia"/>
                <w:b/>
                <w:spacing w:val="-20"/>
                <w:sz w:val="26"/>
                <w:szCs w:val="26"/>
              </w:rPr>
              <w:t>社會局主管之社福支出占該府社福支出之比率</w:t>
            </w:r>
          </w:p>
        </w:tc>
        <w:tc>
          <w:tcPr>
            <w:tcW w:w="1776" w:type="dxa"/>
            <w:gridSpan w:val="2"/>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32"/>
              <w:spacing w:line="320" w:lineRule="exact"/>
              <w:ind w:leftChars="-20" w:left="-68" w:rightChars="-23" w:right="-78" w:firstLineChars="11" w:firstLine="31"/>
              <w:jc w:val="center"/>
              <w:rPr>
                <w:b/>
                <w:spacing w:val="-20"/>
                <w:sz w:val="26"/>
                <w:szCs w:val="26"/>
              </w:rPr>
            </w:pPr>
            <w:r w:rsidRPr="00CA6F1F">
              <w:rPr>
                <w:rFonts w:hint="eastAsia"/>
                <w:b/>
                <w:sz w:val="26"/>
                <w:szCs w:val="26"/>
              </w:rPr>
              <w:t>社會局</w:t>
            </w:r>
            <w:r w:rsidRPr="00CA6F1F">
              <w:rPr>
                <w:rFonts w:hint="eastAsia"/>
                <w:b/>
                <w:spacing w:val="-20"/>
                <w:sz w:val="26"/>
                <w:szCs w:val="26"/>
              </w:rPr>
              <w:t>預算占</w:t>
            </w:r>
          </w:p>
          <w:p w:rsidR="00BE6905" w:rsidRPr="00CA6F1F" w:rsidRDefault="00BE6905">
            <w:pPr>
              <w:pStyle w:val="32"/>
              <w:spacing w:line="320" w:lineRule="exact"/>
              <w:ind w:leftChars="-20" w:left="-68" w:rightChars="-23" w:right="-78" w:firstLineChars="11" w:firstLine="26"/>
              <w:jc w:val="center"/>
              <w:rPr>
                <w:b/>
                <w:spacing w:val="-20"/>
                <w:sz w:val="26"/>
                <w:szCs w:val="26"/>
              </w:rPr>
            </w:pPr>
            <w:r w:rsidRPr="00CA6F1F">
              <w:rPr>
                <w:rFonts w:hint="eastAsia"/>
                <w:b/>
                <w:spacing w:val="-20"/>
                <w:sz w:val="26"/>
                <w:szCs w:val="26"/>
              </w:rPr>
              <w:t>該府總預算之</w:t>
            </w:r>
          </w:p>
          <w:p w:rsidR="00BE6905" w:rsidRPr="00CA6F1F" w:rsidRDefault="00BE6905">
            <w:pPr>
              <w:pStyle w:val="32"/>
              <w:spacing w:line="320" w:lineRule="exact"/>
              <w:ind w:leftChars="-20" w:left="-68" w:rightChars="-23" w:right="-78" w:firstLineChars="11" w:firstLine="26"/>
              <w:jc w:val="center"/>
              <w:rPr>
                <w:b/>
                <w:sz w:val="26"/>
                <w:szCs w:val="26"/>
              </w:rPr>
            </w:pPr>
            <w:r w:rsidRPr="00CA6F1F">
              <w:rPr>
                <w:rFonts w:hint="eastAsia"/>
                <w:b/>
                <w:spacing w:val="-20"/>
                <w:sz w:val="26"/>
                <w:szCs w:val="26"/>
              </w:rPr>
              <w:t>比率及排名</w:t>
            </w:r>
          </w:p>
        </w:tc>
      </w:tr>
      <w:tr w:rsidR="00CA6F1F" w:rsidRPr="00CA6F1F" w:rsidTr="00BE6905">
        <w:trPr>
          <w:trHeight w:val="111"/>
          <w:tblHead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b/>
                <w:spacing w:val="-20"/>
                <w:kern w:val="32"/>
                <w:sz w:val="26"/>
                <w:szCs w:val="2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b/>
                <w:spacing w:val="-20"/>
                <w:kern w:val="32"/>
                <w:sz w:val="26"/>
                <w:szCs w:val="2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b/>
                <w:spacing w:val="-14"/>
                <w:kern w:val="32"/>
                <w:sz w:val="26"/>
                <w:szCs w:val="2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pPr>
              <w:widowControl/>
              <w:overflowPunct/>
              <w:autoSpaceDE/>
              <w:autoSpaceDN/>
              <w:jc w:val="left"/>
              <w:rPr>
                <w:b/>
                <w:spacing w:val="-20"/>
                <w:kern w:val="32"/>
                <w:sz w:val="26"/>
                <w:szCs w:val="26"/>
              </w:rPr>
            </w:pPr>
          </w:p>
        </w:tc>
        <w:tc>
          <w:tcPr>
            <w:tcW w:w="888"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32"/>
              <w:spacing w:line="320" w:lineRule="exact"/>
              <w:ind w:leftChars="0" w:left="0" w:firstLineChars="0" w:firstLine="0"/>
              <w:jc w:val="center"/>
              <w:rPr>
                <w:b/>
                <w:sz w:val="26"/>
                <w:szCs w:val="26"/>
              </w:rPr>
            </w:pPr>
            <w:r w:rsidRPr="00CA6F1F">
              <w:rPr>
                <w:rFonts w:hint="eastAsia"/>
                <w:b/>
                <w:sz w:val="26"/>
                <w:szCs w:val="26"/>
              </w:rPr>
              <w:t>占比</w:t>
            </w:r>
          </w:p>
        </w:tc>
        <w:tc>
          <w:tcPr>
            <w:tcW w:w="888" w:type="dxa"/>
            <w:tcBorders>
              <w:top w:val="single" w:sz="6" w:space="0" w:color="auto"/>
              <w:left w:val="single" w:sz="6" w:space="0" w:color="auto"/>
              <w:bottom w:val="single" w:sz="6" w:space="0" w:color="auto"/>
              <w:right w:val="single" w:sz="6" w:space="0" w:color="auto"/>
            </w:tcBorders>
            <w:shd w:val="clear" w:color="auto" w:fill="DAEEF3" w:themeFill="accent5" w:themeFillTint="33"/>
            <w:vAlign w:val="center"/>
            <w:hideMark/>
          </w:tcPr>
          <w:p w:rsidR="00BE6905" w:rsidRPr="00CA6F1F" w:rsidRDefault="00BE6905">
            <w:pPr>
              <w:pStyle w:val="32"/>
              <w:spacing w:line="320" w:lineRule="exact"/>
              <w:ind w:leftChars="0" w:left="0" w:firstLineChars="0" w:firstLine="0"/>
              <w:jc w:val="center"/>
              <w:rPr>
                <w:b/>
                <w:sz w:val="26"/>
                <w:szCs w:val="26"/>
              </w:rPr>
            </w:pPr>
            <w:r w:rsidRPr="00CA6F1F">
              <w:rPr>
                <w:rFonts w:hint="eastAsia"/>
                <w:b/>
                <w:sz w:val="26"/>
                <w:szCs w:val="26"/>
              </w:rPr>
              <w:t>排名</w:t>
            </w:r>
          </w:p>
        </w:tc>
      </w:tr>
      <w:tr w:rsidR="00CA6F1F" w:rsidRPr="00CA6F1F" w:rsidTr="00BE6905">
        <w:tc>
          <w:tcPr>
            <w:tcW w:w="1274" w:type="dxa"/>
            <w:vMerge w:val="restart"/>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AB7E2E">
            <w:pPr>
              <w:pStyle w:val="32"/>
              <w:spacing w:line="270" w:lineRule="exact"/>
              <w:ind w:leftChars="0" w:left="0" w:firstLineChars="0" w:firstLine="0"/>
              <w:jc w:val="center"/>
              <w:rPr>
                <w:rFonts w:ascii="Times New Roman"/>
                <w:sz w:val="26"/>
                <w:szCs w:val="26"/>
              </w:rPr>
            </w:pPr>
            <w:r w:rsidRPr="00CA6F1F">
              <w:rPr>
                <w:rFonts w:ascii="Times New Roman" w:hint="eastAsia"/>
                <w:sz w:val="26"/>
                <w:szCs w:val="26"/>
              </w:rPr>
              <w:t>新北市</w:t>
            </w:r>
          </w:p>
        </w:tc>
        <w:tc>
          <w:tcPr>
            <w:tcW w:w="980" w:type="dxa"/>
            <w:tcBorders>
              <w:top w:val="single" w:sz="6" w:space="0" w:color="auto"/>
              <w:left w:val="single" w:sz="6" w:space="0" w:color="auto"/>
              <w:bottom w:val="single" w:sz="6" w:space="0" w:color="auto"/>
              <w:right w:val="single" w:sz="6" w:space="0" w:color="auto"/>
            </w:tcBorders>
            <w:hideMark/>
          </w:tcPr>
          <w:p w:rsidR="00BE6905" w:rsidRPr="00CA6F1F" w:rsidRDefault="00BE6905"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102</w:t>
            </w:r>
          </w:p>
        </w:tc>
        <w:tc>
          <w:tcPr>
            <w:tcW w:w="1876" w:type="dxa"/>
            <w:tcBorders>
              <w:top w:val="single" w:sz="6" w:space="0" w:color="auto"/>
              <w:left w:val="single" w:sz="6" w:space="0" w:color="auto"/>
              <w:bottom w:val="single" w:sz="6" w:space="0" w:color="auto"/>
              <w:right w:val="single" w:sz="6" w:space="0" w:color="auto"/>
            </w:tcBorders>
            <w:hideMark/>
          </w:tcPr>
          <w:p w:rsidR="00BE6905" w:rsidRPr="00CA6F1F" w:rsidRDefault="00BE6905"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14,576,229</w:t>
            </w:r>
          </w:p>
        </w:tc>
        <w:tc>
          <w:tcPr>
            <w:tcW w:w="1469" w:type="dxa"/>
            <w:tcBorders>
              <w:top w:val="single" w:sz="6" w:space="0" w:color="auto"/>
              <w:left w:val="single" w:sz="6" w:space="0" w:color="auto"/>
              <w:bottom w:val="single" w:sz="6" w:space="0" w:color="auto"/>
              <w:right w:val="single" w:sz="6" w:space="0" w:color="auto"/>
            </w:tcBorders>
            <w:hideMark/>
          </w:tcPr>
          <w:p w:rsidR="00BE6905" w:rsidRPr="00CA6F1F" w:rsidRDefault="00BE6905"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68</w:t>
            </w:r>
          </w:p>
        </w:tc>
        <w:tc>
          <w:tcPr>
            <w:tcW w:w="888" w:type="dxa"/>
            <w:tcBorders>
              <w:top w:val="single" w:sz="6" w:space="0" w:color="auto"/>
              <w:left w:val="single" w:sz="6" w:space="0" w:color="auto"/>
              <w:bottom w:val="single" w:sz="6" w:space="0" w:color="auto"/>
              <w:right w:val="single" w:sz="6" w:space="0" w:color="auto"/>
            </w:tcBorders>
            <w:hideMark/>
          </w:tcPr>
          <w:p w:rsidR="00BE6905" w:rsidRPr="00CA6F1F" w:rsidRDefault="00BE6905"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9</w:t>
            </w:r>
          </w:p>
        </w:tc>
        <w:tc>
          <w:tcPr>
            <w:tcW w:w="888" w:type="dxa"/>
            <w:tcBorders>
              <w:top w:val="single" w:sz="6" w:space="0" w:color="auto"/>
              <w:left w:val="single" w:sz="6" w:space="0" w:color="auto"/>
              <w:bottom w:val="single" w:sz="6" w:space="0" w:color="auto"/>
              <w:right w:val="single" w:sz="6" w:space="0" w:color="auto"/>
            </w:tcBorders>
            <w:hideMark/>
          </w:tcPr>
          <w:p w:rsidR="00BE6905" w:rsidRPr="00CA6F1F" w:rsidRDefault="00BE6905"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3</w:t>
            </w:r>
          </w:p>
        </w:tc>
      </w:tr>
      <w:tr w:rsidR="00CA6F1F" w:rsidRPr="00CA6F1F" w:rsidTr="00BE6905">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AB7E2E">
            <w:pPr>
              <w:widowControl/>
              <w:overflowPunct/>
              <w:autoSpaceDE/>
              <w:autoSpaceDN/>
              <w:spacing w:line="270" w:lineRule="exact"/>
              <w:jc w:val="left"/>
              <w:rPr>
                <w:rFonts w:ascii="Times New Roman"/>
                <w:kern w:val="32"/>
                <w:sz w:val="26"/>
                <w:szCs w:val="26"/>
              </w:rPr>
            </w:pPr>
          </w:p>
        </w:tc>
        <w:tc>
          <w:tcPr>
            <w:tcW w:w="980" w:type="dxa"/>
            <w:tcBorders>
              <w:top w:val="single" w:sz="6" w:space="0" w:color="auto"/>
              <w:left w:val="single" w:sz="6" w:space="0" w:color="auto"/>
              <w:bottom w:val="single" w:sz="6" w:space="0" w:color="auto"/>
              <w:right w:val="single" w:sz="6" w:space="0" w:color="auto"/>
            </w:tcBorders>
            <w:hideMark/>
          </w:tcPr>
          <w:p w:rsidR="00BE6905" w:rsidRPr="00CA6F1F" w:rsidRDefault="00BE6905"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103</w:t>
            </w:r>
          </w:p>
        </w:tc>
        <w:tc>
          <w:tcPr>
            <w:tcW w:w="1876" w:type="dxa"/>
            <w:tcBorders>
              <w:top w:val="single" w:sz="6" w:space="0" w:color="auto"/>
              <w:left w:val="single" w:sz="6" w:space="0" w:color="auto"/>
              <w:bottom w:val="single" w:sz="6" w:space="0" w:color="auto"/>
              <w:right w:val="single" w:sz="6" w:space="0" w:color="auto"/>
            </w:tcBorders>
            <w:hideMark/>
          </w:tcPr>
          <w:p w:rsidR="00BE6905" w:rsidRPr="00CA6F1F" w:rsidRDefault="00BE6905"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14,823,786</w:t>
            </w:r>
          </w:p>
        </w:tc>
        <w:tc>
          <w:tcPr>
            <w:tcW w:w="1469" w:type="dxa"/>
            <w:tcBorders>
              <w:top w:val="single" w:sz="6" w:space="0" w:color="auto"/>
              <w:left w:val="single" w:sz="6" w:space="0" w:color="auto"/>
              <w:bottom w:val="single" w:sz="6" w:space="0" w:color="auto"/>
              <w:right w:val="single" w:sz="6" w:space="0" w:color="auto"/>
            </w:tcBorders>
            <w:hideMark/>
          </w:tcPr>
          <w:p w:rsidR="00BE6905" w:rsidRPr="00CA6F1F" w:rsidRDefault="00BE6905"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68</w:t>
            </w:r>
          </w:p>
        </w:tc>
        <w:tc>
          <w:tcPr>
            <w:tcW w:w="888" w:type="dxa"/>
            <w:tcBorders>
              <w:top w:val="single" w:sz="6" w:space="0" w:color="auto"/>
              <w:left w:val="single" w:sz="6" w:space="0" w:color="auto"/>
              <w:bottom w:val="single" w:sz="6" w:space="0" w:color="auto"/>
              <w:right w:val="single" w:sz="6" w:space="0" w:color="auto"/>
            </w:tcBorders>
            <w:hideMark/>
          </w:tcPr>
          <w:p w:rsidR="00BE6905" w:rsidRPr="00CA6F1F" w:rsidRDefault="00BE6905"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9</w:t>
            </w:r>
          </w:p>
        </w:tc>
        <w:tc>
          <w:tcPr>
            <w:tcW w:w="888" w:type="dxa"/>
            <w:tcBorders>
              <w:top w:val="single" w:sz="6" w:space="0" w:color="auto"/>
              <w:left w:val="single" w:sz="6" w:space="0" w:color="auto"/>
              <w:bottom w:val="single" w:sz="6" w:space="0" w:color="auto"/>
              <w:right w:val="single" w:sz="6" w:space="0" w:color="auto"/>
            </w:tcBorders>
            <w:hideMark/>
          </w:tcPr>
          <w:p w:rsidR="00BE6905" w:rsidRPr="00CA6F1F" w:rsidRDefault="00BE6905"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2</w:t>
            </w:r>
          </w:p>
        </w:tc>
      </w:tr>
      <w:tr w:rsidR="00CA6F1F" w:rsidRPr="00CA6F1F" w:rsidTr="00BE6905">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AB7E2E">
            <w:pPr>
              <w:widowControl/>
              <w:overflowPunct/>
              <w:autoSpaceDE/>
              <w:autoSpaceDN/>
              <w:spacing w:line="270" w:lineRule="exact"/>
              <w:jc w:val="left"/>
              <w:rPr>
                <w:rFonts w:ascii="Times New Roman"/>
                <w:kern w:val="32"/>
                <w:sz w:val="26"/>
                <w:szCs w:val="26"/>
              </w:rPr>
            </w:pPr>
          </w:p>
        </w:tc>
        <w:tc>
          <w:tcPr>
            <w:tcW w:w="980" w:type="dxa"/>
            <w:tcBorders>
              <w:top w:val="single" w:sz="6" w:space="0" w:color="auto"/>
              <w:left w:val="single" w:sz="6" w:space="0" w:color="auto"/>
              <w:bottom w:val="single" w:sz="6" w:space="0" w:color="auto"/>
              <w:right w:val="single" w:sz="6" w:space="0" w:color="auto"/>
            </w:tcBorders>
            <w:hideMark/>
          </w:tcPr>
          <w:p w:rsidR="00BE6905" w:rsidRPr="00CA6F1F" w:rsidRDefault="00BE6905"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104</w:t>
            </w:r>
          </w:p>
        </w:tc>
        <w:tc>
          <w:tcPr>
            <w:tcW w:w="1876" w:type="dxa"/>
            <w:tcBorders>
              <w:top w:val="single" w:sz="6" w:space="0" w:color="auto"/>
              <w:left w:val="single" w:sz="6" w:space="0" w:color="auto"/>
              <w:bottom w:val="single" w:sz="6" w:space="0" w:color="auto"/>
              <w:right w:val="single" w:sz="6" w:space="0" w:color="auto"/>
            </w:tcBorders>
            <w:hideMark/>
          </w:tcPr>
          <w:p w:rsidR="00BE6905" w:rsidRPr="00CA6F1F" w:rsidRDefault="00BE6905"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17,082,543</w:t>
            </w:r>
          </w:p>
        </w:tc>
        <w:tc>
          <w:tcPr>
            <w:tcW w:w="1469" w:type="dxa"/>
            <w:tcBorders>
              <w:top w:val="single" w:sz="6" w:space="0" w:color="auto"/>
              <w:left w:val="single" w:sz="6" w:space="0" w:color="auto"/>
              <w:bottom w:val="single" w:sz="6" w:space="0" w:color="auto"/>
              <w:right w:val="single" w:sz="6" w:space="0" w:color="auto"/>
            </w:tcBorders>
            <w:hideMark/>
          </w:tcPr>
          <w:p w:rsidR="00BE6905" w:rsidRPr="00CA6F1F" w:rsidRDefault="00BE6905"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77</w:t>
            </w:r>
          </w:p>
        </w:tc>
        <w:tc>
          <w:tcPr>
            <w:tcW w:w="888" w:type="dxa"/>
            <w:tcBorders>
              <w:top w:val="single" w:sz="6" w:space="0" w:color="auto"/>
              <w:left w:val="single" w:sz="6" w:space="0" w:color="auto"/>
              <w:bottom w:val="single" w:sz="6" w:space="0" w:color="auto"/>
              <w:right w:val="single" w:sz="6" w:space="0" w:color="auto"/>
            </w:tcBorders>
            <w:hideMark/>
          </w:tcPr>
          <w:p w:rsidR="00BE6905" w:rsidRPr="00CA6F1F" w:rsidRDefault="00BE6905"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11</w:t>
            </w:r>
          </w:p>
        </w:tc>
        <w:tc>
          <w:tcPr>
            <w:tcW w:w="888" w:type="dxa"/>
            <w:tcBorders>
              <w:top w:val="single" w:sz="6" w:space="0" w:color="auto"/>
              <w:left w:val="single" w:sz="6" w:space="0" w:color="auto"/>
              <w:bottom w:val="single" w:sz="6" w:space="0" w:color="auto"/>
              <w:right w:val="single" w:sz="6" w:space="0" w:color="auto"/>
            </w:tcBorders>
            <w:hideMark/>
          </w:tcPr>
          <w:p w:rsidR="00BE6905" w:rsidRPr="00CA6F1F" w:rsidRDefault="00BE6905"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2</w:t>
            </w:r>
          </w:p>
        </w:tc>
      </w:tr>
      <w:tr w:rsidR="00CA6F1F" w:rsidRPr="00CA6F1F" w:rsidTr="00BE6905">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AB7E2E">
            <w:pPr>
              <w:widowControl/>
              <w:overflowPunct/>
              <w:autoSpaceDE/>
              <w:autoSpaceDN/>
              <w:spacing w:line="270" w:lineRule="exact"/>
              <w:jc w:val="left"/>
              <w:rPr>
                <w:rFonts w:ascii="Times New Roman"/>
                <w:kern w:val="32"/>
                <w:sz w:val="26"/>
                <w:szCs w:val="26"/>
              </w:rPr>
            </w:pPr>
          </w:p>
        </w:tc>
        <w:tc>
          <w:tcPr>
            <w:tcW w:w="980" w:type="dxa"/>
            <w:tcBorders>
              <w:top w:val="single" w:sz="6" w:space="0" w:color="auto"/>
              <w:left w:val="single" w:sz="6" w:space="0" w:color="auto"/>
              <w:bottom w:val="single" w:sz="6" w:space="0" w:color="auto"/>
              <w:right w:val="single" w:sz="6" w:space="0" w:color="auto"/>
            </w:tcBorders>
            <w:hideMark/>
          </w:tcPr>
          <w:p w:rsidR="00BE6905" w:rsidRPr="00CA6F1F" w:rsidRDefault="00BE6905"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105</w:t>
            </w:r>
          </w:p>
        </w:tc>
        <w:tc>
          <w:tcPr>
            <w:tcW w:w="1876" w:type="dxa"/>
            <w:tcBorders>
              <w:top w:val="single" w:sz="6" w:space="0" w:color="auto"/>
              <w:left w:val="single" w:sz="6" w:space="0" w:color="auto"/>
              <w:bottom w:val="single" w:sz="6" w:space="0" w:color="auto"/>
              <w:right w:val="single" w:sz="6" w:space="0" w:color="auto"/>
            </w:tcBorders>
            <w:hideMark/>
          </w:tcPr>
          <w:p w:rsidR="00BE6905" w:rsidRPr="00CA6F1F" w:rsidRDefault="00BE6905"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16,087,166</w:t>
            </w:r>
          </w:p>
        </w:tc>
        <w:tc>
          <w:tcPr>
            <w:tcW w:w="1469" w:type="dxa"/>
            <w:tcBorders>
              <w:top w:val="single" w:sz="6" w:space="0" w:color="auto"/>
              <w:left w:val="single" w:sz="6" w:space="0" w:color="auto"/>
              <w:bottom w:val="single" w:sz="6" w:space="0" w:color="auto"/>
              <w:right w:val="single" w:sz="6" w:space="0" w:color="auto"/>
            </w:tcBorders>
            <w:hideMark/>
          </w:tcPr>
          <w:p w:rsidR="00BE6905" w:rsidRPr="00CA6F1F" w:rsidRDefault="00BE6905"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83</w:t>
            </w:r>
          </w:p>
        </w:tc>
        <w:tc>
          <w:tcPr>
            <w:tcW w:w="888" w:type="dxa"/>
            <w:tcBorders>
              <w:top w:val="single" w:sz="6" w:space="0" w:color="auto"/>
              <w:left w:val="single" w:sz="6" w:space="0" w:color="auto"/>
              <w:bottom w:val="single" w:sz="6" w:space="0" w:color="auto"/>
              <w:right w:val="single" w:sz="6" w:space="0" w:color="auto"/>
            </w:tcBorders>
            <w:hideMark/>
          </w:tcPr>
          <w:p w:rsidR="00BE6905" w:rsidRPr="00CA6F1F" w:rsidRDefault="00BE6905"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10</w:t>
            </w:r>
          </w:p>
        </w:tc>
        <w:tc>
          <w:tcPr>
            <w:tcW w:w="888" w:type="dxa"/>
            <w:tcBorders>
              <w:top w:val="single" w:sz="6" w:space="0" w:color="auto"/>
              <w:left w:val="single" w:sz="6" w:space="0" w:color="auto"/>
              <w:bottom w:val="single" w:sz="6" w:space="0" w:color="auto"/>
              <w:right w:val="single" w:sz="6" w:space="0" w:color="auto"/>
            </w:tcBorders>
            <w:hideMark/>
          </w:tcPr>
          <w:p w:rsidR="00BE6905" w:rsidRPr="00CA6F1F" w:rsidRDefault="00BE6905"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2</w:t>
            </w:r>
          </w:p>
        </w:tc>
      </w:tr>
      <w:tr w:rsidR="00CA6F1F" w:rsidRPr="00CA6F1F" w:rsidTr="00BE6905">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AB7E2E">
            <w:pPr>
              <w:widowControl/>
              <w:overflowPunct/>
              <w:autoSpaceDE/>
              <w:autoSpaceDN/>
              <w:spacing w:line="270" w:lineRule="exact"/>
              <w:jc w:val="left"/>
              <w:rPr>
                <w:rFonts w:ascii="Times New Roman"/>
                <w:kern w:val="32"/>
                <w:sz w:val="26"/>
                <w:szCs w:val="26"/>
              </w:rPr>
            </w:pPr>
          </w:p>
        </w:tc>
        <w:tc>
          <w:tcPr>
            <w:tcW w:w="980" w:type="dxa"/>
            <w:tcBorders>
              <w:top w:val="single" w:sz="6" w:space="0" w:color="auto"/>
              <w:left w:val="single" w:sz="6" w:space="0" w:color="auto"/>
              <w:bottom w:val="single" w:sz="6" w:space="0" w:color="auto"/>
              <w:right w:val="single" w:sz="6" w:space="0" w:color="auto"/>
            </w:tcBorders>
            <w:hideMark/>
          </w:tcPr>
          <w:p w:rsidR="00BE6905" w:rsidRPr="00CA6F1F" w:rsidRDefault="00BE6905"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106</w:t>
            </w:r>
          </w:p>
        </w:tc>
        <w:tc>
          <w:tcPr>
            <w:tcW w:w="1876" w:type="dxa"/>
            <w:tcBorders>
              <w:top w:val="single" w:sz="6" w:space="0" w:color="auto"/>
              <w:left w:val="single" w:sz="6" w:space="0" w:color="auto"/>
              <w:bottom w:val="single" w:sz="6" w:space="0" w:color="auto"/>
              <w:right w:val="single" w:sz="6" w:space="0" w:color="auto"/>
            </w:tcBorders>
            <w:hideMark/>
          </w:tcPr>
          <w:p w:rsidR="00BE6905" w:rsidRPr="00CA6F1F" w:rsidRDefault="00BE6905"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20,667,945</w:t>
            </w:r>
          </w:p>
        </w:tc>
        <w:tc>
          <w:tcPr>
            <w:tcW w:w="1469" w:type="dxa"/>
            <w:tcBorders>
              <w:top w:val="single" w:sz="6" w:space="0" w:color="auto"/>
              <w:left w:val="single" w:sz="6" w:space="0" w:color="auto"/>
              <w:bottom w:val="single" w:sz="6" w:space="0" w:color="auto"/>
              <w:right w:val="single" w:sz="6" w:space="0" w:color="auto"/>
            </w:tcBorders>
            <w:hideMark/>
          </w:tcPr>
          <w:p w:rsidR="00BE6905" w:rsidRPr="00CA6F1F" w:rsidRDefault="00BE6905"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87</w:t>
            </w:r>
          </w:p>
        </w:tc>
        <w:tc>
          <w:tcPr>
            <w:tcW w:w="888" w:type="dxa"/>
            <w:tcBorders>
              <w:top w:val="single" w:sz="6" w:space="0" w:color="auto"/>
              <w:left w:val="single" w:sz="6" w:space="0" w:color="auto"/>
              <w:bottom w:val="single" w:sz="6" w:space="0" w:color="auto"/>
              <w:right w:val="single" w:sz="6" w:space="0" w:color="auto"/>
            </w:tcBorders>
            <w:hideMark/>
          </w:tcPr>
          <w:p w:rsidR="00BE6905" w:rsidRPr="00CA6F1F" w:rsidRDefault="00BE6905"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13</w:t>
            </w:r>
          </w:p>
        </w:tc>
        <w:tc>
          <w:tcPr>
            <w:tcW w:w="888" w:type="dxa"/>
            <w:tcBorders>
              <w:top w:val="single" w:sz="6" w:space="0" w:color="auto"/>
              <w:left w:val="single" w:sz="6" w:space="0" w:color="auto"/>
              <w:bottom w:val="single" w:sz="6" w:space="0" w:color="auto"/>
              <w:right w:val="single" w:sz="6" w:space="0" w:color="auto"/>
            </w:tcBorders>
            <w:hideMark/>
          </w:tcPr>
          <w:p w:rsidR="00BE6905" w:rsidRPr="00CA6F1F" w:rsidRDefault="00BE6905"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2</w:t>
            </w:r>
          </w:p>
        </w:tc>
      </w:tr>
      <w:tr w:rsidR="00CA6F1F" w:rsidRPr="00CA6F1F" w:rsidTr="00BE6905">
        <w:tc>
          <w:tcPr>
            <w:tcW w:w="0" w:type="auto"/>
            <w:vMerge/>
            <w:tcBorders>
              <w:top w:val="single" w:sz="6" w:space="0" w:color="auto"/>
              <w:left w:val="single" w:sz="6" w:space="0" w:color="auto"/>
              <w:bottom w:val="single" w:sz="6" w:space="0" w:color="auto"/>
              <w:right w:val="single" w:sz="6" w:space="0" w:color="auto"/>
            </w:tcBorders>
            <w:vAlign w:val="center"/>
            <w:hideMark/>
          </w:tcPr>
          <w:p w:rsidR="00BE6905" w:rsidRPr="00CA6F1F" w:rsidRDefault="00BE6905" w:rsidP="00AB7E2E">
            <w:pPr>
              <w:widowControl/>
              <w:overflowPunct/>
              <w:autoSpaceDE/>
              <w:autoSpaceDN/>
              <w:spacing w:line="270" w:lineRule="exact"/>
              <w:jc w:val="left"/>
              <w:rPr>
                <w:rFonts w:ascii="Times New Roman"/>
                <w:kern w:val="32"/>
                <w:sz w:val="26"/>
                <w:szCs w:val="26"/>
              </w:rPr>
            </w:pPr>
          </w:p>
        </w:tc>
        <w:tc>
          <w:tcPr>
            <w:tcW w:w="980" w:type="dxa"/>
            <w:tcBorders>
              <w:top w:val="single" w:sz="6" w:space="0" w:color="auto"/>
              <w:left w:val="single" w:sz="6" w:space="0" w:color="auto"/>
              <w:bottom w:val="single" w:sz="6" w:space="0" w:color="auto"/>
              <w:right w:val="single" w:sz="6" w:space="0" w:color="auto"/>
            </w:tcBorders>
            <w:hideMark/>
          </w:tcPr>
          <w:p w:rsidR="00BE6905" w:rsidRPr="00CA6F1F" w:rsidRDefault="00BE6905"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107</w:t>
            </w:r>
          </w:p>
        </w:tc>
        <w:tc>
          <w:tcPr>
            <w:tcW w:w="1876" w:type="dxa"/>
            <w:tcBorders>
              <w:top w:val="single" w:sz="6" w:space="0" w:color="auto"/>
              <w:left w:val="single" w:sz="6" w:space="0" w:color="auto"/>
              <w:bottom w:val="single" w:sz="6" w:space="0" w:color="auto"/>
              <w:right w:val="single" w:sz="6" w:space="0" w:color="auto"/>
            </w:tcBorders>
            <w:hideMark/>
          </w:tcPr>
          <w:p w:rsidR="00BE6905" w:rsidRPr="00CA6F1F" w:rsidRDefault="00BE6905"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20,153,717</w:t>
            </w:r>
          </w:p>
        </w:tc>
        <w:tc>
          <w:tcPr>
            <w:tcW w:w="1469" w:type="dxa"/>
            <w:tcBorders>
              <w:top w:val="single" w:sz="6" w:space="0" w:color="auto"/>
              <w:left w:val="single" w:sz="6" w:space="0" w:color="auto"/>
              <w:bottom w:val="single" w:sz="6" w:space="0" w:color="auto"/>
              <w:right w:val="single" w:sz="6" w:space="0" w:color="auto"/>
            </w:tcBorders>
            <w:hideMark/>
          </w:tcPr>
          <w:p w:rsidR="00BE6905" w:rsidRPr="00CA6F1F" w:rsidRDefault="00BE6905"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86</w:t>
            </w:r>
          </w:p>
        </w:tc>
        <w:tc>
          <w:tcPr>
            <w:tcW w:w="888" w:type="dxa"/>
            <w:tcBorders>
              <w:top w:val="single" w:sz="6" w:space="0" w:color="auto"/>
              <w:left w:val="single" w:sz="6" w:space="0" w:color="auto"/>
              <w:bottom w:val="single" w:sz="6" w:space="0" w:color="auto"/>
              <w:right w:val="single" w:sz="6" w:space="0" w:color="auto"/>
            </w:tcBorders>
            <w:hideMark/>
          </w:tcPr>
          <w:p w:rsidR="00BE6905" w:rsidRPr="00CA6F1F" w:rsidRDefault="00BE6905"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12</w:t>
            </w:r>
          </w:p>
        </w:tc>
        <w:tc>
          <w:tcPr>
            <w:tcW w:w="888" w:type="dxa"/>
            <w:tcBorders>
              <w:top w:val="single" w:sz="6" w:space="0" w:color="auto"/>
              <w:left w:val="single" w:sz="6" w:space="0" w:color="auto"/>
              <w:bottom w:val="single" w:sz="6" w:space="0" w:color="auto"/>
              <w:right w:val="single" w:sz="6" w:space="0" w:color="auto"/>
            </w:tcBorders>
            <w:hideMark/>
          </w:tcPr>
          <w:p w:rsidR="00BE6905" w:rsidRPr="00CA6F1F" w:rsidRDefault="00BE6905"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2</w:t>
            </w:r>
          </w:p>
        </w:tc>
      </w:tr>
      <w:tr w:rsidR="00AB7E2E" w:rsidRPr="00CA6F1F" w:rsidTr="00802410">
        <w:tc>
          <w:tcPr>
            <w:tcW w:w="0" w:type="auto"/>
            <w:vMerge w:val="restart"/>
            <w:tcBorders>
              <w:top w:val="single" w:sz="6" w:space="0" w:color="auto"/>
              <w:left w:val="single" w:sz="6" w:space="0" w:color="auto"/>
              <w:right w:val="single" w:sz="6" w:space="0" w:color="auto"/>
            </w:tcBorders>
            <w:vAlign w:val="center"/>
          </w:tcPr>
          <w:p w:rsidR="00AB7E2E" w:rsidRPr="00CA6F1F" w:rsidRDefault="00AB7E2E" w:rsidP="004C4D8C">
            <w:pPr>
              <w:pStyle w:val="32"/>
              <w:spacing w:line="270" w:lineRule="exact"/>
              <w:ind w:leftChars="0" w:left="0" w:firstLineChars="0" w:firstLine="0"/>
              <w:jc w:val="center"/>
              <w:rPr>
                <w:rFonts w:ascii="Times New Roman"/>
                <w:sz w:val="26"/>
                <w:szCs w:val="26"/>
              </w:rPr>
            </w:pPr>
            <w:r>
              <w:rPr>
                <w:rFonts w:ascii="Times New Roman" w:hint="eastAsia"/>
                <w:sz w:val="26"/>
                <w:szCs w:val="26"/>
              </w:rPr>
              <w:t>臺北市</w:t>
            </w:r>
          </w:p>
        </w:tc>
        <w:tc>
          <w:tcPr>
            <w:tcW w:w="980" w:type="dxa"/>
            <w:tcBorders>
              <w:top w:val="single" w:sz="6" w:space="0" w:color="auto"/>
              <w:left w:val="single" w:sz="6" w:space="0" w:color="auto"/>
              <w:bottom w:val="single" w:sz="6" w:space="0" w:color="auto"/>
              <w:right w:val="single" w:sz="6" w:space="0" w:color="auto"/>
            </w:tcBorders>
          </w:tcPr>
          <w:p w:rsidR="00AB7E2E" w:rsidRPr="00CA6F1F" w:rsidRDefault="00AB7E2E"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102</w:t>
            </w:r>
          </w:p>
        </w:tc>
        <w:tc>
          <w:tcPr>
            <w:tcW w:w="1876" w:type="dxa"/>
            <w:tcBorders>
              <w:top w:val="single" w:sz="6" w:space="0" w:color="auto"/>
              <w:left w:val="single" w:sz="6" w:space="0" w:color="auto"/>
              <w:bottom w:val="single" w:sz="6" w:space="0" w:color="auto"/>
              <w:right w:val="single" w:sz="6" w:space="0" w:color="auto"/>
            </w:tcBorders>
            <w:vAlign w:val="center"/>
          </w:tcPr>
          <w:p w:rsidR="00AB7E2E" w:rsidRPr="00AB7E2E" w:rsidRDefault="00AB7E2E" w:rsidP="00AB7E2E">
            <w:pPr>
              <w:pStyle w:val="32"/>
              <w:spacing w:line="270" w:lineRule="exact"/>
              <w:ind w:leftChars="0" w:left="0" w:firstLineChars="0" w:firstLine="0"/>
              <w:jc w:val="right"/>
              <w:rPr>
                <w:rFonts w:ascii="Times New Roman"/>
                <w:sz w:val="26"/>
                <w:szCs w:val="26"/>
              </w:rPr>
            </w:pPr>
            <w:r w:rsidRPr="00AB7E2E">
              <w:rPr>
                <w:rFonts w:ascii="Times New Roman" w:hint="eastAsia"/>
                <w:sz w:val="26"/>
                <w:szCs w:val="26"/>
              </w:rPr>
              <w:t xml:space="preserve">15,737,844 </w:t>
            </w:r>
          </w:p>
        </w:tc>
        <w:tc>
          <w:tcPr>
            <w:tcW w:w="1469" w:type="dxa"/>
            <w:tcBorders>
              <w:top w:val="single" w:sz="6" w:space="0" w:color="auto"/>
              <w:left w:val="single" w:sz="6" w:space="0" w:color="auto"/>
              <w:bottom w:val="single" w:sz="6" w:space="0" w:color="auto"/>
              <w:right w:val="single" w:sz="6" w:space="0" w:color="auto"/>
            </w:tcBorders>
            <w:vAlign w:val="center"/>
          </w:tcPr>
          <w:p w:rsidR="00AB7E2E" w:rsidRPr="00AB7E2E" w:rsidRDefault="00AB7E2E" w:rsidP="00AB7E2E">
            <w:pPr>
              <w:pStyle w:val="32"/>
              <w:spacing w:line="270" w:lineRule="exact"/>
              <w:ind w:leftChars="0" w:left="0" w:firstLineChars="0" w:firstLine="0"/>
              <w:jc w:val="right"/>
              <w:rPr>
                <w:rFonts w:ascii="Times New Roman"/>
                <w:sz w:val="26"/>
                <w:szCs w:val="26"/>
              </w:rPr>
            </w:pPr>
            <w:r>
              <w:rPr>
                <w:rFonts w:ascii="Times New Roman" w:hint="eastAsia"/>
                <w:sz w:val="26"/>
                <w:szCs w:val="26"/>
              </w:rPr>
              <w:t>39</w:t>
            </w:r>
          </w:p>
        </w:tc>
        <w:tc>
          <w:tcPr>
            <w:tcW w:w="888" w:type="dxa"/>
            <w:tcBorders>
              <w:top w:val="single" w:sz="6" w:space="0" w:color="auto"/>
              <w:left w:val="single" w:sz="6" w:space="0" w:color="auto"/>
              <w:bottom w:val="single" w:sz="6" w:space="0" w:color="auto"/>
              <w:right w:val="single" w:sz="6" w:space="0" w:color="auto"/>
            </w:tcBorders>
            <w:vAlign w:val="center"/>
          </w:tcPr>
          <w:p w:rsidR="00AB7E2E" w:rsidRPr="003A663F" w:rsidRDefault="00AB7E2E" w:rsidP="00AB7E2E">
            <w:pPr>
              <w:spacing w:line="270" w:lineRule="exact"/>
              <w:jc w:val="right"/>
              <w:rPr>
                <w:rFonts w:ascii="Times New Roman"/>
                <w:kern w:val="32"/>
                <w:sz w:val="24"/>
                <w:szCs w:val="24"/>
              </w:rPr>
            </w:pPr>
            <w:r>
              <w:rPr>
                <w:rFonts w:ascii="Times New Roman" w:hint="eastAsia"/>
                <w:kern w:val="32"/>
                <w:sz w:val="24"/>
                <w:szCs w:val="24"/>
              </w:rPr>
              <w:t>9</w:t>
            </w:r>
          </w:p>
        </w:tc>
        <w:tc>
          <w:tcPr>
            <w:tcW w:w="888" w:type="dxa"/>
            <w:tcBorders>
              <w:top w:val="single" w:sz="6" w:space="0" w:color="auto"/>
              <w:left w:val="single" w:sz="6" w:space="0" w:color="auto"/>
              <w:bottom w:val="single" w:sz="6" w:space="0" w:color="auto"/>
              <w:right w:val="single" w:sz="6" w:space="0" w:color="auto"/>
            </w:tcBorders>
          </w:tcPr>
          <w:p w:rsidR="00AB7E2E" w:rsidRPr="0052626C" w:rsidRDefault="00AB7E2E" w:rsidP="00AB7E2E">
            <w:pPr>
              <w:pStyle w:val="32"/>
              <w:spacing w:line="270" w:lineRule="exact"/>
              <w:ind w:leftChars="0" w:left="0" w:firstLineChars="0" w:firstLine="0"/>
              <w:jc w:val="center"/>
              <w:rPr>
                <w:rFonts w:ascii="Times New Roman"/>
                <w:sz w:val="24"/>
                <w:szCs w:val="24"/>
              </w:rPr>
            </w:pPr>
            <w:r w:rsidRPr="0052626C">
              <w:rPr>
                <w:rFonts w:ascii="Times New Roman" w:hint="eastAsia"/>
                <w:sz w:val="24"/>
                <w:szCs w:val="24"/>
              </w:rPr>
              <w:t>3</w:t>
            </w:r>
          </w:p>
        </w:tc>
      </w:tr>
      <w:tr w:rsidR="00AB7E2E" w:rsidRPr="00CA6F1F" w:rsidTr="00802410">
        <w:tc>
          <w:tcPr>
            <w:tcW w:w="0" w:type="auto"/>
            <w:vMerge/>
            <w:tcBorders>
              <w:left w:val="single" w:sz="6" w:space="0" w:color="auto"/>
              <w:right w:val="single" w:sz="6" w:space="0" w:color="auto"/>
            </w:tcBorders>
            <w:vAlign w:val="center"/>
          </w:tcPr>
          <w:p w:rsidR="00AB7E2E" w:rsidRPr="00CA6F1F" w:rsidRDefault="00AB7E2E" w:rsidP="00AB7E2E">
            <w:pPr>
              <w:widowControl/>
              <w:overflowPunct/>
              <w:autoSpaceDE/>
              <w:autoSpaceDN/>
              <w:spacing w:line="270" w:lineRule="exact"/>
              <w:jc w:val="left"/>
              <w:rPr>
                <w:rFonts w:ascii="Times New Roman"/>
                <w:kern w:val="32"/>
                <w:sz w:val="26"/>
                <w:szCs w:val="26"/>
              </w:rPr>
            </w:pPr>
          </w:p>
        </w:tc>
        <w:tc>
          <w:tcPr>
            <w:tcW w:w="980" w:type="dxa"/>
            <w:tcBorders>
              <w:top w:val="single" w:sz="6" w:space="0" w:color="auto"/>
              <w:left w:val="single" w:sz="6" w:space="0" w:color="auto"/>
              <w:bottom w:val="single" w:sz="6" w:space="0" w:color="auto"/>
              <w:right w:val="single" w:sz="6" w:space="0" w:color="auto"/>
            </w:tcBorders>
          </w:tcPr>
          <w:p w:rsidR="00AB7E2E" w:rsidRPr="00CA6F1F" w:rsidRDefault="00AB7E2E"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103</w:t>
            </w:r>
          </w:p>
        </w:tc>
        <w:tc>
          <w:tcPr>
            <w:tcW w:w="1876" w:type="dxa"/>
            <w:tcBorders>
              <w:top w:val="single" w:sz="6" w:space="0" w:color="auto"/>
              <w:left w:val="single" w:sz="6" w:space="0" w:color="auto"/>
              <w:bottom w:val="single" w:sz="6" w:space="0" w:color="auto"/>
              <w:right w:val="single" w:sz="6" w:space="0" w:color="auto"/>
            </w:tcBorders>
            <w:vAlign w:val="center"/>
          </w:tcPr>
          <w:p w:rsidR="00AB7E2E" w:rsidRPr="00AB7E2E" w:rsidRDefault="00AB7E2E" w:rsidP="00AB7E2E">
            <w:pPr>
              <w:pStyle w:val="32"/>
              <w:spacing w:line="270" w:lineRule="exact"/>
              <w:ind w:leftChars="0" w:left="0" w:firstLineChars="0" w:firstLine="0"/>
              <w:jc w:val="right"/>
              <w:rPr>
                <w:rFonts w:ascii="Times New Roman"/>
                <w:sz w:val="26"/>
                <w:szCs w:val="26"/>
              </w:rPr>
            </w:pPr>
            <w:r w:rsidRPr="00AB7E2E">
              <w:rPr>
                <w:rFonts w:ascii="Times New Roman" w:hint="eastAsia"/>
                <w:sz w:val="26"/>
                <w:szCs w:val="26"/>
              </w:rPr>
              <w:t xml:space="preserve">14,311,061 </w:t>
            </w:r>
          </w:p>
        </w:tc>
        <w:tc>
          <w:tcPr>
            <w:tcW w:w="1469" w:type="dxa"/>
            <w:tcBorders>
              <w:top w:val="single" w:sz="6" w:space="0" w:color="auto"/>
              <w:left w:val="single" w:sz="6" w:space="0" w:color="auto"/>
              <w:bottom w:val="single" w:sz="6" w:space="0" w:color="auto"/>
              <w:right w:val="single" w:sz="6" w:space="0" w:color="auto"/>
            </w:tcBorders>
            <w:vAlign w:val="center"/>
          </w:tcPr>
          <w:p w:rsidR="00AB7E2E" w:rsidRPr="00AB7E2E" w:rsidRDefault="00AB7E2E" w:rsidP="00AB7E2E">
            <w:pPr>
              <w:pStyle w:val="32"/>
              <w:spacing w:line="270" w:lineRule="exact"/>
              <w:ind w:leftChars="0" w:left="0" w:firstLineChars="0" w:firstLine="0"/>
              <w:jc w:val="right"/>
              <w:rPr>
                <w:rFonts w:ascii="Times New Roman"/>
                <w:sz w:val="26"/>
                <w:szCs w:val="26"/>
              </w:rPr>
            </w:pPr>
            <w:r w:rsidRPr="00AB7E2E">
              <w:rPr>
                <w:rFonts w:ascii="Times New Roman" w:hint="eastAsia"/>
                <w:sz w:val="26"/>
                <w:szCs w:val="26"/>
              </w:rPr>
              <w:t>3</w:t>
            </w:r>
            <w:r>
              <w:rPr>
                <w:rFonts w:ascii="Times New Roman" w:hint="eastAsia"/>
                <w:sz w:val="26"/>
                <w:szCs w:val="26"/>
              </w:rPr>
              <w:t>7</w:t>
            </w:r>
          </w:p>
        </w:tc>
        <w:tc>
          <w:tcPr>
            <w:tcW w:w="888" w:type="dxa"/>
            <w:tcBorders>
              <w:top w:val="single" w:sz="6" w:space="0" w:color="auto"/>
              <w:left w:val="single" w:sz="6" w:space="0" w:color="auto"/>
              <w:bottom w:val="single" w:sz="6" w:space="0" w:color="auto"/>
              <w:right w:val="single" w:sz="6" w:space="0" w:color="auto"/>
            </w:tcBorders>
            <w:vAlign w:val="center"/>
          </w:tcPr>
          <w:p w:rsidR="00AB7E2E" w:rsidRPr="003A663F" w:rsidRDefault="00AB7E2E" w:rsidP="00AB7E2E">
            <w:pPr>
              <w:spacing w:line="270" w:lineRule="exact"/>
              <w:jc w:val="right"/>
              <w:rPr>
                <w:rFonts w:ascii="Times New Roman"/>
                <w:kern w:val="32"/>
                <w:sz w:val="24"/>
                <w:szCs w:val="24"/>
              </w:rPr>
            </w:pPr>
            <w:r>
              <w:rPr>
                <w:rFonts w:ascii="Times New Roman" w:hint="eastAsia"/>
                <w:kern w:val="32"/>
                <w:sz w:val="24"/>
                <w:szCs w:val="24"/>
              </w:rPr>
              <w:t>8</w:t>
            </w:r>
          </w:p>
        </w:tc>
        <w:tc>
          <w:tcPr>
            <w:tcW w:w="888" w:type="dxa"/>
            <w:tcBorders>
              <w:top w:val="single" w:sz="6" w:space="0" w:color="auto"/>
              <w:left w:val="single" w:sz="6" w:space="0" w:color="auto"/>
              <w:bottom w:val="single" w:sz="6" w:space="0" w:color="auto"/>
              <w:right w:val="single" w:sz="6" w:space="0" w:color="auto"/>
            </w:tcBorders>
          </w:tcPr>
          <w:p w:rsidR="00AB7E2E" w:rsidRPr="0052626C" w:rsidRDefault="00AB7E2E" w:rsidP="00AB7E2E">
            <w:pPr>
              <w:pStyle w:val="32"/>
              <w:spacing w:line="270" w:lineRule="exact"/>
              <w:ind w:leftChars="0" w:left="0" w:firstLineChars="0" w:firstLine="0"/>
              <w:jc w:val="center"/>
              <w:rPr>
                <w:rFonts w:ascii="Times New Roman"/>
                <w:sz w:val="24"/>
                <w:szCs w:val="24"/>
              </w:rPr>
            </w:pPr>
            <w:r>
              <w:rPr>
                <w:rFonts w:ascii="Times New Roman" w:hint="eastAsia"/>
                <w:sz w:val="24"/>
                <w:szCs w:val="24"/>
              </w:rPr>
              <w:t>3</w:t>
            </w:r>
          </w:p>
        </w:tc>
      </w:tr>
      <w:tr w:rsidR="00AB7E2E" w:rsidRPr="00CA6F1F" w:rsidTr="00802410">
        <w:tc>
          <w:tcPr>
            <w:tcW w:w="0" w:type="auto"/>
            <w:vMerge/>
            <w:tcBorders>
              <w:left w:val="single" w:sz="6" w:space="0" w:color="auto"/>
              <w:right w:val="single" w:sz="6" w:space="0" w:color="auto"/>
            </w:tcBorders>
            <w:vAlign w:val="center"/>
          </w:tcPr>
          <w:p w:rsidR="00AB7E2E" w:rsidRPr="00CA6F1F" w:rsidRDefault="00AB7E2E" w:rsidP="00AB7E2E">
            <w:pPr>
              <w:widowControl/>
              <w:overflowPunct/>
              <w:autoSpaceDE/>
              <w:autoSpaceDN/>
              <w:spacing w:line="270" w:lineRule="exact"/>
              <w:jc w:val="left"/>
              <w:rPr>
                <w:rFonts w:ascii="Times New Roman"/>
                <w:kern w:val="32"/>
                <w:sz w:val="26"/>
                <w:szCs w:val="26"/>
              </w:rPr>
            </w:pPr>
          </w:p>
        </w:tc>
        <w:tc>
          <w:tcPr>
            <w:tcW w:w="980" w:type="dxa"/>
            <w:tcBorders>
              <w:top w:val="single" w:sz="6" w:space="0" w:color="auto"/>
              <w:left w:val="single" w:sz="6" w:space="0" w:color="auto"/>
              <w:bottom w:val="single" w:sz="6" w:space="0" w:color="auto"/>
              <w:right w:val="single" w:sz="6" w:space="0" w:color="auto"/>
            </w:tcBorders>
          </w:tcPr>
          <w:p w:rsidR="00AB7E2E" w:rsidRPr="00CA6F1F" w:rsidRDefault="00AB7E2E"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104</w:t>
            </w:r>
          </w:p>
        </w:tc>
        <w:tc>
          <w:tcPr>
            <w:tcW w:w="1876" w:type="dxa"/>
            <w:tcBorders>
              <w:top w:val="single" w:sz="6" w:space="0" w:color="auto"/>
              <w:left w:val="single" w:sz="6" w:space="0" w:color="auto"/>
              <w:bottom w:val="single" w:sz="6" w:space="0" w:color="auto"/>
              <w:right w:val="single" w:sz="6" w:space="0" w:color="auto"/>
            </w:tcBorders>
            <w:vAlign w:val="center"/>
          </w:tcPr>
          <w:p w:rsidR="00AB7E2E" w:rsidRPr="00AB7E2E" w:rsidRDefault="00AB7E2E" w:rsidP="00AB7E2E">
            <w:pPr>
              <w:pStyle w:val="32"/>
              <w:spacing w:line="270" w:lineRule="exact"/>
              <w:ind w:leftChars="0" w:left="0" w:firstLineChars="0" w:firstLine="0"/>
              <w:jc w:val="right"/>
              <w:rPr>
                <w:rFonts w:ascii="Times New Roman"/>
                <w:sz w:val="26"/>
                <w:szCs w:val="26"/>
              </w:rPr>
            </w:pPr>
            <w:r w:rsidRPr="00AB7E2E">
              <w:rPr>
                <w:rFonts w:ascii="Times New Roman" w:hint="eastAsia"/>
                <w:sz w:val="26"/>
                <w:szCs w:val="26"/>
              </w:rPr>
              <w:t xml:space="preserve">14,375,598 </w:t>
            </w:r>
          </w:p>
        </w:tc>
        <w:tc>
          <w:tcPr>
            <w:tcW w:w="1469" w:type="dxa"/>
            <w:tcBorders>
              <w:top w:val="single" w:sz="6" w:space="0" w:color="auto"/>
              <w:left w:val="single" w:sz="6" w:space="0" w:color="auto"/>
              <w:bottom w:val="single" w:sz="6" w:space="0" w:color="auto"/>
              <w:right w:val="single" w:sz="6" w:space="0" w:color="auto"/>
            </w:tcBorders>
            <w:vAlign w:val="center"/>
          </w:tcPr>
          <w:p w:rsidR="00AB7E2E" w:rsidRPr="00AB7E2E" w:rsidRDefault="00AB7E2E" w:rsidP="00AB7E2E">
            <w:pPr>
              <w:pStyle w:val="32"/>
              <w:spacing w:line="270" w:lineRule="exact"/>
              <w:ind w:leftChars="0" w:left="0" w:firstLineChars="0" w:firstLine="0"/>
              <w:jc w:val="right"/>
              <w:rPr>
                <w:rFonts w:ascii="Times New Roman"/>
                <w:sz w:val="26"/>
                <w:szCs w:val="26"/>
              </w:rPr>
            </w:pPr>
            <w:r w:rsidRPr="00AB7E2E">
              <w:rPr>
                <w:rFonts w:ascii="Times New Roman" w:hint="eastAsia"/>
                <w:sz w:val="26"/>
                <w:szCs w:val="26"/>
              </w:rPr>
              <w:t>5</w:t>
            </w:r>
            <w:r>
              <w:rPr>
                <w:rFonts w:ascii="Times New Roman" w:hint="eastAsia"/>
                <w:sz w:val="26"/>
                <w:szCs w:val="26"/>
              </w:rPr>
              <w:t>8</w:t>
            </w:r>
          </w:p>
        </w:tc>
        <w:tc>
          <w:tcPr>
            <w:tcW w:w="888" w:type="dxa"/>
            <w:tcBorders>
              <w:top w:val="single" w:sz="6" w:space="0" w:color="auto"/>
              <w:left w:val="single" w:sz="6" w:space="0" w:color="auto"/>
              <w:bottom w:val="single" w:sz="6" w:space="0" w:color="auto"/>
              <w:right w:val="single" w:sz="6" w:space="0" w:color="auto"/>
            </w:tcBorders>
            <w:vAlign w:val="center"/>
          </w:tcPr>
          <w:p w:rsidR="00AB7E2E" w:rsidRPr="003A663F" w:rsidRDefault="00AB7E2E" w:rsidP="00AB7E2E">
            <w:pPr>
              <w:spacing w:line="270" w:lineRule="exact"/>
              <w:jc w:val="right"/>
              <w:rPr>
                <w:rFonts w:ascii="Times New Roman"/>
                <w:kern w:val="32"/>
                <w:sz w:val="24"/>
                <w:szCs w:val="24"/>
              </w:rPr>
            </w:pPr>
            <w:r>
              <w:rPr>
                <w:rFonts w:ascii="Times New Roman" w:hint="eastAsia"/>
                <w:kern w:val="32"/>
                <w:sz w:val="24"/>
                <w:szCs w:val="24"/>
              </w:rPr>
              <w:t>9</w:t>
            </w:r>
          </w:p>
        </w:tc>
        <w:tc>
          <w:tcPr>
            <w:tcW w:w="888" w:type="dxa"/>
            <w:tcBorders>
              <w:top w:val="single" w:sz="6" w:space="0" w:color="auto"/>
              <w:left w:val="single" w:sz="6" w:space="0" w:color="auto"/>
              <w:bottom w:val="single" w:sz="6" w:space="0" w:color="auto"/>
              <w:right w:val="single" w:sz="6" w:space="0" w:color="auto"/>
            </w:tcBorders>
          </w:tcPr>
          <w:p w:rsidR="00AB7E2E" w:rsidRPr="0052626C" w:rsidRDefault="00AB7E2E" w:rsidP="00AB7E2E">
            <w:pPr>
              <w:pStyle w:val="32"/>
              <w:spacing w:line="270" w:lineRule="exact"/>
              <w:ind w:leftChars="0" w:left="0" w:firstLineChars="0" w:firstLine="0"/>
              <w:jc w:val="center"/>
              <w:rPr>
                <w:rFonts w:ascii="Times New Roman"/>
                <w:sz w:val="24"/>
                <w:szCs w:val="24"/>
              </w:rPr>
            </w:pPr>
            <w:r>
              <w:rPr>
                <w:rFonts w:ascii="Times New Roman" w:hint="eastAsia"/>
                <w:sz w:val="24"/>
                <w:szCs w:val="24"/>
              </w:rPr>
              <w:t>2</w:t>
            </w:r>
          </w:p>
        </w:tc>
      </w:tr>
      <w:tr w:rsidR="00AB7E2E" w:rsidRPr="00CA6F1F" w:rsidTr="00802410">
        <w:tc>
          <w:tcPr>
            <w:tcW w:w="0" w:type="auto"/>
            <w:vMerge/>
            <w:tcBorders>
              <w:left w:val="single" w:sz="6" w:space="0" w:color="auto"/>
              <w:right w:val="single" w:sz="6" w:space="0" w:color="auto"/>
            </w:tcBorders>
            <w:vAlign w:val="center"/>
          </w:tcPr>
          <w:p w:rsidR="00AB7E2E" w:rsidRPr="00CA6F1F" w:rsidRDefault="00AB7E2E" w:rsidP="00AB7E2E">
            <w:pPr>
              <w:widowControl/>
              <w:overflowPunct/>
              <w:autoSpaceDE/>
              <w:autoSpaceDN/>
              <w:spacing w:line="270" w:lineRule="exact"/>
              <w:jc w:val="left"/>
              <w:rPr>
                <w:rFonts w:ascii="Times New Roman"/>
                <w:kern w:val="32"/>
                <w:sz w:val="26"/>
                <w:szCs w:val="26"/>
              </w:rPr>
            </w:pPr>
          </w:p>
        </w:tc>
        <w:tc>
          <w:tcPr>
            <w:tcW w:w="980" w:type="dxa"/>
            <w:tcBorders>
              <w:top w:val="single" w:sz="6" w:space="0" w:color="auto"/>
              <w:left w:val="single" w:sz="6" w:space="0" w:color="auto"/>
              <w:bottom w:val="single" w:sz="6" w:space="0" w:color="auto"/>
              <w:right w:val="single" w:sz="6" w:space="0" w:color="auto"/>
            </w:tcBorders>
          </w:tcPr>
          <w:p w:rsidR="00AB7E2E" w:rsidRPr="00CA6F1F" w:rsidRDefault="00AB7E2E"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105</w:t>
            </w:r>
          </w:p>
        </w:tc>
        <w:tc>
          <w:tcPr>
            <w:tcW w:w="1876" w:type="dxa"/>
            <w:tcBorders>
              <w:top w:val="single" w:sz="6" w:space="0" w:color="auto"/>
              <w:left w:val="single" w:sz="6" w:space="0" w:color="auto"/>
              <w:bottom w:val="single" w:sz="6" w:space="0" w:color="auto"/>
              <w:right w:val="single" w:sz="6" w:space="0" w:color="auto"/>
            </w:tcBorders>
            <w:vAlign w:val="center"/>
          </w:tcPr>
          <w:p w:rsidR="00AB7E2E" w:rsidRPr="00AB7E2E" w:rsidRDefault="00AB7E2E" w:rsidP="00AB7E2E">
            <w:pPr>
              <w:pStyle w:val="32"/>
              <w:spacing w:line="270" w:lineRule="exact"/>
              <w:ind w:leftChars="0" w:left="0" w:firstLineChars="0" w:firstLine="0"/>
              <w:jc w:val="right"/>
              <w:rPr>
                <w:rFonts w:ascii="Times New Roman"/>
                <w:sz w:val="26"/>
                <w:szCs w:val="26"/>
              </w:rPr>
            </w:pPr>
            <w:r w:rsidRPr="00AB7E2E">
              <w:rPr>
                <w:rFonts w:ascii="Times New Roman" w:hint="eastAsia"/>
                <w:sz w:val="26"/>
                <w:szCs w:val="26"/>
              </w:rPr>
              <w:t xml:space="preserve">14,735,384 </w:t>
            </w:r>
          </w:p>
        </w:tc>
        <w:tc>
          <w:tcPr>
            <w:tcW w:w="1469" w:type="dxa"/>
            <w:tcBorders>
              <w:top w:val="single" w:sz="6" w:space="0" w:color="auto"/>
              <w:left w:val="single" w:sz="6" w:space="0" w:color="auto"/>
              <w:bottom w:val="single" w:sz="6" w:space="0" w:color="auto"/>
              <w:right w:val="single" w:sz="6" w:space="0" w:color="auto"/>
            </w:tcBorders>
            <w:vAlign w:val="center"/>
          </w:tcPr>
          <w:p w:rsidR="00AB7E2E" w:rsidRPr="00AB7E2E" w:rsidRDefault="00AB7E2E" w:rsidP="00AB7E2E">
            <w:pPr>
              <w:pStyle w:val="32"/>
              <w:spacing w:line="270" w:lineRule="exact"/>
              <w:ind w:leftChars="0" w:left="0" w:firstLineChars="0" w:firstLine="0"/>
              <w:jc w:val="right"/>
              <w:rPr>
                <w:rFonts w:ascii="Times New Roman"/>
                <w:sz w:val="26"/>
                <w:szCs w:val="26"/>
              </w:rPr>
            </w:pPr>
            <w:r w:rsidRPr="00AB7E2E">
              <w:rPr>
                <w:rFonts w:ascii="Times New Roman" w:hint="eastAsia"/>
                <w:sz w:val="26"/>
                <w:szCs w:val="26"/>
              </w:rPr>
              <w:t>5</w:t>
            </w:r>
            <w:r>
              <w:rPr>
                <w:rFonts w:ascii="Times New Roman" w:hint="eastAsia"/>
                <w:sz w:val="26"/>
                <w:szCs w:val="26"/>
              </w:rPr>
              <w:t>6</w:t>
            </w:r>
          </w:p>
        </w:tc>
        <w:tc>
          <w:tcPr>
            <w:tcW w:w="888" w:type="dxa"/>
            <w:tcBorders>
              <w:top w:val="single" w:sz="6" w:space="0" w:color="auto"/>
              <w:left w:val="single" w:sz="6" w:space="0" w:color="auto"/>
              <w:bottom w:val="single" w:sz="6" w:space="0" w:color="auto"/>
              <w:right w:val="single" w:sz="6" w:space="0" w:color="auto"/>
            </w:tcBorders>
            <w:vAlign w:val="center"/>
          </w:tcPr>
          <w:p w:rsidR="00AB7E2E" w:rsidRPr="003A663F" w:rsidRDefault="00AB7E2E" w:rsidP="00AB7E2E">
            <w:pPr>
              <w:spacing w:line="270" w:lineRule="exact"/>
              <w:jc w:val="right"/>
              <w:rPr>
                <w:rFonts w:ascii="Times New Roman"/>
                <w:kern w:val="32"/>
                <w:sz w:val="24"/>
                <w:szCs w:val="24"/>
              </w:rPr>
            </w:pPr>
            <w:r>
              <w:rPr>
                <w:rFonts w:ascii="Times New Roman" w:hint="eastAsia"/>
                <w:kern w:val="32"/>
                <w:sz w:val="24"/>
                <w:szCs w:val="24"/>
              </w:rPr>
              <w:t>9</w:t>
            </w:r>
          </w:p>
        </w:tc>
        <w:tc>
          <w:tcPr>
            <w:tcW w:w="888" w:type="dxa"/>
            <w:tcBorders>
              <w:top w:val="single" w:sz="6" w:space="0" w:color="auto"/>
              <w:left w:val="single" w:sz="6" w:space="0" w:color="auto"/>
              <w:bottom w:val="single" w:sz="6" w:space="0" w:color="auto"/>
              <w:right w:val="single" w:sz="6" w:space="0" w:color="auto"/>
            </w:tcBorders>
          </w:tcPr>
          <w:p w:rsidR="00AB7E2E" w:rsidRPr="0052626C" w:rsidRDefault="00AB7E2E" w:rsidP="00AB7E2E">
            <w:pPr>
              <w:pStyle w:val="32"/>
              <w:spacing w:line="270" w:lineRule="exact"/>
              <w:ind w:leftChars="0" w:left="0" w:firstLineChars="0" w:firstLine="0"/>
              <w:jc w:val="center"/>
              <w:rPr>
                <w:rFonts w:ascii="Times New Roman"/>
                <w:sz w:val="24"/>
                <w:szCs w:val="24"/>
              </w:rPr>
            </w:pPr>
            <w:r>
              <w:rPr>
                <w:rFonts w:ascii="Times New Roman" w:hint="eastAsia"/>
                <w:sz w:val="24"/>
                <w:szCs w:val="24"/>
              </w:rPr>
              <w:t>3</w:t>
            </w:r>
          </w:p>
        </w:tc>
      </w:tr>
      <w:tr w:rsidR="00AB7E2E" w:rsidRPr="00CA6F1F" w:rsidTr="00802410">
        <w:tc>
          <w:tcPr>
            <w:tcW w:w="0" w:type="auto"/>
            <w:vMerge/>
            <w:tcBorders>
              <w:left w:val="single" w:sz="6" w:space="0" w:color="auto"/>
              <w:right w:val="single" w:sz="6" w:space="0" w:color="auto"/>
            </w:tcBorders>
            <w:vAlign w:val="center"/>
          </w:tcPr>
          <w:p w:rsidR="00AB7E2E" w:rsidRPr="00CA6F1F" w:rsidRDefault="00AB7E2E" w:rsidP="00AB7E2E">
            <w:pPr>
              <w:widowControl/>
              <w:overflowPunct/>
              <w:autoSpaceDE/>
              <w:autoSpaceDN/>
              <w:spacing w:line="270" w:lineRule="exact"/>
              <w:jc w:val="left"/>
              <w:rPr>
                <w:rFonts w:ascii="Times New Roman"/>
                <w:kern w:val="32"/>
                <w:sz w:val="26"/>
                <w:szCs w:val="26"/>
              </w:rPr>
            </w:pPr>
          </w:p>
        </w:tc>
        <w:tc>
          <w:tcPr>
            <w:tcW w:w="980" w:type="dxa"/>
            <w:tcBorders>
              <w:top w:val="single" w:sz="6" w:space="0" w:color="auto"/>
              <w:left w:val="single" w:sz="6" w:space="0" w:color="auto"/>
              <w:bottom w:val="single" w:sz="6" w:space="0" w:color="auto"/>
              <w:right w:val="single" w:sz="6" w:space="0" w:color="auto"/>
            </w:tcBorders>
          </w:tcPr>
          <w:p w:rsidR="00AB7E2E" w:rsidRPr="00CA6F1F" w:rsidRDefault="00AB7E2E"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106</w:t>
            </w:r>
          </w:p>
        </w:tc>
        <w:tc>
          <w:tcPr>
            <w:tcW w:w="1876" w:type="dxa"/>
            <w:tcBorders>
              <w:top w:val="single" w:sz="6" w:space="0" w:color="auto"/>
              <w:left w:val="single" w:sz="6" w:space="0" w:color="auto"/>
              <w:bottom w:val="single" w:sz="6" w:space="0" w:color="auto"/>
              <w:right w:val="single" w:sz="6" w:space="0" w:color="auto"/>
            </w:tcBorders>
            <w:vAlign w:val="center"/>
          </w:tcPr>
          <w:p w:rsidR="00AB7E2E" w:rsidRPr="00AB7E2E" w:rsidRDefault="00AB7E2E" w:rsidP="00AB7E2E">
            <w:pPr>
              <w:pStyle w:val="32"/>
              <w:spacing w:line="270" w:lineRule="exact"/>
              <w:ind w:leftChars="0" w:left="0" w:firstLineChars="0" w:firstLine="0"/>
              <w:jc w:val="right"/>
              <w:rPr>
                <w:rFonts w:ascii="Times New Roman"/>
                <w:sz w:val="26"/>
                <w:szCs w:val="26"/>
              </w:rPr>
            </w:pPr>
            <w:r w:rsidRPr="00AB7E2E">
              <w:rPr>
                <w:rFonts w:ascii="Times New Roman" w:hint="eastAsia"/>
                <w:sz w:val="26"/>
                <w:szCs w:val="26"/>
              </w:rPr>
              <w:t>15,420,15</w:t>
            </w:r>
            <w:r>
              <w:rPr>
                <w:rFonts w:ascii="Times New Roman" w:hint="eastAsia"/>
                <w:sz w:val="26"/>
                <w:szCs w:val="26"/>
              </w:rPr>
              <w:t>1</w:t>
            </w:r>
            <w:r w:rsidRPr="00AB7E2E">
              <w:rPr>
                <w:rFonts w:ascii="Times New Roman" w:hint="eastAsia"/>
                <w:sz w:val="26"/>
                <w:szCs w:val="26"/>
              </w:rPr>
              <w:t xml:space="preserve"> </w:t>
            </w:r>
          </w:p>
        </w:tc>
        <w:tc>
          <w:tcPr>
            <w:tcW w:w="1469" w:type="dxa"/>
            <w:tcBorders>
              <w:top w:val="single" w:sz="6" w:space="0" w:color="auto"/>
              <w:left w:val="single" w:sz="6" w:space="0" w:color="auto"/>
              <w:bottom w:val="single" w:sz="6" w:space="0" w:color="auto"/>
              <w:right w:val="single" w:sz="6" w:space="0" w:color="auto"/>
            </w:tcBorders>
            <w:vAlign w:val="center"/>
          </w:tcPr>
          <w:p w:rsidR="00AB7E2E" w:rsidRPr="00AB7E2E" w:rsidRDefault="00AB7E2E" w:rsidP="00AB7E2E">
            <w:pPr>
              <w:pStyle w:val="32"/>
              <w:spacing w:line="270" w:lineRule="exact"/>
              <w:ind w:leftChars="0" w:left="0" w:firstLineChars="0" w:firstLine="0"/>
              <w:jc w:val="right"/>
              <w:rPr>
                <w:rFonts w:ascii="Times New Roman"/>
                <w:sz w:val="26"/>
                <w:szCs w:val="26"/>
              </w:rPr>
            </w:pPr>
            <w:r w:rsidRPr="00AB7E2E">
              <w:rPr>
                <w:rFonts w:ascii="Times New Roman" w:hint="eastAsia"/>
                <w:sz w:val="26"/>
                <w:szCs w:val="26"/>
              </w:rPr>
              <w:t>5</w:t>
            </w:r>
            <w:r>
              <w:rPr>
                <w:rFonts w:ascii="Times New Roman" w:hint="eastAsia"/>
                <w:sz w:val="26"/>
                <w:szCs w:val="26"/>
              </w:rPr>
              <w:t>8</w:t>
            </w:r>
          </w:p>
        </w:tc>
        <w:tc>
          <w:tcPr>
            <w:tcW w:w="888" w:type="dxa"/>
            <w:tcBorders>
              <w:top w:val="single" w:sz="6" w:space="0" w:color="auto"/>
              <w:left w:val="single" w:sz="6" w:space="0" w:color="auto"/>
              <w:bottom w:val="single" w:sz="6" w:space="0" w:color="auto"/>
              <w:right w:val="single" w:sz="6" w:space="0" w:color="auto"/>
            </w:tcBorders>
            <w:vAlign w:val="center"/>
          </w:tcPr>
          <w:p w:rsidR="00AB7E2E" w:rsidRPr="003A663F" w:rsidRDefault="00AB7E2E" w:rsidP="00AB7E2E">
            <w:pPr>
              <w:spacing w:line="270" w:lineRule="exact"/>
              <w:jc w:val="right"/>
              <w:rPr>
                <w:rFonts w:ascii="Times New Roman"/>
                <w:kern w:val="32"/>
                <w:sz w:val="24"/>
                <w:szCs w:val="24"/>
              </w:rPr>
            </w:pPr>
            <w:r>
              <w:rPr>
                <w:rFonts w:ascii="Times New Roman" w:hint="eastAsia"/>
                <w:kern w:val="32"/>
                <w:sz w:val="24"/>
                <w:szCs w:val="24"/>
              </w:rPr>
              <w:t>9</w:t>
            </w:r>
          </w:p>
        </w:tc>
        <w:tc>
          <w:tcPr>
            <w:tcW w:w="888" w:type="dxa"/>
            <w:tcBorders>
              <w:top w:val="single" w:sz="6" w:space="0" w:color="auto"/>
              <w:left w:val="single" w:sz="6" w:space="0" w:color="auto"/>
              <w:bottom w:val="single" w:sz="6" w:space="0" w:color="auto"/>
              <w:right w:val="single" w:sz="6" w:space="0" w:color="auto"/>
            </w:tcBorders>
          </w:tcPr>
          <w:p w:rsidR="00AB7E2E" w:rsidRPr="0052626C" w:rsidRDefault="00AB7E2E" w:rsidP="00AB7E2E">
            <w:pPr>
              <w:pStyle w:val="32"/>
              <w:spacing w:line="270" w:lineRule="exact"/>
              <w:ind w:leftChars="0" w:left="0" w:firstLineChars="0" w:firstLine="0"/>
              <w:jc w:val="center"/>
              <w:rPr>
                <w:rFonts w:ascii="Times New Roman"/>
                <w:sz w:val="24"/>
                <w:szCs w:val="24"/>
              </w:rPr>
            </w:pPr>
            <w:r>
              <w:rPr>
                <w:rFonts w:ascii="Times New Roman" w:hint="eastAsia"/>
                <w:sz w:val="24"/>
                <w:szCs w:val="24"/>
              </w:rPr>
              <w:t>3</w:t>
            </w:r>
          </w:p>
        </w:tc>
      </w:tr>
      <w:tr w:rsidR="00AB7E2E" w:rsidRPr="00CA6F1F" w:rsidTr="00802410">
        <w:tc>
          <w:tcPr>
            <w:tcW w:w="0" w:type="auto"/>
            <w:vMerge/>
            <w:tcBorders>
              <w:left w:val="single" w:sz="6" w:space="0" w:color="auto"/>
              <w:bottom w:val="single" w:sz="6" w:space="0" w:color="auto"/>
              <w:right w:val="single" w:sz="6" w:space="0" w:color="auto"/>
            </w:tcBorders>
            <w:vAlign w:val="center"/>
          </w:tcPr>
          <w:p w:rsidR="00AB7E2E" w:rsidRPr="00CA6F1F" w:rsidRDefault="00AB7E2E" w:rsidP="00AB7E2E">
            <w:pPr>
              <w:widowControl/>
              <w:overflowPunct/>
              <w:autoSpaceDE/>
              <w:autoSpaceDN/>
              <w:spacing w:line="270" w:lineRule="exact"/>
              <w:jc w:val="left"/>
              <w:rPr>
                <w:rFonts w:ascii="Times New Roman"/>
                <w:kern w:val="32"/>
                <w:sz w:val="26"/>
                <w:szCs w:val="26"/>
              </w:rPr>
            </w:pPr>
          </w:p>
        </w:tc>
        <w:tc>
          <w:tcPr>
            <w:tcW w:w="980" w:type="dxa"/>
            <w:tcBorders>
              <w:top w:val="single" w:sz="6" w:space="0" w:color="auto"/>
              <w:left w:val="single" w:sz="6" w:space="0" w:color="auto"/>
              <w:bottom w:val="single" w:sz="6" w:space="0" w:color="auto"/>
              <w:right w:val="single" w:sz="6" w:space="0" w:color="auto"/>
            </w:tcBorders>
          </w:tcPr>
          <w:p w:rsidR="00AB7E2E" w:rsidRPr="00CA6F1F" w:rsidRDefault="00AB7E2E"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107</w:t>
            </w:r>
          </w:p>
        </w:tc>
        <w:tc>
          <w:tcPr>
            <w:tcW w:w="1876" w:type="dxa"/>
            <w:tcBorders>
              <w:top w:val="single" w:sz="6" w:space="0" w:color="auto"/>
              <w:left w:val="single" w:sz="6" w:space="0" w:color="auto"/>
              <w:bottom w:val="single" w:sz="6" w:space="0" w:color="auto"/>
              <w:right w:val="single" w:sz="6" w:space="0" w:color="auto"/>
            </w:tcBorders>
            <w:vAlign w:val="center"/>
          </w:tcPr>
          <w:p w:rsidR="00AB7E2E" w:rsidRPr="00AB7E2E" w:rsidRDefault="00AB7E2E" w:rsidP="00AB7E2E">
            <w:pPr>
              <w:pStyle w:val="32"/>
              <w:spacing w:line="270" w:lineRule="exact"/>
              <w:ind w:leftChars="0" w:left="0" w:firstLineChars="0" w:firstLine="0"/>
              <w:jc w:val="right"/>
              <w:rPr>
                <w:rFonts w:ascii="Times New Roman"/>
                <w:sz w:val="26"/>
                <w:szCs w:val="26"/>
              </w:rPr>
            </w:pPr>
            <w:r w:rsidRPr="00AB7E2E">
              <w:rPr>
                <w:rFonts w:ascii="Times New Roman" w:hint="eastAsia"/>
                <w:sz w:val="26"/>
                <w:szCs w:val="26"/>
              </w:rPr>
              <w:t xml:space="preserve">17,800,453 </w:t>
            </w:r>
          </w:p>
        </w:tc>
        <w:tc>
          <w:tcPr>
            <w:tcW w:w="1469" w:type="dxa"/>
            <w:tcBorders>
              <w:top w:val="single" w:sz="6" w:space="0" w:color="auto"/>
              <w:left w:val="single" w:sz="6" w:space="0" w:color="auto"/>
              <w:bottom w:val="single" w:sz="6" w:space="0" w:color="auto"/>
              <w:right w:val="single" w:sz="6" w:space="0" w:color="auto"/>
            </w:tcBorders>
            <w:vAlign w:val="center"/>
          </w:tcPr>
          <w:p w:rsidR="00AB7E2E" w:rsidRPr="00AB7E2E" w:rsidRDefault="00AB7E2E" w:rsidP="00AB7E2E">
            <w:pPr>
              <w:pStyle w:val="32"/>
              <w:spacing w:line="270" w:lineRule="exact"/>
              <w:ind w:leftChars="0" w:left="0" w:firstLineChars="0" w:firstLine="0"/>
              <w:jc w:val="right"/>
              <w:rPr>
                <w:rFonts w:ascii="Times New Roman"/>
                <w:sz w:val="26"/>
                <w:szCs w:val="26"/>
              </w:rPr>
            </w:pPr>
            <w:r w:rsidRPr="00AB7E2E">
              <w:rPr>
                <w:rFonts w:ascii="Times New Roman" w:hint="eastAsia"/>
                <w:sz w:val="26"/>
                <w:szCs w:val="26"/>
              </w:rPr>
              <w:t>57</w:t>
            </w:r>
          </w:p>
        </w:tc>
        <w:tc>
          <w:tcPr>
            <w:tcW w:w="888" w:type="dxa"/>
            <w:tcBorders>
              <w:top w:val="single" w:sz="6" w:space="0" w:color="auto"/>
              <w:left w:val="single" w:sz="6" w:space="0" w:color="auto"/>
              <w:bottom w:val="single" w:sz="6" w:space="0" w:color="auto"/>
              <w:right w:val="single" w:sz="6" w:space="0" w:color="auto"/>
            </w:tcBorders>
            <w:vAlign w:val="center"/>
          </w:tcPr>
          <w:p w:rsidR="00AB7E2E" w:rsidRPr="003A663F" w:rsidRDefault="00AB7E2E" w:rsidP="00AB7E2E">
            <w:pPr>
              <w:spacing w:line="270" w:lineRule="exact"/>
              <w:jc w:val="right"/>
              <w:rPr>
                <w:rFonts w:ascii="Times New Roman"/>
                <w:kern w:val="32"/>
                <w:sz w:val="24"/>
                <w:szCs w:val="24"/>
              </w:rPr>
            </w:pPr>
            <w:r>
              <w:rPr>
                <w:rFonts w:ascii="Times New Roman" w:hint="eastAsia"/>
                <w:kern w:val="32"/>
                <w:sz w:val="24"/>
                <w:szCs w:val="24"/>
              </w:rPr>
              <w:t>10</w:t>
            </w:r>
          </w:p>
        </w:tc>
        <w:tc>
          <w:tcPr>
            <w:tcW w:w="888" w:type="dxa"/>
            <w:tcBorders>
              <w:top w:val="single" w:sz="6" w:space="0" w:color="auto"/>
              <w:left w:val="single" w:sz="6" w:space="0" w:color="auto"/>
              <w:bottom w:val="single" w:sz="6" w:space="0" w:color="auto"/>
              <w:right w:val="single" w:sz="6" w:space="0" w:color="auto"/>
            </w:tcBorders>
          </w:tcPr>
          <w:p w:rsidR="00AB7E2E" w:rsidRPr="0052626C" w:rsidRDefault="00AB7E2E" w:rsidP="00AB7E2E">
            <w:pPr>
              <w:pStyle w:val="32"/>
              <w:spacing w:line="270" w:lineRule="exact"/>
              <w:ind w:leftChars="0" w:left="0" w:firstLineChars="0" w:firstLine="0"/>
              <w:jc w:val="center"/>
              <w:rPr>
                <w:rFonts w:ascii="Times New Roman"/>
                <w:sz w:val="24"/>
                <w:szCs w:val="24"/>
              </w:rPr>
            </w:pPr>
            <w:r>
              <w:rPr>
                <w:rFonts w:ascii="Times New Roman" w:hint="eastAsia"/>
                <w:sz w:val="24"/>
                <w:szCs w:val="24"/>
              </w:rPr>
              <w:t>3</w:t>
            </w:r>
          </w:p>
        </w:tc>
      </w:tr>
      <w:tr w:rsidR="00AB7E2E" w:rsidRPr="00CA6F1F" w:rsidTr="00BE6905">
        <w:tc>
          <w:tcPr>
            <w:tcW w:w="1274" w:type="dxa"/>
            <w:vMerge w:val="restart"/>
            <w:tcBorders>
              <w:top w:val="single" w:sz="6" w:space="0" w:color="auto"/>
              <w:left w:val="single" w:sz="6" w:space="0" w:color="auto"/>
              <w:bottom w:val="single" w:sz="6" w:space="0" w:color="auto"/>
              <w:right w:val="single" w:sz="6" w:space="0" w:color="auto"/>
            </w:tcBorders>
            <w:vAlign w:val="center"/>
            <w:hideMark/>
          </w:tcPr>
          <w:p w:rsidR="00AB7E2E" w:rsidRPr="00CA6F1F" w:rsidRDefault="00AB7E2E" w:rsidP="00AB7E2E">
            <w:pPr>
              <w:pStyle w:val="32"/>
              <w:spacing w:line="270" w:lineRule="exact"/>
              <w:ind w:leftChars="0" w:left="0" w:firstLineChars="0" w:firstLine="0"/>
              <w:jc w:val="center"/>
              <w:rPr>
                <w:rFonts w:ascii="Times New Roman"/>
                <w:sz w:val="26"/>
                <w:szCs w:val="26"/>
              </w:rPr>
            </w:pPr>
            <w:r w:rsidRPr="00CA6F1F">
              <w:rPr>
                <w:rFonts w:ascii="Times New Roman" w:hint="eastAsia"/>
                <w:sz w:val="26"/>
                <w:szCs w:val="26"/>
              </w:rPr>
              <w:t>桃園市</w:t>
            </w:r>
          </w:p>
        </w:tc>
        <w:tc>
          <w:tcPr>
            <w:tcW w:w="980" w:type="dxa"/>
            <w:tcBorders>
              <w:top w:val="single" w:sz="6" w:space="0" w:color="auto"/>
              <w:left w:val="single" w:sz="6" w:space="0" w:color="auto"/>
              <w:bottom w:val="single" w:sz="6" w:space="0" w:color="auto"/>
              <w:right w:val="single" w:sz="6" w:space="0" w:color="auto"/>
            </w:tcBorders>
            <w:hideMark/>
          </w:tcPr>
          <w:p w:rsidR="00AB7E2E" w:rsidRPr="00CA6F1F" w:rsidRDefault="00AB7E2E"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102</w:t>
            </w:r>
          </w:p>
        </w:tc>
        <w:tc>
          <w:tcPr>
            <w:tcW w:w="1876" w:type="dxa"/>
            <w:tcBorders>
              <w:top w:val="single" w:sz="6" w:space="0" w:color="auto"/>
              <w:left w:val="single" w:sz="6" w:space="0" w:color="auto"/>
              <w:bottom w:val="single" w:sz="6" w:space="0" w:color="auto"/>
              <w:right w:val="single" w:sz="6"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5,665,808</w:t>
            </w:r>
          </w:p>
        </w:tc>
        <w:tc>
          <w:tcPr>
            <w:tcW w:w="1469" w:type="dxa"/>
            <w:tcBorders>
              <w:top w:val="single" w:sz="6" w:space="0" w:color="auto"/>
              <w:left w:val="single" w:sz="6" w:space="0" w:color="auto"/>
              <w:bottom w:val="single" w:sz="6" w:space="0" w:color="auto"/>
              <w:right w:val="single" w:sz="6"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76</w:t>
            </w:r>
          </w:p>
        </w:tc>
        <w:tc>
          <w:tcPr>
            <w:tcW w:w="888" w:type="dxa"/>
            <w:tcBorders>
              <w:top w:val="single" w:sz="6" w:space="0" w:color="auto"/>
              <w:left w:val="single" w:sz="6" w:space="0" w:color="auto"/>
              <w:bottom w:val="single" w:sz="6" w:space="0" w:color="auto"/>
              <w:right w:val="single" w:sz="6"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9</w:t>
            </w:r>
          </w:p>
        </w:tc>
        <w:tc>
          <w:tcPr>
            <w:tcW w:w="888" w:type="dxa"/>
            <w:tcBorders>
              <w:top w:val="single" w:sz="6" w:space="0" w:color="auto"/>
              <w:left w:val="single" w:sz="6" w:space="0" w:color="auto"/>
              <w:bottom w:val="single" w:sz="6" w:space="0" w:color="auto"/>
              <w:right w:val="single" w:sz="6" w:space="0" w:color="auto"/>
            </w:tcBorders>
            <w:hideMark/>
          </w:tcPr>
          <w:p w:rsidR="00AB7E2E" w:rsidRPr="00CA6F1F" w:rsidRDefault="00AB7E2E"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3</w:t>
            </w:r>
          </w:p>
        </w:tc>
      </w:tr>
      <w:tr w:rsidR="00AB7E2E" w:rsidRPr="00CA6F1F" w:rsidTr="00BE6905">
        <w:tc>
          <w:tcPr>
            <w:tcW w:w="0" w:type="auto"/>
            <w:vMerge/>
            <w:tcBorders>
              <w:top w:val="single" w:sz="6" w:space="0" w:color="auto"/>
              <w:left w:val="single" w:sz="6" w:space="0" w:color="auto"/>
              <w:bottom w:val="single" w:sz="6" w:space="0" w:color="auto"/>
              <w:right w:val="single" w:sz="6" w:space="0" w:color="auto"/>
            </w:tcBorders>
            <w:vAlign w:val="center"/>
            <w:hideMark/>
          </w:tcPr>
          <w:p w:rsidR="00AB7E2E" w:rsidRPr="00CA6F1F" w:rsidRDefault="00AB7E2E" w:rsidP="00AB7E2E">
            <w:pPr>
              <w:widowControl/>
              <w:overflowPunct/>
              <w:autoSpaceDE/>
              <w:autoSpaceDN/>
              <w:spacing w:line="270" w:lineRule="exact"/>
              <w:jc w:val="left"/>
              <w:rPr>
                <w:rFonts w:ascii="Times New Roman"/>
                <w:kern w:val="32"/>
                <w:sz w:val="26"/>
                <w:szCs w:val="26"/>
              </w:rPr>
            </w:pPr>
          </w:p>
        </w:tc>
        <w:tc>
          <w:tcPr>
            <w:tcW w:w="980" w:type="dxa"/>
            <w:tcBorders>
              <w:top w:val="single" w:sz="6" w:space="0" w:color="auto"/>
              <w:left w:val="single" w:sz="6" w:space="0" w:color="auto"/>
              <w:bottom w:val="single" w:sz="6" w:space="0" w:color="auto"/>
              <w:right w:val="single" w:sz="6" w:space="0" w:color="auto"/>
            </w:tcBorders>
            <w:hideMark/>
          </w:tcPr>
          <w:p w:rsidR="00AB7E2E" w:rsidRPr="00CA6F1F" w:rsidRDefault="00AB7E2E"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103</w:t>
            </w:r>
          </w:p>
        </w:tc>
        <w:tc>
          <w:tcPr>
            <w:tcW w:w="1876" w:type="dxa"/>
            <w:tcBorders>
              <w:top w:val="single" w:sz="6" w:space="0" w:color="auto"/>
              <w:left w:val="single" w:sz="6" w:space="0" w:color="auto"/>
              <w:bottom w:val="single" w:sz="6" w:space="0" w:color="auto"/>
              <w:right w:val="single" w:sz="6"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6,040,616</w:t>
            </w:r>
          </w:p>
        </w:tc>
        <w:tc>
          <w:tcPr>
            <w:tcW w:w="1469" w:type="dxa"/>
            <w:tcBorders>
              <w:top w:val="single" w:sz="6" w:space="0" w:color="auto"/>
              <w:left w:val="single" w:sz="6" w:space="0" w:color="auto"/>
              <w:bottom w:val="single" w:sz="6" w:space="0" w:color="auto"/>
              <w:right w:val="single" w:sz="6"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75</w:t>
            </w:r>
          </w:p>
        </w:tc>
        <w:tc>
          <w:tcPr>
            <w:tcW w:w="888" w:type="dxa"/>
            <w:tcBorders>
              <w:top w:val="single" w:sz="6" w:space="0" w:color="auto"/>
              <w:left w:val="single" w:sz="6" w:space="0" w:color="auto"/>
              <w:bottom w:val="single" w:sz="6" w:space="0" w:color="auto"/>
              <w:right w:val="single" w:sz="6"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9</w:t>
            </w:r>
          </w:p>
        </w:tc>
        <w:tc>
          <w:tcPr>
            <w:tcW w:w="888" w:type="dxa"/>
            <w:tcBorders>
              <w:top w:val="single" w:sz="6" w:space="0" w:color="auto"/>
              <w:left w:val="single" w:sz="6" w:space="0" w:color="auto"/>
              <w:bottom w:val="single" w:sz="6" w:space="0" w:color="auto"/>
              <w:right w:val="single" w:sz="6" w:space="0" w:color="auto"/>
            </w:tcBorders>
            <w:hideMark/>
          </w:tcPr>
          <w:p w:rsidR="00AB7E2E" w:rsidRPr="00CA6F1F" w:rsidRDefault="00AB7E2E"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3</w:t>
            </w:r>
          </w:p>
        </w:tc>
      </w:tr>
      <w:tr w:rsidR="00AB7E2E" w:rsidRPr="00CA6F1F" w:rsidTr="00BE6905">
        <w:tc>
          <w:tcPr>
            <w:tcW w:w="0" w:type="auto"/>
            <w:vMerge/>
            <w:tcBorders>
              <w:top w:val="single" w:sz="6" w:space="0" w:color="auto"/>
              <w:left w:val="single" w:sz="6" w:space="0" w:color="auto"/>
              <w:bottom w:val="single" w:sz="6" w:space="0" w:color="auto"/>
              <w:right w:val="single" w:sz="6" w:space="0" w:color="auto"/>
            </w:tcBorders>
            <w:vAlign w:val="center"/>
            <w:hideMark/>
          </w:tcPr>
          <w:p w:rsidR="00AB7E2E" w:rsidRPr="00CA6F1F" w:rsidRDefault="00AB7E2E" w:rsidP="00AB7E2E">
            <w:pPr>
              <w:widowControl/>
              <w:overflowPunct/>
              <w:autoSpaceDE/>
              <w:autoSpaceDN/>
              <w:spacing w:line="270" w:lineRule="exact"/>
              <w:jc w:val="left"/>
              <w:rPr>
                <w:rFonts w:ascii="Times New Roman"/>
                <w:kern w:val="32"/>
                <w:sz w:val="26"/>
                <w:szCs w:val="26"/>
              </w:rPr>
            </w:pPr>
          </w:p>
        </w:tc>
        <w:tc>
          <w:tcPr>
            <w:tcW w:w="980" w:type="dxa"/>
            <w:tcBorders>
              <w:top w:val="single" w:sz="6" w:space="0" w:color="auto"/>
              <w:left w:val="single" w:sz="6" w:space="0" w:color="auto"/>
              <w:bottom w:val="single" w:sz="6" w:space="0" w:color="auto"/>
              <w:right w:val="single" w:sz="6" w:space="0" w:color="auto"/>
            </w:tcBorders>
            <w:hideMark/>
          </w:tcPr>
          <w:p w:rsidR="00AB7E2E" w:rsidRPr="00CA6F1F" w:rsidRDefault="00AB7E2E"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104</w:t>
            </w:r>
          </w:p>
        </w:tc>
        <w:tc>
          <w:tcPr>
            <w:tcW w:w="1876" w:type="dxa"/>
            <w:tcBorders>
              <w:top w:val="single" w:sz="6" w:space="0" w:color="auto"/>
              <w:left w:val="single" w:sz="6" w:space="0" w:color="auto"/>
              <w:bottom w:val="single" w:sz="6" w:space="0" w:color="auto"/>
              <w:right w:val="single" w:sz="6"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10,118,996</w:t>
            </w:r>
          </w:p>
        </w:tc>
        <w:tc>
          <w:tcPr>
            <w:tcW w:w="1469" w:type="dxa"/>
            <w:tcBorders>
              <w:top w:val="single" w:sz="6" w:space="0" w:color="auto"/>
              <w:left w:val="single" w:sz="6" w:space="0" w:color="auto"/>
              <w:bottom w:val="single" w:sz="6" w:space="0" w:color="auto"/>
              <w:right w:val="single" w:sz="6"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77</w:t>
            </w:r>
          </w:p>
        </w:tc>
        <w:tc>
          <w:tcPr>
            <w:tcW w:w="888" w:type="dxa"/>
            <w:tcBorders>
              <w:top w:val="single" w:sz="6" w:space="0" w:color="auto"/>
              <w:left w:val="single" w:sz="6" w:space="0" w:color="auto"/>
              <w:bottom w:val="single" w:sz="6" w:space="0" w:color="auto"/>
              <w:right w:val="single" w:sz="6"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11</w:t>
            </w:r>
          </w:p>
        </w:tc>
        <w:tc>
          <w:tcPr>
            <w:tcW w:w="888" w:type="dxa"/>
            <w:tcBorders>
              <w:top w:val="single" w:sz="6" w:space="0" w:color="auto"/>
              <w:left w:val="single" w:sz="6" w:space="0" w:color="auto"/>
              <w:bottom w:val="single" w:sz="6" w:space="0" w:color="auto"/>
              <w:right w:val="single" w:sz="6" w:space="0" w:color="auto"/>
            </w:tcBorders>
            <w:hideMark/>
          </w:tcPr>
          <w:p w:rsidR="00AB7E2E" w:rsidRPr="00CA6F1F" w:rsidRDefault="00AB7E2E"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2</w:t>
            </w:r>
          </w:p>
        </w:tc>
      </w:tr>
      <w:tr w:rsidR="00AB7E2E" w:rsidRPr="00CA6F1F" w:rsidTr="00BE6905">
        <w:tc>
          <w:tcPr>
            <w:tcW w:w="0" w:type="auto"/>
            <w:vMerge/>
            <w:tcBorders>
              <w:top w:val="single" w:sz="6" w:space="0" w:color="auto"/>
              <w:left w:val="single" w:sz="6" w:space="0" w:color="auto"/>
              <w:bottom w:val="single" w:sz="6" w:space="0" w:color="auto"/>
              <w:right w:val="single" w:sz="6" w:space="0" w:color="auto"/>
            </w:tcBorders>
            <w:vAlign w:val="center"/>
            <w:hideMark/>
          </w:tcPr>
          <w:p w:rsidR="00AB7E2E" w:rsidRPr="00CA6F1F" w:rsidRDefault="00AB7E2E" w:rsidP="00AB7E2E">
            <w:pPr>
              <w:widowControl/>
              <w:overflowPunct/>
              <w:autoSpaceDE/>
              <w:autoSpaceDN/>
              <w:spacing w:line="270" w:lineRule="exact"/>
              <w:jc w:val="left"/>
              <w:rPr>
                <w:rFonts w:ascii="Times New Roman"/>
                <w:kern w:val="32"/>
                <w:sz w:val="26"/>
                <w:szCs w:val="26"/>
              </w:rPr>
            </w:pPr>
          </w:p>
        </w:tc>
        <w:tc>
          <w:tcPr>
            <w:tcW w:w="980" w:type="dxa"/>
            <w:tcBorders>
              <w:top w:val="single" w:sz="6" w:space="0" w:color="auto"/>
              <w:left w:val="single" w:sz="6" w:space="0" w:color="auto"/>
              <w:bottom w:val="single" w:sz="6" w:space="0" w:color="auto"/>
              <w:right w:val="single" w:sz="6" w:space="0" w:color="auto"/>
            </w:tcBorders>
            <w:hideMark/>
          </w:tcPr>
          <w:p w:rsidR="00AB7E2E" w:rsidRPr="00CA6F1F" w:rsidRDefault="00AB7E2E"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105</w:t>
            </w:r>
          </w:p>
        </w:tc>
        <w:tc>
          <w:tcPr>
            <w:tcW w:w="1876" w:type="dxa"/>
            <w:tcBorders>
              <w:top w:val="single" w:sz="6" w:space="0" w:color="auto"/>
              <w:left w:val="single" w:sz="6" w:space="0" w:color="auto"/>
              <w:bottom w:val="single" w:sz="6" w:space="0" w:color="auto"/>
              <w:right w:val="single" w:sz="6"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11,029,812</w:t>
            </w:r>
          </w:p>
        </w:tc>
        <w:tc>
          <w:tcPr>
            <w:tcW w:w="1469" w:type="dxa"/>
            <w:tcBorders>
              <w:top w:val="single" w:sz="6" w:space="0" w:color="auto"/>
              <w:left w:val="single" w:sz="6" w:space="0" w:color="auto"/>
              <w:bottom w:val="single" w:sz="6" w:space="0" w:color="auto"/>
              <w:right w:val="single" w:sz="6"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79</w:t>
            </w:r>
          </w:p>
        </w:tc>
        <w:tc>
          <w:tcPr>
            <w:tcW w:w="888" w:type="dxa"/>
            <w:tcBorders>
              <w:top w:val="single" w:sz="6" w:space="0" w:color="auto"/>
              <w:left w:val="single" w:sz="6" w:space="0" w:color="auto"/>
              <w:bottom w:val="single" w:sz="6" w:space="0" w:color="auto"/>
              <w:right w:val="single" w:sz="6"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12</w:t>
            </w:r>
          </w:p>
        </w:tc>
        <w:tc>
          <w:tcPr>
            <w:tcW w:w="888" w:type="dxa"/>
            <w:tcBorders>
              <w:top w:val="single" w:sz="6" w:space="0" w:color="auto"/>
              <w:left w:val="single" w:sz="6" w:space="0" w:color="auto"/>
              <w:bottom w:val="single" w:sz="6" w:space="0" w:color="auto"/>
              <w:right w:val="single" w:sz="6" w:space="0" w:color="auto"/>
            </w:tcBorders>
            <w:hideMark/>
          </w:tcPr>
          <w:p w:rsidR="00AB7E2E" w:rsidRPr="00CA6F1F" w:rsidRDefault="00AB7E2E"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2</w:t>
            </w:r>
          </w:p>
        </w:tc>
      </w:tr>
      <w:tr w:rsidR="00AB7E2E" w:rsidRPr="00CA6F1F" w:rsidTr="00BE6905">
        <w:tc>
          <w:tcPr>
            <w:tcW w:w="0" w:type="auto"/>
            <w:vMerge/>
            <w:tcBorders>
              <w:top w:val="single" w:sz="6" w:space="0" w:color="auto"/>
              <w:left w:val="single" w:sz="6" w:space="0" w:color="auto"/>
              <w:bottom w:val="single" w:sz="6" w:space="0" w:color="auto"/>
              <w:right w:val="single" w:sz="6" w:space="0" w:color="auto"/>
            </w:tcBorders>
            <w:vAlign w:val="center"/>
            <w:hideMark/>
          </w:tcPr>
          <w:p w:rsidR="00AB7E2E" w:rsidRPr="00CA6F1F" w:rsidRDefault="00AB7E2E" w:rsidP="00AB7E2E">
            <w:pPr>
              <w:widowControl/>
              <w:overflowPunct/>
              <w:autoSpaceDE/>
              <w:autoSpaceDN/>
              <w:spacing w:line="270" w:lineRule="exact"/>
              <w:jc w:val="left"/>
              <w:rPr>
                <w:rFonts w:ascii="Times New Roman"/>
                <w:kern w:val="32"/>
                <w:sz w:val="26"/>
                <w:szCs w:val="26"/>
              </w:rPr>
            </w:pPr>
          </w:p>
        </w:tc>
        <w:tc>
          <w:tcPr>
            <w:tcW w:w="980" w:type="dxa"/>
            <w:tcBorders>
              <w:top w:val="single" w:sz="6" w:space="0" w:color="auto"/>
              <w:left w:val="single" w:sz="6" w:space="0" w:color="auto"/>
              <w:bottom w:val="single" w:sz="6" w:space="0" w:color="auto"/>
              <w:right w:val="single" w:sz="6" w:space="0" w:color="auto"/>
            </w:tcBorders>
            <w:hideMark/>
          </w:tcPr>
          <w:p w:rsidR="00AB7E2E" w:rsidRPr="00CA6F1F" w:rsidRDefault="00AB7E2E"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106</w:t>
            </w:r>
          </w:p>
        </w:tc>
        <w:tc>
          <w:tcPr>
            <w:tcW w:w="1876" w:type="dxa"/>
            <w:tcBorders>
              <w:top w:val="single" w:sz="6" w:space="0" w:color="auto"/>
              <w:left w:val="single" w:sz="6" w:space="0" w:color="auto"/>
              <w:bottom w:val="single" w:sz="6" w:space="0" w:color="auto"/>
              <w:right w:val="single" w:sz="6"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12,376,428</w:t>
            </w:r>
          </w:p>
        </w:tc>
        <w:tc>
          <w:tcPr>
            <w:tcW w:w="1469" w:type="dxa"/>
            <w:tcBorders>
              <w:top w:val="single" w:sz="6" w:space="0" w:color="auto"/>
              <w:left w:val="single" w:sz="6" w:space="0" w:color="auto"/>
              <w:bottom w:val="single" w:sz="6" w:space="0" w:color="auto"/>
              <w:right w:val="single" w:sz="6"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80</w:t>
            </w:r>
          </w:p>
        </w:tc>
        <w:tc>
          <w:tcPr>
            <w:tcW w:w="888" w:type="dxa"/>
            <w:tcBorders>
              <w:top w:val="single" w:sz="6" w:space="0" w:color="auto"/>
              <w:left w:val="single" w:sz="6" w:space="0" w:color="auto"/>
              <w:bottom w:val="single" w:sz="6" w:space="0" w:color="auto"/>
              <w:right w:val="single" w:sz="6"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12</w:t>
            </w:r>
          </w:p>
        </w:tc>
        <w:tc>
          <w:tcPr>
            <w:tcW w:w="888" w:type="dxa"/>
            <w:tcBorders>
              <w:top w:val="single" w:sz="6" w:space="0" w:color="auto"/>
              <w:left w:val="single" w:sz="6" w:space="0" w:color="auto"/>
              <w:bottom w:val="single" w:sz="6" w:space="0" w:color="auto"/>
              <w:right w:val="single" w:sz="6" w:space="0" w:color="auto"/>
            </w:tcBorders>
            <w:hideMark/>
          </w:tcPr>
          <w:p w:rsidR="00AB7E2E" w:rsidRPr="00CA6F1F" w:rsidRDefault="00AB7E2E"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2</w:t>
            </w:r>
          </w:p>
        </w:tc>
      </w:tr>
      <w:tr w:rsidR="00AB7E2E" w:rsidRPr="00CA6F1F" w:rsidTr="00BE6905">
        <w:tc>
          <w:tcPr>
            <w:tcW w:w="0" w:type="auto"/>
            <w:vMerge/>
            <w:tcBorders>
              <w:top w:val="single" w:sz="6" w:space="0" w:color="auto"/>
              <w:left w:val="single" w:sz="6" w:space="0" w:color="auto"/>
              <w:bottom w:val="single" w:sz="6" w:space="0" w:color="auto"/>
              <w:right w:val="single" w:sz="6" w:space="0" w:color="auto"/>
            </w:tcBorders>
            <w:vAlign w:val="center"/>
            <w:hideMark/>
          </w:tcPr>
          <w:p w:rsidR="00AB7E2E" w:rsidRPr="00CA6F1F" w:rsidRDefault="00AB7E2E" w:rsidP="00AB7E2E">
            <w:pPr>
              <w:widowControl/>
              <w:overflowPunct/>
              <w:autoSpaceDE/>
              <w:autoSpaceDN/>
              <w:spacing w:line="270" w:lineRule="exact"/>
              <w:jc w:val="left"/>
              <w:rPr>
                <w:rFonts w:ascii="Times New Roman"/>
                <w:kern w:val="32"/>
                <w:sz w:val="26"/>
                <w:szCs w:val="26"/>
              </w:rPr>
            </w:pPr>
          </w:p>
        </w:tc>
        <w:tc>
          <w:tcPr>
            <w:tcW w:w="980" w:type="dxa"/>
            <w:tcBorders>
              <w:top w:val="single" w:sz="6" w:space="0" w:color="auto"/>
              <w:left w:val="single" w:sz="6" w:space="0" w:color="auto"/>
              <w:bottom w:val="single" w:sz="6" w:space="0" w:color="auto"/>
              <w:right w:val="single" w:sz="6" w:space="0" w:color="auto"/>
            </w:tcBorders>
            <w:hideMark/>
          </w:tcPr>
          <w:p w:rsidR="00AB7E2E" w:rsidRPr="00CA6F1F" w:rsidRDefault="00AB7E2E"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107</w:t>
            </w:r>
          </w:p>
        </w:tc>
        <w:tc>
          <w:tcPr>
            <w:tcW w:w="1876" w:type="dxa"/>
            <w:tcBorders>
              <w:top w:val="single" w:sz="6" w:space="0" w:color="auto"/>
              <w:left w:val="single" w:sz="6" w:space="0" w:color="auto"/>
              <w:bottom w:val="single" w:sz="6" w:space="0" w:color="auto"/>
              <w:right w:val="single" w:sz="6"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15,157,890</w:t>
            </w:r>
          </w:p>
        </w:tc>
        <w:tc>
          <w:tcPr>
            <w:tcW w:w="1469" w:type="dxa"/>
            <w:tcBorders>
              <w:top w:val="single" w:sz="6" w:space="0" w:color="auto"/>
              <w:left w:val="single" w:sz="6" w:space="0" w:color="auto"/>
              <w:bottom w:val="single" w:sz="6" w:space="0" w:color="auto"/>
              <w:right w:val="single" w:sz="6"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83</w:t>
            </w:r>
          </w:p>
        </w:tc>
        <w:tc>
          <w:tcPr>
            <w:tcW w:w="888" w:type="dxa"/>
            <w:tcBorders>
              <w:top w:val="single" w:sz="6" w:space="0" w:color="auto"/>
              <w:left w:val="single" w:sz="6" w:space="0" w:color="auto"/>
              <w:bottom w:val="single" w:sz="6" w:space="0" w:color="auto"/>
              <w:right w:val="single" w:sz="6"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14</w:t>
            </w:r>
          </w:p>
        </w:tc>
        <w:tc>
          <w:tcPr>
            <w:tcW w:w="888" w:type="dxa"/>
            <w:tcBorders>
              <w:top w:val="single" w:sz="6" w:space="0" w:color="auto"/>
              <w:left w:val="single" w:sz="6" w:space="0" w:color="auto"/>
              <w:bottom w:val="single" w:sz="6" w:space="0" w:color="auto"/>
              <w:right w:val="single" w:sz="6" w:space="0" w:color="auto"/>
            </w:tcBorders>
            <w:hideMark/>
          </w:tcPr>
          <w:p w:rsidR="00AB7E2E" w:rsidRPr="00CA6F1F" w:rsidRDefault="00AB7E2E"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2</w:t>
            </w:r>
          </w:p>
        </w:tc>
      </w:tr>
      <w:tr w:rsidR="00AB7E2E" w:rsidRPr="00CA6F1F" w:rsidTr="00BE6905">
        <w:tc>
          <w:tcPr>
            <w:tcW w:w="1274" w:type="dxa"/>
            <w:vMerge w:val="restart"/>
            <w:tcBorders>
              <w:top w:val="single" w:sz="4" w:space="0" w:color="auto"/>
              <w:left w:val="single" w:sz="4" w:space="0" w:color="auto"/>
              <w:bottom w:val="single" w:sz="4" w:space="0" w:color="auto"/>
              <w:right w:val="single" w:sz="4" w:space="0" w:color="auto"/>
            </w:tcBorders>
            <w:vAlign w:val="center"/>
            <w:hideMark/>
          </w:tcPr>
          <w:p w:rsidR="00AB7E2E" w:rsidRPr="00CA6F1F" w:rsidRDefault="00AB7E2E" w:rsidP="00AB7E2E">
            <w:pPr>
              <w:pStyle w:val="32"/>
              <w:spacing w:line="270" w:lineRule="exact"/>
              <w:ind w:leftChars="0" w:left="0" w:firstLineChars="0" w:firstLine="0"/>
              <w:jc w:val="center"/>
              <w:rPr>
                <w:rFonts w:ascii="Times New Roman"/>
                <w:sz w:val="26"/>
                <w:szCs w:val="26"/>
              </w:rPr>
            </w:pPr>
            <w:r w:rsidRPr="00CA6F1F">
              <w:rPr>
                <w:rFonts w:ascii="Times New Roman" w:hint="eastAsia"/>
                <w:sz w:val="26"/>
                <w:szCs w:val="26"/>
              </w:rPr>
              <w:t>臺中市</w:t>
            </w:r>
          </w:p>
        </w:tc>
        <w:tc>
          <w:tcPr>
            <w:tcW w:w="980"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102</w:t>
            </w:r>
          </w:p>
        </w:tc>
        <w:tc>
          <w:tcPr>
            <w:tcW w:w="1876"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8,056,263</w:t>
            </w:r>
          </w:p>
        </w:tc>
        <w:tc>
          <w:tcPr>
            <w:tcW w:w="1469"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69</w:t>
            </w:r>
          </w:p>
        </w:tc>
        <w:tc>
          <w:tcPr>
            <w:tcW w:w="888"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7</w:t>
            </w:r>
          </w:p>
        </w:tc>
        <w:tc>
          <w:tcPr>
            <w:tcW w:w="888"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3</w:t>
            </w:r>
          </w:p>
        </w:tc>
      </w:tr>
      <w:tr w:rsidR="00AB7E2E" w:rsidRPr="00CA6F1F" w:rsidTr="00BE6905">
        <w:tc>
          <w:tcPr>
            <w:tcW w:w="0" w:type="auto"/>
            <w:vMerge/>
            <w:tcBorders>
              <w:top w:val="single" w:sz="4" w:space="0" w:color="auto"/>
              <w:left w:val="single" w:sz="4" w:space="0" w:color="auto"/>
              <w:bottom w:val="single" w:sz="4" w:space="0" w:color="auto"/>
              <w:right w:val="single" w:sz="4" w:space="0" w:color="auto"/>
            </w:tcBorders>
            <w:vAlign w:val="center"/>
            <w:hideMark/>
          </w:tcPr>
          <w:p w:rsidR="00AB7E2E" w:rsidRPr="00CA6F1F" w:rsidRDefault="00AB7E2E" w:rsidP="00AB7E2E">
            <w:pPr>
              <w:widowControl/>
              <w:overflowPunct/>
              <w:autoSpaceDE/>
              <w:autoSpaceDN/>
              <w:spacing w:line="270" w:lineRule="exact"/>
              <w:jc w:val="left"/>
              <w:rPr>
                <w:rFonts w:ascii="Times New Roman"/>
                <w:kern w:val="32"/>
                <w:sz w:val="26"/>
                <w:szCs w:val="26"/>
              </w:rPr>
            </w:pPr>
          </w:p>
        </w:tc>
        <w:tc>
          <w:tcPr>
            <w:tcW w:w="980"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103</w:t>
            </w:r>
          </w:p>
        </w:tc>
        <w:tc>
          <w:tcPr>
            <w:tcW w:w="1876"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9,726,149</w:t>
            </w:r>
          </w:p>
        </w:tc>
        <w:tc>
          <w:tcPr>
            <w:tcW w:w="1469"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72</w:t>
            </w:r>
          </w:p>
        </w:tc>
        <w:tc>
          <w:tcPr>
            <w:tcW w:w="888"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9</w:t>
            </w:r>
          </w:p>
        </w:tc>
        <w:tc>
          <w:tcPr>
            <w:tcW w:w="888"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3</w:t>
            </w:r>
          </w:p>
        </w:tc>
      </w:tr>
      <w:tr w:rsidR="00AB7E2E" w:rsidRPr="00CA6F1F" w:rsidTr="00BE6905">
        <w:tc>
          <w:tcPr>
            <w:tcW w:w="0" w:type="auto"/>
            <w:vMerge/>
            <w:tcBorders>
              <w:top w:val="single" w:sz="4" w:space="0" w:color="auto"/>
              <w:left w:val="single" w:sz="4" w:space="0" w:color="auto"/>
              <w:bottom w:val="single" w:sz="4" w:space="0" w:color="auto"/>
              <w:right w:val="single" w:sz="4" w:space="0" w:color="auto"/>
            </w:tcBorders>
            <w:vAlign w:val="center"/>
            <w:hideMark/>
          </w:tcPr>
          <w:p w:rsidR="00AB7E2E" w:rsidRPr="00CA6F1F" w:rsidRDefault="00AB7E2E" w:rsidP="00AB7E2E">
            <w:pPr>
              <w:widowControl/>
              <w:overflowPunct/>
              <w:autoSpaceDE/>
              <w:autoSpaceDN/>
              <w:spacing w:line="270" w:lineRule="exact"/>
              <w:jc w:val="left"/>
              <w:rPr>
                <w:rFonts w:ascii="Times New Roman"/>
                <w:kern w:val="32"/>
                <w:sz w:val="26"/>
                <w:szCs w:val="26"/>
              </w:rPr>
            </w:pPr>
          </w:p>
        </w:tc>
        <w:tc>
          <w:tcPr>
            <w:tcW w:w="980"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104</w:t>
            </w:r>
          </w:p>
        </w:tc>
        <w:tc>
          <w:tcPr>
            <w:tcW w:w="1876"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9,909,115</w:t>
            </w:r>
          </w:p>
        </w:tc>
        <w:tc>
          <w:tcPr>
            <w:tcW w:w="1469"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70</w:t>
            </w:r>
          </w:p>
        </w:tc>
        <w:tc>
          <w:tcPr>
            <w:tcW w:w="888"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9</w:t>
            </w:r>
          </w:p>
        </w:tc>
        <w:tc>
          <w:tcPr>
            <w:tcW w:w="888"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4</w:t>
            </w:r>
          </w:p>
        </w:tc>
      </w:tr>
      <w:tr w:rsidR="00AB7E2E" w:rsidRPr="00CA6F1F" w:rsidTr="00BE6905">
        <w:tc>
          <w:tcPr>
            <w:tcW w:w="0" w:type="auto"/>
            <w:vMerge/>
            <w:tcBorders>
              <w:top w:val="single" w:sz="4" w:space="0" w:color="auto"/>
              <w:left w:val="single" w:sz="4" w:space="0" w:color="auto"/>
              <w:bottom w:val="single" w:sz="4" w:space="0" w:color="auto"/>
              <w:right w:val="single" w:sz="4" w:space="0" w:color="auto"/>
            </w:tcBorders>
            <w:vAlign w:val="center"/>
            <w:hideMark/>
          </w:tcPr>
          <w:p w:rsidR="00AB7E2E" w:rsidRPr="00CA6F1F" w:rsidRDefault="00AB7E2E" w:rsidP="00AB7E2E">
            <w:pPr>
              <w:widowControl/>
              <w:overflowPunct/>
              <w:autoSpaceDE/>
              <w:autoSpaceDN/>
              <w:spacing w:line="270" w:lineRule="exact"/>
              <w:jc w:val="left"/>
              <w:rPr>
                <w:rFonts w:ascii="Times New Roman"/>
                <w:kern w:val="32"/>
                <w:sz w:val="26"/>
                <w:szCs w:val="26"/>
              </w:rPr>
            </w:pPr>
          </w:p>
        </w:tc>
        <w:tc>
          <w:tcPr>
            <w:tcW w:w="980"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105</w:t>
            </w:r>
          </w:p>
        </w:tc>
        <w:tc>
          <w:tcPr>
            <w:tcW w:w="1876"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11,684,715</w:t>
            </w:r>
          </w:p>
        </w:tc>
        <w:tc>
          <w:tcPr>
            <w:tcW w:w="1469"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71</w:t>
            </w:r>
          </w:p>
        </w:tc>
        <w:tc>
          <w:tcPr>
            <w:tcW w:w="888"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9</w:t>
            </w:r>
          </w:p>
        </w:tc>
        <w:tc>
          <w:tcPr>
            <w:tcW w:w="888"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4</w:t>
            </w:r>
          </w:p>
        </w:tc>
      </w:tr>
      <w:tr w:rsidR="00AB7E2E" w:rsidRPr="00CA6F1F" w:rsidTr="00BE6905">
        <w:tc>
          <w:tcPr>
            <w:tcW w:w="0" w:type="auto"/>
            <w:vMerge/>
            <w:tcBorders>
              <w:top w:val="single" w:sz="4" w:space="0" w:color="auto"/>
              <w:left w:val="single" w:sz="4" w:space="0" w:color="auto"/>
              <w:bottom w:val="single" w:sz="4" w:space="0" w:color="auto"/>
              <w:right w:val="single" w:sz="4" w:space="0" w:color="auto"/>
            </w:tcBorders>
            <w:vAlign w:val="center"/>
            <w:hideMark/>
          </w:tcPr>
          <w:p w:rsidR="00AB7E2E" w:rsidRPr="00CA6F1F" w:rsidRDefault="00AB7E2E" w:rsidP="00AB7E2E">
            <w:pPr>
              <w:widowControl/>
              <w:overflowPunct/>
              <w:autoSpaceDE/>
              <w:autoSpaceDN/>
              <w:spacing w:line="270" w:lineRule="exact"/>
              <w:jc w:val="left"/>
              <w:rPr>
                <w:rFonts w:ascii="Times New Roman"/>
                <w:kern w:val="32"/>
                <w:sz w:val="26"/>
                <w:szCs w:val="26"/>
              </w:rPr>
            </w:pPr>
          </w:p>
        </w:tc>
        <w:tc>
          <w:tcPr>
            <w:tcW w:w="980"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106</w:t>
            </w:r>
          </w:p>
        </w:tc>
        <w:tc>
          <w:tcPr>
            <w:tcW w:w="1876"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11,755,263</w:t>
            </w:r>
          </w:p>
        </w:tc>
        <w:tc>
          <w:tcPr>
            <w:tcW w:w="1469"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71</w:t>
            </w:r>
          </w:p>
        </w:tc>
        <w:tc>
          <w:tcPr>
            <w:tcW w:w="888"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9</w:t>
            </w:r>
          </w:p>
        </w:tc>
        <w:tc>
          <w:tcPr>
            <w:tcW w:w="888"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3</w:t>
            </w:r>
          </w:p>
        </w:tc>
      </w:tr>
      <w:tr w:rsidR="00AB7E2E" w:rsidRPr="00CA6F1F" w:rsidTr="00BE6905">
        <w:tc>
          <w:tcPr>
            <w:tcW w:w="0" w:type="auto"/>
            <w:vMerge/>
            <w:tcBorders>
              <w:top w:val="single" w:sz="4" w:space="0" w:color="auto"/>
              <w:left w:val="single" w:sz="4" w:space="0" w:color="auto"/>
              <w:bottom w:val="single" w:sz="4" w:space="0" w:color="auto"/>
              <w:right w:val="single" w:sz="4" w:space="0" w:color="auto"/>
            </w:tcBorders>
            <w:vAlign w:val="center"/>
            <w:hideMark/>
          </w:tcPr>
          <w:p w:rsidR="00AB7E2E" w:rsidRPr="00CA6F1F" w:rsidRDefault="00AB7E2E" w:rsidP="00AB7E2E">
            <w:pPr>
              <w:widowControl/>
              <w:overflowPunct/>
              <w:autoSpaceDE/>
              <w:autoSpaceDN/>
              <w:spacing w:line="270" w:lineRule="exact"/>
              <w:jc w:val="left"/>
              <w:rPr>
                <w:rFonts w:ascii="Times New Roman"/>
                <w:kern w:val="32"/>
                <w:sz w:val="26"/>
                <w:szCs w:val="26"/>
              </w:rPr>
            </w:pPr>
          </w:p>
        </w:tc>
        <w:tc>
          <w:tcPr>
            <w:tcW w:w="980"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107</w:t>
            </w:r>
          </w:p>
        </w:tc>
        <w:tc>
          <w:tcPr>
            <w:tcW w:w="1876"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11,461,033</w:t>
            </w:r>
          </w:p>
        </w:tc>
        <w:tc>
          <w:tcPr>
            <w:tcW w:w="1469"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62</w:t>
            </w:r>
          </w:p>
        </w:tc>
        <w:tc>
          <w:tcPr>
            <w:tcW w:w="888"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9</w:t>
            </w:r>
          </w:p>
        </w:tc>
        <w:tc>
          <w:tcPr>
            <w:tcW w:w="888"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2</w:t>
            </w:r>
          </w:p>
        </w:tc>
      </w:tr>
      <w:tr w:rsidR="00AB7E2E" w:rsidRPr="00CA6F1F" w:rsidTr="00BE6905">
        <w:tc>
          <w:tcPr>
            <w:tcW w:w="1274" w:type="dxa"/>
            <w:vMerge w:val="restart"/>
            <w:tcBorders>
              <w:top w:val="single" w:sz="4" w:space="0" w:color="auto"/>
              <w:left w:val="single" w:sz="4" w:space="0" w:color="auto"/>
              <w:bottom w:val="single" w:sz="4" w:space="0" w:color="auto"/>
              <w:right w:val="single" w:sz="4" w:space="0" w:color="auto"/>
            </w:tcBorders>
            <w:vAlign w:val="center"/>
            <w:hideMark/>
          </w:tcPr>
          <w:p w:rsidR="00AB7E2E" w:rsidRPr="00CA6F1F" w:rsidRDefault="00AB7E2E" w:rsidP="00AB7E2E">
            <w:pPr>
              <w:pStyle w:val="32"/>
              <w:spacing w:line="270" w:lineRule="exact"/>
              <w:ind w:leftChars="0" w:left="0" w:firstLineChars="0" w:firstLine="0"/>
              <w:jc w:val="center"/>
              <w:rPr>
                <w:rFonts w:ascii="Times New Roman"/>
                <w:sz w:val="26"/>
                <w:szCs w:val="26"/>
              </w:rPr>
            </w:pPr>
            <w:r w:rsidRPr="00CA6F1F">
              <w:rPr>
                <w:rFonts w:ascii="Times New Roman" w:hint="eastAsia"/>
                <w:sz w:val="26"/>
                <w:szCs w:val="26"/>
              </w:rPr>
              <w:t>臺南市</w:t>
            </w:r>
          </w:p>
        </w:tc>
        <w:tc>
          <w:tcPr>
            <w:tcW w:w="980"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102</w:t>
            </w:r>
          </w:p>
        </w:tc>
        <w:tc>
          <w:tcPr>
            <w:tcW w:w="1876"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5,383,805</w:t>
            </w:r>
          </w:p>
        </w:tc>
        <w:tc>
          <w:tcPr>
            <w:tcW w:w="1469"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58</w:t>
            </w:r>
          </w:p>
        </w:tc>
        <w:tc>
          <w:tcPr>
            <w:tcW w:w="888"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6</w:t>
            </w:r>
          </w:p>
        </w:tc>
        <w:tc>
          <w:tcPr>
            <w:tcW w:w="888"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6</w:t>
            </w:r>
          </w:p>
        </w:tc>
      </w:tr>
      <w:tr w:rsidR="00AB7E2E" w:rsidRPr="00CA6F1F" w:rsidTr="00BE6905">
        <w:tc>
          <w:tcPr>
            <w:tcW w:w="0" w:type="auto"/>
            <w:vMerge/>
            <w:tcBorders>
              <w:top w:val="single" w:sz="4" w:space="0" w:color="auto"/>
              <w:left w:val="single" w:sz="4" w:space="0" w:color="auto"/>
              <w:bottom w:val="single" w:sz="4" w:space="0" w:color="auto"/>
              <w:right w:val="single" w:sz="4" w:space="0" w:color="auto"/>
            </w:tcBorders>
            <w:vAlign w:val="center"/>
            <w:hideMark/>
          </w:tcPr>
          <w:p w:rsidR="00AB7E2E" w:rsidRPr="00CA6F1F" w:rsidRDefault="00AB7E2E" w:rsidP="00AB7E2E">
            <w:pPr>
              <w:widowControl/>
              <w:overflowPunct/>
              <w:autoSpaceDE/>
              <w:autoSpaceDN/>
              <w:spacing w:line="270" w:lineRule="exact"/>
              <w:jc w:val="left"/>
              <w:rPr>
                <w:rFonts w:ascii="Times New Roman"/>
                <w:kern w:val="32"/>
                <w:sz w:val="26"/>
                <w:szCs w:val="26"/>
              </w:rPr>
            </w:pPr>
          </w:p>
        </w:tc>
        <w:tc>
          <w:tcPr>
            <w:tcW w:w="980"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103</w:t>
            </w:r>
          </w:p>
        </w:tc>
        <w:tc>
          <w:tcPr>
            <w:tcW w:w="1876"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6,060,457</w:t>
            </w:r>
          </w:p>
        </w:tc>
        <w:tc>
          <w:tcPr>
            <w:tcW w:w="1469"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63</w:t>
            </w:r>
          </w:p>
        </w:tc>
        <w:tc>
          <w:tcPr>
            <w:tcW w:w="888"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8</w:t>
            </w:r>
          </w:p>
        </w:tc>
        <w:tc>
          <w:tcPr>
            <w:tcW w:w="888"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4</w:t>
            </w:r>
          </w:p>
        </w:tc>
      </w:tr>
      <w:tr w:rsidR="00AB7E2E" w:rsidRPr="00CA6F1F" w:rsidTr="00BE6905">
        <w:tc>
          <w:tcPr>
            <w:tcW w:w="0" w:type="auto"/>
            <w:vMerge/>
            <w:tcBorders>
              <w:top w:val="single" w:sz="4" w:space="0" w:color="auto"/>
              <w:left w:val="single" w:sz="4" w:space="0" w:color="auto"/>
              <w:bottom w:val="single" w:sz="4" w:space="0" w:color="auto"/>
              <w:right w:val="single" w:sz="4" w:space="0" w:color="auto"/>
            </w:tcBorders>
            <w:vAlign w:val="center"/>
            <w:hideMark/>
          </w:tcPr>
          <w:p w:rsidR="00AB7E2E" w:rsidRPr="00CA6F1F" w:rsidRDefault="00AB7E2E" w:rsidP="00AB7E2E">
            <w:pPr>
              <w:widowControl/>
              <w:overflowPunct/>
              <w:autoSpaceDE/>
              <w:autoSpaceDN/>
              <w:spacing w:line="270" w:lineRule="exact"/>
              <w:jc w:val="left"/>
              <w:rPr>
                <w:rFonts w:ascii="Times New Roman"/>
                <w:kern w:val="32"/>
                <w:sz w:val="26"/>
                <w:szCs w:val="26"/>
              </w:rPr>
            </w:pPr>
          </w:p>
        </w:tc>
        <w:tc>
          <w:tcPr>
            <w:tcW w:w="980"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104</w:t>
            </w:r>
          </w:p>
        </w:tc>
        <w:tc>
          <w:tcPr>
            <w:tcW w:w="1876"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5,983,632</w:t>
            </w:r>
          </w:p>
        </w:tc>
        <w:tc>
          <w:tcPr>
            <w:tcW w:w="1469"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62</w:t>
            </w:r>
          </w:p>
        </w:tc>
        <w:tc>
          <w:tcPr>
            <w:tcW w:w="888"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8</w:t>
            </w:r>
          </w:p>
        </w:tc>
        <w:tc>
          <w:tcPr>
            <w:tcW w:w="888"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3</w:t>
            </w:r>
          </w:p>
        </w:tc>
      </w:tr>
      <w:tr w:rsidR="00AB7E2E" w:rsidRPr="00CA6F1F" w:rsidTr="00BE6905">
        <w:tc>
          <w:tcPr>
            <w:tcW w:w="0" w:type="auto"/>
            <w:vMerge/>
            <w:tcBorders>
              <w:top w:val="single" w:sz="4" w:space="0" w:color="auto"/>
              <w:left w:val="single" w:sz="4" w:space="0" w:color="auto"/>
              <w:bottom w:val="single" w:sz="4" w:space="0" w:color="auto"/>
              <w:right w:val="single" w:sz="4" w:space="0" w:color="auto"/>
            </w:tcBorders>
            <w:vAlign w:val="center"/>
            <w:hideMark/>
          </w:tcPr>
          <w:p w:rsidR="00AB7E2E" w:rsidRPr="00CA6F1F" w:rsidRDefault="00AB7E2E" w:rsidP="00AB7E2E">
            <w:pPr>
              <w:widowControl/>
              <w:overflowPunct/>
              <w:autoSpaceDE/>
              <w:autoSpaceDN/>
              <w:spacing w:line="270" w:lineRule="exact"/>
              <w:jc w:val="left"/>
              <w:rPr>
                <w:rFonts w:ascii="Times New Roman"/>
                <w:kern w:val="32"/>
                <w:sz w:val="26"/>
                <w:szCs w:val="26"/>
              </w:rPr>
            </w:pPr>
          </w:p>
        </w:tc>
        <w:tc>
          <w:tcPr>
            <w:tcW w:w="980"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105</w:t>
            </w:r>
          </w:p>
        </w:tc>
        <w:tc>
          <w:tcPr>
            <w:tcW w:w="1876"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6,643,964</w:t>
            </w:r>
          </w:p>
        </w:tc>
        <w:tc>
          <w:tcPr>
            <w:tcW w:w="1469"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64</w:t>
            </w:r>
          </w:p>
        </w:tc>
        <w:tc>
          <w:tcPr>
            <w:tcW w:w="888"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9</w:t>
            </w:r>
          </w:p>
        </w:tc>
        <w:tc>
          <w:tcPr>
            <w:tcW w:w="888"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2</w:t>
            </w:r>
          </w:p>
        </w:tc>
      </w:tr>
      <w:tr w:rsidR="00AB7E2E" w:rsidRPr="00CA6F1F" w:rsidTr="00BE6905">
        <w:tc>
          <w:tcPr>
            <w:tcW w:w="0" w:type="auto"/>
            <w:vMerge/>
            <w:tcBorders>
              <w:top w:val="single" w:sz="4" w:space="0" w:color="auto"/>
              <w:left w:val="single" w:sz="4" w:space="0" w:color="auto"/>
              <w:bottom w:val="single" w:sz="4" w:space="0" w:color="auto"/>
              <w:right w:val="single" w:sz="4" w:space="0" w:color="auto"/>
            </w:tcBorders>
            <w:vAlign w:val="center"/>
            <w:hideMark/>
          </w:tcPr>
          <w:p w:rsidR="00AB7E2E" w:rsidRPr="00CA6F1F" w:rsidRDefault="00AB7E2E" w:rsidP="00AB7E2E">
            <w:pPr>
              <w:widowControl/>
              <w:overflowPunct/>
              <w:autoSpaceDE/>
              <w:autoSpaceDN/>
              <w:spacing w:line="270" w:lineRule="exact"/>
              <w:jc w:val="left"/>
              <w:rPr>
                <w:rFonts w:ascii="Times New Roman"/>
                <w:kern w:val="32"/>
                <w:sz w:val="26"/>
                <w:szCs w:val="26"/>
              </w:rPr>
            </w:pPr>
          </w:p>
        </w:tc>
        <w:tc>
          <w:tcPr>
            <w:tcW w:w="980"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106</w:t>
            </w:r>
          </w:p>
        </w:tc>
        <w:tc>
          <w:tcPr>
            <w:tcW w:w="1876"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6,347,887</w:t>
            </w:r>
          </w:p>
        </w:tc>
        <w:tc>
          <w:tcPr>
            <w:tcW w:w="1469"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63</w:t>
            </w:r>
          </w:p>
        </w:tc>
        <w:tc>
          <w:tcPr>
            <w:tcW w:w="888"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8</w:t>
            </w:r>
          </w:p>
        </w:tc>
        <w:tc>
          <w:tcPr>
            <w:tcW w:w="888"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3</w:t>
            </w:r>
          </w:p>
        </w:tc>
      </w:tr>
      <w:tr w:rsidR="00AB7E2E" w:rsidRPr="00CA6F1F" w:rsidTr="00BE6905">
        <w:tc>
          <w:tcPr>
            <w:tcW w:w="0" w:type="auto"/>
            <w:vMerge/>
            <w:tcBorders>
              <w:top w:val="single" w:sz="4" w:space="0" w:color="auto"/>
              <w:left w:val="single" w:sz="4" w:space="0" w:color="auto"/>
              <w:bottom w:val="single" w:sz="4" w:space="0" w:color="auto"/>
              <w:right w:val="single" w:sz="4" w:space="0" w:color="auto"/>
            </w:tcBorders>
            <w:vAlign w:val="center"/>
            <w:hideMark/>
          </w:tcPr>
          <w:p w:rsidR="00AB7E2E" w:rsidRPr="00CA6F1F" w:rsidRDefault="00AB7E2E" w:rsidP="00AB7E2E">
            <w:pPr>
              <w:widowControl/>
              <w:overflowPunct/>
              <w:autoSpaceDE/>
              <w:autoSpaceDN/>
              <w:spacing w:line="270" w:lineRule="exact"/>
              <w:jc w:val="left"/>
              <w:rPr>
                <w:rFonts w:ascii="Times New Roman"/>
                <w:kern w:val="32"/>
                <w:sz w:val="26"/>
                <w:szCs w:val="26"/>
              </w:rPr>
            </w:pPr>
          </w:p>
        </w:tc>
        <w:tc>
          <w:tcPr>
            <w:tcW w:w="980"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107</w:t>
            </w:r>
          </w:p>
        </w:tc>
        <w:tc>
          <w:tcPr>
            <w:tcW w:w="1876"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8,261,860</w:t>
            </w:r>
          </w:p>
        </w:tc>
        <w:tc>
          <w:tcPr>
            <w:tcW w:w="1469"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70</w:t>
            </w:r>
          </w:p>
        </w:tc>
        <w:tc>
          <w:tcPr>
            <w:tcW w:w="888"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10</w:t>
            </w:r>
          </w:p>
        </w:tc>
        <w:tc>
          <w:tcPr>
            <w:tcW w:w="888"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2</w:t>
            </w:r>
          </w:p>
        </w:tc>
      </w:tr>
      <w:tr w:rsidR="00AB7E2E" w:rsidRPr="00CA6F1F" w:rsidTr="00BE6905">
        <w:tc>
          <w:tcPr>
            <w:tcW w:w="1274" w:type="dxa"/>
            <w:vMerge w:val="restart"/>
            <w:tcBorders>
              <w:top w:val="single" w:sz="4" w:space="0" w:color="auto"/>
              <w:left w:val="single" w:sz="4" w:space="0" w:color="auto"/>
              <w:bottom w:val="single" w:sz="4" w:space="0" w:color="auto"/>
              <w:right w:val="single" w:sz="4" w:space="0" w:color="auto"/>
            </w:tcBorders>
            <w:vAlign w:val="center"/>
            <w:hideMark/>
          </w:tcPr>
          <w:p w:rsidR="00AB7E2E" w:rsidRPr="00CA6F1F" w:rsidRDefault="00AB7E2E" w:rsidP="00AB7E2E">
            <w:pPr>
              <w:pStyle w:val="32"/>
              <w:spacing w:line="270" w:lineRule="exact"/>
              <w:ind w:leftChars="0" w:left="0" w:firstLineChars="0" w:firstLine="0"/>
              <w:jc w:val="center"/>
              <w:rPr>
                <w:rFonts w:ascii="Times New Roman"/>
                <w:sz w:val="26"/>
                <w:szCs w:val="26"/>
              </w:rPr>
            </w:pPr>
            <w:r w:rsidRPr="00CA6F1F">
              <w:rPr>
                <w:rFonts w:ascii="Times New Roman" w:hint="eastAsia"/>
                <w:sz w:val="26"/>
                <w:szCs w:val="26"/>
              </w:rPr>
              <w:t>高雄市</w:t>
            </w:r>
          </w:p>
        </w:tc>
        <w:tc>
          <w:tcPr>
            <w:tcW w:w="980"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102</w:t>
            </w:r>
          </w:p>
        </w:tc>
        <w:tc>
          <w:tcPr>
            <w:tcW w:w="1876"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15,123,802</w:t>
            </w:r>
          </w:p>
        </w:tc>
        <w:tc>
          <w:tcPr>
            <w:tcW w:w="1469"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57</w:t>
            </w:r>
          </w:p>
        </w:tc>
        <w:tc>
          <w:tcPr>
            <w:tcW w:w="888"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12</w:t>
            </w:r>
          </w:p>
        </w:tc>
        <w:tc>
          <w:tcPr>
            <w:tcW w:w="888"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2</w:t>
            </w:r>
          </w:p>
        </w:tc>
      </w:tr>
      <w:tr w:rsidR="00AB7E2E" w:rsidRPr="00CA6F1F" w:rsidTr="00BE6905">
        <w:tc>
          <w:tcPr>
            <w:tcW w:w="0" w:type="auto"/>
            <w:vMerge/>
            <w:tcBorders>
              <w:top w:val="single" w:sz="4" w:space="0" w:color="auto"/>
              <w:left w:val="single" w:sz="4" w:space="0" w:color="auto"/>
              <w:bottom w:val="single" w:sz="4" w:space="0" w:color="auto"/>
              <w:right w:val="single" w:sz="4" w:space="0" w:color="auto"/>
            </w:tcBorders>
            <w:vAlign w:val="center"/>
            <w:hideMark/>
          </w:tcPr>
          <w:p w:rsidR="00AB7E2E" w:rsidRPr="00CA6F1F" w:rsidRDefault="00AB7E2E" w:rsidP="00AB7E2E">
            <w:pPr>
              <w:widowControl/>
              <w:overflowPunct/>
              <w:autoSpaceDE/>
              <w:autoSpaceDN/>
              <w:spacing w:line="270" w:lineRule="exact"/>
              <w:jc w:val="left"/>
              <w:rPr>
                <w:rFonts w:ascii="Times New Roman"/>
                <w:kern w:val="32"/>
                <w:sz w:val="26"/>
                <w:szCs w:val="26"/>
              </w:rPr>
            </w:pPr>
          </w:p>
        </w:tc>
        <w:tc>
          <w:tcPr>
            <w:tcW w:w="980"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103</w:t>
            </w:r>
          </w:p>
        </w:tc>
        <w:tc>
          <w:tcPr>
            <w:tcW w:w="1876"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16,647,524</w:t>
            </w:r>
          </w:p>
        </w:tc>
        <w:tc>
          <w:tcPr>
            <w:tcW w:w="1469"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61</w:t>
            </w:r>
          </w:p>
        </w:tc>
        <w:tc>
          <w:tcPr>
            <w:tcW w:w="888"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13</w:t>
            </w:r>
          </w:p>
        </w:tc>
        <w:tc>
          <w:tcPr>
            <w:tcW w:w="888"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2</w:t>
            </w:r>
          </w:p>
        </w:tc>
      </w:tr>
      <w:tr w:rsidR="00AB7E2E" w:rsidRPr="00CA6F1F" w:rsidTr="00BE6905">
        <w:tc>
          <w:tcPr>
            <w:tcW w:w="0" w:type="auto"/>
            <w:vMerge/>
            <w:tcBorders>
              <w:top w:val="single" w:sz="4" w:space="0" w:color="auto"/>
              <w:left w:val="single" w:sz="4" w:space="0" w:color="auto"/>
              <w:bottom w:val="single" w:sz="4" w:space="0" w:color="auto"/>
              <w:right w:val="single" w:sz="4" w:space="0" w:color="auto"/>
            </w:tcBorders>
            <w:vAlign w:val="center"/>
            <w:hideMark/>
          </w:tcPr>
          <w:p w:rsidR="00AB7E2E" w:rsidRPr="00CA6F1F" w:rsidRDefault="00AB7E2E" w:rsidP="00AB7E2E">
            <w:pPr>
              <w:widowControl/>
              <w:overflowPunct/>
              <w:autoSpaceDE/>
              <w:autoSpaceDN/>
              <w:spacing w:line="270" w:lineRule="exact"/>
              <w:jc w:val="left"/>
              <w:rPr>
                <w:rFonts w:ascii="Times New Roman"/>
                <w:kern w:val="32"/>
                <w:sz w:val="26"/>
                <w:szCs w:val="26"/>
              </w:rPr>
            </w:pPr>
          </w:p>
        </w:tc>
        <w:tc>
          <w:tcPr>
            <w:tcW w:w="980"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104</w:t>
            </w:r>
          </w:p>
        </w:tc>
        <w:tc>
          <w:tcPr>
            <w:tcW w:w="1876"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14,253,390</w:t>
            </w:r>
          </w:p>
        </w:tc>
        <w:tc>
          <w:tcPr>
            <w:tcW w:w="1469"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64</w:t>
            </w:r>
          </w:p>
        </w:tc>
        <w:tc>
          <w:tcPr>
            <w:tcW w:w="888"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12</w:t>
            </w:r>
          </w:p>
        </w:tc>
        <w:tc>
          <w:tcPr>
            <w:tcW w:w="888"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2</w:t>
            </w:r>
          </w:p>
        </w:tc>
      </w:tr>
      <w:tr w:rsidR="00AB7E2E" w:rsidRPr="00CA6F1F" w:rsidTr="00BE6905">
        <w:tc>
          <w:tcPr>
            <w:tcW w:w="0" w:type="auto"/>
            <w:vMerge/>
            <w:tcBorders>
              <w:top w:val="single" w:sz="4" w:space="0" w:color="auto"/>
              <w:left w:val="single" w:sz="4" w:space="0" w:color="auto"/>
              <w:bottom w:val="single" w:sz="4" w:space="0" w:color="auto"/>
              <w:right w:val="single" w:sz="4" w:space="0" w:color="auto"/>
            </w:tcBorders>
            <w:vAlign w:val="center"/>
            <w:hideMark/>
          </w:tcPr>
          <w:p w:rsidR="00AB7E2E" w:rsidRPr="00CA6F1F" w:rsidRDefault="00AB7E2E" w:rsidP="00AB7E2E">
            <w:pPr>
              <w:widowControl/>
              <w:overflowPunct/>
              <w:autoSpaceDE/>
              <w:autoSpaceDN/>
              <w:spacing w:line="270" w:lineRule="exact"/>
              <w:jc w:val="left"/>
              <w:rPr>
                <w:rFonts w:ascii="Times New Roman"/>
                <w:kern w:val="32"/>
                <w:sz w:val="26"/>
                <w:szCs w:val="26"/>
              </w:rPr>
            </w:pPr>
          </w:p>
        </w:tc>
        <w:tc>
          <w:tcPr>
            <w:tcW w:w="980"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105</w:t>
            </w:r>
          </w:p>
        </w:tc>
        <w:tc>
          <w:tcPr>
            <w:tcW w:w="1876"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14,449,648</w:t>
            </w:r>
          </w:p>
        </w:tc>
        <w:tc>
          <w:tcPr>
            <w:tcW w:w="1469"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78</w:t>
            </w:r>
          </w:p>
        </w:tc>
        <w:tc>
          <w:tcPr>
            <w:tcW w:w="888"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12</w:t>
            </w:r>
          </w:p>
        </w:tc>
        <w:tc>
          <w:tcPr>
            <w:tcW w:w="888"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2</w:t>
            </w:r>
          </w:p>
        </w:tc>
      </w:tr>
      <w:tr w:rsidR="00AB7E2E" w:rsidRPr="00CA6F1F" w:rsidTr="00BE6905">
        <w:tc>
          <w:tcPr>
            <w:tcW w:w="0" w:type="auto"/>
            <w:vMerge/>
            <w:tcBorders>
              <w:top w:val="single" w:sz="4" w:space="0" w:color="auto"/>
              <w:left w:val="single" w:sz="4" w:space="0" w:color="auto"/>
              <w:bottom w:val="single" w:sz="4" w:space="0" w:color="auto"/>
              <w:right w:val="single" w:sz="4" w:space="0" w:color="auto"/>
            </w:tcBorders>
            <w:vAlign w:val="center"/>
            <w:hideMark/>
          </w:tcPr>
          <w:p w:rsidR="00AB7E2E" w:rsidRPr="00CA6F1F" w:rsidRDefault="00AB7E2E" w:rsidP="00AB7E2E">
            <w:pPr>
              <w:widowControl/>
              <w:overflowPunct/>
              <w:autoSpaceDE/>
              <w:autoSpaceDN/>
              <w:spacing w:line="270" w:lineRule="exact"/>
              <w:jc w:val="left"/>
              <w:rPr>
                <w:rFonts w:ascii="Times New Roman"/>
                <w:kern w:val="32"/>
                <w:sz w:val="26"/>
                <w:szCs w:val="26"/>
              </w:rPr>
            </w:pPr>
          </w:p>
        </w:tc>
        <w:tc>
          <w:tcPr>
            <w:tcW w:w="980"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106</w:t>
            </w:r>
          </w:p>
        </w:tc>
        <w:tc>
          <w:tcPr>
            <w:tcW w:w="1876"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15,668,441</w:t>
            </w:r>
          </w:p>
        </w:tc>
        <w:tc>
          <w:tcPr>
            <w:tcW w:w="1469"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64</w:t>
            </w:r>
          </w:p>
        </w:tc>
        <w:tc>
          <w:tcPr>
            <w:tcW w:w="888"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12</w:t>
            </w:r>
          </w:p>
        </w:tc>
        <w:tc>
          <w:tcPr>
            <w:tcW w:w="888"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2</w:t>
            </w:r>
          </w:p>
        </w:tc>
      </w:tr>
      <w:tr w:rsidR="00AB7E2E" w:rsidRPr="00CA6F1F" w:rsidTr="00BE6905">
        <w:tc>
          <w:tcPr>
            <w:tcW w:w="0" w:type="auto"/>
            <w:vMerge/>
            <w:tcBorders>
              <w:top w:val="single" w:sz="4" w:space="0" w:color="auto"/>
              <w:left w:val="single" w:sz="4" w:space="0" w:color="auto"/>
              <w:bottom w:val="single" w:sz="4" w:space="0" w:color="auto"/>
              <w:right w:val="single" w:sz="4" w:space="0" w:color="auto"/>
            </w:tcBorders>
            <w:vAlign w:val="center"/>
            <w:hideMark/>
          </w:tcPr>
          <w:p w:rsidR="00AB7E2E" w:rsidRPr="00CA6F1F" w:rsidRDefault="00AB7E2E" w:rsidP="00AB7E2E">
            <w:pPr>
              <w:widowControl/>
              <w:overflowPunct/>
              <w:autoSpaceDE/>
              <w:autoSpaceDN/>
              <w:spacing w:line="270" w:lineRule="exact"/>
              <w:jc w:val="left"/>
              <w:rPr>
                <w:rFonts w:ascii="Times New Roman"/>
                <w:kern w:val="32"/>
                <w:sz w:val="26"/>
                <w:szCs w:val="26"/>
              </w:rPr>
            </w:pPr>
          </w:p>
        </w:tc>
        <w:tc>
          <w:tcPr>
            <w:tcW w:w="980"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107</w:t>
            </w:r>
          </w:p>
        </w:tc>
        <w:tc>
          <w:tcPr>
            <w:tcW w:w="1876"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15,694,482</w:t>
            </w:r>
          </w:p>
        </w:tc>
        <w:tc>
          <w:tcPr>
            <w:tcW w:w="1469"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64</w:t>
            </w:r>
          </w:p>
        </w:tc>
        <w:tc>
          <w:tcPr>
            <w:tcW w:w="888"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right"/>
              <w:rPr>
                <w:rFonts w:ascii="Times New Roman"/>
                <w:sz w:val="26"/>
                <w:szCs w:val="26"/>
              </w:rPr>
            </w:pPr>
            <w:r w:rsidRPr="00CA6F1F">
              <w:rPr>
                <w:rFonts w:ascii="Times New Roman"/>
                <w:sz w:val="26"/>
                <w:szCs w:val="26"/>
              </w:rPr>
              <w:t>12</w:t>
            </w:r>
          </w:p>
        </w:tc>
        <w:tc>
          <w:tcPr>
            <w:tcW w:w="888" w:type="dxa"/>
            <w:tcBorders>
              <w:top w:val="single" w:sz="4" w:space="0" w:color="auto"/>
              <w:left w:val="single" w:sz="4" w:space="0" w:color="auto"/>
              <w:bottom w:val="single" w:sz="4" w:space="0" w:color="auto"/>
              <w:right w:val="single" w:sz="4" w:space="0" w:color="auto"/>
            </w:tcBorders>
            <w:hideMark/>
          </w:tcPr>
          <w:p w:rsidR="00AB7E2E" w:rsidRPr="00CA6F1F" w:rsidRDefault="00AB7E2E" w:rsidP="00AB7E2E">
            <w:pPr>
              <w:pStyle w:val="32"/>
              <w:spacing w:line="270" w:lineRule="exact"/>
              <w:ind w:leftChars="0" w:left="0" w:firstLineChars="0" w:firstLine="0"/>
              <w:jc w:val="center"/>
              <w:rPr>
                <w:rFonts w:ascii="Times New Roman"/>
                <w:sz w:val="26"/>
                <w:szCs w:val="26"/>
              </w:rPr>
            </w:pPr>
            <w:r w:rsidRPr="00CA6F1F">
              <w:rPr>
                <w:rFonts w:ascii="Times New Roman"/>
                <w:sz w:val="26"/>
                <w:szCs w:val="26"/>
              </w:rPr>
              <w:t>2</w:t>
            </w:r>
          </w:p>
        </w:tc>
      </w:tr>
    </w:tbl>
    <w:p w:rsidR="00BE6905" w:rsidRPr="00CA6F1F" w:rsidRDefault="00BE6905" w:rsidP="00BE6905">
      <w:pPr>
        <w:pStyle w:val="42"/>
        <w:spacing w:afterLines="50" w:after="228" w:line="320" w:lineRule="exact"/>
        <w:ind w:leftChars="416" w:left="4147" w:rightChars="3" w:right="10" w:hangingChars="1100" w:hanging="2732"/>
        <w:rPr>
          <w:spacing w:val="-6"/>
        </w:rPr>
      </w:pPr>
      <w:r w:rsidRPr="00CA6F1F">
        <w:rPr>
          <w:rFonts w:hint="eastAsia"/>
          <w:b/>
          <w:spacing w:val="-6"/>
          <w:sz w:val="24"/>
          <w:szCs w:val="24"/>
        </w:rPr>
        <w:t>資料來源：</w:t>
      </w:r>
      <w:r w:rsidRPr="00CA6F1F">
        <w:rPr>
          <w:rFonts w:hint="eastAsia"/>
          <w:spacing w:val="-6"/>
          <w:sz w:val="24"/>
          <w:szCs w:val="24"/>
        </w:rPr>
        <w:t>本院整理自各該地方政府於本院詢問後提供之補充資料。</w:t>
      </w:r>
    </w:p>
    <w:p w:rsidR="00BE6905" w:rsidRPr="00EC3A29" w:rsidRDefault="00BE6905" w:rsidP="00283374">
      <w:pPr>
        <w:pStyle w:val="3"/>
        <w:numPr>
          <w:ilvl w:val="2"/>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opLinePunct/>
        <w:ind w:left="1360" w:hanging="680"/>
        <w:rPr>
          <w:rFonts w:ascii="Times New Roman" w:hAnsi="Times New Roman"/>
        </w:rPr>
      </w:pPr>
      <w:bookmarkStart w:id="802" w:name="_Toc22291634"/>
      <w:r w:rsidRPr="00CA6F1F">
        <w:rPr>
          <w:rFonts w:hint="eastAsia"/>
        </w:rPr>
        <w:t>面對民眾福利服務</w:t>
      </w:r>
      <w:r w:rsidRPr="00EC3A29">
        <w:rPr>
          <w:rFonts w:hint="eastAsia"/>
        </w:rPr>
        <w:t>需求漸趨多元且複雜，社福經費持續成長，福利項目又發展快速、不斷推陳出新，地方政府受限於效率及人力，已無法充分因應滿足</w:t>
      </w:r>
      <w:r w:rsidR="008028B4" w:rsidRPr="00EC3A29">
        <w:rPr>
          <w:rFonts w:hint="eastAsia"/>
        </w:rPr>
        <w:t>需</w:t>
      </w:r>
      <w:r w:rsidRPr="00EC3A29">
        <w:rPr>
          <w:rFonts w:hint="eastAsia"/>
        </w:rPr>
        <w:t>求，因而逐漸倚重民間社福團體與機構之力量，如地方政府社政部門於本院詢問時坦言：「人力限制，社福項目發展太過快速，所以必須委託」、「由於政府部門人力不足，透過方案委託運用社福團體之力量推展社會福利服務」。復加衛福部為協助地方推動各項社福措施，並因應配合重要政策，舉凡各項社福政策措施、新興計畫方案，均透過</w:t>
      </w:r>
      <w:r w:rsidRPr="00EC3A29">
        <w:rPr>
          <w:rFonts w:ascii="Times New Roman" w:hAnsi="Times New Roman" w:hint="eastAsia"/>
        </w:rPr>
        <w:t>各項財源補助地方推動執行。惟隨社政部門委託經費逐年成長，補助政策又成為常態現象</w:t>
      </w:r>
      <w:r w:rsidR="00E21788" w:rsidRPr="00EC3A29">
        <w:rPr>
          <w:rFonts w:ascii="Times New Roman" w:hAnsi="Times New Roman"/>
        </w:rPr>
        <w:t>（</w:t>
      </w:r>
      <w:r w:rsidRPr="00EC3A29">
        <w:rPr>
          <w:rFonts w:ascii="Times New Roman" w:hAnsi="Times New Roman" w:hint="eastAsia"/>
        </w:rPr>
        <w:t>詳見圖</w:t>
      </w:r>
      <w:r w:rsidRPr="00EC3A29">
        <w:rPr>
          <w:rFonts w:ascii="Times New Roman" w:hAnsi="Times New Roman"/>
        </w:rPr>
        <w:t>35</w:t>
      </w:r>
      <w:r w:rsidR="00E21788" w:rsidRPr="00EC3A29">
        <w:rPr>
          <w:rFonts w:ascii="Times New Roman" w:hAnsi="Times New Roman"/>
        </w:rPr>
        <w:t>）</w:t>
      </w:r>
      <w:r w:rsidRPr="00EC3A29">
        <w:rPr>
          <w:rFonts w:ascii="Times New Roman" w:hAnsi="Times New Roman" w:hint="eastAsia"/>
        </w:rPr>
        <w:t>，地方社政部門的角色似已逐漸轉變成為經費核銷、方案發包中心，衍生「外包政府」之觀感。地方囿於財政</w:t>
      </w:r>
      <w:r w:rsidRPr="00EC3A29">
        <w:rPr>
          <w:rFonts w:hint="eastAsia"/>
        </w:rPr>
        <w:t>困難，爰社福推動方向往往多配合承襲中央補助政策，以致全盤規劃在地社福施政方向、政策重點及資源分配等能力，漸趨弱化，且中央補助政策的框架又難以因地制宜，長久對於我國地方社福發展恐造成不利之影響。</w:t>
      </w:r>
      <w:r w:rsidRPr="00EC3A29">
        <w:rPr>
          <w:rFonts w:ascii="Times New Roman" w:hAnsi="Times New Roman" w:hint="eastAsia"/>
        </w:rPr>
        <w:t>本院諮詢之專家學者亦表示：「近</w:t>
      </w:r>
      <w:r w:rsidRPr="00EC3A29">
        <w:rPr>
          <w:rFonts w:ascii="Times New Roman" w:hAnsi="Times New Roman" w:hint="eastAsia"/>
        </w:rPr>
        <w:lastRenderedPageBreak/>
        <w:t>年來政府委託或補助民間團體辦理各項服務方案，形式上雖為服務的提供，但實際上仍是給錢，只是對象係民間團體，每當年底時即辦理經費核銷作業，造成社工員專業發揮的空間受到侷限，評估規劃的能力也逐漸下降，只要會核銷即可。目前政府正推動兒少教育發展帳戶，但參與該方案的兒少個案係由社工員拜託而來，曾於暑假期間訪視</w:t>
      </w:r>
      <w:r w:rsidRPr="00EC3A29">
        <w:rPr>
          <w:rFonts w:ascii="Times New Roman" w:hAnsi="Times New Roman"/>
        </w:rPr>
        <w:t>22</w:t>
      </w:r>
      <w:r w:rsidRPr="00EC3A29">
        <w:rPr>
          <w:rFonts w:ascii="Times New Roman" w:hAnsi="Times New Roman" w:hint="eastAsia"/>
        </w:rPr>
        <w:t>個縣市政府，發現社工員本應進行家訪，但實際上卻變成辦理催收款、管帳等工作，甚至現在徵求研究助理時，也將核銷工作列入重要</w:t>
      </w:r>
      <w:r w:rsidR="008028B4" w:rsidRPr="00EC3A29">
        <w:rPr>
          <w:rFonts w:ascii="Times New Roman" w:hAnsi="Times New Roman" w:hint="eastAsia"/>
        </w:rPr>
        <w:t>要件</w:t>
      </w:r>
      <w:r w:rsidRPr="00EC3A29">
        <w:rPr>
          <w:rFonts w:ascii="Times New Roman" w:hAnsi="Times New Roman" w:hint="eastAsia"/>
        </w:rPr>
        <w:t>」。</w:t>
      </w:r>
      <w:bookmarkEnd w:id="802"/>
    </w:p>
    <w:p w:rsidR="00BE6905" w:rsidRPr="00EC3A29" w:rsidRDefault="00BE6905" w:rsidP="00283374">
      <w:pPr>
        <w:pStyle w:val="3"/>
        <w:numPr>
          <w:ilvl w:val="2"/>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opLinePunct/>
        <w:ind w:left="1360" w:hanging="680"/>
        <w:rPr>
          <w:rFonts w:ascii="Times New Roman" w:hAnsi="Times New Roman"/>
        </w:rPr>
      </w:pPr>
      <w:bookmarkStart w:id="803" w:name="_Toc22291635"/>
      <w:r w:rsidRPr="00EC3A29">
        <w:rPr>
          <w:rFonts w:ascii="Times New Roman" w:hAnsi="Times New Roman" w:hint="eastAsia"/>
        </w:rPr>
        <w:t>承上所述，回顧我國社會福利服務民營化的發展過程，大致上如同英美等福利國家，政府為節省人力、降低成本、縮減給付並提高效率等，逐漸將社會福利服務大量透過方案委託或經費補助</w:t>
      </w:r>
      <w:r w:rsidR="00E21788" w:rsidRPr="00EC3A29">
        <w:rPr>
          <w:rFonts w:ascii="Times New Roman" w:hAnsi="Times New Roman"/>
        </w:rPr>
        <w:t>（</w:t>
      </w:r>
      <w:r w:rsidRPr="00EC3A29">
        <w:rPr>
          <w:rFonts w:ascii="Times New Roman" w:hAnsi="Times New Roman" w:hint="eastAsia"/>
        </w:rPr>
        <w:t>貼</w:t>
      </w:r>
      <w:r w:rsidR="00E21788" w:rsidRPr="00EC3A29">
        <w:rPr>
          <w:rFonts w:ascii="Times New Roman" w:hAnsi="Times New Roman"/>
        </w:rPr>
        <w:t>）</w:t>
      </w:r>
      <w:r w:rsidRPr="00EC3A29">
        <w:rPr>
          <w:rFonts w:ascii="Times New Roman" w:hAnsi="Times New Roman" w:hint="eastAsia"/>
        </w:rPr>
        <w:t>等方式，交由民間社福團體辦理、提供，或向民間社福單位購買服務，以因應民眾日增的福利需求。政府</w:t>
      </w:r>
      <w:r w:rsidR="008028B4" w:rsidRPr="00EC3A29">
        <w:rPr>
          <w:rFonts w:ascii="Times New Roman" w:hAnsi="Times New Roman" w:hint="eastAsia"/>
        </w:rPr>
        <w:t>並常</w:t>
      </w:r>
      <w:r w:rsidRPr="00EC3A29">
        <w:rPr>
          <w:rFonts w:ascii="Times New Roman" w:hAnsi="Times New Roman" w:hint="eastAsia"/>
        </w:rPr>
        <w:t>提供土地、建物及設施設備、財務支持</w:t>
      </w:r>
      <w:r w:rsidR="00E21788" w:rsidRPr="00EC3A29">
        <w:rPr>
          <w:rFonts w:ascii="Times New Roman" w:hAnsi="Times New Roman"/>
        </w:rPr>
        <w:t>（</w:t>
      </w:r>
      <w:r w:rsidRPr="00EC3A29">
        <w:rPr>
          <w:rFonts w:ascii="Times New Roman" w:hAnsi="Times New Roman" w:hint="eastAsia"/>
        </w:rPr>
        <w:t>如開辦費、管理費、人力服務費等</w:t>
      </w:r>
      <w:r w:rsidR="00E21788" w:rsidRPr="00EC3A29">
        <w:rPr>
          <w:rFonts w:ascii="Times New Roman" w:hAnsi="Times New Roman"/>
        </w:rPr>
        <w:t>）</w:t>
      </w:r>
      <w:r w:rsidRPr="00EC3A29">
        <w:rPr>
          <w:rFonts w:ascii="Times New Roman" w:hAnsi="Times New Roman" w:hint="eastAsia"/>
        </w:rPr>
        <w:t>等，透過「公設民營」方式委託由民間社福團體或機構經營管理各類福利機構及提供福利服務</w:t>
      </w:r>
      <w:r w:rsidRPr="00EC3A29">
        <w:rPr>
          <w:rStyle w:val="aff3"/>
          <w:rFonts w:ascii="Times New Roman" w:hAnsi="Times New Roman"/>
        </w:rPr>
        <w:footnoteReference w:id="39"/>
      </w:r>
      <w:r w:rsidRPr="00EC3A29">
        <w:rPr>
          <w:rFonts w:ascii="Times New Roman" w:hAnsi="Times New Roman" w:hint="eastAsia"/>
        </w:rPr>
        <w:t>，使得服務輸送在種類與數量上大幅成長，民間社福團體與機構</w:t>
      </w:r>
      <w:r w:rsidR="008028B4" w:rsidRPr="00EC3A29">
        <w:rPr>
          <w:rFonts w:ascii="Times New Roman" w:hAnsi="Times New Roman" w:hint="eastAsia"/>
        </w:rPr>
        <w:t>因此得以</w:t>
      </w:r>
      <w:r w:rsidRPr="00EC3A29">
        <w:rPr>
          <w:rFonts w:ascii="Times New Roman" w:hAnsi="Times New Roman" w:hint="eastAsia"/>
        </w:rPr>
        <w:t>蓬勃發展。政府也在人力及效率無法</w:t>
      </w:r>
      <w:r w:rsidR="008028B4" w:rsidRPr="00EC3A29">
        <w:rPr>
          <w:rFonts w:ascii="Times New Roman" w:hAnsi="Times New Roman" w:hint="eastAsia"/>
        </w:rPr>
        <w:t>迅即到位</w:t>
      </w:r>
      <w:r w:rsidRPr="00EC3A29">
        <w:rPr>
          <w:rFonts w:ascii="Times New Roman" w:hAnsi="Times New Roman" w:hint="eastAsia"/>
        </w:rPr>
        <w:t>的窘境下，</w:t>
      </w:r>
      <w:r w:rsidR="008028B4" w:rsidRPr="00EC3A29">
        <w:rPr>
          <w:rFonts w:ascii="Times New Roman" w:hAnsi="Times New Roman" w:hint="eastAsia"/>
        </w:rPr>
        <w:t>借助</w:t>
      </w:r>
      <w:r w:rsidRPr="00EC3A29">
        <w:rPr>
          <w:rFonts w:ascii="Times New Roman" w:hAnsi="Times New Roman" w:hint="eastAsia"/>
        </w:rPr>
        <w:t>「購買式服務」</w:t>
      </w:r>
      <w:r w:rsidR="00E21788" w:rsidRPr="00EC3A29">
        <w:rPr>
          <w:rFonts w:ascii="Times New Roman" w:hAnsi="Times New Roman"/>
        </w:rPr>
        <w:t>（</w:t>
      </w:r>
      <w:r w:rsidR="008028B4" w:rsidRPr="00EC3A29">
        <w:rPr>
          <w:rFonts w:ascii="Times New Roman" w:hAnsi="Times New Roman" w:hint="eastAsia"/>
        </w:rPr>
        <w:t>無論是個案委託、方案委託或公設民營等方式</w:t>
      </w:r>
      <w:r w:rsidR="00E21788" w:rsidRPr="00EC3A29">
        <w:rPr>
          <w:rFonts w:ascii="Times New Roman" w:hAnsi="Times New Roman"/>
        </w:rPr>
        <w:t>）</w:t>
      </w:r>
      <w:r w:rsidR="008028B4" w:rsidRPr="00EC3A29">
        <w:rPr>
          <w:rFonts w:ascii="Times New Roman" w:hAnsi="Times New Roman" w:hint="eastAsia"/>
        </w:rPr>
        <w:t>輸送</w:t>
      </w:r>
      <w:r w:rsidRPr="00EC3A29">
        <w:rPr>
          <w:rFonts w:ascii="Times New Roman" w:hAnsi="Times New Roman" w:hint="eastAsia"/>
        </w:rPr>
        <w:t>社會福利服務，惟過度採取外包及補助之結果，不僅造成政府</w:t>
      </w:r>
      <w:r w:rsidRPr="00CA6F1F">
        <w:rPr>
          <w:rFonts w:ascii="Times New Roman" w:hAnsi="Times New Roman" w:hint="eastAsia"/>
        </w:rPr>
        <w:t>依賴民間社福團體的服務提供，難以監督要求品質，甚至形成「委</w:t>
      </w:r>
      <w:r w:rsidRPr="00CA6F1F">
        <w:rPr>
          <w:rFonts w:ascii="Times New Roman" w:hAnsi="Times New Roman" w:hint="eastAsia"/>
        </w:rPr>
        <w:lastRenderedPageBreak/>
        <w:t>託變拜託」、推諉卸責</w:t>
      </w:r>
      <w:r w:rsidRPr="00EC3A29">
        <w:rPr>
          <w:rStyle w:val="aff3"/>
          <w:rFonts w:ascii="Times New Roman" w:hAnsi="Times New Roman"/>
        </w:rPr>
        <w:footnoteReference w:id="40"/>
      </w:r>
      <w:r w:rsidRPr="00EC3A29">
        <w:rPr>
          <w:rFonts w:ascii="Times New Roman" w:hAnsi="Times New Roman" w:hint="eastAsia"/>
        </w:rPr>
        <w:t>等現象；同時</w:t>
      </w:r>
      <w:r w:rsidR="008028B4" w:rsidRPr="00EC3A29">
        <w:rPr>
          <w:rFonts w:ascii="Times New Roman" w:hAnsi="Times New Roman" w:hint="eastAsia"/>
        </w:rPr>
        <w:t>因</w:t>
      </w:r>
      <w:r w:rsidRPr="00EC3A29">
        <w:rPr>
          <w:rFonts w:ascii="Times New Roman" w:hAnsi="Times New Roman" w:hint="eastAsia"/>
        </w:rPr>
        <w:t>政府又</w:t>
      </w:r>
      <w:r w:rsidR="008028B4" w:rsidRPr="00EC3A29">
        <w:rPr>
          <w:rFonts w:ascii="Times New Roman" w:hAnsi="Times New Roman" w:hint="eastAsia"/>
        </w:rPr>
        <w:t>常</w:t>
      </w:r>
      <w:r w:rsidR="008028B4" w:rsidRPr="00EC3A29">
        <w:rPr>
          <w:rFonts w:ascii="Times New Roman" w:hAnsi="Times New Roman" w:hint="eastAsia"/>
          <w:spacing w:val="-4"/>
        </w:rPr>
        <w:t>以</w:t>
      </w:r>
      <w:r w:rsidRPr="00EC3A29">
        <w:rPr>
          <w:rFonts w:ascii="Times New Roman" w:hAnsi="Times New Roman" w:hint="eastAsia"/>
          <w:spacing w:val="-4"/>
        </w:rPr>
        <w:t>不足的經費委外或補助，造成民間組織苦撐經營</w:t>
      </w:r>
      <w:r w:rsidRPr="00EC3A29">
        <w:rPr>
          <w:rFonts w:ascii="Times New Roman" w:hAnsi="Times New Roman" w:hint="eastAsia"/>
        </w:rPr>
        <w:t>，</w:t>
      </w:r>
      <w:r w:rsidR="000F3891">
        <w:rPr>
          <w:rFonts w:ascii="Times New Roman" w:hAnsi="Times New Roman" w:hint="eastAsia"/>
        </w:rPr>
        <w:t>甚而</w:t>
      </w:r>
      <w:r w:rsidRPr="00EC3A29">
        <w:rPr>
          <w:rFonts w:ascii="Times New Roman" w:hAnsi="Times New Roman" w:hint="eastAsia"/>
        </w:rPr>
        <w:t>被迫降低員工薪資、服務品質或挑選個案，服務提供單位的社工人員亦流動頻頻，並造成資源匱乏的地區欠缺民間單位承接服務、或能量不足的團體不敢承接服務</w:t>
      </w:r>
      <w:r w:rsidR="008028B4" w:rsidRPr="00EC3A29">
        <w:rPr>
          <w:rFonts w:ascii="Times New Roman" w:hAnsi="Times New Roman" w:hint="eastAsia"/>
        </w:rPr>
        <w:t>，以致城鄉</w:t>
      </w:r>
      <w:r w:rsidR="000F3891" w:rsidRPr="00DC7FF1">
        <w:rPr>
          <w:rFonts w:hAnsi="標楷體" w:hint="eastAsia"/>
        </w:rPr>
        <w:t>/</w:t>
      </w:r>
      <w:r w:rsidR="008028B4" w:rsidRPr="00EC3A29">
        <w:rPr>
          <w:rFonts w:ascii="Times New Roman" w:hAnsi="Times New Roman" w:hint="eastAsia"/>
        </w:rPr>
        <w:t>區域差距依舊</w:t>
      </w:r>
      <w:r w:rsidRPr="00EC3A29">
        <w:rPr>
          <w:rFonts w:ascii="Times New Roman" w:hAnsi="Times New Roman" w:hint="eastAsia"/>
        </w:rPr>
        <w:t>；</w:t>
      </w:r>
      <w:r w:rsidRPr="00EC3A29">
        <w:rPr>
          <w:rFonts w:ascii="Times New Roman" w:hAnsi="Times New Roman" w:hint="eastAsia"/>
          <w:spacing w:val="-4"/>
        </w:rPr>
        <w:t>民間社福團體亦因與政府間存有委託關係</w:t>
      </w:r>
      <w:r w:rsidR="00BB2B91" w:rsidRPr="00EC3A29">
        <w:rPr>
          <w:rFonts w:ascii="Times New Roman" w:hAnsi="Times New Roman" w:hint="eastAsia"/>
          <w:spacing w:val="-4"/>
        </w:rPr>
        <w:t>，並依賴政府提供之財務</w:t>
      </w:r>
      <w:r w:rsidR="00E21788" w:rsidRPr="00EC3A29">
        <w:rPr>
          <w:rFonts w:ascii="Times New Roman" w:hAnsi="Times New Roman" w:hint="eastAsia"/>
          <w:spacing w:val="-4"/>
        </w:rPr>
        <w:t>（</w:t>
      </w:r>
      <w:r w:rsidR="00BB2B91" w:rsidRPr="00EC3A29">
        <w:rPr>
          <w:rFonts w:ascii="Times New Roman" w:hAnsi="Times New Roman" w:hint="eastAsia"/>
          <w:spacing w:val="-4"/>
        </w:rPr>
        <w:t>如經費</w:t>
      </w:r>
      <w:r w:rsidR="00E21788" w:rsidRPr="00EC3A29">
        <w:rPr>
          <w:rFonts w:ascii="Times New Roman" w:hAnsi="Times New Roman" w:hint="eastAsia"/>
          <w:spacing w:val="-4"/>
        </w:rPr>
        <w:t>）</w:t>
      </w:r>
      <w:r w:rsidR="00BB2B91" w:rsidRPr="00EC3A29">
        <w:rPr>
          <w:rFonts w:ascii="Times New Roman" w:hAnsi="Times New Roman" w:hint="eastAsia"/>
          <w:spacing w:val="-4"/>
        </w:rPr>
        <w:t>及資源</w:t>
      </w:r>
      <w:r w:rsidR="00E21788" w:rsidRPr="00EC3A29">
        <w:rPr>
          <w:rFonts w:ascii="Times New Roman" w:hAnsi="Times New Roman" w:hint="eastAsia"/>
          <w:spacing w:val="-4"/>
        </w:rPr>
        <w:t>（</w:t>
      </w:r>
      <w:r w:rsidR="00BB2B91" w:rsidRPr="00EC3A29">
        <w:rPr>
          <w:rFonts w:ascii="Times New Roman" w:hAnsi="Times New Roman" w:hint="eastAsia"/>
          <w:spacing w:val="-4"/>
        </w:rPr>
        <w:t>如場地、人力</w:t>
      </w:r>
      <w:r w:rsidR="00E21788" w:rsidRPr="00EC3A29">
        <w:rPr>
          <w:rFonts w:ascii="Times New Roman" w:hAnsi="Times New Roman" w:hint="eastAsia"/>
          <w:spacing w:val="-4"/>
        </w:rPr>
        <w:t>）</w:t>
      </w:r>
      <w:r w:rsidR="00BB2B91" w:rsidRPr="00EC3A29">
        <w:rPr>
          <w:rFonts w:ascii="Times New Roman" w:hAnsi="Times New Roman" w:hint="eastAsia"/>
          <w:spacing w:val="-4"/>
        </w:rPr>
        <w:t>等支持</w:t>
      </w:r>
      <w:r w:rsidRPr="00EC3A29">
        <w:rPr>
          <w:rFonts w:ascii="Times New Roman" w:hAnsi="Times New Roman" w:hint="eastAsia"/>
          <w:spacing w:val="-4"/>
        </w:rPr>
        <w:t>，</w:t>
      </w:r>
      <w:r w:rsidR="008028B4" w:rsidRPr="00EC3A29">
        <w:rPr>
          <w:rFonts w:ascii="Times New Roman" w:hAnsi="Times New Roman" w:hint="eastAsia"/>
          <w:spacing w:val="-4"/>
        </w:rPr>
        <w:t>不無有</w:t>
      </w:r>
      <w:r w:rsidRPr="00EC3A29">
        <w:rPr>
          <w:rFonts w:ascii="Times New Roman" w:hAnsi="Times New Roman" w:hint="eastAsia"/>
          <w:spacing w:val="-4"/>
        </w:rPr>
        <w:t>降低其監督與倡議政策力道</w:t>
      </w:r>
      <w:r w:rsidR="00E95C19" w:rsidRPr="00EC3A29">
        <w:rPr>
          <w:rFonts w:ascii="Times New Roman" w:hAnsi="Times New Roman" w:hint="eastAsia"/>
          <w:spacing w:val="-4"/>
        </w:rPr>
        <w:t>之虞</w:t>
      </w:r>
      <w:r w:rsidRPr="00EC3A29">
        <w:rPr>
          <w:rFonts w:ascii="Times New Roman" w:hAnsi="Times New Roman" w:hint="eastAsia"/>
        </w:rPr>
        <w:t>，足見我國社會福利民營化的實際發展結果，未如預期可</w:t>
      </w:r>
      <w:r w:rsidR="00EF47C3" w:rsidRPr="00EC3A29">
        <w:rPr>
          <w:rFonts w:ascii="Times New Roman" w:hAnsi="Times New Roman" w:hint="eastAsia"/>
        </w:rPr>
        <w:t>充分</w:t>
      </w:r>
      <w:r w:rsidRPr="00EC3A29">
        <w:rPr>
          <w:rFonts w:ascii="Times New Roman" w:hAnsi="Times New Roman" w:hint="eastAsia"/>
        </w:rPr>
        <w:t>達</w:t>
      </w:r>
      <w:r w:rsidR="00EF47C3" w:rsidRPr="00EC3A29">
        <w:rPr>
          <w:rFonts w:ascii="Times New Roman" w:hAnsi="Times New Roman" w:hint="eastAsia"/>
        </w:rPr>
        <w:t>成</w:t>
      </w:r>
      <w:r w:rsidRPr="00EC3A29">
        <w:rPr>
          <w:rFonts w:ascii="Times New Roman" w:hAnsi="Times New Roman" w:hint="eastAsia"/>
        </w:rPr>
        <w:t>民間單位良性競爭並促使社福蓬勃發展，同時政府既可降低給付成本又可監督掌握委外單位的服務品質等</w:t>
      </w:r>
      <w:r w:rsidR="00030DAC" w:rsidRPr="00EC3A29">
        <w:rPr>
          <w:rFonts w:ascii="Times New Roman" w:hAnsi="Times New Roman" w:hint="eastAsia"/>
        </w:rPr>
        <w:t>目標</w:t>
      </w:r>
      <w:r w:rsidRPr="00EC3A29">
        <w:rPr>
          <w:rFonts w:ascii="Times New Roman" w:hAnsi="Times New Roman" w:hint="eastAsia"/>
        </w:rPr>
        <w:t>，衛福部於本院詢問時亦表示：「目前公私協力模式再建構係最大的挑戰，勞工權益高漲，工會不滿意薪資條件，與雇主對立，故需要再清楚計算合理的人力成本。」顯示我國福利政策民營化的方向確有通盤檢討並再做合宜調整之必要。</w:t>
      </w:r>
      <w:bookmarkEnd w:id="803"/>
    </w:p>
    <w:p w:rsidR="00BE6905" w:rsidRPr="00CA6F1F" w:rsidRDefault="00BE6905" w:rsidP="00BE69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beforeAutospacing="1" w:afterAutospacing="1"/>
        <w:jc w:val="left"/>
        <w:rPr>
          <w:rFonts w:ascii="Times New Roman"/>
          <w:bCs/>
          <w:kern w:val="32"/>
          <w:szCs w:val="36"/>
        </w:rPr>
        <w:sectPr w:rsidR="00BE6905" w:rsidRPr="00CA6F1F">
          <w:pgSz w:w="11907" w:h="16840"/>
          <w:pgMar w:top="1701" w:right="1418" w:bottom="1418" w:left="1418" w:header="851" w:footer="851" w:gutter="227"/>
          <w:cols w:space="720"/>
          <w:docGrid w:type="linesAndChars" w:linePitch="457" w:charSpace="4127"/>
        </w:sectPr>
      </w:pPr>
    </w:p>
    <w:p w:rsidR="00BE6905" w:rsidRPr="00CA6F1F" w:rsidRDefault="00BE6905" w:rsidP="00BE6905">
      <w:pPr>
        <w:pStyle w:val="21"/>
        <w:ind w:leftChars="-100" w:left="1014" w:hangingChars="398" w:hanging="1354"/>
        <w:rPr>
          <w:noProof/>
        </w:rPr>
      </w:pPr>
      <w:r w:rsidRPr="00CA6F1F">
        <w:rPr>
          <w:noProof/>
        </w:rPr>
        <w:lastRenderedPageBreak/>
        <w:drawing>
          <wp:inline distT="0" distB="0" distL="0" distR="0" wp14:anchorId="48104486" wp14:editId="3321B21B">
            <wp:extent cx="9212580" cy="4541520"/>
            <wp:effectExtent l="0" t="0" r="7620" b="0"/>
            <wp:docPr id="5" name="圖片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表 24"/>
                    <pic:cNvPicPr>
                      <a:picLocks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9212580" cy="4541520"/>
                    </a:xfrm>
                    <a:prstGeom prst="rect">
                      <a:avLst/>
                    </a:prstGeom>
                    <a:noFill/>
                    <a:ln>
                      <a:noFill/>
                    </a:ln>
                  </pic:spPr>
                </pic:pic>
              </a:graphicData>
            </a:graphic>
          </wp:inline>
        </w:drawing>
      </w:r>
    </w:p>
    <w:p w:rsidR="00BE6905" w:rsidRPr="00CA6F1F" w:rsidRDefault="00BE6905" w:rsidP="00283374">
      <w:pPr>
        <w:pStyle w:val="a1"/>
        <w:numPr>
          <w:ilvl w:val="0"/>
          <w:numId w:val="7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spacing w:before="0" w:after="0"/>
        <w:ind w:left="676" w:rightChars="-133" w:right="-452" w:hangingChars="225" w:hanging="676"/>
        <w:textAlignment w:val="auto"/>
        <w:rPr>
          <w:b/>
          <w:noProof/>
          <w:spacing w:val="0"/>
        </w:rPr>
      </w:pPr>
      <w:r w:rsidRPr="00CA6F1F">
        <w:rPr>
          <w:rFonts w:hint="eastAsia"/>
          <w:b/>
          <w:noProof/>
          <w:spacing w:val="0"/>
        </w:rPr>
        <w:t>各直轄市政府社會局</w:t>
      </w:r>
      <w:r w:rsidRPr="00CA6F1F">
        <w:rPr>
          <w:rFonts w:ascii="Times New Roman" w:hAnsi="Times New Roman" w:hint="eastAsia"/>
          <w:b/>
          <w:bCs w:val="0"/>
          <w:spacing w:val="0"/>
        </w:rPr>
        <w:t>補助及委託社會福利團體提供福利服務占該局社會福利支出經費之比率</w:t>
      </w:r>
    </w:p>
    <w:p w:rsidR="00BE6905" w:rsidRPr="00CA6F1F" w:rsidRDefault="00BE6905" w:rsidP="00BE6905">
      <w:pPr>
        <w:pStyle w:val="21"/>
        <w:ind w:leftChars="-78" w:left="782" w:hangingChars="402" w:hanging="1047"/>
        <w:rPr>
          <w:noProof/>
        </w:rPr>
      </w:pPr>
      <w:r w:rsidRPr="00CA6F1F">
        <w:rPr>
          <w:rFonts w:ascii="Times New Roman" w:hint="eastAsia"/>
          <w:b/>
          <w:bCs/>
          <w:sz w:val="24"/>
          <w:szCs w:val="24"/>
        </w:rPr>
        <w:t>資料來源：</w:t>
      </w:r>
      <w:r w:rsidRPr="00CA6F1F">
        <w:rPr>
          <w:rFonts w:ascii="Times New Roman" w:hint="eastAsia"/>
          <w:bCs/>
          <w:sz w:val="24"/>
          <w:szCs w:val="24"/>
        </w:rPr>
        <w:t>本院整理自各直轄市政府提供之資料。</w:t>
      </w:r>
    </w:p>
    <w:p w:rsidR="00BE6905" w:rsidRPr="00CA6F1F" w:rsidRDefault="00BE6905" w:rsidP="00BE6905">
      <w:pPr>
        <w:pStyle w:val="21"/>
        <w:ind w:leftChars="0" w:left="1020" w:hangingChars="300" w:hanging="1020"/>
      </w:pPr>
    </w:p>
    <w:p w:rsidR="00BE6905" w:rsidRPr="00CA6F1F" w:rsidRDefault="00BE6905" w:rsidP="00BE69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beforeAutospacing="1" w:afterAutospacing="1"/>
        <w:jc w:val="left"/>
        <w:rPr>
          <w:rFonts w:ascii="Times New Roman"/>
          <w:kern w:val="0"/>
          <w:szCs w:val="32"/>
        </w:rPr>
        <w:sectPr w:rsidR="00BE6905" w:rsidRPr="00CA6F1F">
          <w:pgSz w:w="16840" w:h="11907" w:orient="landscape"/>
          <w:pgMar w:top="1418" w:right="1701" w:bottom="1418" w:left="1418" w:header="851" w:footer="851" w:gutter="227"/>
          <w:cols w:space="720"/>
          <w:docGrid w:type="linesAndChars" w:linePitch="457" w:charSpace="4127"/>
        </w:sectPr>
      </w:pPr>
    </w:p>
    <w:p w:rsidR="00BE6905" w:rsidRPr="00EC3A29" w:rsidRDefault="00BE6905" w:rsidP="00283374">
      <w:pPr>
        <w:pStyle w:val="3"/>
        <w:numPr>
          <w:ilvl w:val="2"/>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ind w:left="1360" w:hanging="680"/>
        <w:rPr>
          <w:rFonts w:ascii="Times New Roman" w:hAnsi="Times New Roman"/>
          <w:bCs w:val="0"/>
          <w:kern w:val="0"/>
          <w:szCs w:val="32"/>
        </w:rPr>
      </w:pPr>
      <w:bookmarkStart w:id="804" w:name="_Toc22291636"/>
      <w:r w:rsidRPr="00CA6F1F">
        <w:rPr>
          <w:rFonts w:ascii="Times New Roman" w:hAnsi="Times New Roman" w:hint="eastAsia"/>
          <w:bCs w:val="0"/>
          <w:kern w:val="0"/>
          <w:szCs w:val="32"/>
        </w:rPr>
        <w:lastRenderedPageBreak/>
        <w:t>此外，由於社政部門行政及社工人力未能配合福利業務快速擴增</w:t>
      </w:r>
      <w:r w:rsidRPr="00EC3A29">
        <w:rPr>
          <w:rFonts w:ascii="Times New Roman" w:hAnsi="Times New Roman"/>
          <w:bCs w:val="0"/>
          <w:kern w:val="0"/>
          <w:szCs w:val="32"/>
        </w:rPr>
        <w:t>，適時合理調整，行政院為協助地方政府解決社工人力不足之困境，雖於</w:t>
      </w:r>
      <w:r w:rsidRPr="00EC3A29">
        <w:rPr>
          <w:rFonts w:ascii="Times New Roman" w:hAnsi="Times New Roman"/>
          <w:bCs w:val="0"/>
          <w:kern w:val="0"/>
          <w:szCs w:val="32"/>
        </w:rPr>
        <w:t>99</w:t>
      </w:r>
      <w:r w:rsidRPr="00EC3A29">
        <w:rPr>
          <w:rFonts w:ascii="Times New Roman" w:hAnsi="Times New Roman"/>
          <w:bCs w:val="0"/>
          <w:kern w:val="0"/>
          <w:szCs w:val="32"/>
        </w:rPr>
        <w:t>年實施「充實地方政府社工人力配置及進用」，並於</w:t>
      </w:r>
      <w:r w:rsidRPr="00EC3A29">
        <w:rPr>
          <w:rFonts w:ascii="Times New Roman" w:hAnsi="Times New Roman"/>
        </w:rPr>
        <w:t>107</w:t>
      </w:r>
      <w:r w:rsidRPr="00EC3A29">
        <w:rPr>
          <w:rFonts w:ascii="Times New Roman" w:hAnsi="Times New Roman"/>
        </w:rPr>
        <w:t>年</w:t>
      </w:r>
      <w:r w:rsidRPr="00EC3A29">
        <w:rPr>
          <w:rFonts w:ascii="Times New Roman" w:hAnsi="Times New Roman"/>
          <w:bCs w:val="0"/>
          <w:kern w:val="0"/>
          <w:szCs w:val="32"/>
        </w:rPr>
        <w:t>納入「強化社會安全網計畫」賡續執行，惟部分縣市納編增補進度不盡理想，至今仍是捉襟見肘。復加社政部門督導機制與薪資升遷制度未臻健全，又多以約聘僱、計畫型方式進用人力，造成社工人力頻繁流動，專業經驗無法傳承累積，凡此均使社政部門對於社福政策規劃與資源佈建等，力有未逮，地方政府社政部門主管人員於本院詢問時表示：「社福工作太辛苦、地位不高、條件惡劣、薪資</w:t>
      </w:r>
      <w:r w:rsidR="00030DAC" w:rsidRPr="00EC3A29">
        <w:rPr>
          <w:rFonts w:ascii="Times New Roman" w:hAnsi="Times New Roman"/>
          <w:bCs w:val="0"/>
          <w:kern w:val="0"/>
          <w:szCs w:val="32"/>
        </w:rPr>
        <w:t>又</w:t>
      </w:r>
      <w:r w:rsidRPr="00EC3A29">
        <w:rPr>
          <w:rFonts w:ascii="Times New Roman" w:hAnsi="Times New Roman"/>
          <w:bCs w:val="0"/>
          <w:kern w:val="0"/>
          <w:szCs w:val="32"/>
        </w:rPr>
        <w:t>不</w:t>
      </w:r>
      <w:r w:rsidR="00030DAC" w:rsidRPr="00EC3A29">
        <w:rPr>
          <w:rFonts w:ascii="Times New Roman" w:hAnsi="Times New Roman"/>
          <w:bCs w:val="0"/>
          <w:kern w:val="0"/>
          <w:szCs w:val="32"/>
        </w:rPr>
        <w:t>理想</w:t>
      </w:r>
      <w:r w:rsidRPr="00EC3A29">
        <w:rPr>
          <w:rFonts w:ascii="Times New Roman" w:hAnsi="Times New Roman"/>
          <w:bCs w:val="0"/>
          <w:kern w:val="0"/>
          <w:szCs w:val="32"/>
        </w:rPr>
        <w:t>，維持很難，需增加更多經費才能使人力穩定下來；人力不足是市場問題，只要薪水夠就能解決，但現在社福預算實際仍不足」、「社工人力不足</w:t>
      </w:r>
      <w:r w:rsidRPr="00EC3A29">
        <w:rPr>
          <w:rFonts w:ascii="Times New Roman" w:hAnsi="Times New Roman"/>
          <w:snapToGrid w:val="0"/>
          <w:kern w:val="0"/>
          <w:szCs w:val="32"/>
          <w:lang w:val="x-none"/>
        </w:rPr>
        <w:t>應同時檢視正式人力及約聘僱人力，如社安網充實社工人力之方式係進用約聘僱</w:t>
      </w:r>
      <w:r w:rsidRPr="00EC3A29">
        <w:rPr>
          <w:rFonts w:ascii="Times New Roman" w:hAnsi="Times New Roman"/>
          <w:snapToGrid w:val="0"/>
        </w:rPr>
        <w:t>人員</w:t>
      </w:r>
      <w:r w:rsidRPr="00EC3A29">
        <w:rPr>
          <w:rFonts w:ascii="Times New Roman" w:hAnsi="Times New Roman"/>
          <w:snapToGrid w:val="0"/>
          <w:kern w:val="0"/>
          <w:szCs w:val="32"/>
          <w:lang w:val="x-none"/>
        </w:rPr>
        <w:t>，此舉將造成社工人力流動頻頻。又，方案計畫之間串聯性不足，保護性與非保護性社工人力薪資並不一致，讓許多社工人力為了獲得較高的薪資，往保護性業務移動，此即未能考量方案的連動性」</w:t>
      </w:r>
      <w:r w:rsidRPr="00EC3A29">
        <w:rPr>
          <w:rFonts w:ascii="Times New Roman" w:hAnsi="Times New Roman"/>
          <w:bCs w:val="0"/>
          <w:kern w:val="0"/>
          <w:szCs w:val="32"/>
        </w:rPr>
        <w:t>。</w:t>
      </w:r>
      <w:bookmarkEnd w:id="804"/>
    </w:p>
    <w:p w:rsidR="00BE6905" w:rsidRPr="00EC3A29" w:rsidRDefault="00BE6905" w:rsidP="00BE6905">
      <w:pPr>
        <w:pStyle w:val="3"/>
        <w:rPr>
          <w:rFonts w:ascii="Times New Roman" w:eastAsia="新細明體" w:hAnsi="Times New Roman"/>
          <w:sz w:val="24"/>
          <w:szCs w:val="24"/>
        </w:rPr>
      </w:pPr>
      <w:bookmarkStart w:id="805" w:name="_Toc22291637"/>
      <w:r w:rsidRPr="00EC3A29">
        <w:rPr>
          <w:rFonts w:ascii="Times New Roman" w:hAnsi="Times New Roman"/>
        </w:rPr>
        <w:t>綜上</w:t>
      </w:r>
      <w:r w:rsidRPr="00EC3A29">
        <w:rPr>
          <w:rFonts w:ascii="Times New Roman" w:hAnsi="Times New Roman"/>
          <w:snapToGrid w:val="0"/>
          <w:lang w:val="x-none"/>
        </w:rPr>
        <w:t>，</w:t>
      </w:r>
      <w:bookmarkEnd w:id="800"/>
      <w:r w:rsidRPr="00EC3A29">
        <w:rPr>
          <w:rFonts w:ascii="Times New Roman" w:hAnsi="Times New Roman"/>
        </w:rPr>
        <w:t>從各直轄市政府社會局社福支出規模觀察，除已逾各該地方政府整體社福支出之</w:t>
      </w:r>
      <w:r w:rsidRPr="00EC3A29">
        <w:rPr>
          <w:rFonts w:ascii="Times New Roman" w:hAnsi="Times New Roman"/>
        </w:rPr>
        <w:t>6</w:t>
      </w:r>
      <w:r w:rsidRPr="00EC3A29">
        <w:rPr>
          <w:rFonts w:ascii="Times New Roman" w:hAnsi="Times New Roman"/>
        </w:rPr>
        <w:t>成、甚至達</w:t>
      </w:r>
      <w:r w:rsidRPr="00EC3A29">
        <w:rPr>
          <w:rFonts w:ascii="Times New Roman" w:hAnsi="Times New Roman"/>
        </w:rPr>
        <w:t>8</w:t>
      </w:r>
      <w:r w:rsidRPr="00EC3A29">
        <w:rPr>
          <w:rFonts w:ascii="Times New Roman" w:hAnsi="Times New Roman"/>
        </w:rPr>
        <w:t>成外，部門預算排名亦已躍居前茅；復加衛福部各項政策與計畫，每年均透過經費補助方式交由地方推動執行，且專供各地方政府用於社會福利之公彩盈餘分配款迄今累計已逾</w:t>
      </w:r>
      <w:r w:rsidRPr="00EC3A29">
        <w:rPr>
          <w:rFonts w:ascii="Times New Roman" w:hAnsi="Times New Roman"/>
        </w:rPr>
        <w:t>2</w:t>
      </w:r>
      <w:r w:rsidRPr="00EC3A29">
        <w:rPr>
          <w:rFonts w:ascii="Times New Roman" w:hAnsi="Times New Roman"/>
        </w:rPr>
        <w:t>千億元，凸顯社政部門已然成為地方拓展社福業務的要角。面對民眾福利服務需求漸趨多元且複雜化，社福經費持續成長，福利項目又發展快速、不斷推陳出新，地方政府受</w:t>
      </w:r>
      <w:r w:rsidRPr="00EC3A29">
        <w:rPr>
          <w:rFonts w:ascii="Times New Roman" w:hAnsi="Times New Roman"/>
        </w:rPr>
        <w:lastRenderedPageBreak/>
        <w:t>限於執行力及人力，已不及因應、追趕，爰紛紛將各項社會福利服務大量以契約委外或藉由經費補助等方式，逐漸移轉交由民間社福單位辦理、提供；</w:t>
      </w:r>
      <w:r w:rsidRPr="00EC3A29">
        <w:rPr>
          <w:rFonts w:ascii="Times New Roman" w:hAnsi="Times New Roman"/>
          <w:spacing w:val="-6"/>
        </w:rPr>
        <w:t>惟</w:t>
      </w:r>
      <w:r w:rsidRPr="00EC3A29">
        <w:rPr>
          <w:rFonts w:ascii="Times New Roman" w:hAnsi="Times New Roman"/>
        </w:rPr>
        <w:t>在委外及補助成為福利服務輸送的常態現象下，</w:t>
      </w:r>
      <w:r w:rsidRPr="00EC3A29">
        <w:rPr>
          <w:rFonts w:ascii="Times New Roman" w:hAnsi="Times New Roman"/>
          <w:spacing w:val="-4"/>
        </w:rPr>
        <w:t>地方社政部門似轉型成為經費核銷、方案發包</w:t>
      </w:r>
      <w:r w:rsidRPr="00EC3A29">
        <w:rPr>
          <w:rFonts w:ascii="Times New Roman" w:hAnsi="Times New Roman"/>
        </w:rPr>
        <w:t>中心；同時地方囿於財政困難，爰社福推動方向往往多配合及仰賴中央補助政策與經費，導致對轄內社福政策、施政重點、資源分配及服務品質之規劃及監督能力，益形弱化，甚至出現去專業化之現象，長此以往對於我國地方社福均衡發展恐</w:t>
      </w:r>
      <w:r w:rsidR="00030DAC" w:rsidRPr="00EC3A29">
        <w:rPr>
          <w:rFonts w:ascii="Times New Roman" w:hAnsi="Times New Roman"/>
        </w:rPr>
        <w:t>生</w:t>
      </w:r>
      <w:r w:rsidRPr="00EC3A29">
        <w:rPr>
          <w:rFonts w:ascii="Times New Roman" w:hAnsi="Times New Roman"/>
        </w:rPr>
        <w:t>不利之影響。又因社政部門相關人力未能配合福利業務之擴增，適時合理調整成長，致</w:t>
      </w:r>
      <w:r w:rsidRPr="00EC3A29">
        <w:rPr>
          <w:rFonts w:ascii="Times New Roman" w:hAnsi="Times New Roman"/>
          <w:spacing w:val="-4"/>
        </w:rPr>
        <w:t>對政策研議規劃與資源盤點佈建等工作，力有未逮</w:t>
      </w:r>
      <w:r w:rsidRPr="00EC3A29">
        <w:rPr>
          <w:rFonts w:ascii="Times New Roman" w:hAnsi="Times New Roman"/>
        </w:rPr>
        <w:t>。</w:t>
      </w:r>
      <w:r w:rsidRPr="00EC3A29">
        <w:rPr>
          <w:rFonts w:ascii="Times New Roman" w:hAnsi="Times New Roman"/>
          <w:spacing w:val="-4"/>
        </w:rPr>
        <w:t>展望我國社會福利制度的長遠發展，衛福部與地方</w:t>
      </w:r>
      <w:r w:rsidRPr="00EC3A29">
        <w:rPr>
          <w:rFonts w:ascii="Times New Roman" w:hAnsi="Times New Roman"/>
        </w:rPr>
        <w:t>社政部門對於過度的外包及補助政策所衍生之實務困境與偏誤，洵應共同面對解決，除須審慎檢討並重新合理調整福利民營化政策與方向外，亦須提供適</w:t>
      </w:r>
      <w:r w:rsidR="00030DAC" w:rsidRPr="00EC3A29">
        <w:rPr>
          <w:rFonts w:ascii="Times New Roman" w:hAnsi="Times New Roman"/>
        </w:rPr>
        <w:t>切</w:t>
      </w:r>
      <w:r w:rsidRPr="00EC3A29">
        <w:rPr>
          <w:rFonts w:ascii="Times New Roman" w:hAnsi="Times New Roman"/>
        </w:rPr>
        <w:t>經費、明訂績效指標、落實監督品質，並積極培植多元的民間單位，使公私協力的夥伴關係趨向正常化，以提高福利資源運用之效能；另一方面，衛福部允應督導各地方政府社政部門發揮政策制定及資源分配的重要角色，規劃建立因地制宜的社福制度與服務模式，以因應及切合民眾日增的</w:t>
      </w:r>
      <w:r w:rsidR="00030DAC" w:rsidRPr="00EC3A29">
        <w:rPr>
          <w:rFonts w:ascii="Times New Roman" w:hAnsi="Times New Roman"/>
        </w:rPr>
        <w:t>福利</w:t>
      </w:r>
      <w:r w:rsidRPr="00EC3A29">
        <w:rPr>
          <w:rFonts w:ascii="Times New Roman" w:hAnsi="Times New Roman"/>
        </w:rPr>
        <w:t>多元需求</w:t>
      </w:r>
      <w:bookmarkEnd w:id="805"/>
      <w:r w:rsidR="0091253A" w:rsidRPr="00EC3A29">
        <w:rPr>
          <w:rFonts w:ascii="Times New Roman" w:hAnsi="Times New Roman"/>
        </w:rPr>
        <w:t>。</w:t>
      </w:r>
    </w:p>
    <w:p w:rsidR="003A5927" w:rsidRPr="008A0D0A" w:rsidRDefault="003A5927" w:rsidP="004C38B0">
      <w:pPr>
        <w:pStyle w:val="32"/>
        <w:ind w:left="1361" w:firstLine="680"/>
        <w:rPr>
          <w:rFonts w:ascii="Times New Roman"/>
        </w:rPr>
      </w:pPr>
    </w:p>
    <w:p w:rsidR="00525047" w:rsidRDefault="00E25849" w:rsidP="00F63244">
      <w:pPr>
        <w:pStyle w:val="42"/>
        <w:ind w:left="1701" w:firstLine="680"/>
        <w:sectPr w:rsidR="00525047" w:rsidSect="00353B8B">
          <w:pgSz w:w="11907" w:h="16840" w:code="9"/>
          <w:pgMar w:top="1701" w:right="1418" w:bottom="1418" w:left="1418" w:header="851" w:footer="851" w:gutter="227"/>
          <w:cols w:space="425"/>
          <w:docGrid w:type="linesAndChars" w:linePitch="457" w:charSpace="4127"/>
        </w:sectPr>
      </w:pPr>
      <w:bookmarkStart w:id="806" w:name="_Toc524895648"/>
      <w:bookmarkStart w:id="807" w:name="_Toc524896194"/>
      <w:bookmarkStart w:id="808" w:name="_Toc524896224"/>
      <w:bookmarkStart w:id="809" w:name="_Toc524902734"/>
      <w:bookmarkStart w:id="810" w:name="_Toc525066148"/>
      <w:bookmarkStart w:id="811" w:name="_Toc525070839"/>
      <w:bookmarkStart w:id="812" w:name="_Toc525938379"/>
      <w:bookmarkStart w:id="813" w:name="_Toc525939227"/>
      <w:bookmarkStart w:id="814" w:name="_Toc525939732"/>
      <w:bookmarkStart w:id="815" w:name="_Toc529218272"/>
      <w:bookmarkEnd w:id="36"/>
      <w:r w:rsidRPr="00EC3A29">
        <w:rPr>
          <w:rFonts w:ascii="Times New Roman"/>
        </w:rPr>
        <w:br w:type="page"/>
      </w:r>
      <w:bookmarkStart w:id="816" w:name="_Toc529222689"/>
      <w:bookmarkStart w:id="817" w:name="_Toc529223111"/>
      <w:bookmarkStart w:id="818" w:name="_Toc529223862"/>
      <w:bookmarkStart w:id="819" w:name="_Toc529228265"/>
      <w:bookmarkStart w:id="820" w:name="_Toc2400395"/>
      <w:bookmarkStart w:id="821" w:name="_Toc4316189"/>
      <w:bookmarkStart w:id="822" w:name="_Toc4473330"/>
      <w:bookmarkStart w:id="823" w:name="_Toc69556897"/>
      <w:bookmarkStart w:id="824" w:name="_Toc69556946"/>
      <w:bookmarkStart w:id="825" w:name="_Toc69609820"/>
      <w:bookmarkStart w:id="826" w:name="_Toc70241816"/>
      <w:bookmarkStart w:id="827" w:name="_Toc70242205"/>
      <w:bookmarkStart w:id="828" w:name="_Toc421794875"/>
      <w:bookmarkStart w:id="829" w:name="_Toc4764990"/>
      <w:bookmarkStart w:id="830" w:name="_Toc5369024"/>
    </w:p>
    <w:p w:rsidR="00E25849" w:rsidRPr="00525047" w:rsidRDefault="00E25849" w:rsidP="00283374">
      <w:pPr>
        <w:pStyle w:val="1"/>
        <w:numPr>
          <w:ilvl w:val="0"/>
          <w:numId w:val="64"/>
        </w:numPr>
        <w:rPr>
          <w:b/>
        </w:rPr>
      </w:pPr>
      <w:bookmarkStart w:id="831" w:name="_Toc22291638"/>
      <w:r w:rsidRPr="00525047">
        <w:rPr>
          <w:rFonts w:hint="eastAsia"/>
          <w:b/>
        </w:rPr>
        <w:lastRenderedPageBreak/>
        <w:t>處理辦法：</w:t>
      </w:r>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p>
    <w:p w:rsidR="00E25849" w:rsidRDefault="005416EC" w:rsidP="005416EC">
      <w:pPr>
        <w:pStyle w:val="2"/>
      </w:pPr>
      <w:bookmarkStart w:id="832" w:name="_Toc524895649"/>
      <w:bookmarkStart w:id="833" w:name="_Toc524896195"/>
      <w:bookmarkStart w:id="834" w:name="_Toc524896225"/>
      <w:bookmarkStart w:id="835" w:name="_Toc22291639"/>
      <w:bookmarkEnd w:id="832"/>
      <w:bookmarkEnd w:id="833"/>
      <w:bookmarkEnd w:id="834"/>
      <w:r>
        <w:rPr>
          <w:rFonts w:hint="eastAsia"/>
        </w:rPr>
        <w:t>調查意見一至</w:t>
      </w:r>
      <w:r w:rsidR="001A1DEF">
        <w:rPr>
          <w:rFonts w:hint="eastAsia"/>
        </w:rPr>
        <w:t>五、七</w:t>
      </w:r>
      <w:r>
        <w:rPr>
          <w:rFonts w:hint="eastAsia"/>
        </w:rPr>
        <w:t>，函請行政院督促所屬檢討見復。</w:t>
      </w:r>
      <w:bookmarkEnd w:id="835"/>
    </w:p>
    <w:p w:rsidR="005416EC" w:rsidRDefault="005416EC" w:rsidP="005416EC">
      <w:pPr>
        <w:pStyle w:val="2"/>
      </w:pPr>
      <w:bookmarkStart w:id="836" w:name="_Toc22291640"/>
      <w:r>
        <w:rPr>
          <w:rFonts w:hint="eastAsia"/>
        </w:rPr>
        <w:t>調查意見</w:t>
      </w:r>
      <w:r w:rsidR="001A1DEF">
        <w:rPr>
          <w:rFonts w:hint="eastAsia"/>
        </w:rPr>
        <w:t>六、八至</w:t>
      </w:r>
      <w:r>
        <w:rPr>
          <w:rFonts w:hint="eastAsia"/>
        </w:rPr>
        <w:t>十，函請衛生福利部檢討見復。</w:t>
      </w:r>
      <w:bookmarkEnd w:id="836"/>
    </w:p>
    <w:p w:rsidR="005416EC" w:rsidRPr="005416EC" w:rsidRDefault="005416EC" w:rsidP="005416EC">
      <w:pPr>
        <w:pStyle w:val="2"/>
      </w:pPr>
      <w:bookmarkStart w:id="837" w:name="_Toc22291641"/>
      <w:r>
        <w:rPr>
          <w:rFonts w:hint="eastAsia"/>
        </w:rPr>
        <w:t>調查意見，</w:t>
      </w:r>
      <w:bookmarkStart w:id="838" w:name="_Toc15281794"/>
      <w:bookmarkStart w:id="839" w:name="_Toc15917981"/>
      <w:bookmarkStart w:id="840" w:name="_Toc16781936"/>
      <w:bookmarkStart w:id="841" w:name="_Toc17032345"/>
      <w:bookmarkStart w:id="842" w:name="_Toc17126000"/>
      <w:bookmarkStart w:id="843" w:name="_Toc17819667"/>
      <w:bookmarkStart w:id="844" w:name="_Toc17899708"/>
      <w:bookmarkStart w:id="845" w:name="_Toc17968196"/>
      <w:r w:rsidRPr="00CD297B">
        <w:rPr>
          <w:rFonts w:ascii="Times New Roman" w:hAnsi="Times New Roman"/>
          <w:color w:val="000000" w:themeColor="text1"/>
        </w:rPr>
        <w:t>函審計部</w:t>
      </w:r>
      <w:r w:rsidR="00AC0221">
        <w:rPr>
          <w:rFonts w:ascii="Times New Roman" w:hAnsi="Times New Roman" w:hint="eastAsia"/>
          <w:color w:val="000000" w:themeColor="text1"/>
        </w:rPr>
        <w:t>參處</w:t>
      </w:r>
      <w:r w:rsidRPr="00CD297B">
        <w:rPr>
          <w:rFonts w:ascii="Times New Roman" w:hAnsi="Times New Roman"/>
          <w:color w:val="000000" w:themeColor="text1"/>
        </w:rPr>
        <w:t>。</w:t>
      </w:r>
      <w:bookmarkEnd w:id="837"/>
      <w:bookmarkEnd w:id="838"/>
      <w:bookmarkEnd w:id="839"/>
      <w:bookmarkEnd w:id="840"/>
      <w:bookmarkEnd w:id="841"/>
      <w:bookmarkEnd w:id="842"/>
      <w:bookmarkEnd w:id="843"/>
      <w:bookmarkEnd w:id="844"/>
      <w:bookmarkEnd w:id="845"/>
    </w:p>
    <w:p w:rsidR="005416EC" w:rsidRDefault="005416EC" w:rsidP="005416EC">
      <w:pPr>
        <w:pStyle w:val="2"/>
        <w:kinsoku w:val="0"/>
        <w:ind w:left="1020" w:hanging="680"/>
      </w:pPr>
      <w:bookmarkStart w:id="846" w:name="_Toc480965013"/>
      <w:bookmarkStart w:id="847" w:name="_Toc15281795"/>
      <w:bookmarkStart w:id="848" w:name="_Toc15917982"/>
      <w:bookmarkStart w:id="849" w:name="_Toc16781937"/>
      <w:bookmarkStart w:id="850" w:name="_Toc17032346"/>
      <w:bookmarkStart w:id="851" w:name="_Toc17126001"/>
      <w:bookmarkStart w:id="852" w:name="_Toc17819668"/>
      <w:bookmarkStart w:id="853" w:name="_Toc17899709"/>
      <w:bookmarkStart w:id="854" w:name="_Toc17968197"/>
      <w:bookmarkStart w:id="855" w:name="_Toc22291642"/>
      <w:r w:rsidRPr="005416EC">
        <w:t>檢附派查函及相關附件，送請</w:t>
      </w:r>
      <w:r w:rsidRPr="005416EC">
        <w:rPr>
          <w:rFonts w:hint="eastAsia"/>
        </w:rPr>
        <w:t>內政</w:t>
      </w:r>
      <w:r w:rsidRPr="005416EC">
        <w:t>及</w:t>
      </w:r>
      <w:r w:rsidRPr="005416EC">
        <w:rPr>
          <w:rFonts w:hint="eastAsia"/>
        </w:rPr>
        <w:t>少數民族</w:t>
      </w:r>
      <w:r>
        <w:rPr>
          <w:rFonts w:hint="eastAsia"/>
        </w:rPr>
        <w:t>委員會</w:t>
      </w:r>
      <w:r w:rsidRPr="005416EC">
        <w:t>、</w:t>
      </w:r>
      <w:r w:rsidRPr="005416EC">
        <w:rPr>
          <w:rFonts w:hint="eastAsia"/>
        </w:rPr>
        <w:t>財政及經濟</w:t>
      </w:r>
      <w:r>
        <w:rPr>
          <w:rFonts w:hint="eastAsia"/>
        </w:rPr>
        <w:t>委員會</w:t>
      </w:r>
      <w:r w:rsidRPr="005416EC">
        <w:t>聯席會議處理。</w:t>
      </w:r>
      <w:bookmarkEnd w:id="846"/>
      <w:bookmarkEnd w:id="847"/>
      <w:bookmarkEnd w:id="848"/>
      <w:bookmarkEnd w:id="849"/>
      <w:bookmarkEnd w:id="850"/>
      <w:bookmarkEnd w:id="851"/>
      <w:bookmarkEnd w:id="852"/>
      <w:bookmarkEnd w:id="853"/>
      <w:bookmarkEnd w:id="854"/>
      <w:bookmarkEnd w:id="855"/>
    </w:p>
    <w:p w:rsidR="00770453" w:rsidRPr="005416EC" w:rsidRDefault="00770453" w:rsidP="004C38B0">
      <w:pPr>
        <w:pStyle w:val="aa"/>
        <w:spacing w:beforeLines="50" w:before="228" w:afterLines="100" w:after="457"/>
        <w:ind w:leftChars="1100" w:left="3742"/>
        <w:rPr>
          <w:rFonts w:hAnsi="Arial"/>
          <w:b w:val="0"/>
          <w:bCs/>
          <w:snapToGrid/>
          <w:spacing w:val="0"/>
          <w:kern w:val="32"/>
          <w:sz w:val="32"/>
          <w:szCs w:val="48"/>
        </w:rPr>
      </w:pPr>
    </w:p>
    <w:p w:rsidR="00F63244" w:rsidRPr="00F24E09" w:rsidRDefault="00F63244" w:rsidP="004C38B0">
      <w:pPr>
        <w:pStyle w:val="aa"/>
        <w:spacing w:beforeLines="50" w:before="228" w:afterLines="100" w:after="457"/>
        <w:ind w:leftChars="1100" w:left="3742"/>
        <w:rPr>
          <w:b w:val="0"/>
          <w:bCs/>
          <w:snapToGrid/>
          <w:spacing w:val="12"/>
          <w:kern w:val="0"/>
          <w:sz w:val="40"/>
        </w:rPr>
      </w:pPr>
    </w:p>
    <w:p w:rsidR="00F63244" w:rsidRDefault="00F63244" w:rsidP="004C38B0">
      <w:pPr>
        <w:pStyle w:val="aa"/>
        <w:spacing w:beforeLines="50" w:before="228" w:afterLines="100" w:after="457"/>
        <w:ind w:leftChars="1100" w:left="3742"/>
        <w:rPr>
          <w:b w:val="0"/>
          <w:bCs/>
          <w:snapToGrid/>
          <w:spacing w:val="12"/>
          <w:kern w:val="0"/>
          <w:sz w:val="40"/>
        </w:rPr>
      </w:pPr>
    </w:p>
    <w:p w:rsidR="00E25849" w:rsidRDefault="00D16497" w:rsidP="00D16497">
      <w:pPr>
        <w:pStyle w:val="aa"/>
        <w:spacing w:beforeLines="50" w:before="228" w:afterLines="100" w:after="457"/>
        <w:ind w:left="0"/>
        <w:rPr>
          <w:b w:val="0"/>
          <w:bCs/>
          <w:snapToGrid/>
          <w:spacing w:val="12"/>
          <w:kern w:val="0"/>
          <w:sz w:val="40"/>
        </w:rPr>
      </w:pPr>
      <w:r>
        <w:rPr>
          <w:rFonts w:hint="eastAsia"/>
          <w:b w:val="0"/>
          <w:bCs/>
          <w:snapToGrid/>
          <w:spacing w:val="12"/>
          <w:kern w:val="0"/>
          <w:sz w:val="40"/>
        </w:rPr>
        <w:t xml:space="preserve">     </w:t>
      </w:r>
      <w:r w:rsidR="00E25849">
        <w:rPr>
          <w:rFonts w:hint="eastAsia"/>
          <w:b w:val="0"/>
          <w:bCs/>
          <w:snapToGrid/>
          <w:spacing w:val="12"/>
          <w:kern w:val="0"/>
          <w:sz w:val="40"/>
        </w:rPr>
        <w:t>調</w:t>
      </w:r>
      <w:r w:rsidR="00C50713">
        <w:rPr>
          <w:rFonts w:hint="eastAsia"/>
          <w:b w:val="0"/>
          <w:bCs/>
          <w:snapToGrid/>
          <w:spacing w:val="12"/>
          <w:kern w:val="0"/>
          <w:sz w:val="40"/>
        </w:rPr>
        <w:tab/>
      </w:r>
      <w:r w:rsidR="00E25849">
        <w:rPr>
          <w:rFonts w:hint="eastAsia"/>
          <w:b w:val="0"/>
          <w:bCs/>
          <w:snapToGrid/>
          <w:spacing w:val="12"/>
          <w:kern w:val="0"/>
          <w:sz w:val="40"/>
        </w:rPr>
        <w:t>查委員：</w:t>
      </w:r>
      <w:r>
        <w:rPr>
          <w:rFonts w:hint="eastAsia"/>
          <w:b w:val="0"/>
          <w:bCs/>
          <w:snapToGrid/>
          <w:spacing w:val="12"/>
          <w:kern w:val="0"/>
          <w:sz w:val="40"/>
        </w:rPr>
        <w:t>陳小紅</w:t>
      </w:r>
      <w:r>
        <w:rPr>
          <w:rFonts w:hAnsi="標楷體" w:hint="eastAsia"/>
          <w:b w:val="0"/>
          <w:bCs/>
          <w:snapToGrid/>
          <w:spacing w:val="12"/>
          <w:kern w:val="0"/>
          <w:sz w:val="40"/>
        </w:rPr>
        <w:t>、</w:t>
      </w:r>
      <w:r>
        <w:rPr>
          <w:rFonts w:hint="eastAsia"/>
          <w:b w:val="0"/>
          <w:bCs/>
          <w:snapToGrid/>
          <w:spacing w:val="12"/>
          <w:kern w:val="0"/>
          <w:sz w:val="40"/>
        </w:rPr>
        <w:t>王美玉</w:t>
      </w:r>
    </w:p>
    <w:p w:rsidR="00F63244" w:rsidRDefault="00F63244" w:rsidP="004C38B0">
      <w:pPr>
        <w:pStyle w:val="aa"/>
        <w:spacing w:before="0" w:after="0"/>
        <w:ind w:leftChars="1100" w:left="3742"/>
        <w:rPr>
          <w:rFonts w:ascii="Times New Roman"/>
          <w:b w:val="0"/>
          <w:bCs/>
          <w:snapToGrid/>
          <w:spacing w:val="0"/>
          <w:kern w:val="0"/>
          <w:sz w:val="40"/>
        </w:rPr>
      </w:pPr>
    </w:p>
    <w:p w:rsidR="00F63244" w:rsidRDefault="00F63244" w:rsidP="004C38B0">
      <w:pPr>
        <w:pStyle w:val="aa"/>
        <w:spacing w:before="0" w:after="0"/>
        <w:ind w:leftChars="1100" w:left="3742"/>
        <w:rPr>
          <w:rFonts w:ascii="Times New Roman"/>
          <w:b w:val="0"/>
          <w:bCs/>
          <w:snapToGrid/>
          <w:spacing w:val="0"/>
          <w:kern w:val="0"/>
          <w:sz w:val="40"/>
        </w:rPr>
      </w:pPr>
    </w:p>
    <w:p w:rsidR="00F24E09" w:rsidRPr="00F24E09" w:rsidRDefault="00F24E09" w:rsidP="004C38B0">
      <w:pPr>
        <w:pStyle w:val="aa"/>
        <w:spacing w:before="0" w:after="0"/>
        <w:ind w:leftChars="1100" w:left="3742"/>
        <w:rPr>
          <w:rFonts w:ascii="Times New Roman"/>
          <w:b w:val="0"/>
          <w:bCs/>
          <w:snapToGrid/>
          <w:spacing w:val="0"/>
          <w:kern w:val="0"/>
          <w:sz w:val="40"/>
        </w:rPr>
      </w:pPr>
    </w:p>
    <w:p w:rsidR="00416721" w:rsidRDefault="00416721" w:rsidP="00F24E09">
      <w:pPr>
        <w:pStyle w:val="af3"/>
        <w:kinsoku/>
        <w:autoSpaceDE w:val="0"/>
        <w:spacing w:beforeLines="50" w:before="228" w:line="340" w:lineRule="exact"/>
        <w:ind w:left="1020" w:hanging="1020"/>
        <w:rPr>
          <w:bCs/>
        </w:rPr>
      </w:pPr>
      <w:r>
        <w:rPr>
          <w:bCs/>
        </w:rPr>
        <w:br w:type="page"/>
      </w:r>
    </w:p>
    <w:p w:rsidR="005D2C33" w:rsidRDefault="005D2C33" w:rsidP="004C38B0">
      <w:pPr>
        <w:pStyle w:val="a0"/>
        <w:numPr>
          <w:ilvl w:val="0"/>
          <w:numId w:val="4"/>
        </w:numPr>
        <w:tabs>
          <w:tab w:val="clear" w:pos="1440"/>
        </w:tabs>
        <w:ind w:left="1361" w:hanging="1361"/>
        <w:rPr>
          <w:bCs/>
          <w:szCs w:val="32"/>
        </w:rPr>
        <w:sectPr w:rsidR="005D2C33" w:rsidSect="00BE6905">
          <w:pgSz w:w="11907" w:h="16840" w:code="9"/>
          <w:pgMar w:top="1701" w:right="1418" w:bottom="1418" w:left="1418" w:header="851" w:footer="851" w:gutter="227"/>
          <w:cols w:space="425"/>
          <w:docGrid w:type="linesAndChars" w:linePitch="457" w:charSpace="4127"/>
        </w:sectPr>
      </w:pPr>
      <w:bookmarkStart w:id="856" w:name="_Toc421794883"/>
      <w:bookmarkStart w:id="857" w:name="_Toc421794882"/>
      <w:bookmarkStart w:id="858" w:name="_Toc527386967"/>
      <w:bookmarkStart w:id="859" w:name="_Toc4467127"/>
      <w:bookmarkEnd w:id="856"/>
    </w:p>
    <w:bookmarkEnd w:id="857"/>
    <w:bookmarkEnd w:id="858"/>
    <w:bookmarkEnd w:id="859"/>
    <w:p w:rsidR="007229A4" w:rsidRDefault="007229A4" w:rsidP="00D16497">
      <w:pPr>
        <w:pStyle w:val="a0"/>
        <w:numPr>
          <w:ilvl w:val="0"/>
          <w:numId w:val="0"/>
        </w:numPr>
        <w:spacing w:line="360" w:lineRule="exact"/>
        <w:ind w:left="400" w:rightChars="-254" w:right="-864" w:hanging="400"/>
        <w:rPr>
          <w:rFonts w:hint="eastAsia"/>
        </w:rPr>
      </w:pPr>
    </w:p>
    <w:sectPr w:rsidR="007229A4" w:rsidSect="00D16497">
      <w:pgSz w:w="16840" w:h="11907" w:orient="landscape" w:code="9"/>
      <w:pgMar w:top="1134" w:right="1701"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37CB" w:rsidRDefault="009337CB">
      <w:r>
        <w:separator/>
      </w:r>
    </w:p>
  </w:endnote>
  <w:endnote w:type="continuationSeparator" w:id="0">
    <w:p w:rsidR="009337CB" w:rsidRDefault="00933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Mangal">
    <w:altName w:val="Liberation Mono"/>
    <w:panose1 w:val="00000400000000000000"/>
    <w:charset w:val="01"/>
    <w:family w:val="roman"/>
    <w:notTrueType/>
    <w:pitch w:val="variable"/>
    <w:sig w:usb0="00002000" w:usb1="00000000" w:usb2="00000000" w:usb3="00000000" w:csb0="00000000" w:csb1="00000000"/>
  </w:font>
  <w:font w:name="標3f楷3f體3f">
    <w:altName w:val="標楷體"/>
    <w:charset w:val="88"/>
    <w:family w:val="script"/>
    <w:pitch w:val="default"/>
    <w:sig w:usb0="00000001" w:usb1="08080000" w:usb2="00000010" w:usb3="00000000" w:csb0="00100000" w:csb1="00000000"/>
  </w:font>
  <w:font w:name="華康魏碑體 Std W7">
    <w:altName w:val="Arial Unicode MS"/>
    <w:panose1 w:val="00000000000000000000"/>
    <w:charset w:val="88"/>
    <w:family w:val="script"/>
    <w:notTrueType/>
    <w:pitch w:val="variable"/>
    <w:sig w:usb0="00000000" w:usb1="38CFFD7A" w:usb2="00000016" w:usb3="00000000" w:csb0="0010000D"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8A4" w:rsidRDefault="00DC58A4">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D16497">
      <w:rPr>
        <w:rStyle w:val="ae"/>
        <w:noProof/>
        <w:sz w:val="24"/>
      </w:rPr>
      <w:t>1</w:t>
    </w:r>
    <w:r>
      <w:rPr>
        <w:rStyle w:val="ae"/>
        <w:sz w:val="24"/>
      </w:rPr>
      <w:fldChar w:fldCharType="end"/>
    </w:r>
  </w:p>
  <w:p w:rsidR="00DC58A4" w:rsidRDefault="00DC58A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37CB" w:rsidRDefault="009337CB">
      <w:r>
        <w:separator/>
      </w:r>
    </w:p>
  </w:footnote>
  <w:footnote w:type="continuationSeparator" w:id="0">
    <w:p w:rsidR="009337CB" w:rsidRDefault="009337CB">
      <w:r>
        <w:continuationSeparator/>
      </w:r>
    </w:p>
  </w:footnote>
  <w:footnote w:id="1">
    <w:p w:rsidR="00DC58A4" w:rsidRDefault="00DC58A4" w:rsidP="00676619">
      <w:pPr>
        <w:pStyle w:val="af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overflowPunct w:val="0"/>
        <w:autoSpaceDE w:val="0"/>
        <w:autoSpaceDN w:val="0"/>
        <w:ind w:left="238" w:hangingChars="108" w:hanging="238"/>
        <w:jc w:val="both"/>
        <w:rPr>
          <w:rFonts w:eastAsia="標楷體"/>
        </w:rPr>
      </w:pPr>
      <w:r>
        <w:rPr>
          <w:rStyle w:val="aff3"/>
        </w:rPr>
        <w:footnoteRef/>
      </w:r>
      <w:r>
        <w:t xml:space="preserve"> 2</w:t>
      </w:r>
      <w:r>
        <w:rPr>
          <w:rFonts w:eastAsia="標楷體"/>
        </w:rPr>
        <w:t>015</w:t>
      </w:r>
      <w:r>
        <w:rPr>
          <w:rFonts w:eastAsia="標楷體" w:hint="eastAsia"/>
        </w:rPr>
        <w:t>年</w:t>
      </w:r>
      <w:r>
        <w:rPr>
          <w:rFonts w:eastAsia="標楷體"/>
        </w:rPr>
        <w:t>9</w:t>
      </w:r>
      <w:r>
        <w:rPr>
          <w:rFonts w:eastAsia="標楷體" w:hint="eastAsia"/>
        </w:rPr>
        <w:t>月聯合國永續發展高峰會議，正式通過永續發展目標</w:t>
      </w:r>
      <w:r>
        <w:rPr>
          <w:rFonts w:eastAsia="標楷體"/>
        </w:rPr>
        <w:t>(Sustainable Development Goals, SDGs)</w:t>
      </w:r>
      <w:r>
        <w:rPr>
          <w:rFonts w:eastAsia="標楷體" w:hint="eastAsia"/>
        </w:rPr>
        <w:t>，並於</w:t>
      </w:r>
      <w:r>
        <w:rPr>
          <w:rFonts w:eastAsia="標楷體"/>
        </w:rPr>
        <w:t>2016</w:t>
      </w:r>
      <w:r>
        <w:rPr>
          <w:rFonts w:eastAsia="標楷體" w:hint="eastAsia"/>
        </w:rPr>
        <w:t>年</w:t>
      </w:r>
      <w:r>
        <w:rPr>
          <w:rFonts w:eastAsia="標楷體"/>
        </w:rPr>
        <w:t>1</w:t>
      </w:r>
      <w:r>
        <w:rPr>
          <w:rFonts w:eastAsia="標楷體" w:hint="eastAsia"/>
        </w:rPr>
        <w:t>月</w:t>
      </w:r>
      <w:r>
        <w:rPr>
          <w:rFonts w:eastAsia="標楷體"/>
        </w:rPr>
        <w:t>1</w:t>
      </w:r>
      <w:r>
        <w:rPr>
          <w:rFonts w:eastAsia="標楷體" w:hint="eastAsia"/>
        </w:rPr>
        <w:t>日起正式實施。</w:t>
      </w:r>
      <w:r>
        <w:rPr>
          <w:rFonts w:eastAsia="標楷體"/>
        </w:rPr>
        <w:t>SDGs</w:t>
      </w:r>
      <w:r>
        <w:rPr>
          <w:rFonts w:eastAsia="標楷體" w:hint="eastAsia"/>
        </w:rPr>
        <w:t>列有</w:t>
      </w:r>
      <w:r>
        <w:rPr>
          <w:rFonts w:eastAsia="標楷體"/>
        </w:rPr>
        <w:t>17</w:t>
      </w:r>
      <w:r w:rsidRPr="00995B5D">
        <w:rPr>
          <w:rFonts w:eastAsia="標楷體" w:hint="eastAsia"/>
        </w:rPr>
        <w:t>項</w:t>
      </w:r>
      <w:r>
        <w:rPr>
          <w:rFonts w:eastAsia="標楷體" w:hint="eastAsia"/>
        </w:rPr>
        <w:t>目標及</w:t>
      </w:r>
      <w:r>
        <w:rPr>
          <w:rFonts w:eastAsia="標楷體"/>
        </w:rPr>
        <w:t>169</w:t>
      </w:r>
      <w:r>
        <w:rPr>
          <w:rFonts w:eastAsia="標楷體" w:hint="eastAsia"/>
        </w:rPr>
        <w:t>項細項目標，作為未來</w:t>
      </w:r>
      <w:r>
        <w:rPr>
          <w:rFonts w:eastAsia="標楷體"/>
        </w:rPr>
        <w:t>15</w:t>
      </w:r>
      <w:r>
        <w:rPr>
          <w:rFonts w:eastAsia="標楷體" w:hint="eastAsia"/>
        </w:rPr>
        <w:t>年內</w:t>
      </w:r>
      <w:r>
        <w:rPr>
          <w:rFonts w:eastAsia="標楷體"/>
        </w:rPr>
        <w:t>(2030</w:t>
      </w:r>
      <w:r>
        <w:rPr>
          <w:rFonts w:eastAsia="標楷體" w:hint="eastAsia"/>
        </w:rPr>
        <w:t>年以前</w:t>
      </w:r>
      <w:r>
        <w:rPr>
          <w:rFonts w:eastAsia="標楷體"/>
        </w:rPr>
        <w:t>)</w:t>
      </w:r>
      <w:r>
        <w:rPr>
          <w:rFonts w:eastAsia="標楷體" w:hint="eastAsia"/>
        </w:rPr>
        <w:t>世界各國合作的指導原則，並透過與永續發展目標的執行，致力於消除貧窮、創造經濟成長、保護生態環境及降低不平等。</w:t>
      </w:r>
    </w:p>
  </w:footnote>
  <w:footnote w:id="2">
    <w:p w:rsidR="00DC58A4" w:rsidRDefault="00DC58A4" w:rsidP="00676619">
      <w:pPr>
        <w:pStyle w:val="af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topLinePunct/>
        <w:autoSpaceDE w:val="0"/>
        <w:autoSpaceDN w:val="0"/>
        <w:spacing w:line="240" w:lineRule="exact"/>
        <w:ind w:left="238" w:hangingChars="108" w:hanging="238"/>
        <w:jc w:val="both"/>
        <w:rPr>
          <w:rFonts w:eastAsia="標楷體"/>
        </w:rPr>
      </w:pPr>
      <w:r>
        <w:rPr>
          <w:rStyle w:val="aff3"/>
        </w:rPr>
        <w:footnoteRef/>
      </w:r>
      <w:r>
        <w:t xml:space="preserve"> </w:t>
      </w:r>
      <w:r>
        <w:rPr>
          <w:rFonts w:eastAsia="標楷體" w:hint="eastAsia"/>
        </w:rPr>
        <w:t>國際機構編製社會保障支出統計之規範眾多，主要包括</w:t>
      </w:r>
      <w:r>
        <w:rPr>
          <w:rFonts w:eastAsia="標楷體"/>
        </w:rPr>
        <w:t>ILO</w:t>
      </w:r>
      <w:r>
        <w:rPr>
          <w:rFonts w:eastAsia="標楷體" w:hint="eastAsia"/>
        </w:rPr>
        <w:t>之</w:t>
      </w:r>
      <w:r>
        <w:rPr>
          <w:rFonts w:eastAsia="標楷體"/>
        </w:rPr>
        <w:t>SSI</w:t>
      </w:r>
      <w:r>
        <w:rPr>
          <w:rFonts w:eastAsia="標楷體" w:hint="eastAsia"/>
        </w:rPr>
        <w:t>及歐盟統計局之歐洲社會保</w:t>
      </w:r>
      <w:r w:rsidRPr="00BF0E5E">
        <w:rPr>
          <w:rFonts w:eastAsia="標楷體" w:hint="eastAsia"/>
          <w:spacing w:val="-4"/>
        </w:rPr>
        <w:t>障統計系統</w:t>
      </w:r>
      <w:r w:rsidRPr="00BF0E5E">
        <w:rPr>
          <w:rFonts w:eastAsia="標楷體"/>
          <w:spacing w:val="-4"/>
        </w:rPr>
        <w:t>ESSPROS(European system of integrated social protection statistics)</w:t>
      </w:r>
      <w:r w:rsidRPr="00BF0E5E">
        <w:rPr>
          <w:rFonts w:eastAsia="標楷體" w:hint="eastAsia"/>
          <w:spacing w:val="-4"/>
        </w:rPr>
        <w:t>等，主計總處</w:t>
      </w:r>
      <w:r>
        <w:rPr>
          <w:rFonts w:eastAsia="標楷體" w:hint="eastAsia"/>
        </w:rPr>
        <w:t>基於</w:t>
      </w:r>
      <w:r>
        <w:rPr>
          <w:rFonts w:eastAsia="標楷體"/>
        </w:rPr>
        <w:t>ILO</w:t>
      </w:r>
      <w:r>
        <w:rPr>
          <w:rFonts w:eastAsia="標楷體" w:hint="eastAsia"/>
        </w:rPr>
        <w:t>之</w:t>
      </w:r>
      <w:r>
        <w:rPr>
          <w:rFonts w:eastAsia="標楷體"/>
        </w:rPr>
        <w:t>SSI</w:t>
      </w:r>
      <w:r>
        <w:rPr>
          <w:rFonts w:eastAsia="標楷體" w:hint="eastAsia"/>
        </w:rPr>
        <w:t>涵蓋國家數較多，編製手冊較為詳盡且易於遵循，為與國際接軌，爰依</w:t>
      </w:r>
      <w:r>
        <w:rPr>
          <w:rFonts w:eastAsia="標楷體"/>
        </w:rPr>
        <w:t>ILO</w:t>
      </w:r>
      <w:r>
        <w:rPr>
          <w:rFonts w:eastAsia="標楷體" w:hint="eastAsia"/>
        </w:rPr>
        <w:t>規範編製「我國社會保障支出統計」；且聯合國永續發展項目的資料，亦運用</w:t>
      </w:r>
      <w:r>
        <w:rPr>
          <w:rFonts w:eastAsia="標楷體"/>
        </w:rPr>
        <w:t>ILO</w:t>
      </w:r>
      <w:r>
        <w:rPr>
          <w:rFonts w:eastAsia="標楷體" w:hint="eastAsia"/>
        </w:rPr>
        <w:t>的資料庫。</w:t>
      </w:r>
    </w:p>
  </w:footnote>
  <w:footnote w:id="3">
    <w:p w:rsidR="00DC58A4" w:rsidRDefault="00DC58A4" w:rsidP="00BE6905">
      <w:pPr>
        <w:pStyle w:val="af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overflowPunct w:val="0"/>
        <w:autoSpaceDE w:val="0"/>
        <w:autoSpaceDN w:val="0"/>
        <w:ind w:left="680" w:hanging="680"/>
        <w:rPr>
          <w:rFonts w:eastAsia="標楷體"/>
        </w:rPr>
      </w:pPr>
      <w:r>
        <w:rPr>
          <w:rStyle w:val="aff3"/>
        </w:rPr>
        <w:footnoteRef/>
      </w:r>
      <w:r>
        <w:t xml:space="preserve"> </w:t>
      </w:r>
      <w:r>
        <w:rPr>
          <w:rFonts w:eastAsia="標楷體" w:hint="eastAsia"/>
          <w:spacing w:val="-6"/>
        </w:rPr>
        <w:t>資料來源：我國社會保障支出統計之創編，</w:t>
      </w:r>
      <w:r>
        <w:rPr>
          <w:rFonts w:ascii="華康魏碑體 Std W7" w:eastAsia="華康魏碑體 Std W7" w:hAnsi="華康魏碑體 Std W7" w:hint="eastAsia"/>
          <w:b/>
          <w:i/>
          <w:spacing w:val="-6"/>
        </w:rPr>
        <w:t>「</w:t>
      </w:r>
      <w:r>
        <w:rPr>
          <w:rFonts w:eastAsia="標楷體" w:hint="eastAsia"/>
          <w:b/>
          <w:i/>
          <w:spacing w:val="-6"/>
        </w:rPr>
        <w:t>主計月刊</w:t>
      </w:r>
      <w:r>
        <w:rPr>
          <w:rFonts w:ascii="華康魏碑體 Std W7" w:eastAsia="華康魏碑體 Std W7" w:hAnsi="華康魏碑體 Std W7" w:hint="eastAsia"/>
          <w:b/>
          <w:i/>
          <w:spacing w:val="-6"/>
        </w:rPr>
        <w:t>」</w:t>
      </w:r>
      <w:r>
        <w:rPr>
          <w:rFonts w:eastAsia="標楷體" w:hint="eastAsia"/>
          <w:spacing w:val="-6"/>
        </w:rPr>
        <w:t>，第</w:t>
      </w:r>
      <w:r>
        <w:rPr>
          <w:rFonts w:eastAsia="標楷體"/>
          <w:spacing w:val="-6"/>
        </w:rPr>
        <w:t>754</w:t>
      </w:r>
      <w:r>
        <w:rPr>
          <w:rFonts w:eastAsia="標楷體" w:hint="eastAsia"/>
          <w:spacing w:val="-6"/>
        </w:rPr>
        <w:t>期，</w:t>
      </w:r>
      <w:r>
        <w:rPr>
          <w:rFonts w:eastAsia="標楷體"/>
          <w:spacing w:val="-6"/>
        </w:rPr>
        <w:t>107</w:t>
      </w:r>
      <w:r>
        <w:rPr>
          <w:rFonts w:eastAsia="標楷體" w:hint="eastAsia"/>
          <w:spacing w:val="-6"/>
        </w:rPr>
        <w:t>年</w:t>
      </w:r>
      <w:r>
        <w:rPr>
          <w:rFonts w:eastAsia="標楷體"/>
          <w:spacing w:val="-6"/>
        </w:rPr>
        <w:t>10</w:t>
      </w:r>
      <w:r>
        <w:rPr>
          <w:rFonts w:eastAsia="標楷體" w:hint="eastAsia"/>
          <w:spacing w:val="-6"/>
        </w:rPr>
        <w:t>月，頁</w:t>
      </w:r>
      <w:r>
        <w:rPr>
          <w:rFonts w:eastAsia="標楷體"/>
          <w:spacing w:val="-6"/>
        </w:rPr>
        <w:t>60</w:t>
      </w:r>
      <w:r>
        <w:rPr>
          <w:rFonts w:eastAsia="標楷體" w:hint="eastAsia"/>
          <w:spacing w:val="-6"/>
        </w:rPr>
        <w:t>-</w:t>
      </w:r>
      <w:r>
        <w:rPr>
          <w:rFonts w:eastAsia="標楷體"/>
          <w:spacing w:val="-6"/>
        </w:rPr>
        <w:t>63</w:t>
      </w:r>
      <w:r>
        <w:rPr>
          <w:rFonts w:eastAsia="標楷體" w:hint="eastAsia"/>
          <w:spacing w:val="-6"/>
        </w:rPr>
        <w:t>。</w:t>
      </w:r>
    </w:p>
  </w:footnote>
  <w:footnote w:id="4">
    <w:p w:rsidR="00DC58A4" w:rsidRDefault="00DC58A4" w:rsidP="00676619">
      <w:pPr>
        <w:pStyle w:val="af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51" w:hangingChars="114" w:hanging="251"/>
        <w:jc w:val="both"/>
        <w:rPr>
          <w:rFonts w:ascii="標楷體" w:eastAsia="標楷體" w:hAnsi="標楷體"/>
        </w:rPr>
      </w:pPr>
      <w:r>
        <w:rPr>
          <w:rStyle w:val="aff3"/>
        </w:rPr>
        <w:footnoteRef/>
      </w:r>
      <w:r>
        <w:t xml:space="preserve"> </w:t>
      </w:r>
      <w:r>
        <w:rPr>
          <w:rFonts w:ascii="標楷體" w:eastAsia="標楷體" w:hAnsi="標楷體" w:hint="eastAsia"/>
          <w:spacing w:val="-4"/>
        </w:rPr>
        <w:t>主計三連環運用機制</w:t>
      </w:r>
      <w:r>
        <w:rPr>
          <w:rFonts w:ascii="標楷體" w:eastAsia="標楷體" w:hAnsi="標楷體" w:hint="eastAsia"/>
          <w:spacing w:val="-2"/>
        </w:rPr>
        <w:t>係指主計制度之歲計(在於資源有效管理與分配)、會計(著重財務落實執行及管控)及統計(探討業務</w:t>
      </w:r>
      <w:r>
        <w:rPr>
          <w:rFonts w:ascii="標楷體" w:eastAsia="標楷體" w:hAnsi="標楷體" w:hint="eastAsia"/>
        </w:rPr>
        <w:t>辦理績效與成果，提供未來施政參考)連環運用。</w:t>
      </w:r>
    </w:p>
  </w:footnote>
  <w:footnote w:id="5">
    <w:p w:rsidR="00DC58A4" w:rsidRDefault="00DC58A4" w:rsidP="00676619">
      <w:pPr>
        <w:pStyle w:val="af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overflowPunct w:val="0"/>
        <w:autoSpaceDE w:val="0"/>
        <w:autoSpaceDN w:val="0"/>
        <w:spacing w:line="240" w:lineRule="exact"/>
        <w:ind w:left="264" w:hangingChars="120" w:hanging="264"/>
        <w:jc w:val="both"/>
      </w:pPr>
      <w:r>
        <w:rPr>
          <w:rStyle w:val="aff3"/>
        </w:rPr>
        <w:footnoteRef/>
      </w:r>
      <w:r>
        <w:t xml:space="preserve"> </w:t>
      </w:r>
      <w:r>
        <w:rPr>
          <w:rFonts w:eastAsia="標楷體" w:hint="eastAsia"/>
          <w:spacing w:val="-2"/>
        </w:rPr>
        <w:t>依據「國家發展委員會組織法」第</w:t>
      </w:r>
      <w:r>
        <w:rPr>
          <w:rFonts w:eastAsia="標楷體"/>
          <w:spacing w:val="-2"/>
        </w:rPr>
        <w:t>2</w:t>
      </w:r>
      <w:r>
        <w:rPr>
          <w:rFonts w:eastAsia="標楷體" w:hint="eastAsia"/>
          <w:spacing w:val="-2"/>
        </w:rPr>
        <w:t>條規定：「本會掌理下列事項：一、國家發展政策之綜合性規劃、協調、審議及資源分配。二、國家發展計畫之綜合性規劃、協調、審議、資源分配及中長程計畫性別平等影響評估之協調。三、經濟發展政策之綜合性規劃、協調、審議及資源分配。四、社會發展政策之綜合性規劃、協調、審議及資源分配，地方重要施政、中長程計畫之輔導。五、產業發展政策之綜合性規劃、協調、審議及資源分配。六、人力資源發展政策之綜合性規劃、協調、審議及資源分配。七、國土、區域及離島發展與永續發展政策之綜合性規劃、協調、審議及資源分配。八、文化與族群發展政策之資源分配協調及審議。九、管制考核政策之綜合性規劃、協調、審議及資源分配。十、政府資訊管理政策之綜合性規劃、協調、審議及資源分配。十一、行政與法制革新政策之綜合性規劃、協調、審議及資源分配，與法規影響評估之協調。十二、其他國家發展政策之綜合性規劃、協調、審議及資源分配。」</w:t>
      </w:r>
    </w:p>
  </w:footnote>
  <w:footnote w:id="6">
    <w:p w:rsidR="00DC58A4" w:rsidRDefault="00DC58A4" w:rsidP="00676619">
      <w:pPr>
        <w:pStyle w:val="af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overflowPunct w:val="0"/>
        <w:autoSpaceDE w:val="0"/>
        <w:autoSpaceDN w:val="0"/>
        <w:spacing w:line="240" w:lineRule="exact"/>
        <w:ind w:left="264" w:hangingChars="120" w:hanging="264"/>
        <w:jc w:val="both"/>
      </w:pPr>
      <w:r>
        <w:rPr>
          <w:rStyle w:val="aff3"/>
        </w:rPr>
        <w:footnoteRef/>
      </w:r>
      <w:r>
        <w:rPr>
          <w:rFonts w:eastAsia="標楷體"/>
        </w:rPr>
        <w:t xml:space="preserve"> </w:t>
      </w:r>
      <w:r>
        <w:rPr>
          <w:rFonts w:eastAsia="標楷體" w:hint="eastAsia"/>
        </w:rPr>
        <w:t>我國</w:t>
      </w:r>
      <w:r>
        <w:rPr>
          <w:rFonts w:ascii="標楷體" w:eastAsia="標楷體" w:hAnsi="標楷體" w:hint="eastAsia"/>
        </w:rPr>
        <w:t>「</w:t>
      </w:r>
      <w:r>
        <w:rPr>
          <w:rFonts w:eastAsia="標楷體" w:hint="eastAsia"/>
        </w:rPr>
        <w:t>憲法</w:t>
      </w:r>
      <w:r>
        <w:rPr>
          <w:rFonts w:ascii="標楷體" w:eastAsia="標楷體" w:hAnsi="標楷體" w:hint="eastAsia"/>
        </w:rPr>
        <w:t>」</w:t>
      </w:r>
      <w:r>
        <w:rPr>
          <w:rFonts w:eastAsia="標楷體" w:hint="eastAsia"/>
        </w:rPr>
        <w:t>第</w:t>
      </w:r>
      <w:r>
        <w:rPr>
          <w:rFonts w:eastAsia="標楷體"/>
        </w:rPr>
        <w:t>164</w:t>
      </w:r>
      <w:r>
        <w:rPr>
          <w:rFonts w:eastAsia="標楷體" w:hint="eastAsia"/>
        </w:rPr>
        <w:t>條規定，教育、科學、文化之經費，在中央不得少於其預算總額</w:t>
      </w:r>
      <w:r>
        <w:rPr>
          <w:rFonts w:eastAsia="標楷體"/>
        </w:rPr>
        <w:t>15</w:t>
      </w:r>
      <w:r>
        <w:rPr>
          <w:rFonts w:eastAsia="標楷體" w:hint="eastAsia"/>
        </w:rPr>
        <w:t>％，在省不得少於其預算總額</w:t>
      </w:r>
      <w:r>
        <w:rPr>
          <w:rFonts w:eastAsia="標楷體"/>
        </w:rPr>
        <w:t>25</w:t>
      </w:r>
      <w:r>
        <w:rPr>
          <w:rFonts w:eastAsia="標楷體" w:hint="eastAsia"/>
        </w:rPr>
        <w:t>％，在市縣不得少於其預算總額</w:t>
      </w:r>
      <w:r>
        <w:rPr>
          <w:rFonts w:eastAsia="標楷體"/>
        </w:rPr>
        <w:t>35</w:t>
      </w:r>
      <w:r>
        <w:rPr>
          <w:rFonts w:eastAsia="標楷體" w:hint="eastAsia"/>
        </w:rPr>
        <w:t>％。再據</w:t>
      </w:r>
      <w:r>
        <w:rPr>
          <w:rFonts w:eastAsia="標楷體"/>
        </w:rPr>
        <w:t>86</w:t>
      </w:r>
      <w:r>
        <w:rPr>
          <w:rFonts w:eastAsia="標楷體" w:hint="eastAsia"/>
        </w:rPr>
        <w:t>年</w:t>
      </w:r>
      <w:r>
        <w:rPr>
          <w:rFonts w:eastAsia="標楷體"/>
        </w:rPr>
        <w:t>7</w:t>
      </w:r>
      <w:r>
        <w:rPr>
          <w:rFonts w:eastAsia="標楷體" w:hint="eastAsia"/>
        </w:rPr>
        <w:t>月</w:t>
      </w:r>
      <w:r>
        <w:rPr>
          <w:rFonts w:eastAsia="標楷體"/>
        </w:rPr>
        <w:t>21</w:t>
      </w:r>
      <w:r>
        <w:rPr>
          <w:rFonts w:eastAsia="標楷體" w:hint="eastAsia"/>
        </w:rPr>
        <w:t>日修正之</w:t>
      </w:r>
      <w:r>
        <w:rPr>
          <w:rFonts w:ascii="標楷體" w:eastAsia="標楷體" w:hAnsi="標楷體" w:hint="eastAsia"/>
        </w:rPr>
        <w:t>「</w:t>
      </w:r>
      <w:r>
        <w:rPr>
          <w:rFonts w:eastAsia="標楷體" w:hint="eastAsia"/>
        </w:rPr>
        <w:t>憲法增修條文</w:t>
      </w:r>
      <w:r>
        <w:rPr>
          <w:rFonts w:ascii="標楷體" w:eastAsia="標楷體" w:hAnsi="標楷體" w:hint="eastAsia"/>
        </w:rPr>
        <w:t>」</w:t>
      </w:r>
      <w:r>
        <w:rPr>
          <w:rFonts w:eastAsia="標楷體" w:hint="eastAsia"/>
        </w:rPr>
        <w:t>第</w:t>
      </w:r>
      <w:r>
        <w:rPr>
          <w:rFonts w:eastAsia="標楷體"/>
        </w:rPr>
        <w:t>10</w:t>
      </w:r>
      <w:r>
        <w:rPr>
          <w:rFonts w:eastAsia="標楷體" w:hint="eastAsia"/>
        </w:rPr>
        <w:t>條規定，教育、科學、文化之經費，尤其國民教育之經費應優先編列，不受憲法第</w:t>
      </w:r>
      <w:r>
        <w:rPr>
          <w:rFonts w:eastAsia="標楷體"/>
        </w:rPr>
        <w:t>164</w:t>
      </w:r>
      <w:r>
        <w:rPr>
          <w:rFonts w:eastAsia="標楷體" w:hint="eastAsia"/>
        </w:rPr>
        <w:t>條規定之限制。因此，「教育科學文化支出」歷年來始終列於我國各級政府歲出預算之最主要支出項目，其來有自。</w:t>
      </w:r>
    </w:p>
  </w:footnote>
  <w:footnote w:id="7">
    <w:p w:rsidR="00DC58A4" w:rsidRDefault="00DC58A4" w:rsidP="00676619">
      <w:pPr>
        <w:pStyle w:val="af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51" w:hangingChars="114" w:hanging="251"/>
        <w:jc w:val="both"/>
        <w:rPr>
          <w:rFonts w:eastAsia="標楷體"/>
        </w:rPr>
      </w:pPr>
      <w:r>
        <w:rPr>
          <w:rStyle w:val="aff3"/>
        </w:rPr>
        <w:footnoteRef/>
      </w:r>
      <w:r>
        <w:rPr>
          <w:rFonts w:eastAsia="標楷體"/>
          <w:color w:val="000000"/>
          <w:sz w:val="22"/>
          <w:szCs w:val="22"/>
        </w:rPr>
        <w:t xml:space="preserve"> </w:t>
      </w:r>
      <w:r>
        <w:rPr>
          <w:rFonts w:eastAsia="標楷體" w:hint="eastAsia"/>
          <w:color w:val="000000"/>
          <w:spacing w:val="-12"/>
        </w:rPr>
        <w:t>凡對各項社會保險的補助，及辦理勞工保險、農民健康保險、軍公教人員保險等有關的支出均屬之。</w:t>
      </w:r>
    </w:p>
  </w:footnote>
  <w:footnote w:id="8">
    <w:p w:rsidR="00DC58A4" w:rsidRDefault="00DC58A4" w:rsidP="00676619">
      <w:pPr>
        <w:pStyle w:val="af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51" w:hangingChars="114" w:hanging="251"/>
        <w:jc w:val="both"/>
        <w:rPr>
          <w:rFonts w:eastAsia="標楷體"/>
          <w:color w:val="000000"/>
          <w:spacing w:val="-12"/>
        </w:rPr>
      </w:pPr>
      <w:r>
        <w:rPr>
          <w:rStyle w:val="aff3"/>
        </w:rPr>
        <w:footnoteRef/>
      </w:r>
      <w:r>
        <w:rPr>
          <w:rFonts w:eastAsia="標楷體"/>
          <w:color w:val="000000"/>
          <w:sz w:val="22"/>
          <w:szCs w:val="22"/>
        </w:rPr>
        <w:t xml:space="preserve"> </w:t>
      </w:r>
      <w:r>
        <w:rPr>
          <w:rFonts w:eastAsia="標楷體" w:hint="eastAsia"/>
          <w:color w:val="000000"/>
          <w:spacing w:val="-10"/>
        </w:rPr>
        <w:t>凡對生活困難的低收入者，遭受緊急患難或變故者，及非常災害的受害者的各項補助支出均屬之</w:t>
      </w:r>
      <w:r>
        <w:rPr>
          <w:rFonts w:eastAsia="標楷體" w:hint="eastAsia"/>
          <w:color w:val="000000"/>
          <w:spacing w:val="-12"/>
        </w:rPr>
        <w:t>。</w:t>
      </w:r>
    </w:p>
  </w:footnote>
  <w:footnote w:id="9">
    <w:p w:rsidR="00DC58A4" w:rsidRDefault="00DC58A4" w:rsidP="00676619">
      <w:pPr>
        <w:pStyle w:val="af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51" w:hangingChars="114" w:hanging="251"/>
        <w:jc w:val="both"/>
        <w:rPr>
          <w:spacing w:val="-10"/>
        </w:rPr>
      </w:pPr>
      <w:r>
        <w:rPr>
          <w:rStyle w:val="aff3"/>
        </w:rPr>
        <w:footnoteRef/>
      </w:r>
      <w:r>
        <w:rPr>
          <w:rFonts w:eastAsia="標楷體"/>
          <w:color w:val="000000"/>
          <w:sz w:val="22"/>
          <w:szCs w:val="22"/>
        </w:rPr>
        <w:t xml:space="preserve"> </w:t>
      </w:r>
      <w:r>
        <w:rPr>
          <w:rFonts w:eastAsia="標楷體" w:hint="eastAsia"/>
          <w:color w:val="000000"/>
          <w:spacing w:val="-10"/>
        </w:rPr>
        <w:t>凡對兒童、青少年、婦女、老人、身心障礙者、勞工、農民、反共義士、大陸榮胞及退除役官兵所提供的各項福利性服務或補助支出均屬之。</w:t>
      </w:r>
    </w:p>
  </w:footnote>
  <w:footnote w:id="10">
    <w:p w:rsidR="00DC58A4" w:rsidRDefault="00DC58A4" w:rsidP="00BE6905">
      <w:pPr>
        <w:pStyle w:val="af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80" w:hanging="680"/>
      </w:pPr>
      <w:r>
        <w:rPr>
          <w:rStyle w:val="aff3"/>
        </w:rPr>
        <w:footnoteRef/>
      </w:r>
      <w:r>
        <w:rPr>
          <w:rFonts w:eastAsia="標楷體" w:hAnsi="標楷體"/>
        </w:rPr>
        <w:t xml:space="preserve"> </w:t>
      </w:r>
      <w:r>
        <w:rPr>
          <w:rFonts w:eastAsia="標楷體" w:hAnsi="標楷體" w:hint="eastAsia"/>
        </w:rPr>
        <w:t>凡辦理職業訓練、技能檢定、促進就業及就業服務等有關之支出均屬之。</w:t>
      </w:r>
    </w:p>
  </w:footnote>
  <w:footnote w:id="11">
    <w:p w:rsidR="00DC58A4" w:rsidRDefault="00DC58A4" w:rsidP="00676619">
      <w:pPr>
        <w:pStyle w:val="af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51" w:hangingChars="114" w:hanging="251"/>
        <w:jc w:val="both"/>
        <w:rPr>
          <w:rFonts w:eastAsia="標楷體"/>
          <w:color w:val="000000"/>
          <w:sz w:val="22"/>
          <w:szCs w:val="22"/>
        </w:rPr>
      </w:pPr>
      <w:r>
        <w:rPr>
          <w:rStyle w:val="aff3"/>
        </w:rPr>
        <w:footnoteRef/>
      </w:r>
      <w:r>
        <w:rPr>
          <w:rFonts w:eastAsia="標楷體"/>
          <w:color w:val="000000"/>
          <w:sz w:val="22"/>
          <w:szCs w:val="22"/>
        </w:rPr>
        <w:t xml:space="preserve"> </w:t>
      </w:r>
      <w:r>
        <w:rPr>
          <w:rFonts w:eastAsia="標楷體" w:hint="eastAsia"/>
          <w:color w:val="000000"/>
        </w:rPr>
        <w:t>凡辦理醫療、保健、防疫、公共衛生、藥品、食品衛生等業務有關的支出均屬之。</w:t>
      </w:r>
    </w:p>
  </w:footnote>
  <w:footnote w:id="12">
    <w:p w:rsidR="00DC58A4" w:rsidRDefault="00DC58A4" w:rsidP="00676619">
      <w:pPr>
        <w:pStyle w:val="af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overflowPunct w:val="0"/>
        <w:autoSpaceDE w:val="0"/>
        <w:autoSpaceDN w:val="0"/>
        <w:spacing w:line="240" w:lineRule="exact"/>
        <w:ind w:left="280" w:hangingChars="127" w:hanging="280"/>
        <w:jc w:val="both"/>
        <w:rPr>
          <w:rFonts w:eastAsia="標楷體"/>
          <w:color w:val="000000"/>
        </w:rPr>
      </w:pPr>
      <w:r>
        <w:rPr>
          <w:rStyle w:val="aff3"/>
        </w:rPr>
        <w:footnoteRef/>
      </w:r>
      <w:r>
        <w:t xml:space="preserve"> </w:t>
      </w:r>
      <w:r>
        <w:rPr>
          <w:rFonts w:eastAsia="標楷體" w:hint="eastAsia"/>
          <w:color w:val="000000"/>
          <w:spacing w:val="-4"/>
        </w:rPr>
        <w:t>「社會救助法」於</w:t>
      </w:r>
      <w:r>
        <w:rPr>
          <w:rFonts w:eastAsia="標楷體"/>
          <w:color w:val="000000"/>
          <w:spacing w:val="-4"/>
        </w:rPr>
        <w:t>100</w:t>
      </w:r>
      <w:r>
        <w:rPr>
          <w:rFonts w:eastAsia="標楷體" w:hint="eastAsia"/>
          <w:color w:val="000000"/>
          <w:spacing w:val="-4"/>
        </w:rPr>
        <w:t>年</w:t>
      </w:r>
      <w:r>
        <w:rPr>
          <w:rFonts w:eastAsia="標楷體"/>
          <w:color w:val="000000"/>
          <w:spacing w:val="-4"/>
        </w:rPr>
        <w:t>7</w:t>
      </w:r>
      <w:r>
        <w:rPr>
          <w:rFonts w:eastAsia="標楷體" w:hint="eastAsia"/>
          <w:color w:val="000000"/>
          <w:spacing w:val="-4"/>
        </w:rPr>
        <w:t>月</w:t>
      </w:r>
      <w:r>
        <w:rPr>
          <w:rFonts w:eastAsia="標楷體"/>
          <w:color w:val="000000"/>
          <w:spacing w:val="-4"/>
        </w:rPr>
        <w:t>1</w:t>
      </w:r>
      <w:r>
        <w:rPr>
          <w:rFonts w:eastAsia="標楷體" w:hint="eastAsia"/>
          <w:color w:val="000000"/>
          <w:spacing w:val="-4"/>
        </w:rPr>
        <w:t>日修正，調整最低生活費的計算方式、放寬家庭應計算人口範圍及工作收入設算規定，其中並新增中低收入戶福利措施，更是社會救助的重要里程碑。</w:t>
      </w:r>
    </w:p>
  </w:footnote>
  <w:footnote w:id="13">
    <w:p w:rsidR="00DC58A4" w:rsidRPr="00324A5B" w:rsidRDefault="00DC58A4" w:rsidP="00406BEC">
      <w:pPr>
        <w:pStyle w:val="aff1"/>
        <w:kinsoku w:val="0"/>
        <w:overflowPunct w:val="0"/>
        <w:autoSpaceDE w:val="0"/>
        <w:autoSpaceDN w:val="0"/>
        <w:ind w:left="251" w:hangingChars="114" w:hanging="251"/>
        <w:jc w:val="both"/>
        <w:rPr>
          <w:rFonts w:eastAsia="標楷體"/>
          <w:color w:val="000000" w:themeColor="text1"/>
        </w:rPr>
      </w:pPr>
      <w:r>
        <w:rPr>
          <w:rStyle w:val="aff3"/>
        </w:rPr>
        <w:footnoteRef/>
      </w:r>
      <w:r>
        <w:rPr>
          <w:rFonts w:eastAsia="標楷體" w:hint="eastAsia"/>
          <w:color w:val="0070C0"/>
        </w:rPr>
        <w:t xml:space="preserve"> </w:t>
      </w:r>
      <w:r w:rsidRPr="00324A5B">
        <w:rPr>
          <w:rFonts w:eastAsia="標楷體" w:hint="eastAsia"/>
          <w:color w:val="000000" w:themeColor="text1"/>
          <w:spacing w:val="-4"/>
        </w:rPr>
        <w:t>各國政府為實施社會福利相關政策，保障人民在醫療、失業、殘障與退休後之生活不虞匱乏</w:t>
      </w:r>
      <w:r w:rsidRPr="00324A5B">
        <w:rPr>
          <w:rFonts w:eastAsia="標楷體" w:hint="eastAsia"/>
          <w:color w:val="000000" w:themeColor="text1"/>
        </w:rPr>
        <w:t>，多採取辦理各類型社會保險計畫</w:t>
      </w:r>
      <w:r>
        <w:rPr>
          <w:rFonts w:eastAsia="標楷體" w:hint="eastAsia"/>
          <w:color w:val="000000" w:themeColor="text1"/>
        </w:rPr>
        <w:t>以為</w:t>
      </w:r>
      <w:r w:rsidRPr="00324A5B">
        <w:rPr>
          <w:rFonts w:eastAsia="標楷體" w:hint="eastAsia"/>
          <w:color w:val="000000" w:themeColor="text1"/>
        </w:rPr>
        <w:t>因應，如我國之勞工保險、全民健康保險、國民年金等，其財源除來自於政府監督管理之獨立運作基金外，亦有部分來自於政府一般公務預算之挹注，由於該類型的繳款具強制性，且支付給各級政府，故性質上與稅相似，財政部基於稅收統計職責，並為配合立法院財政委員會就</w:t>
      </w:r>
      <w:r w:rsidRPr="00324A5B">
        <w:rPr>
          <w:rFonts w:eastAsia="標楷體" w:hint="eastAsia"/>
          <w:color w:val="000000" w:themeColor="text1"/>
        </w:rPr>
        <w:t>107</w:t>
      </w:r>
      <w:r w:rsidRPr="00324A5B">
        <w:rPr>
          <w:rFonts w:eastAsia="標楷體" w:hint="eastAsia"/>
          <w:color w:val="000000" w:themeColor="text1"/>
        </w:rPr>
        <w:t>年度中央總預算案之決議事項：「請行政院主計總處協助財政部於</w:t>
      </w:r>
      <w:r w:rsidRPr="00324A5B">
        <w:rPr>
          <w:rFonts w:eastAsia="標楷體" w:hint="eastAsia"/>
          <w:color w:val="000000" w:themeColor="text1"/>
        </w:rPr>
        <w:t>5</w:t>
      </w:r>
      <w:r w:rsidRPr="00324A5B">
        <w:rPr>
          <w:rFonts w:eastAsia="標楷體" w:hint="eastAsia"/>
          <w:color w:val="000000" w:themeColor="text1"/>
        </w:rPr>
        <w:t>個月內研議包含社會安全捐之租稅負擔率之編布計畫」，爰自</w:t>
      </w:r>
      <w:r w:rsidRPr="00324A5B">
        <w:rPr>
          <w:rFonts w:eastAsia="標楷體" w:hint="eastAsia"/>
          <w:color w:val="000000" w:themeColor="text1"/>
        </w:rPr>
        <w:t>108</w:t>
      </w:r>
      <w:r w:rsidRPr="00324A5B">
        <w:rPr>
          <w:rFonts w:eastAsia="標楷體" w:hint="eastAsia"/>
          <w:color w:val="000000" w:themeColor="text1"/>
        </w:rPr>
        <w:t>年</w:t>
      </w:r>
      <w:r w:rsidRPr="00324A5B">
        <w:rPr>
          <w:rFonts w:eastAsia="標楷體" w:hint="eastAsia"/>
          <w:color w:val="000000" w:themeColor="text1"/>
        </w:rPr>
        <w:t>1</w:t>
      </w:r>
      <w:r w:rsidRPr="00324A5B">
        <w:rPr>
          <w:rFonts w:eastAsia="標楷體" w:hint="eastAsia"/>
          <w:color w:val="000000" w:themeColor="text1"/>
        </w:rPr>
        <w:t>月著手辦理社會安全捐編布作業，並於同年</w:t>
      </w:r>
      <w:r w:rsidRPr="00324A5B">
        <w:rPr>
          <w:rFonts w:eastAsia="標楷體" w:hint="eastAsia"/>
          <w:color w:val="000000" w:themeColor="text1"/>
        </w:rPr>
        <w:t>6</w:t>
      </w:r>
      <w:r w:rsidRPr="00324A5B">
        <w:rPr>
          <w:rFonts w:eastAsia="標楷體" w:hint="eastAsia"/>
          <w:color w:val="000000" w:themeColor="text1"/>
        </w:rPr>
        <w:t>月對外公布。</w:t>
      </w:r>
    </w:p>
  </w:footnote>
  <w:footnote w:id="14">
    <w:p w:rsidR="00DC58A4" w:rsidRPr="00324A5B" w:rsidRDefault="00DC58A4" w:rsidP="00925A85">
      <w:pPr>
        <w:pStyle w:val="aff1"/>
        <w:kinsoku w:val="0"/>
        <w:overflowPunct w:val="0"/>
        <w:autoSpaceDE w:val="0"/>
        <w:autoSpaceDN w:val="0"/>
        <w:ind w:left="251" w:hangingChars="114" w:hanging="251"/>
        <w:jc w:val="both"/>
        <w:rPr>
          <w:rFonts w:eastAsia="標楷體"/>
          <w:color w:val="000000" w:themeColor="text1"/>
        </w:rPr>
      </w:pPr>
      <w:r>
        <w:rPr>
          <w:rStyle w:val="aff3"/>
        </w:rPr>
        <w:footnoteRef/>
      </w:r>
      <w:r>
        <w:rPr>
          <w:rFonts w:ascii="Arial" w:hAnsi="Arial" w:cs="Arial" w:hint="eastAsia"/>
          <w:color w:val="4D4D4D"/>
        </w:rPr>
        <w:t xml:space="preserve"> </w:t>
      </w:r>
      <w:r w:rsidRPr="00324A5B">
        <w:rPr>
          <w:rFonts w:eastAsia="標楷體"/>
          <w:color w:val="000000" w:themeColor="text1"/>
        </w:rPr>
        <w:t>財政部對我國社會安全捐之編算，係以</w:t>
      </w:r>
      <w:r w:rsidRPr="00324A5B">
        <w:rPr>
          <w:rFonts w:eastAsia="標楷體"/>
          <w:color w:val="000000" w:themeColor="text1"/>
        </w:rPr>
        <w:t>OECD</w:t>
      </w:r>
      <w:r w:rsidRPr="00324A5B">
        <w:rPr>
          <w:rFonts w:eastAsia="標楷體"/>
          <w:color w:val="000000" w:themeColor="text1"/>
        </w:rPr>
        <w:t>稅收分類及解釋性指南作為依循準則，包含勞工保險、就業保險、公教人員保險、農民健康保險、全民健康保險、軍人保險、國民年金保險、軍公教人員退休撫卹基金</w:t>
      </w:r>
      <w:r w:rsidRPr="00324A5B">
        <w:rPr>
          <w:rFonts w:eastAsia="標楷體"/>
          <w:color w:val="000000" w:themeColor="text1"/>
        </w:rPr>
        <w:t>(</w:t>
      </w:r>
      <w:r w:rsidRPr="00324A5B">
        <w:rPr>
          <w:rFonts w:eastAsia="標楷體"/>
          <w:color w:val="000000" w:themeColor="text1"/>
        </w:rPr>
        <w:t>新制</w:t>
      </w:r>
      <w:r w:rsidRPr="00324A5B">
        <w:rPr>
          <w:rFonts w:eastAsia="標楷體"/>
          <w:color w:val="000000" w:themeColor="text1"/>
        </w:rPr>
        <w:t>)</w:t>
      </w:r>
      <w:r w:rsidRPr="00324A5B">
        <w:rPr>
          <w:rFonts w:eastAsia="標楷體"/>
          <w:color w:val="000000" w:themeColor="text1"/>
        </w:rPr>
        <w:t>、勞工退休基金</w:t>
      </w:r>
      <w:r w:rsidRPr="00324A5B">
        <w:rPr>
          <w:rFonts w:eastAsia="標楷體"/>
          <w:color w:val="000000" w:themeColor="text1"/>
        </w:rPr>
        <w:t>(</w:t>
      </w:r>
      <w:r w:rsidRPr="00324A5B">
        <w:rPr>
          <w:rFonts w:eastAsia="標楷體"/>
          <w:color w:val="000000" w:themeColor="text1"/>
        </w:rPr>
        <w:t>新制</w:t>
      </w:r>
      <w:r w:rsidRPr="00324A5B">
        <w:rPr>
          <w:rFonts w:eastAsia="標楷體"/>
          <w:color w:val="000000" w:themeColor="text1"/>
        </w:rPr>
        <w:t>)</w:t>
      </w:r>
      <w:r w:rsidRPr="00324A5B">
        <w:rPr>
          <w:rFonts w:eastAsia="標楷體"/>
          <w:color w:val="000000" w:themeColor="text1"/>
        </w:rPr>
        <w:t>、勞工退休基金</w:t>
      </w:r>
      <w:r w:rsidRPr="00324A5B">
        <w:rPr>
          <w:rFonts w:eastAsia="標楷體"/>
          <w:color w:val="000000" w:themeColor="text1"/>
        </w:rPr>
        <w:t>(</w:t>
      </w:r>
      <w:r w:rsidRPr="00324A5B">
        <w:rPr>
          <w:rFonts w:eastAsia="標楷體"/>
          <w:color w:val="000000" w:themeColor="text1"/>
        </w:rPr>
        <w:t>舊制</w:t>
      </w:r>
      <w:r w:rsidRPr="00324A5B">
        <w:rPr>
          <w:rFonts w:eastAsia="標楷體"/>
          <w:color w:val="000000" w:themeColor="text1"/>
        </w:rPr>
        <w:t>)</w:t>
      </w:r>
      <w:r w:rsidRPr="00324A5B">
        <w:rPr>
          <w:rFonts w:eastAsia="標楷體"/>
          <w:color w:val="000000" w:themeColor="text1"/>
        </w:rPr>
        <w:t>、私立學校教職員退休撫卹離職資遣儲金等，共</w:t>
      </w:r>
      <w:r w:rsidRPr="00324A5B">
        <w:rPr>
          <w:rFonts w:eastAsia="標楷體"/>
          <w:color w:val="000000" w:themeColor="text1"/>
        </w:rPr>
        <w:t>11</w:t>
      </w:r>
      <w:r w:rsidRPr="00324A5B">
        <w:rPr>
          <w:rFonts w:eastAsia="標楷體"/>
          <w:color w:val="000000" w:themeColor="text1"/>
        </w:rPr>
        <w:t>項保險及退休基金。</w:t>
      </w:r>
    </w:p>
  </w:footnote>
  <w:footnote w:id="15">
    <w:p w:rsidR="00DC58A4" w:rsidRPr="00155B25" w:rsidRDefault="00DC58A4" w:rsidP="00560A5D">
      <w:pPr>
        <w:pStyle w:val="aff1"/>
        <w:ind w:left="264" w:hangingChars="120" w:hanging="264"/>
        <w:jc w:val="both"/>
        <w:rPr>
          <w:rFonts w:eastAsia="標楷體"/>
          <w:spacing w:val="-4"/>
        </w:rPr>
      </w:pPr>
      <w:r>
        <w:rPr>
          <w:rStyle w:val="aff3"/>
        </w:rPr>
        <w:footnoteRef/>
      </w:r>
      <w:r>
        <w:t xml:space="preserve"> </w:t>
      </w:r>
      <w:r w:rsidRPr="00155B25">
        <w:rPr>
          <w:rFonts w:eastAsia="標楷體"/>
        </w:rPr>
        <w:t>上一輪</w:t>
      </w:r>
      <w:r w:rsidRPr="00155B25">
        <w:rPr>
          <w:rFonts w:eastAsia="標楷體" w:hint="eastAsia"/>
        </w:rPr>
        <w:t>「賦稅改革」曾討論過「負所得稅」課題，惟因工商界與學界代表共識不足，未</w:t>
      </w:r>
      <w:r>
        <w:rPr>
          <w:rFonts w:eastAsia="標楷體" w:hint="eastAsia"/>
        </w:rPr>
        <w:t>能</w:t>
      </w:r>
      <w:r w:rsidRPr="00155B25">
        <w:rPr>
          <w:rFonts w:eastAsia="標楷體" w:hint="eastAsia"/>
        </w:rPr>
        <w:t>竟</w:t>
      </w:r>
      <w:r w:rsidRPr="00155B25">
        <w:rPr>
          <w:rFonts w:eastAsia="標楷體" w:hint="eastAsia"/>
          <w:spacing w:val="-6"/>
        </w:rPr>
        <w:t>功。近年來政府財政</w:t>
      </w:r>
      <w:r w:rsidRPr="00155B25">
        <w:rPr>
          <w:rFonts w:eastAsia="標楷體"/>
          <w:spacing w:val="-6"/>
        </w:rPr>
        <w:t>稅收不足與支出膨脹</w:t>
      </w:r>
      <w:r w:rsidRPr="00155B25">
        <w:rPr>
          <w:rFonts w:eastAsia="標楷體" w:hint="eastAsia"/>
          <w:spacing w:val="-6"/>
        </w:rPr>
        <w:t>，在社會福利方面則因各種社會保險支出負擔龐大</w:t>
      </w:r>
      <w:r w:rsidRPr="00155B25">
        <w:rPr>
          <w:rFonts w:eastAsia="標楷體" w:hint="eastAsia"/>
          <w:spacing w:val="-4"/>
        </w:rPr>
        <w:t>，已</w:t>
      </w:r>
      <w:r w:rsidRPr="00155B25">
        <w:rPr>
          <w:rFonts w:eastAsia="標楷體" w:hint="eastAsia"/>
          <w:spacing w:val="-6"/>
        </w:rPr>
        <w:t>為不少學者</w:t>
      </w:r>
      <w:r>
        <w:rPr>
          <w:rFonts w:eastAsia="標楷體" w:hint="eastAsia"/>
          <w:spacing w:val="-6"/>
        </w:rPr>
        <w:t>，如孫克難教授即著文</w:t>
      </w:r>
      <w:r w:rsidRPr="00155B25">
        <w:rPr>
          <w:rFonts w:eastAsia="標楷體" w:hint="eastAsia"/>
          <w:spacing w:val="-6"/>
        </w:rPr>
        <w:t>解讀</w:t>
      </w:r>
      <w:r>
        <w:rPr>
          <w:rFonts w:eastAsia="標楷體" w:hint="eastAsia"/>
          <w:spacing w:val="-6"/>
        </w:rPr>
        <w:t>各項社會保險支出之擴增</w:t>
      </w:r>
      <w:r w:rsidRPr="00155B25">
        <w:rPr>
          <w:rFonts w:eastAsia="標楷體" w:hint="eastAsia"/>
          <w:spacing w:val="-6"/>
        </w:rPr>
        <w:t>為我國「潛藏債務」的主要源</w:t>
      </w:r>
      <w:r w:rsidRPr="0023316A">
        <w:rPr>
          <w:rFonts w:eastAsia="標楷體" w:hint="eastAsia"/>
        </w:rPr>
        <w:t>頭，倘若政府未能將各種社會保險費率調整至合理水準</w:t>
      </w:r>
      <w:r w:rsidRPr="0023316A">
        <w:rPr>
          <w:rFonts w:eastAsia="標楷體"/>
        </w:rPr>
        <w:t>，</w:t>
      </w:r>
      <w:r w:rsidRPr="0023316A">
        <w:rPr>
          <w:rFonts w:eastAsia="標楷體" w:hint="eastAsia"/>
        </w:rPr>
        <w:t>又無法適切地增加稅收，「潛藏債務」</w:t>
      </w:r>
      <w:r>
        <w:rPr>
          <w:rFonts w:eastAsia="標楷體" w:hint="eastAsia"/>
        </w:rPr>
        <w:t>遲早將</w:t>
      </w:r>
      <w:r w:rsidRPr="00155B25">
        <w:rPr>
          <w:rFonts w:eastAsia="標楷體" w:hint="eastAsia"/>
        </w:rPr>
        <w:t>成為真正債</w:t>
      </w:r>
      <w:r>
        <w:rPr>
          <w:rFonts w:eastAsia="標楷體" w:hint="eastAsia"/>
        </w:rPr>
        <w:t>留子孫的沉苛負擔</w:t>
      </w:r>
      <w:r w:rsidRPr="00155B25">
        <w:rPr>
          <w:rFonts w:eastAsia="標楷體" w:hint="eastAsia"/>
        </w:rPr>
        <w:t>。</w:t>
      </w:r>
    </w:p>
  </w:footnote>
  <w:footnote w:id="16">
    <w:p w:rsidR="00DC58A4" w:rsidRPr="005128C1" w:rsidRDefault="00DC58A4" w:rsidP="00BE6905">
      <w:pPr>
        <w:pStyle w:val="af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overflowPunct w:val="0"/>
        <w:autoSpaceDE w:val="0"/>
        <w:autoSpaceDN w:val="0"/>
        <w:ind w:left="680" w:hanging="680"/>
        <w:jc w:val="both"/>
        <w:rPr>
          <w:rFonts w:eastAsia="標楷體"/>
        </w:rPr>
      </w:pPr>
      <w:r>
        <w:rPr>
          <w:rStyle w:val="aff3"/>
        </w:rPr>
        <w:footnoteRef/>
      </w:r>
      <w:r>
        <w:t xml:space="preserve"> </w:t>
      </w:r>
      <w:r>
        <w:rPr>
          <w:rFonts w:eastAsia="標楷體" w:hint="eastAsia"/>
          <w:spacing w:val="-4"/>
        </w:rPr>
        <w:t>資料來源：</w:t>
      </w:r>
      <w:r>
        <w:rPr>
          <w:spacing w:val="-4"/>
        </w:rPr>
        <w:t>"</w:t>
      </w:r>
      <w:r>
        <w:rPr>
          <w:rFonts w:eastAsia="標楷體"/>
          <w:spacing w:val="-4"/>
        </w:rPr>
        <w:t>108</w:t>
      </w:r>
      <w:r>
        <w:rPr>
          <w:rFonts w:eastAsia="標楷體" w:hint="eastAsia"/>
          <w:spacing w:val="-4"/>
        </w:rPr>
        <w:t>年度中央政府總預算案審議焦點</w:t>
      </w:r>
      <w:r>
        <w:rPr>
          <w:spacing w:val="-4"/>
        </w:rPr>
        <w:t>"</w:t>
      </w:r>
      <w:r>
        <w:rPr>
          <w:rFonts w:eastAsia="標楷體" w:hint="eastAsia"/>
          <w:spacing w:val="-4"/>
        </w:rPr>
        <w:t>，</w:t>
      </w:r>
      <w:r>
        <w:rPr>
          <w:rFonts w:eastAsia="標楷體" w:hint="eastAsia"/>
          <w:b/>
          <w:i/>
          <w:spacing w:val="-4"/>
        </w:rPr>
        <w:t>「主計月</w:t>
      </w:r>
      <w:r w:rsidRPr="005128C1">
        <w:rPr>
          <w:rFonts w:eastAsia="標楷體" w:hint="eastAsia"/>
          <w:b/>
          <w:i/>
          <w:spacing w:val="-4"/>
        </w:rPr>
        <w:t>刊」</w:t>
      </w:r>
      <w:r w:rsidRPr="005128C1">
        <w:rPr>
          <w:rFonts w:eastAsia="標楷體" w:hint="eastAsia"/>
          <w:spacing w:val="-4"/>
        </w:rPr>
        <w:t>，</w:t>
      </w:r>
      <w:r w:rsidRPr="005128C1">
        <w:rPr>
          <w:rFonts w:eastAsia="標楷體"/>
          <w:spacing w:val="-4"/>
        </w:rPr>
        <w:t>2019</w:t>
      </w:r>
      <w:r w:rsidRPr="005128C1">
        <w:rPr>
          <w:rFonts w:eastAsia="標楷體" w:hint="eastAsia"/>
          <w:spacing w:val="-4"/>
        </w:rPr>
        <w:t>年</w:t>
      </w:r>
      <w:r w:rsidRPr="005128C1">
        <w:rPr>
          <w:rFonts w:eastAsia="標楷體"/>
          <w:spacing w:val="-4"/>
        </w:rPr>
        <w:t>1</w:t>
      </w:r>
      <w:r w:rsidRPr="005128C1">
        <w:rPr>
          <w:rFonts w:eastAsia="標楷體" w:hint="eastAsia"/>
          <w:spacing w:val="-4"/>
        </w:rPr>
        <w:t>月，頁</w:t>
      </w:r>
      <w:r w:rsidRPr="005128C1">
        <w:rPr>
          <w:rFonts w:eastAsia="標楷體"/>
          <w:spacing w:val="-4"/>
        </w:rPr>
        <w:t>32-36</w:t>
      </w:r>
      <w:r w:rsidRPr="005128C1">
        <w:rPr>
          <w:rFonts w:eastAsia="標楷體" w:hint="eastAsia"/>
          <w:spacing w:val="-4"/>
        </w:rPr>
        <w:t>。</w:t>
      </w:r>
    </w:p>
  </w:footnote>
  <w:footnote w:id="17">
    <w:p w:rsidR="00DC58A4" w:rsidRDefault="00DC58A4" w:rsidP="00BE6905">
      <w:pPr>
        <w:pStyle w:val="af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overflowPunct w:val="0"/>
        <w:autoSpaceDE w:val="0"/>
        <w:autoSpaceDN w:val="0"/>
        <w:ind w:left="680" w:hanging="680"/>
        <w:jc w:val="both"/>
        <w:rPr>
          <w:rFonts w:eastAsia="標楷體"/>
        </w:rPr>
      </w:pPr>
      <w:r>
        <w:rPr>
          <w:rStyle w:val="aff3"/>
        </w:rPr>
        <w:footnoteRef/>
      </w:r>
      <w:r>
        <w:t xml:space="preserve"> </w:t>
      </w:r>
      <w:r>
        <w:rPr>
          <w:rFonts w:eastAsia="標楷體"/>
        </w:rPr>
        <w:t>102</w:t>
      </w:r>
      <w:r>
        <w:rPr>
          <w:rFonts w:eastAsia="標楷體" w:hint="eastAsia"/>
        </w:rPr>
        <w:t>年</w:t>
      </w:r>
      <w:r>
        <w:rPr>
          <w:rFonts w:eastAsia="標楷體"/>
        </w:rPr>
        <w:t>7</w:t>
      </w:r>
      <w:r>
        <w:rPr>
          <w:rFonts w:eastAsia="標楷體" w:hint="eastAsia"/>
        </w:rPr>
        <w:t>月</w:t>
      </w:r>
      <w:r>
        <w:rPr>
          <w:rFonts w:eastAsia="標楷體"/>
        </w:rPr>
        <w:t>23</w:t>
      </w:r>
      <w:r>
        <w:rPr>
          <w:rFonts w:eastAsia="標楷體" w:hint="eastAsia"/>
        </w:rPr>
        <w:t>日衛福部改制前，內政部係由社會司主管社會福利業務。</w:t>
      </w:r>
    </w:p>
  </w:footnote>
  <w:footnote w:id="18">
    <w:p w:rsidR="00DC58A4" w:rsidRPr="005128C1" w:rsidRDefault="00DC58A4" w:rsidP="00676619">
      <w:pPr>
        <w:pStyle w:val="aff1"/>
        <w:kinsoku w:val="0"/>
        <w:overflowPunct w:val="0"/>
        <w:autoSpaceDE w:val="0"/>
        <w:autoSpaceDN w:val="0"/>
        <w:ind w:left="251" w:hangingChars="114" w:hanging="251"/>
        <w:jc w:val="both"/>
        <w:rPr>
          <w:rFonts w:eastAsia="標楷體"/>
        </w:rPr>
      </w:pPr>
      <w:r>
        <w:rPr>
          <w:rStyle w:val="aff3"/>
        </w:rPr>
        <w:footnoteRef/>
      </w:r>
      <w:r>
        <w:rPr>
          <w:rFonts w:eastAsia="標楷體" w:hint="eastAsia"/>
          <w:color w:val="0070C0"/>
        </w:rPr>
        <w:t xml:space="preserve"> </w:t>
      </w:r>
      <w:r w:rsidRPr="005128C1">
        <w:rPr>
          <w:rFonts w:eastAsia="標楷體"/>
          <w:spacing w:val="-6"/>
        </w:rPr>
        <w:t>中央為減輕地方政府財政負擔，</w:t>
      </w:r>
      <w:r w:rsidRPr="005128C1">
        <w:rPr>
          <w:rFonts w:eastAsia="標楷體" w:hint="eastAsia"/>
          <w:spacing w:val="-6"/>
        </w:rPr>
        <w:t>行政院主計總處</w:t>
      </w:r>
      <w:r w:rsidRPr="005128C1">
        <w:rPr>
          <w:rFonts w:eastAsia="標楷體"/>
          <w:spacing w:val="-6"/>
        </w:rPr>
        <w:t>依</w:t>
      </w:r>
      <w:r w:rsidRPr="005128C1">
        <w:rPr>
          <w:rFonts w:eastAsia="標楷體" w:hint="eastAsia"/>
        </w:rPr>
        <w:t>「</w:t>
      </w:r>
      <w:r w:rsidRPr="005128C1">
        <w:rPr>
          <w:rFonts w:eastAsia="標楷體"/>
        </w:rPr>
        <w:t>地</w:t>
      </w:r>
      <w:r w:rsidRPr="005128C1">
        <w:rPr>
          <w:rFonts w:eastAsia="標楷體"/>
          <w:spacing w:val="-6"/>
        </w:rPr>
        <w:t>方制度法</w:t>
      </w:r>
      <w:r w:rsidRPr="005128C1">
        <w:rPr>
          <w:rFonts w:eastAsia="標楷體" w:hint="eastAsia"/>
        </w:rPr>
        <w:t>」</w:t>
      </w:r>
      <w:r w:rsidRPr="005128C1">
        <w:rPr>
          <w:rFonts w:eastAsia="標楷體"/>
          <w:spacing w:val="-6"/>
        </w:rPr>
        <w:t>第</w:t>
      </w:r>
      <w:r w:rsidRPr="005128C1">
        <w:rPr>
          <w:rFonts w:eastAsia="標楷體"/>
          <w:spacing w:val="-6"/>
        </w:rPr>
        <w:t>69</w:t>
      </w:r>
      <w:r w:rsidRPr="005128C1">
        <w:rPr>
          <w:rFonts w:eastAsia="標楷體"/>
          <w:spacing w:val="-6"/>
        </w:rPr>
        <w:t>條第</w:t>
      </w:r>
      <w:r w:rsidRPr="005128C1">
        <w:rPr>
          <w:rFonts w:eastAsia="標楷體"/>
          <w:spacing w:val="-6"/>
        </w:rPr>
        <w:t>3</w:t>
      </w:r>
      <w:r w:rsidRPr="005128C1">
        <w:rPr>
          <w:rFonts w:eastAsia="標楷體"/>
          <w:spacing w:val="-6"/>
        </w:rPr>
        <w:t>項及「中央對直轄市</w:t>
      </w:r>
      <w:r w:rsidRPr="005128C1">
        <w:rPr>
          <w:rFonts w:eastAsia="標楷體"/>
        </w:rPr>
        <w:t>及縣</w:t>
      </w:r>
      <w:r w:rsidRPr="005128C1">
        <w:rPr>
          <w:rFonts w:eastAsia="標楷體"/>
        </w:rPr>
        <w:t>(</w:t>
      </w:r>
      <w:r w:rsidRPr="005128C1">
        <w:rPr>
          <w:rFonts w:eastAsia="標楷體"/>
        </w:rPr>
        <w:t>市</w:t>
      </w:r>
      <w:r w:rsidRPr="005128C1">
        <w:rPr>
          <w:rFonts w:eastAsia="標楷體"/>
        </w:rPr>
        <w:t>)</w:t>
      </w:r>
      <w:r w:rsidRPr="005128C1">
        <w:rPr>
          <w:rFonts w:eastAsia="標楷體"/>
        </w:rPr>
        <w:t>政府補助辦法」第</w:t>
      </w:r>
      <w:r w:rsidRPr="005128C1">
        <w:rPr>
          <w:rFonts w:eastAsia="標楷體"/>
        </w:rPr>
        <w:t>3</w:t>
      </w:r>
      <w:r w:rsidRPr="005128C1">
        <w:rPr>
          <w:rFonts w:eastAsia="標楷體"/>
        </w:rPr>
        <w:t>條第</w:t>
      </w:r>
      <w:r w:rsidRPr="005128C1">
        <w:rPr>
          <w:rFonts w:eastAsia="標楷體"/>
        </w:rPr>
        <w:t>1</w:t>
      </w:r>
      <w:r w:rsidRPr="005128C1">
        <w:rPr>
          <w:rFonts w:eastAsia="標楷體"/>
        </w:rPr>
        <w:t>款，每年度除將各地方政府所應負擔之法定社會福利支出</w:t>
      </w:r>
      <w:r w:rsidRPr="005128C1">
        <w:rPr>
          <w:rFonts w:eastAsia="標楷體" w:hint="eastAsia"/>
        </w:rPr>
        <w:t>(</w:t>
      </w:r>
      <w:r w:rsidRPr="005128C1">
        <w:rPr>
          <w:rFonts w:eastAsia="標楷體"/>
        </w:rPr>
        <w:t>包括</w:t>
      </w:r>
      <w:r w:rsidRPr="005128C1">
        <w:rPr>
          <w:rFonts w:eastAsia="標楷體" w:hint="eastAsia"/>
        </w:rPr>
        <w:t>農民健康保險</w:t>
      </w:r>
      <w:r w:rsidRPr="005128C1">
        <w:rPr>
          <w:rFonts w:eastAsia="標楷體"/>
        </w:rPr>
        <w:t>與國民年金等保險費、老農津貼及中低收入老人生活津貼等經費</w:t>
      </w:r>
      <w:r w:rsidRPr="005128C1">
        <w:rPr>
          <w:rFonts w:eastAsia="標楷體" w:hint="eastAsia"/>
        </w:rPr>
        <w:t>)</w:t>
      </w:r>
      <w:r w:rsidRPr="005128C1">
        <w:rPr>
          <w:rFonts w:eastAsia="標楷體"/>
        </w:rPr>
        <w:t>納</w:t>
      </w:r>
      <w:r w:rsidRPr="005128C1">
        <w:rPr>
          <w:rFonts w:eastAsia="標楷體"/>
          <w:spacing w:val="-4"/>
        </w:rPr>
        <w:t>入基本財政支出設算，就其基本財政收入不足支應部分予以補助外，另設算定額社會福利</w:t>
      </w:r>
      <w:r w:rsidRPr="005128C1">
        <w:rPr>
          <w:rFonts w:eastAsia="標楷體"/>
        </w:rPr>
        <w:t>補助經費挹注各地方政府。</w:t>
      </w:r>
    </w:p>
  </w:footnote>
  <w:footnote w:id="19">
    <w:p w:rsidR="00DC58A4" w:rsidRDefault="00DC58A4" w:rsidP="00676619">
      <w:pPr>
        <w:pStyle w:val="af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overflowPunct w:val="0"/>
        <w:autoSpaceDE w:val="0"/>
        <w:autoSpaceDN w:val="0"/>
        <w:ind w:left="222" w:hangingChars="101" w:hanging="222"/>
        <w:jc w:val="both"/>
        <w:rPr>
          <w:rFonts w:eastAsia="標楷體"/>
        </w:rPr>
      </w:pPr>
      <w:r>
        <w:rPr>
          <w:rStyle w:val="aff3"/>
        </w:rPr>
        <w:footnoteRef/>
      </w:r>
      <w:r>
        <w:rPr>
          <w:rFonts w:eastAsia="標楷體"/>
        </w:rPr>
        <w:t xml:space="preserve"> </w:t>
      </w:r>
      <w:r>
        <w:rPr>
          <w:rFonts w:eastAsia="標楷體" w:hint="eastAsia"/>
        </w:rPr>
        <w:t>主計總處對於中央社福支出項目所設定之檢討目標包括：</w:t>
      </w:r>
      <w:r>
        <w:rPr>
          <w:rFonts w:eastAsia="標楷體"/>
        </w:rPr>
        <w:t>(1)</w:t>
      </w:r>
      <w:r>
        <w:rPr>
          <w:rFonts w:eastAsia="標楷體" w:hint="eastAsia"/>
        </w:rPr>
        <w:t>中央各機關間有無重複補助；</w:t>
      </w:r>
      <w:r>
        <w:rPr>
          <w:rFonts w:eastAsia="標楷體"/>
        </w:rPr>
        <w:t>(2)</w:t>
      </w:r>
      <w:r>
        <w:rPr>
          <w:rFonts w:eastAsia="標楷體" w:hint="eastAsia"/>
        </w:rPr>
        <w:t>是否排富或排富條件是否妥適；</w:t>
      </w:r>
      <w:r>
        <w:rPr>
          <w:rFonts w:eastAsia="標楷體"/>
        </w:rPr>
        <w:t>(3)</w:t>
      </w:r>
      <w:r>
        <w:rPr>
          <w:rFonts w:eastAsia="標楷體" w:hint="eastAsia"/>
        </w:rPr>
        <w:t>實施效益不彰項目是否應予退場或改變作法；</w:t>
      </w:r>
      <w:r>
        <w:rPr>
          <w:rFonts w:eastAsia="標楷體"/>
        </w:rPr>
        <w:t>(4)</w:t>
      </w:r>
      <w:r>
        <w:rPr>
          <w:rFonts w:eastAsia="標楷體" w:hint="eastAsia"/>
        </w:rPr>
        <w:t>中央補助項目可否改由地方因地制宜辦理；</w:t>
      </w:r>
      <w:r>
        <w:rPr>
          <w:rFonts w:eastAsia="標楷體"/>
        </w:rPr>
        <w:t>(5)</w:t>
      </w:r>
      <w:r>
        <w:rPr>
          <w:rFonts w:eastAsia="標楷體" w:hint="eastAsia"/>
        </w:rPr>
        <w:t>制度設計是否符合公平正義原則。</w:t>
      </w:r>
    </w:p>
  </w:footnote>
  <w:footnote w:id="20">
    <w:p w:rsidR="00DC58A4" w:rsidRDefault="00DC58A4" w:rsidP="00676619">
      <w:pPr>
        <w:pStyle w:val="af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overflowPunct w:val="0"/>
        <w:autoSpaceDE w:val="0"/>
        <w:autoSpaceDN w:val="0"/>
        <w:spacing w:line="240" w:lineRule="exact"/>
        <w:ind w:left="251" w:hangingChars="114" w:hanging="251"/>
        <w:jc w:val="both"/>
        <w:rPr>
          <w:rFonts w:eastAsia="標楷體"/>
        </w:rPr>
      </w:pPr>
      <w:r>
        <w:rPr>
          <w:rStyle w:val="aff3"/>
        </w:rPr>
        <w:footnoteRef/>
      </w:r>
      <w:r>
        <w:t xml:space="preserve"> </w:t>
      </w:r>
      <w:r>
        <w:rPr>
          <w:rFonts w:eastAsia="標楷體" w:hint="eastAsia"/>
          <w:spacing w:val="-4"/>
        </w:rPr>
        <w:t>對照</w:t>
      </w:r>
      <w:r>
        <w:rPr>
          <w:rFonts w:eastAsia="標楷體"/>
          <w:spacing w:val="-4"/>
        </w:rPr>
        <w:t>2017</w:t>
      </w:r>
      <w:r>
        <w:rPr>
          <w:rFonts w:eastAsia="標楷體" w:hint="eastAsia"/>
          <w:spacing w:val="-4"/>
        </w:rPr>
        <w:t>年</w:t>
      </w:r>
      <w:r>
        <w:rPr>
          <w:rFonts w:eastAsia="標楷體"/>
          <w:spacing w:val="-4"/>
        </w:rPr>
        <w:t>OECD35</w:t>
      </w:r>
      <w:r>
        <w:rPr>
          <w:rFonts w:eastAsia="標楷體" w:hint="eastAsia"/>
          <w:spacing w:val="-4"/>
        </w:rPr>
        <w:t>國賦稅負擔率</w:t>
      </w:r>
      <w:r>
        <w:rPr>
          <w:rFonts w:eastAsia="標楷體"/>
          <w:spacing w:val="-4"/>
        </w:rPr>
        <w:t>(</w:t>
      </w:r>
      <w:r>
        <w:rPr>
          <w:rFonts w:eastAsia="標楷體" w:hint="eastAsia"/>
          <w:spacing w:val="-4"/>
        </w:rPr>
        <w:t>賦稅收入占</w:t>
      </w:r>
      <w:r>
        <w:rPr>
          <w:rFonts w:eastAsia="標楷體"/>
          <w:spacing w:val="-4"/>
        </w:rPr>
        <w:t>GDP</w:t>
      </w:r>
      <w:r>
        <w:rPr>
          <w:rFonts w:eastAsia="標楷體" w:hint="eastAsia"/>
          <w:spacing w:val="-4"/>
        </w:rPr>
        <w:t>比重</w:t>
      </w:r>
      <w:r>
        <w:rPr>
          <w:rFonts w:eastAsia="標楷體"/>
          <w:spacing w:val="-4"/>
        </w:rPr>
        <w:t>)</w:t>
      </w:r>
      <w:r>
        <w:rPr>
          <w:rFonts w:eastAsia="標楷體" w:hint="eastAsia"/>
          <w:spacing w:val="-4"/>
        </w:rPr>
        <w:t>平均為</w:t>
      </w:r>
      <w:r>
        <w:rPr>
          <w:rFonts w:eastAsia="標楷體"/>
          <w:spacing w:val="-4"/>
        </w:rPr>
        <w:t>24.9</w:t>
      </w:r>
      <w:r>
        <w:rPr>
          <w:rFonts w:eastAsia="標楷體" w:hint="eastAsia"/>
          <w:spacing w:val="-4"/>
        </w:rPr>
        <w:t>％，其中丹麥高達</w:t>
      </w:r>
      <w:r>
        <w:rPr>
          <w:rFonts w:eastAsia="標楷體"/>
          <w:spacing w:val="-4"/>
        </w:rPr>
        <w:t>45.9</w:t>
      </w:r>
      <w:r>
        <w:rPr>
          <w:rFonts w:eastAsia="標楷體" w:hint="eastAsia"/>
          <w:spacing w:val="-4"/>
        </w:rPr>
        <w:t>％，瑞典、冰島、紐西蘭、芬蘭及比利時等國亦逾</w:t>
      </w:r>
      <w:r>
        <w:rPr>
          <w:rFonts w:eastAsia="標楷體"/>
          <w:spacing w:val="-4"/>
        </w:rPr>
        <w:t>30</w:t>
      </w:r>
      <w:r>
        <w:rPr>
          <w:rFonts w:eastAsia="標楷體" w:hint="eastAsia"/>
          <w:spacing w:val="-4"/>
        </w:rPr>
        <w:t>％，美國、南韓約</w:t>
      </w:r>
      <w:r>
        <w:rPr>
          <w:rFonts w:eastAsia="標楷體"/>
          <w:spacing w:val="-4"/>
        </w:rPr>
        <w:t>20</w:t>
      </w:r>
      <w:r>
        <w:rPr>
          <w:rFonts w:eastAsia="標楷體" w:hint="eastAsia"/>
          <w:spacing w:val="-4"/>
        </w:rPr>
        <w:t>％，日本為</w:t>
      </w:r>
      <w:r>
        <w:rPr>
          <w:rFonts w:eastAsia="標楷體"/>
          <w:spacing w:val="-4"/>
        </w:rPr>
        <w:t>18.2</w:t>
      </w:r>
      <w:r>
        <w:rPr>
          <w:rFonts w:eastAsia="標楷體" w:hint="eastAsia"/>
          <w:spacing w:val="-4"/>
        </w:rPr>
        <w:t>％；</w:t>
      </w:r>
      <w:r>
        <w:rPr>
          <w:rFonts w:eastAsia="標楷體" w:hint="eastAsia"/>
        </w:rPr>
        <w:t>我國為</w:t>
      </w:r>
      <w:r>
        <w:rPr>
          <w:rFonts w:eastAsia="標楷體"/>
        </w:rPr>
        <w:t>12.9</w:t>
      </w:r>
      <w:r>
        <w:rPr>
          <w:rFonts w:eastAsia="標楷體" w:hint="eastAsia"/>
        </w:rPr>
        <w:t>％，僅為</w:t>
      </w:r>
      <w:r>
        <w:rPr>
          <w:rFonts w:eastAsia="標楷體"/>
        </w:rPr>
        <w:t>OECD</w:t>
      </w:r>
      <w:r>
        <w:rPr>
          <w:rFonts w:eastAsia="標楷體" w:hint="eastAsia"/>
        </w:rPr>
        <w:t>國家平均之半數，且低於</w:t>
      </w:r>
      <w:r>
        <w:rPr>
          <w:rFonts w:eastAsia="標楷體"/>
        </w:rPr>
        <w:t>OECD</w:t>
      </w:r>
      <w:r>
        <w:rPr>
          <w:rFonts w:eastAsia="標楷體" w:hint="eastAsia"/>
        </w:rPr>
        <w:t>各國。</w:t>
      </w:r>
    </w:p>
  </w:footnote>
  <w:footnote w:id="21">
    <w:p w:rsidR="00DC58A4" w:rsidRDefault="00DC58A4" w:rsidP="00676619">
      <w:pPr>
        <w:pStyle w:val="af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overflowPunct w:val="0"/>
        <w:autoSpaceDE w:val="0"/>
        <w:autoSpaceDN w:val="0"/>
        <w:ind w:left="167" w:hangingChars="76" w:hanging="167"/>
        <w:jc w:val="both"/>
        <w:rPr>
          <w:rFonts w:eastAsia="標楷體"/>
          <w:sz w:val="22"/>
          <w:szCs w:val="22"/>
        </w:rPr>
      </w:pPr>
      <w:r>
        <w:rPr>
          <w:rStyle w:val="aff3"/>
        </w:rPr>
        <w:footnoteRef/>
      </w:r>
      <w:r>
        <w:rPr>
          <w:rFonts w:eastAsia="標楷體"/>
          <w:sz w:val="22"/>
          <w:szCs w:val="22"/>
        </w:rPr>
        <w:t xml:space="preserve"> </w:t>
      </w:r>
      <w:r>
        <w:rPr>
          <w:rFonts w:eastAsia="標楷體" w:hint="eastAsia"/>
        </w:rPr>
        <w:t>社會給付依各類風險或負擔分成高齡、身心障礙、遺族、疾病與健康、生育、家庭與小孩、失業、職業傷害、住宅及其他</w:t>
      </w:r>
      <w:r>
        <w:rPr>
          <w:rFonts w:eastAsia="標楷體"/>
        </w:rPr>
        <w:t>(</w:t>
      </w:r>
      <w:r>
        <w:rPr>
          <w:rFonts w:eastAsia="標楷體" w:hint="eastAsia"/>
        </w:rPr>
        <w:t>包括眷屬喪葬給付、民眾乘車優惠及低收入戶家庭生活扶助等項</w:t>
      </w:r>
      <w:r>
        <w:rPr>
          <w:rFonts w:eastAsia="標楷體"/>
        </w:rPr>
        <w:t>)10</w:t>
      </w:r>
      <w:r>
        <w:rPr>
          <w:rFonts w:eastAsia="標楷體" w:hint="eastAsia"/>
        </w:rPr>
        <w:t>項功能別。</w:t>
      </w:r>
    </w:p>
  </w:footnote>
  <w:footnote w:id="22">
    <w:p w:rsidR="00DC58A4" w:rsidRDefault="00DC58A4" w:rsidP="00676619">
      <w:pPr>
        <w:pStyle w:val="af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topLinePunct/>
        <w:autoSpaceDE w:val="0"/>
        <w:autoSpaceDN w:val="0"/>
        <w:spacing w:line="240" w:lineRule="exact"/>
        <w:ind w:left="251" w:hangingChars="114" w:hanging="251"/>
        <w:jc w:val="both"/>
        <w:rPr>
          <w:rFonts w:eastAsia="標楷體"/>
          <w:spacing w:val="-4"/>
        </w:rPr>
      </w:pPr>
      <w:r>
        <w:rPr>
          <w:rStyle w:val="aff3"/>
        </w:rPr>
        <w:footnoteRef/>
      </w:r>
      <w:r>
        <w:t xml:space="preserve"> </w:t>
      </w:r>
      <w:r>
        <w:rPr>
          <w:rFonts w:eastAsia="標楷體" w:hint="eastAsia"/>
          <w:spacing w:val="-4"/>
        </w:rPr>
        <w:t>依據「地方制度法」第</w:t>
      </w:r>
      <w:r>
        <w:rPr>
          <w:rFonts w:eastAsia="標楷體"/>
          <w:spacing w:val="-4"/>
        </w:rPr>
        <w:t>69</w:t>
      </w:r>
      <w:r>
        <w:rPr>
          <w:rFonts w:eastAsia="標楷體" w:hint="eastAsia"/>
          <w:spacing w:val="-4"/>
        </w:rPr>
        <w:t>條規定：「各上級政府為謀地方均衡發展，對於財力較差之地方政府應酌予補助；對財力較優之地方政府，得取得協助金</w:t>
      </w:r>
      <w:r>
        <w:rPr>
          <w:rFonts w:eastAsia="標楷體"/>
          <w:spacing w:val="-4"/>
        </w:rPr>
        <w:t>(</w:t>
      </w:r>
      <w:r>
        <w:rPr>
          <w:rFonts w:eastAsia="標楷體" w:hint="eastAsia"/>
          <w:spacing w:val="-4"/>
        </w:rPr>
        <w:t>第</w:t>
      </w:r>
      <w:r>
        <w:rPr>
          <w:rFonts w:eastAsia="標楷體"/>
          <w:spacing w:val="-4"/>
        </w:rPr>
        <w:t>1</w:t>
      </w:r>
      <w:r>
        <w:rPr>
          <w:rFonts w:eastAsia="標楷體" w:hint="eastAsia"/>
          <w:spacing w:val="-4"/>
        </w:rPr>
        <w:t>項</w:t>
      </w:r>
      <w:r>
        <w:rPr>
          <w:rFonts w:eastAsia="標楷體"/>
          <w:spacing w:val="-4"/>
        </w:rPr>
        <w:t>)</w:t>
      </w:r>
      <w:r>
        <w:rPr>
          <w:rFonts w:eastAsia="標楷體" w:hint="eastAsia"/>
          <w:spacing w:val="-4"/>
        </w:rPr>
        <w:t>。……第一項補助須明定補助項目、補助對象、補助比率及處理原則；其補助辦法由行政院或縣定之</w:t>
      </w:r>
      <w:r>
        <w:rPr>
          <w:rFonts w:eastAsia="標楷體"/>
          <w:spacing w:val="-4"/>
        </w:rPr>
        <w:t>(</w:t>
      </w:r>
      <w:r>
        <w:rPr>
          <w:rFonts w:eastAsia="標楷體" w:hint="eastAsia"/>
          <w:spacing w:val="-4"/>
        </w:rPr>
        <w:t>第</w:t>
      </w:r>
      <w:r>
        <w:rPr>
          <w:rFonts w:eastAsia="標楷體"/>
          <w:spacing w:val="-4"/>
        </w:rPr>
        <w:t>3</w:t>
      </w:r>
      <w:r>
        <w:rPr>
          <w:rFonts w:eastAsia="標楷體" w:hint="eastAsia"/>
          <w:spacing w:val="-4"/>
        </w:rPr>
        <w:t>項</w:t>
      </w:r>
      <w:r>
        <w:rPr>
          <w:rFonts w:eastAsia="標楷體"/>
          <w:spacing w:val="-4"/>
        </w:rPr>
        <w:t>)</w:t>
      </w:r>
      <w:r>
        <w:rPr>
          <w:rFonts w:eastAsia="標楷體" w:hint="eastAsia"/>
          <w:spacing w:val="-4"/>
        </w:rPr>
        <w:t>」</w:t>
      </w:r>
    </w:p>
  </w:footnote>
  <w:footnote w:id="23">
    <w:p w:rsidR="00DC58A4" w:rsidRDefault="00DC58A4" w:rsidP="00676619">
      <w:pPr>
        <w:pStyle w:val="af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topLinePunct/>
        <w:autoSpaceDE w:val="0"/>
        <w:autoSpaceDN w:val="0"/>
        <w:spacing w:line="240" w:lineRule="exact"/>
        <w:ind w:left="251" w:hangingChars="114" w:hanging="251"/>
        <w:jc w:val="both"/>
        <w:rPr>
          <w:rFonts w:eastAsia="標楷體"/>
        </w:rPr>
      </w:pPr>
      <w:r>
        <w:rPr>
          <w:rStyle w:val="aff3"/>
        </w:rPr>
        <w:footnoteRef/>
      </w:r>
      <w:r>
        <w:rPr>
          <w:rFonts w:eastAsia="標楷體"/>
          <w:spacing w:val="-4"/>
        </w:rPr>
        <w:t xml:space="preserve"> </w:t>
      </w:r>
      <w:r>
        <w:rPr>
          <w:rFonts w:eastAsia="標楷體" w:hint="eastAsia"/>
          <w:spacing w:val="-4"/>
        </w:rPr>
        <w:t>中央對於地方社會福利之補助，原為「計畫型補助」模式，嗣於</w:t>
      </w:r>
      <w:r>
        <w:rPr>
          <w:rFonts w:eastAsia="標楷體"/>
          <w:spacing w:val="-4"/>
        </w:rPr>
        <w:t>89</w:t>
      </w:r>
      <w:r>
        <w:rPr>
          <w:rFonts w:eastAsia="標楷體" w:hint="eastAsia"/>
          <w:spacing w:val="-4"/>
        </w:rPr>
        <w:t>年政黨輪替後，於</w:t>
      </w:r>
      <w:r>
        <w:rPr>
          <w:rFonts w:eastAsia="標楷體"/>
          <w:spacing w:val="-4"/>
        </w:rPr>
        <w:t>90</w:t>
      </w:r>
      <w:r>
        <w:rPr>
          <w:rFonts w:eastAsia="標楷體" w:hint="eastAsia"/>
          <w:spacing w:val="-4"/>
        </w:rPr>
        <w:t>年打破既有補助模式，調整改以「定額設算」方式</w:t>
      </w:r>
      <w:r>
        <w:rPr>
          <w:rFonts w:eastAsia="標楷體"/>
          <w:spacing w:val="-4"/>
        </w:rPr>
        <w:t>(</w:t>
      </w:r>
      <w:r>
        <w:rPr>
          <w:rFonts w:eastAsia="標楷體" w:hint="eastAsia"/>
          <w:spacing w:val="-4"/>
        </w:rPr>
        <w:t>即俗稱「一般性社會福利補助經費」</w:t>
      </w:r>
      <w:r>
        <w:rPr>
          <w:rFonts w:eastAsia="標楷體"/>
          <w:spacing w:val="-4"/>
        </w:rPr>
        <w:t>)</w:t>
      </w:r>
      <w:r>
        <w:rPr>
          <w:rFonts w:eastAsia="標楷體" w:hint="eastAsia"/>
          <w:spacing w:val="-4"/>
        </w:rPr>
        <w:t>。依據</w:t>
      </w:r>
      <w:r>
        <w:rPr>
          <w:rFonts w:eastAsia="標楷體"/>
          <w:spacing w:val="-4"/>
        </w:rPr>
        <w:t>89</w:t>
      </w:r>
      <w:r>
        <w:rPr>
          <w:rFonts w:eastAsia="標楷體" w:hint="eastAsia"/>
          <w:spacing w:val="-4"/>
        </w:rPr>
        <w:t>年</w:t>
      </w:r>
      <w:r>
        <w:rPr>
          <w:rFonts w:eastAsia="標楷體"/>
          <w:spacing w:val="-4"/>
        </w:rPr>
        <w:t>9</w:t>
      </w:r>
      <w:r>
        <w:rPr>
          <w:rFonts w:eastAsia="標楷體" w:hint="eastAsia"/>
          <w:spacing w:val="-4"/>
        </w:rPr>
        <w:t>月</w:t>
      </w:r>
      <w:r>
        <w:rPr>
          <w:rFonts w:eastAsia="標楷體"/>
          <w:spacing w:val="-4"/>
        </w:rPr>
        <w:t>14</w:t>
      </w:r>
      <w:r>
        <w:rPr>
          <w:rFonts w:eastAsia="標楷體" w:hint="eastAsia"/>
          <w:spacing w:val="-4"/>
        </w:rPr>
        <w:t>日制定公布並於</w:t>
      </w:r>
      <w:r>
        <w:rPr>
          <w:rFonts w:eastAsia="標楷體"/>
          <w:spacing w:val="-4"/>
        </w:rPr>
        <w:t>90</w:t>
      </w:r>
      <w:r>
        <w:rPr>
          <w:rFonts w:eastAsia="標楷體" w:hint="eastAsia"/>
          <w:spacing w:val="-4"/>
        </w:rPr>
        <w:t>年</w:t>
      </w:r>
      <w:r>
        <w:rPr>
          <w:rFonts w:eastAsia="標楷體"/>
          <w:spacing w:val="-4"/>
        </w:rPr>
        <w:t>1</w:t>
      </w:r>
      <w:r>
        <w:rPr>
          <w:rFonts w:eastAsia="標楷體" w:hint="eastAsia"/>
          <w:spacing w:val="-4"/>
        </w:rPr>
        <w:t>日</w:t>
      </w:r>
      <w:r>
        <w:rPr>
          <w:rFonts w:eastAsia="標楷體"/>
          <w:spacing w:val="-4"/>
        </w:rPr>
        <w:t>1</w:t>
      </w:r>
      <w:r>
        <w:rPr>
          <w:rFonts w:eastAsia="標楷體" w:hint="eastAsia"/>
          <w:spacing w:val="-4"/>
        </w:rPr>
        <w:t>日施行之「中央對直轄市及縣</w:t>
      </w:r>
      <w:r>
        <w:rPr>
          <w:rFonts w:eastAsia="標楷體"/>
          <w:spacing w:val="-4"/>
        </w:rPr>
        <w:t>(</w:t>
      </w:r>
      <w:r>
        <w:rPr>
          <w:rFonts w:eastAsia="標楷體" w:hint="eastAsia"/>
          <w:spacing w:val="-4"/>
        </w:rPr>
        <w:t>市</w:t>
      </w:r>
      <w:r>
        <w:rPr>
          <w:rFonts w:eastAsia="標楷體"/>
          <w:spacing w:val="-4"/>
        </w:rPr>
        <w:t>)</w:t>
      </w:r>
      <w:r>
        <w:rPr>
          <w:rFonts w:eastAsia="標楷體" w:hint="eastAsia"/>
          <w:spacing w:val="-4"/>
        </w:rPr>
        <w:t>政府補助辦法」第</w:t>
      </w:r>
      <w:r>
        <w:rPr>
          <w:rFonts w:eastAsia="標楷體"/>
          <w:spacing w:val="-4"/>
        </w:rPr>
        <w:t>3</w:t>
      </w:r>
      <w:r>
        <w:rPr>
          <w:rFonts w:eastAsia="標楷體" w:hint="eastAsia"/>
          <w:spacing w:val="-4"/>
        </w:rPr>
        <w:t>條第</w:t>
      </w:r>
      <w:r>
        <w:rPr>
          <w:rFonts w:eastAsia="標楷體"/>
          <w:spacing w:val="-4"/>
        </w:rPr>
        <w:t>1</w:t>
      </w:r>
      <w:r>
        <w:rPr>
          <w:rFonts w:eastAsia="標楷體" w:hint="eastAsia"/>
          <w:spacing w:val="-4"/>
        </w:rPr>
        <w:t>款規定：「中央為謀全國之經濟平衡發展，得視直轄市及縣</w:t>
      </w:r>
      <w:r>
        <w:rPr>
          <w:rFonts w:eastAsia="標楷體"/>
          <w:spacing w:val="-4"/>
        </w:rPr>
        <w:t>(</w:t>
      </w:r>
      <w:r>
        <w:rPr>
          <w:rFonts w:eastAsia="標楷體" w:hint="eastAsia"/>
          <w:spacing w:val="-4"/>
        </w:rPr>
        <w:t>市</w:t>
      </w:r>
      <w:r>
        <w:rPr>
          <w:rFonts w:eastAsia="標楷體"/>
          <w:spacing w:val="-4"/>
        </w:rPr>
        <w:t>)</w:t>
      </w:r>
      <w:r>
        <w:rPr>
          <w:rFonts w:eastAsia="標楷體" w:hint="eastAsia"/>
          <w:spacing w:val="-4"/>
        </w:rPr>
        <w:t>政府財政收支狀況</w:t>
      </w:r>
      <w:r>
        <w:rPr>
          <w:rFonts w:eastAsia="標楷體" w:hint="eastAsia"/>
        </w:rPr>
        <w:t>，</w:t>
      </w:r>
      <w:r>
        <w:rPr>
          <w:rFonts w:eastAsia="標楷體" w:hint="eastAsia"/>
          <w:spacing w:val="-4"/>
        </w:rPr>
        <w:t>由國庫就下列事項酌予補助：一、</w:t>
      </w:r>
      <w:r w:rsidRPr="00AA605D">
        <w:rPr>
          <w:rFonts w:eastAsia="標楷體" w:hint="eastAsia"/>
          <w:spacing w:val="-4"/>
        </w:rPr>
        <w:t>一般性補助款補助事項，包括直轄市、準用直轄市規定之縣及縣</w:t>
      </w:r>
      <w:r w:rsidRPr="00AA605D">
        <w:rPr>
          <w:rFonts w:eastAsia="標楷體"/>
          <w:spacing w:val="-4"/>
        </w:rPr>
        <w:t>(</w:t>
      </w:r>
      <w:r w:rsidRPr="00AA605D">
        <w:rPr>
          <w:rFonts w:eastAsia="標楷體" w:hint="eastAsia"/>
          <w:spacing w:val="-4"/>
        </w:rPr>
        <w:t>市</w:t>
      </w:r>
      <w:r w:rsidRPr="00AA605D">
        <w:rPr>
          <w:rFonts w:eastAsia="標楷體"/>
          <w:spacing w:val="-4"/>
        </w:rPr>
        <w:t>)</w:t>
      </w:r>
      <w:r w:rsidRPr="00AA605D">
        <w:rPr>
          <w:rFonts w:eastAsia="標楷體" w:hint="eastAsia"/>
          <w:spacing w:val="-4"/>
        </w:rPr>
        <w:t>基本財政收支差短與定額設算之教育、社會福利及基本設施等</w:t>
      </w:r>
      <w:r>
        <w:rPr>
          <w:rFonts w:eastAsia="標楷體" w:hint="eastAsia"/>
        </w:rPr>
        <w:t>補助經費。」</w:t>
      </w:r>
    </w:p>
  </w:footnote>
  <w:footnote w:id="24">
    <w:p w:rsidR="00DC58A4" w:rsidRDefault="00DC58A4" w:rsidP="00676619">
      <w:pPr>
        <w:pStyle w:val="af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overflowPunct w:val="0"/>
        <w:autoSpaceDE w:val="0"/>
        <w:autoSpaceDN w:val="0"/>
        <w:spacing w:line="240" w:lineRule="exact"/>
        <w:ind w:left="209" w:hangingChars="95" w:hanging="209"/>
        <w:jc w:val="both"/>
        <w:rPr>
          <w:rFonts w:eastAsia="標楷體"/>
        </w:rPr>
      </w:pPr>
      <w:r>
        <w:rPr>
          <w:rStyle w:val="aff3"/>
        </w:rPr>
        <w:footnoteRef/>
      </w:r>
      <w:r>
        <w:t xml:space="preserve"> </w:t>
      </w:r>
      <w:r>
        <w:rPr>
          <w:rFonts w:eastAsia="標楷體"/>
        </w:rPr>
        <w:t>99</w:t>
      </w:r>
      <w:r>
        <w:rPr>
          <w:rFonts w:eastAsia="標楷體" w:hint="eastAsia"/>
        </w:rPr>
        <w:t>年度以前一般性補助款補助對象為臺灣省各縣市，</w:t>
      </w:r>
      <w:r>
        <w:rPr>
          <w:rFonts w:eastAsia="標楷體"/>
        </w:rPr>
        <w:t>100</w:t>
      </w:r>
      <w:r>
        <w:rPr>
          <w:rFonts w:eastAsia="標楷體" w:hint="eastAsia"/>
        </w:rPr>
        <w:t>年度起配合中央對直轄市及縣</w:t>
      </w:r>
      <w:r>
        <w:rPr>
          <w:rFonts w:eastAsia="標楷體"/>
        </w:rPr>
        <w:t>(</w:t>
      </w:r>
      <w:r>
        <w:rPr>
          <w:rFonts w:eastAsia="標楷體" w:hint="eastAsia"/>
        </w:rPr>
        <w:t>市</w:t>
      </w:r>
      <w:r>
        <w:rPr>
          <w:rFonts w:eastAsia="標楷體"/>
        </w:rPr>
        <w:t>)</w:t>
      </w:r>
      <w:r>
        <w:rPr>
          <w:rFonts w:eastAsia="標楷體" w:hint="eastAsia"/>
        </w:rPr>
        <w:t>政府補助辦法之修正，始擴大至直轄市及金門、連江兩縣。另新北市</w:t>
      </w:r>
      <w:r>
        <w:rPr>
          <w:rFonts w:eastAsia="標楷體"/>
        </w:rPr>
        <w:t>(</w:t>
      </w:r>
      <w:r>
        <w:rPr>
          <w:rFonts w:eastAsia="標楷體" w:hint="eastAsia"/>
        </w:rPr>
        <w:t>當時為臺北縣</w:t>
      </w:r>
      <w:r>
        <w:rPr>
          <w:rFonts w:eastAsia="標楷體"/>
        </w:rPr>
        <w:t>)</w:t>
      </w:r>
      <w:r>
        <w:rPr>
          <w:rFonts w:eastAsia="標楷體" w:hint="eastAsia"/>
        </w:rPr>
        <w:t>因自</w:t>
      </w:r>
      <w:r>
        <w:rPr>
          <w:rFonts w:eastAsia="標楷體"/>
        </w:rPr>
        <w:t>97</w:t>
      </w:r>
      <w:r>
        <w:rPr>
          <w:rFonts w:eastAsia="標楷體" w:hint="eastAsia"/>
        </w:rPr>
        <w:t>年度起準用直轄市規定，爰</w:t>
      </w:r>
      <w:r>
        <w:rPr>
          <w:rFonts w:eastAsia="標楷體"/>
        </w:rPr>
        <w:t>98</w:t>
      </w:r>
      <w:r>
        <w:rPr>
          <w:rFonts w:eastAsia="標楷體" w:hint="eastAsia"/>
        </w:rPr>
        <w:t>及</w:t>
      </w:r>
      <w:r>
        <w:rPr>
          <w:rFonts w:eastAsia="標楷體"/>
        </w:rPr>
        <w:t>99</w:t>
      </w:r>
      <w:r>
        <w:rPr>
          <w:rFonts w:eastAsia="標楷體" w:hint="eastAsia"/>
        </w:rPr>
        <w:t>年度未納入一般性補助款補助對象；</w:t>
      </w:r>
      <w:r>
        <w:rPr>
          <w:rFonts w:eastAsia="標楷體"/>
        </w:rPr>
        <w:t>98</w:t>
      </w:r>
      <w:r>
        <w:rPr>
          <w:rFonts w:eastAsia="標楷體" w:hint="eastAsia"/>
        </w:rPr>
        <w:t>及</w:t>
      </w:r>
      <w:r>
        <w:rPr>
          <w:rFonts w:eastAsia="標楷體"/>
        </w:rPr>
        <w:t>99</w:t>
      </w:r>
      <w:r>
        <w:rPr>
          <w:rFonts w:eastAsia="標楷體" w:hint="eastAsia"/>
        </w:rPr>
        <w:t>年度高雄市係改制前原高雄縣部分、臺中市為臺中縣市部分、臺南市為臺南縣市部分。</w:t>
      </w:r>
    </w:p>
  </w:footnote>
  <w:footnote w:id="25">
    <w:p w:rsidR="00DC58A4" w:rsidRDefault="00DC58A4" w:rsidP="00676619">
      <w:pPr>
        <w:pStyle w:val="af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51" w:hangingChars="114" w:hanging="251"/>
        <w:jc w:val="both"/>
        <w:rPr>
          <w:rFonts w:eastAsia="標楷體"/>
        </w:rPr>
      </w:pPr>
      <w:r>
        <w:rPr>
          <w:rStyle w:val="aff3"/>
        </w:rPr>
        <w:footnoteRef/>
      </w:r>
      <w:r>
        <w:t xml:space="preserve"> </w:t>
      </w:r>
      <w:r>
        <w:rPr>
          <w:rFonts w:eastAsia="標楷體" w:hint="eastAsia"/>
        </w:rPr>
        <w:t>主計總處因逢社會保障支出統計自</w:t>
      </w:r>
      <w:r>
        <w:rPr>
          <w:rFonts w:eastAsia="標楷體"/>
        </w:rPr>
        <w:t>106</w:t>
      </w:r>
      <w:r>
        <w:rPr>
          <w:rFonts w:eastAsia="標楷體" w:hint="eastAsia"/>
        </w:rPr>
        <w:t>年度起編製，爰運用</w:t>
      </w:r>
      <w:r>
        <w:rPr>
          <w:rFonts w:eastAsia="標楷體"/>
        </w:rPr>
        <w:t>105</w:t>
      </w:r>
      <w:r>
        <w:rPr>
          <w:rFonts w:eastAsia="標楷體" w:hint="eastAsia"/>
        </w:rPr>
        <w:t>年度各地方政府社會保障支出統計之基礎資料，針對中央專項補助之社會福利項目是否加碼，以及地方自籌開辦共同性或金額重大項目之排富情形，進行盤點。</w:t>
      </w:r>
    </w:p>
  </w:footnote>
  <w:footnote w:id="26">
    <w:p w:rsidR="00DC58A4" w:rsidRDefault="00DC58A4" w:rsidP="00676619">
      <w:pPr>
        <w:pStyle w:val="af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overflowPunct w:val="0"/>
        <w:autoSpaceDE w:val="0"/>
        <w:autoSpaceDN w:val="0"/>
        <w:ind w:left="251" w:hangingChars="114" w:hanging="251"/>
        <w:jc w:val="both"/>
        <w:rPr>
          <w:rFonts w:eastAsia="標楷體"/>
        </w:rPr>
      </w:pPr>
      <w:r>
        <w:rPr>
          <w:rStyle w:val="aff3"/>
        </w:rPr>
        <w:footnoteRef/>
      </w:r>
      <w:r>
        <w:t xml:space="preserve"> </w:t>
      </w:r>
      <w:r>
        <w:rPr>
          <w:rFonts w:eastAsia="標楷體" w:hint="eastAsia"/>
        </w:rPr>
        <w:t>為落實對地方推動社會福利之監督，中央每年依據「中央對直轄市與縣</w:t>
      </w:r>
      <w:r>
        <w:rPr>
          <w:rFonts w:eastAsia="標楷體"/>
        </w:rPr>
        <w:t>(</w:t>
      </w:r>
      <w:r>
        <w:rPr>
          <w:rFonts w:eastAsia="標楷體" w:hint="eastAsia"/>
        </w:rPr>
        <w:t>市</w:t>
      </w:r>
      <w:r>
        <w:rPr>
          <w:rFonts w:eastAsia="標楷體"/>
        </w:rPr>
        <w:t>)</w:t>
      </w:r>
      <w:r>
        <w:rPr>
          <w:rFonts w:eastAsia="標楷體" w:hint="eastAsia"/>
        </w:rPr>
        <w:t>政府計畫及預算考核要點」規定，就社會福利計畫執行效能與相關預算編製及執行面向進考核，其中</w:t>
      </w:r>
      <w:r>
        <w:rPr>
          <w:rFonts w:eastAsia="標楷體"/>
        </w:rPr>
        <w:t>80</w:t>
      </w:r>
      <w:r>
        <w:rPr>
          <w:rFonts w:ascii="標楷體" w:eastAsia="標楷體" w:hAnsi="標楷體" w:hint="eastAsia"/>
        </w:rPr>
        <w:t>％</w:t>
      </w:r>
      <w:r>
        <w:rPr>
          <w:rFonts w:eastAsia="標楷體" w:hint="eastAsia"/>
        </w:rPr>
        <w:t>權重為社會福利績效實地考核，</w:t>
      </w:r>
      <w:r>
        <w:rPr>
          <w:rFonts w:eastAsia="標楷體"/>
        </w:rPr>
        <w:t>20</w:t>
      </w:r>
      <w:r>
        <w:rPr>
          <w:rFonts w:ascii="標楷體" w:eastAsia="標楷體" w:hAnsi="標楷體" w:hint="eastAsia"/>
        </w:rPr>
        <w:t>％</w:t>
      </w:r>
      <w:r>
        <w:rPr>
          <w:rFonts w:eastAsia="標楷體" w:hint="eastAsia"/>
        </w:rPr>
        <w:t>權重為年度預算編列與執行，並分別由衛福部及主計總處主辦。</w:t>
      </w:r>
    </w:p>
  </w:footnote>
  <w:footnote w:id="27">
    <w:p w:rsidR="00DC58A4" w:rsidRDefault="00DC58A4" w:rsidP="00BE6905">
      <w:pPr>
        <w:pStyle w:val="af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overflowPunct w:val="0"/>
        <w:autoSpaceDE w:val="0"/>
        <w:autoSpaceDN w:val="0"/>
        <w:ind w:left="680" w:hanging="680"/>
        <w:jc w:val="both"/>
        <w:rPr>
          <w:rFonts w:eastAsia="標楷體"/>
        </w:rPr>
      </w:pPr>
      <w:r>
        <w:rPr>
          <w:rStyle w:val="aff3"/>
        </w:rPr>
        <w:footnoteRef/>
      </w:r>
      <w:r>
        <w:t xml:space="preserve"> </w:t>
      </w:r>
      <w:r>
        <w:rPr>
          <w:rFonts w:eastAsia="標楷體" w:hint="eastAsia"/>
        </w:rPr>
        <w:t>資料來源：「我國直轄市及縣市政府財政問題之探討」，立法院預算中心，</w:t>
      </w:r>
      <w:r>
        <w:rPr>
          <w:rFonts w:eastAsia="標楷體"/>
        </w:rPr>
        <w:t>107</w:t>
      </w:r>
      <w:r>
        <w:rPr>
          <w:rFonts w:eastAsia="標楷體" w:hint="eastAsia"/>
        </w:rPr>
        <w:t>年</w:t>
      </w:r>
      <w:r>
        <w:rPr>
          <w:rFonts w:eastAsia="標楷體"/>
        </w:rPr>
        <w:t>8</w:t>
      </w:r>
      <w:r>
        <w:rPr>
          <w:rFonts w:eastAsia="標楷體" w:hint="eastAsia"/>
        </w:rPr>
        <w:t>月。</w:t>
      </w:r>
    </w:p>
  </w:footnote>
  <w:footnote w:id="28">
    <w:p w:rsidR="00DC58A4" w:rsidRDefault="00DC58A4" w:rsidP="00676619">
      <w:pPr>
        <w:pStyle w:val="af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overflowPunct w:val="0"/>
        <w:autoSpaceDE w:val="0"/>
        <w:autoSpaceDN w:val="0"/>
        <w:ind w:left="181" w:hangingChars="82" w:hanging="181"/>
        <w:jc w:val="both"/>
      </w:pPr>
      <w:r>
        <w:rPr>
          <w:rStyle w:val="aff3"/>
        </w:rPr>
        <w:footnoteRef/>
      </w:r>
      <w:r>
        <w:t xml:space="preserve"> </w:t>
      </w:r>
      <w:r>
        <w:rPr>
          <w:rFonts w:eastAsia="標楷體" w:hint="eastAsia"/>
          <w:spacing w:val="-4"/>
        </w:rPr>
        <w:t>定義吃飯、上下床、更換衣服、上廁所、洗澡、室內外走動及家事活動能力</w:t>
      </w:r>
      <w:r>
        <w:rPr>
          <w:rFonts w:eastAsia="標楷體"/>
          <w:spacing w:val="-4"/>
        </w:rPr>
        <w:t>(</w:t>
      </w:r>
      <w:r>
        <w:rPr>
          <w:rFonts w:eastAsia="標楷體" w:hint="eastAsia"/>
          <w:spacing w:val="-4"/>
        </w:rPr>
        <w:t>含煮飯、打掃、洗衣服</w:t>
      </w:r>
      <w:r>
        <w:rPr>
          <w:rFonts w:eastAsia="標楷體"/>
          <w:spacing w:val="-4"/>
        </w:rPr>
        <w:t>)</w:t>
      </w:r>
      <w:r>
        <w:rPr>
          <w:rFonts w:eastAsia="標楷體" w:hint="eastAsia"/>
          <w:spacing w:val="-4"/>
        </w:rPr>
        <w:t>等</w:t>
      </w:r>
      <w:r>
        <w:rPr>
          <w:rFonts w:eastAsia="標楷體"/>
          <w:spacing w:val="-4"/>
        </w:rPr>
        <w:t>7</w:t>
      </w:r>
      <w:r>
        <w:rPr>
          <w:rFonts w:eastAsia="標楷體" w:hint="eastAsia"/>
          <w:spacing w:val="-4"/>
        </w:rPr>
        <w:t>項中之</w:t>
      </w:r>
      <w:r>
        <w:rPr>
          <w:rFonts w:eastAsia="標楷體"/>
          <w:spacing w:val="-4"/>
        </w:rPr>
        <w:t>1</w:t>
      </w:r>
      <w:r>
        <w:rPr>
          <w:rFonts w:eastAsia="標楷體" w:hint="eastAsia"/>
          <w:spacing w:val="-4"/>
        </w:rPr>
        <w:t>項以上障礙者為具有長照需求者，其中吃飯、上下床、更換衣服、上廁所、洗澡、室內外走動等</w:t>
      </w:r>
      <w:r>
        <w:rPr>
          <w:rFonts w:eastAsia="標楷體"/>
          <w:spacing w:val="-4"/>
        </w:rPr>
        <w:t>6</w:t>
      </w:r>
      <w:r>
        <w:rPr>
          <w:rFonts w:eastAsia="標楷體" w:hint="eastAsia"/>
          <w:spacing w:val="-4"/>
        </w:rPr>
        <w:t>項屬「日常生活活動功能</w:t>
      </w:r>
      <w:r>
        <w:rPr>
          <w:rFonts w:ascii="標楷體" w:eastAsia="標楷體" w:hAnsi="標楷體" w:hint="eastAsia"/>
          <w:spacing w:val="-4"/>
        </w:rPr>
        <w:t>」</w:t>
      </w:r>
      <w:r>
        <w:rPr>
          <w:rFonts w:eastAsia="標楷體"/>
          <w:spacing w:val="-4"/>
        </w:rPr>
        <w:t>(activities of daily living, ADLs)</w:t>
      </w:r>
      <w:r>
        <w:rPr>
          <w:rFonts w:eastAsia="標楷體" w:hint="eastAsia"/>
          <w:spacing w:val="-4"/>
        </w:rPr>
        <w:t>，另家事活動能力</w:t>
      </w:r>
      <w:r>
        <w:rPr>
          <w:rFonts w:eastAsia="標楷體"/>
          <w:spacing w:val="-4"/>
        </w:rPr>
        <w:t>(</w:t>
      </w:r>
      <w:r>
        <w:rPr>
          <w:rFonts w:eastAsia="標楷體" w:hint="eastAsia"/>
          <w:spacing w:val="-4"/>
        </w:rPr>
        <w:t>含煮飯、打掃、洗衣服</w:t>
      </w:r>
      <w:r>
        <w:rPr>
          <w:rFonts w:eastAsia="標楷體"/>
          <w:spacing w:val="-4"/>
        </w:rPr>
        <w:t>)</w:t>
      </w:r>
      <w:r>
        <w:rPr>
          <w:rFonts w:eastAsia="標楷體" w:hint="eastAsia"/>
          <w:spacing w:val="-4"/>
        </w:rPr>
        <w:t>為</w:t>
      </w:r>
      <w:r>
        <w:rPr>
          <w:rFonts w:ascii="標楷體" w:eastAsia="標楷體" w:hAnsi="標楷體" w:hint="eastAsia"/>
          <w:spacing w:val="-4"/>
        </w:rPr>
        <w:t>「</w:t>
      </w:r>
      <w:r>
        <w:rPr>
          <w:rFonts w:eastAsia="標楷體" w:hint="eastAsia"/>
          <w:spacing w:val="-4"/>
        </w:rPr>
        <w:t>工具性日常生活活動功能</w:t>
      </w:r>
      <w:r>
        <w:rPr>
          <w:rFonts w:ascii="標楷體" w:eastAsia="標楷體" w:hAnsi="標楷體" w:hint="eastAsia"/>
          <w:spacing w:val="-4"/>
        </w:rPr>
        <w:t>」</w:t>
      </w:r>
      <w:r>
        <w:rPr>
          <w:rFonts w:eastAsia="標楷體"/>
          <w:spacing w:val="-4"/>
        </w:rPr>
        <w:t>( instrumental activities of daily living, IADLs)</w:t>
      </w:r>
      <w:r>
        <w:rPr>
          <w:rFonts w:ascii="標楷體" w:eastAsia="標楷體" w:hAnsi="標楷體" w:hint="eastAsia"/>
          <w:spacing w:val="-4"/>
        </w:rPr>
        <w:t>。</w:t>
      </w:r>
    </w:p>
  </w:footnote>
  <w:footnote w:id="29">
    <w:p w:rsidR="00DC58A4" w:rsidRDefault="00DC58A4" w:rsidP="00676619">
      <w:pPr>
        <w:pStyle w:val="af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overflowPunct w:val="0"/>
        <w:autoSpaceDE w:val="0"/>
        <w:autoSpaceDN w:val="0"/>
        <w:ind w:left="280" w:hangingChars="127" w:hanging="280"/>
        <w:jc w:val="both"/>
        <w:rPr>
          <w:rFonts w:eastAsia="標楷體"/>
        </w:rPr>
      </w:pPr>
      <w:r>
        <w:rPr>
          <w:rStyle w:val="aff3"/>
        </w:rPr>
        <w:footnoteRef/>
      </w:r>
      <w:r>
        <w:t xml:space="preserve"> </w:t>
      </w:r>
      <w:r>
        <w:rPr>
          <w:rFonts w:eastAsia="標楷體" w:hint="eastAsia"/>
        </w:rPr>
        <w:t>依據勞動部統計資料，我國外籍家庭看護工人數從</w:t>
      </w:r>
      <w:r>
        <w:rPr>
          <w:rFonts w:eastAsia="標楷體"/>
        </w:rPr>
        <w:t>97</w:t>
      </w:r>
      <w:r>
        <w:rPr>
          <w:rFonts w:eastAsia="標楷體" w:hint="eastAsia"/>
        </w:rPr>
        <w:t>年之</w:t>
      </w:r>
      <w:r>
        <w:rPr>
          <w:rFonts w:eastAsia="標楷體"/>
        </w:rPr>
        <w:t>15</w:t>
      </w:r>
      <w:r>
        <w:rPr>
          <w:rFonts w:eastAsia="標楷體" w:hint="eastAsia"/>
        </w:rPr>
        <w:t>萬</w:t>
      </w:r>
      <w:r>
        <w:rPr>
          <w:rFonts w:eastAsia="標楷體"/>
        </w:rPr>
        <w:t>7,416</w:t>
      </w:r>
      <w:r>
        <w:rPr>
          <w:rFonts w:eastAsia="標楷體" w:hint="eastAsia"/>
        </w:rPr>
        <w:t>人，逐年成長至</w:t>
      </w:r>
      <w:r>
        <w:rPr>
          <w:rFonts w:eastAsia="標楷體"/>
        </w:rPr>
        <w:t>107</w:t>
      </w:r>
      <w:r>
        <w:rPr>
          <w:rFonts w:eastAsia="標楷體" w:hint="eastAsia"/>
        </w:rPr>
        <w:t>年之</w:t>
      </w:r>
      <w:r>
        <w:rPr>
          <w:rFonts w:eastAsia="標楷體"/>
        </w:rPr>
        <w:t>24</w:t>
      </w:r>
      <w:r>
        <w:rPr>
          <w:rFonts w:eastAsia="標楷體" w:hint="eastAsia"/>
        </w:rPr>
        <w:t>萬</w:t>
      </w:r>
      <w:r>
        <w:rPr>
          <w:rFonts w:eastAsia="標楷體"/>
        </w:rPr>
        <w:t>1,000</w:t>
      </w:r>
      <w:r>
        <w:rPr>
          <w:rFonts w:eastAsia="標楷體" w:hint="eastAsia"/>
        </w:rPr>
        <w:t>人，</w:t>
      </w:r>
      <w:r>
        <w:rPr>
          <w:rFonts w:eastAsia="標楷體"/>
        </w:rPr>
        <w:t>12</w:t>
      </w:r>
      <w:r>
        <w:rPr>
          <w:rFonts w:eastAsia="標楷體" w:hint="eastAsia"/>
        </w:rPr>
        <w:t>年間增加</w:t>
      </w:r>
      <w:r>
        <w:rPr>
          <w:rFonts w:eastAsia="標楷體"/>
        </w:rPr>
        <w:t>8</w:t>
      </w:r>
      <w:r>
        <w:rPr>
          <w:rFonts w:eastAsia="標楷體" w:hint="eastAsia"/>
        </w:rPr>
        <w:t>萬</w:t>
      </w:r>
      <w:r>
        <w:rPr>
          <w:rFonts w:eastAsia="標楷體"/>
        </w:rPr>
        <w:t>3,584</w:t>
      </w:r>
      <w:r>
        <w:rPr>
          <w:rFonts w:eastAsia="標楷體" w:hint="eastAsia"/>
        </w:rPr>
        <w:t>人，增幅</w:t>
      </w:r>
      <w:r w:rsidRPr="00EC3A29">
        <w:rPr>
          <w:rFonts w:eastAsia="標楷體" w:hint="eastAsia"/>
        </w:rPr>
        <w:t>高達</w:t>
      </w:r>
      <w:r>
        <w:rPr>
          <w:rFonts w:eastAsia="標楷體"/>
        </w:rPr>
        <w:t>53.10</w:t>
      </w:r>
      <w:r>
        <w:rPr>
          <w:rFonts w:ascii="標楷體" w:eastAsia="標楷體" w:hAnsi="標楷體" w:hint="eastAsia"/>
        </w:rPr>
        <w:t>％</w:t>
      </w:r>
      <w:r>
        <w:rPr>
          <w:rFonts w:eastAsia="標楷體" w:hint="eastAsia"/>
        </w:rPr>
        <w:t>。</w:t>
      </w:r>
    </w:p>
  </w:footnote>
  <w:footnote w:id="30">
    <w:p w:rsidR="00DC58A4" w:rsidRPr="00BE1400" w:rsidRDefault="00DC58A4" w:rsidP="00676619">
      <w:pPr>
        <w:pStyle w:val="af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overflowPunct w:val="0"/>
        <w:autoSpaceDE w:val="0"/>
        <w:autoSpaceDN w:val="0"/>
        <w:ind w:left="251" w:hangingChars="114" w:hanging="251"/>
        <w:jc w:val="both"/>
        <w:rPr>
          <w:rFonts w:eastAsia="標楷體"/>
        </w:rPr>
      </w:pPr>
      <w:r>
        <w:rPr>
          <w:rStyle w:val="aff3"/>
        </w:rPr>
        <w:footnoteRef/>
      </w:r>
      <w:r>
        <w:t xml:space="preserve"> </w:t>
      </w:r>
      <w:r w:rsidRPr="00BE1400">
        <w:rPr>
          <w:rFonts w:eastAsia="標楷體" w:hint="eastAsia"/>
          <w:spacing w:val="-4"/>
        </w:rPr>
        <w:t>衛福部參考健保模式，規劃「長期照顧保險法」草案並於</w:t>
      </w:r>
      <w:r w:rsidRPr="00BE1400">
        <w:rPr>
          <w:rFonts w:eastAsia="標楷體"/>
          <w:spacing w:val="-4"/>
        </w:rPr>
        <w:t>103</w:t>
      </w:r>
      <w:r w:rsidRPr="00BE1400">
        <w:rPr>
          <w:rFonts w:eastAsia="標楷體" w:hint="eastAsia"/>
          <w:spacing w:val="-4"/>
        </w:rPr>
        <w:t>年</w:t>
      </w:r>
      <w:r w:rsidRPr="00BE1400">
        <w:rPr>
          <w:rFonts w:eastAsia="標楷體"/>
          <w:spacing w:val="-4"/>
        </w:rPr>
        <w:t>9</w:t>
      </w:r>
      <w:r w:rsidRPr="00BE1400">
        <w:rPr>
          <w:rFonts w:eastAsia="標楷體" w:hint="eastAsia"/>
          <w:spacing w:val="-4"/>
        </w:rPr>
        <w:t>月函報行政院，經</w:t>
      </w:r>
      <w:r w:rsidRPr="00BE1400">
        <w:rPr>
          <w:rFonts w:eastAsia="標楷體"/>
          <w:spacing w:val="-4"/>
        </w:rPr>
        <w:t>104</w:t>
      </w:r>
      <w:r w:rsidRPr="00BE1400">
        <w:rPr>
          <w:rFonts w:eastAsia="標楷體" w:hint="eastAsia"/>
          <w:spacing w:val="-4"/>
        </w:rPr>
        <w:t>年</w:t>
      </w:r>
      <w:r w:rsidRPr="00BE1400">
        <w:rPr>
          <w:rFonts w:eastAsia="標楷體"/>
          <w:spacing w:val="-4"/>
        </w:rPr>
        <w:t>6</w:t>
      </w:r>
      <w:r w:rsidRPr="00BE1400">
        <w:rPr>
          <w:rFonts w:eastAsia="標楷體" w:hint="eastAsia"/>
          <w:spacing w:val="-4"/>
        </w:rPr>
        <w:t>月</w:t>
      </w:r>
      <w:r w:rsidRPr="00BE1400">
        <w:rPr>
          <w:rFonts w:eastAsia="標楷體"/>
          <w:spacing w:val="-4"/>
        </w:rPr>
        <w:t>4</w:t>
      </w:r>
      <w:r w:rsidRPr="00BE1400">
        <w:rPr>
          <w:rFonts w:eastAsia="標楷體" w:hint="eastAsia"/>
          <w:spacing w:val="-4"/>
        </w:rPr>
        <w:t>日行政院院會通過後送請立法院審議；嗣因逢立法院屆期不續審，衛福部再次將「長期照顧保險法」草案函報行政院，經行政院院會通過於</w:t>
      </w:r>
      <w:r w:rsidRPr="00BE1400">
        <w:rPr>
          <w:rFonts w:eastAsia="標楷體"/>
          <w:spacing w:val="-4"/>
        </w:rPr>
        <w:t>105</w:t>
      </w:r>
      <w:r w:rsidRPr="00BE1400">
        <w:rPr>
          <w:rFonts w:eastAsia="標楷體" w:hint="eastAsia"/>
          <w:spacing w:val="-4"/>
        </w:rPr>
        <w:t>年</w:t>
      </w:r>
      <w:r w:rsidRPr="00BE1400">
        <w:rPr>
          <w:rFonts w:eastAsia="標楷體"/>
          <w:spacing w:val="-4"/>
        </w:rPr>
        <w:t>2</w:t>
      </w:r>
      <w:r w:rsidRPr="00BE1400">
        <w:rPr>
          <w:rFonts w:eastAsia="標楷體" w:hint="eastAsia"/>
          <w:spacing w:val="-4"/>
        </w:rPr>
        <w:t>月</w:t>
      </w:r>
      <w:r w:rsidRPr="00BE1400">
        <w:rPr>
          <w:rFonts w:eastAsia="標楷體"/>
          <w:spacing w:val="-4"/>
        </w:rPr>
        <w:t>1</w:t>
      </w:r>
      <w:r w:rsidRPr="00BE1400">
        <w:rPr>
          <w:rFonts w:eastAsia="標楷體" w:hint="eastAsia"/>
          <w:spacing w:val="-4"/>
        </w:rPr>
        <w:t>日</w:t>
      </w:r>
      <w:r w:rsidRPr="00BE1400">
        <w:rPr>
          <w:rFonts w:eastAsia="標楷體" w:hint="eastAsia"/>
        </w:rPr>
        <w:t>送請立法院審議，嗣經立法院第</w:t>
      </w:r>
      <w:r w:rsidRPr="00BE1400">
        <w:rPr>
          <w:rFonts w:eastAsia="標楷體"/>
        </w:rPr>
        <w:t>9</w:t>
      </w:r>
      <w:r w:rsidRPr="00BE1400">
        <w:rPr>
          <w:rFonts w:eastAsia="標楷體" w:hint="eastAsia"/>
        </w:rPr>
        <w:t>屆第</w:t>
      </w:r>
      <w:r w:rsidRPr="00BE1400">
        <w:rPr>
          <w:rFonts w:eastAsia="標楷體"/>
        </w:rPr>
        <w:t>1</w:t>
      </w:r>
      <w:r w:rsidRPr="00BE1400">
        <w:rPr>
          <w:rFonts w:eastAsia="標楷體" w:hint="eastAsia"/>
        </w:rPr>
        <w:t>會期第</w:t>
      </w:r>
      <w:r w:rsidRPr="00BE1400">
        <w:rPr>
          <w:rFonts w:eastAsia="標楷體"/>
        </w:rPr>
        <w:t>1</w:t>
      </w:r>
      <w:r w:rsidRPr="00BE1400">
        <w:rPr>
          <w:rFonts w:eastAsia="標楷體" w:hint="eastAsia"/>
        </w:rPr>
        <w:t>次會議通過，送交</w:t>
      </w:r>
      <w:r w:rsidRPr="00BE1400">
        <w:rPr>
          <w:rFonts w:eastAsia="標楷體" w:hint="eastAsia"/>
          <w:spacing w:val="-4"/>
        </w:rPr>
        <w:t>立法院社會福利及衛生環境委員會</w:t>
      </w:r>
      <w:r w:rsidRPr="00BE1400">
        <w:rPr>
          <w:rFonts w:eastAsia="標楷體" w:hint="eastAsia"/>
        </w:rPr>
        <w:t>審議。</w:t>
      </w:r>
    </w:p>
  </w:footnote>
  <w:footnote w:id="31">
    <w:p w:rsidR="00DC58A4" w:rsidRDefault="00DC58A4" w:rsidP="00676619">
      <w:pPr>
        <w:pStyle w:val="af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overflowPunct w:val="0"/>
        <w:autoSpaceDE w:val="0"/>
        <w:autoSpaceDN w:val="0"/>
        <w:spacing w:line="240" w:lineRule="exact"/>
        <w:ind w:left="293" w:hangingChars="133" w:hanging="293"/>
        <w:jc w:val="both"/>
        <w:rPr>
          <w:rFonts w:eastAsia="標楷體"/>
        </w:rPr>
      </w:pPr>
      <w:r>
        <w:rPr>
          <w:rStyle w:val="aff3"/>
        </w:rPr>
        <w:footnoteRef/>
      </w:r>
      <w:r>
        <w:t xml:space="preserve"> </w:t>
      </w:r>
      <w:r>
        <w:rPr>
          <w:rFonts w:eastAsia="標楷體" w:hint="eastAsia"/>
        </w:rPr>
        <w:t>立法院社會福利及衛生環境委員會於</w:t>
      </w:r>
      <w:r>
        <w:rPr>
          <w:rFonts w:eastAsia="標楷體"/>
        </w:rPr>
        <w:t>108</w:t>
      </w:r>
      <w:r>
        <w:rPr>
          <w:rFonts w:eastAsia="標楷體" w:hint="eastAsia"/>
        </w:rPr>
        <w:t>年</w:t>
      </w:r>
      <w:r>
        <w:rPr>
          <w:rFonts w:eastAsia="標楷體"/>
        </w:rPr>
        <w:t>10</w:t>
      </w:r>
      <w:r>
        <w:rPr>
          <w:rFonts w:eastAsia="標楷體" w:hint="eastAsia"/>
        </w:rPr>
        <w:t>月</w:t>
      </w:r>
      <w:r>
        <w:rPr>
          <w:rFonts w:eastAsia="標楷體"/>
        </w:rPr>
        <w:t>2</w:t>
      </w:r>
      <w:r>
        <w:rPr>
          <w:rFonts w:eastAsia="標楷體" w:hint="eastAsia"/>
        </w:rPr>
        <w:t>日審查衛福部預算時，長照基金成為關注焦</w:t>
      </w:r>
      <w:r w:rsidRPr="000710E7">
        <w:rPr>
          <w:rFonts w:eastAsia="標楷體" w:hint="eastAsia"/>
          <w:spacing w:val="-6"/>
        </w:rPr>
        <w:t>點，立法委員引據立法院預算中心推估資料，質疑明</w:t>
      </w:r>
      <w:r w:rsidRPr="000710E7">
        <w:rPr>
          <w:rFonts w:eastAsia="標楷體"/>
          <w:spacing w:val="-6"/>
        </w:rPr>
        <w:t>(109)</w:t>
      </w:r>
      <w:r w:rsidRPr="000710E7">
        <w:rPr>
          <w:rFonts w:eastAsia="標楷體" w:hint="eastAsia"/>
          <w:spacing w:val="-6"/>
        </w:rPr>
        <w:t>年起長照基金將首現收支不平衡</w:t>
      </w:r>
      <w:r>
        <w:rPr>
          <w:rFonts w:eastAsia="標楷體" w:hint="eastAsia"/>
        </w:rPr>
        <w:t>，恐難以累計收支餘絀支撐，亦恐於</w:t>
      </w:r>
      <w:r>
        <w:rPr>
          <w:rFonts w:eastAsia="標楷體"/>
        </w:rPr>
        <w:t>102</w:t>
      </w:r>
      <w:r>
        <w:rPr>
          <w:rFonts w:eastAsia="標楷體" w:hint="eastAsia"/>
        </w:rPr>
        <w:t>年面臨破產危機。資料來源：自由時報：「立委質疑長照基金恐提前破產？陳時中：一週內提估算版本」，</w:t>
      </w:r>
      <w:r>
        <w:rPr>
          <w:rFonts w:eastAsia="標楷體"/>
        </w:rPr>
        <w:t>108</w:t>
      </w:r>
      <w:r>
        <w:rPr>
          <w:rFonts w:eastAsia="標楷體" w:hint="eastAsia"/>
        </w:rPr>
        <w:t>年</w:t>
      </w:r>
      <w:r>
        <w:rPr>
          <w:rFonts w:eastAsia="標楷體"/>
        </w:rPr>
        <w:t>10</w:t>
      </w:r>
      <w:r>
        <w:rPr>
          <w:rFonts w:eastAsia="標楷體" w:hint="eastAsia"/>
        </w:rPr>
        <w:t>月</w:t>
      </w:r>
      <w:r>
        <w:rPr>
          <w:rFonts w:eastAsia="標楷體"/>
        </w:rPr>
        <w:t>2</w:t>
      </w:r>
      <w:r>
        <w:rPr>
          <w:rFonts w:eastAsia="標楷體" w:hint="eastAsia"/>
        </w:rPr>
        <w:t>日。</w:t>
      </w:r>
    </w:p>
  </w:footnote>
  <w:footnote w:id="32">
    <w:p w:rsidR="00DC58A4" w:rsidRDefault="00DC58A4" w:rsidP="00676619">
      <w:pPr>
        <w:pStyle w:val="af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overflowPunct w:val="0"/>
        <w:autoSpaceDE w:val="0"/>
        <w:autoSpaceDN w:val="0"/>
        <w:spacing w:line="240" w:lineRule="exact"/>
        <w:ind w:left="293" w:hangingChars="133" w:hanging="293"/>
        <w:jc w:val="both"/>
        <w:rPr>
          <w:rFonts w:eastAsia="標楷體"/>
        </w:rPr>
      </w:pPr>
      <w:r>
        <w:rPr>
          <w:rStyle w:val="aff3"/>
        </w:rPr>
        <w:footnoteRef/>
      </w:r>
      <w:r>
        <w:rPr>
          <w:rFonts w:ascii="微軟正黑體" w:eastAsia="微軟正黑體" w:hAnsi="微軟正黑體" w:hint="eastAsia"/>
          <w:color w:val="666666"/>
          <w:sz w:val="23"/>
          <w:szCs w:val="23"/>
        </w:rPr>
        <w:t xml:space="preserve"> </w:t>
      </w:r>
      <w:r>
        <w:rPr>
          <w:rFonts w:eastAsia="標楷體"/>
        </w:rPr>
        <w:t>108</w:t>
      </w:r>
      <w:r>
        <w:rPr>
          <w:rFonts w:eastAsia="標楷體" w:hint="eastAsia"/>
        </w:rPr>
        <w:t>年</w:t>
      </w:r>
      <w:r>
        <w:rPr>
          <w:rFonts w:eastAsia="標楷體"/>
        </w:rPr>
        <w:t>9</w:t>
      </w:r>
      <w:r>
        <w:rPr>
          <w:rFonts w:eastAsia="標楷體" w:hint="eastAsia"/>
        </w:rPr>
        <w:t>月</w:t>
      </w:r>
      <w:r>
        <w:rPr>
          <w:rFonts w:eastAsia="標楷體"/>
        </w:rPr>
        <w:t>25</w:t>
      </w:r>
      <w:r>
        <w:rPr>
          <w:rFonts w:eastAsia="標楷體" w:hint="eastAsia"/>
        </w:rPr>
        <w:t>日立法院第</w:t>
      </w:r>
      <w:r>
        <w:rPr>
          <w:rFonts w:eastAsia="標楷體"/>
        </w:rPr>
        <w:t>9</w:t>
      </w:r>
      <w:r>
        <w:rPr>
          <w:rFonts w:eastAsia="標楷體" w:hint="eastAsia"/>
        </w:rPr>
        <w:t>屆第</w:t>
      </w:r>
      <w:r>
        <w:rPr>
          <w:rFonts w:eastAsia="標楷體"/>
        </w:rPr>
        <w:t>8</w:t>
      </w:r>
      <w:r>
        <w:rPr>
          <w:rFonts w:eastAsia="標楷體" w:hint="eastAsia"/>
        </w:rPr>
        <w:t>會期社會福利及衛生環境委員會第</w:t>
      </w:r>
      <w:r>
        <w:rPr>
          <w:rFonts w:eastAsia="標楷體"/>
        </w:rPr>
        <w:t>2</w:t>
      </w:r>
      <w:r>
        <w:rPr>
          <w:rFonts w:eastAsia="標楷體" w:hint="eastAsia"/>
        </w:rPr>
        <w:t>次全體委員會議，邀請衛福部部長、勞動部部長、財政部、教育部、原住民族委員會、國軍退除役官兵輔導委員會、交通部及內政部就「長期照顧十年計畫</w:t>
      </w:r>
      <w:r>
        <w:rPr>
          <w:rFonts w:eastAsia="標楷體"/>
        </w:rPr>
        <w:t>2.0</w:t>
      </w:r>
      <w:r>
        <w:rPr>
          <w:rFonts w:eastAsia="標楷體" w:hint="eastAsia"/>
        </w:rPr>
        <w:t>執行情形、困境及未來規劃」進行專題報告，並備質詢；另邀請主計總處列席，並備質詢。資料來源：立法院網站，檢索自</w:t>
      </w:r>
      <w:r w:rsidRPr="006E1F46">
        <w:rPr>
          <w:rFonts w:eastAsia="標楷體"/>
        </w:rPr>
        <w:t>https://lis.ly.gov.tw/lydbc/dispmeet?rlydbmeet%5E10809250801</w:t>
      </w:r>
      <w:r>
        <w:rPr>
          <w:rFonts w:eastAsia="標楷體" w:hint="eastAsia"/>
        </w:rPr>
        <w:t>。</w:t>
      </w:r>
    </w:p>
  </w:footnote>
  <w:footnote w:id="33">
    <w:p w:rsidR="00DC58A4" w:rsidRDefault="00DC58A4" w:rsidP="00676619">
      <w:pPr>
        <w:pStyle w:val="af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38" w:hangingChars="108" w:hanging="238"/>
        <w:jc w:val="both"/>
        <w:rPr>
          <w:rFonts w:eastAsia="標楷體"/>
          <w:spacing w:val="-4"/>
        </w:rPr>
      </w:pPr>
      <w:r>
        <w:rPr>
          <w:rStyle w:val="aff3"/>
        </w:rPr>
        <w:footnoteRef/>
      </w:r>
      <w:r>
        <w:rPr>
          <w:rFonts w:eastAsia="標楷體"/>
          <w:spacing w:val="-4"/>
        </w:rPr>
        <w:t xml:space="preserve"> </w:t>
      </w:r>
      <w:r>
        <w:rPr>
          <w:rFonts w:eastAsia="標楷體" w:hint="eastAsia"/>
          <w:spacing w:val="-4"/>
        </w:rPr>
        <w:t>衛福部每年就獲配推展社會福利事項之公彩回饋金，係納入該部特別收入基金附屬單位預算項下之社會福利基金管理運作；長照基金亦係編列於該部特別收入基金附屬單位預算項下。</w:t>
      </w:r>
    </w:p>
  </w:footnote>
  <w:footnote w:id="34">
    <w:p w:rsidR="00DC58A4" w:rsidRDefault="00DC58A4" w:rsidP="00676619">
      <w:pPr>
        <w:pStyle w:val="af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38" w:hangingChars="108" w:hanging="238"/>
        <w:jc w:val="both"/>
        <w:rPr>
          <w:rFonts w:eastAsia="標楷體"/>
          <w:spacing w:val="-4"/>
        </w:rPr>
      </w:pPr>
      <w:r>
        <w:rPr>
          <w:rStyle w:val="aff3"/>
        </w:rPr>
        <w:footnoteRef/>
      </w:r>
      <w:r>
        <w:t xml:space="preserve"> </w:t>
      </w:r>
      <w:r>
        <w:rPr>
          <w:rFonts w:eastAsia="標楷體" w:hint="eastAsia"/>
          <w:spacing w:val="-4"/>
        </w:rPr>
        <w:t>衛福部依財政部規定</w:t>
      </w:r>
      <w:r>
        <w:rPr>
          <w:rFonts w:eastAsia="標楷體"/>
          <w:spacing w:val="-4"/>
        </w:rPr>
        <w:t>(</w:t>
      </w:r>
      <w:r>
        <w:rPr>
          <w:rFonts w:eastAsia="標楷體" w:hint="eastAsia"/>
          <w:spacing w:val="-4"/>
        </w:rPr>
        <w:t>即各主辦機關應於年度計畫訂立用途主軸，作為回饋金申請分配之依據及政策目標</w:t>
      </w:r>
      <w:r>
        <w:rPr>
          <w:rFonts w:eastAsia="標楷體"/>
          <w:spacing w:val="-4"/>
        </w:rPr>
        <w:t>)</w:t>
      </w:r>
      <w:r>
        <w:rPr>
          <w:rFonts w:eastAsia="標楷體" w:hint="eastAsia"/>
          <w:spacing w:val="-4"/>
        </w:rPr>
        <w:t>，每年均邀集專家學者，研提次年度優先補助之主軸計畫、項目及基準。</w:t>
      </w:r>
    </w:p>
  </w:footnote>
  <w:footnote w:id="35">
    <w:p w:rsidR="00DC58A4" w:rsidRDefault="00DC58A4" w:rsidP="00676619">
      <w:pPr>
        <w:pStyle w:val="af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overflowPunct w:val="0"/>
        <w:autoSpaceDE w:val="0"/>
        <w:autoSpaceDN w:val="0"/>
        <w:ind w:left="251" w:hangingChars="114" w:hanging="251"/>
        <w:jc w:val="both"/>
        <w:rPr>
          <w:rFonts w:eastAsia="標楷體"/>
          <w:spacing w:val="-4"/>
        </w:rPr>
      </w:pPr>
      <w:r>
        <w:rPr>
          <w:rStyle w:val="aff3"/>
        </w:rPr>
        <w:footnoteRef/>
      </w:r>
      <w:r>
        <w:t xml:space="preserve"> </w:t>
      </w:r>
      <w:r>
        <w:rPr>
          <w:rFonts w:eastAsia="標楷體" w:hint="eastAsia"/>
          <w:spacing w:val="-4"/>
        </w:rPr>
        <w:t>立法院社會福利及衛生環境、財政委員會於</w:t>
      </w:r>
      <w:r>
        <w:rPr>
          <w:rFonts w:eastAsia="標楷體"/>
          <w:spacing w:val="-4"/>
        </w:rPr>
        <w:t>104</w:t>
      </w:r>
      <w:r>
        <w:rPr>
          <w:rFonts w:eastAsia="標楷體" w:hint="eastAsia"/>
          <w:spacing w:val="-4"/>
        </w:rPr>
        <w:t>年</w:t>
      </w:r>
      <w:r>
        <w:rPr>
          <w:rFonts w:eastAsia="標楷體"/>
          <w:spacing w:val="-4"/>
        </w:rPr>
        <w:t>11</w:t>
      </w:r>
      <w:r>
        <w:rPr>
          <w:rFonts w:eastAsia="標楷體" w:hint="eastAsia"/>
          <w:spacing w:val="-4"/>
        </w:rPr>
        <w:t>月</w:t>
      </w:r>
      <w:r>
        <w:rPr>
          <w:rFonts w:eastAsia="標楷體"/>
          <w:spacing w:val="-4"/>
        </w:rPr>
        <w:t>11</w:t>
      </w:r>
      <w:r>
        <w:rPr>
          <w:rFonts w:eastAsia="標楷體" w:hint="eastAsia"/>
          <w:spacing w:val="-4"/>
        </w:rPr>
        <w:t>日第</w:t>
      </w:r>
      <w:r>
        <w:rPr>
          <w:rFonts w:eastAsia="標楷體"/>
          <w:spacing w:val="-4"/>
        </w:rPr>
        <w:t>1</w:t>
      </w:r>
      <w:r>
        <w:rPr>
          <w:rFonts w:eastAsia="標楷體" w:hint="eastAsia"/>
          <w:spacing w:val="-4"/>
        </w:rPr>
        <w:t>次聯席會議臨時提案決議，在長照基金尚未設置前，應將獲配於長照資源發展之菸品健康福利捐收入，先置於社會福利基金項下，專款專用，以利長照服務資之建置與發展。</w:t>
      </w:r>
    </w:p>
  </w:footnote>
  <w:footnote w:id="36">
    <w:p w:rsidR="00DC58A4" w:rsidRDefault="00DC58A4" w:rsidP="00BE6905">
      <w:pPr>
        <w:pStyle w:val="af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overflowPunct w:val="0"/>
        <w:autoSpaceDE w:val="0"/>
        <w:autoSpaceDN w:val="0"/>
        <w:ind w:left="680" w:hanging="680"/>
      </w:pPr>
      <w:r>
        <w:rPr>
          <w:rStyle w:val="aff3"/>
        </w:rPr>
        <w:footnoteRef/>
      </w:r>
      <w:r>
        <w:t xml:space="preserve"> </w:t>
      </w:r>
      <w:r>
        <w:rPr>
          <w:rFonts w:eastAsia="標楷體" w:hint="eastAsia"/>
        </w:rPr>
        <w:t>資料來源：「</w:t>
      </w:r>
      <w:r>
        <w:rPr>
          <w:rFonts w:eastAsia="標楷體" w:hint="eastAsia"/>
          <w:bCs/>
          <w:color w:val="222222"/>
        </w:rPr>
        <w:t>電話接到爆…中央政策先喊</w:t>
      </w:r>
      <w:r>
        <w:rPr>
          <w:rFonts w:eastAsia="標楷體"/>
          <w:bCs/>
          <w:color w:val="222222"/>
        </w:rPr>
        <w:t xml:space="preserve"> </w:t>
      </w:r>
      <w:r>
        <w:rPr>
          <w:rFonts w:eastAsia="標楷體" w:hint="eastAsia"/>
          <w:bCs/>
          <w:color w:val="222222"/>
        </w:rPr>
        <w:t>地方難「喘息」</w:t>
      </w:r>
      <w:r>
        <w:rPr>
          <w:rFonts w:eastAsia="標楷體" w:hint="eastAsia"/>
        </w:rPr>
        <w:t>」</w:t>
      </w:r>
      <w:r>
        <w:rPr>
          <w:rFonts w:eastAsia="標楷體" w:hint="eastAsia"/>
          <w:bCs/>
          <w:color w:val="222222"/>
        </w:rPr>
        <w:t>，聯合報，</w:t>
      </w:r>
      <w:r>
        <w:rPr>
          <w:rFonts w:eastAsia="標楷體"/>
          <w:bCs/>
          <w:color w:val="222222"/>
        </w:rPr>
        <w:t>108</w:t>
      </w:r>
      <w:r>
        <w:rPr>
          <w:rFonts w:eastAsia="標楷體" w:hint="eastAsia"/>
          <w:bCs/>
          <w:color w:val="222222"/>
        </w:rPr>
        <w:t>年</w:t>
      </w:r>
      <w:r>
        <w:rPr>
          <w:rFonts w:eastAsia="標楷體"/>
          <w:bCs/>
          <w:color w:val="222222"/>
        </w:rPr>
        <w:t>9</w:t>
      </w:r>
      <w:r>
        <w:rPr>
          <w:rFonts w:eastAsia="標楷體" w:hint="eastAsia"/>
          <w:bCs/>
          <w:color w:val="222222"/>
        </w:rPr>
        <w:t>月</w:t>
      </w:r>
      <w:r>
        <w:rPr>
          <w:rFonts w:eastAsia="標楷體"/>
          <w:bCs/>
          <w:color w:val="222222"/>
        </w:rPr>
        <w:t>21</w:t>
      </w:r>
      <w:r>
        <w:rPr>
          <w:rFonts w:eastAsia="標楷體" w:hint="eastAsia"/>
          <w:bCs/>
          <w:color w:val="222222"/>
        </w:rPr>
        <w:t>日報導。</w:t>
      </w:r>
    </w:p>
  </w:footnote>
  <w:footnote w:id="37">
    <w:p w:rsidR="00DC58A4" w:rsidRDefault="00DC58A4" w:rsidP="00676619">
      <w:pPr>
        <w:pStyle w:val="af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overflowPunct w:val="0"/>
        <w:autoSpaceDE w:val="0"/>
        <w:autoSpaceDN w:val="0"/>
        <w:ind w:left="238" w:hangingChars="108" w:hanging="238"/>
        <w:jc w:val="both"/>
        <w:rPr>
          <w:rFonts w:eastAsia="標楷體"/>
          <w:spacing w:val="-12"/>
        </w:rPr>
      </w:pPr>
      <w:r>
        <w:rPr>
          <w:rStyle w:val="aff3"/>
        </w:rPr>
        <w:footnoteRef/>
      </w:r>
      <w:r>
        <w:t xml:space="preserve"> </w:t>
      </w:r>
      <w:r>
        <w:rPr>
          <w:rFonts w:eastAsia="標楷體" w:hint="eastAsia"/>
          <w:spacing w:val="-12"/>
        </w:rPr>
        <w:t>案由：「有關政府各相關部會對各類育兒相關津貼補助及以實物給付為主的育兒措施、非營利幼兒園及托育公共化等措施，是否能符合現今民眾需求仍有檢討之必要案」</w:t>
      </w:r>
      <w:r>
        <w:rPr>
          <w:rFonts w:eastAsia="標楷體"/>
          <w:spacing w:val="-12"/>
        </w:rPr>
        <w:t>(</w:t>
      </w:r>
      <w:r>
        <w:rPr>
          <w:rFonts w:eastAsia="標楷體" w:hint="eastAsia"/>
          <w:spacing w:val="-12"/>
        </w:rPr>
        <w:t>調查案號：</w:t>
      </w:r>
      <w:r>
        <w:rPr>
          <w:rFonts w:eastAsia="標楷體"/>
          <w:spacing w:val="-12"/>
        </w:rPr>
        <w:t>108</w:t>
      </w:r>
      <w:r>
        <w:rPr>
          <w:rFonts w:eastAsia="標楷體" w:hint="eastAsia"/>
          <w:spacing w:val="-12"/>
        </w:rPr>
        <w:t>內調</w:t>
      </w:r>
      <w:r>
        <w:rPr>
          <w:rFonts w:eastAsia="標楷體"/>
          <w:spacing w:val="-12"/>
        </w:rPr>
        <w:t>0042)</w:t>
      </w:r>
      <w:r>
        <w:rPr>
          <w:rFonts w:eastAsia="標楷體" w:hint="eastAsia"/>
          <w:spacing w:val="-12"/>
        </w:rPr>
        <w:t>。</w:t>
      </w:r>
    </w:p>
  </w:footnote>
  <w:footnote w:id="38">
    <w:p w:rsidR="00DC58A4" w:rsidRPr="00AB7E2E" w:rsidRDefault="00DC58A4" w:rsidP="00676619">
      <w:pPr>
        <w:pStyle w:val="af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ind w:left="251" w:hangingChars="114" w:hanging="251"/>
        <w:jc w:val="both"/>
        <w:rPr>
          <w:rFonts w:eastAsia="標楷體"/>
        </w:rPr>
      </w:pPr>
      <w:r>
        <w:rPr>
          <w:rStyle w:val="aff3"/>
        </w:rPr>
        <w:footnoteRef/>
      </w:r>
      <w:r>
        <w:t xml:space="preserve"> </w:t>
      </w:r>
      <w:r w:rsidRPr="00AB7E2E">
        <w:rPr>
          <w:rFonts w:eastAsia="標楷體" w:hint="eastAsia"/>
          <w:spacing w:val="-4"/>
        </w:rPr>
        <w:t>據衛福部社家署之「基金會查詢」網頁及內政部民政司網站公布之</w:t>
      </w:r>
      <w:r w:rsidRPr="00AB7E2E">
        <w:rPr>
          <w:rFonts w:ascii="華康魏碑體 Std W7" w:eastAsia="華康魏碑體 Std W7" w:hAnsi="華康魏碑體 Std W7" w:hint="eastAsia"/>
          <w:spacing w:val="-4"/>
        </w:rPr>
        <w:t>「</w:t>
      </w:r>
      <w:r w:rsidRPr="00AB7E2E">
        <w:rPr>
          <w:rFonts w:eastAsia="標楷體" w:hint="eastAsia"/>
          <w:spacing w:val="-4"/>
        </w:rPr>
        <w:t>全國性宗教法人名冊</w:t>
      </w:r>
      <w:r w:rsidRPr="00AB7E2E">
        <w:rPr>
          <w:rFonts w:ascii="華康魏碑體 Std W7" w:eastAsia="華康魏碑體 Std W7" w:hAnsi="華康魏碑體 Std W7" w:hint="eastAsia"/>
          <w:spacing w:val="-4"/>
        </w:rPr>
        <w:t>」</w:t>
      </w:r>
      <w:r w:rsidRPr="00AB7E2E">
        <w:rPr>
          <w:rFonts w:eastAsia="標楷體" w:hint="eastAsia"/>
        </w:rPr>
        <w:t>，衛福部主</w:t>
      </w:r>
      <w:r w:rsidRPr="00AB7E2E">
        <w:rPr>
          <w:rFonts w:eastAsia="標楷體" w:hint="eastAsia"/>
          <w:spacing w:val="-4"/>
        </w:rPr>
        <w:t>管之全國性社福法人數量總計</w:t>
      </w:r>
      <w:r w:rsidRPr="00AB7E2E">
        <w:rPr>
          <w:rFonts w:eastAsia="標楷體"/>
          <w:spacing w:val="-4"/>
        </w:rPr>
        <w:t>300</w:t>
      </w:r>
      <w:r w:rsidRPr="00AB7E2E">
        <w:rPr>
          <w:rFonts w:eastAsia="標楷體" w:hint="eastAsia"/>
          <w:spacing w:val="-4"/>
        </w:rPr>
        <w:t>家，內政部主管之全國性宗教法人則計有</w:t>
      </w:r>
      <w:r w:rsidRPr="00AB7E2E">
        <w:rPr>
          <w:rFonts w:eastAsia="標楷體"/>
          <w:spacing w:val="-4"/>
        </w:rPr>
        <w:t>171</w:t>
      </w:r>
      <w:r w:rsidRPr="00AB7E2E">
        <w:rPr>
          <w:rFonts w:eastAsia="標楷體" w:hint="eastAsia"/>
          <w:spacing w:val="-4"/>
        </w:rPr>
        <w:t>家；另據</w:t>
      </w:r>
      <w:r w:rsidRPr="00AB7E2E">
        <w:rPr>
          <w:rFonts w:eastAsia="標楷體" w:hint="eastAsia"/>
          <w:spacing w:val="-4"/>
        </w:rPr>
        <w:t>4</w:t>
      </w:r>
      <w:r w:rsidRPr="00AB7E2E">
        <w:rPr>
          <w:rFonts w:eastAsia="標楷體" w:hint="eastAsia"/>
          <w:spacing w:val="-4"/>
        </w:rPr>
        <w:t>個直轄市政府提供之資料及</w:t>
      </w:r>
      <w:r w:rsidRPr="00AB7E2E">
        <w:rPr>
          <w:rFonts w:eastAsia="標楷體" w:hint="eastAsia"/>
          <w:spacing w:val="-4"/>
        </w:rPr>
        <w:t>2</w:t>
      </w:r>
      <w:r w:rsidRPr="00AB7E2E">
        <w:rPr>
          <w:rFonts w:eastAsia="標楷體" w:hint="eastAsia"/>
          <w:spacing w:val="-4"/>
        </w:rPr>
        <w:t>個直轄市政府社會局網站公布之資料顯示，</w:t>
      </w:r>
      <w:r w:rsidRPr="00AB7E2E">
        <w:rPr>
          <w:rFonts w:eastAsia="標楷體" w:hint="eastAsia"/>
          <w:spacing w:val="-4"/>
        </w:rPr>
        <w:t>6</w:t>
      </w:r>
      <w:r w:rsidRPr="00AB7E2E">
        <w:rPr>
          <w:rFonts w:eastAsia="標楷體" w:hint="eastAsia"/>
          <w:spacing w:val="-4"/>
        </w:rPr>
        <w:t>都社會局主管之社福法人數量共計</w:t>
      </w:r>
      <w:r w:rsidRPr="00AB7E2E">
        <w:rPr>
          <w:rFonts w:eastAsia="標楷體" w:hint="eastAsia"/>
          <w:spacing w:val="-4"/>
        </w:rPr>
        <w:t>414</w:t>
      </w:r>
      <w:r w:rsidRPr="00AB7E2E">
        <w:rPr>
          <w:rFonts w:eastAsia="標楷體" w:hint="eastAsia"/>
          <w:spacing w:val="-4"/>
        </w:rPr>
        <w:t>家。又部分</w:t>
      </w:r>
      <w:r w:rsidRPr="00AB7E2E">
        <w:rPr>
          <w:rFonts w:eastAsia="標楷體" w:hint="eastAsia"/>
        </w:rPr>
        <w:t>財團法人未以</w:t>
      </w:r>
      <w:r w:rsidRPr="00AB7E2E">
        <w:rPr>
          <w:rFonts w:eastAsia="標楷體" w:hint="eastAsia"/>
          <w:spacing w:val="-4"/>
        </w:rPr>
        <w:t>「社會福利慈善基金會」</w:t>
      </w:r>
      <w:r w:rsidRPr="00AB7E2E">
        <w:rPr>
          <w:rFonts w:eastAsia="標楷體" w:hint="eastAsia"/>
        </w:rPr>
        <w:t>之形式設立而向其他主管部會申請立案</w:t>
      </w:r>
      <w:r w:rsidRPr="00AB7E2E">
        <w:rPr>
          <w:rFonts w:eastAsia="標楷體"/>
        </w:rPr>
        <w:t>(</w:t>
      </w:r>
      <w:r w:rsidRPr="00AB7E2E">
        <w:rPr>
          <w:rFonts w:eastAsia="標楷體" w:hint="eastAsia"/>
        </w:rPr>
        <w:t>如財團法人台灣省天主教會新竹教區係向內政部申請立案</w:t>
      </w:r>
      <w:r w:rsidRPr="00AB7E2E">
        <w:rPr>
          <w:rFonts w:eastAsia="標楷體"/>
        </w:rPr>
        <w:t>)</w:t>
      </w:r>
      <w:r w:rsidRPr="00AB7E2E">
        <w:rPr>
          <w:rFonts w:eastAsia="標楷體" w:hint="eastAsia"/>
        </w:rPr>
        <w:t>，惟因其捐助章程明定辦理社會福利或屬由政府規劃承辦社會福利之團體，故亦屬衛福部補助之對象。再據內政部合作及人民團體司籌備處網站公布之統計資料，</w:t>
      </w:r>
      <w:r w:rsidRPr="00AB7E2E">
        <w:rPr>
          <w:rFonts w:eastAsia="標楷體" w:hint="eastAsia"/>
        </w:rPr>
        <w:t>107</w:t>
      </w:r>
      <w:r w:rsidRPr="00AB7E2E">
        <w:rPr>
          <w:rFonts w:eastAsia="標楷體" w:hint="eastAsia"/>
        </w:rPr>
        <w:t>年各級</w:t>
      </w:r>
      <w:r w:rsidRPr="00AB7E2E">
        <w:rPr>
          <w:rFonts w:eastAsia="標楷體"/>
        </w:rPr>
        <w:t>社會團體</w:t>
      </w:r>
      <w:r w:rsidRPr="00AB7E2E">
        <w:rPr>
          <w:rFonts w:eastAsia="標楷體" w:hint="eastAsia"/>
        </w:rPr>
        <w:t>數量</w:t>
      </w:r>
      <w:r w:rsidRPr="00AB7E2E">
        <w:rPr>
          <w:rFonts w:eastAsia="標楷體"/>
        </w:rPr>
        <w:t>總計</w:t>
      </w:r>
      <w:r w:rsidRPr="00AB7E2E">
        <w:rPr>
          <w:rFonts w:eastAsia="標楷體"/>
        </w:rPr>
        <w:t>54,277</w:t>
      </w:r>
      <w:r w:rsidRPr="00AB7E2E">
        <w:rPr>
          <w:rFonts w:eastAsia="標楷體" w:hint="eastAsia"/>
        </w:rPr>
        <w:t>個</w:t>
      </w:r>
      <w:r w:rsidRPr="00AB7E2E">
        <w:rPr>
          <w:rFonts w:eastAsia="標楷體"/>
        </w:rPr>
        <w:t>，</w:t>
      </w:r>
      <w:r w:rsidRPr="00AB7E2E">
        <w:rPr>
          <w:rFonts w:eastAsia="標楷體" w:hint="eastAsia"/>
        </w:rPr>
        <w:t>以「社會服務及公益慈善團體」之</w:t>
      </w:r>
      <w:r w:rsidRPr="00AB7E2E">
        <w:rPr>
          <w:rFonts w:eastAsia="標楷體" w:hint="eastAsia"/>
        </w:rPr>
        <w:t>16,606</w:t>
      </w:r>
      <w:r w:rsidRPr="00AB7E2E">
        <w:rPr>
          <w:rFonts w:eastAsia="標楷體" w:hint="eastAsia"/>
        </w:rPr>
        <w:t>個為最大宗，其中屬全國性者計有</w:t>
      </w:r>
      <w:r w:rsidRPr="00AB7E2E">
        <w:rPr>
          <w:rFonts w:eastAsia="標楷體" w:hint="eastAsia"/>
        </w:rPr>
        <w:t>3,887</w:t>
      </w:r>
      <w:r w:rsidRPr="00AB7E2E">
        <w:rPr>
          <w:rFonts w:eastAsia="標楷體" w:hint="eastAsia"/>
        </w:rPr>
        <w:t>個，屬地域性者則有</w:t>
      </w:r>
      <w:r w:rsidRPr="00AB7E2E">
        <w:rPr>
          <w:rFonts w:eastAsia="標楷體" w:hint="eastAsia"/>
        </w:rPr>
        <w:t>12,719</w:t>
      </w:r>
      <w:r w:rsidRPr="00AB7E2E">
        <w:rPr>
          <w:rFonts w:eastAsia="標楷體" w:hint="eastAsia"/>
        </w:rPr>
        <w:t>個，而由六都所轄之數量即多達</w:t>
      </w:r>
      <w:r w:rsidRPr="00AB7E2E">
        <w:rPr>
          <w:rFonts w:eastAsia="標楷體" w:hint="eastAsia"/>
        </w:rPr>
        <w:t>6,735</w:t>
      </w:r>
      <w:r w:rsidRPr="00AB7E2E">
        <w:rPr>
          <w:rFonts w:eastAsia="標楷體" w:hint="eastAsia"/>
        </w:rPr>
        <w:t>個，占</w:t>
      </w:r>
      <w:r w:rsidRPr="00AB7E2E">
        <w:rPr>
          <w:rFonts w:eastAsia="標楷體" w:hint="eastAsia"/>
        </w:rPr>
        <w:t>52.95</w:t>
      </w:r>
      <w:r w:rsidRPr="00AB7E2E">
        <w:rPr>
          <w:rFonts w:ascii="標楷體" w:eastAsia="標楷體" w:hAnsi="標楷體" w:hint="eastAsia"/>
        </w:rPr>
        <w:t>％</w:t>
      </w:r>
      <w:r w:rsidRPr="00AB7E2E">
        <w:rPr>
          <w:rFonts w:eastAsia="標楷體" w:hint="eastAsia"/>
        </w:rPr>
        <w:t>。</w:t>
      </w:r>
    </w:p>
  </w:footnote>
  <w:footnote w:id="39">
    <w:p w:rsidR="00DC58A4" w:rsidRDefault="00DC58A4" w:rsidP="00676619">
      <w:pPr>
        <w:pStyle w:val="af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val="0"/>
        <w:overflowPunct w:val="0"/>
        <w:autoSpaceDE w:val="0"/>
        <w:autoSpaceDN w:val="0"/>
        <w:spacing w:line="240" w:lineRule="exact"/>
        <w:ind w:left="264" w:hangingChars="120" w:hanging="264"/>
        <w:jc w:val="both"/>
        <w:rPr>
          <w:rFonts w:eastAsia="標楷體"/>
          <w:spacing w:val="-6"/>
        </w:rPr>
      </w:pPr>
      <w:r>
        <w:rPr>
          <w:rStyle w:val="aff3"/>
        </w:rPr>
        <w:footnoteRef/>
      </w:r>
      <w:r>
        <w:t xml:space="preserve"> </w:t>
      </w:r>
      <w:r>
        <w:rPr>
          <w:rFonts w:eastAsia="標楷體" w:hint="eastAsia"/>
          <w:spacing w:val="-6"/>
        </w:rPr>
        <w:t>臺北市政府社會局於</w:t>
      </w:r>
      <w:r>
        <w:rPr>
          <w:rFonts w:eastAsia="標楷體"/>
          <w:spacing w:val="-6"/>
        </w:rPr>
        <w:t>74</w:t>
      </w:r>
      <w:r>
        <w:rPr>
          <w:rFonts w:eastAsia="標楷體" w:hint="eastAsia"/>
          <w:spacing w:val="-6"/>
        </w:rPr>
        <w:t>年</w:t>
      </w:r>
      <w:r>
        <w:rPr>
          <w:rFonts w:eastAsia="標楷體"/>
          <w:spacing w:val="-6"/>
        </w:rPr>
        <w:t>3</w:t>
      </w:r>
      <w:r>
        <w:rPr>
          <w:rFonts w:eastAsia="標楷體" w:hint="eastAsia"/>
          <w:spacing w:val="-6"/>
        </w:rPr>
        <w:t>月委託第一兒童發展文教基金會辦理「臺北市博愛兒童發展中心」，成為該市第</w:t>
      </w:r>
      <w:r>
        <w:rPr>
          <w:rFonts w:eastAsia="標楷體"/>
          <w:spacing w:val="-6"/>
        </w:rPr>
        <w:t>1</w:t>
      </w:r>
      <w:r>
        <w:rPr>
          <w:rFonts w:eastAsia="標楷體" w:hint="eastAsia"/>
          <w:spacing w:val="-6"/>
        </w:rPr>
        <w:t>家公設民營之福利機構，亦開啟國內「公設民營」之先河，嗣後擴增迅速，</w:t>
      </w:r>
      <w:r>
        <w:rPr>
          <w:rFonts w:eastAsia="標楷體"/>
          <w:spacing w:val="-6"/>
        </w:rPr>
        <w:t>83</w:t>
      </w:r>
      <w:r>
        <w:rPr>
          <w:rFonts w:eastAsia="標楷體" w:hint="eastAsia"/>
          <w:spacing w:val="-6"/>
        </w:rPr>
        <w:t>年已增至</w:t>
      </w:r>
      <w:r>
        <w:rPr>
          <w:rFonts w:eastAsia="標楷體"/>
          <w:spacing w:val="-6"/>
        </w:rPr>
        <w:t>11</w:t>
      </w:r>
      <w:r>
        <w:rPr>
          <w:rFonts w:eastAsia="標楷體" w:hint="eastAsia"/>
          <w:spacing w:val="-6"/>
        </w:rPr>
        <w:t>件，迄</w:t>
      </w:r>
      <w:r>
        <w:rPr>
          <w:rFonts w:eastAsia="標楷體"/>
          <w:spacing w:val="-6"/>
        </w:rPr>
        <w:t>86</w:t>
      </w:r>
      <w:r>
        <w:rPr>
          <w:rFonts w:eastAsia="標楷體" w:hint="eastAsia"/>
          <w:spacing w:val="-6"/>
        </w:rPr>
        <w:t>年底時已有近</w:t>
      </w:r>
      <w:r>
        <w:rPr>
          <w:rFonts w:eastAsia="標楷體"/>
          <w:spacing w:val="-6"/>
        </w:rPr>
        <w:t>30</w:t>
      </w:r>
      <w:r>
        <w:rPr>
          <w:rFonts w:eastAsia="標楷體" w:hint="eastAsia"/>
          <w:spacing w:val="-6"/>
        </w:rPr>
        <w:t>件「公設民營」委託案。資料來源：林萬億、陳毓文、秦文力</w:t>
      </w:r>
      <w:r>
        <w:rPr>
          <w:rFonts w:eastAsia="標楷體"/>
          <w:spacing w:val="-6"/>
        </w:rPr>
        <w:t>(86</w:t>
      </w:r>
      <w:r>
        <w:rPr>
          <w:rFonts w:eastAsia="標楷體" w:hint="eastAsia"/>
          <w:spacing w:val="-6"/>
        </w:rPr>
        <w:t>年</w:t>
      </w:r>
      <w:r>
        <w:rPr>
          <w:rFonts w:eastAsia="標楷體"/>
          <w:spacing w:val="-6"/>
        </w:rPr>
        <w:t>)</w:t>
      </w:r>
      <w:r>
        <w:rPr>
          <w:rFonts w:eastAsia="標楷體" w:hint="eastAsia"/>
          <w:spacing w:val="-6"/>
        </w:rPr>
        <w:t>，社會福利公設民營模式與法制之研究，內政部委託研究。</w:t>
      </w:r>
    </w:p>
  </w:footnote>
  <w:footnote w:id="40">
    <w:p w:rsidR="00DC58A4" w:rsidRDefault="00DC58A4" w:rsidP="00676619">
      <w:pPr>
        <w:pStyle w:val="af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64" w:hangingChars="120" w:hanging="264"/>
        <w:jc w:val="both"/>
        <w:rPr>
          <w:rFonts w:eastAsia="標楷體"/>
          <w:spacing w:val="-4"/>
        </w:rPr>
      </w:pPr>
      <w:r>
        <w:rPr>
          <w:rStyle w:val="aff3"/>
        </w:rPr>
        <w:footnoteRef/>
      </w:r>
      <w:r>
        <w:t xml:space="preserve"> </w:t>
      </w:r>
      <w:r>
        <w:rPr>
          <w:rFonts w:ascii="標楷體" w:eastAsia="標楷體" w:hAnsi="標楷體" w:hint="eastAsia"/>
          <w:spacing w:val="-6"/>
        </w:rPr>
        <w:t>以本院相關調查案件</w:t>
      </w:r>
      <w:r>
        <w:rPr>
          <w:rFonts w:eastAsia="標楷體" w:hint="eastAsia"/>
          <w:spacing w:val="-6"/>
        </w:rPr>
        <w:t>為例</w:t>
      </w:r>
      <w:r>
        <w:rPr>
          <w:rFonts w:eastAsia="標楷體"/>
          <w:spacing w:val="-6"/>
        </w:rPr>
        <w:t>(</w:t>
      </w:r>
      <w:r>
        <w:rPr>
          <w:rFonts w:eastAsia="標楷體" w:hint="eastAsia"/>
          <w:spacing w:val="-6"/>
        </w:rPr>
        <w:t>調查案號：</w:t>
      </w:r>
      <w:r>
        <w:rPr>
          <w:rFonts w:eastAsia="標楷體"/>
          <w:spacing w:val="-6"/>
        </w:rPr>
        <w:t>105</w:t>
      </w:r>
      <w:r>
        <w:rPr>
          <w:rFonts w:eastAsia="標楷體" w:hint="eastAsia"/>
          <w:spacing w:val="-6"/>
        </w:rPr>
        <w:t>內調</w:t>
      </w:r>
      <w:r>
        <w:rPr>
          <w:rFonts w:eastAsia="標楷體"/>
          <w:spacing w:val="-6"/>
        </w:rPr>
        <w:t>0061)</w:t>
      </w:r>
      <w:r>
        <w:rPr>
          <w:rFonts w:eastAsia="標楷體" w:hint="eastAsia"/>
          <w:spacing w:val="-6"/>
        </w:rPr>
        <w:t>，過去衛福部對於地方政府以「購買式服務」</w:t>
      </w:r>
      <w:r w:rsidRPr="00DC7FF1">
        <w:rPr>
          <w:rFonts w:eastAsia="標楷體" w:hint="eastAsia"/>
          <w:spacing w:val="-6"/>
        </w:rPr>
        <w:t>方式委託民間團體承辦「兒少高風險家庭處遇實施計畫」，將高風險家庭通報案件的評估訪視</w:t>
      </w:r>
      <w:r>
        <w:rPr>
          <w:rFonts w:eastAsia="標楷體" w:hint="eastAsia"/>
        </w:rPr>
        <w:t>及</w:t>
      </w:r>
      <w:r>
        <w:rPr>
          <w:rFonts w:eastAsia="標楷體" w:hint="eastAsia"/>
          <w:spacing w:val="-4"/>
        </w:rPr>
        <w:t>開</w:t>
      </w:r>
      <w:r w:rsidRPr="00DC7FF1">
        <w:rPr>
          <w:rFonts w:eastAsia="標楷體" w:hint="eastAsia"/>
          <w:spacing w:val="-6"/>
        </w:rPr>
        <w:t>案與否，外包交由民間單位執行，惟卻未能提供合理的經費，致無法吸引專業資深社工人員</w:t>
      </w:r>
      <w:r>
        <w:rPr>
          <w:rFonts w:eastAsia="標楷體" w:hint="eastAsia"/>
          <w:spacing w:val="-6"/>
        </w:rPr>
        <w:t>投入該計畫，實務經驗也無法累積，同時政府也就難以對受委託單位進行有力的監督。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C6C2D"/>
    <w:multiLevelType w:val="hybridMultilevel"/>
    <w:tmpl w:val="0D08475E"/>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383596"/>
    <w:multiLevelType w:val="hybridMultilevel"/>
    <w:tmpl w:val="D02CD13A"/>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7F337D"/>
    <w:multiLevelType w:val="hybridMultilevel"/>
    <w:tmpl w:val="DBDC1FAA"/>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webHidden w:val="0"/>
        <w:color w:val="auto"/>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15:restartNumberingAfterBreak="0">
    <w:nsid w:val="05DE3710"/>
    <w:multiLevelType w:val="hybridMultilevel"/>
    <w:tmpl w:val="277A010E"/>
    <w:lvl w:ilvl="0" w:tplc="7124FCA0">
      <w:start w:val="3"/>
      <w:numFmt w:val="taiwaneseCountingThousand"/>
      <w:lvlText w:val="第%1部分"/>
      <w:lvlJc w:val="left"/>
      <w:pPr>
        <w:ind w:left="905" w:hanging="480"/>
      </w:pPr>
      <w:rPr>
        <w:rFonts w:ascii="Times New Roman" w:hAnsi="Times New Roman" w:cs="Times New Roman" w:hint="default"/>
        <w:b/>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5E25E49"/>
    <w:multiLevelType w:val="hybridMultilevel"/>
    <w:tmpl w:val="F88E11B4"/>
    <w:lvl w:ilvl="0" w:tplc="751E7532">
      <w:start w:val="1"/>
      <w:numFmt w:val="decimal"/>
      <w:lvlText w:val="(%1)"/>
      <w:lvlJc w:val="left"/>
      <w:pPr>
        <w:ind w:left="10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5" w15:restartNumberingAfterBreak="0">
    <w:nsid w:val="071C72A4"/>
    <w:multiLevelType w:val="hybridMultilevel"/>
    <w:tmpl w:val="7364504A"/>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77302BF"/>
    <w:multiLevelType w:val="hybridMultilevel"/>
    <w:tmpl w:val="2FCC35BA"/>
    <w:lvl w:ilvl="0" w:tplc="2E0C0E60">
      <w:start w:val="1"/>
      <w:numFmt w:val="decimal"/>
      <w:lvlText w:val="%1."/>
      <w:lvlJc w:val="left"/>
      <w:pPr>
        <w:ind w:left="256" w:hanging="480"/>
      </w:pPr>
      <w:rPr>
        <w:rFonts w:ascii="Times New Roman" w:hAnsi="Times New Roman" w:cs="Times New Roman" w:hint="default"/>
        <w:b w:val="0"/>
        <w:bCs w:val="0"/>
        <w:i w:val="0"/>
        <w:iCs w:val="0"/>
        <w:caps w:val="0"/>
        <w:smallCaps w:val="0"/>
        <w:strike w:val="0"/>
        <w:dstrike w:val="0"/>
        <w:vanish w:val="0"/>
        <w:webHidden w:val="0"/>
        <w:color w:val="auto"/>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start w:val="1"/>
      <w:numFmt w:val="ideographTraditional"/>
      <w:lvlText w:val="%2、"/>
      <w:lvlJc w:val="left"/>
      <w:pPr>
        <w:ind w:left="736" w:hanging="480"/>
      </w:pPr>
    </w:lvl>
    <w:lvl w:ilvl="2" w:tplc="0409001B">
      <w:start w:val="1"/>
      <w:numFmt w:val="lowerRoman"/>
      <w:lvlText w:val="%3."/>
      <w:lvlJc w:val="right"/>
      <w:pPr>
        <w:ind w:left="1216" w:hanging="480"/>
      </w:pPr>
    </w:lvl>
    <w:lvl w:ilvl="3" w:tplc="0409000F">
      <w:start w:val="1"/>
      <w:numFmt w:val="decimal"/>
      <w:lvlText w:val="%4."/>
      <w:lvlJc w:val="left"/>
      <w:pPr>
        <w:ind w:left="1696" w:hanging="480"/>
      </w:pPr>
    </w:lvl>
    <w:lvl w:ilvl="4" w:tplc="04090019">
      <w:start w:val="1"/>
      <w:numFmt w:val="ideographTraditional"/>
      <w:lvlText w:val="%5、"/>
      <w:lvlJc w:val="left"/>
      <w:pPr>
        <w:ind w:left="2176" w:hanging="480"/>
      </w:pPr>
    </w:lvl>
    <w:lvl w:ilvl="5" w:tplc="0409001B">
      <w:start w:val="1"/>
      <w:numFmt w:val="lowerRoman"/>
      <w:lvlText w:val="%6."/>
      <w:lvlJc w:val="right"/>
      <w:pPr>
        <w:ind w:left="2656" w:hanging="480"/>
      </w:pPr>
    </w:lvl>
    <w:lvl w:ilvl="6" w:tplc="0409000F">
      <w:start w:val="1"/>
      <w:numFmt w:val="decimal"/>
      <w:lvlText w:val="%7."/>
      <w:lvlJc w:val="left"/>
      <w:pPr>
        <w:ind w:left="3136" w:hanging="480"/>
      </w:pPr>
    </w:lvl>
    <w:lvl w:ilvl="7" w:tplc="04090019">
      <w:start w:val="1"/>
      <w:numFmt w:val="ideographTraditional"/>
      <w:lvlText w:val="%8、"/>
      <w:lvlJc w:val="left"/>
      <w:pPr>
        <w:ind w:left="3616" w:hanging="480"/>
      </w:pPr>
    </w:lvl>
    <w:lvl w:ilvl="8" w:tplc="0409001B">
      <w:start w:val="1"/>
      <w:numFmt w:val="lowerRoman"/>
      <w:lvlText w:val="%9."/>
      <w:lvlJc w:val="right"/>
      <w:pPr>
        <w:ind w:left="4096" w:hanging="480"/>
      </w:pPr>
    </w:lvl>
  </w:abstractNum>
  <w:abstractNum w:abstractNumId="7"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08F95D85"/>
    <w:multiLevelType w:val="hybridMultilevel"/>
    <w:tmpl w:val="0D08475E"/>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FEA4571"/>
    <w:multiLevelType w:val="hybridMultilevel"/>
    <w:tmpl w:val="1FA8DC0E"/>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2AE40A7"/>
    <w:multiLevelType w:val="hybridMultilevel"/>
    <w:tmpl w:val="03B6BFF0"/>
    <w:lvl w:ilvl="0" w:tplc="EDD6F376">
      <w:start w:val="1"/>
      <w:numFmt w:val="decimal"/>
      <w:lvlText w:val="%1."/>
      <w:lvlJc w:val="left"/>
      <w:pPr>
        <w:ind w:left="414" w:hanging="480"/>
      </w:pPr>
      <w:rPr>
        <w:rFonts w:ascii="Times New Roman" w:hAnsi="Times New Roman" w:cs="Times New Roman" w:hint="default"/>
        <w:b w:val="0"/>
        <w:bCs w:val="0"/>
        <w:i w:val="0"/>
        <w:iCs w:val="0"/>
        <w:caps w:val="0"/>
        <w:smallCaps w:val="0"/>
        <w:strike w:val="0"/>
        <w:dstrike w:val="0"/>
        <w:vanish w:val="0"/>
        <w:color w:val="auto"/>
        <w:spacing w:val="0"/>
        <w:position w:val="0"/>
        <w:sz w:val="28"/>
        <w:szCs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894" w:hanging="480"/>
      </w:pPr>
    </w:lvl>
    <w:lvl w:ilvl="2" w:tplc="0409001B" w:tentative="1">
      <w:start w:val="1"/>
      <w:numFmt w:val="lowerRoman"/>
      <w:lvlText w:val="%3."/>
      <w:lvlJc w:val="right"/>
      <w:pPr>
        <w:ind w:left="1374" w:hanging="480"/>
      </w:pPr>
    </w:lvl>
    <w:lvl w:ilvl="3" w:tplc="0409000F" w:tentative="1">
      <w:start w:val="1"/>
      <w:numFmt w:val="decimal"/>
      <w:lvlText w:val="%4."/>
      <w:lvlJc w:val="left"/>
      <w:pPr>
        <w:ind w:left="1854" w:hanging="480"/>
      </w:pPr>
    </w:lvl>
    <w:lvl w:ilvl="4" w:tplc="04090019" w:tentative="1">
      <w:start w:val="1"/>
      <w:numFmt w:val="ideographTraditional"/>
      <w:lvlText w:val="%5、"/>
      <w:lvlJc w:val="left"/>
      <w:pPr>
        <w:ind w:left="2334" w:hanging="480"/>
      </w:pPr>
    </w:lvl>
    <w:lvl w:ilvl="5" w:tplc="0409001B" w:tentative="1">
      <w:start w:val="1"/>
      <w:numFmt w:val="lowerRoman"/>
      <w:lvlText w:val="%6."/>
      <w:lvlJc w:val="right"/>
      <w:pPr>
        <w:ind w:left="2814" w:hanging="480"/>
      </w:pPr>
    </w:lvl>
    <w:lvl w:ilvl="6" w:tplc="0409000F" w:tentative="1">
      <w:start w:val="1"/>
      <w:numFmt w:val="decimal"/>
      <w:lvlText w:val="%7."/>
      <w:lvlJc w:val="left"/>
      <w:pPr>
        <w:ind w:left="3294" w:hanging="480"/>
      </w:pPr>
    </w:lvl>
    <w:lvl w:ilvl="7" w:tplc="04090019" w:tentative="1">
      <w:start w:val="1"/>
      <w:numFmt w:val="ideographTraditional"/>
      <w:lvlText w:val="%8、"/>
      <w:lvlJc w:val="left"/>
      <w:pPr>
        <w:ind w:left="3774" w:hanging="480"/>
      </w:pPr>
    </w:lvl>
    <w:lvl w:ilvl="8" w:tplc="0409001B" w:tentative="1">
      <w:start w:val="1"/>
      <w:numFmt w:val="lowerRoman"/>
      <w:lvlText w:val="%9."/>
      <w:lvlJc w:val="right"/>
      <w:pPr>
        <w:ind w:left="4254" w:hanging="480"/>
      </w:pPr>
    </w:lvl>
  </w:abstractNum>
  <w:abstractNum w:abstractNumId="11" w15:restartNumberingAfterBreak="0">
    <w:nsid w:val="13C1768E"/>
    <w:multiLevelType w:val="hybridMultilevel"/>
    <w:tmpl w:val="F88E11B4"/>
    <w:lvl w:ilvl="0" w:tplc="751E7532">
      <w:start w:val="1"/>
      <w:numFmt w:val="decimal"/>
      <w:lvlText w:val="(%1)"/>
      <w:lvlJc w:val="left"/>
      <w:pPr>
        <w:ind w:left="10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2" w15:restartNumberingAfterBreak="0">
    <w:nsid w:val="140E010C"/>
    <w:multiLevelType w:val="multilevel"/>
    <w:tmpl w:val="0A3E5648"/>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16B72298"/>
    <w:multiLevelType w:val="hybridMultilevel"/>
    <w:tmpl w:val="4E52290C"/>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9532EFC"/>
    <w:multiLevelType w:val="hybridMultilevel"/>
    <w:tmpl w:val="EA7C4C7A"/>
    <w:lvl w:ilvl="0" w:tplc="517C7992">
      <w:start w:val="1"/>
      <w:numFmt w:val="taiwaneseCountingThousand"/>
      <w:pStyle w:val="a0"/>
      <w:lvlText w:val="附表%1、"/>
      <w:lvlJc w:val="left"/>
      <w:pPr>
        <w:tabs>
          <w:tab w:val="num" w:pos="1440"/>
        </w:tabs>
        <w:ind w:left="695" w:hanging="695"/>
      </w:pPr>
      <w:rPr>
        <w:rFonts w:ascii="標楷體" w:eastAsia="標楷體" w:hint="eastAsia"/>
        <w:b/>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1AFC7861"/>
    <w:multiLevelType w:val="hybridMultilevel"/>
    <w:tmpl w:val="0D08475E"/>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F815D97"/>
    <w:multiLevelType w:val="hybridMultilevel"/>
    <w:tmpl w:val="815C49D2"/>
    <w:lvl w:ilvl="0" w:tplc="2E0C0E60">
      <w:start w:val="1"/>
      <w:numFmt w:val="decimal"/>
      <w:lvlText w:val="%1."/>
      <w:lvlJc w:val="left"/>
      <w:pPr>
        <w:ind w:left="116"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596" w:hanging="480"/>
      </w:pPr>
    </w:lvl>
    <w:lvl w:ilvl="2" w:tplc="0409001B" w:tentative="1">
      <w:start w:val="1"/>
      <w:numFmt w:val="lowerRoman"/>
      <w:lvlText w:val="%3."/>
      <w:lvlJc w:val="right"/>
      <w:pPr>
        <w:ind w:left="1076" w:hanging="480"/>
      </w:pPr>
    </w:lvl>
    <w:lvl w:ilvl="3" w:tplc="0409000F" w:tentative="1">
      <w:start w:val="1"/>
      <w:numFmt w:val="decimal"/>
      <w:lvlText w:val="%4."/>
      <w:lvlJc w:val="left"/>
      <w:pPr>
        <w:ind w:left="1556" w:hanging="480"/>
      </w:pPr>
    </w:lvl>
    <w:lvl w:ilvl="4" w:tplc="04090019" w:tentative="1">
      <w:start w:val="1"/>
      <w:numFmt w:val="ideographTraditional"/>
      <w:lvlText w:val="%5、"/>
      <w:lvlJc w:val="left"/>
      <w:pPr>
        <w:ind w:left="2036" w:hanging="480"/>
      </w:pPr>
    </w:lvl>
    <w:lvl w:ilvl="5" w:tplc="0409001B" w:tentative="1">
      <w:start w:val="1"/>
      <w:numFmt w:val="lowerRoman"/>
      <w:lvlText w:val="%6."/>
      <w:lvlJc w:val="right"/>
      <w:pPr>
        <w:ind w:left="2516" w:hanging="480"/>
      </w:pPr>
    </w:lvl>
    <w:lvl w:ilvl="6" w:tplc="0409000F" w:tentative="1">
      <w:start w:val="1"/>
      <w:numFmt w:val="decimal"/>
      <w:lvlText w:val="%7."/>
      <w:lvlJc w:val="left"/>
      <w:pPr>
        <w:ind w:left="2996" w:hanging="480"/>
      </w:pPr>
    </w:lvl>
    <w:lvl w:ilvl="7" w:tplc="04090019" w:tentative="1">
      <w:start w:val="1"/>
      <w:numFmt w:val="ideographTraditional"/>
      <w:lvlText w:val="%8、"/>
      <w:lvlJc w:val="left"/>
      <w:pPr>
        <w:ind w:left="3476" w:hanging="480"/>
      </w:pPr>
    </w:lvl>
    <w:lvl w:ilvl="8" w:tplc="0409001B" w:tentative="1">
      <w:start w:val="1"/>
      <w:numFmt w:val="lowerRoman"/>
      <w:lvlText w:val="%9."/>
      <w:lvlJc w:val="right"/>
      <w:pPr>
        <w:ind w:left="3956" w:hanging="480"/>
      </w:pPr>
    </w:lvl>
  </w:abstractNum>
  <w:abstractNum w:abstractNumId="17" w15:restartNumberingAfterBreak="0">
    <w:nsid w:val="224160A3"/>
    <w:multiLevelType w:val="hybridMultilevel"/>
    <w:tmpl w:val="0D08475E"/>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31C1C23"/>
    <w:multiLevelType w:val="hybridMultilevel"/>
    <w:tmpl w:val="B35EC758"/>
    <w:lvl w:ilvl="0" w:tplc="F84C0CCE">
      <w:start w:val="2"/>
      <w:numFmt w:val="taiwaneseCountingThousand"/>
      <w:lvlText w:val="第%1部分"/>
      <w:lvlJc w:val="left"/>
      <w:pPr>
        <w:ind w:left="905" w:hanging="480"/>
      </w:pPr>
      <w:rPr>
        <w:rFonts w:ascii="Times New Roman" w:hAnsi="Times New Roman" w:cs="Times New Roman" w:hint="default"/>
        <w:b/>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59E62EB"/>
    <w:multiLevelType w:val="hybridMultilevel"/>
    <w:tmpl w:val="8542B90A"/>
    <w:lvl w:ilvl="0" w:tplc="751E7532">
      <w:start w:val="1"/>
      <w:numFmt w:val="decimal"/>
      <w:lvlText w:val="(%1)"/>
      <w:lvlJc w:val="left"/>
      <w:pPr>
        <w:ind w:left="73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1210" w:hanging="480"/>
      </w:pPr>
    </w:lvl>
    <w:lvl w:ilvl="2" w:tplc="0409001B" w:tentative="1">
      <w:start w:val="1"/>
      <w:numFmt w:val="lowerRoman"/>
      <w:lvlText w:val="%3."/>
      <w:lvlJc w:val="right"/>
      <w:pPr>
        <w:ind w:left="1690" w:hanging="480"/>
      </w:pPr>
    </w:lvl>
    <w:lvl w:ilvl="3" w:tplc="0409000F" w:tentative="1">
      <w:start w:val="1"/>
      <w:numFmt w:val="decimal"/>
      <w:lvlText w:val="%4."/>
      <w:lvlJc w:val="left"/>
      <w:pPr>
        <w:ind w:left="2170" w:hanging="480"/>
      </w:pPr>
    </w:lvl>
    <w:lvl w:ilvl="4" w:tplc="04090019" w:tentative="1">
      <w:start w:val="1"/>
      <w:numFmt w:val="ideographTraditional"/>
      <w:lvlText w:val="%5、"/>
      <w:lvlJc w:val="left"/>
      <w:pPr>
        <w:ind w:left="2650" w:hanging="480"/>
      </w:pPr>
    </w:lvl>
    <w:lvl w:ilvl="5" w:tplc="0409001B" w:tentative="1">
      <w:start w:val="1"/>
      <w:numFmt w:val="lowerRoman"/>
      <w:lvlText w:val="%6."/>
      <w:lvlJc w:val="right"/>
      <w:pPr>
        <w:ind w:left="3130" w:hanging="480"/>
      </w:pPr>
    </w:lvl>
    <w:lvl w:ilvl="6" w:tplc="0409000F" w:tentative="1">
      <w:start w:val="1"/>
      <w:numFmt w:val="decimal"/>
      <w:lvlText w:val="%7."/>
      <w:lvlJc w:val="left"/>
      <w:pPr>
        <w:ind w:left="3610" w:hanging="480"/>
      </w:pPr>
    </w:lvl>
    <w:lvl w:ilvl="7" w:tplc="04090019" w:tentative="1">
      <w:start w:val="1"/>
      <w:numFmt w:val="ideographTraditional"/>
      <w:lvlText w:val="%8、"/>
      <w:lvlJc w:val="left"/>
      <w:pPr>
        <w:ind w:left="4090" w:hanging="480"/>
      </w:pPr>
    </w:lvl>
    <w:lvl w:ilvl="8" w:tplc="0409001B" w:tentative="1">
      <w:start w:val="1"/>
      <w:numFmt w:val="lowerRoman"/>
      <w:lvlText w:val="%9."/>
      <w:lvlJc w:val="right"/>
      <w:pPr>
        <w:ind w:left="4570" w:hanging="480"/>
      </w:pPr>
    </w:lvl>
  </w:abstractNum>
  <w:abstractNum w:abstractNumId="20" w15:restartNumberingAfterBreak="0">
    <w:nsid w:val="28935C06"/>
    <w:multiLevelType w:val="hybridMultilevel"/>
    <w:tmpl w:val="F88E11B4"/>
    <w:lvl w:ilvl="0" w:tplc="751E7532">
      <w:start w:val="1"/>
      <w:numFmt w:val="decimal"/>
      <w:lvlText w:val="(%1)"/>
      <w:lvlJc w:val="left"/>
      <w:pPr>
        <w:ind w:left="10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1" w15:restartNumberingAfterBreak="0">
    <w:nsid w:val="2EE07C65"/>
    <w:multiLevelType w:val="hybridMultilevel"/>
    <w:tmpl w:val="EA92A7F8"/>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webHidden w:val="0"/>
        <w:color w:val="auto"/>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 w15:restartNumberingAfterBreak="0">
    <w:nsid w:val="301271DF"/>
    <w:multiLevelType w:val="hybridMultilevel"/>
    <w:tmpl w:val="8CE0CFFA"/>
    <w:lvl w:ilvl="0" w:tplc="2E0C0E60">
      <w:start w:val="1"/>
      <w:numFmt w:val="decimal"/>
      <w:lvlText w:val="%1."/>
      <w:lvlJc w:val="left"/>
      <w:pPr>
        <w:ind w:left="415"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895" w:hanging="480"/>
      </w:pPr>
    </w:lvl>
    <w:lvl w:ilvl="2" w:tplc="0409001B" w:tentative="1">
      <w:start w:val="1"/>
      <w:numFmt w:val="lowerRoman"/>
      <w:lvlText w:val="%3."/>
      <w:lvlJc w:val="right"/>
      <w:pPr>
        <w:ind w:left="1375" w:hanging="480"/>
      </w:pPr>
    </w:lvl>
    <w:lvl w:ilvl="3" w:tplc="0409000F" w:tentative="1">
      <w:start w:val="1"/>
      <w:numFmt w:val="decimal"/>
      <w:lvlText w:val="%4."/>
      <w:lvlJc w:val="left"/>
      <w:pPr>
        <w:ind w:left="1855" w:hanging="480"/>
      </w:pPr>
    </w:lvl>
    <w:lvl w:ilvl="4" w:tplc="04090019" w:tentative="1">
      <w:start w:val="1"/>
      <w:numFmt w:val="ideographTraditional"/>
      <w:lvlText w:val="%5、"/>
      <w:lvlJc w:val="left"/>
      <w:pPr>
        <w:ind w:left="2335" w:hanging="480"/>
      </w:pPr>
    </w:lvl>
    <w:lvl w:ilvl="5" w:tplc="0409001B" w:tentative="1">
      <w:start w:val="1"/>
      <w:numFmt w:val="lowerRoman"/>
      <w:lvlText w:val="%6."/>
      <w:lvlJc w:val="right"/>
      <w:pPr>
        <w:ind w:left="2815" w:hanging="480"/>
      </w:pPr>
    </w:lvl>
    <w:lvl w:ilvl="6" w:tplc="0409000F" w:tentative="1">
      <w:start w:val="1"/>
      <w:numFmt w:val="decimal"/>
      <w:lvlText w:val="%7."/>
      <w:lvlJc w:val="left"/>
      <w:pPr>
        <w:ind w:left="3295" w:hanging="480"/>
      </w:pPr>
    </w:lvl>
    <w:lvl w:ilvl="7" w:tplc="04090019" w:tentative="1">
      <w:start w:val="1"/>
      <w:numFmt w:val="ideographTraditional"/>
      <w:lvlText w:val="%8、"/>
      <w:lvlJc w:val="left"/>
      <w:pPr>
        <w:ind w:left="3775" w:hanging="480"/>
      </w:pPr>
    </w:lvl>
    <w:lvl w:ilvl="8" w:tplc="0409001B" w:tentative="1">
      <w:start w:val="1"/>
      <w:numFmt w:val="lowerRoman"/>
      <w:lvlText w:val="%9."/>
      <w:lvlJc w:val="right"/>
      <w:pPr>
        <w:ind w:left="4255" w:hanging="480"/>
      </w:pPr>
    </w:lvl>
  </w:abstractNum>
  <w:abstractNum w:abstractNumId="23" w15:restartNumberingAfterBreak="0">
    <w:nsid w:val="305E34C7"/>
    <w:multiLevelType w:val="hybridMultilevel"/>
    <w:tmpl w:val="8CE0CFFA"/>
    <w:lvl w:ilvl="0" w:tplc="2E0C0E60">
      <w:start w:val="1"/>
      <w:numFmt w:val="decimal"/>
      <w:lvlText w:val="%1."/>
      <w:lvlJc w:val="left"/>
      <w:pPr>
        <w:ind w:left="415"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895" w:hanging="480"/>
      </w:pPr>
    </w:lvl>
    <w:lvl w:ilvl="2" w:tplc="0409001B" w:tentative="1">
      <w:start w:val="1"/>
      <w:numFmt w:val="lowerRoman"/>
      <w:lvlText w:val="%3."/>
      <w:lvlJc w:val="right"/>
      <w:pPr>
        <w:ind w:left="1375" w:hanging="480"/>
      </w:pPr>
    </w:lvl>
    <w:lvl w:ilvl="3" w:tplc="0409000F" w:tentative="1">
      <w:start w:val="1"/>
      <w:numFmt w:val="decimal"/>
      <w:lvlText w:val="%4."/>
      <w:lvlJc w:val="left"/>
      <w:pPr>
        <w:ind w:left="1855" w:hanging="480"/>
      </w:pPr>
    </w:lvl>
    <w:lvl w:ilvl="4" w:tplc="04090019" w:tentative="1">
      <w:start w:val="1"/>
      <w:numFmt w:val="ideographTraditional"/>
      <w:lvlText w:val="%5、"/>
      <w:lvlJc w:val="left"/>
      <w:pPr>
        <w:ind w:left="2335" w:hanging="480"/>
      </w:pPr>
    </w:lvl>
    <w:lvl w:ilvl="5" w:tplc="0409001B" w:tentative="1">
      <w:start w:val="1"/>
      <w:numFmt w:val="lowerRoman"/>
      <w:lvlText w:val="%6."/>
      <w:lvlJc w:val="right"/>
      <w:pPr>
        <w:ind w:left="2815" w:hanging="480"/>
      </w:pPr>
    </w:lvl>
    <w:lvl w:ilvl="6" w:tplc="0409000F" w:tentative="1">
      <w:start w:val="1"/>
      <w:numFmt w:val="decimal"/>
      <w:lvlText w:val="%7."/>
      <w:lvlJc w:val="left"/>
      <w:pPr>
        <w:ind w:left="3295" w:hanging="480"/>
      </w:pPr>
    </w:lvl>
    <w:lvl w:ilvl="7" w:tplc="04090019" w:tentative="1">
      <w:start w:val="1"/>
      <w:numFmt w:val="ideographTraditional"/>
      <w:lvlText w:val="%8、"/>
      <w:lvlJc w:val="left"/>
      <w:pPr>
        <w:ind w:left="3775" w:hanging="480"/>
      </w:pPr>
    </w:lvl>
    <w:lvl w:ilvl="8" w:tplc="0409001B" w:tentative="1">
      <w:start w:val="1"/>
      <w:numFmt w:val="lowerRoman"/>
      <w:lvlText w:val="%9."/>
      <w:lvlJc w:val="right"/>
      <w:pPr>
        <w:ind w:left="4255" w:hanging="480"/>
      </w:pPr>
    </w:lvl>
  </w:abstractNum>
  <w:abstractNum w:abstractNumId="24" w15:restartNumberingAfterBreak="0">
    <w:nsid w:val="32076AD7"/>
    <w:multiLevelType w:val="hybridMultilevel"/>
    <w:tmpl w:val="02EA31FA"/>
    <w:lvl w:ilvl="0" w:tplc="2E0C0E60">
      <w:start w:val="1"/>
      <w:numFmt w:val="decimal"/>
      <w:lvlText w:val="%1."/>
      <w:lvlJc w:val="left"/>
      <w:pPr>
        <w:ind w:left="-176" w:hanging="480"/>
      </w:pPr>
      <w:rPr>
        <w:rFonts w:ascii="Times New Roman" w:hAnsi="Times New Roman" w:cs="Times New Roman" w:hint="default"/>
        <w:b w:val="0"/>
        <w:bCs w:val="0"/>
        <w:i w:val="0"/>
        <w:iCs w:val="0"/>
        <w:caps w:val="0"/>
        <w:smallCaps w:val="0"/>
        <w:strike w:val="0"/>
        <w:dstrike w:val="0"/>
        <w:vanish w:val="0"/>
        <w:webHidden w:val="0"/>
        <w:color w:val="auto"/>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start w:val="1"/>
      <w:numFmt w:val="ideographTraditional"/>
      <w:lvlText w:val="%2、"/>
      <w:lvlJc w:val="left"/>
      <w:pPr>
        <w:ind w:left="304" w:hanging="480"/>
      </w:pPr>
    </w:lvl>
    <w:lvl w:ilvl="2" w:tplc="0409001B">
      <w:start w:val="1"/>
      <w:numFmt w:val="lowerRoman"/>
      <w:lvlText w:val="%3."/>
      <w:lvlJc w:val="right"/>
      <w:pPr>
        <w:ind w:left="784" w:hanging="480"/>
      </w:pPr>
    </w:lvl>
    <w:lvl w:ilvl="3" w:tplc="0409000F">
      <w:start w:val="1"/>
      <w:numFmt w:val="decimal"/>
      <w:lvlText w:val="%4."/>
      <w:lvlJc w:val="left"/>
      <w:pPr>
        <w:ind w:left="1264" w:hanging="480"/>
      </w:pPr>
    </w:lvl>
    <w:lvl w:ilvl="4" w:tplc="04090019">
      <w:start w:val="1"/>
      <w:numFmt w:val="ideographTraditional"/>
      <w:lvlText w:val="%5、"/>
      <w:lvlJc w:val="left"/>
      <w:pPr>
        <w:ind w:left="1744" w:hanging="480"/>
      </w:pPr>
    </w:lvl>
    <w:lvl w:ilvl="5" w:tplc="0409001B">
      <w:start w:val="1"/>
      <w:numFmt w:val="lowerRoman"/>
      <w:lvlText w:val="%6."/>
      <w:lvlJc w:val="right"/>
      <w:pPr>
        <w:ind w:left="2224" w:hanging="480"/>
      </w:pPr>
    </w:lvl>
    <w:lvl w:ilvl="6" w:tplc="0409000F">
      <w:start w:val="1"/>
      <w:numFmt w:val="decimal"/>
      <w:lvlText w:val="%7."/>
      <w:lvlJc w:val="left"/>
      <w:pPr>
        <w:ind w:left="2704" w:hanging="480"/>
      </w:pPr>
    </w:lvl>
    <w:lvl w:ilvl="7" w:tplc="04090019">
      <w:start w:val="1"/>
      <w:numFmt w:val="ideographTraditional"/>
      <w:lvlText w:val="%8、"/>
      <w:lvlJc w:val="left"/>
      <w:pPr>
        <w:ind w:left="3184" w:hanging="480"/>
      </w:pPr>
    </w:lvl>
    <w:lvl w:ilvl="8" w:tplc="0409001B">
      <w:start w:val="1"/>
      <w:numFmt w:val="lowerRoman"/>
      <w:lvlText w:val="%9."/>
      <w:lvlJc w:val="right"/>
      <w:pPr>
        <w:ind w:left="3664" w:hanging="480"/>
      </w:pPr>
    </w:lvl>
  </w:abstractNum>
  <w:abstractNum w:abstractNumId="25" w15:restartNumberingAfterBreak="0">
    <w:nsid w:val="32146A62"/>
    <w:multiLevelType w:val="hybridMultilevel"/>
    <w:tmpl w:val="8542B90A"/>
    <w:lvl w:ilvl="0" w:tplc="751E7532">
      <w:start w:val="1"/>
      <w:numFmt w:val="decimal"/>
      <w:lvlText w:val="(%1)"/>
      <w:lvlJc w:val="left"/>
      <w:pPr>
        <w:ind w:left="73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1210" w:hanging="480"/>
      </w:pPr>
    </w:lvl>
    <w:lvl w:ilvl="2" w:tplc="0409001B" w:tentative="1">
      <w:start w:val="1"/>
      <w:numFmt w:val="lowerRoman"/>
      <w:lvlText w:val="%3."/>
      <w:lvlJc w:val="right"/>
      <w:pPr>
        <w:ind w:left="1690" w:hanging="480"/>
      </w:pPr>
    </w:lvl>
    <w:lvl w:ilvl="3" w:tplc="0409000F" w:tentative="1">
      <w:start w:val="1"/>
      <w:numFmt w:val="decimal"/>
      <w:lvlText w:val="%4."/>
      <w:lvlJc w:val="left"/>
      <w:pPr>
        <w:ind w:left="2170" w:hanging="480"/>
      </w:pPr>
    </w:lvl>
    <w:lvl w:ilvl="4" w:tplc="04090019" w:tentative="1">
      <w:start w:val="1"/>
      <w:numFmt w:val="ideographTraditional"/>
      <w:lvlText w:val="%5、"/>
      <w:lvlJc w:val="left"/>
      <w:pPr>
        <w:ind w:left="2650" w:hanging="480"/>
      </w:pPr>
    </w:lvl>
    <w:lvl w:ilvl="5" w:tplc="0409001B" w:tentative="1">
      <w:start w:val="1"/>
      <w:numFmt w:val="lowerRoman"/>
      <w:lvlText w:val="%6."/>
      <w:lvlJc w:val="right"/>
      <w:pPr>
        <w:ind w:left="3130" w:hanging="480"/>
      </w:pPr>
    </w:lvl>
    <w:lvl w:ilvl="6" w:tplc="0409000F" w:tentative="1">
      <w:start w:val="1"/>
      <w:numFmt w:val="decimal"/>
      <w:lvlText w:val="%7."/>
      <w:lvlJc w:val="left"/>
      <w:pPr>
        <w:ind w:left="3610" w:hanging="480"/>
      </w:pPr>
    </w:lvl>
    <w:lvl w:ilvl="7" w:tplc="04090019" w:tentative="1">
      <w:start w:val="1"/>
      <w:numFmt w:val="ideographTraditional"/>
      <w:lvlText w:val="%8、"/>
      <w:lvlJc w:val="left"/>
      <w:pPr>
        <w:ind w:left="4090" w:hanging="480"/>
      </w:pPr>
    </w:lvl>
    <w:lvl w:ilvl="8" w:tplc="0409001B" w:tentative="1">
      <w:start w:val="1"/>
      <w:numFmt w:val="lowerRoman"/>
      <w:lvlText w:val="%9."/>
      <w:lvlJc w:val="right"/>
      <w:pPr>
        <w:ind w:left="4570" w:hanging="480"/>
      </w:pPr>
    </w:lvl>
  </w:abstractNum>
  <w:abstractNum w:abstractNumId="26" w15:restartNumberingAfterBreak="0">
    <w:nsid w:val="370E42D5"/>
    <w:multiLevelType w:val="hybridMultilevel"/>
    <w:tmpl w:val="4E52290C"/>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9507548"/>
    <w:multiLevelType w:val="hybridMultilevel"/>
    <w:tmpl w:val="2F2892F2"/>
    <w:lvl w:ilvl="0" w:tplc="2E0C0E60">
      <w:start w:val="1"/>
      <w:numFmt w:val="decimal"/>
      <w:lvlText w:val="%1."/>
      <w:lvlJc w:val="left"/>
      <w:pPr>
        <w:ind w:left="1992"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2472" w:hanging="480"/>
      </w:pPr>
    </w:lvl>
    <w:lvl w:ilvl="2" w:tplc="0409001B" w:tentative="1">
      <w:start w:val="1"/>
      <w:numFmt w:val="lowerRoman"/>
      <w:lvlText w:val="%3."/>
      <w:lvlJc w:val="right"/>
      <w:pPr>
        <w:ind w:left="2952" w:hanging="480"/>
      </w:pPr>
    </w:lvl>
    <w:lvl w:ilvl="3" w:tplc="0409000F" w:tentative="1">
      <w:start w:val="1"/>
      <w:numFmt w:val="decimal"/>
      <w:lvlText w:val="%4."/>
      <w:lvlJc w:val="left"/>
      <w:pPr>
        <w:ind w:left="3432" w:hanging="480"/>
      </w:pPr>
    </w:lvl>
    <w:lvl w:ilvl="4" w:tplc="04090019" w:tentative="1">
      <w:start w:val="1"/>
      <w:numFmt w:val="ideographTraditional"/>
      <w:lvlText w:val="%5、"/>
      <w:lvlJc w:val="left"/>
      <w:pPr>
        <w:ind w:left="3912" w:hanging="480"/>
      </w:pPr>
    </w:lvl>
    <w:lvl w:ilvl="5" w:tplc="0409001B" w:tentative="1">
      <w:start w:val="1"/>
      <w:numFmt w:val="lowerRoman"/>
      <w:lvlText w:val="%6."/>
      <w:lvlJc w:val="right"/>
      <w:pPr>
        <w:ind w:left="4392" w:hanging="480"/>
      </w:pPr>
    </w:lvl>
    <w:lvl w:ilvl="6" w:tplc="0409000F" w:tentative="1">
      <w:start w:val="1"/>
      <w:numFmt w:val="decimal"/>
      <w:lvlText w:val="%7."/>
      <w:lvlJc w:val="left"/>
      <w:pPr>
        <w:ind w:left="4872" w:hanging="480"/>
      </w:pPr>
    </w:lvl>
    <w:lvl w:ilvl="7" w:tplc="04090019" w:tentative="1">
      <w:start w:val="1"/>
      <w:numFmt w:val="ideographTraditional"/>
      <w:lvlText w:val="%8、"/>
      <w:lvlJc w:val="left"/>
      <w:pPr>
        <w:ind w:left="5352" w:hanging="480"/>
      </w:pPr>
    </w:lvl>
    <w:lvl w:ilvl="8" w:tplc="0409001B" w:tentative="1">
      <w:start w:val="1"/>
      <w:numFmt w:val="lowerRoman"/>
      <w:lvlText w:val="%9."/>
      <w:lvlJc w:val="right"/>
      <w:pPr>
        <w:ind w:left="5832" w:hanging="480"/>
      </w:pPr>
    </w:lvl>
  </w:abstractNum>
  <w:abstractNum w:abstractNumId="28" w15:restartNumberingAfterBreak="0">
    <w:nsid w:val="3B0D20D4"/>
    <w:multiLevelType w:val="hybridMultilevel"/>
    <w:tmpl w:val="36FA899E"/>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webHidden w:val="0"/>
        <w:color w:val="auto"/>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9" w15:restartNumberingAfterBreak="0">
    <w:nsid w:val="3B450F66"/>
    <w:multiLevelType w:val="hybridMultilevel"/>
    <w:tmpl w:val="CD7A660A"/>
    <w:lvl w:ilvl="0" w:tplc="2E0C0E60">
      <w:start w:val="1"/>
      <w:numFmt w:val="decimal"/>
      <w:lvlText w:val="%1."/>
      <w:lvlJc w:val="left"/>
      <w:pPr>
        <w:ind w:left="1602"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2082" w:hanging="480"/>
      </w:pPr>
    </w:lvl>
    <w:lvl w:ilvl="2" w:tplc="0409001B" w:tentative="1">
      <w:start w:val="1"/>
      <w:numFmt w:val="lowerRoman"/>
      <w:lvlText w:val="%3."/>
      <w:lvlJc w:val="right"/>
      <w:pPr>
        <w:ind w:left="2562" w:hanging="480"/>
      </w:pPr>
    </w:lvl>
    <w:lvl w:ilvl="3" w:tplc="0409000F" w:tentative="1">
      <w:start w:val="1"/>
      <w:numFmt w:val="decimal"/>
      <w:lvlText w:val="%4."/>
      <w:lvlJc w:val="left"/>
      <w:pPr>
        <w:ind w:left="3042" w:hanging="480"/>
      </w:pPr>
    </w:lvl>
    <w:lvl w:ilvl="4" w:tplc="04090019" w:tentative="1">
      <w:start w:val="1"/>
      <w:numFmt w:val="ideographTraditional"/>
      <w:lvlText w:val="%5、"/>
      <w:lvlJc w:val="left"/>
      <w:pPr>
        <w:ind w:left="3522" w:hanging="480"/>
      </w:pPr>
    </w:lvl>
    <w:lvl w:ilvl="5" w:tplc="0409001B" w:tentative="1">
      <w:start w:val="1"/>
      <w:numFmt w:val="lowerRoman"/>
      <w:lvlText w:val="%6."/>
      <w:lvlJc w:val="right"/>
      <w:pPr>
        <w:ind w:left="4002" w:hanging="480"/>
      </w:pPr>
    </w:lvl>
    <w:lvl w:ilvl="6" w:tplc="0409000F" w:tentative="1">
      <w:start w:val="1"/>
      <w:numFmt w:val="decimal"/>
      <w:lvlText w:val="%7."/>
      <w:lvlJc w:val="left"/>
      <w:pPr>
        <w:ind w:left="4482" w:hanging="480"/>
      </w:pPr>
    </w:lvl>
    <w:lvl w:ilvl="7" w:tplc="04090019" w:tentative="1">
      <w:start w:val="1"/>
      <w:numFmt w:val="ideographTraditional"/>
      <w:lvlText w:val="%8、"/>
      <w:lvlJc w:val="left"/>
      <w:pPr>
        <w:ind w:left="4962" w:hanging="480"/>
      </w:pPr>
    </w:lvl>
    <w:lvl w:ilvl="8" w:tplc="0409001B" w:tentative="1">
      <w:start w:val="1"/>
      <w:numFmt w:val="lowerRoman"/>
      <w:lvlText w:val="%9."/>
      <w:lvlJc w:val="right"/>
      <w:pPr>
        <w:ind w:left="5442" w:hanging="480"/>
      </w:pPr>
    </w:lvl>
  </w:abstractNum>
  <w:abstractNum w:abstractNumId="30" w15:restartNumberingAfterBreak="0">
    <w:nsid w:val="3B530F77"/>
    <w:multiLevelType w:val="hybridMultilevel"/>
    <w:tmpl w:val="F99ECB52"/>
    <w:lvl w:ilvl="0" w:tplc="751E7532">
      <w:start w:val="1"/>
      <w:numFmt w:val="decimal"/>
      <w:lvlText w:val="(%1)"/>
      <w:lvlJc w:val="left"/>
      <w:pPr>
        <w:ind w:left="752" w:hanging="480"/>
      </w:pPr>
      <w:rPr>
        <w:rFonts w:ascii="Times New Roman" w:hAnsi="Times New Roman" w:cs="Times New Roman" w:hint="default"/>
        <w:b w:val="0"/>
        <w:bCs w:val="0"/>
        <w:i w:val="0"/>
        <w:iCs w:val="0"/>
        <w:caps w:val="0"/>
        <w:smallCaps w:val="0"/>
        <w:strike w:val="0"/>
        <w:dstrike w:val="0"/>
        <w:vanish w:val="0"/>
        <w:webHidden w:val="0"/>
        <w:color w:val="auto"/>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start w:val="1"/>
      <w:numFmt w:val="ideographTraditional"/>
      <w:lvlText w:val="%2、"/>
      <w:lvlJc w:val="left"/>
      <w:pPr>
        <w:ind w:left="1232" w:hanging="480"/>
      </w:pPr>
    </w:lvl>
    <w:lvl w:ilvl="2" w:tplc="0409001B">
      <w:start w:val="1"/>
      <w:numFmt w:val="lowerRoman"/>
      <w:lvlText w:val="%3."/>
      <w:lvlJc w:val="right"/>
      <w:pPr>
        <w:ind w:left="1712" w:hanging="480"/>
      </w:pPr>
    </w:lvl>
    <w:lvl w:ilvl="3" w:tplc="0409000F">
      <w:start w:val="1"/>
      <w:numFmt w:val="decimal"/>
      <w:lvlText w:val="%4."/>
      <w:lvlJc w:val="left"/>
      <w:pPr>
        <w:ind w:left="2192" w:hanging="480"/>
      </w:pPr>
    </w:lvl>
    <w:lvl w:ilvl="4" w:tplc="04090019">
      <w:start w:val="1"/>
      <w:numFmt w:val="ideographTraditional"/>
      <w:lvlText w:val="%5、"/>
      <w:lvlJc w:val="left"/>
      <w:pPr>
        <w:ind w:left="2672" w:hanging="480"/>
      </w:pPr>
    </w:lvl>
    <w:lvl w:ilvl="5" w:tplc="0409001B">
      <w:start w:val="1"/>
      <w:numFmt w:val="lowerRoman"/>
      <w:lvlText w:val="%6."/>
      <w:lvlJc w:val="right"/>
      <w:pPr>
        <w:ind w:left="3152" w:hanging="480"/>
      </w:pPr>
    </w:lvl>
    <w:lvl w:ilvl="6" w:tplc="0409000F">
      <w:start w:val="1"/>
      <w:numFmt w:val="decimal"/>
      <w:lvlText w:val="%7."/>
      <w:lvlJc w:val="left"/>
      <w:pPr>
        <w:ind w:left="3632" w:hanging="480"/>
      </w:pPr>
    </w:lvl>
    <w:lvl w:ilvl="7" w:tplc="04090019">
      <w:start w:val="1"/>
      <w:numFmt w:val="ideographTraditional"/>
      <w:lvlText w:val="%8、"/>
      <w:lvlJc w:val="left"/>
      <w:pPr>
        <w:ind w:left="4112" w:hanging="480"/>
      </w:pPr>
    </w:lvl>
    <w:lvl w:ilvl="8" w:tplc="0409001B">
      <w:start w:val="1"/>
      <w:numFmt w:val="lowerRoman"/>
      <w:lvlText w:val="%9."/>
      <w:lvlJc w:val="right"/>
      <w:pPr>
        <w:ind w:left="4592" w:hanging="480"/>
      </w:pPr>
    </w:lvl>
  </w:abstractNum>
  <w:abstractNum w:abstractNumId="31" w15:restartNumberingAfterBreak="0">
    <w:nsid w:val="3BE45C27"/>
    <w:multiLevelType w:val="hybridMultilevel"/>
    <w:tmpl w:val="8542B90A"/>
    <w:lvl w:ilvl="0" w:tplc="751E7532">
      <w:start w:val="1"/>
      <w:numFmt w:val="decimal"/>
      <w:lvlText w:val="(%1)"/>
      <w:lvlJc w:val="left"/>
      <w:pPr>
        <w:ind w:left="73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1210" w:hanging="480"/>
      </w:pPr>
    </w:lvl>
    <w:lvl w:ilvl="2" w:tplc="0409001B" w:tentative="1">
      <w:start w:val="1"/>
      <w:numFmt w:val="lowerRoman"/>
      <w:lvlText w:val="%3."/>
      <w:lvlJc w:val="right"/>
      <w:pPr>
        <w:ind w:left="1690" w:hanging="480"/>
      </w:pPr>
    </w:lvl>
    <w:lvl w:ilvl="3" w:tplc="0409000F" w:tentative="1">
      <w:start w:val="1"/>
      <w:numFmt w:val="decimal"/>
      <w:lvlText w:val="%4."/>
      <w:lvlJc w:val="left"/>
      <w:pPr>
        <w:ind w:left="2170" w:hanging="480"/>
      </w:pPr>
    </w:lvl>
    <w:lvl w:ilvl="4" w:tplc="04090019" w:tentative="1">
      <w:start w:val="1"/>
      <w:numFmt w:val="ideographTraditional"/>
      <w:lvlText w:val="%5、"/>
      <w:lvlJc w:val="left"/>
      <w:pPr>
        <w:ind w:left="2650" w:hanging="480"/>
      </w:pPr>
    </w:lvl>
    <w:lvl w:ilvl="5" w:tplc="0409001B" w:tentative="1">
      <w:start w:val="1"/>
      <w:numFmt w:val="lowerRoman"/>
      <w:lvlText w:val="%6."/>
      <w:lvlJc w:val="right"/>
      <w:pPr>
        <w:ind w:left="3130" w:hanging="480"/>
      </w:pPr>
    </w:lvl>
    <w:lvl w:ilvl="6" w:tplc="0409000F" w:tentative="1">
      <w:start w:val="1"/>
      <w:numFmt w:val="decimal"/>
      <w:lvlText w:val="%7."/>
      <w:lvlJc w:val="left"/>
      <w:pPr>
        <w:ind w:left="3610" w:hanging="480"/>
      </w:pPr>
    </w:lvl>
    <w:lvl w:ilvl="7" w:tplc="04090019" w:tentative="1">
      <w:start w:val="1"/>
      <w:numFmt w:val="ideographTraditional"/>
      <w:lvlText w:val="%8、"/>
      <w:lvlJc w:val="left"/>
      <w:pPr>
        <w:ind w:left="4090" w:hanging="480"/>
      </w:pPr>
    </w:lvl>
    <w:lvl w:ilvl="8" w:tplc="0409001B" w:tentative="1">
      <w:start w:val="1"/>
      <w:numFmt w:val="lowerRoman"/>
      <w:lvlText w:val="%9."/>
      <w:lvlJc w:val="right"/>
      <w:pPr>
        <w:ind w:left="4570" w:hanging="480"/>
      </w:pPr>
    </w:lvl>
  </w:abstractNum>
  <w:abstractNum w:abstractNumId="32" w15:restartNumberingAfterBreak="0">
    <w:nsid w:val="3CBF31D8"/>
    <w:multiLevelType w:val="hybridMultilevel"/>
    <w:tmpl w:val="7364504A"/>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3CFE143F"/>
    <w:multiLevelType w:val="hybridMultilevel"/>
    <w:tmpl w:val="76E6B6DA"/>
    <w:lvl w:ilvl="0" w:tplc="49243716">
      <w:start w:val="1"/>
      <w:numFmt w:val="decimal"/>
      <w:pStyle w:val="a1"/>
      <w:lvlText w:val="圖%1　"/>
      <w:lvlJc w:val="left"/>
      <w:pPr>
        <w:ind w:left="480" w:hanging="480"/>
      </w:pPr>
      <w:rPr>
        <w:rFonts w:ascii="Times New Roman" w:eastAsia="標楷體" w:hAnsi="Times New Roman" w:cs="Times New Roman" w:hint="default"/>
        <w:b/>
        <w:i w:val="0"/>
        <w:sz w:val="28"/>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3D720585"/>
    <w:multiLevelType w:val="hybridMultilevel"/>
    <w:tmpl w:val="98C097A2"/>
    <w:lvl w:ilvl="0" w:tplc="2E0C0E60">
      <w:start w:val="1"/>
      <w:numFmt w:val="decimal"/>
      <w:lvlText w:val="%1."/>
      <w:lvlJc w:val="left"/>
      <w:pPr>
        <w:ind w:left="412"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892" w:hanging="480"/>
      </w:pPr>
    </w:lvl>
    <w:lvl w:ilvl="2" w:tplc="0409001B" w:tentative="1">
      <w:start w:val="1"/>
      <w:numFmt w:val="lowerRoman"/>
      <w:lvlText w:val="%3."/>
      <w:lvlJc w:val="right"/>
      <w:pPr>
        <w:ind w:left="1372" w:hanging="480"/>
      </w:pPr>
    </w:lvl>
    <w:lvl w:ilvl="3" w:tplc="0409000F" w:tentative="1">
      <w:start w:val="1"/>
      <w:numFmt w:val="decimal"/>
      <w:lvlText w:val="%4."/>
      <w:lvlJc w:val="left"/>
      <w:pPr>
        <w:ind w:left="1852" w:hanging="480"/>
      </w:pPr>
    </w:lvl>
    <w:lvl w:ilvl="4" w:tplc="04090019" w:tentative="1">
      <w:start w:val="1"/>
      <w:numFmt w:val="ideographTraditional"/>
      <w:lvlText w:val="%5、"/>
      <w:lvlJc w:val="left"/>
      <w:pPr>
        <w:ind w:left="2332" w:hanging="480"/>
      </w:pPr>
    </w:lvl>
    <w:lvl w:ilvl="5" w:tplc="0409001B" w:tentative="1">
      <w:start w:val="1"/>
      <w:numFmt w:val="lowerRoman"/>
      <w:lvlText w:val="%6."/>
      <w:lvlJc w:val="right"/>
      <w:pPr>
        <w:ind w:left="2812" w:hanging="480"/>
      </w:pPr>
    </w:lvl>
    <w:lvl w:ilvl="6" w:tplc="0409000F" w:tentative="1">
      <w:start w:val="1"/>
      <w:numFmt w:val="decimal"/>
      <w:lvlText w:val="%7."/>
      <w:lvlJc w:val="left"/>
      <w:pPr>
        <w:ind w:left="3292" w:hanging="480"/>
      </w:pPr>
    </w:lvl>
    <w:lvl w:ilvl="7" w:tplc="04090019" w:tentative="1">
      <w:start w:val="1"/>
      <w:numFmt w:val="ideographTraditional"/>
      <w:lvlText w:val="%8、"/>
      <w:lvlJc w:val="left"/>
      <w:pPr>
        <w:ind w:left="3772" w:hanging="480"/>
      </w:pPr>
    </w:lvl>
    <w:lvl w:ilvl="8" w:tplc="0409001B" w:tentative="1">
      <w:start w:val="1"/>
      <w:numFmt w:val="lowerRoman"/>
      <w:lvlText w:val="%9."/>
      <w:lvlJc w:val="right"/>
      <w:pPr>
        <w:ind w:left="4252" w:hanging="480"/>
      </w:pPr>
    </w:lvl>
  </w:abstractNum>
  <w:abstractNum w:abstractNumId="35" w15:restartNumberingAfterBreak="0">
    <w:nsid w:val="3EB6125E"/>
    <w:multiLevelType w:val="hybridMultilevel"/>
    <w:tmpl w:val="7364504A"/>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42D7012A"/>
    <w:multiLevelType w:val="hybridMultilevel"/>
    <w:tmpl w:val="03B6BFF0"/>
    <w:lvl w:ilvl="0" w:tplc="EDD6F376">
      <w:start w:val="1"/>
      <w:numFmt w:val="decimal"/>
      <w:lvlText w:val="%1."/>
      <w:lvlJc w:val="left"/>
      <w:pPr>
        <w:ind w:left="414" w:hanging="480"/>
      </w:pPr>
      <w:rPr>
        <w:rFonts w:ascii="Times New Roman" w:hAnsi="Times New Roman" w:cs="Times New Roman" w:hint="default"/>
        <w:b w:val="0"/>
        <w:bCs w:val="0"/>
        <w:i w:val="0"/>
        <w:iCs w:val="0"/>
        <w:caps w:val="0"/>
        <w:smallCaps w:val="0"/>
        <w:strike w:val="0"/>
        <w:dstrike w:val="0"/>
        <w:vanish w:val="0"/>
        <w:color w:val="auto"/>
        <w:spacing w:val="0"/>
        <w:position w:val="0"/>
        <w:sz w:val="28"/>
        <w:szCs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894" w:hanging="480"/>
      </w:pPr>
    </w:lvl>
    <w:lvl w:ilvl="2" w:tplc="0409001B" w:tentative="1">
      <w:start w:val="1"/>
      <w:numFmt w:val="lowerRoman"/>
      <w:lvlText w:val="%3."/>
      <w:lvlJc w:val="right"/>
      <w:pPr>
        <w:ind w:left="1374" w:hanging="480"/>
      </w:pPr>
    </w:lvl>
    <w:lvl w:ilvl="3" w:tplc="0409000F" w:tentative="1">
      <w:start w:val="1"/>
      <w:numFmt w:val="decimal"/>
      <w:lvlText w:val="%4."/>
      <w:lvlJc w:val="left"/>
      <w:pPr>
        <w:ind w:left="1854" w:hanging="480"/>
      </w:pPr>
    </w:lvl>
    <w:lvl w:ilvl="4" w:tplc="04090019" w:tentative="1">
      <w:start w:val="1"/>
      <w:numFmt w:val="ideographTraditional"/>
      <w:lvlText w:val="%5、"/>
      <w:lvlJc w:val="left"/>
      <w:pPr>
        <w:ind w:left="2334" w:hanging="480"/>
      </w:pPr>
    </w:lvl>
    <w:lvl w:ilvl="5" w:tplc="0409001B" w:tentative="1">
      <w:start w:val="1"/>
      <w:numFmt w:val="lowerRoman"/>
      <w:lvlText w:val="%6."/>
      <w:lvlJc w:val="right"/>
      <w:pPr>
        <w:ind w:left="2814" w:hanging="480"/>
      </w:pPr>
    </w:lvl>
    <w:lvl w:ilvl="6" w:tplc="0409000F" w:tentative="1">
      <w:start w:val="1"/>
      <w:numFmt w:val="decimal"/>
      <w:lvlText w:val="%7."/>
      <w:lvlJc w:val="left"/>
      <w:pPr>
        <w:ind w:left="3294" w:hanging="480"/>
      </w:pPr>
    </w:lvl>
    <w:lvl w:ilvl="7" w:tplc="04090019" w:tentative="1">
      <w:start w:val="1"/>
      <w:numFmt w:val="ideographTraditional"/>
      <w:lvlText w:val="%8、"/>
      <w:lvlJc w:val="left"/>
      <w:pPr>
        <w:ind w:left="3774" w:hanging="480"/>
      </w:pPr>
    </w:lvl>
    <w:lvl w:ilvl="8" w:tplc="0409001B" w:tentative="1">
      <w:start w:val="1"/>
      <w:numFmt w:val="lowerRoman"/>
      <w:lvlText w:val="%9."/>
      <w:lvlJc w:val="right"/>
      <w:pPr>
        <w:ind w:left="4254" w:hanging="480"/>
      </w:pPr>
    </w:lvl>
  </w:abstractNum>
  <w:abstractNum w:abstractNumId="37" w15:restartNumberingAfterBreak="0">
    <w:nsid w:val="43816E9B"/>
    <w:multiLevelType w:val="hybridMultilevel"/>
    <w:tmpl w:val="7364504A"/>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43F269A1"/>
    <w:multiLevelType w:val="hybridMultilevel"/>
    <w:tmpl w:val="8542B90A"/>
    <w:lvl w:ilvl="0" w:tplc="751E7532">
      <w:start w:val="1"/>
      <w:numFmt w:val="decimal"/>
      <w:lvlText w:val="(%1)"/>
      <w:lvlJc w:val="left"/>
      <w:pPr>
        <w:ind w:left="73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1210" w:hanging="480"/>
      </w:pPr>
    </w:lvl>
    <w:lvl w:ilvl="2" w:tplc="0409001B" w:tentative="1">
      <w:start w:val="1"/>
      <w:numFmt w:val="lowerRoman"/>
      <w:lvlText w:val="%3."/>
      <w:lvlJc w:val="right"/>
      <w:pPr>
        <w:ind w:left="1690" w:hanging="480"/>
      </w:pPr>
    </w:lvl>
    <w:lvl w:ilvl="3" w:tplc="0409000F" w:tentative="1">
      <w:start w:val="1"/>
      <w:numFmt w:val="decimal"/>
      <w:lvlText w:val="%4."/>
      <w:lvlJc w:val="left"/>
      <w:pPr>
        <w:ind w:left="2170" w:hanging="480"/>
      </w:pPr>
    </w:lvl>
    <w:lvl w:ilvl="4" w:tplc="04090019" w:tentative="1">
      <w:start w:val="1"/>
      <w:numFmt w:val="ideographTraditional"/>
      <w:lvlText w:val="%5、"/>
      <w:lvlJc w:val="left"/>
      <w:pPr>
        <w:ind w:left="2650" w:hanging="480"/>
      </w:pPr>
    </w:lvl>
    <w:lvl w:ilvl="5" w:tplc="0409001B" w:tentative="1">
      <w:start w:val="1"/>
      <w:numFmt w:val="lowerRoman"/>
      <w:lvlText w:val="%6."/>
      <w:lvlJc w:val="right"/>
      <w:pPr>
        <w:ind w:left="3130" w:hanging="480"/>
      </w:pPr>
    </w:lvl>
    <w:lvl w:ilvl="6" w:tplc="0409000F" w:tentative="1">
      <w:start w:val="1"/>
      <w:numFmt w:val="decimal"/>
      <w:lvlText w:val="%7."/>
      <w:lvlJc w:val="left"/>
      <w:pPr>
        <w:ind w:left="3610" w:hanging="480"/>
      </w:pPr>
    </w:lvl>
    <w:lvl w:ilvl="7" w:tplc="04090019" w:tentative="1">
      <w:start w:val="1"/>
      <w:numFmt w:val="ideographTraditional"/>
      <w:lvlText w:val="%8、"/>
      <w:lvlJc w:val="left"/>
      <w:pPr>
        <w:ind w:left="4090" w:hanging="480"/>
      </w:pPr>
    </w:lvl>
    <w:lvl w:ilvl="8" w:tplc="0409001B" w:tentative="1">
      <w:start w:val="1"/>
      <w:numFmt w:val="lowerRoman"/>
      <w:lvlText w:val="%9."/>
      <w:lvlJc w:val="right"/>
      <w:pPr>
        <w:ind w:left="4570" w:hanging="480"/>
      </w:pPr>
    </w:lvl>
  </w:abstractNum>
  <w:abstractNum w:abstractNumId="3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4482720F"/>
    <w:multiLevelType w:val="hybridMultilevel"/>
    <w:tmpl w:val="63E234C0"/>
    <w:lvl w:ilvl="0" w:tplc="F11C68D8">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44D42B1D"/>
    <w:multiLevelType w:val="hybridMultilevel"/>
    <w:tmpl w:val="8542B90A"/>
    <w:lvl w:ilvl="0" w:tplc="751E7532">
      <w:start w:val="1"/>
      <w:numFmt w:val="decimal"/>
      <w:lvlText w:val="(%1)"/>
      <w:lvlJc w:val="left"/>
      <w:pPr>
        <w:ind w:left="73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1210" w:hanging="480"/>
      </w:pPr>
    </w:lvl>
    <w:lvl w:ilvl="2" w:tplc="0409001B" w:tentative="1">
      <w:start w:val="1"/>
      <w:numFmt w:val="lowerRoman"/>
      <w:lvlText w:val="%3."/>
      <w:lvlJc w:val="right"/>
      <w:pPr>
        <w:ind w:left="1690" w:hanging="480"/>
      </w:pPr>
    </w:lvl>
    <w:lvl w:ilvl="3" w:tplc="0409000F" w:tentative="1">
      <w:start w:val="1"/>
      <w:numFmt w:val="decimal"/>
      <w:lvlText w:val="%4."/>
      <w:lvlJc w:val="left"/>
      <w:pPr>
        <w:ind w:left="2170" w:hanging="480"/>
      </w:pPr>
    </w:lvl>
    <w:lvl w:ilvl="4" w:tplc="04090019" w:tentative="1">
      <w:start w:val="1"/>
      <w:numFmt w:val="ideographTraditional"/>
      <w:lvlText w:val="%5、"/>
      <w:lvlJc w:val="left"/>
      <w:pPr>
        <w:ind w:left="2650" w:hanging="480"/>
      </w:pPr>
    </w:lvl>
    <w:lvl w:ilvl="5" w:tplc="0409001B" w:tentative="1">
      <w:start w:val="1"/>
      <w:numFmt w:val="lowerRoman"/>
      <w:lvlText w:val="%6."/>
      <w:lvlJc w:val="right"/>
      <w:pPr>
        <w:ind w:left="3130" w:hanging="480"/>
      </w:pPr>
    </w:lvl>
    <w:lvl w:ilvl="6" w:tplc="0409000F" w:tentative="1">
      <w:start w:val="1"/>
      <w:numFmt w:val="decimal"/>
      <w:lvlText w:val="%7."/>
      <w:lvlJc w:val="left"/>
      <w:pPr>
        <w:ind w:left="3610" w:hanging="480"/>
      </w:pPr>
    </w:lvl>
    <w:lvl w:ilvl="7" w:tplc="04090019" w:tentative="1">
      <w:start w:val="1"/>
      <w:numFmt w:val="ideographTraditional"/>
      <w:lvlText w:val="%8、"/>
      <w:lvlJc w:val="left"/>
      <w:pPr>
        <w:ind w:left="4090" w:hanging="480"/>
      </w:pPr>
    </w:lvl>
    <w:lvl w:ilvl="8" w:tplc="0409001B" w:tentative="1">
      <w:start w:val="1"/>
      <w:numFmt w:val="lowerRoman"/>
      <w:lvlText w:val="%9."/>
      <w:lvlJc w:val="right"/>
      <w:pPr>
        <w:ind w:left="4570" w:hanging="480"/>
      </w:pPr>
    </w:lvl>
  </w:abstractNum>
  <w:abstractNum w:abstractNumId="42" w15:restartNumberingAfterBreak="0">
    <w:nsid w:val="49823B21"/>
    <w:multiLevelType w:val="hybridMultilevel"/>
    <w:tmpl w:val="799AABE8"/>
    <w:lvl w:ilvl="0" w:tplc="792AC552">
      <w:start w:val="1"/>
      <w:numFmt w:val="taiwaneseCountingThousand"/>
      <w:lvlText w:val="第%1部分"/>
      <w:lvlJc w:val="left"/>
      <w:pPr>
        <w:ind w:left="905" w:hanging="480"/>
      </w:pPr>
      <w:rPr>
        <w:rFonts w:ascii="Times New Roman" w:hAnsi="Times New Roman" w:cs="Times New Roman" w:hint="default"/>
        <w:b/>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4A5C7675"/>
    <w:multiLevelType w:val="hybridMultilevel"/>
    <w:tmpl w:val="8542B90A"/>
    <w:lvl w:ilvl="0" w:tplc="751E7532">
      <w:start w:val="1"/>
      <w:numFmt w:val="decimal"/>
      <w:lvlText w:val="(%1)"/>
      <w:lvlJc w:val="left"/>
      <w:pPr>
        <w:ind w:left="73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1210" w:hanging="480"/>
      </w:pPr>
    </w:lvl>
    <w:lvl w:ilvl="2" w:tplc="0409001B" w:tentative="1">
      <w:start w:val="1"/>
      <w:numFmt w:val="lowerRoman"/>
      <w:lvlText w:val="%3."/>
      <w:lvlJc w:val="right"/>
      <w:pPr>
        <w:ind w:left="1690" w:hanging="480"/>
      </w:pPr>
    </w:lvl>
    <w:lvl w:ilvl="3" w:tplc="0409000F" w:tentative="1">
      <w:start w:val="1"/>
      <w:numFmt w:val="decimal"/>
      <w:lvlText w:val="%4."/>
      <w:lvlJc w:val="left"/>
      <w:pPr>
        <w:ind w:left="2170" w:hanging="480"/>
      </w:pPr>
    </w:lvl>
    <w:lvl w:ilvl="4" w:tplc="04090019" w:tentative="1">
      <w:start w:val="1"/>
      <w:numFmt w:val="ideographTraditional"/>
      <w:lvlText w:val="%5、"/>
      <w:lvlJc w:val="left"/>
      <w:pPr>
        <w:ind w:left="2650" w:hanging="480"/>
      </w:pPr>
    </w:lvl>
    <w:lvl w:ilvl="5" w:tplc="0409001B" w:tentative="1">
      <w:start w:val="1"/>
      <w:numFmt w:val="lowerRoman"/>
      <w:lvlText w:val="%6."/>
      <w:lvlJc w:val="right"/>
      <w:pPr>
        <w:ind w:left="3130" w:hanging="480"/>
      </w:pPr>
    </w:lvl>
    <w:lvl w:ilvl="6" w:tplc="0409000F" w:tentative="1">
      <w:start w:val="1"/>
      <w:numFmt w:val="decimal"/>
      <w:lvlText w:val="%7."/>
      <w:lvlJc w:val="left"/>
      <w:pPr>
        <w:ind w:left="3610" w:hanging="480"/>
      </w:pPr>
    </w:lvl>
    <w:lvl w:ilvl="7" w:tplc="04090019" w:tentative="1">
      <w:start w:val="1"/>
      <w:numFmt w:val="ideographTraditional"/>
      <w:lvlText w:val="%8、"/>
      <w:lvlJc w:val="left"/>
      <w:pPr>
        <w:ind w:left="4090" w:hanging="480"/>
      </w:pPr>
    </w:lvl>
    <w:lvl w:ilvl="8" w:tplc="0409001B" w:tentative="1">
      <w:start w:val="1"/>
      <w:numFmt w:val="lowerRoman"/>
      <w:lvlText w:val="%9."/>
      <w:lvlJc w:val="right"/>
      <w:pPr>
        <w:ind w:left="4570" w:hanging="480"/>
      </w:pPr>
    </w:lvl>
  </w:abstractNum>
  <w:abstractNum w:abstractNumId="44" w15:restartNumberingAfterBreak="0">
    <w:nsid w:val="4A5F5684"/>
    <w:multiLevelType w:val="hybridMultilevel"/>
    <w:tmpl w:val="D20E095A"/>
    <w:lvl w:ilvl="0" w:tplc="0C14E148">
      <w:start w:val="1"/>
      <w:numFmt w:val="decimal"/>
      <w:pStyle w:val="a3"/>
      <w:lvlText w:val="表%1　"/>
      <w:lvlJc w:val="left"/>
      <w:pPr>
        <w:ind w:left="480" w:hanging="480"/>
      </w:pPr>
      <w:rPr>
        <w:rFonts w:ascii="Times New Roman" w:eastAsia="標楷體" w:hAnsi="Times New Roman" w:cs="Times New Roman" w:hint="default"/>
        <w:b/>
        <w:i w:val="0"/>
        <w:sz w:val="28"/>
        <w:lang w:val="en-US"/>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5" w15:restartNumberingAfterBreak="0">
    <w:nsid w:val="4B4A0B33"/>
    <w:multiLevelType w:val="hybridMultilevel"/>
    <w:tmpl w:val="1FA8DC0E"/>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4C6B582B"/>
    <w:multiLevelType w:val="hybridMultilevel"/>
    <w:tmpl w:val="8542B90A"/>
    <w:lvl w:ilvl="0" w:tplc="751E7532">
      <w:start w:val="1"/>
      <w:numFmt w:val="decimal"/>
      <w:lvlText w:val="(%1)"/>
      <w:lvlJc w:val="left"/>
      <w:pPr>
        <w:ind w:left="73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1210" w:hanging="480"/>
      </w:pPr>
    </w:lvl>
    <w:lvl w:ilvl="2" w:tplc="0409001B" w:tentative="1">
      <w:start w:val="1"/>
      <w:numFmt w:val="lowerRoman"/>
      <w:lvlText w:val="%3."/>
      <w:lvlJc w:val="right"/>
      <w:pPr>
        <w:ind w:left="1690" w:hanging="480"/>
      </w:pPr>
    </w:lvl>
    <w:lvl w:ilvl="3" w:tplc="0409000F" w:tentative="1">
      <w:start w:val="1"/>
      <w:numFmt w:val="decimal"/>
      <w:lvlText w:val="%4."/>
      <w:lvlJc w:val="left"/>
      <w:pPr>
        <w:ind w:left="2170" w:hanging="480"/>
      </w:pPr>
    </w:lvl>
    <w:lvl w:ilvl="4" w:tplc="04090019" w:tentative="1">
      <w:start w:val="1"/>
      <w:numFmt w:val="ideographTraditional"/>
      <w:lvlText w:val="%5、"/>
      <w:lvlJc w:val="left"/>
      <w:pPr>
        <w:ind w:left="2650" w:hanging="480"/>
      </w:pPr>
    </w:lvl>
    <w:lvl w:ilvl="5" w:tplc="0409001B" w:tentative="1">
      <w:start w:val="1"/>
      <w:numFmt w:val="lowerRoman"/>
      <w:lvlText w:val="%6."/>
      <w:lvlJc w:val="right"/>
      <w:pPr>
        <w:ind w:left="3130" w:hanging="480"/>
      </w:pPr>
    </w:lvl>
    <w:lvl w:ilvl="6" w:tplc="0409000F" w:tentative="1">
      <w:start w:val="1"/>
      <w:numFmt w:val="decimal"/>
      <w:lvlText w:val="%7."/>
      <w:lvlJc w:val="left"/>
      <w:pPr>
        <w:ind w:left="3610" w:hanging="480"/>
      </w:pPr>
    </w:lvl>
    <w:lvl w:ilvl="7" w:tplc="04090019" w:tentative="1">
      <w:start w:val="1"/>
      <w:numFmt w:val="ideographTraditional"/>
      <w:lvlText w:val="%8、"/>
      <w:lvlJc w:val="left"/>
      <w:pPr>
        <w:ind w:left="4090" w:hanging="480"/>
      </w:pPr>
    </w:lvl>
    <w:lvl w:ilvl="8" w:tplc="0409001B" w:tentative="1">
      <w:start w:val="1"/>
      <w:numFmt w:val="lowerRoman"/>
      <w:lvlText w:val="%9."/>
      <w:lvlJc w:val="right"/>
      <w:pPr>
        <w:ind w:left="4570" w:hanging="480"/>
      </w:pPr>
    </w:lvl>
  </w:abstractNum>
  <w:abstractNum w:abstractNumId="47" w15:restartNumberingAfterBreak="0">
    <w:nsid w:val="4CA46384"/>
    <w:multiLevelType w:val="hybridMultilevel"/>
    <w:tmpl w:val="8CE0CFFA"/>
    <w:lvl w:ilvl="0" w:tplc="2E0C0E60">
      <w:start w:val="1"/>
      <w:numFmt w:val="decimal"/>
      <w:lvlText w:val="%1."/>
      <w:lvlJc w:val="left"/>
      <w:pPr>
        <w:ind w:left="415"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895" w:hanging="480"/>
      </w:pPr>
    </w:lvl>
    <w:lvl w:ilvl="2" w:tplc="0409001B" w:tentative="1">
      <w:start w:val="1"/>
      <w:numFmt w:val="lowerRoman"/>
      <w:lvlText w:val="%3."/>
      <w:lvlJc w:val="right"/>
      <w:pPr>
        <w:ind w:left="1375" w:hanging="480"/>
      </w:pPr>
    </w:lvl>
    <w:lvl w:ilvl="3" w:tplc="0409000F" w:tentative="1">
      <w:start w:val="1"/>
      <w:numFmt w:val="decimal"/>
      <w:lvlText w:val="%4."/>
      <w:lvlJc w:val="left"/>
      <w:pPr>
        <w:ind w:left="1855" w:hanging="480"/>
      </w:pPr>
    </w:lvl>
    <w:lvl w:ilvl="4" w:tplc="04090019" w:tentative="1">
      <w:start w:val="1"/>
      <w:numFmt w:val="ideographTraditional"/>
      <w:lvlText w:val="%5、"/>
      <w:lvlJc w:val="left"/>
      <w:pPr>
        <w:ind w:left="2335" w:hanging="480"/>
      </w:pPr>
    </w:lvl>
    <w:lvl w:ilvl="5" w:tplc="0409001B" w:tentative="1">
      <w:start w:val="1"/>
      <w:numFmt w:val="lowerRoman"/>
      <w:lvlText w:val="%6."/>
      <w:lvlJc w:val="right"/>
      <w:pPr>
        <w:ind w:left="2815" w:hanging="480"/>
      </w:pPr>
    </w:lvl>
    <w:lvl w:ilvl="6" w:tplc="0409000F" w:tentative="1">
      <w:start w:val="1"/>
      <w:numFmt w:val="decimal"/>
      <w:lvlText w:val="%7."/>
      <w:lvlJc w:val="left"/>
      <w:pPr>
        <w:ind w:left="3295" w:hanging="480"/>
      </w:pPr>
    </w:lvl>
    <w:lvl w:ilvl="7" w:tplc="04090019" w:tentative="1">
      <w:start w:val="1"/>
      <w:numFmt w:val="ideographTraditional"/>
      <w:lvlText w:val="%8、"/>
      <w:lvlJc w:val="left"/>
      <w:pPr>
        <w:ind w:left="3775" w:hanging="480"/>
      </w:pPr>
    </w:lvl>
    <w:lvl w:ilvl="8" w:tplc="0409001B" w:tentative="1">
      <w:start w:val="1"/>
      <w:numFmt w:val="lowerRoman"/>
      <w:lvlText w:val="%9."/>
      <w:lvlJc w:val="right"/>
      <w:pPr>
        <w:ind w:left="4255" w:hanging="480"/>
      </w:pPr>
    </w:lvl>
  </w:abstractNum>
  <w:abstractNum w:abstractNumId="48" w15:restartNumberingAfterBreak="0">
    <w:nsid w:val="4E902AA4"/>
    <w:multiLevelType w:val="hybridMultilevel"/>
    <w:tmpl w:val="0D08475E"/>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514E67D1"/>
    <w:multiLevelType w:val="hybridMultilevel"/>
    <w:tmpl w:val="8542B90A"/>
    <w:lvl w:ilvl="0" w:tplc="751E7532">
      <w:start w:val="1"/>
      <w:numFmt w:val="decimal"/>
      <w:lvlText w:val="(%1)"/>
      <w:lvlJc w:val="left"/>
      <w:pPr>
        <w:ind w:left="73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1210" w:hanging="480"/>
      </w:pPr>
    </w:lvl>
    <w:lvl w:ilvl="2" w:tplc="0409001B" w:tentative="1">
      <w:start w:val="1"/>
      <w:numFmt w:val="lowerRoman"/>
      <w:lvlText w:val="%3."/>
      <w:lvlJc w:val="right"/>
      <w:pPr>
        <w:ind w:left="1690" w:hanging="480"/>
      </w:pPr>
    </w:lvl>
    <w:lvl w:ilvl="3" w:tplc="0409000F" w:tentative="1">
      <w:start w:val="1"/>
      <w:numFmt w:val="decimal"/>
      <w:lvlText w:val="%4."/>
      <w:lvlJc w:val="left"/>
      <w:pPr>
        <w:ind w:left="2170" w:hanging="480"/>
      </w:pPr>
    </w:lvl>
    <w:lvl w:ilvl="4" w:tplc="04090019" w:tentative="1">
      <w:start w:val="1"/>
      <w:numFmt w:val="ideographTraditional"/>
      <w:lvlText w:val="%5、"/>
      <w:lvlJc w:val="left"/>
      <w:pPr>
        <w:ind w:left="2650" w:hanging="480"/>
      </w:pPr>
    </w:lvl>
    <w:lvl w:ilvl="5" w:tplc="0409001B" w:tentative="1">
      <w:start w:val="1"/>
      <w:numFmt w:val="lowerRoman"/>
      <w:lvlText w:val="%6."/>
      <w:lvlJc w:val="right"/>
      <w:pPr>
        <w:ind w:left="3130" w:hanging="480"/>
      </w:pPr>
    </w:lvl>
    <w:lvl w:ilvl="6" w:tplc="0409000F" w:tentative="1">
      <w:start w:val="1"/>
      <w:numFmt w:val="decimal"/>
      <w:lvlText w:val="%7."/>
      <w:lvlJc w:val="left"/>
      <w:pPr>
        <w:ind w:left="3610" w:hanging="480"/>
      </w:pPr>
    </w:lvl>
    <w:lvl w:ilvl="7" w:tplc="04090019" w:tentative="1">
      <w:start w:val="1"/>
      <w:numFmt w:val="ideographTraditional"/>
      <w:lvlText w:val="%8、"/>
      <w:lvlJc w:val="left"/>
      <w:pPr>
        <w:ind w:left="4090" w:hanging="480"/>
      </w:pPr>
    </w:lvl>
    <w:lvl w:ilvl="8" w:tplc="0409001B" w:tentative="1">
      <w:start w:val="1"/>
      <w:numFmt w:val="lowerRoman"/>
      <w:lvlText w:val="%9."/>
      <w:lvlJc w:val="right"/>
      <w:pPr>
        <w:ind w:left="4570" w:hanging="480"/>
      </w:pPr>
    </w:lvl>
  </w:abstractNum>
  <w:abstractNum w:abstractNumId="5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53300CEE"/>
    <w:multiLevelType w:val="hybridMultilevel"/>
    <w:tmpl w:val="4FF2566A"/>
    <w:lvl w:ilvl="0" w:tplc="2E0C0E60">
      <w:start w:val="1"/>
      <w:numFmt w:val="decimal"/>
      <w:lvlText w:val="%1."/>
      <w:lvlJc w:val="left"/>
      <w:pPr>
        <w:ind w:left="89"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569" w:hanging="480"/>
      </w:pPr>
    </w:lvl>
    <w:lvl w:ilvl="2" w:tplc="0409001B" w:tentative="1">
      <w:start w:val="1"/>
      <w:numFmt w:val="lowerRoman"/>
      <w:lvlText w:val="%3."/>
      <w:lvlJc w:val="right"/>
      <w:pPr>
        <w:ind w:left="1049" w:hanging="480"/>
      </w:pPr>
    </w:lvl>
    <w:lvl w:ilvl="3" w:tplc="0409000F" w:tentative="1">
      <w:start w:val="1"/>
      <w:numFmt w:val="decimal"/>
      <w:lvlText w:val="%4."/>
      <w:lvlJc w:val="left"/>
      <w:pPr>
        <w:ind w:left="1529" w:hanging="480"/>
      </w:pPr>
    </w:lvl>
    <w:lvl w:ilvl="4" w:tplc="04090019" w:tentative="1">
      <w:start w:val="1"/>
      <w:numFmt w:val="ideographTraditional"/>
      <w:lvlText w:val="%5、"/>
      <w:lvlJc w:val="left"/>
      <w:pPr>
        <w:ind w:left="2009" w:hanging="480"/>
      </w:pPr>
    </w:lvl>
    <w:lvl w:ilvl="5" w:tplc="0409001B" w:tentative="1">
      <w:start w:val="1"/>
      <w:numFmt w:val="lowerRoman"/>
      <w:lvlText w:val="%6."/>
      <w:lvlJc w:val="right"/>
      <w:pPr>
        <w:ind w:left="2489" w:hanging="480"/>
      </w:pPr>
    </w:lvl>
    <w:lvl w:ilvl="6" w:tplc="0409000F" w:tentative="1">
      <w:start w:val="1"/>
      <w:numFmt w:val="decimal"/>
      <w:lvlText w:val="%7."/>
      <w:lvlJc w:val="left"/>
      <w:pPr>
        <w:ind w:left="2969" w:hanging="480"/>
      </w:pPr>
    </w:lvl>
    <w:lvl w:ilvl="7" w:tplc="04090019" w:tentative="1">
      <w:start w:val="1"/>
      <w:numFmt w:val="ideographTraditional"/>
      <w:lvlText w:val="%8、"/>
      <w:lvlJc w:val="left"/>
      <w:pPr>
        <w:ind w:left="3449" w:hanging="480"/>
      </w:pPr>
    </w:lvl>
    <w:lvl w:ilvl="8" w:tplc="0409001B" w:tentative="1">
      <w:start w:val="1"/>
      <w:numFmt w:val="lowerRoman"/>
      <w:lvlText w:val="%9."/>
      <w:lvlJc w:val="right"/>
      <w:pPr>
        <w:ind w:left="3929" w:hanging="480"/>
      </w:pPr>
    </w:lvl>
  </w:abstractNum>
  <w:abstractNum w:abstractNumId="52" w15:restartNumberingAfterBreak="0">
    <w:nsid w:val="54657883"/>
    <w:multiLevelType w:val="hybridMultilevel"/>
    <w:tmpl w:val="B35EC758"/>
    <w:lvl w:ilvl="0" w:tplc="F84C0CCE">
      <w:start w:val="2"/>
      <w:numFmt w:val="taiwaneseCountingThousand"/>
      <w:lvlText w:val="第%1部分"/>
      <w:lvlJc w:val="left"/>
      <w:pPr>
        <w:ind w:left="905" w:hanging="480"/>
      </w:pPr>
      <w:rPr>
        <w:rFonts w:ascii="Times New Roman" w:hAnsi="Times New Roman" w:cs="Times New Roman" w:hint="default"/>
        <w:b/>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56456493"/>
    <w:multiLevelType w:val="hybridMultilevel"/>
    <w:tmpl w:val="799AABE8"/>
    <w:lvl w:ilvl="0" w:tplc="792AC552">
      <w:start w:val="1"/>
      <w:numFmt w:val="taiwaneseCountingThousand"/>
      <w:lvlText w:val="第%1部分"/>
      <w:lvlJc w:val="left"/>
      <w:pPr>
        <w:ind w:left="905" w:hanging="480"/>
      </w:pPr>
      <w:rPr>
        <w:rFonts w:ascii="Times New Roman" w:hAnsi="Times New Roman" w:cs="Times New Roman" w:hint="default"/>
        <w:b/>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56A367FD"/>
    <w:multiLevelType w:val="hybridMultilevel"/>
    <w:tmpl w:val="E5707A50"/>
    <w:lvl w:ilvl="0" w:tplc="E88CE124">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5A5E194B"/>
    <w:multiLevelType w:val="hybridMultilevel"/>
    <w:tmpl w:val="F88E11B4"/>
    <w:lvl w:ilvl="0" w:tplc="751E7532">
      <w:start w:val="1"/>
      <w:numFmt w:val="decimal"/>
      <w:lvlText w:val="(%1)"/>
      <w:lvlJc w:val="left"/>
      <w:pPr>
        <w:ind w:left="10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57" w15:restartNumberingAfterBreak="0">
    <w:nsid w:val="5B1D3059"/>
    <w:multiLevelType w:val="hybridMultilevel"/>
    <w:tmpl w:val="1FA8DC0E"/>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5C236A8C"/>
    <w:multiLevelType w:val="hybridMultilevel"/>
    <w:tmpl w:val="02EA31FA"/>
    <w:lvl w:ilvl="0" w:tplc="2E0C0E60">
      <w:start w:val="1"/>
      <w:numFmt w:val="decimal"/>
      <w:lvlText w:val="%1."/>
      <w:lvlJc w:val="left"/>
      <w:pPr>
        <w:ind w:left="-176" w:hanging="480"/>
      </w:pPr>
      <w:rPr>
        <w:rFonts w:ascii="Times New Roman" w:hAnsi="Times New Roman" w:cs="Times New Roman" w:hint="default"/>
        <w:b w:val="0"/>
        <w:bCs w:val="0"/>
        <w:i w:val="0"/>
        <w:iCs w:val="0"/>
        <w:caps w:val="0"/>
        <w:smallCaps w:val="0"/>
        <w:strike w:val="0"/>
        <w:dstrike w:val="0"/>
        <w:vanish w:val="0"/>
        <w:webHidden w:val="0"/>
        <w:color w:val="auto"/>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start w:val="1"/>
      <w:numFmt w:val="ideographTraditional"/>
      <w:lvlText w:val="%2、"/>
      <w:lvlJc w:val="left"/>
      <w:pPr>
        <w:ind w:left="304" w:hanging="480"/>
      </w:pPr>
    </w:lvl>
    <w:lvl w:ilvl="2" w:tplc="0409001B">
      <w:start w:val="1"/>
      <w:numFmt w:val="lowerRoman"/>
      <w:lvlText w:val="%3."/>
      <w:lvlJc w:val="right"/>
      <w:pPr>
        <w:ind w:left="784" w:hanging="480"/>
      </w:pPr>
    </w:lvl>
    <w:lvl w:ilvl="3" w:tplc="0409000F">
      <w:start w:val="1"/>
      <w:numFmt w:val="decimal"/>
      <w:lvlText w:val="%4."/>
      <w:lvlJc w:val="left"/>
      <w:pPr>
        <w:ind w:left="1264" w:hanging="480"/>
      </w:pPr>
    </w:lvl>
    <w:lvl w:ilvl="4" w:tplc="04090019">
      <w:start w:val="1"/>
      <w:numFmt w:val="ideographTraditional"/>
      <w:lvlText w:val="%5、"/>
      <w:lvlJc w:val="left"/>
      <w:pPr>
        <w:ind w:left="1744" w:hanging="480"/>
      </w:pPr>
    </w:lvl>
    <w:lvl w:ilvl="5" w:tplc="0409001B">
      <w:start w:val="1"/>
      <w:numFmt w:val="lowerRoman"/>
      <w:lvlText w:val="%6."/>
      <w:lvlJc w:val="right"/>
      <w:pPr>
        <w:ind w:left="2224" w:hanging="480"/>
      </w:pPr>
    </w:lvl>
    <w:lvl w:ilvl="6" w:tplc="0409000F">
      <w:start w:val="1"/>
      <w:numFmt w:val="decimal"/>
      <w:lvlText w:val="%7."/>
      <w:lvlJc w:val="left"/>
      <w:pPr>
        <w:ind w:left="2704" w:hanging="480"/>
      </w:pPr>
    </w:lvl>
    <w:lvl w:ilvl="7" w:tplc="04090019">
      <w:start w:val="1"/>
      <w:numFmt w:val="ideographTraditional"/>
      <w:lvlText w:val="%8、"/>
      <w:lvlJc w:val="left"/>
      <w:pPr>
        <w:ind w:left="3184" w:hanging="480"/>
      </w:pPr>
    </w:lvl>
    <w:lvl w:ilvl="8" w:tplc="0409001B">
      <w:start w:val="1"/>
      <w:numFmt w:val="lowerRoman"/>
      <w:lvlText w:val="%9."/>
      <w:lvlJc w:val="right"/>
      <w:pPr>
        <w:ind w:left="3664" w:hanging="480"/>
      </w:pPr>
    </w:lvl>
  </w:abstractNum>
  <w:abstractNum w:abstractNumId="59" w15:restartNumberingAfterBreak="0">
    <w:nsid w:val="5E9D05A5"/>
    <w:multiLevelType w:val="hybridMultilevel"/>
    <w:tmpl w:val="98C097A2"/>
    <w:lvl w:ilvl="0" w:tplc="2E0C0E60">
      <w:start w:val="1"/>
      <w:numFmt w:val="decimal"/>
      <w:lvlText w:val="%1."/>
      <w:lvlJc w:val="left"/>
      <w:pPr>
        <w:ind w:left="412"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892" w:hanging="480"/>
      </w:pPr>
    </w:lvl>
    <w:lvl w:ilvl="2" w:tplc="0409001B" w:tentative="1">
      <w:start w:val="1"/>
      <w:numFmt w:val="lowerRoman"/>
      <w:lvlText w:val="%3."/>
      <w:lvlJc w:val="right"/>
      <w:pPr>
        <w:ind w:left="1372" w:hanging="480"/>
      </w:pPr>
    </w:lvl>
    <w:lvl w:ilvl="3" w:tplc="0409000F" w:tentative="1">
      <w:start w:val="1"/>
      <w:numFmt w:val="decimal"/>
      <w:lvlText w:val="%4."/>
      <w:lvlJc w:val="left"/>
      <w:pPr>
        <w:ind w:left="1852" w:hanging="480"/>
      </w:pPr>
    </w:lvl>
    <w:lvl w:ilvl="4" w:tplc="04090019" w:tentative="1">
      <w:start w:val="1"/>
      <w:numFmt w:val="ideographTraditional"/>
      <w:lvlText w:val="%5、"/>
      <w:lvlJc w:val="left"/>
      <w:pPr>
        <w:ind w:left="2332" w:hanging="480"/>
      </w:pPr>
    </w:lvl>
    <w:lvl w:ilvl="5" w:tplc="0409001B" w:tentative="1">
      <w:start w:val="1"/>
      <w:numFmt w:val="lowerRoman"/>
      <w:lvlText w:val="%6."/>
      <w:lvlJc w:val="right"/>
      <w:pPr>
        <w:ind w:left="2812" w:hanging="480"/>
      </w:pPr>
    </w:lvl>
    <w:lvl w:ilvl="6" w:tplc="0409000F" w:tentative="1">
      <w:start w:val="1"/>
      <w:numFmt w:val="decimal"/>
      <w:lvlText w:val="%7."/>
      <w:lvlJc w:val="left"/>
      <w:pPr>
        <w:ind w:left="3292" w:hanging="480"/>
      </w:pPr>
    </w:lvl>
    <w:lvl w:ilvl="7" w:tplc="04090019" w:tentative="1">
      <w:start w:val="1"/>
      <w:numFmt w:val="ideographTraditional"/>
      <w:lvlText w:val="%8、"/>
      <w:lvlJc w:val="left"/>
      <w:pPr>
        <w:ind w:left="3772" w:hanging="480"/>
      </w:pPr>
    </w:lvl>
    <w:lvl w:ilvl="8" w:tplc="0409001B" w:tentative="1">
      <w:start w:val="1"/>
      <w:numFmt w:val="lowerRoman"/>
      <w:lvlText w:val="%9."/>
      <w:lvlJc w:val="right"/>
      <w:pPr>
        <w:ind w:left="4252" w:hanging="480"/>
      </w:pPr>
    </w:lvl>
  </w:abstractNum>
  <w:abstractNum w:abstractNumId="60" w15:restartNumberingAfterBreak="0">
    <w:nsid w:val="60ED2A6F"/>
    <w:multiLevelType w:val="hybridMultilevel"/>
    <w:tmpl w:val="35BA7336"/>
    <w:lvl w:ilvl="0" w:tplc="2E0C0E60">
      <w:start w:val="1"/>
      <w:numFmt w:val="decimal"/>
      <w:lvlText w:val="%1."/>
      <w:lvlJc w:val="left"/>
      <w:pPr>
        <w:ind w:left="2361"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2841" w:hanging="480"/>
      </w:pPr>
    </w:lvl>
    <w:lvl w:ilvl="2" w:tplc="0409001B" w:tentative="1">
      <w:start w:val="1"/>
      <w:numFmt w:val="lowerRoman"/>
      <w:lvlText w:val="%3."/>
      <w:lvlJc w:val="right"/>
      <w:pPr>
        <w:ind w:left="3321" w:hanging="480"/>
      </w:pPr>
    </w:lvl>
    <w:lvl w:ilvl="3" w:tplc="0409000F" w:tentative="1">
      <w:start w:val="1"/>
      <w:numFmt w:val="decimal"/>
      <w:lvlText w:val="%4."/>
      <w:lvlJc w:val="left"/>
      <w:pPr>
        <w:ind w:left="3801" w:hanging="480"/>
      </w:pPr>
    </w:lvl>
    <w:lvl w:ilvl="4" w:tplc="04090019" w:tentative="1">
      <w:start w:val="1"/>
      <w:numFmt w:val="ideographTraditional"/>
      <w:lvlText w:val="%5、"/>
      <w:lvlJc w:val="left"/>
      <w:pPr>
        <w:ind w:left="4281" w:hanging="480"/>
      </w:pPr>
    </w:lvl>
    <w:lvl w:ilvl="5" w:tplc="0409001B" w:tentative="1">
      <w:start w:val="1"/>
      <w:numFmt w:val="lowerRoman"/>
      <w:lvlText w:val="%6."/>
      <w:lvlJc w:val="right"/>
      <w:pPr>
        <w:ind w:left="4761" w:hanging="480"/>
      </w:pPr>
    </w:lvl>
    <w:lvl w:ilvl="6" w:tplc="0409000F" w:tentative="1">
      <w:start w:val="1"/>
      <w:numFmt w:val="decimal"/>
      <w:lvlText w:val="%7."/>
      <w:lvlJc w:val="left"/>
      <w:pPr>
        <w:ind w:left="5241" w:hanging="480"/>
      </w:pPr>
    </w:lvl>
    <w:lvl w:ilvl="7" w:tplc="04090019" w:tentative="1">
      <w:start w:val="1"/>
      <w:numFmt w:val="ideographTraditional"/>
      <w:lvlText w:val="%8、"/>
      <w:lvlJc w:val="left"/>
      <w:pPr>
        <w:ind w:left="5721" w:hanging="480"/>
      </w:pPr>
    </w:lvl>
    <w:lvl w:ilvl="8" w:tplc="0409001B" w:tentative="1">
      <w:start w:val="1"/>
      <w:numFmt w:val="lowerRoman"/>
      <w:lvlText w:val="%9."/>
      <w:lvlJc w:val="right"/>
      <w:pPr>
        <w:ind w:left="6201" w:hanging="480"/>
      </w:pPr>
    </w:lvl>
  </w:abstractNum>
  <w:abstractNum w:abstractNumId="61" w15:restartNumberingAfterBreak="0">
    <w:nsid w:val="635739AD"/>
    <w:multiLevelType w:val="hybridMultilevel"/>
    <w:tmpl w:val="E5707A50"/>
    <w:lvl w:ilvl="0" w:tplc="E88CE124">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63632465"/>
    <w:multiLevelType w:val="hybridMultilevel"/>
    <w:tmpl w:val="8542B90A"/>
    <w:lvl w:ilvl="0" w:tplc="751E7532">
      <w:start w:val="1"/>
      <w:numFmt w:val="decimal"/>
      <w:lvlText w:val="(%1)"/>
      <w:lvlJc w:val="left"/>
      <w:pPr>
        <w:ind w:left="73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1210" w:hanging="480"/>
      </w:pPr>
    </w:lvl>
    <w:lvl w:ilvl="2" w:tplc="0409001B" w:tentative="1">
      <w:start w:val="1"/>
      <w:numFmt w:val="lowerRoman"/>
      <w:lvlText w:val="%3."/>
      <w:lvlJc w:val="right"/>
      <w:pPr>
        <w:ind w:left="1690" w:hanging="480"/>
      </w:pPr>
    </w:lvl>
    <w:lvl w:ilvl="3" w:tplc="0409000F" w:tentative="1">
      <w:start w:val="1"/>
      <w:numFmt w:val="decimal"/>
      <w:lvlText w:val="%4."/>
      <w:lvlJc w:val="left"/>
      <w:pPr>
        <w:ind w:left="2170" w:hanging="480"/>
      </w:pPr>
    </w:lvl>
    <w:lvl w:ilvl="4" w:tplc="04090019" w:tentative="1">
      <w:start w:val="1"/>
      <w:numFmt w:val="ideographTraditional"/>
      <w:lvlText w:val="%5、"/>
      <w:lvlJc w:val="left"/>
      <w:pPr>
        <w:ind w:left="2650" w:hanging="480"/>
      </w:pPr>
    </w:lvl>
    <w:lvl w:ilvl="5" w:tplc="0409001B" w:tentative="1">
      <w:start w:val="1"/>
      <w:numFmt w:val="lowerRoman"/>
      <w:lvlText w:val="%6."/>
      <w:lvlJc w:val="right"/>
      <w:pPr>
        <w:ind w:left="3130" w:hanging="480"/>
      </w:pPr>
    </w:lvl>
    <w:lvl w:ilvl="6" w:tplc="0409000F" w:tentative="1">
      <w:start w:val="1"/>
      <w:numFmt w:val="decimal"/>
      <w:lvlText w:val="%7."/>
      <w:lvlJc w:val="left"/>
      <w:pPr>
        <w:ind w:left="3610" w:hanging="480"/>
      </w:pPr>
    </w:lvl>
    <w:lvl w:ilvl="7" w:tplc="04090019" w:tentative="1">
      <w:start w:val="1"/>
      <w:numFmt w:val="ideographTraditional"/>
      <w:lvlText w:val="%8、"/>
      <w:lvlJc w:val="left"/>
      <w:pPr>
        <w:ind w:left="4090" w:hanging="480"/>
      </w:pPr>
    </w:lvl>
    <w:lvl w:ilvl="8" w:tplc="0409001B" w:tentative="1">
      <w:start w:val="1"/>
      <w:numFmt w:val="lowerRoman"/>
      <w:lvlText w:val="%9."/>
      <w:lvlJc w:val="right"/>
      <w:pPr>
        <w:ind w:left="4570" w:hanging="480"/>
      </w:pPr>
    </w:lvl>
  </w:abstractNum>
  <w:abstractNum w:abstractNumId="63" w15:restartNumberingAfterBreak="0">
    <w:nsid w:val="65A83D24"/>
    <w:multiLevelType w:val="hybridMultilevel"/>
    <w:tmpl w:val="98C097A2"/>
    <w:lvl w:ilvl="0" w:tplc="2E0C0E60">
      <w:start w:val="1"/>
      <w:numFmt w:val="decimal"/>
      <w:lvlText w:val="%1."/>
      <w:lvlJc w:val="left"/>
      <w:pPr>
        <w:ind w:left="412"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892" w:hanging="480"/>
      </w:pPr>
    </w:lvl>
    <w:lvl w:ilvl="2" w:tplc="0409001B" w:tentative="1">
      <w:start w:val="1"/>
      <w:numFmt w:val="lowerRoman"/>
      <w:lvlText w:val="%3."/>
      <w:lvlJc w:val="right"/>
      <w:pPr>
        <w:ind w:left="1372" w:hanging="480"/>
      </w:pPr>
    </w:lvl>
    <w:lvl w:ilvl="3" w:tplc="0409000F" w:tentative="1">
      <w:start w:val="1"/>
      <w:numFmt w:val="decimal"/>
      <w:lvlText w:val="%4."/>
      <w:lvlJc w:val="left"/>
      <w:pPr>
        <w:ind w:left="1852" w:hanging="480"/>
      </w:pPr>
    </w:lvl>
    <w:lvl w:ilvl="4" w:tplc="04090019" w:tentative="1">
      <w:start w:val="1"/>
      <w:numFmt w:val="ideographTraditional"/>
      <w:lvlText w:val="%5、"/>
      <w:lvlJc w:val="left"/>
      <w:pPr>
        <w:ind w:left="2332" w:hanging="480"/>
      </w:pPr>
    </w:lvl>
    <w:lvl w:ilvl="5" w:tplc="0409001B" w:tentative="1">
      <w:start w:val="1"/>
      <w:numFmt w:val="lowerRoman"/>
      <w:lvlText w:val="%6."/>
      <w:lvlJc w:val="right"/>
      <w:pPr>
        <w:ind w:left="2812" w:hanging="480"/>
      </w:pPr>
    </w:lvl>
    <w:lvl w:ilvl="6" w:tplc="0409000F" w:tentative="1">
      <w:start w:val="1"/>
      <w:numFmt w:val="decimal"/>
      <w:lvlText w:val="%7."/>
      <w:lvlJc w:val="left"/>
      <w:pPr>
        <w:ind w:left="3292" w:hanging="480"/>
      </w:pPr>
    </w:lvl>
    <w:lvl w:ilvl="7" w:tplc="04090019" w:tentative="1">
      <w:start w:val="1"/>
      <w:numFmt w:val="ideographTraditional"/>
      <w:lvlText w:val="%8、"/>
      <w:lvlJc w:val="left"/>
      <w:pPr>
        <w:ind w:left="3772" w:hanging="480"/>
      </w:pPr>
    </w:lvl>
    <w:lvl w:ilvl="8" w:tplc="0409001B" w:tentative="1">
      <w:start w:val="1"/>
      <w:numFmt w:val="lowerRoman"/>
      <w:lvlText w:val="%9."/>
      <w:lvlJc w:val="right"/>
      <w:pPr>
        <w:ind w:left="4252" w:hanging="480"/>
      </w:pPr>
    </w:lvl>
  </w:abstractNum>
  <w:abstractNum w:abstractNumId="64" w15:restartNumberingAfterBreak="0">
    <w:nsid w:val="68FA1DB6"/>
    <w:multiLevelType w:val="hybridMultilevel"/>
    <w:tmpl w:val="E5707A50"/>
    <w:lvl w:ilvl="0" w:tplc="E88CE124">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6DD84E1C"/>
    <w:multiLevelType w:val="hybridMultilevel"/>
    <w:tmpl w:val="8542B90A"/>
    <w:lvl w:ilvl="0" w:tplc="751E7532">
      <w:start w:val="1"/>
      <w:numFmt w:val="decimal"/>
      <w:lvlText w:val="(%1)"/>
      <w:lvlJc w:val="left"/>
      <w:pPr>
        <w:ind w:left="73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1210" w:hanging="480"/>
      </w:pPr>
    </w:lvl>
    <w:lvl w:ilvl="2" w:tplc="0409001B" w:tentative="1">
      <w:start w:val="1"/>
      <w:numFmt w:val="lowerRoman"/>
      <w:lvlText w:val="%3."/>
      <w:lvlJc w:val="right"/>
      <w:pPr>
        <w:ind w:left="1690" w:hanging="480"/>
      </w:pPr>
    </w:lvl>
    <w:lvl w:ilvl="3" w:tplc="0409000F" w:tentative="1">
      <w:start w:val="1"/>
      <w:numFmt w:val="decimal"/>
      <w:lvlText w:val="%4."/>
      <w:lvlJc w:val="left"/>
      <w:pPr>
        <w:ind w:left="2170" w:hanging="480"/>
      </w:pPr>
    </w:lvl>
    <w:lvl w:ilvl="4" w:tplc="04090019" w:tentative="1">
      <w:start w:val="1"/>
      <w:numFmt w:val="ideographTraditional"/>
      <w:lvlText w:val="%5、"/>
      <w:lvlJc w:val="left"/>
      <w:pPr>
        <w:ind w:left="2650" w:hanging="480"/>
      </w:pPr>
    </w:lvl>
    <w:lvl w:ilvl="5" w:tplc="0409001B" w:tentative="1">
      <w:start w:val="1"/>
      <w:numFmt w:val="lowerRoman"/>
      <w:lvlText w:val="%6."/>
      <w:lvlJc w:val="right"/>
      <w:pPr>
        <w:ind w:left="3130" w:hanging="480"/>
      </w:pPr>
    </w:lvl>
    <w:lvl w:ilvl="6" w:tplc="0409000F" w:tentative="1">
      <w:start w:val="1"/>
      <w:numFmt w:val="decimal"/>
      <w:lvlText w:val="%7."/>
      <w:lvlJc w:val="left"/>
      <w:pPr>
        <w:ind w:left="3610" w:hanging="480"/>
      </w:pPr>
    </w:lvl>
    <w:lvl w:ilvl="7" w:tplc="04090019" w:tentative="1">
      <w:start w:val="1"/>
      <w:numFmt w:val="ideographTraditional"/>
      <w:lvlText w:val="%8、"/>
      <w:lvlJc w:val="left"/>
      <w:pPr>
        <w:ind w:left="4090" w:hanging="480"/>
      </w:pPr>
    </w:lvl>
    <w:lvl w:ilvl="8" w:tplc="0409001B" w:tentative="1">
      <w:start w:val="1"/>
      <w:numFmt w:val="lowerRoman"/>
      <w:lvlText w:val="%9."/>
      <w:lvlJc w:val="right"/>
      <w:pPr>
        <w:ind w:left="4570" w:hanging="480"/>
      </w:pPr>
    </w:lvl>
  </w:abstractNum>
  <w:abstractNum w:abstractNumId="66" w15:restartNumberingAfterBreak="0">
    <w:nsid w:val="70EC676F"/>
    <w:multiLevelType w:val="hybridMultilevel"/>
    <w:tmpl w:val="BAF2728C"/>
    <w:lvl w:ilvl="0" w:tplc="2E0C0E60">
      <w:start w:val="1"/>
      <w:numFmt w:val="decimal"/>
      <w:lvlText w:val="%1."/>
      <w:lvlJc w:val="left"/>
      <w:pPr>
        <w:ind w:left="1055"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1535" w:hanging="480"/>
      </w:pPr>
    </w:lvl>
    <w:lvl w:ilvl="2" w:tplc="0409001B" w:tentative="1">
      <w:start w:val="1"/>
      <w:numFmt w:val="lowerRoman"/>
      <w:lvlText w:val="%3."/>
      <w:lvlJc w:val="right"/>
      <w:pPr>
        <w:ind w:left="2015" w:hanging="480"/>
      </w:pPr>
    </w:lvl>
    <w:lvl w:ilvl="3" w:tplc="0409000F" w:tentative="1">
      <w:start w:val="1"/>
      <w:numFmt w:val="decimal"/>
      <w:lvlText w:val="%4."/>
      <w:lvlJc w:val="left"/>
      <w:pPr>
        <w:ind w:left="2495" w:hanging="480"/>
      </w:pPr>
    </w:lvl>
    <w:lvl w:ilvl="4" w:tplc="04090019" w:tentative="1">
      <w:start w:val="1"/>
      <w:numFmt w:val="ideographTraditional"/>
      <w:lvlText w:val="%5、"/>
      <w:lvlJc w:val="left"/>
      <w:pPr>
        <w:ind w:left="2975" w:hanging="480"/>
      </w:pPr>
    </w:lvl>
    <w:lvl w:ilvl="5" w:tplc="0409001B" w:tentative="1">
      <w:start w:val="1"/>
      <w:numFmt w:val="lowerRoman"/>
      <w:lvlText w:val="%6."/>
      <w:lvlJc w:val="right"/>
      <w:pPr>
        <w:ind w:left="3455" w:hanging="480"/>
      </w:pPr>
    </w:lvl>
    <w:lvl w:ilvl="6" w:tplc="0409000F" w:tentative="1">
      <w:start w:val="1"/>
      <w:numFmt w:val="decimal"/>
      <w:lvlText w:val="%7."/>
      <w:lvlJc w:val="left"/>
      <w:pPr>
        <w:ind w:left="3935" w:hanging="480"/>
      </w:pPr>
    </w:lvl>
    <w:lvl w:ilvl="7" w:tplc="04090019" w:tentative="1">
      <w:start w:val="1"/>
      <w:numFmt w:val="ideographTraditional"/>
      <w:lvlText w:val="%8、"/>
      <w:lvlJc w:val="left"/>
      <w:pPr>
        <w:ind w:left="4415" w:hanging="480"/>
      </w:pPr>
    </w:lvl>
    <w:lvl w:ilvl="8" w:tplc="0409001B" w:tentative="1">
      <w:start w:val="1"/>
      <w:numFmt w:val="lowerRoman"/>
      <w:lvlText w:val="%9."/>
      <w:lvlJc w:val="right"/>
      <w:pPr>
        <w:ind w:left="4895" w:hanging="480"/>
      </w:pPr>
    </w:lvl>
  </w:abstractNum>
  <w:abstractNum w:abstractNumId="67" w15:restartNumberingAfterBreak="0">
    <w:nsid w:val="71686E36"/>
    <w:multiLevelType w:val="hybridMultilevel"/>
    <w:tmpl w:val="8542B90A"/>
    <w:lvl w:ilvl="0" w:tplc="751E7532">
      <w:start w:val="1"/>
      <w:numFmt w:val="decimal"/>
      <w:lvlText w:val="(%1)"/>
      <w:lvlJc w:val="left"/>
      <w:pPr>
        <w:ind w:left="73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1210" w:hanging="480"/>
      </w:pPr>
    </w:lvl>
    <w:lvl w:ilvl="2" w:tplc="0409001B" w:tentative="1">
      <w:start w:val="1"/>
      <w:numFmt w:val="lowerRoman"/>
      <w:lvlText w:val="%3."/>
      <w:lvlJc w:val="right"/>
      <w:pPr>
        <w:ind w:left="1690" w:hanging="480"/>
      </w:pPr>
    </w:lvl>
    <w:lvl w:ilvl="3" w:tplc="0409000F" w:tentative="1">
      <w:start w:val="1"/>
      <w:numFmt w:val="decimal"/>
      <w:lvlText w:val="%4."/>
      <w:lvlJc w:val="left"/>
      <w:pPr>
        <w:ind w:left="2170" w:hanging="480"/>
      </w:pPr>
    </w:lvl>
    <w:lvl w:ilvl="4" w:tplc="04090019" w:tentative="1">
      <w:start w:val="1"/>
      <w:numFmt w:val="ideographTraditional"/>
      <w:lvlText w:val="%5、"/>
      <w:lvlJc w:val="left"/>
      <w:pPr>
        <w:ind w:left="2650" w:hanging="480"/>
      </w:pPr>
    </w:lvl>
    <w:lvl w:ilvl="5" w:tplc="0409001B" w:tentative="1">
      <w:start w:val="1"/>
      <w:numFmt w:val="lowerRoman"/>
      <w:lvlText w:val="%6."/>
      <w:lvlJc w:val="right"/>
      <w:pPr>
        <w:ind w:left="3130" w:hanging="480"/>
      </w:pPr>
    </w:lvl>
    <w:lvl w:ilvl="6" w:tplc="0409000F" w:tentative="1">
      <w:start w:val="1"/>
      <w:numFmt w:val="decimal"/>
      <w:lvlText w:val="%7."/>
      <w:lvlJc w:val="left"/>
      <w:pPr>
        <w:ind w:left="3610" w:hanging="480"/>
      </w:pPr>
    </w:lvl>
    <w:lvl w:ilvl="7" w:tplc="04090019" w:tentative="1">
      <w:start w:val="1"/>
      <w:numFmt w:val="ideographTraditional"/>
      <w:lvlText w:val="%8、"/>
      <w:lvlJc w:val="left"/>
      <w:pPr>
        <w:ind w:left="4090" w:hanging="480"/>
      </w:pPr>
    </w:lvl>
    <w:lvl w:ilvl="8" w:tplc="0409001B" w:tentative="1">
      <w:start w:val="1"/>
      <w:numFmt w:val="lowerRoman"/>
      <w:lvlText w:val="%9."/>
      <w:lvlJc w:val="right"/>
      <w:pPr>
        <w:ind w:left="4570" w:hanging="480"/>
      </w:pPr>
    </w:lvl>
  </w:abstractNum>
  <w:abstractNum w:abstractNumId="68" w15:restartNumberingAfterBreak="0">
    <w:nsid w:val="72A5646D"/>
    <w:multiLevelType w:val="hybridMultilevel"/>
    <w:tmpl w:val="0D08475E"/>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73DA4149"/>
    <w:multiLevelType w:val="hybridMultilevel"/>
    <w:tmpl w:val="8542B90A"/>
    <w:lvl w:ilvl="0" w:tplc="751E7532">
      <w:start w:val="1"/>
      <w:numFmt w:val="decimal"/>
      <w:lvlText w:val="(%1)"/>
      <w:lvlJc w:val="left"/>
      <w:pPr>
        <w:ind w:left="73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1210" w:hanging="480"/>
      </w:pPr>
    </w:lvl>
    <w:lvl w:ilvl="2" w:tplc="0409001B" w:tentative="1">
      <w:start w:val="1"/>
      <w:numFmt w:val="lowerRoman"/>
      <w:lvlText w:val="%3."/>
      <w:lvlJc w:val="right"/>
      <w:pPr>
        <w:ind w:left="1690" w:hanging="480"/>
      </w:pPr>
    </w:lvl>
    <w:lvl w:ilvl="3" w:tplc="0409000F" w:tentative="1">
      <w:start w:val="1"/>
      <w:numFmt w:val="decimal"/>
      <w:lvlText w:val="%4."/>
      <w:lvlJc w:val="left"/>
      <w:pPr>
        <w:ind w:left="2170" w:hanging="480"/>
      </w:pPr>
    </w:lvl>
    <w:lvl w:ilvl="4" w:tplc="04090019" w:tentative="1">
      <w:start w:val="1"/>
      <w:numFmt w:val="ideographTraditional"/>
      <w:lvlText w:val="%5、"/>
      <w:lvlJc w:val="left"/>
      <w:pPr>
        <w:ind w:left="2650" w:hanging="480"/>
      </w:pPr>
    </w:lvl>
    <w:lvl w:ilvl="5" w:tplc="0409001B" w:tentative="1">
      <w:start w:val="1"/>
      <w:numFmt w:val="lowerRoman"/>
      <w:lvlText w:val="%6."/>
      <w:lvlJc w:val="right"/>
      <w:pPr>
        <w:ind w:left="3130" w:hanging="480"/>
      </w:pPr>
    </w:lvl>
    <w:lvl w:ilvl="6" w:tplc="0409000F" w:tentative="1">
      <w:start w:val="1"/>
      <w:numFmt w:val="decimal"/>
      <w:lvlText w:val="%7."/>
      <w:lvlJc w:val="left"/>
      <w:pPr>
        <w:ind w:left="3610" w:hanging="480"/>
      </w:pPr>
    </w:lvl>
    <w:lvl w:ilvl="7" w:tplc="04090019" w:tentative="1">
      <w:start w:val="1"/>
      <w:numFmt w:val="ideographTraditional"/>
      <w:lvlText w:val="%8、"/>
      <w:lvlJc w:val="left"/>
      <w:pPr>
        <w:ind w:left="4090" w:hanging="480"/>
      </w:pPr>
    </w:lvl>
    <w:lvl w:ilvl="8" w:tplc="0409001B" w:tentative="1">
      <w:start w:val="1"/>
      <w:numFmt w:val="lowerRoman"/>
      <w:lvlText w:val="%9."/>
      <w:lvlJc w:val="right"/>
      <w:pPr>
        <w:ind w:left="4570" w:hanging="480"/>
      </w:pPr>
    </w:lvl>
  </w:abstractNum>
  <w:abstractNum w:abstractNumId="70" w15:restartNumberingAfterBreak="0">
    <w:nsid w:val="74B50721"/>
    <w:multiLevelType w:val="hybridMultilevel"/>
    <w:tmpl w:val="6866958A"/>
    <w:lvl w:ilvl="0" w:tplc="2E0C0E60">
      <w:start w:val="1"/>
      <w:numFmt w:val="decimal"/>
      <w:lvlText w:val="%1."/>
      <w:lvlJc w:val="left"/>
      <w:pPr>
        <w:ind w:left="157"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637" w:hanging="480"/>
      </w:pPr>
    </w:lvl>
    <w:lvl w:ilvl="2" w:tplc="0409001B" w:tentative="1">
      <w:start w:val="1"/>
      <w:numFmt w:val="lowerRoman"/>
      <w:lvlText w:val="%3."/>
      <w:lvlJc w:val="right"/>
      <w:pPr>
        <w:ind w:left="1117" w:hanging="480"/>
      </w:pPr>
    </w:lvl>
    <w:lvl w:ilvl="3" w:tplc="0409000F" w:tentative="1">
      <w:start w:val="1"/>
      <w:numFmt w:val="decimal"/>
      <w:lvlText w:val="%4."/>
      <w:lvlJc w:val="left"/>
      <w:pPr>
        <w:ind w:left="1597" w:hanging="480"/>
      </w:pPr>
    </w:lvl>
    <w:lvl w:ilvl="4" w:tplc="04090019" w:tentative="1">
      <w:start w:val="1"/>
      <w:numFmt w:val="ideographTraditional"/>
      <w:lvlText w:val="%5、"/>
      <w:lvlJc w:val="left"/>
      <w:pPr>
        <w:ind w:left="2077" w:hanging="480"/>
      </w:pPr>
    </w:lvl>
    <w:lvl w:ilvl="5" w:tplc="0409001B" w:tentative="1">
      <w:start w:val="1"/>
      <w:numFmt w:val="lowerRoman"/>
      <w:lvlText w:val="%6."/>
      <w:lvlJc w:val="right"/>
      <w:pPr>
        <w:ind w:left="2557" w:hanging="480"/>
      </w:pPr>
    </w:lvl>
    <w:lvl w:ilvl="6" w:tplc="0409000F" w:tentative="1">
      <w:start w:val="1"/>
      <w:numFmt w:val="decimal"/>
      <w:lvlText w:val="%7."/>
      <w:lvlJc w:val="left"/>
      <w:pPr>
        <w:ind w:left="3037" w:hanging="480"/>
      </w:pPr>
    </w:lvl>
    <w:lvl w:ilvl="7" w:tplc="04090019" w:tentative="1">
      <w:start w:val="1"/>
      <w:numFmt w:val="ideographTraditional"/>
      <w:lvlText w:val="%8、"/>
      <w:lvlJc w:val="left"/>
      <w:pPr>
        <w:ind w:left="3517" w:hanging="480"/>
      </w:pPr>
    </w:lvl>
    <w:lvl w:ilvl="8" w:tplc="0409001B" w:tentative="1">
      <w:start w:val="1"/>
      <w:numFmt w:val="lowerRoman"/>
      <w:lvlText w:val="%9."/>
      <w:lvlJc w:val="right"/>
      <w:pPr>
        <w:ind w:left="3997" w:hanging="480"/>
      </w:pPr>
    </w:lvl>
  </w:abstractNum>
  <w:abstractNum w:abstractNumId="71" w15:restartNumberingAfterBreak="0">
    <w:nsid w:val="74E41E34"/>
    <w:multiLevelType w:val="hybridMultilevel"/>
    <w:tmpl w:val="D7AC886C"/>
    <w:lvl w:ilvl="0" w:tplc="2E0C0E60">
      <w:start w:val="1"/>
      <w:numFmt w:val="decimal"/>
      <w:lvlText w:val="%1."/>
      <w:lvlJc w:val="left"/>
      <w:pPr>
        <w:ind w:left="2343" w:hanging="480"/>
      </w:pPr>
      <w:rPr>
        <w:rFonts w:ascii="Times New Roman" w:hAnsi="Times New Roman" w:cs="Times New Roman" w:hint="default"/>
        <w:b w:val="0"/>
        <w:bCs w:val="0"/>
        <w:i w:val="0"/>
        <w:iCs w:val="0"/>
        <w:caps w:val="0"/>
        <w:smallCaps w:val="0"/>
        <w:strike w:val="0"/>
        <w:dstrike w:val="0"/>
        <w:vanish w:val="0"/>
        <w:webHidden w:val="0"/>
        <w:color w:val="auto"/>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start w:val="1"/>
      <w:numFmt w:val="ideographTraditional"/>
      <w:lvlText w:val="%2、"/>
      <w:lvlJc w:val="left"/>
      <w:pPr>
        <w:ind w:left="2823" w:hanging="480"/>
      </w:pPr>
    </w:lvl>
    <w:lvl w:ilvl="2" w:tplc="0409001B">
      <w:start w:val="1"/>
      <w:numFmt w:val="lowerRoman"/>
      <w:lvlText w:val="%3."/>
      <w:lvlJc w:val="right"/>
      <w:pPr>
        <w:ind w:left="3303" w:hanging="480"/>
      </w:pPr>
    </w:lvl>
    <w:lvl w:ilvl="3" w:tplc="0409000F">
      <w:start w:val="1"/>
      <w:numFmt w:val="decimal"/>
      <w:lvlText w:val="%4."/>
      <w:lvlJc w:val="left"/>
      <w:pPr>
        <w:ind w:left="3783" w:hanging="480"/>
      </w:pPr>
    </w:lvl>
    <w:lvl w:ilvl="4" w:tplc="04090019">
      <w:start w:val="1"/>
      <w:numFmt w:val="ideographTraditional"/>
      <w:lvlText w:val="%5、"/>
      <w:lvlJc w:val="left"/>
      <w:pPr>
        <w:ind w:left="4263" w:hanging="480"/>
      </w:pPr>
    </w:lvl>
    <w:lvl w:ilvl="5" w:tplc="0409001B">
      <w:start w:val="1"/>
      <w:numFmt w:val="lowerRoman"/>
      <w:lvlText w:val="%6."/>
      <w:lvlJc w:val="right"/>
      <w:pPr>
        <w:ind w:left="4743" w:hanging="480"/>
      </w:pPr>
    </w:lvl>
    <w:lvl w:ilvl="6" w:tplc="0409000F">
      <w:start w:val="1"/>
      <w:numFmt w:val="decimal"/>
      <w:lvlText w:val="%7."/>
      <w:lvlJc w:val="left"/>
      <w:pPr>
        <w:ind w:left="5223" w:hanging="480"/>
      </w:pPr>
    </w:lvl>
    <w:lvl w:ilvl="7" w:tplc="04090019">
      <w:start w:val="1"/>
      <w:numFmt w:val="ideographTraditional"/>
      <w:lvlText w:val="%8、"/>
      <w:lvlJc w:val="left"/>
      <w:pPr>
        <w:ind w:left="5703" w:hanging="480"/>
      </w:pPr>
    </w:lvl>
    <w:lvl w:ilvl="8" w:tplc="0409001B">
      <w:start w:val="1"/>
      <w:numFmt w:val="lowerRoman"/>
      <w:lvlText w:val="%9."/>
      <w:lvlJc w:val="right"/>
      <w:pPr>
        <w:ind w:left="6183" w:hanging="480"/>
      </w:pPr>
    </w:lvl>
  </w:abstractNum>
  <w:abstractNum w:abstractNumId="72" w15:restartNumberingAfterBreak="0">
    <w:nsid w:val="77A0766A"/>
    <w:multiLevelType w:val="hybridMultilevel"/>
    <w:tmpl w:val="8CE0CFFA"/>
    <w:lvl w:ilvl="0" w:tplc="2E0C0E60">
      <w:start w:val="1"/>
      <w:numFmt w:val="decimal"/>
      <w:lvlText w:val="%1."/>
      <w:lvlJc w:val="left"/>
      <w:pPr>
        <w:ind w:left="415"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895" w:hanging="480"/>
      </w:pPr>
    </w:lvl>
    <w:lvl w:ilvl="2" w:tplc="0409001B" w:tentative="1">
      <w:start w:val="1"/>
      <w:numFmt w:val="lowerRoman"/>
      <w:lvlText w:val="%3."/>
      <w:lvlJc w:val="right"/>
      <w:pPr>
        <w:ind w:left="1375" w:hanging="480"/>
      </w:pPr>
    </w:lvl>
    <w:lvl w:ilvl="3" w:tplc="0409000F" w:tentative="1">
      <w:start w:val="1"/>
      <w:numFmt w:val="decimal"/>
      <w:lvlText w:val="%4."/>
      <w:lvlJc w:val="left"/>
      <w:pPr>
        <w:ind w:left="1855" w:hanging="480"/>
      </w:pPr>
    </w:lvl>
    <w:lvl w:ilvl="4" w:tplc="04090019" w:tentative="1">
      <w:start w:val="1"/>
      <w:numFmt w:val="ideographTraditional"/>
      <w:lvlText w:val="%5、"/>
      <w:lvlJc w:val="left"/>
      <w:pPr>
        <w:ind w:left="2335" w:hanging="480"/>
      </w:pPr>
    </w:lvl>
    <w:lvl w:ilvl="5" w:tplc="0409001B" w:tentative="1">
      <w:start w:val="1"/>
      <w:numFmt w:val="lowerRoman"/>
      <w:lvlText w:val="%6."/>
      <w:lvlJc w:val="right"/>
      <w:pPr>
        <w:ind w:left="2815" w:hanging="480"/>
      </w:pPr>
    </w:lvl>
    <w:lvl w:ilvl="6" w:tplc="0409000F" w:tentative="1">
      <w:start w:val="1"/>
      <w:numFmt w:val="decimal"/>
      <w:lvlText w:val="%7."/>
      <w:lvlJc w:val="left"/>
      <w:pPr>
        <w:ind w:left="3295" w:hanging="480"/>
      </w:pPr>
    </w:lvl>
    <w:lvl w:ilvl="7" w:tplc="04090019" w:tentative="1">
      <w:start w:val="1"/>
      <w:numFmt w:val="ideographTraditional"/>
      <w:lvlText w:val="%8、"/>
      <w:lvlJc w:val="left"/>
      <w:pPr>
        <w:ind w:left="3775" w:hanging="480"/>
      </w:pPr>
    </w:lvl>
    <w:lvl w:ilvl="8" w:tplc="0409001B" w:tentative="1">
      <w:start w:val="1"/>
      <w:numFmt w:val="lowerRoman"/>
      <w:lvlText w:val="%9."/>
      <w:lvlJc w:val="right"/>
      <w:pPr>
        <w:ind w:left="4255" w:hanging="480"/>
      </w:pPr>
    </w:lvl>
  </w:abstractNum>
  <w:abstractNum w:abstractNumId="73" w15:restartNumberingAfterBreak="0">
    <w:nsid w:val="784C54EA"/>
    <w:multiLevelType w:val="hybridMultilevel"/>
    <w:tmpl w:val="B13E3540"/>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webHidden w:val="0"/>
        <w:color w:val="auto"/>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4" w15:restartNumberingAfterBreak="0">
    <w:nsid w:val="7883056E"/>
    <w:multiLevelType w:val="hybridMultilevel"/>
    <w:tmpl w:val="03B6BFF0"/>
    <w:lvl w:ilvl="0" w:tplc="EDD6F376">
      <w:start w:val="1"/>
      <w:numFmt w:val="decimal"/>
      <w:lvlText w:val="%1."/>
      <w:lvlJc w:val="left"/>
      <w:pPr>
        <w:ind w:left="414" w:hanging="480"/>
      </w:pPr>
      <w:rPr>
        <w:rFonts w:ascii="Times New Roman" w:hAnsi="Times New Roman" w:cs="Times New Roman" w:hint="default"/>
        <w:b w:val="0"/>
        <w:bCs w:val="0"/>
        <w:i w:val="0"/>
        <w:iCs w:val="0"/>
        <w:caps w:val="0"/>
        <w:smallCaps w:val="0"/>
        <w:strike w:val="0"/>
        <w:dstrike w:val="0"/>
        <w:vanish w:val="0"/>
        <w:color w:val="auto"/>
        <w:spacing w:val="0"/>
        <w:position w:val="0"/>
        <w:sz w:val="28"/>
        <w:szCs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894" w:hanging="480"/>
      </w:pPr>
    </w:lvl>
    <w:lvl w:ilvl="2" w:tplc="0409001B" w:tentative="1">
      <w:start w:val="1"/>
      <w:numFmt w:val="lowerRoman"/>
      <w:lvlText w:val="%3."/>
      <w:lvlJc w:val="right"/>
      <w:pPr>
        <w:ind w:left="1374" w:hanging="480"/>
      </w:pPr>
    </w:lvl>
    <w:lvl w:ilvl="3" w:tplc="0409000F" w:tentative="1">
      <w:start w:val="1"/>
      <w:numFmt w:val="decimal"/>
      <w:lvlText w:val="%4."/>
      <w:lvlJc w:val="left"/>
      <w:pPr>
        <w:ind w:left="1854" w:hanging="480"/>
      </w:pPr>
    </w:lvl>
    <w:lvl w:ilvl="4" w:tplc="04090019" w:tentative="1">
      <w:start w:val="1"/>
      <w:numFmt w:val="ideographTraditional"/>
      <w:lvlText w:val="%5、"/>
      <w:lvlJc w:val="left"/>
      <w:pPr>
        <w:ind w:left="2334" w:hanging="480"/>
      </w:pPr>
    </w:lvl>
    <w:lvl w:ilvl="5" w:tplc="0409001B" w:tentative="1">
      <w:start w:val="1"/>
      <w:numFmt w:val="lowerRoman"/>
      <w:lvlText w:val="%6."/>
      <w:lvlJc w:val="right"/>
      <w:pPr>
        <w:ind w:left="2814" w:hanging="480"/>
      </w:pPr>
    </w:lvl>
    <w:lvl w:ilvl="6" w:tplc="0409000F" w:tentative="1">
      <w:start w:val="1"/>
      <w:numFmt w:val="decimal"/>
      <w:lvlText w:val="%7."/>
      <w:lvlJc w:val="left"/>
      <w:pPr>
        <w:ind w:left="3294" w:hanging="480"/>
      </w:pPr>
    </w:lvl>
    <w:lvl w:ilvl="7" w:tplc="04090019" w:tentative="1">
      <w:start w:val="1"/>
      <w:numFmt w:val="ideographTraditional"/>
      <w:lvlText w:val="%8、"/>
      <w:lvlJc w:val="left"/>
      <w:pPr>
        <w:ind w:left="3774" w:hanging="480"/>
      </w:pPr>
    </w:lvl>
    <w:lvl w:ilvl="8" w:tplc="0409001B" w:tentative="1">
      <w:start w:val="1"/>
      <w:numFmt w:val="lowerRoman"/>
      <w:lvlText w:val="%9."/>
      <w:lvlJc w:val="right"/>
      <w:pPr>
        <w:ind w:left="4254" w:hanging="480"/>
      </w:pPr>
    </w:lvl>
  </w:abstractNum>
  <w:abstractNum w:abstractNumId="75" w15:restartNumberingAfterBreak="0">
    <w:nsid w:val="7E0135ED"/>
    <w:multiLevelType w:val="hybridMultilevel"/>
    <w:tmpl w:val="F88E11B4"/>
    <w:lvl w:ilvl="0" w:tplc="751E7532">
      <w:start w:val="1"/>
      <w:numFmt w:val="decimal"/>
      <w:lvlText w:val="(%1)"/>
      <w:lvlJc w:val="left"/>
      <w:pPr>
        <w:ind w:left="1080" w:hanging="480"/>
      </w:pPr>
      <w:rPr>
        <w:rFonts w:ascii="Times New Roman" w:hAnsi="Times New Roman" w:cs="Times New Roman" w:hint="default"/>
        <w:b w:val="0"/>
        <w:bCs w:val="0"/>
        <w:i w:val="0"/>
        <w:iCs w:val="0"/>
        <w:caps w:val="0"/>
        <w:smallCaps w:val="0"/>
        <w:strike w:val="0"/>
        <w:dstrike w:val="0"/>
        <w:vanish w:val="0"/>
        <w:color w:val="auto"/>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76" w15:restartNumberingAfterBreak="0">
    <w:nsid w:val="7EB11578"/>
    <w:multiLevelType w:val="hybridMultilevel"/>
    <w:tmpl w:val="8500AF4C"/>
    <w:lvl w:ilvl="0" w:tplc="2E0C0E60">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vanish w:val="0"/>
        <w:webHidden w:val="0"/>
        <w:color w:val="auto"/>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12"/>
  </w:num>
  <w:num w:numId="2">
    <w:abstractNumId w:val="14"/>
  </w:num>
  <w:num w:numId="3">
    <w:abstractNumId w:val="7"/>
  </w:num>
  <w:num w:numId="4">
    <w:abstractNumId w:val="14"/>
    <w:lvlOverride w:ilvl="0">
      <w:startOverride w:val="1"/>
    </w:lvlOverride>
  </w:num>
  <w:num w:numId="5">
    <w:abstractNumId w:val="44"/>
  </w:num>
  <w:num w:numId="6">
    <w:abstractNumId w:val="33"/>
  </w:num>
  <w:num w:numId="7">
    <w:abstractNumId w:val="50"/>
  </w:num>
  <w:num w:numId="8">
    <w:abstractNumId w:val="12"/>
  </w:num>
  <w:num w:numId="9">
    <w:abstractNumId w:val="55"/>
  </w:num>
  <w:num w:numId="10">
    <w:abstractNumId w:val="39"/>
  </w:num>
  <w:num w:numId="11">
    <w:abstractNumId w:val="15"/>
  </w:num>
  <w:num w:numId="12">
    <w:abstractNumId w:val="57"/>
  </w:num>
  <w:num w:numId="13">
    <w:abstractNumId w:val="65"/>
  </w:num>
  <w:num w:numId="14">
    <w:abstractNumId w:val="9"/>
  </w:num>
  <w:num w:numId="15">
    <w:abstractNumId w:val="19"/>
  </w:num>
  <w:num w:numId="16">
    <w:abstractNumId w:val="43"/>
  </w:num>
  <w:num w:numId="17">
    <w:abstractNumId w:val="25"/>
  </w:num>
  <w:num w:numId="18">
    <w:abstractNumId w:val="62"/>
  </w:num>
  <w:num w:numId="19">
    <w:abstractNumId w:val="45"/>
  </w:num>
  <w:num w:numId="20">
    <w:abstractNumId w:val="13"/>
  </w:num>
  <w:num w:numId="21">
    <w:abstractNumId w:val="31"/>
  </w:num>
  <w:num w:numId="22">
    <w:abstractNumId w:val="69"/>
  </w:num>
  <w:num w:numId="23">
    <w:abstractNumId w:val="46"/>
  </w:num>
  <w:num w:numId="24">
    <w:abstractNumId w:val="38"/>
  </w:num>
  <w:num w:numId="25">
    <w:abstractNumId w:val="49"/>
  </w:num>
  <w:num w:numId="26">
    <w:abstractNumId w:val="67"/>
  </w:num>
  <w:num w:numId="27">
    <w:abstractNumId w:val="41"/>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num>
  <w:num w:numId="30">
    <w:abstractNumId w:val="23"/>
  </w:num>
  <w:num w:numId="31">
    <w:abstractNumId w:val="72"/>
  </w:num>
  <w:num w:numId="32">
    <w:abstractNumId w:val="47"/>
  </w:num>
  <w:num w:numId="33">
    <w:abstractNumId w:val="32"/>
  </w:num>
  <w:num w:numId="34">
    <w:abstractNumId w:val="37"/>
  </w:num>
  <w:num w:numId="35">
    <w:abstractNumId w:val="5"/>
  </w:num>
  <w:num w:numId="36">
    <w:abstractNumId w:val="35"/>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num>
  <w:num w:numId="39">
    <w:abstractNumId w:val="59"/>
  </w:num>
  <w:num w:numId="40">
    <w:abstractNumId w:val="63"/>
  </w:num>
  <w:num w:numId="41">
    <w:abstractNumId w:val="34"/>
  </w:num>
  <w:num w:numId="42">
    <w:abstractNumId w:val="10"/>
  </w:num>
  <w:num w:numId="43">
    <w:abstractNumId w:val="74"/>
  </w:num>
  <w:num w:numId="44">
    <w:abstractNumId w:val="36"/>
  </w:num>
  <w:num w:numId="45">
    <w:abstractNumId w:val="61"/>
  </w:num>
  <w:num w:numId="46">
    <w:abstractNumId w:val="64"/>
  </w:num>
  <w:num w:numId="47">
    <w:abstractNumId w:val="54"/>
  </w:num>
  <w:num w:numId="48">
    <w:abstractNumId w:val="48"/>
  </w:num>
  <w:num w:numId="49">
    <w:abstractNumId w:val="17"/>
  </w:num>
  <w:num w:numId="50">
    <w:abstractNumId w:val="11"/>
  </w:num>
  <w:num w:numId="51">
    <w:abstractNumId w:val="68"/>
  </w:num>
  <w:num w:numId="52">
    <w:abstractNumId w:val="20"/>
  </w:num>
  <w:num w:numId="53">
    <w:abstractNumId w:val="8"/>
  </w:num>
  <w:num w:numId="54">
    <w:abstractNumId w:val="4"/>
  </w:num>
  <w:num w:numId="55">
    <w:abstractNumId w:val="75"/>
  </w:num>
  <w:num w:numId="56">
    <w:abstractNumId w:val="0"/>
  </w:num>
  <w:num w:numId="57">
    <w:abstractNumId w:val="56"/>
  </w:num>
  <w:num w:numId="58">
    <w:abstractNumId w:val="51"/>
  </w:num>
  <w:num w:numId="59">
    <w:abstractNumId w:val="66"/>
  </w:num>
  <w:num w:numId="60">
    <w:abstractNumId w:val="40"/>
  </w:num>
  <w:num w:numId="61">
    <w:abstractNumId w:val="16"/>
  </w:num>
  <w:num w:numId="62">
    <w:abstractNumId w:val="27"/>
  </w:num>
  <w:num w:numId="63">
    <w:abstractNumId w:val="29"/>
  </w:num>
  <w:num w:numId="64">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2"/>
  </w:num>
  <w:num w:numId="66">
    <w:abstractNumId w:val="18"/>
  </w:num>
  <w:num w:numId="67">
    <w:abstractNumId w:val="1"/>
  </w:num>
  <w:num w:numId="68">
    <w:abstractNumId w:val="60"/>
  </w:num>
  <w:num w:numId="69">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53"/>
  </w:num>
  <w:num w:numId="97">
    <w:abstractNumId w:val="3"/>
  </w:num>
  <w:num w:numId="98">
    <w:abstractNumId w:val="52"/>
  </w:num>
  <w:num w:numId="99">
    <w:abstractNumId w:val="70"/>
  </w:num>
  <w:num w:numId="100">
    <w:abstractNumId w:val="12"/>
  </w:num>
  <w:num w:numId="101">
    <w:abstractNumId w:val="12"/>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hideGrammatical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40F"/>
    <w:rsid w:val="00002F6F"/>
    <w:rsid w:val="00005B6B"/>
    <w:rsid w:val="0000660D"/>
    <w:rsid w:val="00006961"/>
    <w:rsid w:val="00006C93"/>
    <w:rsid w:val="00007F55"/>
    <w:rsid w:val="000102D9"/>
    <w:rsid w:val="000112BF"/>
    <w:rsid w:val="00012233"/>
    <w:rsid w:val="000123E4"/>
    <w:rsid w:val="00012502"/>
    <w:rsid w:val="0001276E"/>
    <w:rsid w:val="000128B7"/>
    <w:rsid w:val="00013AC2"/>
    <w:rsid w:val="0001609B"/>
    <w:rsid w:val="00016964"/>
    <w:rsid w:val="00017318"/>
    <w:rsid w:val="000217AE"/>
    <w:rsid w:val="000229AD"/>
    <w:rsid w:val="00023E1D"/>
    <w:rsid w:val="000246F7"/>
    <w:rsid w:val="0002612D"/>
    <w:rsid w:val="000261DE"/>
    <w:rsid w:val="00026DC0"/>
    <w:rsid w:val="00030DAC"/>
    <w:rsid w:val="00030EB4"/>
    <w:rsid w:val="0003114D"/>
    <w:rsid w:val="00032837"/>
    <w:rsid w:val="00033677"/>
    <w:rsid w:val="000351B4"/>
    <w:rsid w:val="00036D76"/>
    <w:rsid w:val="00037E88"/>
    <w:rsid w:val="0004041F"/>
    <w:rsid w:val="00041787"/>
    <w:rsid w:val="00041E03"/>
    <w:rsid w:val="00042E8D"/>
    <w:rsid w:val="00042F3E"/>
    <w:rsid w:val="00044ECB"/>
    <w:rsid w:val="00046211"/>
    <w:rsid w:val="000465D5"/>
    <w:rsid w:val="000475C5"/>
    <w:rsid w:val="00051082"/>
    <w:rsid w:val="0005408B"/>
    <w:rsid w:val="0005421A"/>
    <w:rsid w:val="000544D6"/>
    <w:rsid w:val="00057F32"/>
    <w:rsid w:val="00060B6A"/>
    <w:rsid w:val="00060C76"/>
    <w:rsid w:val="00062A25"/>
    <w:rsid w:val="00062B49"/>
    <w:rsid w:val="000646AF"/>
    <w:rsid w:val="00065908"/>
    <w:rsid w:val="000662FA"/>
    <w:rsid w:val="000675C6"/>
    <w:rsid w:val="000710E7"/>
    <w:rsid w:val="00071A8E"/>
    <w:rsid w:val="00072DE3"/>
    <w:rsid w:val="00073CB5"/>
    <w:rsid w:val="00073EC4"/>
    <w:rsid w:val="0007425C"/>
    <w:rsid w:val="00074CE9"/>
    <w:rsid w:val="0007524E"/>
    <w:rsid w:val="000762D7"/>
    <w:rsid w:val="00077553"/>
    <w:rsid w:val="00077A9E"/>
    <w:rsid w:val="00077F58"/>
    <w:rsid w:val="0008040B"/>
    <w:rsid w:val="0008106D"/>
    <w:rsid w:val="000816C2"/>
    <w:rsid w:val="00081CE5"/>
    <w:rsid w:val="00084CF8"/>
    <w:rsid w:val="00084F1D"/>
    <w:rsid w:val="000851A2"/>
    <w:rsid w:val="000860F1"/>
    <w:rsid w:val="00091297"/>
    <w:rsid w:val="000918ED"/>
    <w:rsid w:val="0009352E"/>
    <w:rsid w:val="00096B96"/>
    <w:rsid w:val="000A1A3D"/>
    <w:rsid w:val="000A1B8D"/>
    <w:rsid w:val="000A2F3F"/>
    <w:rsid w:val="000A305E"/>
    <w:rsid w:val="000A3C87"/>
    <w:rsid w:val="000A7AAC"/>
    <w:rsid w:val="000B098C"/>
    <w:rsid w:val="000B0B4A"/>
    <w:rsid w:val="000B279A"/>
    <w:rsid w:val="000B353F"/>
    <w:rsid w:val="000B399E"/>
    <w:rsid w:val="000B3A18"/>
    <w:rsid w:val="000B3F6C"/>
    <w:rsid w:val="000B60D1"/>
    <w:rsid w:val="000B61D2"/>
    <w:rsid w:val="000B70A7"/>
    <w:rsid w:val="000B73DD"/>
    <w:rsid w:val="000C0D1F"/>
    <w:rsid w:val="000C332C"/>
    <w:rsid w:val="000C495F"/>
    <w:rsid w:val="000C499B"/>
    <w:rsid w:val="000C55B3"/>
    <w:rsid w:val="000C5A26"/>
    <w:rsid w:val="000D0028"/>
    <w:rsid w:val="000D2D9A"/>
    <w:rsid w:val="000D302E"/>
    <w:rsid w:val="000D4968"/>
    <w:rsid w:val="000D659E"/>
    <w:rsid w:val="000D66D9"/>
    <w:rsid w:val="000E0132"/>
    <w:rsid w:val="000E0FFA"/>
    <w:rsid w:val="000E2DEF"/>
    <w:rsid w:val="000E45C4"/>
    <w:rsid w:val="000E529F"/>
    <w:rsid w:val="000E52E5"/>
    <w:rsid w:val="000E5A01"/>
    <w:rsid w:val="000E6431"/>
    <w:rsid w:val="000F21A5"/>
    <w:rsid w:val="000F381B"/>
    <w:rsid w:val="000F3891"/>
    <w:rsid w:val="000F3A2D"/>
    <w:rsid w:val="000F5800"/>
    <w:rsid w:val="000F6AA0"/>
    <w:rsid w:val="00100D88"/>
    <w:rsid w:val="00102B9F"/>
    <w:rsid w:val="001063CE"/>
    <w:rsid w:val="0010677E"/>
    <w:rsid w:val="00107A72"/>
    <w:rsid w:val="00107F19"/>
    <w:rsid w:val="0011004F"/>
    <w:rsid w:val="00112505"/>
    <w:rsid w:val="0011255D"/>
    <w:rsid w:val="00112637"/>
    <w:rsid w:val="00112ABC"/>
    <w:rsid w:val="00116D0D"/>
    <w:rsid w:val="00117532"/>
    <w:rsid w:val="0012001E"/>
    <w:rsid w:val="00120B75"/>
    <w:rsid w:val="00121632"/>
    <w:rsid w:val="00122BFA"/>
    <w:rsid w:val="001241DD"/>
    <w:rsid w:val="001264A2"/>
    <w:rsid w:val="00126638"/>
    <w:rsid w:val="00126A55"/>
    <w:rsid w:val="00130499"/>
    <w:rsid w:val="00133F08"/>
    <w:rsid w:val="001345E6"/>
    <w:rsid w:val="0013656D"/>
    <w:rsid w:val="0013760B"/>
    <w:rsid w:val="001378B0"/>
    <w:rsid w:val="00142E00"/>
    <w:rsid w:val="00145F53"/>
    <w:rsid w:val="0014778A"/>
    <w:rsid w:val="001513B4"/>
    <w:rsid w:val="001519EA"/>
    <w:rsid w:val="00152793"/>
    <w:rsid w:val="00152E84"/>
    <w:rsid w:val="00153B7E"/>
    <w:rsid w:val="001545A9"/>
    <w:rsid w:val="00154D7E"/>
    <w:rsid w:val="00155B25"/>
    <w:rsid w:val="00157D7D"/>
    <w:rsid w:val="001637C7"/>
    <w:rsid w:val="0016480E"/>
    <w:rsid w:val="00165665"/>
    <w:rsid w:val="001656AC"/>
    <w:rsid w:val="001669FE"/>
    <w:rsid w:val="0016777C"/>
    <w:rsid w:val="00171370"/>
    <w:rsid w:val="0017262D"/>
    <w:rsid w:val="00172775"/>
    <w:rsid w:val="001734BA"/>
    <w:rsid w:val="00174297"/>
    <w:rsid w:val="001745E4"/>
    <w:rsid w:val="0018020A"/>
    <w:rsid w:val="00180368"/>
    <w:rsid w:val="00180E06"/>
    <w:rsid w:val="001813C0"/>
    <w:rsid w:val="001817B3"/>
    <w:rsid w:val="00181FBC"/>
    <w:rsid w:val="00182962"/>
    <w:rsid w:val="00183014"/>
    <w:rsid w:val="001844B1"/>
    <w:rsid w:val="00185823"/>
    <w:rsid w:val="00185E7C"/>
    <w:rsid w:val="00187752"/>
    <w:rsid w:val="001902DB"/>
    <w:rsid w:val="00190ED5"/>
    <w:rsid w:val="001915EA"/>
    <w:rsid w:val="001928A0"/>
    <w:rsid w:val="001954C4"/>
    <w:rsid w:val="001959C2"/>
    <w:rsid w:val="001A04F4"/>
    <w:rsid w:val="001A0D69"/>
    <w:rsid w:val="001A116B"/>
    <w:rsid w:val="001A1DEF"/>
    <w:rsid w:val="001A2313"/>
    <w:rsid w:val="001A51E3"/>
    <w:rsid w:val="001A7833"/>
    <w:rsid w:val="001A7968"/>
    <w:rsid w:val="001B0969"/>
    <w:rsid w:val="001B1C05"/>
    <w:rsid w:val="001B2E98"/>
    <w:rsid w:val="001B3483"/>
    <w:rsid w:val="001B371D"/>
    <w:rsid w:val="001B3C1E"/>
    <w:rsid w:val="001B4188"/>
    <w:rsid w:val="001B4494"/>
    <w:rsid w:val="001B472A"/>
    <w:rsid w:val="001C0D8B"/>
    <w:rsid w:val="001C0DA8"/>
    <w:rsid w:val="001C280D"/>
    <w:rsid w:val="001C5028"/>
    <w:rsid w:val="001C7DAB"/>
    <w:rsid w:val="001D07B1"/>
    <w:rsid w:val="001D1403"/>
    <w:rsid w:val="001D19D8"/>
    <w:rsid w:val="001D2A36"/>
    <w:rsid w:val="001D3BF0"/>
    <w:rsid w:val="001D4AD7"/>
    <w:rsid w:val="001D57FF"/>
    <w:rsid w:val="001D5A96"/>
    <w:rsid w:val="001D7A3D"/>
    <w:rsid w:val="001E0D8A"/>
    <w:rsid w:val="001E46CB"/>
    <w:rsid w:val="001E63C8"/>
    <w:rsid w:val="001E67BA"/>
    <w:rsid w:val="001E6E7C"/>
    <w:rsid w:val="001E74C2"/>
    <w:rsid w:val="001F3833"/>
    <w:rsid w:val="001F4F82"/>
    <w:rsid w:val="001F5A48"/>
    <w:rsid w:val="001F5DCC"/>
    <w:rsid w:val="001F6260"/>
    <w:rsid w:val="001F62E6"/>
    <w:rsid w:val="001F6849"/>
    <w:rsid w:val="00200007"/>
    <w:rsid w:val="002015BE"/>
    <w:rsid w:val="002030A5"/>
    <w:rsid w:val="00203131"/>
    <w:rsid w:val="0020397E"/>
    <w:rsid w:val="002044FC"/>
    <w:rsid w:val="00205C2F"/>
    <w:rsid w:val="002065B9"/>
    <w:rsid w:val="00206D47"/>
    <w:rsid w:val="00212155"/>
    <w:rsid w:val="00212E88"/>
    <w:rsid w:val="00213C9C"/>
    <w:rsid w:val="00216844"/>
    <w:rsid w:val="0022009E"/>
    <w:rsid w:val="00220FEC"/>
    <w:rsid w:val="002223E0"/>
    <w:rsid w:val="00222BF6"/>
    <w:rsid w:val="00223241"/>
    <w:rsid w:val="002236D5"/>
    <w:rsid w:val="0022425C"/>
    <w:rsid w:val="002246DE"/>
    <w:rsid w:val="0022500A"/>
    <w:rsid w:val="002250F3"/>
    <w:rsid w:val="00225F9E"/>
    <w:rsid w:val="0022643A"/>
    <w:rsid w:val="0023316A"/>
    <w:rsid w:val="00234937"/>
    <w:rsid w:val="00234A17"/>
    <w:rsid w:val="00235E27"/>
    <w:rsid w:val="0023728E"/>
    <w:rsid w:val="00237722"/>
    <w:rsid w:val="00237B05"/>
    <w:rsid w:val="002402A5"/>
    <w:rsid w:val="002418C6"/>
    <w:rsid w:val="002418EC"/>
    <w:rsid w:val="002429E2"/>
    <w:rsid w:val="00244043"/>
    <w:rsid w:val="00244194"/>
    <w:rsid w:val="00246B30"/>
    <w:rsid w:val="0025017A"/>
    <w:rsid w:val="00250C73"/>
    <w:rsid w:val="00251965"/>
    <w:rsid w:val="00251E09"/>
    <w:rsid w:val="00252BC4"/>
    <w:rsid w:val="00254014"/>
    <w:rsid w:val="0025449B"/>
    <w:rsid w:val="00254A2F"/>
    <w:rsid w:val="00254B39"/>
    <w:rsid w:val="00256779"/>
    <w:rsid w:val="0025796C"/>
    <w:rsid w:val="00261249"/>
    <w:rsid w:val="00262488"/>
    <w:rsid w:val="00264D14"/>
    <w:rsid w:val="0026504D"/>
    <w:rsid w:val="00267CE0"/>
    <w:rsid w:val="00270332"/>
    <w:rsid w:val="00272EE9"/>
    <w:rsid w:val="00273A2F"/>
    <w:rsid w:val="0027455E"/>
    <w:rsid w:val="00274F2E"/>
    <w:rsid w:val="00275307"/>
    <w:rsid w:val="002806F4"/>
    <w:rsid w:val="002807EC"/>
    <w:rsid w:val="00280986"/>
    <w:rsid w:val="00281BA6"/>
    <w:rsid w:val="00281ECE"/>
    <w:rsid w:val="002831C7"/>
    <w:rsid w:val="00283374"/>
    <w:rsid w:val="0028338E"/>
    <w:rsid w:val="002840C6"/>
    <w:rsid w:val="00284723"/>
    <w:rsid w:val="00284A28"/>
    <w:rsid w:val="002864CA"/>
    <w:rsid w:val="002945F3"/>
    <w:rsid w:val="0029511A"/>
    <w:rsid w:val="00295174"/>
    <w:rsid w:val="00296172"/>
    <w:rsid w:val="00296B92"/>
    <w:rsid w:val="002A0611"/>
    <w:rsid w:val="002A2C22"/>
    <w:rsid w:val="002A610A"/>
    <w:rsid w:val="002A7702"/>
    <w:rsid w:val="002B02EB"/>
    <w:rsid w:val="002B09E3"/>
    <w:rsid w:val="002B2419"/>
    <w:rsid w:val="002B2C1C"/>
    <w:rsid w:val="002B2FC5"/>
    <w:rsid w:val="002C0602"/>
    <w:rsid w:val="002C08F2"/>
    <w:rsid w:val="002C17D5"/>
    <w:rsid w:val="002C3808"/>
    <w:rsid w:val="002D1A0A"/>
    <w:rsid w:val="002D2AA9"/>
    <w:rsid w:val="002D31EE"/>
    <w:rsid w:val="002D441B"/>
    <w:rsid w:val="002D52DD"/>
    <w:rsid w:val="002D5C16"/>
    <w:rsid w:val="002D5E5A"/>
    <w:rsid w:val="002D7853"/>
    <w:rsid w:val="002E039F"/>
    <w:rsid w:val="002E0C63"/>
    <w:rsid w:val="002E2E3A"/>
    <w:rsid w:val="002E4DEB"/>
    <w:rsid w:val="002E6424"/>
    <w:rsid w:val="002E7826"/>
    <w:rsid w:val="002E7A83"/>
    <w:rsid w:val="002F2476"/>
    <w:rsid w:val="002F3DFF"/>
    <w:rsid w:val="002F4433"/>
    <w:rsid w:val="002F471A"/>
    <w:rsid w:val="002F4C5D"/>
    <w:rsid w:val="002F4F8A"/>
    <w:rsid w:val="002F5DA7"/>
    <w:rsid w:val="002F5E05"/>
    <w:rsid w:val="00300730"/>
    <w:rsid w:val="00300F8D"/>
    <w:rsid w:val="003046DD"/>
    <w:rsid w:val="00304D06"/>
    <w:rsid w:val="003067AF"/>
    <w:rsid w:val="00306895"/>
    <w:rsid w:val="00306F1B"/>
    <w:rsid w:val="003079AF"/>
    <w:rsid w:val="00307A76"/>
    <w:rsid w:val="00307C4F"/>
    <w:rsid w:val="00310455"/>
    <w:rsid w:val="00312A18"/>
    <w:rsid w:val="00313346"/>
    <w:rsid w:val="0031455E"/>
    <w:rsid w:val="00315A16"/>
    <w:rsid w:val="0031616B"/>
    <w:rsid w:val="0031697F"/>
    <w:rsid w:val="00316E3C"/>
    <w:rsid w:val="00317053"/>
    <w:rsid w:val="003202A8"/>
    <w:rsid w:val="00320E05"/>
    <w:rsid w:val="0032109C"/>
    <w:rsid w:val="003215AF"/>
    <w:rsid w:val="00322B45"/>
    <w:rsid w:val="00323753"/>
    <w:rsid w:val="00323809"/>
    <w:rsid w:val="00323D41"/>
    <w:rsid w:val="00324A5B"/>
    <w:rsid w:val="00325414"/>
    <w:rsid w:val="00325B39"/>
    <w:rsid w:val="00327492"/>
    <w:rsid w:val="003277B8"/>
    <w:rsid w:val="00327CAE"/>
    <w:rsid w:val="0033012B"/>
    <w:rsid w:val="003302F1"/>
    <w:rsid w:val="00330383"/>
    <w:rsid w:val="00330467"/>
    <w:rsid w:val="00333D3B"/>
    <w:rsid w:val="0033406B"/>
    <w:rsid w:val="00335B24"/>
    <w:rsid w:val="0034023A"/>
    <w:rsid w:val="00343422"/>
    <w:rsid w:val="0034470E"/>
    <w:rsid w:val="00345A71"/>
    <w:rsid w:val="0034717B"/>
    <w:rsid w:val="00347D46"/>
    <w:rsid w:val="003503E5"/>
    <w:rsid w:val="00352DB0"/>
    <w:rsid w:val="00353B8B"/>
    <w:rsid w:val="00360765"/>
    <w:rsid w:val="00361063"/>
    <w:rsid w:val="00364A86"/>
    <w:rsid w:val="003654A4"/>
    <w:rsid w:val="00365E25"/>
    <w:rsid w:val="0037094A"/>
    <w:rsid w:val="003710A9"/>
    <w:rsid w:val="00371ED3"/>
    <w:rsid w:val="00372659"/>
    <w:rsid w:val="00372FFC"/>
    <w:rsid w:val="00375689"/>
    <w:rsid w:val="00376C6E"/>
    <w:rsid w:val="0037728A"/>
    <w:rsid w:val="0038047F"/>
    <w:rsid w:val="00380B7D"/>
    <w:rsid w:val="00381A99"/>
    <w:rsid w:val="003829C2"/>
    <w:rsid w:val="003830B2"/>
    <w:rsid w:val="003831B5"/>
    <w:rsid w:val="003832C4"/>
    <w:rsid w:val="003837F3"/>
    <w:rsid w:val="003839A3"/>
    <w:rsid w:val="00384724"/>
    <w:rsid w:val="00386447"/>
    <w:rsid w:val="00386F83"/>
    <w:rsid w:val="00387E29"/>
    <w:rsid w:val="0039199B"/>
    <w:rsid w:val="003919B7"/>
    <w:rsid w:val="00391D57"/>
    <w:rsid w:val="00392292"/>
    <w:rsid w:val="00393564"/>
    <w:rsid w:val="003944D4"/>
    <w:rsid w:val="00394F45"/>
    <w:rsid w:val="00395FC7"/>
    <w:rsid w:val="003964FD"/>
    <w:rsid w:val="00396B12"/>
    <w:rsid w:val="003A19D3"/>
    <w:rsid w:val="003A47E1"/>
    <w:rsid w:val="003A5927"/>
    <w:rsid w:val="003A6307"/>
    <w:rsid w:val="003A663F"/>
    <w:rsid w:val="003B1017"/>
    <w:rsid w:val="003B3C07"/>
    <w:rsid w:val="003B5D98"/>
    <w:rsid w:val="003B6081"/>
    <w:rsid w:val="003B6775"/>
    <w:rsid w:val="003B7B5C"/>
    <w:rsid w:val="003C4729"/>
    <w:rsid w:val="003C5FE2"/>
    <w:rsid w:val="003C600E"/>
    <w:rsid w:val="003C6931"/>
    <w:rsid w:val="003C693F"/>
    <w:rsid w:val="003C7BEB"/>
    <w:rsid w:val="003D05FB"/>
    <w:rsid w:val="003D1B16"/>
    <w:rsid w:val="003D1FD1"/>
    <w:rsid w:val="003D37F7"/>
    <w:rsid w:val="003D45BF"/>
    <w:rsid w:val="003D508A"/>
    <w:rsid w:val="003D537F"/>
    <w:rsid w:val="003D7B75"/>
    <w:rsid w:val="003E0208"/>
    <w:rsid w:val="003E4B57"/>
    <w:rsid w:val="003E5706"/>
    <w:rsid w:val="003E5CA8"/>
    <w:rsid w:val="003E60B8"/>
    <w:rsid w:val="003F06D3"/>
    <w:rsid w:val="003F12E9"/>
    <w:rsid w:val="003F27E1"/>
    <w:rsid w:val="003F437A"/>
    <w:rsid w:val="003F438C"/>
    <w:rsid w:val="003F5057"/>
    <w:rsid w:val="003F5C2B"/>
    <w:rsid w:val="003F60B2"/>
    <w:rsid w:val="00400270"/>
    <w:rsid w:val="00401151"/>
    <w:rsid w:val="00401F73"/>
    <w:rsid w:val="00402240"/>
    <w:rsid w:val="00402309"/>
    <w:rsid w:val="004023E9"/>
    <w:rsid w:val="00402DB5"/>
    <w:rsid w:val="0040454A"/>
    <w:rsid w:val="00404B52"/>
    <w:rsid w:val="004068C8"/>
    <w:rsid w:val="00406BEC"/>
    <w:rsid w:val="00412B53"/>
    <w:rsid w:val="00413B80"/>
    <w:rsid w:val="00413F4C"/>
    <w:rsid w:val="00413F83"/>
    <w:rsid w:val="0041490C"/>
    <w:rsid w:val="00416191"/>
    <w:rsid w:val="00416721"/>
    <w:rsid w:val="0041753B"/>
    <w:rsid w:val="00420E1A"/>
    <w:rsid w:val="00421A30"/>
    <w:rsid w:val="00421EF0"/>
    <w:rsid w:val="004224FA"/>
    <w:rsid w:val="00423D07"/>
    <w:rsid w:val="00425289"/>
    <w:rsid w:val="00425A00"/>
    <w:rsid w:val="00427936"/>
    <w:rsid w:val="00430964"/>
    <w:rsid w:val="004309B2"/>
    <w:rsid w:val="00431580"/>
    <w:rsid w:val="00431A93"/>
    <w:rsid w:val="00431F99"/>
    <w:rsid w:val="004321EF"/>
    <w:rsid w:val="004331D3"/>
    <w:rsid w:val="004350C6"/>
    <w:rsid w:val="00440696"/>
    <w:rsid w:val="0044346F"/>
    <w:rsid w:val="00443CD3"/>
    <w:rsid w:val="00444ECF"/>
    <w:rsid w:val="00447488"/>
    <w:rsid w:val="004474C1"/>
    <w:rsid w:val="00447E65"/>
    <w:rsid w:val="00450E48"/>
    <w:rsid w:val="00451693"/>
    <w:rsid w:val="00453111"/>
    <w:rsid w:val="004538FF"/>
    <w:rsid w:val="00453E20"/>
    <w:rsid w:val="00453FF6"/>
    <w:rsid w:val="00454B45"/>
    <w:rsid w:val="00455BF0"/>
    <w:rsid w:val="00456024"/>
    <w:rsid w:val="00456B16"/>
    <w:rsid w:val="00462BBC"/>
    <w:rsid w:val="0046325E"/>
    <w:rsid w:val="004650DD"/>
    <w:rsid w:val="0046520A"/>
    <w:rsid w:val="0046601F"/>
    <w:rsid w:val="004672AB"/>
    <w:rsid w:val="00467AE5"/>
    <w:rsid w:val="0047125A"/>
    <w:rsid w:val="004714FE"/>
    <w:rsid w:val="00471682"/>
    <w:rsid w:val="0047353F"/>
    <w:rsid w:val="00473FB3"/>
    <w:rsid w:val="00475851"/>
    <w:rsid w:val="00477BAA"/>
    <w:rsid w:val="00477FD3"/>
    <w:rsid w:val="00484CA8"/>
    <w:rsid w:val="0048694B"/>
    <w:rsid w:val="00486E4E"/>
    <w:rsid w:val="004872FA"/>
    <w:rsid w:val="00490067"/>
    <w:rsid w:val="004933FA"/>
    <w:rsid w:val="00493658"/>
    <w:rsid w:val="00495053"/>
    <w:rsid w:val="00496E68"/>
    <w:rsid w:val="004A1C80"/>
    <w:rsid w:val="004A1F59"/>
    <w:rsid w:val="004A2439"/>
    <w:rsid w:val="004A29BE"/>
    <w:rsid w:val="004A3225"/>
    <w:rsid w:val="004A33EE"/>
    <w:rsid w:val="004A3AA8"/>
    <w:rsid w:val="004B13C7"/>
    <w:rsid w:val="004B2103"/>
    <w:rsid w:val="004B3836"/>
    <w:rsid w:val="004B48D8"/>
    <w:rsid w:val="004B778F"/>
    <w:rsid w:val="004C0609"/>
    <w:rsid w:val="004C38B0"/>
    <w:rsid w:val="004C41B1"/>
    <w:rsid w:val="004C4D8C"/>
    <w:rsid w:val="004C639F"/>
    <w:rsid w:val="004C6826"/>
    <w:rsid w:val="004C7414"/>
    <w:rsid w:val="004C7E43"/>
    <w:rsid w:val="004D0AC7"/>
    <w:rsid w:val="004D0F6B"/>
    <w:rsid w:val="004D141F"/>
    <w:rsid w:val="004D2742"/>
    <w:rsid w:val="004D5CA3"/>
    <w:rsid w:val="004D5F1B"/>
    <w:rsid w:val="004D6310"/>
    <w:rsid w:val="004D664A"/>
    <w:rsid w:val="004E0062"/>
    <w:rsid w:val="004E05A1"/>
    <w:rsid w:val="004E08FD"/>
    <w:rsid w:val="004E1217"/>
    <w:rsid w:val="004E3AE2"/>
    <w:rsid w:val="004E581B"/>
    <w:rsid w:val="004E59EA"/>
    <w:rsid w:val="004E655D"/>
    <w:rsid w:val="004E7E57"/>
    <w:rsid w:val="004F0990"/>
    <w:rsid w:val="004F1F2C"/>
    <w:rsid w:val="004F20EF"/>
    <w:rsid w:val="004F21E7"/>
    <w:rsid w:val="004F32E3"/>
    <w:rsid w:val="004F472A"/>
    <w:rsid w:val="004F4A4C"/>
    <w:rsid w:val="004F591D"/>
    <w:rsid w:val="004F5A87"/>
    <w:rsid w:val="004F5E57"/>
    <w:rsid w:val="004F6710"/>
    <w:rsid w:val="004F6A47"/>
    <w:rsid w:val="004F77FD"/>
    <w:rsid w:val="004F7D7D"/>
    <w:rsid w:val="00500C3E"/>
    <w:rsid w:val="00501607"/>
    <w:rsid w:val="005016D7"/>
    <w:rsid w:val="005021EF"/>
    <w:rsid w:val="00502442"/>
    <w:rsid w:val="00502849"/>
    <w:rsid w:val="005038C4"/>
    <w:rsid w:val="00504334"/>
    <w:rsid w:val="0050498D"/>
    <w:rsid w:val="00507068"/>
    <w:rsid w:val="005076B2"/>
    <w:rsid w:val="005076E1"/>
    <w:rsid w:val="0051016F"/>
    <w:rsid w:val="005104D7"/>
    <w:rsid w:val="00510B9E"/>
    <w:rsid w:val="00511E70"/>
    <w:rsid w:val="005128C1"/>
    <w:rsid w:val="00513620"/>
    <w:rsid w:val="00513C12"/>
    <w:rsid w:val="0051673C"/>
    <w:rsid w:val="005225D7"/>
    <w:rsid w:val="00522D7A"/>
    <w:rsid w:val="00525047"/>
    <w:rsid w:val="0052626C"/>
    <w:rsid w:val="00526864"/>
    <w:rsid w:val="00526BE9"/>
    <w:rsid w:val="00530889"/>
    <w:rsid w:val="005311A9"/>
    <w:rsid w:val="0053404A"/>
    <w:rsid w:val="00534094"/>
    <w:rsid w:val="00535753"/>
    <w:rsid w:val="005368B3"/>
    <w:rsid w:val="00536BC2"/>
    <w:rsid w:val="00541016"/>
    <w:rsid w:val="005416EC"/>
    <w:rsid w:val="005425E1"/>
    <w:rsid w:val="005427C5"/>
    <w:rsid w:val="00542CF6"/>
    <w:rsid w:val="00543453"/>
    <w:rsid w:val="00543E77"/>
    <w:rsid w:val="00544BE6"/>
    <w:rsid w:val="00545470"/>
    <w:rsid w:val="00545A59"/>
    <w:rsid w:val="00550CF9"/>
    <w:rsid w:val="0055109C"/>
    <w:rsid w:val="00551496"/>
    <w:rsid w:val="00553C03"/>
    <w:rsid w:val="0055556D"/>
    <w:rsid w:val="00555C61"/>
    <w:rsid w:val="00555F7A"/>
    <w:rsid w:val="00560555"/>
    <w:rsid w:val="005608E7"/>
    <w:rsid w:val="00560A5D"/>
    <w:rsid w:val="00560DDA"/>
    <w:rsid w:val="00561CD8"/>
    <w:rsid w:val="00562019"/>
    <w:rsid w:val="00562E8A"/>
    <w:rsid w:val="00563692"/>
    <w:rsid w:val="00563B5C"/>
    <w:rsid w:val="00564C3D"/>
    <w:rsid w:val="0056541B"/>
    <w:rsid w:val="00565FB3"/>
    <w:rsid w:val="0056672C"/>
    <w:rsid w:val="00570847"/>
    <w:rsid w:val="005711F2"/>
    <w:rsid w:val="00571679"/>
    <w:rsid w:val="00575B25"/>
    <w:rsid w:val="00577851"/>
    <w:rsid w:val="005805AA"/>
    <w:rsid w:val="005805B8"/>
    <w:rsid w:val="00582495"/>
    <w:rsid w:val="00582FA5"/>
    <w:rsid w:val="005838DB"/>
    <w:rsid w:val="005839DC"/>
    <w:rsid w:val="00584235"/>
    <w:rsid w:val="005844E7"/>
    <w:rsid w:val="00587A33"/>
    <w:rsid w:val="005908B8"/>
    <w:rsid w:val="0059218E"/>
    <w:rsid w:val="00593CAF"/>
    <w:rsid w:val="0059460E"/>
    <w:rsid w:val="0059512E"/>
    <w:rsid w:val="00595A78"/>
    <w:rsid w:val="005A0AAF"/>
    <w:rsid w:val="005A28FC"/>
    <w:rsid w:val="005A2E62"/>
    <w:rsid w:val="005A2FC7"/>
    <w:rsid w:val="005A5916"/>
    <w:rsid w:val="005A6DD2"/>
    <w:rsid w:val="005B084A"/>
    <w:rsid w:val="005B5D42"/>
    <w:rsid w:val="005B7003"/>
    <w:rsid w:val="005B7D2C"/>
    <w:rsid w:val="005C0E6E"/>
    <w:rsid w:val="005C3362"/>
    <w:rsid w:val="005C385D"/>
    <w:rsid w:val="005C4780"/>
    <w:rsid w:val="005C6617"/>
    <w:rsid w:val="005D159B"/>
    <w:rsid w:val="005D239A"/>
    <w:rsid w:val="005D2785"/>
    <w:rsid w:val="005D2C33"/>
    <w:rsid w:val="005D3B20"/>
    <w:rsid w:val="005D4145"/>
    <w:rsid w:val="005D561B"/>
    <w:rsid w:val="005D56A7"/>
    <w:rsid w:val="005D6C34"/>
    <w:rsid w:val="005D71B7"/>
    <w:rsid w:val="005E00B7"/>
    <w:rsid w:val="005E0BD7"/>
    <w:rsid w:val="005E2FC5"/>
    <w:rsid w:val="005E4759"/>
    <w:rsid w:val="005E4D69"/>
    <w:rsid w:val="005E4E89"/>
    <w:rsid w:val="005E56D1"/>
    <w:rsid w:val="005E5C68"/>
    <w:rsid w:val="005E604B"/>
    <w:rsid w:val="005E65C0"/>
    <w:rsid w:val="005E6824"/>
    <w:rsid w:val="005E7581"/>
    <w:rsid w:val="005F0390"/>
    <w:rsid w:val="005F1F8C"/>
    <w:rsid w:val="005F2086"/>
    <w:rsid w:val="005F313D"/>
    <w:rsid w:val="005F4183"/>
    <w:rsid w:val="005F4ADB"/>
    <w:rsid w:val="005F63D8"/>
    <w:rsid w:val="005F7819"/>
    <w:rsid w:val="00600B22"/>
    <w:rsid w:val="00606AC0"/>
    <w:rsid w:val="006072CD"/>
    <w:rsid w:val="00611F08"/>
    <w:rsid w:val="00612023"/>
    <w:rsid w:val="00612AF0"/>
    <w:rsid w:val="00614190"/>
    <w:rsid w:val="00614EF7"/>
    <w:rsid w:val="00620DAF"/>
    <w:rsid w:val="00621391"/>
    <w:rsid w:val="006227EB"/>
    <w:rsid w:val="00622A99"/>
    <w:rsid w:val="00622B7C"/>
    <w:rsid w:val="00622E67"/>
    <w:rsid w:val="00624507"/>
    <w:rsid w:val="00626B57"/>
    <w:rsid w:val="00626EDC"/>
    <w:rsid w:val="00627095"/>
    <w:rsid w:val="006273EC"/>
    <w:rsid w:val="00630E2D"/>
    <w:rsid w:val="00631225"/>
    <w:rsid w:val="006344CE"/>
    <w:rsid w:val="00637FDA"/>
    <w:rsid w:val="006406B7"/>
    <w:rsid w:val="00641007"/>
    <w:rsid w:val="00641A11"/>
    <w:rsid w:val="00643D87"/>
    <w:rsid w:val="006443E2"/>
    <w:rsid w:val="006452D3"/>
    <w:rsid w:val="00646C98"/>
    <w:rsid w:val="00646D85"/>
    <w:rsid w:val="006470EC"/>
    <w:rsid w:val="00647F23"/>
    <w:rsid w:val="00652A13"/>
    <w:rsid w:val="00653A37"/>
    <w:rsid w:val="00653CCB"/>
    <w:rsid w:val="006542D6"/>
    <w:rsid w:val="00655464"/>
    <w:rsid w:val="0065598E"/>
    <w:rsid w:val="00655AF2"/>
    <w:rsid w:val="00655BC5"/>
    <w:rsid w:val="006568BE"/>
    <w:rsid w:val="00657422"/>
    <w:rsid w:val="00657EAF"/>
    <w:rsid w:val="00657FE2"/>
    <w:rsid w:val="0066025D"/>
    <w:rsid w:val="0066091A"/>
    <w:rsid w:val="00662653"/>
    <w:rsid w:val="006630E1"/>
    <w:rsid w:val="00664994"/>
    <w:rsid w:val="0066526C"/>
    <w:rsid w:val="00665AFC"/>
    <w:rsid w:val="00674CA8"/>
    <w:rsid w:val="00675698"/>
    <w:rsid w:val="00675D90"/>
    <w:rsid w:val="006763B1"/>
    <w:rsid w:val="00676619"/>
    <w:rsid w:val="006773EC"/>
    <w:rsid w:val="00680504"/>
    <w:rsid w:val="0068108D"/>
    <w:rsid w:val="006815C3"/>
    <w:rsid w:val="00681786"/>
    <w:rsid w:val="00681CD9"/>
    <w:rsid w:val="00683E30"/>
    <w:rsid w:val="006853B2"/>
    <w:rsid w:val="00687024"/>
    <w:rsid w:val="00691996"/>
    <w:rsid w:val="00692844"/>
    <w:rsid w:val="00693BD4"/>
    <w:rsid w:val="0069457F"/>
    <w:rsid w:val="00695E22"/>
    <w:rsid w:val="00697713"/>
    <w:rsid w:val="006A0D1E"/>
    <w:rsid w:val="006A0FF1"/>
    <w:rsid w:val="006A15B0"/>
    <w:rsid w:val="006A2104"/>
    <w:rsid w:val="006A35F7"/>
    <w:rsid w:val="006A36E1"/>
    <w:rsid w:val="006A3A94"/>
    <w:rsid w:val="006A4B27"/>
    <w:rsid w:val="006A5277"/>
    <w:rsid w:val="006A6F7D"/>
    <w:rsid w:val="006B1B75"/>
    <w:rsid w:val="006B235E"/>
    <w:rsid w:val="006B324F"/>
    <w:rsid w:val="006B4787"/>
    <w:rsid w:val="006B50DD"/>
    <w:rsid w:val="006B7093"/>
    <w:rsid w:val="006B737C"/>
    <w:rsid w:val="006B7417"/>
    <w:rsid w:val="006C04A7"/>
    <w:rsid w:val="006C490F"/>
    <w:rsid w:val="006C613C"/>
    <w:rsid w:val="006D0B4F"/>
    <w:rsid w:val="006D31F9"/>
    <w:rsid w:val="006D33EF"/>
    <w:rsid w:val="006D3691"/>
    <w:rsid w:val="006E0CE3"/>
    <w:rsid w:val="006E1565"/>
    <w:rsid w:val="006E1F46"/>
    <w:rsid w:val="006E2551"/>
    <w:rsid w:val="006E2574"/>
    <w:rsid w:val="006E4B76"/>
    <w:rsid w:val="006E552C"/>
    <w:rsid w:val="006E5EF0"/>
    <w:rsid w:val="006E69F2"/>
    <w:rsid w:val="006F0148"/>
    <w:rsid w:val="006F08DC"/>
    <w:rsid w:val="006F193F"/>
    <w:rsid w:val="006F1A07"/>
    <w:rsid w:val="006F2AB3"/>
    <w:rsid w:val="006F2C1E"/>
    <w:rsid w:val="006F3563"/>
    <w:rsid w:val="006F3C08"/>
    <w:rsid w:val="006F42B9"/>
    <w:rsid w:val="006F51E2"/>
    <w:rsid w:val="006F59B4"/>
    <w:rsid w:val="006F6103"/>
    <w:rsid w:val="006F7A95"/>
    <w:rsid w:val="0070080D"/>
    <w:rsid w:val="00701B65"/>
    <w:rsid w:val="00701E7C"/>
    <w:rsid w:val="00702389"/>
    <w:rsid w:val="00703A45"/>
    <w:rsid w:val="00704E00"/>
    <w:rsid w:val="00707FBA"/>
    <w:rsid w:val="007105D8"/>
    <w:rsid w:val="0071286E"/>
    <w:rsid w:val="007133E0"/>
    <w:rsid w:val="0071609F"/>
    <w:rsid w:val="007161B9"/>
    <w:rsid w:val="007209E7"/>
    <w:rsid w:val="00720B55"/>
    <w:rsid w:val="007229A4"/>
    <w:rsid w:val="007230B9"/>
    <w:rsid w:val="007230EA"/>
    <w:rsid w:val="00725249"/>
    <w:rsid w:val="00726182"/>
    <w:rsid w:val="00727635"/>
    <w:rsid w:val="00732329"/>
    <w:rsid w:val="00732B97"/>
    <w:rsid w:val="007337CA"/>
    <w:rsid w:val="00734CE4"/>
    <w:rsid w:val="00735123"/>
    <w:rsid w:val="00735144"/>
    <w:rsid w:val="007352DD"/>
    <w:rsid w:val="00735CD1"/>
    <w:rsid w:val="00740B11"/>
    <w:rsid w:val="00741555"/>
    <w:rsid w:val="00741837"/>
    <w:rsid w:val="007433DA"/>
    <w:rsid w:val="0074525F"/>
    <w:rsid w:val="007453E6"/>
    <w:rsid w:val="00745BD0"/>
    <w:rsid w:val="00745D4A"/>
    <w:rsid w:val="0074671D"/>
    <w:rsid w:val="00747476"/>
    <w:rsid w:val="0075123F"/>
    <w:rsid w:val="00751DD4"/>
    <w:rsid w:val="00751EA9"/>
    <w:rsid w:val="007525D1"/>
    <w:rsid w:val="0075271C"/>
    <w:rsid w:val="00753026"/>
    <w:rsid w:val="0075398E"/>
    <w:rsid w:val="00753BC8"/>
    <w:rsid w:val="007567A9"/>
    <w:rsid w:val="00756A35"/>
    <w:rsid w:val="0076080A"/>
    <w:rsid w:val="007658C6"/>
    <w:rsid w:val="00765994"/>
    <w:rsid w:val="007667D4"/>
    <w:rsid w:val="00770353"/>
    <w:rsid w:val="00770453"/>
    <w:rsid w:val="007723E5"/>
    <w:rsid w:val="0077269D"/>
    <w:rsid w:val="00772B4C"/>
    <w:rsid w:val="0077309D"/>
    <w:rsid w:val="00775125"/>
    <w:rsid w:val="007774EE"/>
    <w:rsid w:val="007774F0"/>
    <w:rsid w:val="00777BD1"/>
    <w:rsid w:val="00781822"/>
    <w:rsid w:val="007830DC"/>
    <w:rsid w:val="00783636"/>
    <w:rsid w:val="00783F21"/>
    <w:rsid w:val="00784C3C"/>
    <w:rsid w:val="0078586F"/>
    <w:rsid w:val="00786A65"/>
    <w:rsid w:val="00786EBD"/>
    <w:rsid w:val="00787159"/>
    <w:rsid w:val="0079043A"/>
    <w:rsid w:val="0079164F"/>
    <w:rsid w:val="00791668"/>
    <w:rsid w:val="007919DE"/>
    <w:rsid w:val="00791AA1"/>
    <w:rsid w:val="00791F30"/>
    <w:rsid w:val="00795613"/>
    <w:rsid w:val="007967C1"/>
    <w:rsid w:val="007A09D5"/>
    <w:rsid w:val="007A0BAD"/>
    <w:rsid w:val="007A12D5"/>
    <w:rsid w:val="007A1914"/>
    <w:rsid w:val="007A207E"/>
    <w:rsid w:val="007A3793"/>
    <w:rsid w:val="007A3E18"/>
    <w:rsid w:val="007A4CBA"/>
    <w:rsid w:val="007A51B9"/>
    <w:rsid w:val="007A7B28"/>
    <w:rsid w:val="007B1BD8"/>
    <w:rsid w:val="007B2B92"/>
    <w:rsid w:val="007B34D4"/>
    <w:rsid w:val="007B600A"/>
    <w:rsid w:val="007B624C"/>
    <w:rsid w:val="007C112D"/>
    <w:rsid w:val="007C1BA2"/>
    <w:rsid w:val="007C2B48"/>
    <w:rsid w:val="007C55A2"/>
    <w:rsid w:val="007C57EC"/>
    <w:rsid w:val="007C7EA7"/>
    <w:rsid w:val="007D1E50"/>
    <w:rsid w:val="007D20E9"/>
    <w:rsid w:val="007D43DE"/>
    <w:rsid w:val="007D649B"/>
    <w:rsid w:val="007D6D46"/>
    <w:rsid w:val="007D7881"/>
    <w:rsid w:val="007D7E3A"/>
    <w:rsid w:val="007E0E10"/>
    <w:rsid w:val="007E2995"/>
    <w:rsid w:val="007E2A41"/>
    <w:rsid w:val="007E2D76"/>
    <w:rsid w:val="007E3B44"/>
    <w:rsid w:val="007E4768"/>
    <w:rsid w:val="007E4820"/>
    <w:rsid w:val="007E5501"/>
    <w:rsid w:val="007E5D8C"/>
    <w:rsid w:val="007E6018"/>
    <w:rsid w:val="007E777B"/>
    <w:rsid w:val="007F019A"/>
    <w:rsid w:val="007F2070"/>
    <w:rsid w:val="007F33F1"/>
    <w:rsid w:val="007F37A4"/>
    <w:rsid w:val="007F5F12"/>
    <w:rsid w:val="007F63C1"/>
    <w:rsid w:val="00801FBE"/>
    <w:rsid w:val="008021C8"/>
    <w:rsid w:val="00802410"/>
    <w:rsid w:val="008028B4"/>
    <w:rsid w:val="00802B85"/>
    <w:rsid w:val="00804765"/>
    <w:rsid w:val="00804B69"/>
    <w:rsid w:val="008053F5"/>
    <w:rsid w:val="00807AF7"/>
    <w:rsid w:val="00810198"/>
    <w:rsid w:val="00810D4B"/>
    <w:rsid w:val="00811E7F"/>
    <w:rsid w:val="0081223E"/>
    <w:rsid w:val="00813751"/>
    <w:rsid w:val="00814044"/>
    <w:rsid w:val="00814D1A"/>
    <w:rsid w:val="00815DA8"/>
    <w:rsid w:val="008165D4"/>
    <w:rsid w:val="00817673"/>
    <w:rsid w:val="00820399"/>
    <w:rsid w:val="00820D5C"/>
    <w:rsid w:val="0082194D"/>
    <w:rsid w:val="008221F9"/>
    <w:rsid w:val="00823316"/>
    <w:rsid w:val="0082339A"/>
    <w:rsid w:val="008238EA"/>
    <w:rsid w:val="008252C4"/>
    <w:rsid w:val="00825567"/>
    <w:rsid w:val="00825D58"/>
    <w:rsid w:val="00826EF5"/>
    <w:rsid w:val="00827ABA"/>
    <w:rsid w:val="00830BCB"/>
    <w:rsid w:val="00831693"/>
    <w:rsid w:val="0083335B"/>
    <w:rsid w:val="00833F96"/>
    <w:rsid w:val="00834078"/>
    <w:rsid w:val="0083625D"/>
    <w:rsid w:val="0083660D"/>
    <w:rsid w:val="00836CAE"/>
    <w:rsid w:val="00836F6E"/>
    <w:rsid w:val="00837E1E"/>
    <w:rsid w:val="00840104"/>
    <w:rsid w:val="00840C1F"/>
    <w:rsid w:val="008411C9"/>
    <w:rsid w:val="0084163A"/>
    <w:rsid w:val="00841FC5"/>
    <w:rsid w:val="00842723"/>
    <w:rsid w:val="00843D0B"/>
    <w:rsid w:val="00843D0F"/>
    <w:rsid w:val="00845709"/>
    <w:rsid w:val="00845F6A"/>
    <w:rsid w:val="00845FF4"/>
    <w:rsid w:val="00846931"/>
    <w:rsid w:val="008472E4"/>
    <w:rsid w:val="0085084D"/>
    <w:rsid w:val="00851C47"/>
    <w:rsid w:val="008526BE"/>
    <w:rsid w:val="008538A2"/>
    <w:rsid w:val="00856952"/>
    <w:rsid w:val="00856CAE"/>
    <w:rsid w:val="008576BD"/>
    <w:rsid w:val="00860463"/>
    <w:rsid w:val="00863C8A"/>
    <w:rsid w:val="00864EF4"/>
    <w:rsid w:val="0086779C"/>
    <w:rsid w:val="008700CE"/>
    <w:rsid w:val="00870801"/>
    <w:rsid w:val="008715B7"/>
    <w:rsid w:val="00871A66"/>
    <w:rsid w:val="008733DA"/>
    <w:rsid w:val="00874C3A"/>
    <w:rsid w:val="00874E61"/>
    <w:rsid w:val="00875EED"/>
    <w:rsid w:val="008764DC"/>
    <w:rsid w:val="008779D3"/>
    <w:rsid w:val="0088019D"/>
    <w:rsid w:val="00881273"/>
    <w:rsid w:val="0088244A"/>
    <w:rsid w:val="00882990"/>
    <w:rsid w:val="008850E4"/>
    <w:rsid w:val="00885204"/>
    <w:rsid w:val="00886153"/>
    <w:rsid w:val="00887EFD"/>
    <w:rsid w:val="008903C8"/>
    <w:rsid w:val="00890680"/>
    <w:rsid w:val="0089069D"/>
    <w:rsid w:val="00890CCF"/>
    <w:rsid w:val="0089237C"/>
    <w:rsid w:val="008939AB"/>
    <w:rsid w:val="00895C67"/>
    <w:rsid w:val="00895F55"/>
    <w:rsid w:val="00896A27"/>
    <w:rsid w:val="00897C14"/>
    <w:rsid w:val="008A0339"/>
    <w:rsid w:val="008A0D0A"/>
    <w:rsid w:val="008A12F5"/>
    <w:rsid w:val="008A1C1E"/>
    <w:rsid w:val="008A245E"/>
    <w:rsid w:val="008A50C3"/>
    <w:rsid w:val="008A5E32"/>
    <w:rsid w:val="008A61AB"/>
    <w:rsid w:val="008A6703"/>
    <w:rsid w:val="008B1587"/>
    <w:rsid w:val="008B1B01"/>
    <w:rsid w:val="008B1DA0"/>
    <w:rsid w:val="008B223E"/>
    <w:rsid w:val="008B3406"/>
    <w:rsid w:val="008B3BCD"/>
    <w:rsid w:val="008B4C84"/>
    <w:rsid w:val="008B6DF8"/>
    <w:rsid w:val="008C08E4"/>
    <w:rsid w:val="008C0A15"/>
    <w:rsid w:val="008C0C5B"/>
    <w:rsid w:val="008C106C"/>
    <w:rsid w:val="008C10F1"/>
    <w:rsid w:val="008C1926"/>
    <w:rsid w:val="008C1DE3"/>
    <w:rsid w:val="008C1E99"/>
    <w:rsid w:val="008C2981"/>
    <w:rsid w:val="008C56B4"/>
    <w:rsid w:val="008C7421"/>
    <w:rsid w:val="008D21FF"/>
    <w:rsid w:val="008D541B"/>
    <w:rsid w:val="008E0085"/>
    <w:rsid w:val="008E0CFC"/>
    <w:rsid w:val="008E2AA6"/>
    <w:rsid w:val="008E311B"/>
    <w:rsid w:val="008E59E1"/>
    <w:rsid w:val="008E783F"/>
    <w:rsid w:val="008F0CCA"/>
    <w:rsid w:val="008F117D"/>
    <w:rsid w:val="008F14C9"/>
    <w:rsid w:val="008F19C3"/>
    <w:rsid w:val="008F1A4F"/>
    <w:rsid w:val="008F3AE5"/>
    <w:rsid w:val="008F4163"/>
    <w:rsid w:val="008F46E7"/>
    <w:rsid w:val="008F595D"/>
    <w:rsid w:val="008F6066"/>
    <w:rsid w:val="008F64CA"/>
    <w:rsid w:val="008F6F0B"/>
    <w:rsid w:val="008F7607"/>
    <w:rsid w:val="008F7865"/>
    <w:rsid w:val="008F7BE6"/>
    <w:rsid w:val="008F7E4B"/>
    <w:rsid w:val="00901079"/>
    <w:rsid w:val="0090240F"/>
    <w:rsid w:val="0090387E"/>
    <w:rsid w:val="009042C1"/>
    <w:rsid w:val="00906A2C"/>
    <w:rsid w:val="00906AB2"/>
    <w:rsid w:val="00906B26"/>
    <w:rsid w:val="00907BA7"/>
    <w:rsid w:val="0091064E"/>
    <w:rsid w:val="00911083"/>
    <w:rsid w:val="00911A4B"/>
    <w:rsid w:val="00911FC5"/>
    <w:rsid w:val="00912047"/>
    <w:rsid w:val="0091253A"/>
    <w:rsid w:val="00913186"/>
    <w:rsid w:val="009152F3"/>
    <w:rsid w:val="00915465"/>
    <w:rsid w:val="009170F3"/>
    <w:rsid w:val="00917ADF"/>
    <w:rsid w:val="0092006F"/>
    <w:rsid w:val="00920878"/>
    <w:rsid w:val="009214E3"/>
    <w:rsid w:val="00925615"/>
    <w:rsid w:val="00925A85"/>
    <w:rsid w:val="00925D4A"/>
    <w:rsid w:val="00926C11"/>
    <w:rsid w:val="00927FD4"/>
    <w:rsid w:val="00930225"/>
    <w:rsid w:val="0093111B"/>
    <w:rsid w:val="00931A10"/>
    <w:rsid w:val="009331DA"/>
    <w:rsid w:val="009337CB"/>
    <w:rsid w:val="00933AAB"/>
    <w:rsid w:val="00934202"/>
    <w:rsid w:val="00936D3D"/>
    <w:rsid w:val="009373AF"/>
    <w:rsid w:val="00940840"/>
    <w:rsid w:val="00941605"/>
    <w:rsid w:val="00942AE2"/>
    <w:rsid w:val="0094346E"/>
    <w:rsid w:val="009452D4"/>
    <w:rsid w:val="0094598B"/>
    <w:rsid w:val="00946465"/>
    <w:rsid w:val="00946899"/>
    <w:rsid w:val="009469C4"/>
    <w:rsid w:val="00947967"/>
    <w:rsid w:val="00950F01"/>
    <w:rsid w:val="009516A7"/>
    <w:rsid w:val="00951FEC"/>
    <w:rsid w:val="00952385"/>
    <w:rsid w:val="00952A70"/>
    <w:rsid w:val="00955201"/>
    <w:rsid w:val="00956FEC"/>
    <w:rsid w:val="00957349"/>
    <w:rsid w:val="00957E09"/>
    <w:rsid w:val="009614A2"/>
    <w:rsid w:val="00962EEB"/>
    <w:rsid w:val="00963057"/>
    <w:rsid w:val="00965164"/>
    <w:rsid w:val="00965200"/>
    <w:rsid w:val="0096537C"/>
    <w:rsid w:val="009668B3"/>
    <w:rsid w:val="00966C43"/>
    <w:rsid w:val="00971471"/>
    <w:rsid w:val="00971BAD"/>
    <w:rsid w:val="00975449"/>
    <w:rsid w:val="00977A07"/>
    <w:rsid w:val="009816A0"/>
    <w:rsid w:val="009849C2"/>
    <w:rsid w:val="00984D24"/>
    <w:rsid w:val="009858EB"/>
    <w:rsid w:val="00985E8D"/>
    <w:rsid w:val="00992EA5"/>
    <w:rsid w:val="00993638"/>
    <w:rsid w:val="009952B2"/>
    <w:rsid w:val="00995B5D"/>
    <w:rsid w:val="009A080D"/>
    <w:rsid w:val="009A1B9B"/>
    <w:rsid w:val="009A3F47"/>
    <w:rsid w:val="009A4DF7"/>
    <w:rsid w:val="009A59A9"/>
    <w:rsid w:val="009A7145"/>
    <w:rsid w:val="009A76F7"/>
    <w:rsid w:val="009B0046"/>
    <w:rsid w:val="009B1008"/>
    <w:rsid w:val="009B2797"/>
    <w:rsid w:val="009B5920"/>
    <w:rsid w:val="009B6067"/>
    <w:rsid w:val="009B69E7"/>
    <w:rsid w:val="009B6DE1"/>
    <w:rsid w:val="009B71B6"/>
    <w:rsid w:val="009B75E0"/>
    <w:rsid w:val="009C1440"/>
    <w:rsid w:val="009C194D"/>
    <w:rsid w:val="009C2107"/>
    <w:rsid w:val="009C21AD"/>
    <w:rsid w:val="009C3D06"/>
    <w:rsid w:val="009C5D9E"/>
    <w:rsid w:val="009C7D08"/>
    <w:rsid w:val="009D0A04"/>
    <w:rsid w:val="009D2440"/>
    <w:rsid w:val="009D2B93"/>
    <w:rsid w:val="009D2C3E"/>
    <w:rsid w:val="009D2C77"/>
    <w:rsid w:val="009D3A43"/>
    <w:rsid w:val="009E0625"/>
    <w:rsid w:val="009E3034"/>
    <w:rsid w:val="009E45F7"/>
    <w:rsid w:val="009E4D71"/>
    <w:rsid w:val="009E4E0C"/>
    <w:rsid w:val="009E549F"/>
    <w:rsid w:val="009E5FD1"/>
    <w:rsid w:val="009F0448"/>
    <w:rsid w:val="009F0894"/>
    <w:rsid w:val="009F1304"/>
    <w:rsid w:val="009F241B"/>
    <w:rsid w:val="009F28A8"/>
    <w:rsid w:val="009F473E"/>
    <w:rsid w:val="009F5247"/>
    <w:rsid w:val="009F682A"/>
    <w:rsid w:val="009F7114"/>
    <w:rsid w:val="00A0065C"/>
    <w:rsid w:val="00A00B45"/>
    <w:rsid w:val="00A010FD"/>
    <w:rsid w:val="00A015C4"/>
    <w:rsid w:val="00A01780"/>
    <w:rsid w:val="00A022BE"/>
    <w:rsid w:val="00A06428"/>
    <w:rsid w:val="00A07B4B"/>
    <w:rsid w:val="00A10044"/>
    <w:rsid w:val="00A123B7"/>
    <w:rsid w:val="00A12542"/>
    <w:rsid w:val="00A12E48"/>
    <w:rsid w:val="00A13021"/>
    <w:rsid w:val="00A132DD"/>
    <w:rsid w:val="00A15286"/>
    <w:rsid w:val="00A153F7"/>
    <w:rsid w:val="00A15BEC"/>
    <w:rsid w:val="00A15EF3"/>
    <w:rsid w:val="00A1648E"/>
    <w:rsid w:val="00A20F1B"/>
    <w:rsid w:val="00A210E8"/>
    <w:rsid w:val="00A2196B"/>
    <w:rsid w:val="00A24C95"/>
    <w:rsid w:val="00A24F3F"/>
    <w:rsid w:val="00A2547E"/>
    <w:rsid w:val="00A2599A"/>
    <w:rsid w:val="00A26094"/>
    <w:rsid w:val="00A2633B"/>
    <w:rsid w:val="00A301BF"/>
    <w:rsid w:val="00A302B2"/>
    <w:rsid w:val="00A310A2"/>
    <w:rsid w:val="00A331B4"/>
    <w:rsid w:val="00A334D5"/>
    <w:rsid w:val="00A3484E"/>
    <w:rsid w:val="00A355B5"/>
    <w:rsid w:val="00A356D3"/>
    <w:rsid w:val="00A36ADA"/>
    <w:rsid w:val="00A37C4D"/>
    <w:rsid w:val="00A37DF1"/>
    <w:rsid w:val="00A37EEB"/>
    <w:rsid w:val="00A41019"/>
    <w:rsid w:val="00A41D00"/>
    <w:rsid w:val="00A41F71"/>
    <w:rsid w:val="00A43002"/>
    <w:rsid w:val="00A438D8"/>
    <w:rsid w:val="00A439BC"/>
    <w:rsid w:val="00A43BB2"/>
    <w:rsid w:val="00A45F93"/>
    <w:rsid w:val="00A46450"/>
    <w:rsid w:val="00A46AAA"/>
    <w:rsid w:val="00A46BD4"/>
    <w:rsid w:val="00A473F5"/>
    <w:rsid w:val="00A47617"/>
    <w:rsid w:val="00A51F9D"/>
    <w:rsid w:val="00A521DF"/>
    <w:rsid w:val="00A52E6F"/>
    <w:rsid w:val="00A5416A"/>
    <w:rsid w:val="00A54BF6"/>
    <w:rsid w:val="00A56DDB"/>
    <w:rsid w:val="00A60B75"/>
    <w:rsid w:val="00A639F4"/>
    <w:rsid w:val="00A63E7C"/>
    <w:rsid w:val="00A65864"/>
    <w:rsid w:val="00A65BFF"/>
    <w:rsid w:val="00A65FAE"/>
    <w:rsid w:val="00A67032"/>
    <w:rsid w:val="00A674BB"/>
    <w:rsid w:val="00A714A0"/>
    <w:rsid w:val="00A72C3D"/>
    <w:rsid w:val="00A7328F"/>
    <w:rsid w:val="00A73670"/>
    <w:rsid w:val="00A74767"/>
    <w:rsid w:val="00A7479F"/>
    <w:rsid w:val="00A75E61"/>
    <w:rsid w:val="00A7729B"/>
    <w:rsid w:val="00A80365"/>
    <w:rsid w:val="00A81A32"/>
    <w:rsid w:val="00A82EB4"/>
    <w:rsid w:val="00A835BD"/>
    <w:rsid w:val="00A8496C"/>
    <w:rsid w:val="00A86EEB"/>
    <w:rsid w:val="00A90E22"/>
    <w:rsid w:val="00A930E6"/>
    <w:rsid w:val="00A936EF"/>
    <w:rsid w:val="00A9454E"/>
    <w:rsid w:val="00A9587D"/>
    <w:rsid w:val="00A964F4"/>
    <w:rsid w:val="00A96978"/>
    <w:rsid w:val="00A97B15"/>
    <w:rsid w:val="00AA0EDB"/>
    <w:rsid w:val="00AA42D5"/>
    <w:rsid w:val="00AA605D"/>
    <w:rsid w:val="00AA6192"/>
    <w:rsid w:val="00AA6F95"/>
    <w:rsid w:val="00AA7833"/>
    <w:rsid w:val="00AA7D0C"/>
    <w:rsid w:val="00AB0316"/>
    <w:rsid w:val="00AB0757"/>
    <w:rsid w:val="00AB088D"/>
    <w:rsid w:val="00AB09C1"/>
    <w:rsid w:val="00AB26D5"/>
    <w:rsid w:val="00AB2DFD"/>
    <w:rsid w:val="00AB2FAB"/>
    <w:rsid w:val="00AB33EF"/>
    <w:rsid w:val="00AB3662"/>
    <w:rsid w:val="00AB39F1"/>
    <w:rsid w:val="00AB41A8"/>
    <w:rsid w:val="00AB58A1"/>
    <w:rsid w:val="00AB5C14"/>
    <w:rsid w:val="00AB60A9"/>
    <w:rsid w:val="00AB6431"/>
    <w:rsid w:val="00AB67FE"/>
    <w:rsid w:val="00AB7E2E"/>
    <w:rsid w:val="00AC0221"/>
    <w:rsid w:val="00AC1EE7"/>
    <w:rsid w:val="00AC333F"/>
    <w:rsid w:val="00AC38EE"/>
    <w:rsid w:val="00AC585C"/>
    <w:rsid w:val="00AC69E3"/>
    <w:rsid w:val="00AC7559"/>
    <w:rsid w:val="00AD0DDB"/>
    <w:rsid w:val="00AD1925"/>
    <w:rsid w:val="00AD24BF"/>
    <w:rsid w:val="00AD3B43"/>
    <w:rsid w:val="00AD50CC"/>
    <w:rsid w:val="00AD5F71"/>
    <w:rsid w:val="00AE01B8"/>
    <w:rsid w:val="00AE067D"/>
    <w:rsid w:val="00AE11CE"/>
    <w:rsid w:val="00AE163D"/>
    <w:rsid w:val="00AE248F"/>
    <w:rsid w:val="00AE342B"/>
    <w:rsid w:val="00AE5A3E"/>
    <w:rsid w:val="00AF1181"/>
    <w:rsid w:val="00AF1C86"/>
    <w:rsid w:val="00AF1EA7"/>
    <w:rsid w:val="00AF2F79"/>
    <w:rsid w:val="00AF2F9E"/>
    <w:rsid w:val="00AF3D8C"/>
    <w:rsid w:val="00AF4653"/>
    <w:rsid w:val="00AF4DA9"/>
    <w:rsid w:val="00AF7DB7"/>
    <w:rsid w:val="00AF7FC1"/>
    <w:rsid w:val="00B003A0"/>
    <w:rsid w:val="00B01C8E"/>
    <w:rsid w:val="00B029A1"/>
    <w:rsid w:val="00B0572F"/>
    <w:rsid w:val="00B10D02"/>
    <w:rsid w:val="00B11527"/>
    <w:rsid w:val="00B13191"/>
    <w:rsid w:val="00B1451E"/>
    <w:rsid w:val="00B14E3B"/>
    <w:rsid w:val="00B15768"/>
    <w:rsid w:val="00B16A2E"/>
    <w:rsid w:val="00B201E2"/>
    <w:rsid w:val="00B23D86"/>
    <w:rsid w:val="00B2503C"/>
    <w:rsid w:val="00B257CC"/>
    <w:rsid w:val="00B26481"/>
    <w:rsid w:val="00B26C55"/>
    <w:rsid w:val="00B308FA"/>
    <w:rsid w:val="00B31CAE"/>
    <w:rsid w:val="00B326B3"/>
    <w:rsid w:val="00B35AB5"/>
    <w:rsid w:val="00B3645F"/>
    <w:rsid w:val="00B36F4A"/>
    <w:rsid w:val="00B37E00"/>
    <w:rsid w:val="00B407B6"/>
    <w:rsid w:val="00B40CB5"/>
    <w:rsid w:val="00B41C93"/>
    <w:rsid w:val="00B424D2"/>
    <w:rsid w:val="00B443E4"/>
    <w:rsid w:val="00B44F32"/>
    <w:rsid w:val="00B45182"/>
    <w:rsid w:val="00B46E84"/>
    <w:rsid w:val="00B47901"/>
    <w:rsid w:val="00B47F4C"/>
    <w:rsid w:val="00B52334"/>
    <w:rsid w:val="00B52C15"/>
    <w:rsid w:val="00B5391B"/>
    <w:rsid w:val="00B5484D"/>
    <w:rsid w:val="00B563EA"/>
    <w:rsid w:val="00B56CDF"/>
    <w:rsid w:val="00B5733E"/>
    <w:rsid w:val="00B5786B"/>
    <w:rsid w:val="00B6041E"/>
    <w:rsid w:val="00B60E51"/>
    <w:rsid w:val="00B61110"/>
    <w:rsid w:val="00B62CB2"/>
    <w:rsid w:val="00B62E69"/>
    <w:rsid w:val="00B63A54"/>
    <w:rsid w:val="00B64E82"/>
    <w:rsid w:val="00B66443"/>
    <w:rsid w:val="00B66F88"/>
    <w:rsid w:val="00B6710F"/>
    <w:rsid w:val="00B676A2"/>
    <w:rsid w:val="00B70C66"/>
    <w:rsid w:val="00B728BC"/>
    <w:rsid w:val="00B7605E"/>
    <w:rsid w:val="00B770F5"/>
    <w:rsid w:val="00B779BC"/>
    <w:rsid w:val="00B77A28"/>
    <w:rsid w:val="00B77C2E"/>
    <w:rsid w:val="00B77D18"/>
    <w:rsid w:val="00B81E9D"/>
    <w:rsid w:val="00B81FAE"/>
    <w:rsid w:val="00B828E1"/>
    <w:rsid w:val="00B82EEA"/>
    <w:rsid w:val="00B8313A"/>
    <w:rsid w:val="00B83B67"/>
    <w:rsid w:val="00B84450"/>
    <w:rsid w:val="00B85320"/>
    <w:rsid w:val="00B85FA2"/>
    <w:rsid w:val="00B86346"/>
    <w:rsid w:val="00B90BA1"/>
    <w:rsid w:val="00B9262C"/>
    <w:rsid w:val="00B93503"/>
    <w:rsid w:val="00B9421A"/>
    <w:rsid w:val="00B94F16"/>
    <w:rsid w:val="00B961FC"/>
    <w:rsid w:val="00B96ED2"/>
    <w:rsid w:val="00BA0668"/>
    <w:rsid w:val="00BA0B07"/>
    <w:rsid w:val="00BA24E6"/>
    <w:rsid w:val="00BA253C"/>
    <w:rsid w:val="00BA2811"/>
    <w:rsid w:val="00BA31E8"/>
    <w:rsid w:val="00BA4574"/>
    <w:rsid w:val="00BA46A5"/>
    <w:rsid w:val="00BA55E0"/>
    <w:rsid w:val="00BA575F"/>
    <w:rsid w:val="00BA6BD4"/>
    <w:rsid w:val="00BA6C7A"/>
    <w:rsid w:val="00BA6E1E"/>
    <w:rsid w:val="00BA77AF"/>
    <w:rsid w:val="00BA7A39"/>
    <w:rsid w:val="00BB021B"/>
    <w:rsid w:val="00BB0A81"/>
    <w:rsid w:val="00BB17D1"/>
    <w:rsid w:val="00BB2B91"/>
    <w:rsid w:val="00BB3752"/>
    <w:rsid w:val="00BB6688"/>
    <w:rsid w:val="00BB7C66"/>
    <w:rsid w:val="00BC26D4"/>
    <w:rsid w:val="00BC323D"/>
    <w:rsid w:val="00BC3685"/>
    <w:rsid w:val="00BC37F4"/>
    <w:rsid w:val="00BC4406"/>
    <w:rsid w:val="00BC7638"/>
    <w:rsid w:val="00BD04C3"/>
    <w:rsid w:val="00BD68DF"/>
    <w:rsid w:val="00BD7103"/>
    <w:rsid w:val="00BD716D"/>
    <w:rsid w:val="00BE0C80"/>
    <w:rsid w:val="00BE1400"/>
    <w:rsid w:val="00BE1AAE"/>
    <w:rsid w:val="00BE32FB"/>
    <w:rsid w:val="00BE3C3A"/>
    <w:rsid w:val="00BE3C75"/>
    <w:rsid w:val="00BE3DCD"/>
    <w:rsid w:val="00BE6905"/>
    <w:rsid w:val="00BE6A42"/>
    <w:rsid w:val="00BE731E"/>
    <w:rsid w:val="00BF0E5E"/>
    <w:rsid w:val="00BF0FA3"/>
    <w:rsid w:val="00BF2A42"/>
    <w:rsid w:val="00C02293"/>
    <w:rsid w:val="00C02C05"/>
    <w:rsid w:val="00C03717"/>
    <w:rsid w:val="00C03D8C"/>
    <w:rsid w:val="00C045BA"/>
    <w:rsid w:val="00C04F33"/>
    <w:rsid w:val="00C055EC"/>
    <w:rsid w:val="00C05F46"/>
    <w:rsid w:val="00C06240"/>
    <w:rsid w:val="00C10DC9"/>
    <w:rsid w:val="00C12FB3"/>
    <w:rsid w:val="00C15481"/>
    <w:rsid w:val="00C16D82"/>
    <w:rsid w:val="00C17341"/>
    <w:rsid w:val="00C17977"/>
    <w:rsid w:val="00C2202F"/>
    <w:rsid w:val="00C221FC"/>
    <w:rsid w:val="00C22944"/>
    <w:rsid w:val="00C23E20"/>
    <w:rsid w:val="00C24EEF"/>
    <w:rsid w:val="00C25A81"/>
    <w:rsid w:val="00C25CF6"/>
    <w:rsid w:val="00C26C36"/>
    <w:rsid w:val="00C27866"/>
    <w:rsid w:val="00C27A41"/>
    <w:rsid w:val="00C3029F"/>
    <w:rsid w:val="00C308F3"/>
    <w:rsid w:val="00C311D7"/>
    <w:rsid w:val="00C31A95"/>
    <w:rsid w:val="00C31FBD"/>
    <w:rsid w:val="00C32768"/>
    <w:rsid w:val="00C32C7D"/>
    <w:rsid w:val="00C33CDE"/>
    <w:rsid w:val="00C37EC8"/>
    <w:rsid w:val="00C40CD0"/>
    <w:rsid w:val="00C4301B"/>
    <w:rsid w:val="00C431DF"/>
    <w:rsid w:val="00C439A9"/>
    <w:rsid w:val="00C456BD"/>
    <w:rsid w:val="00C460B3"/>
    <w:rsid w:val="00C464BD"/>
    <w:rsid w:val="00C50713"/>
    <w:rsid w:val="00C511E3"/>
    <w:rsid w:val="00C514E3"/>
    <w:rsid w:val="00C5154E"/>
    <w:rsid w:val="00C530DC"/>
    <w:rsid w:val="00C5350D"/>
    <w:rsid w:val="00C56133"/>
    <w:rsid w:val="00C56E4B"/>
    <w:rsid w:val="00C577D0"/>
    <w:rsid w:val="00C577EF"/>
    <w:rsid w:val="00C579DB"/>
    <w:rsid w:val="00C6049E"/>
    <w:rsid w:val="00C60631"/>
    <w:rsid w:val="00C60AD9"/>
    <w:rsid w:val="00C6123C"/>
    <w:rsid w:val="00C61AC0"/>
    <w:rsid w:val="00C62582"/>
    <w:rsid w:val="00C62822"/>
    <w:rsid w:val="00C629F7"/>
    <w:rsid w:val="00C6311A"/>
    <w:rsid w:val="00C638DB"/>
    <w:rsid w:val="00C63EB8"/>
    <w:rsid w:val="00C675D9"/>
    <w:rsid w:val="00C70441"/>
    <w:rsid w:val="00C70459"/>
    <w:rsid w:val="00C7084D"/>
    <w:rsid w:val="00C7315E"/>
    <w:rsid w:val="00C74162"/>
    <w:rsid w:val="00C755B6"/>
    <w:rsid w:val="00C75895"/>
    <w:rsid w:val="00C77132"/>
    <w:rsid w:val="00C82F58"/>
    <w:rsid w:val="00C83458"/>
    <w:rsid w:val="00C83C9F"/>
    <w:rsid w:val="00C83F5D"/>
    <w:rsid w:val="00C850D5"/>
    <w:rsid w:val="00C856FD"/>
    <w:rsid w:val="00C86C93"/>
    <w:rsid w:val="00C871C6"/>
    <w:rsid w:val="00C87234"/>
    <w:rsid w:val="00C8775B"/>
    <w:rsid w:val="00C87D5E"/>
    <w:rsid w:val="00C9103B"/>
    <w:rsid w:val="00C91FCF"/>
    <w:rsid w:val="00C92342"/>
    <w:rsid w:val="00C92C37"/>
    <w:rsid w:val="00C94840"/>
    <w:rsid w:val="00C96795"/>
    <w:rsid w:val="00C9791D"/>
    <w:rsid w:val="00CA1515"/>
    <w:rsid w:val="00CA4EE3"/>
    <w:rsid w:val="00CA6F1F"/>
    <w:rsid w:val="00CB027F"/>
    <w:rsid w:val="00CB095F"/>
    <w:rsid w:val="00CB1409"/>
    <w:rsid w:val="00CB265C"/>
    <w:rsid w:val="00CB4D9B"/>
    <w:rsid w:val="00CB52E5"/>
    <w:rsid w:val="00CB7417"/>
    <w:rsid w:val="00CB7586"/>
    <w:rsid w:val="00CC0EBB"/>
    <w:rsid w:val="00CC3206"/>
    <w:rsid w:val="00CC6297"/>
    <w:rsid w:val="00CC7690"/>
    <w:rsid w:val="00CD178B"/>
    <w:rsid w:val="00CD1986"/>
    <w:rsid w:val="00CD2B45"/>
    <w:rsid w:val="00CD2CA2"/>
    <w:rsid w:val="00CD4E86"/>
    <w:rsid w:val="00CD54BF"/>
    <w:rsid w:val="00CD751C"/>
    <w:rsid w:val="00CE011B"/>
    <w:rsid w:val="00CE3D2A"/>
    <w:rsid w:val="00CE47CC"/>
    <w:rsid w:val="00CE4D5C"/>
    <w:rsid w:val="00CE6A6E"/>
    <w:rsid w:val="00CE7818"/>
    <w:rsid w:val="00CF05DA"/>
    <w:rsid w:val="00CF0E0B"/>
    <w:rsid w:val="00CF220A"/>
    <w:rsid w:val="00CF27B0"/>
    <w:rsid w:val="00CF3001"/>
    <w:rsid w:val="00CF3AB8"/>
    <w:rsid w:val="00CF4A2C"/>
    <w:rsid w:val="00CF58EB"/>
    <w:rsid w:val="00CF6CBC"/>
    <w:rsid w:val="00CF6FEC"/>
    <w:rsid w:val="00D00877"/>
    <w:rsid w:val="00D0106E"/>
    <w:rsid w:val="00D02BC8"/>
    <w:rsid w:val="00D02EAF"/>
    <w:rsid w:val="00D037B8"/>
    <w:rsid w:val="00D06383"/>
    <w:rsid w:val="00D06B4F"/>
    <w:rsid w:val="00D1083B"/>
    <w:rsid w:val="00D10C9D"/>
    <w:rsid w:val="00D1149A"/>
    <w:rsid w:val="00D13790"/>
    <w:rsid w:val="00D13DF6"/>
    <w:rsid w:val="00D142B8"/>
    <w:rsid w:val="00D14C43"/>
    <w:rsid w:val="00D161B7"/>
    <w:rsid w:val="00D16469"/>
    <w:rsid w:val="00D16497"/>
    <w:rsid w:val="00D16503"/>
    <w:rsid w:val="00D17287"/>
    <w:rsid w:val="00D17E74"/>
    <w:rsid w:val="00D200B2"/>
    <w:rsid w:val="00D20E85"/>
    <w:rsid w:val="00D23308"/>
    <w:rsid w:val="00D240F5"/>
    <w:rsid w:val="00D24615"/>
    <w:rsid w:val="00D30026"/>
    <w:rsid w:val="00D305D2"/>
    <w:rsid w:val="00D34477"/>
    <w:rsid w:val="00D34660"/>
    <w:rsid w:val="00D34887"/>
    <w:rsid w:val="00D37842"/>
    <w:rsid w:val="00D42DC2"/>
    <w:rsid w:val="00D4302B"/>
    <w:rsid w:val="00D45853"/>
    <w:rsid w:val="00D47011"/>
    <w:rsid w:val="00D47D7F"/>
    <w:rsid w:val="00D51130"/>
    <w:rsid w:val="00D51624"/>
    <w:rsid w:val="00D5237F"/>
    <w:rsid w:val="00D5270E"/>
    <w:rsid w:val="00D52A7A"/>
    <w:rsid w:val="00D537E1"/>
    <w:rsid w:val="00D5468C"/>
    <w:rsid w:val="00D55776"/>
    <w:rsid w:val="00D559A9"/>
    <w:rsid w:val="00D55BB2"/>
    <w:rsid w:val="00D6091A"/>
    <w:rsid w:val="00D63833"/>
    <w:rsid w:val="00D64532"/>
    <w:rsid w:val="00D651D6"/>
    <w:rsid w:val="00D6605A"/>
    <w:rsid w:val="00D6651D"/>
    <w:rsid w:val="00D6695F"/>
    <w:rsid w:val="00D67005"/>
    <w:rsid w:val="00D75644"/>
    <w:rsid w:val="00D80E07"/>
    <w:rsid w:val="00D81656"/>
    <w:rsid w:val="00D81F57"/>
    <w:rsid w:val="00D83D87"/>
    <w:rsid w:val="00D8483B"/>
    <w:rsid w:val="00D84A6D"/>
    <w:rsid w:val="00D84FE6"/>
    <w:rsid w:val="00D86A30"/>
    <w:rsid w:val="00D86B78"/>
    <w:rsid w:val="00D86C05"/>
    <w:rsid w:val="00D9002E"/>
    <w:rsid w:val="00D90D84"/>
    <w:rsid w:val="00D90EE0"/>
    <w:rsid w:val="00D929DF"/>
    <w:rsid w:val="00D94356"/>
    <w:rsid w:val="00D970B8"/>
    <w:rsid w:val="00D97CB4"/>
    <w:rsid w:val="00D97DD4"/>
    <w:rsid w:val="00D97E75"/>
    <w:rsid w:val="00DA28C4"/>
    <w:rsid w:val="00DA2E72"/>
    <w:rsid w:val="00DA36EC"/>
    <w:rsid w:val="00DA46A3"/>
    <w:rsid w:val="00DA4BD6"/>
    <w:rsid w:val="00DA5A7D"/>
    <w:rsid w:val="00DA5A8A"/>
    <w:rsid w:val="00DB04B0"/>
    <w:rsid w:val="00DB1170"/>
    <w:rsid w:val="00DB1D0A"/>
    <w:rsid w:val="00DB26CD"/>
    <w:rsid w:val="00DB2BC4"/>
    <w:rsid w:val="00DB2D61"/>
    <w:rsid w:val="00DB3689"/>
    <w:rsid w:val="00DB441C"/>
    <w:rsid w:val="00DB44AF"/>
    <w:rsid w:val="00DB47B6"/>
    <w:rsid w:val="00DB6F5A"/>
    <w:rsid w:val="00DC012F"/>
    <w:rsid w:val="00DC1F58"/>
    <w:rsid w:val="00DC2F19"/>
    <w:rsid w:val="00DC339B"/>
    <w:rsid w:val="00DC58A4"/>
    <w:rsid w:val="00DC5D40"/>
    <w:rsid w:val="00DC5E7A"/>
    <w:rsid w:val="00DC69A7"/>
    <w:rsid w:val="00DC7FF1"/>
    <w:rsid w:val="00DD1536"/>
    <w:rsid w:val="00DD238B"/>
    <w:rsid w:val="00DD30E9"/>
    <w:rsid w:val="00DD3DD9"/>
    <w:rsid w:val="00DD4F47"/>
    <w:rsid w:val="00DD52EC"/>
    <w:rsid w:val="00DD6F64"/>
    <w:rsid w:val="00DD7B5A"/>
    <w:rsid w:val="00DD7FBB"/>
    <w:rsid w:val="00DE0B9F"/>
    <w:rsid w:val="00DE106D"/>
    <w:rsid w:val="00DE1863"/>
    <w:rsid w:val="00DE2335"/>
    <w:rsid w:val="00DE2A9E"/>
    <w:rsid w:val="00DE3AAB"/>
    <w:rsid w:val="00DE3CD3"/>
    <w:rsid w:val="00DE4238"/>
    <w:rsid w:val="00DE48CD"/>
    <w:rsid w:val="00DE5CF6"/>
    <w:rsid w:val="00DE62A7"/>
    <w:rsid w:val="00DE657F"/>
    <w:rsid w:val="00DE6658"/>
    <w:rsid w:val="00DE6820"/>
    <w:rsid w:val="00DF1218"/>
    <w:rsid w:val="00DF194B"/>
    <w:rsid w:val="00DF2EC6"/>
    <w:rsid w:val="00DF4BC4"/>
    <w:rsid w:val="00DF5417"/>
    <w:rsid w:val="00DF6462"/>
    <w:rsid w:val="00E00A4A"/>
    <w:rsid w:val="00E014FA"/>
    <w:rsid w:val="00E0181B"/>
    <w:rsid w:val="00E02FA0"/>
    <w:rsid w:val="00E036DC"/>
    <w:rsid w:val="00E10454"/>
    <w:rsid w:val="00E112E5"/>
    <w:rsid w:val="00E11BD9"/>
    <w:rsid w:val="00E122D8"/>
    <w:rsid w:val="00E12CC8"/>
    <w:rsid w:val="00E14B7F"/>
    <w:rsid w:val="00E15352"/>
    <w:rsid w:val="00E15B1C"/>
    <w:rsid w:val="00E16B1B"/>
    <w:rsid w:val="00E20DD1"/>
    <w:rsid w:val="00E21788"/>
    <w:rsid w:val="00E21BDA"/>
    <w:rsid w:val="00E21CC7"/>
    <w:rsid w:val="00E24D9E"/>
    <w:rsid w:val="00E25849"/>
    <w:rsid w:val="00E26577"/>
    <w:rsid w:val="00E26DA4"/>
    <w:rsid w:val="00E3197E"/>
    <w:rsid w:val="00E342F8"/>
    <w:rsid w:val="00E351ED"/>
    <w:rsid w:val="00E35648"/>
    <w:rsid w:val="00E35B7F"/>
    <w:rsid w:val="00E36397"/>
    <w:rsid w:val="00E40C3D"/>
    <w:rsid w:val="00E40E62"/>
    <w:rsid w:val="00E42B19"/>
    <w:rsid w:val="00E43AC4"/>
    <w:rsid w:val="00E46943"/>
    <w:rsid w:val="00E46ABD"/>
    <w:rsid w:val="00E475BB"/>
    <w:rsid w:val="00E51277"/>
    <w:rsid w:val="00E52FD4"/>
    <w:rsid w:val="00E55CC8"/>
    <w:rsid w:val="00E560F7"/>
    <w:rsid w:val="00E57582"/>
    <w:rsid w:val="00E6034B"/>
    <w:rsid w:val="00E609C9"/>
    <w:rsid w:val="00E62157"/>
    <w:rsid w:val="00E651F3"/>
    <w:rsid w:val="00E6549E"/>
    <w:rsid w:val="00E65570"/>
    <w:rsid w:val="00E65EDE"/>
    <w:rsid w:val="00E663C1"/>
    <w:rsid w:val="00E66FB4"/>
    <w:rsid w:val="00E67020"/>
    <w:rsid w:val="00E67233"/>
    <w:rsid w:val="00E703C4"/>
    <w:rsid w:val="00E70F81"/>
    <w:rsid w:val="00E71E6F"/>
    <w:rsid w:val="00E72589"/>
    <w:rsid w:val="00E72C79"/>
    <w:rsid w:val="00E72CF7"/>
    <w:rsid w:val="00E73766"/>
    <w:rsid w:val="00E74B15"/>
    <w:rsid w:val="00E7669B"/>
    <w:rsid w:val="00E77055"/>
    <w:rsid w:val="00E77460"/>
    <w:rsid w:val="00E81376"/>
    <w:rsid w:val="00E82AA0"/>
    <w:rsid w:val="00E83ABC"/>
    <w:rsid w:val="00E844F2"/>
    <w:rsid w:val="00E90AD0"/>
    <w:rsid w:val="00E918CD"/>
    <w:rsid w:val="00E9268F"/>
    <w:rsid w:val="00E92FCB"/>
    <w:rsid w:val="00E939A0"/>
    <w:rsid w:val="00E94EBF"/>
    <w:rsid w:val="00E95374"/>
    <w:rsid w:val="00E95C19"/>
    <w:rsid w:val="00E97696"/>
    <w:rsid w:val="00EA147F"/>
    <w:rsid w:val="00EA1D7E"/>
    <w:rsid w:val="00EA322F"/>
    <w:rsid w:val="00EA3E25"/>
    <w:rsid w:val="00EA4A27"/>
    <w:rsid w:val="00EA4F03"/>
    <w:rsid w:val="00EA4FA6"/>
    <w:rsid w:val="00EA6807"/>
    <w:rsid w:val="00EA6D6B"/>
    <w:rsid w:val="00EA6E96"/>
    <w:rsid w:val="00EA71B7"/>
    <w:rsid w:val="00EB05B6"/>
    <w:rsid w:val="00EB0FAC"/>
    <w:rsid w:val="00EB1A25"/>
    <w:rsid w:val="00EB44EC"/>
    <w:rsid w:val="00EC02CE"/>
    <w:rsid w:val="00EC092D"/>
    <w:rsid w:val="00EC2CD3"/>
    <w:rsid w:val="00EC3A29"/>
    <w:rsid w:val="00EC6B11"/>
    <w:rsid w:val="00EC7363"/>
    <w:rsid w:val="00EC765F"/>
    <w:rsid w:val="00ED03AB"/>
    <w:rsid w:val="00ED1963"/>
    <w:rsid w:val="00ED1CD4"/>
    <w:rsid w:val="00ED1D2B"/>
    <w:rsid w:val="00ED4130"/>
    <w:rsid w:val="00ED4C90"/>
    <w:rsid w:val="00ED64B5"/>
    <w:rsid w:val="00ED65AB"/>
    <w:rsid w:val="00ED65F1"/>
    <w:rsid w:val="00ED7AA4"/>
    <w:rsid w:val="00EE0490"/>
    <w:rsid w:val="00EE0C50"/>
    <w:rsid w:val="00EE128E"/>
    <w:rsid w:val="00EE28CB"/>
    <w:rsid w:val="00EE36E3"/>
    <w:rsid w:val="00EE7CCA"/>
    <w:rsid w:val="00EE7E43"/>
    <w:rsid w:val="00EF0CD4"/>
    <w:rsid w:val="00EF0E18"/>
    <w:rsid w:val="00EF1BA3"/>
    <w:rsid w:val="00EF3884"/>
    <w:rsid w:val="00EF47C3"/>
    <w:rsid w:val="00EF4B9A"/>
    <w:rsid w:val="00F017FB"/>
    <w:rsid w:val="00F01857"/>
    <w:rsid w:val="00F02D2B"/>
    <w:rsid w:val="00F0401A"/>
    <w:rsid w:val="00F06E53"/>
    <w:rsid w:val="00F07C75"/>
    <w:rsid w:val="00F07D84"/>
    <w:rsid w:val="00F1012B"/>
    <w:rsid w:val="00F11E70"/>
    <w:rsid w:val="00F15117"/>
    <w:rsid w:val="00F15B30"/>
    <w:rsid w:val="00F1604A"/>
    <w:rsid w:val="00F16A14"/>
    <w:rsid w:val="00F17362"/>
    <w:rsid w:val="00F17E86"/>
    <w:rsid w:val="00F20DDF"/>
    <w:rsid w:val="00F21C2D"/>
    <w:rsid w:val="00F228D9"/>
    <w:rsid w:val="00F22E39"/>
    <w:rsid w:val="00F234C8"/>
    <w:rsid w:val="00F24B03"/>
    <w:rsid w:val="00F24E03"/>
    <w:rsid w:val="00F24E09"/>
    <w:rsid w:val="00F25E58"/>
    <w:rsid w:val="00F27CAA"/>
    <w:rsid w:val="00F32AE8"/>
    <w:rsid w:val="00F339EB"/>
    <w:rsid w:val="00F33FF0"/>
    <w:rsid w:val="00F34CC6"/>
    <w:rsid w:val="00F3547D"/>
    <w:rsid w:val="00F362D7"/>
    <w:rsid w:val="00F37399"/>
    <w:rsid w:val="00F37CFB"/>
    <w:rsid w:val="00F37D7B"/>
    <w:rsid w:val="00F409E6"/>
    <w:rsid w:val="00F42A0E"/>
    <w:rsid w:val="00F47644"/>
    <w:rsid w:val="00F47B2B"/>
    <w:rsid w:val="00F5107C"/>
    <w:rsid w:val="00F52037"/>
    <w:rsid w:val="00F52091"/>
    <w:rsid w:val="00F52B5F"/>
    <w:rsid w:val="00F5314C"/>
    <w:rsid w:val="00F5397B"/>
    <w:rsid w:val="00F54496"/>
    <w:rsid w:val="00F5580A"/>
    <w:rsid w:val="00F55B2C"/>
    <w:rsid w:val="00F5688C"/>
    <w:rsid w:val="00F57625"/>
    <w:rsid w:val="00F57642"/>
    <w:rsid w:val="00F57E28"/>
    <w:rsid w:val="00F60048"/>
    <w:rsid w:val="00F6267B"/>
    <w:rsid w:val="00F63244"/>
    <w:rsid w:val="00F635DD"/>
    <w:rsid w:val="00F64B8F"/>
    <w:rsid w:val="00F64FF9"/>
    <w:rsid w:val="00F650F2"/>
    <w:rsid w:val="00F65443"/>
    <w:rsid w:val="00F66123"/>
    <w:rsid w:val="00F6627B"/>
    <w:rsid w:val="00F66905"/>
    <w:rsid w:val="00F6744B"/>
    <w:rsid w:val="00F7336E"/>
    <w:rsid w:val="00F734F2"/>
    <w:rsid w:val="00F742E5"/>
    <w:rsid w:val="00F75052"/>
    <w:rsid w:val="00F76110"/>
    <w:rsid w:val="00F76402"/>
    <w:rsid w:val="00F76A5F"/>
    <w:rsid w:val="00F804D3"/>
    <w:rsid w:val="00F816CB"/>
    <w:rsid w:val="00F81CD2"/>
    <w:rsid w:val="00F82641"/>
    <w:rsid w:val="00F827DF"/>
    <w:rsid w:val="00F839AC"/>
    <w:rsid w:val="00F87FF7"/>
    <w:rsid w:val="00F90F18"/>
    <w:rsid w:val="00F937E4"/>
    <w:rsid w:val="00F93DF2"/>
    <w:rsid w:val="00F947F6"/>
    <w:rsid w:val="00F953FF"/>
    <w:rsid w:val="00F95BAC"/>
    <w:rsid w:val="00F95EE7"/>
    <w:rsid w:val="00FA0252"/>
    <w:rsid w:val="00FA0F52"/>
    <w:rsid w:val="00FA14E6"/>
    <w:rsid w:val="00FA307F"/>
    <w:rsid w:val="00FA3228"/>
    <w:rsid w:val="00FA3943"/>
    <w:rsid w:val="00FA39E6"/>
    <w:rsid w:val="00FA7BC9"/>
    <w:rsid w:val="00FB1453"/>
    <w:rsid w:val="00FB18DE"/>
    <w:rsid w:val="00FB378E"/>
    <w:rsid w:val="00FB37F1"/>
    <w:rsid w:val="00FB47C0"/>
    <w:rsid w:val="00FB501B"/>
    <w:rsid w:val="00FB54C7"/>
    <w:rsid w:val="00FB719A"/>
    <w:rsid w:val="00FB7770"/>
    <w:rsid w:val="00FC022B"/>
    <w:rsid w:val="00FC2045"/>
    <w:rsid w:val="00FC21B3"/>
    <w:rsid w:val="00FC3740"/>
    <w:rsid w:val="00FC785E"/>
    <w:rsid w:val="00FD1E12"/>
    <w:rsid w:val="00FD3B91"/>
    <w:rsid w:val="00FD50A0"/>
    <w:rsid w:val="00FD576B"/>
    <w:rsid w:val="00FD579E"/>
    <w:rsid w:val="00FD58B0"/>
    <w:rsid w:val="00FD5ADC"/>
    <w:rsid w:val="00FD6845"/>
    <w:rsid w:val="00FD6D1B"/>
    <w:rsid w:val="00FD7A02"/>
    <w:rsid w:val="00FE14D5"/>
    <w:rsid w:val="00FE4516"/>
    <w:rsid w:val="00FE592D"/>
    <w:rsid w:val="00FE64C8"/>
    <w:rsid w:val="00FE689D"/>
    <w:rsid w:val="00FE7C1E"/>
    <w:rsid w:val="00FF003B"/>
    <w:rsid w:val="00FF17D5"/>
    <w:rsid w:val="00FF2C3B"/>
    <w:rsid w:val="00FF3D81"/>
    <w:rsid w:val="00FF46F8"/>
    <w:rsid w:val="00FF4864"/>
    <w:rsid w:val="00FF5E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5FB664B-FE87-4339-8AE4-7D8287BB3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link w:val="10"/>
    <w:uiPriority w:val="9"/>
    <w:qFormat/>
    <w:rsid w:val="004F5E57"/>
    <w:pPr>
      <w:numPr>
        <w:numId w:val="8"/>
      </w:numPr>
      <w:outlineLvl w:val="0"/>
    </w:pPr>
    <w:rPr>
      <w:rFonts w:hAnsi="Arial"/>
      <w:bCs/>
      <w:kern w:val="32"/>
      <w:szCs w:val="52"/>
    </w:rPr>
  </w:style>
  <w:style w:type="paragraph" w:styleId="2">
    <w:name w:val="heading 2"/>
    <w:aliases w:val="標題110/111,節,節1,標題110/111 + 內文"/>
    <w:basedOn w:val="a6"/>
    <w:link w:val="20"/>
    <w:uiPriority w:val="9"/>
    <w:qFormat/>
    <w:rsid w:val="004F5E57"/>
    <w:pPr>
      <w:numPr>
        <w:ilvl w:val="1"/>
        <w:numId w:val="8"/>
      </w:numPr>
      <w:outlineLvl w:val="1"/>
    </w:pPr>
    <w:rPr>
      <w:rFonts w:hAnsi="Arial"/>
      <w:bCs/>
      <w:kern w:val="32"/>
      <w:szCs w:val="48"/>
    </w:rPr>
  </w:style>
  <w:style w:type="paragraph" w:styleId="3">
    <w:name w:val="heading 3"/>
    <w:basedOn w:val="a6"/>
    <w:link w:val="30"/>
    <w:uiPriority w:val="9"/>
    <w:qFormat/>
    <w:rsid w:val="004F5E57"/>
    <w:pPr>
      <w:numPr>
        <w:ilvl w:val="2"/>
        <w:numId w:val="8"/>
      </w:numPr>
      <w:outlineLvl w:val="2"/>
    </w:pPr>
    <w:rPr>
      <w:rFonts w:hAnsi="Arial"/>
      <w:bCs/>
      <w:kern w:val="32"/>
      <w:szCs w:val="36"/>
    </w:rPr>
  </w:style>
  <w:style w:type="paragraph" w:styleId="4">
    <w:name w:val="heading 4"/>
    <w:aliases w:val="表格,一"/>
    <w:basedOn w:val="a6"/>
    <w:link w:val="40"/>
    <w:uiPriority w:val="9"/>
    <w:qFormat/>
    <w:rsid w:val="004F5E57"/>
    <w:pPr>
      <w:numPr>
        <w:ilvl w:val="3"/>
        <w:numId w:val="8"/>
      </w:numPr>
      <w:outlineLvl w:val="3"/>
    </w:pPr>
    <w:rPr>
      <w:rFonts w:hAnsi="Arial"/>
      <w:kern w:val="32"/>
      <w:szCs w:val="36"/>
    </w:rPr>
  </w:style>
  <w:style w:type="paragraph" w:styleId="5">
    <w:name w:val="heading 5"/>
    <w:basedOn w:val="a6"/>
    <w:link w:val="50"/>
    <w:uiPriority w:val="9"/>
    <w:qFormat/>
    <w:rsid w:val="004F5E57"/>
    <w:pPr>
      <w:numPr>
        <w:ilvl w:val="4"/>
        <w:numId w:val="8"/>
      </w:numPr>
      <w:outlineLvl w:val="4"/>
    </w:pPr>
    <w:rPr>
      <w:rFonts w:hAnsi="Arial"/>
      <w:bCs/>
      <w:kern w:val="32"/>
      <w:szCs w:val="36"/>
    </w:rPr>
  </w:style>
  <w:style w:type="paragraph" w:styleId="6">
    <w:name w:val="heading 6"/>
    <w:aliases w:val="1"/>
    <w:basedOn w:val="a6"/>
    <w:link w:val="60"/>
    <w:uiPriority w:val="9"/>
    <w:qFormat/>
    <w:rsid w:val="004F5E57"/>
    <w:pPr>
      <w:numPr>
        <w:ilvl w:val="5"/>
        <w:numId w:val="8"/>
      </w:numPr>
      <w:tabs>
        <w:tab w:val="left" w:pos="2094"/>
      </w:tabs>
      <w:outlineLvl w:val="5"/>
    </w:pPr>
    <w:rPr>
      <w:rFonts w:hAnsi="Arial"/>
      <w:kern w:val="32"/>
      <w:szCs w:val="36"/>
    </w:rPr>
  </w:style>
  <w:style w:type="paragraph" w:styleId="7">
    <w:name w:val="heading 7"/>
    <w:aliases w:val="(1)"/>
    <w:basedOn w:val="a6"/>
    <w:link w:val="70"/>
    <w:uiPriority w:val="9"/>
    <w:qFormat/>
    <w:rsid w:val="004F5E57"/>
    <w:pPr>
      <w:numPr>
        <w:ilvl w:val="6"/>
        <w:numId w:val="8"/>
      </w:numPr>
      <w:outlineLvl w:val="6"/>
    </w:pPr>
    <w:rPr>
      <w:rFonts w:hAnsi="Arial"/>
      <w:bCs/>
      <w:kern w:val="32"/>
      <w:szCs w:val="36"/>
    </w:rPr>
  </w:style>
  <w:style w:type="paragraph" w:styleId="8">
    <w:name w:val="heading 8"/>
    <w:basedOn w:val="a6"/>
    <w:link w:val="80"/>
    <w:uiPriority w:val="9"/>
    <w:qFormat/>
    <w:rsid w:val="004F5E57"/>
    <w:pPr>
      <w:numPr>
        <w:ilvl w:val="7"/>
        <w:numId w:val="8"/>
      </w:numPr>
      <w:outlineLvl w:val="7"/>
    </w:pPr>
    <w:rPr>
      <w:rFonts w:hAnsi="Arial"/>
      <w:kern w:val="32"/>
      <w:szCs w:val="36"/>
    </w:rPr>
  </w:style>
  <w:style w:type="paragraph" w:styleId="9">
    <w:name w:val="heading 9"/>
    <w:basedOn w:val="a6"/>
    <w:link w:val="90"/>
    <w:uiPriority w:val="99"/>
    <w:unhideWhenUsed/>
    <w:qFormat/>
    <w:rsid w:val="00C055EC"/>
    <w:pPr>
      <w:numPr>
        <w:ilvl w:val="8"/>
        <w:numId w:val="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aliases w:val="標題110/111 字元,節 字元,節1 字元,標題110/111 + 內文 字元"/>
    <w:basedOn w:val="a7"/>
    <w:link w:val="2"/>
    <w:uiPriority w:val="9"/>
    <w:rsid w:val="0031455E"/>
    <w:rPr>
      <w:rFonts w:ascii="標楷體" w:eastAsia="標楷體" w:hAnsi="Arial"/>
      <w:bCs/>
      <w:kern w:val="32"/>
      <w:sz w:val="32"/>
      <w:szCs w:val="48"/>
    </w:rPr>
  </w:style>
  <w:style w:type="character" w:customStyle="1" w:styleId="90">
    <w:name w:val="標題 9 字元"/>
    <w:basedOn w:val="a7"/>
    <w:link w:val="9"/>
    <w:uiPriority w:val="99"/>
    <w:rsid w:val="00C055EC"/>
    <w:rPr>
      <w:rFonts w:ascii="標楷體" w:eastAsia="標楷體" w:hAnsiTheme="majorHAnsi" w:cstheme="majorBidi"/>
      <w:kern w:val="32"/>
      <w:sz w:val="32"/>
      <w:szCs w:val="36"/>
    </w:rPr>
  </w:style>
  <w:style w:type="paragraph" w:styleId="aa">
    <w:name w:val="Signature"/>
    <w:basedOn w:val="a6"/>
    <w:link w:val="ab"/>
    <w:uiPriority w:val="99"/>
    <w:semiHidden/>
    <w:rsid w:val="004E0062"/>
    <w:pPr>
      <w:spacing w:before="720" w:after="720"/>
      <w:ind w:left="7371"/>
    </w:pPr>
    <w:rPr>
      <w:b/>
      <w:snapToGrid w:val="0"/>
      <w:spacing w:val="10"/>
      <w:sz w:val="36"/>
    </w:rPr>
  </w:style>
  <w:style w:type="paragraph" w:styleId="ac">
    <w:name w:val="endnote text"/>
    <w:basedOn w:val="a6"/>
    <w:link w:val="ad"/>
    <w:uiPriority w:val="99"/>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uiPriority w:val="99"/>
    <w:qFormat/>
    <w:rsid w:val="004F5E57"/>
    <w:pPr>
      <w:tabs>
        <w:tab w:val="left" w:pos="567"/>
      </w:tabs>
      <w:ind w:leftChars="200" w:left="200" w:firstLineChars="200" w:firstLine="200"/>
    </w:pPr>
    <w:rPr>
      <w:kern w:val="32"/>
    </w:rPr>
  </w:style>
  <w:style w:type="paragraph" w:customStyle="1" w:styleId="21">
    <w:name w:val="段落樣式2"/>
    <w:basedOn w:val="a6"/>
    <w:uiPriority w:val="99"/>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B1409"/>
    <w:pPr>
      <w:tabs>
        <w:tab w:val="left" w:pos="1694"/>
        <w:tab w:val="right" w:leader="hyphen" w:pos="8834"/>
      </w:tabs>
      <w:kinsoku w:val="0"/>
      <w:spacing w:beforeLines="50" w:before="228"/>
      <w:ind w:left="1287" w:rightChars="100" w:right="340" w:hangingChars="378" w:hanging="1287"/>
    </w:pPr>
    <w:rPr>
      <w:rFonts w:ascii="Times New Roman"/>
      <w:b/>
      <w:bCs/>
      <w:noProof/>
      <w:spacing w:val="-6"/>
      <w:kern w:val="0"/>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7A51B9"/>
    <w:pPr>
      <w:tabs>
        <w:tab w:val="right" w:leader="hyphen" w:pos="8834"/>
      </w:tabs>
      <w:kinsoku w:val="0"/>
      <w:ind w:leftChars="238" w:left="1354" w:rightChars="100" w:right="340" w:hangingChars="160" w:hanging="544"/>
    </w:pPr>
    <w:rPr>
      <w:noProof/>
    </w:rPr>
  </w:style>
  <w:style w:type="paragraph" w:styleId="41">
    <w:name w:val="toc 4"/>
    <w:basedOn w:val="a6"/>
    <w:next w:val="a6"/>
    <w:autoRedefine/>
    <w:uiPriority w:val="39"/>
    <w:rsid w:val="007A51B9"/>
    <w:pPr>
      <w:tabs>
        <w:tab w:val="right" w:leader="hyphen" w:pos="8834"/>
      </w:tabs>
      <w:kinsoku w:val="0"/>
      <w:ind w:leftChars="366" w:left="1694" w:rightChars="200" w:right="680" w:hangingChars="132" w:hanging="449"/>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f">
    <w:name w:val="header"/>
    <w:basedOn w:val="a6"/>
    <w:link w:val="af0"/>
    <w:uiPriority w:val="99"/>
    <w:semiHidden/>
    <w:rsid w:val="004E0062"/>
    <w:pPr>
      <w:tabs>
        <w:tab w:val="center" w:pos="4153"/>
        <w:tab w:val="right" w:pos="8306"/>
      </w:tabs>
      <w:snapToGrid w:val="0"/>
    </w:pPr>
    <w:rPr>
      <w:sz w:val="20"/>
    </w:rPr>
  </w:style>
  <w:style w:type="paragraph" w:customStyle="1" w:styleId="32">
    <w:name w:val="段落樣式3"/>
    <w:basedOn w:val="21"/>
    <w:uiPriority w:val="99"/>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uiPriority w:val="99"/>
    <w:rsid w:val="004E0062"/>
    <w:pPr>
      <w:kinsoku w:val="0"/>
      <w:jc w:val="distribute"/>
    </w:pPr>
    <w:rPr>
      <w:kern w:val="0"/>
    </w:rPr>
  </w:style>
  <w:style w:type="paragraph" w:customStyle="1" w:styleId="0">
    <w:name w:val="段落樣式0"/>
    <w:basedOn w:val="21"/>
    <w:uiPriority w:val="99"/>
    <w:qFormat/>
    <w:rsid w:val="004F5E57"/>
    <w:pPr>
      <w:ind w:leftChars="200" w:left="200" w:firstLineChars="0" w:firstLine="0"/>
    </w:pPr>
  </w:style>
  <w:style w:type="paragraph" w:customStyle="1" w:styleId="af3">
    <w:name w:val="附件"/>
    <w:basedOn w:val="ac"/>
    <w:uiPriority w:val="99"/>
    <w:rsid w:val="004E0062"/>
    <w:pPr>
      <w:spacing w:before="0"/>
      <w:ind w:left="1047" w:hangingChars="300" w:hanging="1047"/>
    </w:pPr>
    <w:rPr>
      <w:snapToGrid/>
      <w:spacing w:val="0"/>
      <w:kern w:val="0"/>
    </w:rPr>
  </w:style>
  <w:style w:type="paragraph" w:customStyle="1" w:styleId="42">
    <w:name w:val="段落樣式4"/>
    <w:basedOn w:val="32"/>
    <w:uiPriority w:val="99"/>
    <w:qFormat/>
    <w:rsid w:val="004F5E57"/>
    <w:pPr>
      <w:ind w:leftChars="500" w:left="500"/>
    </w:pPr>
  </w:style>
  <w:style w:type="paragraph" w:customStyle="1" w:styleId="52">
    <w:name w:val="段落樣式5"/>
    <w:basedOn w:val="42"/>
    <w:uiPriority w:val="99"/>
    <w:qFormat/>
    <w:rsid w:val="004F5E57"/>
    <w:pPr>
      <w:ind w:leftChars="600" w:left="600"/>
    </w:pPr>
  </w:style>
  <w:style w:type="paragraph" w:customStyle="1" w:styleId="62">
    <w:name w:val="段落樣式6"/>
    <w:basedOn w:val="52"/>
    <w:uiPriority w:val="99"/>
    <w:qFormat/>
    <w:rsid w:val="004F5E57"/>
    <w:pPr>
      <w:ind w:leftChars="700" w:left="700"/>
    </w:pPr>
  </w:style>
  <w:style w:type="paragraph" w:customStyle="1" w:styleId="72">
    <w:name w:val="段落樣式7"/>
    <w:basedOn w:val="62"/>
    <w:uiPriority w:val="99"/>
    <w:qFormat/>
    <w:rsid w:val="004F5E57"/>
    <w:pPr>
      <w:ind w:leftChars="800" w:left="800"/>
    </w:pPr>
  </w:style>
  <w:style w:type="paragraph" w:customStyle="1" w:styleId="82">
    <w:name w:val="段落樣式8"/>
    <w:basedOn w:val="72"/>
    <w:uiPriority w:val="99"/>
    <w:qFormat/>
    <w:rsid w:val="004F5E57"/>
    <w:pPr>
      <w:ind w:leftChars="900" w:left="900"/>
    </w:pPr>
  </w:style>
  <w:style w:type="paragraph" w:customStyle="1" w:styleId="a0">
    <w:name w:val="附表樣式"/>
    <w:basedOn w:val="a6"/>
    <w:uiPriority w:val="99"/>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uiPriority w:val="99"/>
    <w:semiHidden/>
    <w:rsid w:val="004E0062"/>
    <w:pPr>
      <w:ind w:left="698" w:hangingChars="200" w:hanging="698"/>
    </w:pPr>
  </w:style>
  <w:style w:type="paragraph" w:customStyle="1" w:styleId="af6">
    <w:name w:val="調查報告"/>
    <w:basedOn w:val="ac"/>
    <w:uiPriority w:val="99"/>
    <w:rsid w:val="00D75644"/>
    <w:pPr>
      <w:adjustRightInd w:val="0"/>
      <w:spacing w:before="0"/>
      <w:ind w:left="0" w:firstLine="0"/>
      <w:jc w:val="center"/>
    </w:pPr>
    <w:rPr>
      <w:b/>
      <w:snapToGrid/>
      <w:spacing w:val="200"/>
      <w:kern w:val="0"/>
      <w:sz w:val="40"/>
    </w:rPr>
  </w:style>
  <w:style w:type="paragraph" w:customStyle="1" w:styleId="14">
    <w:name w:val="表格14"/>
    <w:basedOn w:val="a6"/>
    <w:uiPriority w:val="99"/>
    <w:rsid w:val="006072CD"/>
    <w:pPr>
      <w:adjustRightInd w:val="0"/>
      <w:snapToGrid w:val="0"/>
      <w:spacing w:line="360" w:lineRule="exact"/>
    </w:pPr>
    <w:rPr>
      <w:snapToGrid w:val="0"/>
      <w:spacing w:val="-14"/>
      <w:kern w:val="0"/>
      <w:sz w:val="28"/>
    </w:rPr>
  </w:style>
  <w:style w:type="paragraph" w:customStyle="1" w:styleId="a">
    <w:name w:val="附圖樣式"/>
    <w:basedOn w:val="a6"/>
    <w:uiPriority w:val="99"/>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uiPriority w:val="99"/>
    <w:semiHidden/>
    <w:rsid w:val="004E0062"/>
    <w:pPr>
      <w:tabs>
        <w:tab w:val="center" w:pos="4153"/>
        <w:tab w:val="right" w:pos="8306"/>
      </w:tabs>
      <w:snapToGrid w:val="0"/>
    </w:pPr>
    <w:rPr>
      <w:sz w:val="20"/>
    </w:rPr>
  </w:style>
  <w:style w:type="paragraph" w:styleId="af9">
    <w:name w:val="table of figures"/>
    <w:basedOn w:val="a6"/>
    <w:next w:val="a6"/>
    <w:uiPriority w:val="99"/>
    <w:semiHidden/>
    <w:rsid w:val="004E0062"/>
    <w:pPr>
      <w:ind w:left="400" w:hangingChars="400" w:hanging="400"/>
    </w:pPr>
  </w:style>
  <w:style w:type="paragraph" w:customStyle="1" w:styleId="140">
    <w:name w:val="表格標題14"/>
    <w:basedOn w:val="a6"/>
    <w:uiPriority w:val="99"/>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uiPriority w:val="99"/>
    <w:qFormat/>
    <w:rsid w:val="00860463"/>
    <w:pPr>
      <w:keepNext/>
      <w:widowControl w:val="0"/>
      <w:numPr>
        <w:numId w:val="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uiPriority w:val="99"/>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uiPriority w:val="99"/>
    <w:qFormat/>
    <w:rsid w:val="00860463"/>
    <w:pPr>
      <w:numPr>
        <w:numId w:val="6"/>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uiPriority w:val="99"/>
    <w:rsid w:val="00E15352"/>
    <w:pPr>
      <w:spacing w:line="240" w:lineRule="exact"/>
    </w:pPr>
    <w:rPr>
      <w:sz w:val="24"/>
      <w:szCs w:val="24"/>
    </w:rPr>
  </w:style>
  <w:style w:type="paragraph" w:customStyle="1" w:styleId="121">
    <w:name w:val="表格12"/>
    <w:basedOn w:val="14"/>
    <w:uiPriority w:val="99"/>
    <w:rsid w:val="004224FA"/>
    <w:pPr>
      <w:spacing w:line="300" w:lineRule="exact"/>
    </w:pPr>
    <w:rPr>
      <w:sz w:val="24"/>
      <w:szCs w:val="24"/>
    </w:rPr>
  </w:style>
  <w:style w:type="paragraph" w:customStyle="1" w:styleId="a4">
    <w:name w:val="附錄"/>
    <w:basedOn w:val="a6"/>
    <w:uiPriority w:val="99"/>
    <w:qFormat/>
    <w:rsid w:val="00B77D18"/>
    <w:pPr>
      <w:keepNext/>
      <w:numPr>
        <w:numId w:val="7"/>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uiPriority w:val="99"/>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uiPriority w:val="99"/>
    <w:qFormat/>
    <w:rsid w:val="00B77D18"/>
    <w:pPr>
      <w:keepNext/>
      <w:numPr>
        <w:numId w:val="10"/>
      </w:numPr>
      <w:ind w:left="400" w:hangingChars="400" w:hanging="400"/>
      <w:outlineLvl w:val="0"/>
    </w:pPr>
    <w:rPr>
      <w:kern w:val="32"/>
    </w:rPr>
  </w:style>
  <w:style w:type="paragraph" w:customStyle="1" w:styleId="92">
    <w:name w:val="段落樣式9"/>
    <w:basedOn w:val="82"/>
    <w:uiPriority w:val="99"/>
    <w:qFormat/>
    <w:rsid w:val="00831693"/>
    <w:pPr>
      <w:ind w:leftChars="1000" w:left="1000"/>
    </w:pPr>
  </w:style>
  <w:style w:type="paragraph" w:styleId="aff">
    <w:name w:val="Plain Text"/>
    <w:basedOn w:val="a6"/>
    <w:link w:val="aff0"/>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4F472A"/>
    <w:rPr>
      <w:rFonts w:ascii="Calibri" w:eastAsia="標楷體" w:hAnsi="Courier New" w:cs="Courier New"/>
      <w:color w:val="244061" w:themeColor="accent1" w:themeShade="80"/>
      <w:sz w:val="28"/>
      <w:szCs w:val="24"/>
    </w:rPr>
  </w:style>
  <w:style w:type="paragraph" w:styleId="aff1">
    <w:name w:val="footnote text"/>
    <w:basedOn w:val="a6"/>
    <w:link w:val="aff2"/>
    <w:uiPriority w:val="99"/>
    <w:unhideWhenUsed/>
    <w:rsid w:val="00BC4406"/>
    <w:pPr>
      <w:overflowPunct/>
      <w:autoSpaceDE/>
      <w:autoSpaceDN/>
      <w:snapToGrid w:val="0"/>
      <w:jc w:val="left"/>
    </w:pPr>
    <w:rPr>
      <w:rFonts w:ascii="Times New Roman" w:eastAsia="新細明體"/>
      <w:sz w:val="20"/>
    </w:rPr>
  </w:style>
  <w:style w:type="character" w:customStyle="1" w:styleId="aff2">
    <w:name w:val="註腳文字 字元"/>
    <w:basedOn w:val="a7"/>
    <w:link w:val="aff1"/>
    <w:uiPriority w:val="99"/>
    <w:rsid w:val="00BC4406"/>
    <w:rPr>
      <w:kern w:val="2"/>
    </w:rPr>
  </w:style>
  <w:style w:type="character" w:styleId="aff3">
    <w:name w:val="footnote reference"/>
    <w:uiPriority w:val="99"/>
    <w:unhideWhenUsed/>
    <w:rsid w:val="00BC4406"/>
    <w:rPr>
      <w:vertAlign w:val="superscript"/>
    </w:rPr>
  </w:style>
  <w:style w:type="paragraph" w:customStyle="1" w:styleId="aff4">
    <w:name w:val="分項段落"/>
    <w:basedOn w:val="a6"/>
    <w:uiPriority w:val="99"/>
    <w:rsid w:val="00BC4406"/>
    <w:pPr>
      <w:overflowPunct/>
      <w:autoSpaceDE/>
      <w:autoSpaceDN/>
      <w:jc w:val="left"/>
    </w:pPr>
    <w:rPr>
      <w:rFonts w:ascii="Times New Roman" w:eastAsia="新細明體"/>
      <w:sz w:val="24"/>
    </w:rPr>
  </w:style>
  <w:style w:type="table" w:customStyle="1" w:styleId="13">
    <w:name w:val="表格格線1"/>
    <w:basedOn w:val="a8"/>
    <w:next w:val="afb"/>
    <w:uiPriority w:val="59"/>
    <w:rsid w:val="00BC440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b"/>
    <w:uiPriority w:val="59"/>
    <w:rsid w:val="00BC440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b"/>
    <w:uiPriority w:val="59"/>
    <w:rsid w:val="00BC440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92">
    <w:name w:val="xl92"/>
    <w:basedOn w:val="a6"/>
    <w:uiPriority w:val="99"/>
    <w:rsid w:val="00BC4406"/>
    <w:pPr>
      <w:widowControl/>
      <w:pBdr>
        <w:top w:val="single" w:sz="4" w:space="0" w:color="auto"/>
        <w:left w:val="single" w:sz="4" w:space="0" w:color="auto"/>
        <w:right w:val="single" w:sz="4" w:space="0" w:color="auto"/>
      </w:pBdr>
      <w:overflowPunct/>
      <w:autoSpaceDE/>
      <w:autoSpaceDN/>
      <w:spacing w:before="100" w:beforeAutospacing="1" w:after="100" w:afterAutospacing="1"/>
      <w:jc w:val="center"/>
      <w:textAlignment w:val="top"/>
    </w:pPr>
    <w:rPr>
      <w:rFonts w:ascii="Times New Roman" w:eastAsia="新細明體"/>
      <w:b/>
      <w:bCs/>
      <w:kern w:val="0"/>
      <w:sz w:val="28"/>
      <w:szCs w:val="28"/>
    </w:rPr>
  </w:style>
  <w:style w:type="character" w:styleId="aff5">
    <w:name w:val="Placeholder Text"/>
    <w:basedOn w:val="a7"/>
    <w:uiPriority w:val="99"/>
    <w:semiHidden/>
    <w:rsid w:val="00BC4406"/>
    <w:rPr>
      <w:color w:val="808080"/>
    </w:rPr>
  </w:style>
  <w:style w:type="paragraph" w:styleId="Web">
    <w:name w:val="Normal (Web)"/>
    <w:basedOn w:val="a6"/>
    <w:uiPriority w:val="99"/>
    <w:unhideWhenUsed/>
    <w:rsid w:val="00BC440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highlight1">
    <w:name w:val="highlight1"/>
    <w:basedOn w:val="a7"/>
    <w:rsid w:val="00FF5E70"/>
    <w:rPr>
      <w:color w:val="FF0000"/>
    </w:rPr>
  </w:style>
  <w:style w:type="character" w:styleId="aff6">
    <w:name w:val="Strong"/>
    <w:basedOn w:val="a7"/>
    <w:uiPriority w:val="22"/>
    <w:qFormat/>
    <w:rsid w:val="006D0B4F"/>
    <w:rPr>
      <w:b/>
      <w:bCs/>
    </w:rPr>
  </w:style>
  <w:style w:type="character" w:customStyle="1" w:styleId="ad">
    <w:name w:val="章節附註文字 字元"/>
    <w:basedOn w:val="a7"/>
    <w:link w:val="ac"/>
    <w:uiPriority w:val="99"/>
    <w:semiHidden/>
    <w:rsid w:val="00A8496C"/>
    <w:rPr>
      <w:rFonts w:ascii="標楷體" w:eastAsia="標楷體"/>
      <w:snapToGrid w:val="0"/>
      <w:spacing w:val="10"/>
      <w:kern w:val="2"/>
      <w:sz w:val="32"/>
    </w:rPr>
  </w:style>
  <w:style w:type="paragraph" w:customStyle="1" w:styleId="aff7">
    <w:name w:val="(一)"/>
    <w:basedOn w:val="a6"/>
    <w:uiPriority w:val="99"/>
    <w:rsid w:val="00820D5C"/>
    <w:pPr>
      <w:suppressAutoHyphens/>
      <w:overflowPunct/>
      <w:autoSpaceDE/>
      <w:spacing w:line="544" w:lineRule="exact"/>
      <w:ind w:left="1280" w:hanging="640"/>
      <w:textAlignment w:val="baseline"/>
    </w:pPr>
    <w:rPr>
      <w:rFonts w:hAnsi="標楷體" w:cs="標楷體"/>
      <w:kern w:val="3"/>
      <w:szCs w:val="24"/>
    </w:rPr>
  </w:style>
  <w:style w:type="character" w:customStyle="1" w:styleId="10">
    <w:name w:val="標題 1 字元"/>
    <w:aliases w:val="題號1 字元1"/>
    <w:basedOn w:val="a7"/>
    <w:link w:val="1"/>
    <w:uiPriority w:val="9"/>
    <w:rsid w:val="00BE6905"/>
    <w:rPr>
      <w:rFonts w:ascii="標楷體" w:eastAsia="標楷體" w:hAnsi="Arial"/>
      <w:bCs/>
      <w:kern w:val="32"/>
      <w:sz w:val="32"/>
      <w:szCs w:val="52"/>
    </w:rPr>
  </w:style>
  <w:style w:type="character" w:customStyle="1" w:styleId="30">
    <w:name w:val="標題 3 字元"/>
    <w:basedOn w:val="a7"/>
    <w:link w:val="3"/>
    <w:uiPriority w:val="9"/>
    <w:rsid w:val="00BE6905"/>
    <w:rPr>
      <w:rFonts w:ascii="標楷體" w:eastAsia="標楷體" w:hAnsi="Arial"/>
      <w:bCs/>
      <w:kern w:val="32"/>
      <w:sz w:val="32"/>
      <w:szCs w:val="36"/>
    </w:rPr>
  </w:style>
  <w:style w:type="character" w:customStyle="1" w:styleId="40">
    <w:name w:val="標題 4 字元"/>
    <w:aliases w:val="表格 字元1,一 字元1"/>
    <w:basedOn w:val="a7"/>
    <w:link w:val="4"/>
    <w:uiPriority w:val="9"/>
    <w:rsid w:val="00BE6905"/>
    <w:rPr>
      <w:rFonts w:ascii="標楷體" w:eastAsia="標楷體" w:hAnsi="Arial"/>
      <w:kern w:val="32"/>
      <w:sz w:val="32"/>
      <w:szCs w:val="36"/>
    </w:rPr>
  </w:style>
  <w:style w:type="character" w:customStyle="1" w:styleId="50">
    <w:name w:val="標題 5 字元"/>
    <w:basedOn w:val="a7"/>
    <w:link w:val="5"/>
    <w:uiPriority w:val="9"/>
    <w:rsid w:val="00BE6905"/>
    <w:rPr>
      <w:rFonts w:ascii="標楷體" w:eastAsia="標楷體" w:hAnsi="Arial"/>
      <w:bCs/>
      <w:kern w:val="32"/>
      <w:sz w:val="32"/>
      <w:szCs w:val="36"/>
    </w:rPr>
  </w:style>
  <w:style w:type="character" w:customStyle="1" w:styleId="60">
    <w:name w:val="標題 6 字元"/>
    <w:aliases w:val="1 字元"/>
    <w:basedOn w:val="a7"/>
    <w:link w:val="6"/>
    <w:uiPriority w:val="9"/>
    <w:rsid w:val="00BE6905"/>
    <w:rPr>
      <w:rFonts w:ascii="標楷體" w:eastAsia="標楷體" w:hAnsi="Arial"/>
      <w:kern w:val="32"/>
      <w:sz w:val="32"/>
      <w:szCs w:val="36"/>
    </w:rPr>
  </w:style>
  <w:style w:type="character" w:customStyle="1" w:styleId="70">
    <w:name w:val="標題 7 字元"/>
    <w:aliases w:val="(1) 字元1"/>
    <w:basedOn w:val="a7"/>
    <w:link w:val="7"/>
    <w:uiPriority w:val="9"/>
    <w:rsid w:val="00BE6905"/>
    <w:rPr>
      <w:rFonts w:ascii="標楷體" w:eastAsia="標楷體" w:hAnsi="Arial"/>
      <w:bCs/>
      <w:kern w:val="32"/>
      <w:sz w:val="32"/>
      <w:szCs w:val="36"/>
    </w:rPr>
  </w:style>
  <w:style w:type="character" w:customStyle="1" w:styleId="80">
    <w:name w:val="標題 8 字元"/>
    <w:basedOn w:val="a7"/>
    <w:link w:val="8"/>
    <w:uiPriority w:val="9"/>
    <w:rsid w:val="00BE6905"/>
    <w:rPr>
      <w:rFonts w:ascii="標楷體" w:eastAsia="標楷體" w:hAnsi="Arial"/>
      <w:kern w:val="32"/>
      <w:sz w:val="32"/>
      <w:szCs w:val="36"/>
    </w:rPr>
  </w:style>
  <w:style w:type="character" w:styleId="aff8">
    <w:name w:val="FollowedHyperlink"/>
    <w:basedOn w:val="a7"/>
    <w:uiPriority w:val="99"/>
    <w:semiHidden/>
    <w:unhideWhenUsed/>
    <w:rsid w:val="00BE6905"/>
    <w:rPr>
      <w:color w:val="800080" w:themeColor="followedHyperlink"/>
      <w:u w:val="single"/>
    </w:rPr>
  </w:style>
  <w:style w:type="character" w:customStyle="1" w:styleId="110">
    <w:name w:val="標題 1 字元1"/>
    <w:aliases w:val="題號1 字元"/>
    <w:basedOn w:val="a7"/>
    <w:uiPriority w:val="9"/>
    <w:rsid w:val="00BE6905"/>
    <w:rPr>
      <w:rFonts w:asciiTheme="majorHAnsi" w:eastAsiaTheme="majorEastAsia" w:hAnsiTheme="majorHAnsi" w:cstheme="majorBidi"/>
      <w:b/>
      <w:bCs/>
      <w:kern w:val="52"/>
      <w:sz w:val="52"/>
      <w:szCs w:val="52"/>
    </w:rPr>
  </w:style>
  <w:style w:type="character" w:customStyle="1" w:styleId="210">
    <w:name w:val="標題 2 字元1"/>
    <w:aliases w:val="標題110/111 字元1,節 字元1,節1 字元1,標題110/111 + 內文 字元1"/>
    <w:basedOn w:val="a7"/>
    <w:uiPriority w:val="9"/>
    <w:semiHidden/>
    <w:rsid w:val="00BE6905"/>
    <w:rPr>
      <w:rFonts w:asciiTheme="majorHAnsi" w:eastAsiaTheme="majorEastAsia" w:hAnsiTheme="majorHAnsi" w:cstheme="majorBidi"/>
      <w:b/>
      <w:bCs/>
      <w:kern w:val="2"/>
      <w:sz w:val="48"/>
      <w:szCs w:val="48"/>
    </w:rPr>
  </w:style>
  <w:style w:type="character" w:customStyle="1" w:styleId="410">
    <w:name w:val="標題 4 字元1"/>
    <w:aliases w:val="表格 字元,一 字元"/>
    <w:basedOn w:val="a7"/>
    <w:uiPriority w:val="9"/>
    <w:semiHidden/>
    <w:rsid w:val="00BE6905"/>
    <w:rPr>
      <w:rFonts w:asciiTheme="majorHAnsi" w:eastAsiaTheme="majorEastAsia" w:hAnsiTheme="majorHAnsi" w:cstheme="majorBidi"/>
      <w:kern w:val="2"/>
      <w:sz w:val="36"/>
      <w:szCs w:val="36"/>
    </w:rPr>
  </w:style>
  <w:style w:type="character" w:customStyle="1" w:styleId="610">
    <w:name w:val="標題 6 字元1"/>
    <w:aliases w:val="1 字元1"/>
    <w:basedOn w:val="a7"/>
    <w:uiPriority w:val="9"/>
    <w:semiHidden/>
    <w:rsid w:val="00BE6905"/>
    <w:rPr>
      <w:rFonts w:asciiTheme="majorHAnsi" w:eastAsiaTheme="majorEastAsia" w:hAnsiTheme="majorHAnsi" w:cstheme="majorBidi"/>
      <w:kern w:val="2"/>
      <w:sz w:val="36"/>
      <w:szCs w:val="36"/>
    </w:rPr>
  </w:style>
  <w:style w:type="paragraph" w:styleId="HTML">
    <w:name w:val="HTML Preformatted"/>
    <w:basedOn w:val="a6"/>
    <w:link w:val="HTML0"/>
    <w:uiPriority w:val="99"/>
    <w:semiHidden/>
    <w:unhideWhenUsed/>
    <w:rsid w:val="00BE69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BE6905"/>
    <w:rPr>
      <w:rFonts w:ascii="細明體" w:eastAsia="細明體" w:hAnsi="細明體" w:cs="細明體"/>
      <w:sz w:val="24"/>
      <w:szCs w:val="24"/>
    </w:rPr>
  </w:style>
  <w:style w:type="character" w:customStyle="1" w:styleId="710">
    <w:name w:val="標題 7 字元1"/>
    <w:aliases w:val="(1) 字元"/>
    <w:basedOn w:val="a7"/>
    <w:uiPriority w:val="9"/>
    <w:semiHidden/>
    <w:rsid w:val="00BE6905"/>
    <w:rPr>
      <w:rFonts w:asciiTheme="majorHAnsi" w:eastAsiaTheme="majorEastAsia" w:hAnsiTheme="majorHAnsi" w:cstheme="majorBidi"/>
      <w:b/>
      <w:bCs/>
      <w:kern w:val="2"/>
      <w:sz w:val="36"/>
      <w:szCs w:val="36"/>
    </w:rPr>
  </w:style>
  <w:style w:type="character" w:customStyle="1" w:styleId="af0">
    <w:name w:val="頁首 字元"/>
    <w:basedOn w:val="a7"/>
    <w:link w:val="af"/>
    <w:uiPriority w:val="99"/>
    <w:semiHidden/>
    <w:rsid w:val="00BE6905"/>
    <w:rPr>
      <w:rFonts w:ascii="標楷體" w:eastAsia="標楷體"/>
      <w:kern w:val="2"/>
    </w:rPr>
  </w:style>
  <w:style w:type="character" w:customStyle="1" w:styleId="af8">
    <w:name w:val="頁尾 字元"/>
    <w:basedOn w:val="a7"/>
    <w:link w:val="af7"/>
    <w:uiPriority w:val="99"/>
    <w:semiHidden/>
    <w:rsid w:val="00BE6905"/>
    <w:rPr>
      <w:rFonts w:ascii="標楷體" w:eastAsia="標楷體"/>
      <w:kern w:val="2"/>
    </w:rPr>
  </w:style>
  <w:style w:type="character" w:customStyle="1" w:styleId="ab">
    <w:name w:val="簽名 字元"/>
    <w:basedOn w:val="a7"/>
    <w:link w:val="aa"/>
    <w:uiPriority w:val="99"/>
    <w:semiHidden/>
    <w:rsid w:val="00BE6905"/>
    <w:rPr>
      <w:rFonts w:ascii="標楷體" w:eastAsia="標楷體"/>
      <w:b/>
      <w:snapToGrid w:val="0"/>
      <w:spacing w:val="10"/>
      <w:kern w:val="2"/>
      <w:sz w:val="36"/>
    </w:rPr>
  </w:style>
  <w:style w:type="character" w:customStyle="1" w:styleId="af5">
    <w:name w:val="本文縮排 字元"/>
    <w:basedOn w:val="a7"/>
    <w:link w:val="af4"/>
    <w:uiPriority w:val="99"/>
    <w:semiHidden/>
    <w:rsid w:val="00BE6905"/>
    <w:rPr>
      <w:rFonts w:ascii="標楷體" w:eastAsia="標楷體"/>
      <w:kern w:val="2"/>
      <w:sz w:val="32"/>
    </w:rPr>
  </w:style>
  <w:style w:type="paragraph" w:customStyle="1" w:styleId="cjk">
    <w:name w:val="cjk"/>
    <w:basedOn w:val="a6"/>
    <w:uiPriority w:val="99"/>
    <w:rsid w:val="00BE6905"/>
    <w:pPr>
      <w:widowControl/>
      <w:overflowPunct/>
      <w:autoSpaceDE/>
      <w:autoSpaceDN/>
      <w:spacing w:before="100" w:beforeAutospacing="1" w:line="363" w:lineRule="atLeast"/>
      <w:jc w:val="left"/>
    </w:pPr>
    <w:rPr>
      <w:rFonts w:ascii="新細明體" w:eastAsia="新細明體" w:hAnsi="新細明體" w:cs="新細明體"/>
      <w:kern w:val="0"/>
      <w:sz w:val="24"/>
      <w:szCs w:val="24"/>
    </w:rPr>
  </w:style>
  <w:style w:type="paragraph" w:styleId="z-">
    <w:name w:val="HTML Bottom of Form"/>
    <w:basedOn w:val="a6"/>
    <w:next w:val="a6"/>
    <w:link w:val="z-0"/>
    <w:hidden/>
    <w:uiPriority w:val="99"/>
    <w:semiHidden/>
    <w:unhideWhenUsed/>
    <w:rsid w:val="00AB67FE"/>
    <w:pPr>
      <w:widowControl/>
      <w:pBdr>
        <w:top w:val="single" w:sz="6" w:space="1" w:color="auto"/>
      </w:pBdr>
      <w:overflowPunct/>
      <w:autoSpaceDE/>
      <w:autoSpaceDN/>
      <w:jc w:val="center"/>
    </w:pPr>
    <w:rPr>
      <w:rFonts w:ascii="Arial" w:eastAsia="新細明體" w:hAnsi="Arial" w:cs="Arial"/>
      <w:vanish/>
      <w:kern w:val="0"/>
      <w:sz w:val="16"/>
      <w:szCs w:val="16"/>
    </w:rPr>
  </w:style>
  <w:style w:type="character" w:customStyle="1" w:styleId="z-0">
    <w:name w:val="z-表單的底部 字元"/>
    <w:basedOn w:val="a7"/>
    <w:link w:val="z-"/>
    <w:uiPriority w:val="99"/>
    <w:semiHidden/>
    <w:rsid w:val="00AB67FE"/>
    <w:rPr>
      <w:rFonts w:ascii="Arial" w:hAnsi="Arial" w:cs="Arial"/>
      <w:vanish/>
      <w:sz w:val="16"/>
      <w:szCs w:val="16"/>
    </w:rPr>
  </w:style>
  <w:style w:type="character" w:customStyle="1" w:styleId="desccls1">
    <w:name w:val="desccls1"/>
    <w:basedOn w:val="a7"/>
    <w:rsid w:val="00306895"/>
    <w:rPr>
      <w:color w:val="00009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7889">
      <w:bodyDiv w:val="1"/>
      <w:marLeft w:val="0"/>
      <w:marRight w:val="0"/>
      <w:marTop w:val="0"/>
      <w:marBottom w:val="0"/>
      <w:divBdr>
        <w:top w:val="none" w:sz="0" w:space="0" w:color="auto"/>
        <w:left w:val="none" w:sz="0" w:space="0" w:color="auto"/>
        <w:bottom w:val="none" w:sz="0" w:space="0" w:color="auto"/>
        <w:right w:val="none" w:sz="0" w:space="0" w:color="auto"/>
      </w:divBdr>
    </w:div>
    <w:div w:id="5056453">
      <w:bodyDiv w:val="1"/>
      <w:marLeft w:val="0"/>
      <w:marRight w:val="0"/>
      <w:marTop w:val="0"/>
      <w:marBottom w:val="0"/>
      <w:divBdr>
        <w:top w:val="none" w:sz="0" w:space="0" w:color="auto"/>
        <w:left w:val="none" w:sz="0" w:space="0" w:color="auto"/>
        <w:bottom w:val="none" w:sz="0" w:space="0" w:color="auto"/>
        <w:right w:val="none" w:sz="0" w:space="0" w:color="auto"/>
      </w:divBdr>
    </w:div>
    <w:div w:id="22243868">
      <w:bodyDiv w:val="1"/>
      <w:marLeft w:val="0"/>
      <w:marRight w:val="0"/>
      <w:marTop w:val="0"/>
      <w:marBottom w:val="0"/>
      <w:divBdr>
        <w:top w:val="none" w:sz="0" w:space="0" w:color="auto"/>
        <w:left w:val="none" w:sz="0" w:space="0" w:color="auto"/>
        <w:bottom w:val="none" w:sz="0" w:space="0" w:color="auto"/>
        <w:right w:val="none" w:sz="0" w:space="0" w:color="auto"/>
      </w:divBdr>
    </w:div>
    <w:div w:id="46416518">
      <w:bodyDiv w:val="1"/>
      <w:marLeft w:val="0"/>
      <w:marRight w:val="0"/>
      <w:marTop w:val="0"/>
      <w:marBottom w:val="0"/>
      <w:divBdr>
        <w:top w:val="none" w:sz="0" w:space="0" w:color="auto"/>
        <w:left w:val="none" w:sz="0" w:space="0" w:color="auto"/>
        <w:bottom w:val="none" w:sz="0" w:space="0" w:color="auto"/>
        <w:right w:val="none" w:sz="0" w:space="0" w:color="auto"/>
      </w:divBdr>
    </w:div>
    <w:div w:id="47580135">
      <w:bodyDiv w:val="1"/>
      <w:marLeft w:val="0"/>
      <w:marRight w:val="0"/>
      <w:marTop w:val="0"/>
      <w:marBottom w:val="0"/>
      <w:divBdr>
        <w:top w:val="none" w:sz="0" w:space="0" w:color="auto"/>
        <w:left w:val="none" w:sz="0" w:space="0" w:color="auto"/>
        <w:bottom w:val="none" w:sz="0" w:space="0" w:color="auto"/>
        <w:right w:val="none" w:sz="0" w:space="0" w:color="auto"/>
      </w:divBdr>
    </w:div>
    <w:div w:id="91441524">
      <w:bodyDiv w:val="1"/>
      <w:marLeft w:val="0"/>
      <w:marRight w:val="0"/>
      <w:marTop w:val="0"/>
      <w:marBottom w:val="0"/>
      <w:divBdr>
        <w:top w:val="none" w:sz="0" w:space="0" w:color="auto"/>
        <w:left w:val="none" w:sz="0" w:space="0" w:color="auto"/>
        <w:bottom w:val="none" w:sz="0" w:space="0" w:color="auto"/>
        <w:right w:val="none" w:sz="0" w:space="0" w:color="auto"/>
      </w:divBdr>
    </w:div>
    <w:div w:id="118231528">
      <w:bodyDiv w:val="1"/>
      <w:marLeft w:val="0"/>
      <w:marRight w:val="0"/>
      <w:marTop w:val="0"/>
      <w:marBottom w:val="0"/>
      <w:divBdr>
        <w:top w:val="none" w:sz="0" w:space="0" w:color="auto"/>
        <w:left w:val="none" w:sz="0" w:space="0" w:color="auto"/>
        <w:bottom w:val="none" w:sz="0" w:space="0" w:color="auto"/>
        <w:right w:val="none" w:sz="0" w:space="0" w:color="auto"/>
      </w:divBdr>
    </w:div>
    <w:div w:id="126050977">
      <w:bodyDiv w:val="1"/>
      <w:marLeft w:val="0"/>
      <w:marRight w:val="0"/>
      <w:marTop w:val="0"/>
      <w:marBottom w:val="0"/>
      <w:divBdr>
        <w:top w:val="none" w:sz="0" w:space="0" w:color="auto"/>
        <w:left w:val="none" w:sz="0" w:space="0" w:color="auto"/>
        <w:bottom w:val="none" w:sz="0" w:space="0" w:color="auto"/>
        <w:right w:val="none" w:sz="0" w:space="0" w:color="auto"/>
      </w:divBdr>
    </w:div>
    <w:div w:id="137385120">
      <w:bodyDiv w:val="1"/>
      <w:marLeft w:val="0"/>
      <w:marRight w:val="0"/>
      <w:marTop w:val="0"/>
      <w:marBottom w:val="0"/>
      <w:divBdr>
        <w:top w:val="none" w:sz="0" w:space="0" w:color="auto"/>
        <w:left w:val="none" w:sz="0" w:space="0" w:color="auto"/>
        <w:bottom w:val="none" w:sz="0" w:space="0" w:color="auto"/>
        <w:right w:val="none" w:sz="0" w:space="0" w:color="auto"/>
      </w:divBdr>
    </w:div>
    <w:div w:id="162018049">
      <w:bodyDiv w:val="1"/>
      <w:marLeft w:val="0"/>
      <w:marRight w:val="0"/>
      <w:marTop w:val="0"/>
      <w:marBottom w:val="0"/>
      <w:divBdr>
        <w:top w:val="none" w:sz="0" w:space="0" w:color="auto"/>
        <w:left w:val="none" w:sz="0" w:space="0" w:color="auto"/>
        <w:bottom w:val="none" w:sz="0" w:space="0" w:color="auto"/>
        <w:right w:val="none" w:sz="0" w:space="0" w:color="auto"/>
      </w:divBdr>
    </w:div>
    <w:div w:id="172229448">
      <w:bodyDiv w:val="1"/>
      <w:marLeft w:val="0"/>
      <w:marRight w:val="0"/>
      <w:marTop w:val="0"/>
      <w:marBottom w:val="0"/>
      <w:divBdr>
        <w:top w:val="none" w:sz="0" w:space="0" w:color="auto"/>
        <w:left w:val="none" w:sz="0" w:space="0" w:color="auto"/>
        <w:bottom w:val="none" w:sz="0" w:space="0" w:color="auto"/>
        <w:right w:val="none" w:sz="0" w:space="0" w:color="auto"/>
      </w:divBdr>
    </w:div>
    <w:div w:id="189341551">
      <w:bodyDiv w:val="1"/>
      <w:marLeft w:val="0"/>
      <w:marRight w:val="0"/>
      <w:marTop w:val="0"/>
      <w:marBottom w:val="0"/>
      <w:divBdr>
        <w:top w:val="none" w:sz="0" w:space="0" w:color="auto"/>
        <w:left w:val="none" w:sz="0" w:space="0" w:color="auto"/>
        <w:bottom w:val="none" w:sz="0" w:space="0" w:color="auto"/>
        <w:right w:val="none" w:sz="0" w:space="0" w:color="auto"/>
      </w:divBdr>
    </w:div>
    <w:div w:id="215243970">
      <w:bodyDiv w:val="1"/>
      <w:marLeft w:val="0"/>
      <w:marRight w:val="0"/>
      <w:marTop w:val="0"/>
      <w:marBottom w:val="0"/>
      <w:divBdr>
        <w:top w:val="none" w:sz="0" w:space="0" w:color="auto"/>
        <w:left w:val="none" w:sz="0" w:space="0" w:color="auto"/>
        <w:bottom w:val="none" w:sz="0" w:space="0" w:color="auto"/>
        <w:right w:val="none" w:sz="0" w:space="0" w:color="auto"/>
      </w:divBdr>
    </w:div>
    <w:div w:id="223219707">
      <w:bodyDiv w:val="1"/>
      <w:marLeft w:val="0"/>
      <w:marRight w:val="0"/>
      <w:marTop w:val="0"/>
      <w:marBottom w:val="0"/>
      <w:divBdr>
        <w:top w:val="none" w:sz="0" w:space="0" w:color="auto"/>
        <w:left w:val="none" w:sz="0" w:space="0" w:color="auto"/>
        <w:bottom w:val="none" w:sz="0" w:space="0" w:color="auto"/>
        <w:right w:val="none" w:sz="0" w:space="0" w:color="auto"/>
      </w:divBdr>
    </w:div>
    <w:div w:id="238253968">
      <w:bodyDiv w:val="1"/>
      <w:marLeft w:val="0"/>
      <w:marRight w:val="0"/>
      <w:marTop w:val="0"/>
      <w:marBottom w:val="0"/>
      <w:divBdr>
        <w:top w:val="none" w:sz="0" w:space="0" w:color="auto"/>
        <w:left w:val="none" w:sz="0" w:space="0" w:color="auto"/>
        <w:bottom w:val="none" w:sz="0" w:space="0" w:color="auto"/>
        <w:right w:val="none" w:sz="0" w:space="0" w:color="auto"/>
      </w:divBdr>
    </w:div>
    <w:div w:id="297030373">
      <w:bodyDiv w:val="1"/>
      <w:marLeft w:val="0"/>
      <w:marRight w:val="0"/>
      <w:marTop w:val="0"/>
      <w:marBottom w:val="0"/>
      <w:divBdr>
        <w:top w:val="none" w:sz="0" w:space="0" w:color="auto"/>
        <w:left w:val="none" w:sz="0" w:space="0" w:color="auto"/>
        <w:bottom w:val="none" w:sz="0" w:space="0" w:color="auto"/>
        <w:right w:val="none" w:sz="0" w:space="0" w:color="auto"/>
      </w:divBdr>
    </w:div>
    <w:div w:id="300961566">
      <w:bodyDiv w:val="1"/>
      <w:marLeft w:val="0"/>
      <w:marRight w:val="0"/>
      <w:marTop w:val="0"/>
      <w:marBottom w:val="0"/>
      <w:divBdr>
        <w:top w:val="none" w:sz="0" w:space="0" w:color="auto"/>
        <w:left w:val="none" w:sz="0" w:space="0" w:color="auto"/>
        <w:bottom w:val="none" w:sz="0" w:space="0" w:color="auto"/>
        <w:right w:val="none" w:sz="0" w:space="0" w:color="auto"/>
      </w:divBdr>
    </w:div>
    <w:div w:id="330108831">
      <w:bodyDiv w:val="1"/>
      <w:marLeft w:val="0"/>
      <w:marRight w:val="0"/>
      <w:marTop w:val="0"/>
      <w:marBottom w:val="0"/>
      <w:divBdr>
        <w:top w:val="none" w:sz="0" w:space="0" w:color="auto"/>
        <w:left w:val="none" w:sz="0" w:space="0" w:color="auto"/>
        <w:bottom w:val="none" w:sz="0" w:space="0" w:color="auto"/>
        <w:right w:val="none" w:sz="0" w:space="0" w:color="auto"/>
      </w:divBdr>
    </w:div>
    <w:div w:id="431508159">
      <w:bodyDiv w:val="1"/>
      <w:marLeft w:val="0"/>
      <w:marRight w:val="0"/>
      <w:marTop w:val="0"/>
      <w:marBottom w:val="0"/>
      <w:divBdr>
        <w:top w:val="none" w:sz="0" w:space="0" w:color="auto"/>
        <w:left w:val="none" w:sz="0" w:space="0" w:color="auto"/>
        <w:bottom w:val="none" w:sz="0" w:space="0" w:color="auto"/>
        <w:right w:val="none" w:sz="0" w:space="0" w:color="auto"/>
      </w:divBdr>
    </w:div>
    <w:div w:id="494223307">
      <w:bodyDiv w:val="1"/>
      <w:marLeft w:val="0"/>
      <w:marRight w:val="0"/>
      <w:marTop w:val="0"/>
      <w:marBottom w:val="0"/>
      <w:divBdr>
        <w:top w:val="none" w:sz="0" w:space="0" w:color="auto"/>
        <w:left w:val="none" w:sz="0" w:space="0" w:color="auto"/>
        <w:bottom w:val="none" w:sz="0" w:space="0" w:color="auto"/>
        <w:right w:val="none" w:sz="0" w:space="0" w:color="auto"/>
      </w:divBdr>
    </w:div>
    <w:div w:id="500315264">
      <w:bodyDiv w:val="1"/>
      <w:marLeft w:val="0"/>
      <w:marRight w:val="0"/>
      <w:marTop w:val="0"/>
      <w:marBottom w:val="0"/>
      <w:divBdr>
        <w:top w:val="none" w:sz="0" w:space="0" w:color="auto"/>
        <w:left w:val="none" w:sz="0" w:space="0" w:color="auto"/>
        <w:bottom w:val="none" w:sz="0" w:space="0" w:color="auto"/>
        <w:right w:val="none" w:sz="0" w:space="0" w:color="auto"/>
      </w:divBdr>
    </w:div>
    <w:div w:id="515265937">
      <w:bodyDiv w:val="1"/>
      <w:marLeft w:val="0"/>
      <w:marRight w:val="0"/>
      <w:marTop w:val="0"/>
      <w:marBottom w:val="0"/>
      <w:divBdr>
        <w:top w:val="none" w:sz="0" w:space="0" w:color="auto"/>
        <w:left w:val="none" w:sz="0" w:space="0" w:color="auto"/>
        <w:bottom w:val="none" w:sz="0" w:space="0" w:color="auto"/>
        <w:right w:val="none" w:sz="0" w:space="0" w:color="auto"/>
      </w:divBdr>
    </w:div>
    <w:div w:id="541021144">
      <w:bodyDiv w:val="1"/>
      <w:marLeft w:val="0"/>
      <w:marRight w:val="0"/>
      <w:marTop w:val="0"/>
      <w:marBottom w:val="0"/>
      <w:divBdr>
        <w:top w:val="none" w:sz="0" w:space="0" w:color="auto"/>
        <w:left w:val="none" w:sz="0" w:space="0" w:color="auto"/>
        <w:bottom w:val="none" w:sz="0" w:space="0" w:color="auto"/>
        <w:right w:val="none" w:sz="0" w:space="0" w:color="auto"/>
      </w:divBdr>
    </w:div>
    <w:div w:id="564150465">
      <w:bodyDiv w:val="1"/>
      <w:marLeft w:val="0"/>
      <w:marRight w:val="0"/>
      <w:marTop w:val="0"/>
      <w:marBottom w:val="0"/>
      <w:divBdr>
        <w:top w:val="none" w:sz="0" w:space="0" w:color="auto"/>
        <w:left w:val="none" w:sz="0" w:space="0" w:color="auto"/>
        <w:bottom w:val="none" w:sz="0" w:space="0" w:color="auto"/>
        <w:right w:val="none" w:sz="0" w:space="0" w:color="auto"/>
      </w:divBdr>
    </w:div>
    <w:div w:id="575675345">
      <w:bodyDiv w:val="1"/>
      <w:marLeft w:val="0"/>
      <w:marRight w:val="0"/>
      <w:marTop w:val="0"/>
      <w:marBottom w:val="0"/>
      <w:divBdr>
        <w:top w:val="none" w:sz="0" w:space="0" w:color="auto"/>
        <w:left w:val="none" w:sz="0" w:space="0" w:color="auto"/>
        <w:bottom w:val="none" w:sz="0" w:space="0" w:color="auto"/>
        <w:right w:val="none" w:sz="0" w:space="0" w:color="auto"/>
      </w:divBdr>
    </w:div>
    <w:div w:id="597954348">
      <w:bodyDiv w:val="1"/>
      <w:marLeft w:val="0"/>
      <w:marRight w:val="0"/>
      <w:marTop w:val="0"/>
      <w:marBottom w:val="0"/>
      <w:divBdr>
        <w:top w:val="none" w:sz="0" w:space="0" w:color="auto"/>
        <w:left w:val="none" w:sz="0" w:space="0" w:color="auto"/>
        <w:bottom w:val="none" w:sz="0" w:space="0" w:color="auto"/>
        <w:right w:val="none" w:sz="0" w:space="0" w:color="auto"/>
      </w:divBdr>
    </w:div>
    <w:div w:id="600651029">
      <w:bodyDiv w:val="1"/>
      <w:marLeft w:val="0"/>
      <w:marRight w:val="0"/>
      <w:marTop w:val="0"/>
      <w:marBottom w:val="0"/>
      <w:divBdr>
        <w:top w:val="none" w:sz="0" w:space="0" w:color="auto"/>
        <w:left w:val="none" w:sz="0" w:space="0" w:color="auto"/>
        <w:bottom w:val="none" w:sz="0" w:space="0" w:color="auto"/>
        <w:right w:val="none" w:sz="0" w:space="0" w:color="auto"/>
      </w:divBdr>
      <w:divsChild>
        <w:div w:id="620066668">
          <w:marLeft w:val="0"/>
          <w:marRight w:val="0"/>
          <w:marTop w:val="0"/>
          <w:marBottom w:val="0"/>
          <w:divBdr>
            <w:top w:val="none" w:sz="0" w:space="0" w:color="auto"/>
            <w:left w:val="none" w:sz="0" w:space="0" w:color="auto"/>
            <w:bottom w:val="none" w:sz="0" w:space="0" w:color="auto"/>
            <w:right w:val="none" w:sz="0" w:space="0" w:color="auto"/>
          </w:divBdr>
        </w:div>
      </w:divsChild>
    </w:div>
    <w:div w:id="647710675">
      <w:bodyDiv w:val="1"/>
      <w:marLeft w:val="0"/>
      <w:marRight w:val="0"/>
      <w:marTop w:val="0"/>
      <w:marBottom w:val="0"/>
      <w:divBdr>
        <w:top w:val="none" w:sz="0" w:space="0" w:color="auto"/>
        <w:left w:val="none" w:sz="0" w:space="0" w:color="auto"/>
        <w:bottom w:val="none" w:sz="0" w:space="0" w:color="auto"/>
        <w:right w:val="none" w:sz="0" w:space="0" w:color="auto"/>
      </w:divBdr>
    </w:div>
    <w:div w:id="678508722">
      <w:bodyDiv w:val="1"/>
      <w:marLeft w:val="0"/>
      <w:marRight w:val="0"/>
      <w:marTop w:val="0"/>
      <w:marBottom w:val="0"/>
      <w:divBdr>
        <w:top w:val="none" w:sz="0" w:space="0" w:color="auto"/>
        <w:left w:val="none" w:sz="0" w:space="0" w:color="auto"/>
        <w:bottom w:val="none" w:sz="0" w:space="0" w:color="auto"/>
        <w:right w:val="none" w:sz="0" w:space="0" w:color="auto"/>
      </w:divBdr>
    </w:div>
    <w:div w:id="684093382">
      <w:bodyDiv w:val="1"/>
      <w:marLeft w:val="0"/>
      <w:marRight w:val="0"/>
      <w:marTop w:val="0"/>
      <w:marBottom w:val="0"/>
      <w:divBdr>
        <w:top w:val="none" w:sz="0" w:space="0" w:color="auto"/>
        <w:left w:val="none" w:sz="0" w:space="0" w:color="auto"/>
        <w:bottom w:val="none" w:sz="0" w:space="0" w:color="auto"/>
        <w:right w:val="none" w:sz="0" w:space="0" w:color="auto"/>
      </w:divBdr>
    </w:div>
    <w:div w:id="691496717">
      <w:bodyDiv w:val="1"/>
      <w:marLeft w:val="0"/>
      <w:marRight w:val="0"/>
      <w:marTop w:val="0"/>
      <w:marBottom w:val="0"/>
      <w:divBdr>
        <w:top w:val="none" w:sz="0" w:space="0" w:color="auto"/>
        <w:left w:val="none" w:sz="0" w:space="0" w:color="auto"/>
        <w:bottom w:val="none" w:sz="0" w:space="0" w:color="auto"/>
        <w:right w:val="none" w:sz="0" w:space="0" w:color="auto"/>
      </w:divBdr>
    </w:div>
    <w:div w:id="694232102">
      <w:bodyDiv w:val="1"/>
      <w:marLeft w:val="0"/>
      <w:marRight w:val="0"/>
      <w:marTop w:val="0"/>
      <w:marBottom w:val="0"/>
      <w:divBdr>
        <w:top w:val="none" w:sz="0" w:space="0" w:color="auto"/>
        <w:left w:val="none" w:sz="0" w:space="0" w:color="auto"/>
        <w:bottom w:val="none" w:sz="0" w:space="0" w:color="auto"/>
        <w:right w:val="none" w:sz="0" w:space="0" w:color="auto"/>
      </w:divBdr>
    </w:div>
    <w:div w:id="745802163">
      <w:bodyDiv w:val="1"/>
      <w:marLeft w:val="0"/>
      <w:marRight w:val="0"/>
      <w:marTop w:val="0"/>
      <w:marBottom w:val="0"/>
      <w:divBdr>
        <w:top w:val="none" w:sz="0" w:space="0" w:color="auto"/>
        <w:left w:val="none" w:sz="0" w:space="0" w:color="auto"/>
        <w:bottom w:val="none" w:sz="0" w:space="0" w:color="auto"/>
        <w:right w:val="none" w:sz="0" w:space="0" w:color="auto"/>
      </w:divBdr>
    </w:div>
    <w:div w:id="752166295">
      <w:bodyDiv w:val="1"/>
      <w:marLeft w:val="0"/>
      <w:marRight w:val="0"/>
      <w:marTop w:val="0"/>
      <w:marBottom w:val="0"/>
      <w:divBdr>
        <w:top w:val="none" w:sz="0" w:space="0" w:color="auto"/>
        <w:left w:val="none" w:sz="0" w:space="0" w:color="auto"/>
        <w:bottom w:val="none" w:sz="0" w:space="0" w:color="auto"/>
        <w:right w:val="none" w:sz="0" w:space="0" w:color="auto"/>
      </w:divBdr>
      <w:divsChild>
        <w:div w:id="439760200">
          <w:marLeft w:val="0"/>
          <w:marRight w:val="0"/>
          <w:marTop w:val="0"/>
          <w:marBottom w:val="0"/>
          <w:divBdr>
            <w:top w:val="none" w:sz="0" w:space="0" w:color="auto"/>
            <w:left w:val="none" w:sz="0" w:space="0" w:color="auto"/>
            <w:bottom w:val="none" w:sz="0" w:space="0" w:color="auto"/>
            <w:right w:val="none" w:sz="0" w:space="0" w:color="auto"/>
          </w:divBdr>
        </w:div>
      </w:divsChild>
    </w:div>
    <w:div w:id="759718255">
      <w:bodyDiv w:val="1"/>
      <w:marLeft w:val="0"/>
      <w:marRight w:val="0"/>
      <w:marTop w:val="0"/>
      <w:marBottom w:val="0"/>
      <w:divBdr>
        <w:top w:val="none" w:sz="0" w:space="0" w:color="auto"/>
        <w:left w:val="none" w:sz="0" w:space="0" w:color="auto"/>
        <w:bottom w:val="none" w:sz="0" w:space="0" w:color="auto"/>
        <w:right w:val="none" w:sz="0" w:space="0" w:color="auto"/>
      </w:divBdr>
    </w:div>
    <w:div w:id="760880122">
      <w:bodyDiv w:val="1"/>
      <w:marLeft w:val="0"/>
      <w:marRight w:val="0"/>
      <w:marTop w:val="0"/>
      <w:marBottom w:val="0"/>
      <w:divBdr>
        <w:top w:val="none" w:sz="0" w:space="0" w:color="auto"/>
        <w:left w:val="none" w:sz="0" w:space="0" w:color="auto"/>
        <w:bottom w:val="none" w:sz="0" w:space="0" w:color="auto"/>
        <w:right w:val="none" w:sz="0" w:space="0" w:color="auto"/>
      </w:divBdr>
    </w:div>
    <w:div w:id="782840853">
      <w:bodyDiv w:val="1"/>
      <w:marLeft w:val="0"/>
      <w:marRight w:val="0"/>
      <w:marTop w:val="0"/>
      <w:marBottom w:val="0"/>
      <w:divBdr>
        <w:top w:val="none" w:sz="0" w:space="0" w:color="auto"/>
        <w:left w:val="none" w:sz="0" w:space="0" w:color="auto"/>
        <w:bottom w:val="none" w:sz="0" w:space="0" w:color="auto"/>
        <w:right w:val="none" w:sz="0" w:space="0" w:color="auto"/>
      </w:divBdr>
    </w:div>
    <w:div w:id="821963478">
      <w:bodyDiv w:val="1"/>
      <w:marLeft w:val="0"/>
      <w:marRight w:val="0"/>
      <w:marTop w:val="0"/>
      <w:marBottom w:val="0"/>
      <w:divBdr>
        <w:top w:val="none" w:sz="0" w:space="0" w:color="auto"/>
        <w:left w:val="none" w:sz="0" w:space="0" w:color="auto"/>
        <w:bottom w:val="none" w:sz="0" w:space="0" w:color="auto"/>
        <w:right w:val="none" w:sz="0" w:space="0" w:color="auto"/>
      </w:divBdr>
    </w:div>
    <w:div w:id="83186953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76240190">
      <w:bodyDiv w:val="1"/>
      <w:marLeft w:val="0"/>
      <w:marRight w:val="0"/>
      <w:marTop w:val="0"/>
      <w:marBottom w:val="0"/>
      <w:divBdr>
        <w:top w:val="none" w:sz="0" w:space="0" w:color="auto"/>
        <w:left w:val="none" w:sz="0" w:space="0" w:color="auto"/>
        <w:bottom w:val="none" w:sz="0" w:space="0" w:color="auto"/>
        <w:right w:val="none" w:sz="0" w:space="0" w:color="auto"/>
      </w:divBdr>
    </w:div>
    <w:div w:id="886382049">
      <w:bodyDiv w:val="1"/>
      <w:marLeft w:val="0"/>
      <w:marRight w:val="0"/>
      <w:marTop w:val="0"/>
      <w:marBottom w:val="0"/>
      <w:divBdr>
        <w:top w:val="none" w:sz="0" w:space="0" w:color="auto"/>
        <w:left w:val="none" w:sz="0" w:space="0" w:color="auto"/>
        <w:bottom w:val="none" w:sz="0" w:space="0" w:color="auto"/>
        <w:right w:val="none" w:sz="0" w:space="0" w:color="auto"/>
      </w:divBdr>
    </w:div>
    <w:div w:id="895049170">
      <w:bodyDiv w:val="1"/>
      <w:marLeft w:val="0"/>
      <w:marRight w:val="0"/>
      <w:marTop w:val="0"/>
      <w:marBottom w:val="0"/>
      <w:divBdr>
        <w:top w:val="none" w:sz="0" w:space="0" w:color="auto"/>
        <w:left w:val="none" w:sz="0" w:space="0" w:color="auto"/>
        <w:bottom w:val="none" w:sz="0" w:space="0" w:color="auto"/>
        <w:right w:val="none" w:sz="0" w:space="0" w:color="auto"/>
      </w:divBdr>
    </w:div>
    <w:div w:id="912157354">
      <w:bodyDiv w:val="1"/>
      <w:marLeft w:val="0"/>
      <w:marRight w:val="0"/>
      <w:marTop w:val="0"/>
      <w:marBottom w:val="0"/>
      <w:divBdr>
        <w:top w:val="none" w:sz="0" w:space="0" w:color="auto"/>
        <w:left w:val="none" w:sz="0" w:space="0" w:color="auto"/>
        <w:bottom w:val="none" w:sz="0" w:space="0" w:color="auto"/>
        <w:right w:val="none" w:sz="0" w:space="0" w:color="auto"/>
      </w:divBdr>
    </w:div>
    <w:div w:id="916867039">
      <w:bodyDiv w:val="1"/>
      <w:marLeft w:val="0"/>
      <w:marRight w:val="0"/>
      <w:marTop w:val="0"/>
      <w:marBottom w:val="0"/>
      <w:divBdr>
        <w:top w:val="none" w:sz="0" w:space="0" w:color="auto"/>
        <w:left w:val="none" w:sz="0" w:space="0" w:color="auto"/>
        <w:bottom w:val="none" w:sz="0" w:space="0" w:color="auto"/>
        <w:right w:val="none" w:sz="0" w:space="0" w:color="auto"/>
      </w:divBdr>
    </w:div>
    <w:div w:id="941303496">
      <w:bodyDiv w:val="1"/>
      <w:marLeft w:val="0"/>
      <w:marRight w:val="0"/>
      <w:marTop w:val="0"/>
      <w:marBottom w:val="0"/>
      <w:divBdr>
        <w:top w:val="none" w:sz="0" w:space="0" w:color="auto"/>
        <w:left w:val="none" w:sz="0" w:space="0" w:color="auto"/>
        <w:bottom w:val="none" w:sz="0" w:space="0" w:color="auto"/>
        <w:right w:val="none" w:sz="0" w:space="0" w:color="auto"/>
      </w:divBdr>
    </w:div>
    <w:div w:id="975909156">
      <w:bodyDiv w:val="1"/>
      <w:marLeft w:val="0"/>
      <w:marRight w:val="0"/>
      <w:marTop w:val="0"/>
      <w:marBottom w:val="0"/>
      <w:divBdr>
        <w:top w:val="none" w:sz="0" w:space="0" w:color="auto"/>
        <w:left w:val="none" w:sz="0" w:space="0" w:color="auto"/>
        <w:bottom w:val="none" w:sz="0" w:space="0" w:color="auto"/>
        <w:right w:val="none" w:sz="0" w:space="0" w:color="auto"/>
      </w:divBdr>
    </w:div>
    <w:div w:id="1005015053">
      <w:bodyDiv w:val="1"/>
      <w:marLeft w:val="0"/>
      <w:marRight w:val="0"/>
      <w:marTop w:val="0"/>
      <w:marBottom w:val="0"/>
      <w:divBdr>
        <w:top w:val="none" w:sz="0" w:space="0" w:color="auto"/>
        <w:left w:val="none" w:sz="0" w:space="0" w:color="auto"/>
        <w:bottom w:val="none" w:sz="0" w:space="0" w:color="auto"/>
        <w:right w:val="none" w:sz="0" w:space="0" w:color="auto"/>
      </w:divBdr>
    </w:div>
    <w:div w:id="1026097351">
      <w:bodyDiv w:val="1"/>
      <w:marLeft w:val="0"/>
      <w:marRight w:val="0"/>
      <w:marTop w:val="0"/>
      <w:marBottom w:val="0"/>
      <w:divBdr>
        <w:top w:val="none" w:sz="0" w:space="0" w:color="auto"/>
        <w:left w:val="none" w:sz="0" w:space="0" w:color="auto"/>
        <w:bottom w:val="none" w:sz="0" w:space="0" w:color="auto"/>
        <w:right w:val="none" w:sz="0" w:space="0" w:color="auto"/>
      </w:divBdr>
    </w:div>
    <w:div w:id="1066102920">
      <w:bodyDiv w:val="1"/>
      <w:marLeft w:val="0"/>
      <w:marRight w:val="0"/>
      <w:marTop w:val="0"/>
      <w:marBottom w:val="0"/>
      <w:divBdr>
        <w:top w:val="none" w:sz="0" w:space="0" w:color="auto"/>
        <w:left w:val="none" w:sz="0" w:space="0" w:color="auto"/>
        <w:bottom w:val="none" w:sz="0" w:space="0" w:color="auto"/>
        <w:right w:val="none" w:sz="0" w:space="0" w:color="auto"/>
      </w:divBdr>
      <w:divsChild>
        <w:div w:id="1091776495">
          <w:marLeft w:val="0"/>
          <w:marRight w:val="0"/>
          <w:marTop w:val="0"/>
          <w:marBottom w:val="0"/>
          <w:divBdr>
            <w:top w:val="none" w:sz="0" w:space="0" w:color="auto"/>
            <w:left w:val="none" w:sz="0" w:space="0" w:color="auto"/>
            <w:bottom w:val="none" w:sz="0" w:space="0" w:color="auto"/>
            <w:right w:val="none" w:sz="0" w:space="0" w:color="auto"/>
          </w:divBdr>
        </w:div>
      </w:divsChild>
    </w:div>
    <w:div w:id="1071199835">
      <w:bodyDiv w:val="1"/>
      <w:marLeft w:val="0"/>
      <w:marRight w:val="0"/>
      <w:marTop w:val="0"/>
      <w:marBottom w:val="0"/>
      <w:divBdr>
        <w:top w:val="none" w:sz="0" w:space="0" w:color="auto"/>
        <w:left w:val="none" w:sz="0" w:space="0" w:color="auto"/>
        <w:bottom w:val="none" w:sz="0" w:space="0" w:color="auto"/>
        <w:right w:val="none" w:sz="0" w:space="0" w:color="auto"/>
      </w:divBdr>
    </w:div>
    <w:div w:id="1085036737">
      <w:bodyDiv w:val="1"/>
      <w:marLeft w:val="0"/>
      <w:marRight w:val="0"/>
      <w:marTop w:val="0"/>
      <w:marBottom w:val="0"/>
      <w:divBdr>
        <w:top w:val="none" w:sz="0" w:space="0" w:color="auto"/>
        <w:left w:val="none" w:sz="0" w:space="0" w:color="auto"/>
        <w:bottom w:val="none" w:sz="0" w:space="0" w:color="auto"/>
        <w:right w:val="none" w:sz="0" w:space="0" w:color="auto"/>
      </w:divBdr>
    </w:div>
    <w:div w:id="1111633259">
      <w:bodyDiv w:val="1"/>
      <w:marLeft w:val="0"/>
      <w:marRight w:val="0"/>
      <w:marTop w:val="0"/>
      <w:marBottom w:val="0"/>
      <w:divBdr>
        <w:top w:val="none" w:sz="0" w:space="0" w:color="auto"/>
        <w:left w:val="none" w:sz="0" w:space="0" w:color="auto"/>
        <w:bottom w:val="none" w:sz="0" w:space="0" w:color="auto"/>
        <w:right w:val="none" w:sz="0" w:space="0" w:color="auto"/>
      </w:divBdr>
    </w:div>
    <w:div w:id="1140419183">
      <w:bodyDiv w:val="1"/>
      <w:marLeft w:val="0"/>
      <w:marRight w:val="0"/>
      <w:marTop w:val="0"/>
      <w:marBottom w:val="0"/>
      <w:divBdr>
        <w:top w:val="none" w:sz="0" w:space="0" w:color="auto"/>
        <w:left w:val="none" w:sz="0" w:space="0" w:color="auto"/>
        <w:bottom w:val="none" w:sz="0" w:space="0" w:color="auto"/>
        <w:right w:val="none" w:sz="0" w:space="0" w:color="auto"/>
      </w:divBdr>
    </w:div>
    <w:div w:id="1143543244">
      <w:bodyDiv w:val="1"/>
      <w:marLeft w:val="0"/>
      <w:marRight w:val="0"/>
      <w:marTop w:val="0"/>
      <w:marBottom w:val="0"/>
      <w:divBdr>
        <w:top w:val="none" w:sz="0" w:space="0" w:color="auto"/>
        <w:left w:val="none" w:sz="0" w:space="0" w:color="auto"/>
        <w:bottom w:val="none" w:sz="0" w:space="0" w:color="auto"/>
        <w:right w:val="none" w:sz="0" w:space="0" w:color="auto"/>
      </w:divBdr>
    </w:div>
    <w:div w:id="1163161207">
      <w:bodyDiv w:val="1"/>
      <w:marLeft w:val="0"/>
      <w:marRight w:val="0"/>
      <w:marTop w:val="0"/>
      <w:marBottom w:val="0"/>
      <w:divBdr>
        <w:top w:val="none" w:sz="0" w:space="0" w:color="auto"/>
        <w:left w:val="none" w:sz="0" w:space="0" w:color="auto"/>
        <w:bottom w:val="none" w:sz="0" w:space="0" w:color="auto"/>
        <w:right w:val="none" w:sz="0" w:space="0" w:color="auto"/>
      </w:divBdr>
    </w:div>
    <w:div w:id="1198006167">
      <w:bodyDiv w:val="1"/>
      <w:marLeft w:val="0"/>
      <w:marRight w:val="0"/>
      <w:marTop w:val="0"/>
      <w:marBottom w:val="0"/>
      <w:divBdr>
        <w:top w:val="none" w:sz="0" w:space="0" w:color="auto"/>
        <w:left w:val="none" w:sz="0" w:space="0" w:color="auto"/>
        <w:bottom w:val="none" w:sz="0" w:space="0" w:color="auto"/>
        <w:right w:val="none" w:sz="0" w:space="0" w:color="auto"/>
      </w:divBdr>
    </w:div>
    <w:div w:id="1243755263">
      <w:bodyDiv w:val="1"/>
      <w:marLeft w:val="0"/>
      <w:marRight w:val="0"/>
      <w:marTop w:val="0"/>
      <w:marBottom w:val="0"/>
      <w:divBdr>
        <w:top w:val="none" w:sz="0" w:space="0" w:color="auto"/>
        <w:left w:val="none" w:sz="0" w:space="0" w:color="auto"/>
        <w:bottom w:val="none" w:sz="0" w:space="0" w:color="auto"/>
        <w:right w:val="none" w:sz="0" w:space="0" w:color="auto"/>
      </w:divBdr>
    </w:div>
    <w:div w:id="1310789303">
      <w:bodyDiv w:val="1"/>
      <w:marLeft w:val="0"/>
      <w:marRight w:val="0"/>
      <w:marTop w:val="0"/>
      <w:marBottom w:val="0"/>
      <w:divBdr>
        <w:top w:val="none" w:sz="0" w:space="0" w:color="auto"/>
        <w:left w:val="none" w:sz="0" w:space="0" w:color="auto"/>
        <w:bottom w:val="none" w:sz="0" w:space="0" w:color="auto"/>
        <w:right w:val="none" w:sz="0" w:space="0" w:color="auto"/>
      </w:divBdr>
    </w:div>
    <w:div w:id="1314408338">
      <w:bodyDiv w:val="1"/>
      <w:marLeft w:val="0"/>
      <w:marRight w:val="0"/>
      <w:marTop w:val="0"/>
      <w:marBottom w:val="0"/>
      <w:divBdr>
        <w:top w:val="none" w:sz="0" w:space="0" w:color="auto"/>
        <w:left w:val="none" w:sz="0" w:space="0" w:color="auto"/>
        <w:bottom w:val="none" w:sz="0" w:space="0" w:color="auto"/>
        <w:right w:val="none" w:sz="0" w:space="0" w:color="auto"/>
      </w:divBdr>
    </w:div>
    <w:div w:id="1341276113">
      <w:bodyDiv w:val="1"/>
      <w:marLeft w:val="0"/>
      <w:marRight w:val="0"/>
      <w:marTop w:val="0"/>
      <w:marBottom w:val="0"/>
      <w:divBdr>
        <w:top w:val="none" w:sz="0" w:space="0" w:color="auto"/>
        <w:left w:val="none" w:sz="0" w:space="0" w:color="auto"/>
        <w:bottom w:val="none" w:sz="0" w:space="0" w:color="auto"/>
        <w:right w:val="none" w:sz="0" w:space="0" w:color="auto"/>
      </w:divBdr>
    </w:div>
    <w:div w:id="1353604217">
      <w:bodyDiv w:val="1"/>
      <w:marLeft w:val="0"/>
      <w:marRight w:val="0"/>
      <w:marTop w:val="0"/>
      <w:marBottom w:val="0"/>
      <w:divBdr>
        <w:top w:val="none" w:sz="0" w:space="0" w:color="auto"/>
        <w:left w:val="none" w:sz="0" w:space="0" w:color="auto"/>
        <w:bottom w:val="none" w:sz="0" w:space="0" w:color="auto"/>
        <w:right w:val="none" w:sz="0" w:space="0" w:color="auto"/>
      </w:divBdr>
    </w:div>
    <w:div w:id="1385173932">
      <w:bodyDiv w:val="1"/>
      <w:marLeft w:val="0"/>
      <w:marRight w:val="0"/>
      <w:marTop w:val="0"/>
      <w:marBottom w:val="0"/>
      <w:divBdr>
        <w:top w:val="none" w:sz="0" w:space="0" w:color="auto"/>
        <w:left w:val="none" w:sz="0" w:space="0" w:color="auto"/>
        <w:bottom w:val="none" w:sz="0" w:space="0" w:color="auto"/>
        <w:right w:val="none" w:sz="0" w:space="0" w:color="auto"/>
      </w:divBdr>
    </w:div>
    <w:div w:id="1414933635">
      <w:bodyDiv w:val="1"/>
      <w:marLeft w:val="0"/>
      <w:marRight w:val="0"/>
      <w:marTop w:val="0"/>
      <w:marBottom w:val="0"/>
      <w:divBdr>
        <w:top w:val="none" w:sz="0" w:space="0" w:color="auto"/>
        <w:left w:val="none" w:sz="0" w:space="0" w:color="auto"/>
        <w:bottom w:val="none" w:sz="0" w:space="0" w:color="auto"/>
        <w:right w:val="none" w:sz="0" w:space="0" w:color="auto"/>
      </w:divBdr>
    </w:div>
    <w:div w:id="1429423059">
      <w:bodyDiv w:val="1"/>
      <w:marLeft w:val="0"/>
      <w:marRight w:val="0"/>
      <w:marTop w:val="0"/>
      <w:marBottom w:val="0"/>
      <w:divBdr>
        <w:top w:val="none" w:sz="0" w:space="0" w:color="auto"/>
        <w:left w:val="none" w:sz="0" w:space="0" w:color="auto"/>
        <w:bottom w:val="none" w:sz="0" w:space="0" w:color="auto"/>
        <w:right w:val="none" w:sz="0" w:space="0" w:color="auto"/>
      </w:divBdr>
    </w:div>
    <w:div w:id="1438939504">
      <w:bodyDiv w:val="1"/>
      <w:marLeft w:val="0"/>
      <w:marRight w:val="0"/>
      <w:marTop w:val="0"/>
      <w:marBottom w:val="0"/>
      <w:divBdr>
        <w:top w:val="none" w:sz="0" w:space="0" w:color="auto"/>
        <w:left w:val="none" w:sz="0" w:space="0" w:color="auto"/>
        <w:bottom w:val="none" w:sz="0" w:space="0" w:color="auto"/>
        <w:right w:val="none" w:sz="0" w:space="0" w:color="auto"/>
      </w:divBdr>
    </w:div>
    <w:div w:id="1478641726">
      <w:bodyDiv w:val="1"/>
      <w:marLeft w:val="150"/>
      <w:marRight w:val="150"/>
      <w:marTop w:val="0"/>
      <w:marBottom w:val="0"/>
      <w:divBdr>
        <w:top w:val="none" w:sz="0" w:space="0" w:color="auto"/>
        <w:left w:val="none" w:sz="0" w:space="0" w:color="auto"/>
        <w:bottom w:val="none" w:sz="0" w:space="0" w:color="auto"/>
        <w:right w:val="none" w:sz="0" w:space="0" w:color="auto"/>
      </w:divBdr>
      <w:divsChild>
        <w:div w:id="347292485">
          <w:marLeft w:val="0"/>
          <w:marRight w:val="0"/>
          <w:marTop w:val="240"/>
          <w:marBottom w:val="0"/>
          <w:divBdr>
            <w:top w:val="none" w:sz="0" w:space="0" w:color="auto"/>
            <w:left w:val="none" w:sz="0" w:space="0" w:color="auto"/>
            <w:bottom w:val="none" w:sz="0" w:space="0" w:color="auto"/>
            <w:right w:val="none" w:sz="0" w:space="0" w:color="auto"/>
          </w:divBdr>
          <w:divsChild>
            <w:div w:id="772407426">
              <w:marLeft w:val="0"/>
              <w:marRight w:val="0"/>
              <w:marTop w:val="120"/>
              <w:marBottom w:val="0"/>
              <w:divBdr>
                <w:top w:val="none" w:sz="0" w:space="0" w:color="auto"/>
                <w:left w:val="none" w:sz="0" w:space="0" w:color="auto"/>
                <w:bottom w:val="none" w:sz="0" w:space="0" w:color="auto"/>
                <w:right w:val="none" w:sz="0" w:space="0" w:color="auto"/>
              </w:divBdr>
              <w:divsChild>
                <w:div w:id="1522814796">
                  <w:marLeft w:val="14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712782">
      <w:bodyDiv w:val="1"/>
      <w:marLeft w:val="0"/>
      <w:marRight w:val="0"/>
      <w:marTop w:val="0"/>
      <w:marBottom w:val="0"/>
      <w:divBdr>
        <w:top w:val="none" w:sz="0" w:space="0" w:color="auto"/>
        <w:left w:val="none" w:sz="0" w:space="0" w:color="auto"/>
        <w:bottom w:val="none" w:sz="0" w:space="0" w:color="auto"/>
        <w:right w:val="none" w:sz="0" w:space="0" w:color="auto"/>
      </w:divBdr>
    </w:div>
    <w:div w:id="1548839144">
      <w:bodyDiv w:val="1"/>
      <w:marLeft w:val="0"/>
      <w:marRight w:val="0"/>
      <w:marTop w:val="0"/>
      <w:marBottom w:val="0"/>
      <w:divBdr>
        <w:top w:val="none" w:sz="0" w:space="0" w:color="auto"/>
        <w:left w:val="none" w:sz="0" w:space="0" w:color="auto"/>
        <w:bottom w:val="none" w:sz="0" w:space="0" w:color="auto"/>
        <w:right w:val="none" w:sz="0" w:space="0" w:color="auto"/>
      </w:divBdr>
    </w:div>
    <w:div w:id="1552114392">
      <w:bodyDiv w:val="1"/>
      <w:marLeft w:val="0"/>
      <w:marRight w:val="0"/>
      <w:marTop w:val="0"/>
      <w:marBottom w:val="0"/>
      <w:divBdr>
        <w:top w:val="none" w:sz="0" w:space="0" w:color="auto"/>
        <w:left w:val="none" w:sz="0" w:space="0" w:color="auto"/>
        <w:bottom w:val="none" w:sz="0" w:space="0" w:color="auto"/>
        <w:right w:val="none" w:sz="0" w:space="0" w:color="auto"/>
      </w:divBdr>
    </w:div>
    <w:div w:id="1570001905">
      <w:bodyDiv w:val="1"/>
      <w:marLeft w:val="0"/>
      <w:marRight w:val="0"/>
      <w:marTop w:val="0"/>
      <w:marBottom w:val="0"/>
      <w:divBdr>
        <w:top w:val="none" w:sz="0" w:space="0" w:color="auto"/>
        <w:left w:val="none" w:sz="0" w:space="0" w:color="auto"/>
        <w:bottom w:val="none" w:sz="0" w:space="0" w:color="auto"/>
        <w:right w:val="none" w:sz="0" w:space="0" w:color="auto"/>
      </w:divBdr>
    </w:div>
    <w:div w:id="1675837207">
      <w:bodyDiv w:val="1"/>
      <w:marLeft w:val="0"/>
      <w:marRight w:val="0"/>
      <w:marTop w:val="0"/>
      <w:marBottom w:val="0"/>
      <w:divBdr>
        <w:top w:val="none" w:sz="0" w:space="0" w:color="auto"/>
        <w:left w:val="none" w:sz="0" w:space="0" w:color="auto"/>
        <w:bottom w:val="none" w:sz="0" w:space="0" w:color="auto"/>
        <w:right w:val="none" w:sz="0" w:space="0" w:color="auto"/>
      </w:divBdr>
    </w:div>
    <w:div w:id="1684437846">
      <w:bodyDiv w:val="1"/>
      <w:marLeft w:val="0"/>
      <w:marRight w:val="0"/>
      <w:marTop w:val="0"/>
      <w:marBottom w:val="0"/>
      <w:divBdr>
        <w:top w:val="none" w:sz="0" w:space="0" w:color="auto"/>
        <w:left w:val="none" w:sz="0" w:space="0" w:color="auto"/>
        <w:bottom w:val="none" w:sz="0" w:space="0" w:color="auto"/>
        <w:right w:val="none" w:sz="0" w:space="0" w:color="auto"/>
      </w:divBdr>
    </w:div>
    <w:div w:id="1690184751">
      <w:bodyDiv w:val="1"/>
      <w:marLeft w:val="0"/>
      <w:marRight w:val="0"/>
      <w:marTop w:val="0"/>
      <w:marBottom w:val="0"/>
      <w:divBdr>
        <w:top w:val="none" w:sz="0" w:space="0" w:color="auto"/>
        <w:left w:val="none" w:sz="0" w:space="0" w:color="auto"/>
        <w:bottom w:val="none" w:sz="0" w:space="0" w:color="auto"/>
        <w:right w:val="none" w:sz="0" w:space="0" w:color="auto"/>
      </w:divBdr>
    </w:div>
    <w:div w:id="1730685570">
      <w:bodyDiv w:val="1"/>
      <w:marLeft w:val="0"/>
      <w:marRight w:val="0"/>
      <w:marTop w:val="0"/>
      <w:marBottom w:val="0"/>
      <w:divBdr>
        <w:top w:val="none" w:sz="0" w:space="0" w:color="auto"/>
        <w:left w:val="none" w:sz="0" w:space="0" w:color="auto"/>
        <w:bottom w:val="none" w:sz="0" w:space="0" w:color="auto"/>
        <w:right w:val="none" w:sz="0" w:space="0" w:color="auto"/>
      </w:divBdr>
    </w:div>
    <w:div w:id="1750149671">
      <w:bodyDiv w:val="1"/>
      <w:marLeft w:val="0"/>
      <w:marRight w:val="0"/>
      <w:marTop w:val="0"/>
      <w:marBottom w:val="0"/>
      <w:divBdr>
        <w:top w:val="none" w:sz="0" w:space="0" w:color="auto"/>
        <w:left w:val="none" w:sz="0" w:space="0" w:color="auto"/>
        <w:bottom w:val="none" w:sz="0" w:space="0" w:color="auto"/>
        <w:right w:val="none" w:sz="0" w:space="0" w:color="auto"/>
      </w:divBdr>
    </w:div>
    <w:div w:id="1772579329">
      <w:bodyDiv w:val="1"/>
      <w:marLeft w:val="0"/>
      <w:marRight w:val="0"/>
      <w:marTop w:val="0"/>
      <w:marBottom w:val="0"/>
      <w:divBdr>
        <w:top w:val="none" w:sz="0" w:space="0" w:color="auto"/>
        <w:left w:val="none" w:sz="0" w:space="0" w:color="auto"/>
        <w:bottom w:val="none" w:sz="0" w:space="0" w:color="auto"/>
        <w:right w:val="none" w:sz="0" w:space="0" w:color="auto"/>
      </w:divBdr>
    </w:div>
    <w:div w:id="1778062584">
      <w:bodyDiv w:val="1"/>
      <w:marLeft w:val="0"/>
      <w:marRight w:val="0"/>
      <w:marTop w:val="0"/>
      <w:marBottom w:val="0"/>
      <w:divBdr>
        <w:top w:val="none" w:sz="0" w:space="0" w:color="auto"/>
        <w:left w:val="none" w:sz="0" w:space="0" w:color="auto"/>
        <w:bottom w:val="none" w:sz="0" w:space="0" w:color="auto"/>
        <w:right w:val="none" w:sz="0" w:space="0" w:color="auto"/>
      </w:divBdr>
    </w:div>
    <w:div w:id="1781534140">
      <w:bodyDiv w:val="1"/>
      <w:marLeft w:val="0"/>
      <w:marRight w:val="0"/>
      <w:marTop w:val="0"/>
      <w:marBottom w:val="0"/>
      <w:divBdr>
        <w:top w:val="none" w:sz="0" w:space="0" w:color="auto"/>
        <w:left w:val="none" w:sz="0" w:space="0" w:color="auto"/>
        <w:bottom w:val="none" w:sz="0" w:space="0" w:color="auto"/>
        <w:right w:val="none" w:sz="0" w:space="0" w:color="auto"/>
      </w:divBdr>
    </w:div>
    <w:div w:id="1792239900">
      <w:bodyDiv w:val="1"/>
      <w:marLeft w:val="0"/>
      <w:marRight w:val="0"/>
      <w:marTop w:val="0"/>
      <w:marBottom w:val="0"/>
      <w:divBdr>
        <w:top w:val="none" w:sz="0" w:space="0" w:color="auto"/>
        <w:left w:val="none" w:sz="0" w:space="0" w:color="auto"/>
        <w:bottom w:val="none" w:sz="0" w:space="0" w:color="auto"/>
        <w:right w:val="none" w:sz="0" w:space="0" w:color="auto"/>
      </w:divBdr>
    </w:div>
    <w:div w:id="1797873082">
      <w:bodyDiv w:val="1"/>
      <w:marLeft w:val="0"/>
      <w:marRight w:val="0"/>
      <w:marTop w:val="0"/>
      <w:marBottom w:val="0"/>
      <w:divBdr>
        <w:top w:val="none" w:sz="0" w:space="0" w:color="auto"/>
        <w:left w:val="none" w:sz="0" w:space="0" w:color="auto"/>
        <w:bottom w:val="none" w:sz="0" w:space="0" w:color="auto"/>
        <w:right w:val="none" w:sz="0" w:space="0" w:color="auto"/>
      </w:divBdr>
    </w:div>
    <w:div w:id="1880162585">
      <w:bodyDiv w:val="1"/>
      <w:marLeft w:val="0"/>
      <w:marRight w:val="0"/>
      <w:marTop w:val="0"/>
      <w:marBottom w:val="0"/>
      <w:divBdr>
        <w:top w:val="none" w:sz="0" w:space="0" w:color="auto"/>
        <w:left w:val="none" w:sz="0" w:space="0" w:color="auto"/>
        <w:bottom w:val="none" w:sz="0" w:space="0" w:color="auto"/>
        <w:right w:val="none" w:sz="0" w:space="0" w:color="auto"/>
      </w:divBdr>
    </w:div>
    <w:div w:id="1883903125">
      <w:bodyDiv w:val="1"/>
      <w:marLeft w:val="0"/>
      <w:marRight w:val="0"/>
      <w:marTop w:val="0"/>
      <w:marBottom w:val="0"/>
      <w:divBdr>
        <w:top w:val="none" w:sz="0" w:space="0" w:color="auto"/>
        <w:left w:val="none" w:sz="0" w:space="0" w:color="auto"/>
        <w:bottom w:val="none" w:sz="0" w:space="0" w:color="auto"/>
        <w:right w:val="none" w:sz="0" w:space="0" w:color="auto"/>
      </w:divBdr>
    </w:div>
    <w:div w:id="1887063334">
      <w:bodyDiv w:val="1"/>
      <w:marLeft w:val="0"/>
      <w:marRight w:val="0"/>
      <w:marTop w:val="0"/>
      <w:marBottom w:val="0"/>
      <w:divBdr>
        <w:top w:val="none" w:sz="0" w:space="0" w:color="auto"/>
        <w:left w:val="none" w:sz="0" w:space="0" w:color="auto"/>
        <w:bottom w:val="none" w:sz="0" w:space="0" w:color="auto"/>
        <w:right w:val="none" w:sz="0" w:space="0" w:color="auto"/>
      </w:divBdr>
    </w:div>
    <w:div w:id="1928952345">
      <w:bodyDiv w:val="1"/>
      <w:marLeft w:val="0"/>
      <w:marRight w:val="0"/>
      <w:marTop w:val="0"/>
      <w:marBottom w:val="0"/>
      <w:divBdr>
        <w:top w:val="none" w:sz="0" w:space="0" w:color="auto"/>
        <w:left w:val="none" w:sz="0" w:space="0" w:color="auto"/>
        <w:bottom w:val="none" w:sz="0" w:space="0" w:color="auto"/>
        <w:right w:val="none" w:sz="0" w:space="0" w:color="auto"/>
      </w:divBdr>
    </w:div>
    <w:div w:id="1929654375">
      <w:bodyDiv w:val="1"/>
      <w:marLeft w:val="0"/>
      <w:marRight w:val="0"/>
      <w:marTop w:val="0"/>
      <w:marBottom w:val="0"/>
      <w:divBdr>
        <w:top w:val="none" w:sz="0" w:space="0" w:color="auto"/>
        <w:left w:val="none" w:sz="0" w:space="0" w:color="auto"/>
        <w:bottom w:val="none" w:sz="0" w:space="0" w:color="auto"/>
        <w:right w:val="none" w:sz="0" w:space="0" w:color="auto"/>
      </w:divBdr>
    </w:div>
    <w:div w:id="1988241457">
      <w:bodyDiv w:val="1"/>
      <w:marLeft w:val="0"/>
      <w:marRight w:val="0"/>
      <w:marTop w:val="0"/>
      <w:marBottom w:val="0"/>
      <w:divBdr>
        <w:top w:val="none" w:sz="0" w:space="0" w:color="auto"/>
        <w:left w:val="none" w:sz="0" w:space="0" w:color="auto"/>
        <w:bottom w:val="none" w:sz="0" w:space="0" w:color="auto"/>
        <w:right w:val="none" w:sz="0" w:space="0" w:color="auto"/>
      </w:divBdr>
    </w:div>
    <w:div w:id="2060324383">
      <w:bodyDiv w:val="1"/>
      <w:marLeft w:val="0"/>
      <w:marRight w:val="0"/>
      <w:marTop w:val="0"/>
      <w:marBottom w:val="0"/>
      <w:divBdr>
        <w:top w:val="none" w:sz="0" w:space="0" w:color="auto"/>
        <w:left w:val="none" w:sz="0" w:space="0" w:color="auto"/>
        <w:bottom w:val="none" w:sz="0" w:space="0" w:color="auto"/>
        <w:right w:val="none" w:sz="0" w:space="0" w:color="auto"/>
      </w:divBdr>
    </w:div>
    <w:div w:id="2089425990">
      <w:bodyDiv w:val="1"/>
      <w:marLeft w:val="0"/>
      <w:marRight w:val="0"/>
      <w:marTop w:val="0"/>
      <w:marBottom w:val="0"/>
      <w:divBdr>
        <w:top w:val="none" w:sz="0" w:space="0" w:color="auto"/>
        <w:left w:val="none" w:sz="0" w:space="0" w:color="auto"/>
        <w:bottom w:val="none" w:sz="0" w:space="0" w:color="auto"/>
        <w:right w:val="none" w:sz="0" w:space="0" w:color="auto"/>
      </w:divBdr>
    </w:div>
    <w:div w:id="2102676958">
      <w:bodyDiv w:val="1"/>
      <w:marLeft w:val="0"/>
      <w:marRight w:val="0"/>
      <w:marTop w:val="0"/>
      <w:marBottom w:val="0"/>
      <w:divBdr>
        <w:top w:val="none" w:sz="0" w:space="0" w:color="auto"/>
        <w:left w:val="none" w:sz="0" w:space="0" w:color="auto"/>
        <w:bottom w:val="none" w:sz="0" w:space="0" w:color="auto"/>
        <w:right w:val="none" w:sz="0" w:space="0" w:color="auto"/>
      </w:divBdr>
    </w:div>
    <w:div w:id="211026873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4787329">
      <w:bodyDiv w:val="1"/>
      <w:marLeft w:val="0"/>
      <w:marRight w:val="0"/>
      <w:marTop w:val="0"/>
      <w:marBottom w:val="0"/>
      <w:divBdr>
        <w:top w:val="none" w:sz="0" w:space="0" w:color="auto"/>
        <w:left w:val="none" w:sz="0" w:space="0" w:color="auto"/>
        <w:bottom w:val="none" w:sz="0" w:space="0" w:color="auto"/>
        <w:right w:val="none" w:sz="0" w:space="0" w:color="auto"/>
      </w:divBdr>
    </w:div>
    <w:div w:id="2141993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chart" Target="charts/chart4.xml"/><Relationship Id="rId26" Type="http://schemas.openxmlformats.org/officeDocument/2006/relationships/image" Target="media/image12.emf"/><Relationship Id="rId39" Type="http://schemas.openxmlformats.org/officeDocument/2006/relationships/image" Target="media/image24.png"/><Relationship Id="rId3" Type="http://schemas.openxmlformats.org/officeDocument/2006/relationships/numbering" Target="numbering.xml"/><Relationship Id="rId21" Type="http://schemas.openxmlformats.org/officeDocument/2006/relationships/image" Target="media/image8.png"/><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image" Target="media/image32.png"/><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image" Target="media/image5.png"/><Relationship Id="rId25" Type="http://schemas.openxmlformats.org/officeDocument/2006/relationships/image" Target="media/image11.emf"/><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png"/><Relationship Id="rId2" Type="http://schemas.openxmlformats.org/officeDocument/2006/relationships/customXml" Target="../customXml/item1.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image" Target="media/image15.emf"/><Relationship Id="rId41" Type="http://schemas.openxmlformats.org/officeDocument/2006/relationships/image" Target="media/image26.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image" Target="media/image10.emf"/><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9.png"/><Relationship Id="rId28" Type="http://schemas.openxmlformats.org/officeDocument/2006/relationships/image" Target="media/image14.emf"/><Relationship Id="rId36" Type="http://schemas.openxmlformats.org/officeDocument/2006/relationships/image" Target="media/image21.png"/><Relationship Id="rId49"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6.png"/><Relationship Id="rId31" Type="http://schemas.openxmlformats.org/officeDocument/2006/relationships/image" Target="media/image16.png"/><Relationship Id="rId44" Type="http://schemas.openxmlformats.org/officeDocument/2006/relationships/image" Target="media/image29.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chart" Target="charts/chart5.xml"/><Relationship Id="rId27" Type="http://schemas.openxmlformats.org/officeDocument/2006/relationships/image" Target="media/image13.emf"/><Relationship Id="rId30" Type="http://schemas.openxmlformats.org/officeDocument/2006/relationships/chart" Target="charts/chart6.xml"/><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fontTable" Target="fontTable.xml"/><Relationship Id="rId8"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J:\&#31038;&#26371;&#31119;&#21033;&#22296;&#39636;&#35036;&#21161;&#26696;\&#26696;&#24773;&#22577;&#21578;-&#32113;&#35336;&#3492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J:\&#31038;&#26371;&#31119;&#21033;&#22296;&#39636;&#35036;&#21161;&#26696;\&#26696;&#24773;&#22577;&#21578;-&#32113;&#35336;&#3492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29579;&#24800;&#20803;\132&#31038;&#31119;&#22296;&#39636;&#26371;&#21209;&#36939;&#20316;&#36039;&#35338;&#25581;&#38706;&#19981;&#36275;&#26696;\&#35519;&#26597;&#22577;&#21578;\&#26696;&#24773;&#22577;&#21578;-&#32113;&#35336;&#3492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29579;&#24800;&#20803;\132&#31038;&#31119;&#22296;&#39636;&#26371;&#21209;&#36939;&#20316;&#36039;&#35338;&#25581;&#38706;&#19981;&#36275;&#26696;\&#35519;&#26597;&#22577;&#21578;\&#26696;&#24773;&#22577;&#21578;-&#32113;&#35336;&#34920;.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29579;&#24800;&#20803;\132&#31038;&#31119;&#22296;&#39636;&#26371;&#21209;&#36939;&#20316;&#36039;&#35338;&#25581;&#38706;&#19981;&#36275;&#26696;\&#35519;&#26597;&#22577;&#21578;\&#26696;&#24773;&#22577;&#21578;-&#32113;&#35336;&#34920;.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29579;&#24800;&#20803;\132&#31038;&#31119;&#22296;&#39636;&#26371;&#21209;&#36939;&#20316;&#36039;&#35338;&#25581;&#38706;&#19981;&#36275;&#26696;\&#35519;&#26597;&#22577;&#21578;\&#26696;&#24773;&#22577;&#21578;-&#32113;&#35336;&#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40"/>
    </mc:Choice>
    <mc:Fallback>
      <c:style val="40"/>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0.21547226596675415"/>
          <c:y val="5.0925925925925923E-2"/>
          <c:w val="0.78188223972003501"/>
          <c:h val="0.78727690288713914"/>
        </c:manualLayout>
      </c:layout>
      <c:bar3DChart>
        <c:barDir val="col"/>
        <c:grouping val="clustered"/>
        <c:varyColors val="0"/>
        <c:ser>
          <c:idx val="0"/>
          <c:order val="0"/>
          <c:tx>
            <c:strRef>
              <c:f>工作表23!$B$1</c:f>
              <c:strCache>
                <c:ptCount val="1"/>
                <c:pt idx="0">
                  <c:v>行政院核定動支數</c:v>
                </c:pt>
              </c:strCache>
            </c:strRef>
          </c:tx>
          <c:invertIfNegative val="0"/>
          <c:cat>
            <c:strRef>
              <c:f>工作表23!$A$2:$A$11</c:f>
              <c:strCache>
                <c:ptCount val="10"/>
                <c:pt idx="0">
                  <c:v>98年</c:v>
                </c:pt>
                <c:pt idx="1">
                  <c:v>99年</c:v>
                </c:pt>
                <c:pt idx="2">
                  <c:v>100年</c:v>
                </c:pt>
                <c:pt idx="3">
                  <c:v>101年</c:v>
                </c:pt>
                <c:pt idx="4">
                  <c:v>102年</c:v>
                </c:pt>
                <c:pt idx="5">
                  <c:v>103年</c:v>
                </c:pt>
                <c:pt idx="6">
                  <c:v>104年</c:v>
                </c:pt>
                <c:pt idx="7">
                  <c:v>105年</c:v>
                </c:pt>
                <c:pt idx="8">
                  <c:v>106年</c:v>
                </c:pt>
                <c:pt idx="9">
                  <c:v>107年</c:v>
                </c:pt>
              </c:strCache>
            </c:strRef>
          </c:cat>
          <c:val>
            <c:numRef>
              <c:f>工作表23!$B$2:$B$11</c:f>
              <c:numCache>
                <c:formatCode>0.00_);\(0.00\)</c:formatCode>
                <c:ptCount val="10"/>
                <c:pt idx="0">
                  <c:v>18.67023</c:v>
                </c:pt>
                <c:pt idx="1">
                  <c:v>58.302790000000002</c:v>
                </c:pt>
                <c:pt idx="2">
                  <c:v>5.3695700000000004</c:v>
                </c:pt>
                <c:pt idx="3">
                  <c:v>22.813770000000002</c:v>
                </c:pt>
                <c:pt idx="4">
                  <c:v>39.775509999999997</c:v>
                </c:pt>
                <c:pt idx="5">
                  <c:v>19.328309999999998</c:v>
                </c:pt>
                <c:pt idx="6">
                  <c:v>21.811879999999999</c:v>
                </c:pt>
                <c:pt idx="7">
                  <c:v>10.190429999999999</c:v>
                </c:pt>
                <c:pt idx="8">
                  <c:v>9.3778799999999993</c:v>
                </c:pt>
                <c:pt idx="9">
                  <c:v>3.2998500000000002</c:v>
                </c:pt>
              </c:numCache>
            </c:numRef>
          </c:val>
          <c:extLst xmlns:c16r2="http://schemas.microsoft.com/office/drawing/2015/06/chart">
            <c:ext xmlns:c16="http://schemas.microsoft.com/office/drawing/2014/chart" uri="{C3380CC4-5D6E-409C-BE32-E72D297353CC}">
              <c16:uniqueId val="{00000000-8B79-F948-B4B3-BFCDFFD85941}"/>
            </c:ext>
          </c:extLst>
        </c:ser>
        <c:dLbls>
          <c:showLegendKey val="0"/>
          <c:showVal val="0"/>
          <c:showCatName val="0"/>
          <c:showSerName val="0"/>
          <c:showPercent val="0"/>
          <c:showBubbleSize val="0"/>
        </c:dLbls>
        <c:gapWidth val="150"/>
        <c:shape val="box"/>
        <c:axId val="820267968"/>
        <c:axId val="820268752"/>
        <c:axId val="0"/>
      </c:bar3DChart>
      <c:catAx>
        <c:axId val="820267968"/>
        <c:scaling>
          <c:orientation val="minMax"/>
        </c:scaling>
        <c:delete val="0"/>
        <c:axPos val="b"/>
        <c:numFmt formatCode="General" sourceLinked="0"/>
        <c:majorTickMark val="none"/>
        <c:minorTickMark val="none"/>
        <c:tickLblPos val="nextTo"/>
        <c:crossAx val="820268752"/>
        <c:crosses val="autoZero"/>
        <c:auto val="1"/>
        <c:lblAlgn val="ctr"/>
        <c:lblOffset val="100"/>
        <c:noMultiLvlLbl val="0"/>
      </c:catAx>
      <c:valAx>
        <c:axId val="820268752"/>
        <c:scaling>
          <c:orientation val="minMax"/>
        </c:scaling>
        <c:delete val="0"/>
        <c:axPos val="l"/>
        <c:majorGridlines/>
        <c:title>
          <c:tx>
            <c:rich>
              <a:bodyPr rot="0" vert="eaVert"/>
              <a:lstStyle/>
              <a:p>
                <a:pPr>
                  <a:defRPr/>
                </a:pPr>
                <a:r>
                  <a:rPr lang="en-US" altLang="zh-TW" b="0">
                    <a:latin typeface="Times New Roman" panose="02020603050405020304" pitchFamily="18" charset="0"/>
                    <a:ea typeface="標楷體" panose="03000509000000000000" pitchFamily="65" charset="-120"/>
                    <a:cs typeface="Times New Roman" panose="02020603050405020304" pitchFamily="18" charset="0"/>
                  </a:rPr>
                  <a:t>(</a:t>
                </a:r>
                <a:r>
                  <a:rPr lang="zh-TW" altLang="en-US" b="0">
                    <a:latin typeface="Times New Roman" panose="02020603050405020304" pitchFamily="18" charset="0"/>
                    <a:ea typeface="標楷體" panose="03000509000000000000" pitchFamily="65" charset="-120"/>
                    <a:cs typeface="Times New Roman" panose="02020603050405020304" pitchFamily="18" charset="0"/>
                  </a:rPr>
                  <a:t>億元</a:t>
                </a:r>
                <a:r>
                  <a:rPr lang="en-US" altLang="zh-TW" b="0">
                    <a:latin typeface="Times New Roman" panose="02020603050405020304" pitchFamily="18" charset="0"/>
                    <a:ea typeface="標楷體" panose="03000509000000000000" pitchFamily="65" charset="-120"/>
                    <a:cs typeface="Times New Roman" panose="02020603050405020304" pitchFamily="18" charset="0"/>
                  </a:rPr>
                  <a:t>)</a:t>
                </a:r>
                <a:endParaRPr lang="zh-TW" b="0">
                  <a:latin typeface="Times New Roman" panose="02020603050405020304" pitchFamily="18" charset="0"/>
                  <a:ea typeface="標楷體" panose="03000509000000000000" pitchFamily="65" charset="-120"/>
                  <a:cs typeface="Times New Roman" panose="02020603050405020304" pitchFamily="18" charset="0"/>
                </a:endParaRPr>
              </a:p>
            </c:rich>
          </c:tx>
          <c:layout>
            <c:manualLayout>
              <c:xMode val="edge"/>
              <c:yMode val="edge"/>
              <c:x val="0.11914507690533357"/>
              <c:y val="0.69075156773068036"/>
            </c:manualLayout>
          </c:layout>
          <c:overlay val="0"/>
        </c:title>
        <c:numFmt formatCode="0.00_);\(0.00\)"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820267968"/>
        <c:crosses val="autoZero"/>
        <c:crossBetween val="between"/>
      </c:valAx>
      <c:dTable>
        <c:showHorzBorder val="1"/>
        <c:showVertBorder val="1"/>
        <c:showOutline val="1"/>
        <c:showKeys val="1"/>
        <c:txPr>
          <a:bodyPr/>
          <a:lstStyle/>
          <a:p>
            <a:pPr rtl="0">
              <a:defRPr sz="900" b="1" spc="-100" baseline="0">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39"/>
    </mc:Choice>
    <mc:Fallback>
      <c:style val="39"/>
    </mc:Fallback>
  </mc:AlternateContent>
  <c:chart>
    <c:autoTitleDeleted val="1"/>
    <c:plotArea>
      <c:layout/>
      <c:lineChart>
        <c:grouping val="standard"/>
        <c:varyColors val="0"/>
        <c:ser>
          <c:idx val="0"/>
          <c:order val="0"/>
          <c:tx>
            <c:strRef>
              <c:f>工作表2!$B$1</c:f>
              <c:strCache>
                <c:ptCount val="1"/>
                <c:pt idx="0">
                  <c:v>第二預備金
支應社會福利
政策之金額
占核定總金額之比率</c:v>
                </c:pt>
              </c:strCache>
            </c:strRef>
          </c:tx>
          <c:cat>
            <c:strRef>
              <c:f>工作表2!$A$2:$A$11</c:f>
              <c:strCache>
                <c:ptCount val="10"/>
                <c:pt idx="0">
                  <c:v>98年</c:v>
                </c:pt>
                <c:pt idx="1">
                  <c:v>99年</c:v>
                </c:pt>
                <c:pt idx="2">
                  <c:v>100年</c:v>
                </c:pt>
                <c:pt idx="3">
                  <c:v>101年</c:v>
                </c:pt>
                <c:pt idx="4">
                  <c:v>102年</c:v>
                </c:pt>
                <c:pt idx="5">
                  <c:v>103年</c:v>
                </c:pt>
                <c:pt idx="6">
                  <c:v>104年</c:v>
                </c:pt>
                <c:pt idx="7">
                  <c:v>105年</c:v>
                </c:pt>
                <c:pt idx="8">
                  <c:v>106年</c:v>
                </c:pt>
                <c:pt idx="9">
                  <c:v>107年</c:v>
                </c:pt>
              </c:strCache>
            </c:strRef>
          </c:cat>
          <c:val>
            <c:numRef>
              <c:f>工作表2!$B$2:$B$11</c:f>
              <c:numCache>
                <c:formatCode>0.00%</c:formatCode>
                <c:ptCount val="10"/>
                <c:pt idx="0">
                  <c:v>0.2945793491848836</c:v>
                </c:pt>
                <c:pt idx="1">
                  <c:v>0.74484636969287221</c:v>
                </c:pt>
                <c:pt idx="2">
                  <c:v>6.736266106077464E-2</c:v>
                </c:pt>
                <c:pt idx="3">
                  <c:v>0.39787540692213219</c:v>
                </c:pt>
                <c:pt idx="4">
                  <c:v>0.53267623824377519</c:v>
                </c:pt>
                <c:pt idx="5">
                  <c:v>0.27332343551074589</c:v>
                </c:pt>
                <c:pt idx="6">
                  <c:v>0.31260756155588043</c:v>
                </c:pt>
                <c:pt idx="7">
                  <c:v>0.14648098242474875</c:v>
                </c:pt>
                <c:pt idx="8">
                  <c:v>0.15141032335187801</c:v>
                </c:pt>
                <c:pt idx="9">
                  <c:v>7.1771287135173223E-2</c:v>
                </c:pt>
              </c:numCache>
            </c:numRef>
          </c:val>
          <c:smooth val="0"/>
          <c:extLst xmlns:c16r2="http://schemas.microsoft.com/office/drawing/2015/06/chart">
            <c:ext xmlns:c16="http://schemas.microsoft.com/office/drawing/2014/chart" uri="{C3380CC4-5D6E-409C-BE32-E72D297353CC}">
              <c16:uniqueId val="{00000000-9224-584B-8626-ED0BC8999C87}"/>
            </c:ext>
          </c:extLst>
        </c:ser>
        <c:dLbls>
          <c:showLegendKey val="0"/>
          <c:showVal val="0"/>
          <c:showCatName val="0"/>
          <c:showSerName val="0"/>
          <c:showPercent val="0"/>
          <c:showBubbleSize val="0"/>
        </c:dLbls>
        <c:marker val="1"/>
        <c:smooth val="0"/>
        <c:axId val="820267184"/>
        <c:axId val="820262872"/>
      </c:lineChart>
      <c:catAx>
        <c:axId val="820267184"/>
        <c:scaling>
          <c:orientation val="minMax"/>
        </c:scaling>
        <c:delete val="0"/>
        <c:axPos val="b"/>
        <c:numFmt formatCode="General" sourceLinked="0"/>
        <c:majorTickMark val="none"/>
        <c:minorTickMark val="none"/>
        <c:tickLblPos val="nextTo"/>
        <c:crossAx val="820262872"/>
        <c:crosses val="autoZero"/>
        <c:auto val="1"/>
        <c:lblAlgn val="ctr"/>
        <c:lblOffset val="100"/>
        <c:noMultiLvlLbl val="0"/>
      </c:catAx>
      <c:valAx>
        <c:axId val="820262872"/>
        <c:scaling>
          <c:orientation val="minMax"/>
        </c:scaling>
        <c:delete val="0"/>
        <c:axPos val="l"/>
        <c:majorGridlines/>
        <c:numFmt formatCode="0.00%"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820267184"/>
        <c:crosses val="autoZero"/>
        <c:crossBetween val="between"/>
      </c:valAx>
      <c:dTable>
        <c:showHorzBorder val="1"/>
        <c:showVertBorder val="1"/>
        <c:showOutline val="1"/>
        <c:showKeys val="1"/>
        <c:txPr>
          <a:bodyPr/>
          <a:lstStyle/>
          <a:p>
            <a:pPr rtl="0">
              <a:lnSpc>
                <a:spcPts val="1100"/>
              </a:lnSpc>
              <a:defRPr sz="950" b="1" spc="-30" baseline="0">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工作表18!$B$1</c:f>
              <c:strCache>
                <c:ptCount val="1"/>
                <c:pt idx="0">
                  <c:v>核定
總金額
(億元)</c:v>
                </c:pt>
              </c:strCache>
            </c:strRef>
          </c:tx>
          <c:invertIfNegative val="0"/>
          <c:cat>
            <c:strRef>
              <c:f>工作表18!$A$2:$A$9</c:f>
              <c:strCache>
                <c:ptCount val="8"/>
                <c:pt idx="0">
                  <c:v>劉兆玄</c:v>
                </c:pt>
                <c:pt idx="1">
                  <c:v>吳敦義</c:v>
                </c:pt>
                <c:pt idx="2">
                  <c:v>陳  沖</c:v>
                </c:pt>
                <c:pt idx="3">
                  <c:v>江宜樺</c:v>
                </c:pt>
                <c:pt idx="4">
                  <c:v>毛治國</c:v>
                </c:pt>
                <c:pt idx="5">
                  <c:v>張善政</c:v>
                </c:pt>
                <c:pt idx="6">
                  <c:v>林  全</c:v>
                </c:pt>
                <c:pt idx="7">
                  <c:v>賴清德</c:v>
                </c:pt>
              </c:strCache>
            </c:strRef>
          </c:cat>
          <c:val>
            <c:numRef>
              <c:f>工作表18!$B$2:$B$9</c:f>
              <c:numCache>
                <c:formatCode>#,##0.00_);\(#,##0.00\)</c:formatCode>
                <c:ptCount val="8"/>
                <c:pt idx="0">
                  <c:v>17.93</c:v>
                </c:pt>
                <c:pt idx="1">
                  <c:v>64.42</c:v>
                </c:pt>
                <c:pt idx="2">
                  <c:v>22.81</c:v>
                </c:pt>
                <c:pt idx="3">
                  <c:v>59.1</c:v>
                </c:pt>
                <c:pt idx="4">
                  <c:v>28.12</c:v>
                </c:pt>
                <c:pt idx="5">
                  <c:v>6.4</c:v>
                </c:pt>
                <c:pt idx="6">
                  <c:v>8.68</c:v>
                </c:pt>
                <c:pt idx="7">
                  <c:v>7.81</c:v>
                </c:pt>
              </c:numCache>
            </c:numRef>
          </c:val>
          <c:extLst xmlns:c16r2="http://schemas.microsoft.com/office/drawing/2015/06/chart">
            <c:ext xmlns:c16="http://schemas.microsoft.com/office/drawing/2014/chart" uri="{C3380CC4-5D6E-409C-BE32-E72D297353CC}">
              <c16:uniqueId val="{00000000-5103-0D4C-8CA6-844D7A9C4087}"/>
            </c:ext>
          </c:extLst>
        </c:ser>
        <c:dLbls>
          <c:showLegendKey val="0"/>
          <c:showVal val="0"/>
          <c:showCatName val="0"/>
          <c:showSerName val="0"/>
          <c:showPercent val="0"/>
          <c:showBubbleSize val="0"/>
        </c:dLbls>
        <c:gapWidth val="150"/>
        <c:shape val="box"/>
        <c:axId val="820268360"/>
        <c:axId val="820270712"/>
        <c:axId val="0"/>
      </c:bar3DChart>
      <c:catAx>
        <c:axId val="820268360"/>
        <c:scaling>
          <c:orientation val="minMax"/>
        </c:scaling>
        <c:delete val="0"/>
        <c:axPos val="b"/>
        <c:numFmt formatCode="General" sourceLinked="0"/>
        <c:majorTickMark val="none"/>
        <c:minorTickMark val="none"/>
        <c:tickLblPos val="nextTo"/>
        <c:crossAx val="820270712"/>
        <c:crosses val="autoZero"/>
        <c:auto val="1"/>
        <c:lblAlgn val="ctr"/>
        <c:lblOffset val="100"/>
        <c:noMultiLvlLbl val="0"/>
      </c:catAx>
      <c:valAx>
        <c:axId val="820270712"/>
        <c:scaling>
          <c:orientation val="minMax"/>
        </c:scaling>
        <c:delete val="0"/>
        <c:axPos val="l"/>
        <c:majorGridlines/>
        <c:numFmt formatCode="#,##0.00_);\(#,##0.00\)" sourceLinked="1"/>
        <c:majorTickMark val="none"/>
        <c:minorTickMark val="none"/>
        <c:tickLblPos val="nextTo"/>
        <c:txPr>
          <a:bodyPr/>
          <a:lstStyle/>
          <a:p>
            <a:pPr>
              <a:defRPr>
                <a:latin typeface="Traditional Arabic" panose="02020603050405020304" pitchFamily="18" charset="-78"/>
                <a:cs typeface="Traditional Arabic" panose="02020603050405020304" pitchFamily="18" charset="-78"/>
              </a:defRPr>
            </a:pPr>
            <a:endParaRPr lang="zh-TW"/>
          </a:p>
        </c:txPr>
        <c:crossAx val="820268360"/>
        <c:crosses val="autoZero"/>
        <c:crossBetween val="between"/>
      </c:valAx>
      <c:dTable>
        <c:showHorzBorder val="1"/>
        <c:showVertBorder val="1"/>
        <c:showOutline val="1"/>
        <c:showKeys val="1"/>
        <c:txPr>
          <a:bodyPr/>
          <a:lstStyle/>
          <a:p>
            <a:pPr rtl="0">
              <a:lnSpc>
                <a:spcPts val="1200"/>
              </a:lnSpc>
              <a:defRPr b="1">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工作表31!$B$1</c:f>
              <c:strCache>
                <c:ptCount val="1"/>
                <c:pt idx="0">
                  <c:v>國防支出</c:v>
                </c:pt>
              </c:strCache>
            </c:strRef>
          </c:tx>
          <c:cat>
            <c:strRef>
              <c:f>工作表31!$A$2:$A$25</c:f>
              <c:strCache>
                <c:ptCount val="24"/>
                <c:pt idx="0">
                  <c:v>84年度</c:v>
                </c:pt>
                <c:pt idx="1">
                  <c:v>85年度</c:v>
                </c:pt>
                <c:pt idx="2">
                  <c:v>86年度</c:v>
                </c:pt>
                <c:pt idx="3">
                  <c:v>87年度</c:v>
                </c:pt>
                <c:pt idx="4">
                  <c:v>88年度</c:v>
                </c:pt>
                <c:pt idx="5">
                  <c:v>88
下半年
及
89年度</c:v>
                </c:pt>
                <c:pt idx="6">
                  <c:v>90年度</c:v>
                </c:pt>
                <c:pt idx="7">
                  <c:v>91年度</c:v>
                </c:pt>
                <c:pt idx="8">
                  <c:v>92年度</c:v>
                </c:pt>
                <c:pt idx="9">
                  <c:v>93年度</c:v>
                </c:pt>
                <c:pt idx="10">
                  <c:v>94年度</c:v>
                </c:pt>
                <c:pt idx="11">
                  <c:v>95年度</c:v>
                </c:pt>
                <c:pt idx="12">
                  <c:v>96年度</c:v>
                </c:pt>
                <c:pt idx="13">
                  <c:v>97年度</c:v>
                </c:pt>
                <c:pt idx="14">
                  <c:v>98年度</c:v>
                </c:pt>
                <c:pt idx="15">
                  <c:v>99年度</c:v>
                </c:pt>
                <c:pt idx="16">
                  <c:v>100年度</c:v>
                </c:pt>
                <c:pt idx="17">
                  <c:v>101年度</c:v>
                </c:pt>
                <c:pt idx="18">
                  <c:v>102年度</c:v>
                </c:pt>
                <c:pt idx="19">
                  <c:v>103年度</c:v>
                </c:pt>
                <c:pt idx="20">
                  <c:v>104年度</c:v>
                </c:pt>
                <c:pt idx="21">
                  <c:v>105年度</c:v>
                </c:pt>
                <c:pt idx="22">
                  <c:v>106年度</c:v>
                </c:pt>
                <c:pt idx="23">
                  <c:v>107年度</c:v>
                </c:pt>
              </c:strCache>
            </c:strRef>
          </c:cat>
          <c:val>
            <c:numRef>
              <c:f>工作表31!$B$2:$B$25</c:f>
              <c:numCache>
                <c:formatCode>#,##0</c:formatCode>
                <c:ptCount val="24"/>
                <c:pt idx="0">
                  <c:v>2370</c:v>
                </c:pt>
                <c:pt idx="1">
                  <c:v>2459</c:v>
                </c:pt>
                <c:pt idx="2">
                  <c:v>2524</c:v>
                </c:pt>
                <c:pt idx="3">
                  <c:v>2575</c:v>
                </c:pt>
                <c:pt idx="4">
                  <c:v>2654</c:v>
                </c:pt>
                <c:pt idx="5">
                  <c:v>3543</c:v>
                </c:pt>
                <c:pt idx="6">
                  <c:v>2442</c:v>
                </c:pt>
                <c:pt idx="7">
                  <c:v>2270</c:v>
                </c:pt>
                <c:pt idx="8">
                  <c:v>2269</c:v>
                </c:pt>
                <c:pt idx="9">
                  <c:v>2509</c:v>
                </c:pt>
                <c:pt idx="10">
                  <c:v>2498</c:v>
                </c:pt>
                <c:pt idx="11">
                  <c:v>2406</c:v>
                </c:pt>
                <c:pt idx="12">
                  <c:v>2930</c:v>
                </c:pt>
                <c:pt idx="13">
                  <c:v>3256</c:v>
                </c:pt>
                <c:pt idx="14">
                  <c:v>3082</c:v>
                </c:pt>
                <c:pt idx="15">
                  <c:v>2863</c:v>
                </c:pt>
                <c:pt idx="16">
                  <c:v>2846</c:v>
                </c:pt>
                <c:pt idx="17">
                  <c:v>3094</c:v>
                </c:pt>
                <c:pt idx="18">
                  <c:v>3055</c:v>
                </c:pt>
                <c:pt idx="19">
                  <c:v>3043</c:v>
                </c:pt>
                <c:pt idx="20">
                  <c:v>3060</c:v>
                </c:pt>
                <c:pt idx="21">
                  <c:v>3098</c:v>
                </c:pt>
                <c:pt idx="22">
                  <c:v>3079</c:v>
                </c:pt>
                <c:pt idx="23">
                  <c:v>3159</c:v>
                </c:pt>
              </c:numCache>
            </c:numRef>
          </c:val>
          <c:smooth val="0"/>
        </c:ser>
        <c:ser>
          <c:idx val="1"/>
          <c:order val="1"/>
          <c:tx>
            <c:strRef>
              <c:f>工作表31!$C$1</c:f>
              <c:strCache>
                <c:ptCount val="1"/>
                <c:pt idx="0">
                  <c:v>教育科學
文化支出</c:v>
                </c:pt>
              </c:strCache>
            </c:strRef>
          </c:tx>
          <c:cat>
            <c:strRef>
              <c:f>工作表31!$A$2:$A$25</c:f>
              <c:strCache>
                <c:ptCount val="24"/>
                <c:pt idx="0">
                  <c:v>84年度</c:v>
                </c:pt>
                <c:pt idx="1">
                  <c:v>85年度</c:v>
                </c:pt>
                <c:pt idx="2">
                  <c:v>86年度</c:v>
                </c:pt>
                <c:pt idx="3">
                  <c:v>87年度</c:v>
                </c:pt>
                <c:pt idx="4">
                  <c:v>88年度</c:v>
                </c:pt>
                <c:pt idx="5">
                  <c:v>88
下半年
及
89年度</c:v>
                </c:pt>
                <c:pt idx="6">
                  <c:v>90年度</c:v>
                </c:pt>
                <c:pt idx="7">
                  <c:v>91年度</c:v>
                </c:pt>
                <c:pt idx="8">
                  <c:v>92年度</c:v>
                </c:pt>
                <c:pt idx="9">
                  <c:v>93年度</c:v>
                </c:pt>
                <c:pt idx="10">
                  <c:v>94年度</c:v>
                </c:pt>
                <c:pt idx="11">
                  <c:v>95年度</c:v>
                </c:pt>
                <c:pt idx="12">
                  <c:v>96年度</c:v>
                </c:pt>
                <c:pt idx="13">
                  <c:v>97年度</c:v>
                </c:pt>
                <c:pt idx="14">
                  <c:v>98年度</c:v>
                </c:pt>
                <c:pt idx="15">
                  <c:v>99年度</c:v>
                </c:pt>
                <c:pt idx="16">
                  <c:v>100年度</c:v>
                </c:pt>
                <c:pt idx="17">
                  <c:v>101年度</c:v>
                </c:pt>
                <c:pt idx="18">
                  <c:v>102年度</c:v>
                </c:pt>
                <c:pt idx="19">
                  <c:v>103年度</c:v>
                </c:pt>
                <c:pt idx="20">
                  <c:v>104年度</c:v>
                </c:pt>
                <c:pt idx="21">
                  <c:v>105年度</c:v>
                </c:pt>
                <c:pt idx="22">
                  <c:v>106年度</c:v>
                </c:pt>
                <c:pt idx="23">
                  <c:v>107年度</c:v>
                </c:pt>
              </c:strCache>
            </c:strRef>
          </c:cat>
          <c:val>
            <c:numRef>
              <c:f>工作表31!$C$2:$C$25</c:f>
              <c:numCache>
                <c:formatCode>#,##0</c:formatCode>
                <c:ptCount val="24"/>
                <c:pt idx="0">
                  <c:v>1591</c:v>
                </c:pt>
                <c:pt idx="1">
                  <c:v>1705</c:v>
                </c:pt>
                <c:pt idx="2">
                  <c:v>1798</c:v>
                </c:pt>
                <c:pt idx="3">
                  <c:v>1871</c:v>
                </c:pt>
                <c:pt idx="4">
                  <c:v>2051</c:v>
                </c:pt>
                <c:pt idx="5">
                  <c:v>3732</c:v>
                </c:pt>
                <c:pt idx="6">
                  <c:v>2663</c:v>
                </c:pt>
                <c:pt idx="7">
                  <c:v>2751</c:v>
                </c:pt>
                <c:pt idx="8">
                  <c:v>3049</c:v>
                </c:pt>
                <c:pt idx="9">
                  <c:v>3064</c:v>
                </c:pt>
                <c:pt idx="10">
                  <c:v>3078</c:v>
                </c:pt>
                <c:pt idx="11">
                  <c:v>3144</c:v>
                </c:pt>
                <c:pt idx="12">
                  <c:v>3163</c:v>
                </c:pt>
                <c:pt idx="13">
                  <c:v>3164</c:v>
                </c:pt>
                <c:pt idx="14">
                  <c:v>3417</c:v>
                </c:pt>
                <c:pt idx="15">
                  <c:v>3482</c:v>
                </c:pt>
                <c:pt idx="16">
                  <c:v>3539</c:v>
                </c:pt>
                <c:pt idx="17">
                  <c:v>3638</c:v>
                </c:pt>
                <c:pt idx="18">
                  <c:v>3600</c:v>
                </c:pt>
                <c:pt idx="19">
                  <c:v>3690</c:v>
                </c:pt>
                <c:pt idx="20">
                  <c:v>3829</c:v>
                </c:pt>
                <c:pt idx="21">
                  <c:v>3879</c:v>
                </c:pt>
                <c:pt idx="22">
                  <c:v>4089</c:v>
                </c:pt>
                <c:pt idx="23">
                  <c:v>3954</c:v>
                </c:pt>
              </c:numCache>
            </c:numRef>
          </c:val>
          <c:smooth val="0"/>
        </c:ser>
        <c:ser>
          <c:idx val="2"/>
          <c:order val="2"/>
          <c:tx>
            <c:strRef>
              <c:f>工作表31!$D$1</c:f>
              <c:strCache>
                <c:ptCount val="1"/>
                <c:pt idx="0">
                  <c:v>經濟發展
支出</c:v>
                </c:pt>
              </c:strCache>
            </c:strRef>
          </c:tx>
          <c:cat>
            <c:strRef>
              <c:f>工作表31!$A$2:$A$25</c:f>
              <c:strCache>
                <c:ptCount val="24"/>
                <c:pt idx="0">
                  <c:v>84年度</c:v>
                </c:pt>
                <c:pt idx="1">
                  <c:v>85年度</c:v>
                </c:pt>
                <c:pt idx="2">
                  <c:v>86年度</c:v>
                </c:pt>
                <c:pt idx="3">
                  <c:v>87年度</c:v>
                </c:pt>
                <c:pt idx="4">
                  <c:v>88年度</c:v>
                </c:pt>
                <c:pt idx="5">
                  <c:v>88
下半年
及
89年度</c:v>
                </c:pt>
                <c:pt idx="6">
                  <c:v>90年度</c:v>
                </c:pt>
                <c:pt idx="7">
                  <c:v>91年度</c:v>
                </c:pt>
                <c:pt idx="8">
                  <c:v>92年度</c:v>
                </c:pt>
                <c:pt idx="9">
                  <c:v>93年度</c:v>
                </c:pt>
                <c:pt idx="10">
                  <c:v>94年度</c:v>
                </c:pt>
                <c:pt idx="11">
                  <c:v>95年度</c:v>
                </c:pt>
                <c:pt idx="12">
                  <c:v>96年度</c:v>
                </c:pt>
                <c:pt idx="13">
                  <c:v>97年度</c:v>
                </c:pt>
                <c:pt idx="14">
                  <c:v>98年度</c:v>
                </c:pt>
                <c:pt idx="15">
                  <c:v>99年度</c:v>
                </c:pt>
                <c:pt idx="16">
                  <c:v>100年度</c:v>
                </c:pt>
                <c:pt idx="17">
                  <c:v>101年度</c:v>
                </c:pt>
                <c:pt idx="18">
                  <c:v>102年度</c:v>
                </c:pt>
                <c:pt idx="19">
                  <c:v>103年度</c:v>
                </c:pt>
                <c:pt idx="20">
                  <c:v>104年度</c:v>
                </c:pt>
                <c:pt idx="21">
                  <c:v>105年度</c:v>
                </c:pt>
                <c:pt idx="22">
                  <c:v>106年度</c:v>
                </c:pt>
                <c:pt idx="23">
                  <c:v>107年度</c:v>
                </c:pt>
              </c:strCache>
            </c:strRef>
          </c:cat>
          <c:val>
            <c:numRef>
              <c:f>工作表31!$D$2:$D$25</c:f>
              <c:numCache>
                <c:formatCode>#,##0</c:formatCode>
                <c:ptCount val="24"/>
                <c:pt idx="0">
                  <c:v>1399</c:v>
                </c:pt>
                <c:pt idx="1">
                  <c:v>1399</c:v>
                </c:pt>
                <c:pt idx="2">
                  <c:v>1177</c:v>
                </c:pt>
                <c:pt idx="3">
                  <c:v>1284</c:v>
                </c:pt>
                <c:pt idx="4">
                  <c:v>1736</c:v>
                </c:pt>
                <c:pt idx="5">
                  <c:v>3634</c:v>
                </c:pt>
                <c:pt idx="6">
                  <c:v>2807</c:v>
                </c:pt>
                <c:pt idx="7">
                  <c:v>2935</c:v>
                </c:pt>
                <c:pt idx="8">
                  <c:v>2996</c:v>
                </c:pt>
                <c:pt idx="9">
                  <c:v>2506</c:v>
                </c:pt>
                <c:pt idx="10">
                  <c:v>2503</c:v>
                </c:pt>
                <c:pt idx="11">
                  <c:v>1990</c:v>
                </c:pt>
                <c:pt idx="12">
                  <c:v>1965</c:v>
                </c:pt>
                <c:pt idx="13">
                  <c:v>2166</c:v>
                </c:pt>
                <c:pt idx="14">
                  <c:v>2613</c:v>
                </c:pt>
                <c:pt idx="15">
                  <c:v>2005</c:v>
                </c:pt>
                <c:pt idx="16">
                  <c:v>2193</c:v>
                </c:pt>
                <c:pt idx="17">
                  <c:v>2862</c:v>
                </c:pt>
                <c:pt idx="18">
                  <c:v>2607</c:v>
                </c:pt>
                <c:pt idx="19">
                  <c:v>2696</c:v>
                </c:pt>
                <c:pt idx="20">
                  <c:v>2598</c:v>
                </c:pt>
                <c:pt idx="21">
                  <c:v>2673</c:v>
                </c:pt>
                <c:pt idx="22">
                  <c:v>2596</c:v>
                </c:pt>
                <c:pt idx="23">
                  <c:v>2352</c:v>
                </c:pt>
              </c:numCache>
            </c:numRef>
          </c:val>
          <c:smooth val="0"/>
        </c:ser>
        <c:ser>
          <c:idx val="3"/>
          <c:order val="3"/>
          <c:tx>
            <c:strRef>
              <c:f>工作表31!$E$1</c:f>
              <c:strCache>
                <c:ptCount val="1"/>
                <c:pt idx="0">
                  <c:v>社會福利
支出</c:v>
                </c:pt>
              </c:strCache>
            </c:strRef>
          </c:tx>
          <c:cat>
            <c:strRef>
              <c:f>工作表31!$A$2:$A$25</c:f>
              <c:strCache>
                <c:ptCount val="24"/>
                <c:pt idx="0">
                  <c:v>84年度</c:v>
                </c:pt>
                <c:pt idx="1">
                  <c:v>85年度</c:v>
                </c:pt>
                <c:pt idx="2">
                  <c:v>86年度</c:v>
                </c:pt>
                <c:pt idx="3">
                  <c:v>87年度</c:v>
                </c:pt>
                <c:pt idx="4">
                  <c:v>88年度</c:v>
                </c:pt>
                <c:pt idx="5">
                  <c:v>88
下半年
及
89年度</c:v>
                </c:pt>
                <c:pt idx="6">
                  <c:v>90年度</c:v>
                </c:pt>
                <c:pt idx="7">
                  <c:v>91年度</c:v>
                </c:pt>
                <c:pt idx="8">
                  <c:v>92年度</c:v>
                </c:pt>
                <c:pt idx="9">
                  <c:v>93年度</c:v>
                </c:pt>
                <c:pt idx="10">
                  <c:v>94年度</c:v>
                </c:pt>
                <c:pt idx="11">
                  <c:v>95年度</c:v>
                </c:pt>
                <c:pt idx="12">
                  <c:v>96年度</c:v>
                </c:pt>
                <c:pt idx="13">
                  <c:v>97年度</c:v>
                </c:pt>
                <c:pt idx="14">
                  <c:v>98年度</c:v>
                </c:pt>
                <c:pt idx="15">
                  <c:v>99年度</c:v>
                </c:pt>
                <c:pt idx="16">
                  <c:v>100年度</c:v>
                </c:pt>
                <c:pt idx="17">
                  <c:v>101年度</c:v>
                </c:pt>
                <c:pt idx="18">
                  <c:v>102年度</c:v>
                </c:pt>
                <c:pt idx="19">
                  <c:v>103年度</c:v>
                </c:pt>
                <c:pt idx="20">
                  <c:v>104年度</c:v>
                </c:pt>
                <c:pt idx="21">
                  <c:v>105年度</c:v>
                </c:pt>
                <c:pt idx="22">
                  <c:v>106年度</c:v>
                </c:pt>
                <c:pt idx="23">
                  <c:v>107年度</c:v>
                </c:pt>
              </c:strCache>
            </c:strRef>
          </c:cat>
          <c:val>
            <c:numRef>
              <c:f>工作表31!$E$2:$E$25</c:f>
              <c:numCache>
                <c:formatCode>#,##0</c:formatCode>
                <c:ptCount val="24"/>
                <c:pt idx="0">
                  <c:v>1413</c:v>
                </c:pt>
                <c:pt idx="1">
                  <c:v>1553</c:v>
                </c:pt>
                <c:pt idx="2">
                  <c:v>1579</c:v>
                </c:pt>
                <c:pt idx="3">
                  <c:v>1577</c:v>
                </c:pt>
                <c:pt idx="4">
                  <c:v>1627</c:v>
                </c:pt>
                <c:pt idx="5">
                  <c:v>4185</c:v>
                </c:pt>
                <c:pt idx="6">
                  <c:v>3003</c:v>
                </c:pt>
                <c:pt idx="7">
                  <c:v>2670</c:v>
                </c:pt>
                <c:pt idx="8">
                  <c:v>2935</c:v>
                </c:pt>
                <c:pt idx="9">
                  <c:v>2819</c:v>
                </c:pt>
                <c:pt idx="10">
                  <c:v>2882</c:v>
                </c:pt>
                <c:pt idx="11">
                  <c:v>3042</c:v>
                </c:pt>
                <c:pt idx="12">
                  <c:v>3086</c:v>
                </c:pt>
                <c:pt idx="13">
                  <c:v>2983</c:v>
                </c:pt>
                <c:pt idx="14">
                  <c:v>3248</c:v>
                </c:pt>
                <c:pt idx="15">
                  <c:v>3251</c:v>
                </c:pt>
                <c:pt idx="16">
                  <c:v>3463</c:v>
                </c:pt>
                <c:pt idx="17">
                  <c:v>4220</c:v>
                </c:pt>
                <c:pt idx="18">
                  <c:v>4380</c:v>
                </c:pt>
                <c:pt idx="19">
                  <c:v>4236</c:v>
                </c:pt>
                <c:pt idx="20">
                  <c:v>4412</c:v>
                </c:pt>
                <c:pt idx="21">
                  <c:v>4606</c:v>
                </c:pt>
                <c:pt idx="22">
                  <c:v>4765</c:v>
                </c:pt>
                <c:pt idx="23">
                  <c:v>4907</c:v>
                </c:pt>
              </c:numCache>
            </c:numRef>
          </c:val>
          <c:smooth val="0"/>
        </c:ser>
        <c:dLbls>
          <c:showLegendKey val="0"/>
          <c:showVal val="0"/>
          <c:showCatName val="0"/>
          <c:showSerName val="0"/>
          <c:showPercent val="0"/>
          <c:showBubbleSize val="0"/>
        </c:dLbls>
        <c:marker val="1"/>
        <c:smooth val="0"/>
        <c:axId val="820274240"/>
        <c:axId val="820274632"/>
      </c:lineChart>
      <c:catAx>
        <c:axId val="820274240"/>
        <c:scaling>
          <c:orientation val="minMax"/>
        </c:scaling>
        <c:delete val="0"/>
        <c:axPos val="b"/>
        <c:numFmt formatCode="General" sourceLinked="0"/>
        <c:majorTickMark val="none"/>
        <c:minorTickMark val="none"/>
        <c:tickLblPos val="nextTo"/>
        <c:crossAx val="820274632"/>
        <c:crosses val="autoZero"/>
        <c:auto val="1"/>
        <c:lblAlgn val="ctr"/>
        <c:lblOffset val="100"/>
        <c:noMultiLvlLbl val="0"/>
      </c:catAx>
      <c:valAx>
        <c:axId val="820274632"/>
        <c:scaling>
          <c:orientation val="minMax"/>
        </c:scaling>
        <c:delete val="0"/>
        <c:axPos val="l"/>
        <c:majorGridlines/>
        <c:title>
          <c:tx>
            <c:rich>
              <a:bodyPr rot="0" vert="eaVert"/>
              <a:lstStyle/>
              <a:p>
                <a:pPr>
                  <a:defRPr/>
                </a:pPr>
                <a:r>
                  <a:rPr lang="en-US" altLang="zh-TW" b="0">
                    <a:latin typeface="Times New Roman" panose="02020603050405020304" pitchFamily="18" charset="0"/>
                    <a:ea typeface="標楷體" panose="03000509000000000000" pitchFamily="65" charset="-120"/>
                    <a:cs typeface="Times New Roman" panose="02020603050405020304" pitchFamily="18" charset="0"/>
                  </a:rPr>
                  <a:t>(</a:t>
                </a:r>
                <a:r>
                  <a:rPr lang="zh-TW" altLang="en-US" b="0">
                    <a:latin typeface="Times New Roman" panose="02020603050405020304" pitchFamily="18" charset="0"/>
                    <a:ea typeface="標楷體" panose="03000509000000000000" pitchFamily="65" charset="-120"/>
                    <a:cs typeface="Times New Roman" panose="02020603050405020304" pitchFamily="18" charset="0"/>
                  </a:rPr>
                  <a:t>億元</a:t>
                </a:r>
                <a:r>
                  <a:rPr lang="en-US" altLang="zh-TW" b="0">
                    <a:latin typeface="Times New Roman" panose="02020603050405020304" pitchFamily="18" charset="0"/>
                    <a:ea typeface="標楷體" panose="03000509000000000000" pitchFamily="65" charset="-120"/>
                    <a:cs typeface="Times New Roman" panose="02020603050405020304" pitchFamily="18" charset="0"/>
                  </a:rPr>
                  <a:t>)</a:t>
                </a:r>
                <a:endParaRPr lang="zh-TW" altLang="en-US" b="0">
                  <a:latin typeface="Times New Roman" panose="02020603050405020304" pitchFamily="18" charset="0"/>
                  <a:ea typeface="標楷體" panose="03000509000000000000" pitchFamily="65" charset="-120"/>
                  <a:cs typeface="Times New Roman" panose="02020603050405020304" pitchFamily="18" charset="0"/>
                </a:endParaRPr>
              </a:p>
            </c:rich>
          </c:tx>
          <c:layout>
            <c:manualLayout>
              <c:xMode val="edge"/>
              <c:yMode val="edge"/>
              <c:x val="2.3603424893225106E-2"/>
              <c:y val="0.57638123359580051"/>
            </c:manualLayout>
          </c:layout>
          <c:overlay val="0"/>
        </c:title>
        <c:numFmt formatCode="#,##0" sourceLinked="1"/>
        <c:majorTickMark val="none"/>
        <c:minorTickMark val="none"/>
        <c:tickLblPos val="nextTo"/>
        <c:crossAx val="820274240"/>
        <c:crosses val="autoZero"/>
        <c:crossBetween val="between"/>
      </c:valAx>
      <c:dTable>
        <c:showHorzBorder val="1"/>
        <c:showVertBorder val="1"/>
        <c:showOutline val="1"/>
        <c:showKeys val="1"/>
        <c:txPr>
          <a:bodyPr/>
          <a:lstStyle/>
          <a:p>
            <a:pPr rtl="0">
              <a:lnSpc>
                <a:spcPts val="1000"/>
              </a:lnSpc>
              <a:defRPr sz="850" b="1" spc="-90" baseline="0">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'2017年ILO世界社會保障報告'!$B$1</c:f>
              <c:strCache>
                <c:ptCount val="1"/>
                <c:pt idx="0">
                  <c:v>％</c:v>
                </c:pt>
              </c:strCache>
            </c:strRef>
          </c:tx>
          <c:invertIfNegative val="0"/>
          <c:cat>
            <c:strRef>
              <c:f>'2017年ILO世界社會保障報告'!$A$2:$A$28</c:f>
              <c:strCache>
                <c:ptCount val="27"/>
                <c:pt idx="0">
                  <c:v>中國大陸</c:v>
                </c:pt>
                <c:pt idx="1">
                  <c:v>南韓</c:v>
                </c:pt>
                <c:pt idx="2">
                  <c:v>中華民國</c:v>
                </c:pt>
                <c:pt idx="3">
                  <c:v>墨
西
哥</c:v>
                </c:pt>
                <c:pt idx="4">
                  <c:v>土
耳
其</c:v>
                </c:pt>
                <c:pt idx="5">
                  <c:v>拉脫維亞</c:v>
                </c:pt>
                <c:pt idx="6">
                  <c:v>冰島</c:v>
                </c:pt>
                <c:pt idx="7">
                  <c:v>以
色
列</c:v>
                </c:pt>
                <c:pt idx="8">
                  <c:v>愛
爾
蘭</c:v>
                </c:pt>
                <c:pt idx="9">
                  <c:v>加
拿
大</c:v>
                </c:pt>
                <c:pt idx="10">
                  <c:v>澳洲</c:v>
                </c:pt>
                <c:pt idx="11">
                  <c:v>美國</c:v>
                </c:pt>
                <c:pt idx="12">
                  <c:v>瑞士</c:v>
                </c:pt>
                <c:pt idx="13">
                  <c:v>紐
西
蘭</c:v>
                </c:pt>
                <c:pt idx="14">
                  <c:v>匈
牙
利</c:v>
                </c:pt>
                <c:pt idx="15">
                  <c:v>英國</c:v>
                </c:pt>
                <c:pt idx="16">
                  <c:v>盧
森
堡</c:v>
                </c:pt>
                <c:pt idx="17">
                  <c:v>荷蘭</c:v>
                </c:pt>
                <c:pt idx="18">
                  <c:v>日本</c:v>
                </c:pt>
                <c:pt idx="19">
                  <c:v>挪威</c:v>
                </c:pt>
                <c:pt idx="20">
                  <c:v>德國</c:v>
                </c:pt>
                <c:pt idx="21">
                  <c:v>西
班
牙</c:v>
                </c:pt>
                <c:pt idx="22">
                  <c:v>瑞典</c:v>
                </c:pt>
                <c:pt idx="23">
                  <c:v>丹麥</c:v>
                </c:pt>
                <c:pt idx="24">
                  <c:v>比
利
時</c:v>
                </c:pt>
                <c:pt idx="25">
                  <c:v>芬蘭</c:v>
                </c:pt>
                <c:pt idx="26">
                  <c:v>法國</c:v>
                </c:pt>
              </c:strCache>
            </c:strRef>
          </c:cat>
          <c:val>
            <c:numRef>
              <c:f>'2017年ILO世界社會保障報告'!$B$2:$B$28</c:f>
              <c:numCache>
                <c:formatCode>#,##0.0_);\(#,##0.0\)</c:formatCode>
                <c:ptCount val="27"/>
                <c:pt idx="0">
                  <c:v>6.3</c:v>
                </c:pt>
                <c:pt idx="1">
                  <c:v>10.1</c:v>
                </c:pt>
                <c:pt idx="2">
                  <c:v>10.199999999999999</c:v>
                </c:pt>
                <c:pt idx="3">
                  <c:v>12</c:v>
                </c:pt>
                <c:pt idx="4">
                  <c:v>13.5</c:v>
                </c:pt>
                <c:pt idx="5">
                  <c:v>14.4</c:v>
                </c:pt>
                <c:pt idx="6">
                  <c:v>15.7</c:v>
                </c:pt>
                <c:pt idx="7">
                  <c:v>16</c:v>
                </c:pt>
                <c:pt idx="8">
                  <c:v>17</c:v>
                </c:pt>
                <c:pt idx="9">
                  <c:v>17.2</c:v>
                </c:pt>
                <c:pt idx="10">
                  <c:v>18.8</c:v>
                </c:pt>
                <c:pt idx="11">
                  <c:v>19</c:v>
                </c:pt>
                <c:pt idx="12">
                  <c:v>19.600000000000001</c:v>
                </c:pt>
                <c:pt idx="13">
                  <c:v>19.7</c:v>
                </c:pt>
                <c:pt idx="14">
                  <c:v>20.7</c:v>
                </c:pt>
                <c:pt idx="15">
                  <c:v>21.5</c:v>
                </c:pt>
                <c:pt idx="16">
                  <c:v>22.2</c:v>
                </c:pt>
                <c:pt idx="17">
                  <c:v>22.3</c:v>
                </c:pt>
                <c:pt idx="18">
                  <c:v>23.1</c:v>
                </c:pt>
                <c:pt idx="19">
                  <c:v>23.9</c:v>
                </c:pt>
                <c:pt idx="20">
                  <c:v>25</c:v>
                </c:pt>
                <c:pt idx="21">
                  <c:v>25.4</c:v>
                </c:pt>
                <c:pt idx="22">
                  <c:v>26.7</c:v>
                </c:pt>
                <c:pt idx="23">
                  <c:v>28.8</c:v>
                </c:pt>
                <c:pt idx="24">
                  <c:v>29.2</c:v>
                </c:pt>
                <c:pt idx="25">
                  <c:v>30.6</c:v>
                </c:pt>
                <c:pt idx="26">
                  <c:v>31.7</c:v>
                </c:pt>
              </c:numCache>
            </c:numRef>
          </c:val>
        </c:ser>
        <c:dLbls>
          <c:showLegendKey val="0"/>
          <c:showVal val="0"/>
          <c:showCatName val="0"/>
          <c:showSerName val="0"/>
          <c:showPercent val="0"/>
          <c:showBubbleSize val="0"/>
        </c:dLbls>
        <c:gapWidth val="150"/>
        <c:shape val="box"/>
        <c:axId val="820269144"/>
        <c:axId val="820269536"/>
        <c:axId val="0"/>
      </c:bar3DChart>
      <c:catAx>
        <c:axId val="820269144"/>
        <c:scaling>
          <c:orientation val="minMax"/>
        </c:scaling>
        <c:delete val="0"/>
        <c:axPos val="b"/>
        <c:numFmt formatCode="General" sourceLinked="0"/>
        <c:majorTickMark val="none"/>
        <c:minorTickMark val="none"/>
        <c:tickLblPos val="nextTo"/>
        <c:crossAx val="820269536"/>
        <c:crosses val="autoZero"/>
        <c:auto val="1"/>
        <c:lblAlgn val="ctr"/>
        <c:lblOffset val="100"/>
        <c:noMultiLvlLbl val="0"/>
      </c:catAx>
      <c:valAx>
        <c:axId val="820269536"/>
        <c:scaling>
          <c:orientation val="minMax"/>
        </c:scaling>
        <c:delete val="0"/>
        <c:axPos val="l"/>
        <c:majorGridlines/>
        <c:numFmt formatCode="#,##0.0_);\(#,##0.0\)"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820269144"/>
        <c:crosses val="autoZero"/>
        <c:crossBetween val="between"/>
      </c:valAx>
      <c:dTable>
        <c:showHorzBorder val="1"/>
        <c:showVertBorder val="1"/>
        <c:showOutline val="1"/>
        <c:showKeys val="1"/>
        <c:txPr>
          <a:bodyPr/>
          <a:lstStyle/>
          <a:p>
            <a:pPr rtl="0">
              <a:defRPr b="1">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4.9790253163599509E-2"/>
          <c:y val="4.4268419796807693E-2"/>
          <c:w val="0.8613739060715393"/>
          <c:h val="0.62429202928581295"/>
        </c:manualLayout>
      </c:layout>
      <c:bar3DChart>
        <c:barDir val="col"/>
        <c:grouping val="clustered"/>
        <c:varyColors val="0"/>
        <c:ser>
          <c:idx val="0"/>
          <c:order val="0"/>
          <c:tx>
            <c:strRef>
              <c:f>現金及實物給付占比!$C$1</c:f>
              <c:strCache>
                <c:ptCount val="1"/>
                <c:pt idx="0">
                  <c:v>現金
給付
占比(％)</c:v>
                </c:pt>
              </c:strCache>
            </c:strRef>
          </c:tx>
          <c:invertIfNegative val="0"/>
          <c:cat>
            <c:multiLvlStrRef>
              <c:f>現金及實物給付占比!$A$2:$B$27</c:f>
              <c:multiLvlStrCache>
                <c:ptCount val="26"/>
                <c:lvl>
                  <c:pt idx="0">
                    <c:v>102年</c:v>
                  </c:pt>
                  <c:pt idx="1">
                    <c:v>103年</c:v>
                  </c:pt>
                  <c:pt idx="2">
                    <c:v>104年</c:v>
                  </c:pt>
                  <c:pt idx="3">
                    <c:v>105年</c:v>
                  </c:pt>
                  <c:pt idx="4">
                    <c:v>106年</c:v>
                  </c:pt>
                  <c:pt idx="5">
                    <c:v>104年</c:v>
                  </c:pt>
                  <c:pt idx="6">
                    <c:v>105年</c:v>
                  </c:pt>
                  <c:pt idx="7">
                    <c:v>106年</c:v>
                  </c:pt>
                  <c:pt idx="8">
                    <c:v>102年</c:v>
                  </c:pt>
                  <c:pt idx="9">
                    <c:v>103年</c:v>
                  </c:pt>
                  <c:pt idx="10">
                    <c:v>104年</c:v>
                  </c:pt>
                  <c:pt idx="11">
                    <c:v>105年</c:v>
                  </c:pt>
                  <c:pt idx="12">
                    <c:v>106年</c:v>
                  </c:pt>
                  <c:pt idx="13">
                    <c:v>104年</c:v>
                  </c:pt>
                  <c:pt idx="14">
                    <c:v>105年</c:v>
                  </c:pt>
                  <c:pt idx="15">
                    <c:v>106年</c:v>
                  </c:pt>
                  <c:pt idx="16">
                    <c:v>102年</c:v>
                  </c:pt>
                  <c:pt idx="17">
                    <c:v>103年</c:v>
                  </c:pt>
                  <c:pt idx="18">
                    <c:v>104年</c:v>
                  </c:pt>
                  <c:pt idx="19">
                    <c:v>105年</c:v>
                  </c:pt>
                  <c:pt idx="20">
                    <c:v>106年</c:v>
                  </c:pt>
                  <c:pt idx="21">
                    <c:v>102年</c:v>
                  </c:pt>
                  <c:pt idx="22">
                    <c:v>103年</c:v>
                  </c:pt>
                  <c:pt idx="23">
                    <c:v>104年</c:v>
                  </c:pt>
                  <c:pt idx="24">
                    <c:v>105年</c:v>
                  </c:pt>
                  <c:pt idx="25">
                    <c:v>106年</c:v>
                  </c:pt>
                </c:lvl>
                <c:lvl>
                  <c:pt idx="0">
                    <c:v>新北市</c:v>
                  </c:pt>
                  <c:pt idx="5">
                    <c:v>臺北市</c:v>
                  </c:pt>
                  <c:pt idx="8">
                    <c:v>桃園市</c:v>
                  </c:pt>
                  <c:pt idx="13">
                    <c:v>臺中市</c:v>
                  </c:pt>
                  <c:pt idx="16">
                    <c:v>臺南市</c:v>
                  </c:pt>
                  <c:pt idx="21">
                    <c:v>高雄市</c:v>
                  </c:pt>
                </c:lvl>
              </c:multiLvlStrCache>
            </c:multiLvlStrRef>
          </c:cat>
          <c:val>
            <c:numRef>
              <c:f>現金及實物給付占比!$C$2:$C$27</c:f>
              <c:numCache>
                <c:formatCode>General</c:formatCode>
                <c:ptCount val="26"/>
                <c:pt idx="0">
                  <c:v>37</c:v>
                </c:pt>
                <c:pt idx="1">
                  <c:v>42</c:v>
                </c:pt>
                <c:pt idx="2">
                  <c:v>43</c:v>
                </c:pt>
                <c:pt idx="3">
                  <c:v>49</c:v>
                </c:pt>
                <c:pt idx="4">
                  <c:v>46</c:v>
                </c:pt>
                <c:pt idx="5">
                  <c:v>37</c:v>
                </c:pt>
                <c:pt idx="6">
                  <c:v>34</c:v>
                </c:pt>
                <c:pt idx="7">
                  <c:v>34</c:v>
                </c:pt>
                <c:pt idx="8">
                  <c:v>65</c:v>
                </c:pt>
                <c:pt idx="9">
                  <c:v>65</c:v>
                </c:pt>
                <c:pt idx="10">
                  <c:v>66</c:v>
                </c:pt>
                <c:pt idx="11">
                  <c:v>67</c:v>
                </c:pt>
                <c:pt idx="12">
                  <c:v>66</c:v>
                </c:pt>
                <c:pt idx="13">
                  <c:v>46</c:v>
                </c:pt>
                <c:pt idx="14">
                  <c:v>47</c:v>
                </c:pt>
                <c:pt idx="15">
                  <c:v>43</c:v>
                </c:pt>
                <c:pt idx="16">
                  <c:v>51</c:v>
                </c:pt>
                <c:pt idx="17">
                  <c:v>59</c:v>
                </c:pt>
                <c:pt idx="18">
                  <c:v>61</c:v>
                </c:pt>
                <c:pt idx="19">
                  <c:v>58</c:v>
                </c:pt>
                <c:pt idx="20">
                  <c:v>53</c:v>
                </c:pt>
                <c:pt idx="21">
                  <c:v>30</c:v>
                </c:pt>
                <c:pt idx="22">
                  <c:v>34</c:v>
                </c:pt>
                <c:pt idx="23">
                  <c:v>38</c:v>
                </c:pt>
                <c:pt idx="24">
                  <c:v>48</c:v>
                </c:pt>
                <c:pt idx="25">
                  <c:v>37</c:v>
                </c:pt>
              </c:numCache>
            </c:numRef>
          </c:val>
        </c:ser>
        <c:ser>
          <c:idx val="1"/>
          <c:order val="1"/>
          <c:tx>
            <c:strRef>
              <c:f>現金及實物給付占比!$D$1</c:f>
              <c:strCache>
                <c:ptCount val="1"/>
                <c:pt idx="0">
                  <c:v>實物
給付
占比(％)</c:v>
                </c:pt>
              </c:strCache>
            </c:strRef>
          </c:tx>
          <c:invertIfNegative val="0"/>
          <c:cat>
            <c:multiLvlStrRef>
              <c:f>現金及實物給付占比!$A$2:$B$27</c:f>
              <c:multiLvlStrCache>
                <c:ptCount val="26"/>
                <c:lvl>
                  <c:pt idx="0">
                    <c:v>102年</c:v>
                  </c:pt>
                  <c:pt idx="1">
                    <c:v>103年</c:v>
                  </c:pt>
                  <c:pt idx="2">
                    <c:v>104年</c:v>
                  </c:pt>
                  <c:pt idx="3">
                    <c:v>105年</c:v>
                  </c:pt>
                  <c:pt idx="4">
                    <c:v>106年</c:v>
                  </c:pt>
                  <c:pt idx="5">
                    <c:v>104年</c:v>
                  </c:pt>
                  <c:pt idx="6">
                    <c:v>105年</c:v>
                  </c:pt>
                  <c:pt idx="7">
                    <c:v>106年</c:v>
                  </c:pt>
                  <c:pt idx="8">
                    <c:v>102年</c:v>
                  </c:pt>
                  <c:pt idx="9">
                    <c:v>103年</c:v>
                  </c:pt>
                  <c:pt idx="10">
                    <c:v>104年</c:v>
                  </c:pt>
                  <c:pt idx="11">
                    <c:v>105年</c:v>
                  </c:pt>
                  <c:pt idx="12">
                    <c:v>106年</c:v>
                  </c:pt>
                  <c:pt idx="13">
                    <c:v>104年</c:v>
                  </c:pt>
                  <c:pt idx="14">
                    <c:v>105年</c:v>
                  </c:pt>
                  <c:pt idx="15">
                    <c:v>106年</c:v>
                  </c:pt>
                  <c:pt idx="16">
                    <c:v>102年</c:v>
                  </c:pt>
                  <c:pt idx="17">
                    <c:v>103年</c:v>
                  </c:pt>
                  <c:pt idx="18">
                    <c:v>104年</c:v>
                  </c:pt>
                  <c:pt idx="19">
                    <c:v>105年</c:v>
                  </c:pt>
                  <c:pt idx="20">
                    <c:v>106年</c:v>
                  </c:pt>
                  <c:pt idx="21">
                    <c:v>102年</c:v>
                  </c:pt>
                  <c:pt idx="22">
                    <c:v>103年</c:v>
                  </c:pt>
                  <c:pt idx="23">
                    <c:v>104年</c:v>
                  </c:pt>
                  <c:pt idx="24">
                    <c:v>105年</c:v>
                  </c:pt>
                  <c:pt idx="25">
                    <c:v>106年</c:v>
                  </c:pt>
                </c:lvl>
                <c:lvl>
                  <c:pt idx="0">
                    <c:v>新北市</c:v>
                  </c:pt>
                  <c:pt idx="5">
                    <c:v>臺北市</c:v>
                  </c:pt>
                  <c:pt idx="8">
                    <c:v>桃園市</c:v>
                  </c:pt>
                  <c:pt idx="13">
                    <c:v>臺中市</c:v>
                  </c:pt>
                  <c:pt idx="16">
                    <c:v>臺南市</c:v>
                  </c:pt>
                  <c:pt idx="21">
                    <c:v>高雄市</c:v>
                  </c:pt>
                </c:lvl>
              </c:multiLvlStrCache>
            </c:multiLvlStrRef>
          </c:cat>
          <c:val>
            <c:numRef>
              <c:f>現金及實物給付占比!$D$2:$D$27</c:f>
              <c:numCache>
                <c:formatCode>General</c:formatCode>
                <c:ptCount val="26"/>
                <c:pt idx="0">
                  <c:v>11</c:v>
                </c:pt>
                <c:pt idx="1">
                  <c:v>13</c:v>
                </c:pt>
                <c:pt idx="2">
                  <c:v>14</c:v>
                </c:pt>
                <c:pt idx="3">
                  <c:v>17</c:v>
                </c:pt>
                <c:pt idx="4">
                  <c:v>20</c:v>
                </c:pt>
                <c:pt idx="5">
                  <c:v>47</c:v>
                </c:pt>
                <c:pt idx="6">
                  <c:v>48</c:v>
                </c:pt>
                <c:pt idx="7">
                  <c:v>51</c:v>
                </c:pt>
                <c:pt idx="8">
                  <c:v>35</c:v>
                </c:pt>
                <c:pt idx="9">
                  <c:v>35</c:v>
                </c:pt>
                <c:pt idx="10">
                  <c:v>34</c:v>
                </c:pt>
                <c:pt idx="11">
                  <c:v>33</c:v>
                </c:pt>
                <c:pt idx="12">
                  <c:v>34</c:v>
                </c:pt>
                <c:pt idx="13">
                  <c:v>54</c:v>
                </c:pt>
                <c:pt idx="14">
                  <c:v>53</c:v>
                </c:pt>
                <c:pt idx="15">
                  <c:v>57</c:v>
                </c:pt>
                <c:pt idx="16">
                  <c:v>19</c:v>
                </c:pt>
                <c:pt idx="17">
                  <c:v>20</c:v>
                </c:pt>
                <c:pt idx="18">
                  <c:v>21</c:v>
                </c:pt>
                <c:pt idx="19">
                  <c:v>20</c:v>
                </c:pt>
                <c:pt idx="20">
                  <c:v>21</c:v>
                </c:pt>
                <c:pt idx="21">
                  <c:v>46</c:v>
                </c:pt>
                <c:pt idx="22">
                  <c:v>45</c:v>
                </c:pt>
                <c:pt idx="23">
                  <c:v>45</c:v>
                </c:pt>
                <c:pt idx="24">
                  <c:v>32</c:v>
                </c:pt>
                <c:pt idx="25">
                  <c:v>43</c:v>
                </c:pt>
              </c:numCache>
            </c:numRef>
          </c:val>
        </c:ser>
        <c:dLbls>
          <c:showLegendKey val="0"/>
          <c:showVal val="0"/>
          <c:showCatName val="0"/>
          <c:showSerName val="0"/>
          <c:showPercent val="0"/>
          <c:showBubbleSize val="0"/>
        </c:dLbls>
        <c:gapWidth val="150"/>
        <c:shape val="box"/>
        <c:axId val="820275416"/>
        <c:axId val="820278552"/>
        <c:axId val="0"/>
      </c:bar3DChart>
      <c:catAx>
        <c:axId val="820275416"/>
        <c:scaling>
          <c:orientation val="minMax"/>
        </c:scaling>
        <c:delete val="0"/>
        <c:axPos val="b"/>
        <c:numFmt formatCode="General" sourceLinked="0"/>
        <c:majorTickMark val="out"/>
        <c:minorTickMark val="none"/>
        <c:tickLblPos val="nextTo"/>
        <c:txPr>
          <a:bodyPr rot="0" vert="wordArtVertRtl"/>
          <a:lstStyle/>
          <a:p>
            <a:pPr>
              <a:defRPr b="1">
                <a:latin typeface="Times New Roman" panose="02020603050405020304" pitchFamily="18" charset="0"/>
                <a:ea typeface="標楷體" panose="03000509000000000000" pitchFamily="65" charset="-120"/>
                <a:cs typeface="Times New Roman" panose="02020603050405020304" pitchFamily="18" charset="0"/>
              </a:defRPr>
            </a:pPr>
            <a:endParaRPr lang="zh-TW"/>
          </a:p>
        </c:txPr>
        <c:crossAx val="820278552"/>
        <c:crosses val="autoZero"/>
        <c:auto val="1"/>
        <c:lblAlgn val="ctr"/>
        <c:lblOffset val="100"/>
        <c:noMultiLvlLbl val="0"/>
      </c:catAx>
      <c:valAx>
        <c:axId val="820278552"/>
        <c:scaling>
          <c:orientation val="minMax"/>
        </c:scaling>
        <c:delete val="0"/>
        <c:axPos val="l"/>
        <c:majorGridlines/>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820275416"/>
        <c:crosses val="autoZero"/>
        <c:crossBetween val="between"/>
      </c:valAx>
    </c:plotArea>
    <c:legend>
      <c:legendPos val="r"/>
      <c:layout>
        <c:manualLayout>
          <c:xMode val="edge"/>
          <c:yMode val="edge"/>
          <c:x val="0.88746057319203986"/>
          <c:y val="0.21192687337527785"/>
          <c:w val="0.10191064013251946"/>
          <c:h val="0.51731870520590217"/>
        </c:manualLayout>
      </c:layout>
      <c:overlay val="0"/>
      <c:txPr>
        <a:bodyPr/>
        <a:lstStyle/>
        <a:p>
          <a:pPr>
            <a:defRPr>
              <a:latin typeface="Times New Roman" panose="02020603050405020304" pitchFamily="18" charset="0"/>
              <a:ea typeface="標楷體" panose="03000509000000000000" pitchFamily="65" charset="-120"/>
              <a:cs typeface="Times New Roman" panose="02020603050405020304" pitchFamily="18" charset="0"/>
            </a:defRPr>
          </a:pPr>
          <a:endParaRPr lang="zh-TW"/>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437988-D069-4703-A0F2-A98FF7B4E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167</Pages>
  <Words>19904</Words>
  <Characters>113455</Characters>
  <Application>Microsoft Office Word</Application>
  <DocSecurity>0</DocSecurity>
  <Lines>945</Lines>
  <Paragraphs>266</Paragraphs>
  <ScaleCrop>false</ScaleCrop>
  <Company>cy</Company>
  <LinksUpToDate>false</LinksUpToDate>
  <CharactersWithSpaces>133093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謝琦瑛</cp:lastModifiedBy>
  <cp:revision>2</cp:revision>
  <cp:lastPrinted>2019-11-18T05:47:00Z</cp:lastPrinted>
  <dcterms:created xsi:type="dcterms:W3CDTF">2019-11-25T06:31:00Z</dcterms:created>
  <dcterms:modified xsi:type="dcterms:W3CDTF">2019-11-25T06:31:00Z</dcterms:modified>
</cp:coreProperties>
</file>