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D29" w:rsidRPr="00A40FF9" w:rsidRDefault="002A2D29" w:rsidP="008965E5">
      <w:pPr>
        <w:pStyle w:val="af6"/>
        <w:kinsoku/>
        <w:overflowPunct/>
        <w:topLinePunct/>
        <w:autoSpaceDN/>
        <w:rPr>
          <w:rFonts w:hAnsi="標楷體"/>
          <w:color w:val="000000" w:themeColor="text1"/>
          <w:sz w:val="32"/>
          <w:szCs w:val="32"/>
        </w:rPr>
      </w:pPr>
      <w:bookmarkStart w:id="0" w:name="_Toc465676849"/>
      <w:r w:rsidRPr="00A40FF9">
        <w:rPr>
          <w:rFonts w:hAnsi="標楷體"/>
          <w:color w:val="000000" w:themeColor="text1"/>
          <w:sz w:val="32"/>
          <w:szCs w:val="32"/>
        </w:rPr>
        <w:t>調查報告</w:t>
      </w:r>
    </w:p>
    <w:p w:rsidR="002A2D29" w:rsidRPr="00A40FF9" w:rsidRDefault="002A2D29" w:rsidP="00FC2FC0">
      <w:pPr>
        <w:pStyle w:val="1"/>
        <w:overflowPunct/>
        <w:topLinePunct/>
        <w:autoSpaceDE/>
        <w:autoSpaceDN/>
        <w:rPr>
          <w:rFonts w:hAnsi="標楷體"/>
          <w:bCs w:val="0"/>
          <w:color w:val="000000" w:themeColor="text1"/>
          <w:szCs w:val="32"/>
        </w:rPr>
      </w:pPr>
      <w:bookmarkStart w:id="1" w:name="_Toc465676832"/>
      <w:r w:rsidRPr="00A40FF9">
        <w:rPr>
          <w:rFonts w:hAnsi="標楷體"/>
          <w:color w:val="000000" w:themeColor="text1"/>
          <w:szCs w:val="32"/>
        </w:rPr>
        <w:t>案　　由：</w:t>
      </w:r>
      <w:proofErr w:type="gramStart"/>
      <w:r w:rsidRPr="00A40FF9">
        <w:rPr>
          <w:rFonts w:hAnsi="標楷體"/>
          <w:color w:val="000000" w:themeColor="text1"/>
          <w:szCs w:val="32"/>
        </w:rPr>
        <w:t>據訴</w:t>
      </w:r>
      <w:proofErr w:type="gramEnd"/>
      <w:r w:rsidRPr="00A40FF9">
        <w:rPr>
          <w:rFonts w:hAnsi="標楷體"/>
          <w:color w:val="000000" w:themeColor="text1"/>
          <w:szCs w:val="32"/>
        </w:rPr>
        <w:t>，江國慶案、蘇建和案、</w:t>
      </w:r>
      <w:proofErr w:type="gramStart"/>
      <w:r w:rsidRPr="00A40FF9">
        <w:rPr>
          <w:rFonts w:hAnsi="標楷體"/>
          <w:color w:val="000000" w:themeColor="text1"/>
          <w:szCs w:val="32"/>
        </w:rPr>
        <w:t>后</w:t>
      </w:r>
      <w:proofErr w:type="gramEnd"/>
      <w:r w:rsidRPr="00A40FF9">
        <w:rPr>
          <w:rFonts w:hAnsi="標楷體"/>
          <w:color w:val="000000" w:themeColor="text1"/>
          <w:szCs w:val="32"/>
        </w:rPr>
        <w:t>豐</w:t>
      </w:r>
      <w:proofErr w:type="gramStart"/>
      <w:r w:rsidRPr="00A40FF9">
        <w:rPr>
          <w:rFonts w:hAnsi="標楷體"/>
          <w:color w:val="000000" w:themeColor="text1"/>
          <w:szCs w:val="32"/>
        </w:rPr>
        <w:t>大橋墜橋案</w:t>
      </w:r>
      <w:proofErr w:type="gramEnd"/>
      <w:r w:rsidRPr="00A40FF9">
        <w:rPr>
          <w:rFonts w:hAnsi="標楷體"/>
          <w:color w:val="000000" w:themeColor="text1"/>
          <w:szCs w:val="32"/>
        </w:rPr>
        <w:t>及徐自強案等冤案，存有嚴重之科學</w:t>
      </w:r>
      <w:proofErr w:type="gramStart"/>
      <w:r w:rsidRPr="00A40FF9">
        <w:rPr>
          <w:rFonts w:hAnsi="標楷體"/>
          <w:color w:val="000000" w:themeColor="text1"/>
          <w:szCs w:val="32"/>
        </w:rPr>
        <w:t>鑑</w:t>
      </w:r>
      <w:proofErr w:type="gramEnd"/>
      <w:r w:rsidRPr="00A40FF9">
        <w:rPr>
          <w:rFonts w:hAnsi="標楷體"/>
          <w:color w:val="000000" w:themeColor="text1"/>
          <w:szCs w:val="32"/>
        </w:rPr>
        <w:t>識錯誤，應要求</w:t>
      </w:r>
      <w:proofErr w:type="gramStart"/>
      <w:r w:rsidRPr="00A40FF9">
        <w:rPr>
          <w:rFonts w:hAnsi="標楷體"/>
          <w:color w:val="000000" w:themeColor="text1"/>
          <w:szCs w:val="32"/>
        </w:rPr>
        <w:t>鑑</w:t>
      </w:r>
      <w:proofErr w:type="gramEnd"/>
      <w:r w:rsidRPr="00A40FF9">
        <w:rPr>
          <w:rFonts w:hAnsi="標楷體"/>
          <w:color w:val="000000" w:themeColor="text1"/>
          <w:szCs w:val="32"/>
        </w:rPr>
        <w:t>識機關檢討改善，並追究相關</w:t>
      </w:r>
      <w:proofErr w:type="gramStart"/>
      <w:r w:rsidRPr="00A40FF9">
        <w:rPr>
          <w:rFonts w:hAnsi="標楷體"/>
          <w:color w:val="000000" w:themeColor="text1"/>
          <w:szCs w:val="32"/>
        </w:rPr>
        <w:t>鑑</w:t>
      </w:r>
      <w:proofErr w:type="gramEnd"/>
      <w:r w:rsidRPr="00A40FF9">
        <w:rPr>
          <w:rFonts w:hAnsi="標楷體"/>
          <w:color w:val="000000" w:themeColor="text1"/>
          <w:szCs w:val="32"/>
        </w:rPr>
        <w:t>識人員之違失行為</w:t>
      </w:r>
      <w:proofErr w:type="gramStart"/>
      <w:r w:rsidRPr="00A40FF9">
        <w:rPr>
          <w:rFonts w:hAnsi="標楷體"/>
          <w:color w:val="000000" w:themeColor="text1"/>
          <w:szCs w:val="32"/>
        </w:rPr>
        <w:t>等情案</w:t>
      </w:r>
      <w:proofErr w:type="gramEnd"/>
      <w:r w:rsidRPr="00A40FF9">
        <w:rPr>
          <w:rFonts w:hAnsi="標楷體"/>
          <w:color w:val="000000" w:themeColor="text1"/>
          <w:szCs w:val="32"/>
        </w:rPr>
        <w:t>。</w:t>
      </w:r>
      <w:bookmarkEnd w:id="1"/>
    </w:p>
    <w:p w:rsidR="00CE314E" w:rsidRPr="00A40FF9" w:rsidRDefault="00CE314E" w:rsidP="008965E5">
      <w:pPr>
        <w:pStyle w:val="1"/>
        <w:overflowPunct/>
        <w:topLinePunct/>
        <w:autoSpaceDE/>
        <w:autoSpaceDN/>
        <w:rPr>
          <w:rFonts w:hAnsi="標楷體"/>
          <w:color w:val="000000" w:themeColor="text1"/>
          <w:szCs w:val="32"/>
        </w:rPr>
      </w:pPr>
      <w:r w:rsidRPr="00A40FF9">
        <w:rPr>
          <w:rFonts w:hAnsi="標楷體"/>
          <w:color w:val="000000" w:themeColor="text1"/>
          <w:szCs w:val="32"/>
        </w:rPr>
        <w:t>調查意見：</w:t>
      </w:r>
      <w:bookmarkEnd w:id="0"/>
    </w:p>
    <w:p w:rsidR="00E12B6F" w:rsidRPr="00A40FF9" w:rsidRDefault="00E12B6F" w:rsidP="00E12B6F">
      <w:pPr>
        <w:pStyle w:val="11"/>
        <w:overflowPunct/>
        <w:topLinePunct/>
        <w:autoSpaceDE/>
        <w:autoSpaceDN/>
        <w:ind w:left="680" w:firstLine="680"/>
        <w:rPr>
          <w:rFonts w:hAnsi="標楷體"/>
          <w:color w:val="000000" w:themeColor="text1"/>
          <w:szCs w:val="32"/>
        </w:rPr>
      </w:pPr>
      <w:r w:rsidRPr="00A40FF9">
        <w:rPr>
          <w:rFonts w:hAnsi="標楷體"/>
          <w:color w:val="000000" w:themeColor="text1"/>
          <w:szCs w:val="32"/>
        </w:rPr>
        <w:t>本案據司改會陳訴：「江國慶案、蘇建和案、</w:t>
      </w:r>
      <w:proofErr w:type="gramStart"/>
      <w:r w:rsidRPr="00A40FF9">
        <w:rPr>
          <w:rFonts w:hAnsi="標楷體"/>
          <w:color w:val="000000" w:themeColor="text1"/>
          <w:szCs w:val="32"/>
        </w:rPr>
        <w:t>后</w:t>
      </w:r>
      <w:proofErr w:type="gramEnd"/>
      <w:r w:rsidRPr="00A40FF9">
        <w:rPr>
          <w:rFonts w:hAnsi="標楷體"/>
          <w:color w:val="000000" w:themeColor="text1"/>
          <w:szCs w:val="32"/>
        </w:rPr>
        <w:t>豐</w:t>
      </w:r>
      <w:proofErr w:type="gramStart"/>
      <w:r w:rsidRPr="00A40FF9">
        <w:rPr>
          <w:rFonts w:hAnsi="標楷體"/>
          <w:color w:val="000000" w:themeColor="text1"/>
          <w:szCs w:val="32"/>
        </w:rPr>
        <w:t>大橋墜橋案</w:t>
      </w:r>
      <w:proofErr w:type="gramEnd"/>
      <w:r w:rsidRPr="00A40FF9">
        <w:rPr>
          <w:rFonts w:hAnsi="標楷體"/>
          <w:color w:val="000000" w:themeColor="text1"/>
          <w:szCs w:val="32"/>
        </w:rPr>
        <w:t>及徐自強案等冤案，存有嚴重之科學</w:t>
      </w:r>
      <w:proofErr w:type="gramStart"/>
      <w:r w:rsidRPr="00A40FF9">
        <w:rPr>
          <w:rFonts w:hAnsi="標楷體"/>
          <w:color w:val="000000" w:themeColor="text1"/>
          <w:szCs w:val="32"/>
        </w:rPr>
        <w:t>鑑</w:t>
      </w:r>
      <w:proofErr w:type="gramEnd"/>
      <w:r w:rsidRPr="00A40FF9">
        <w:rPr>
          <w:rFonts w:hAnsi="標楷體"/>
          <w:color w:val="000000" w:themeColor="text1"/>
          <w:szCs w:val="32"/>
        </w:rPr>
        <w:t>識錯誤，應要求</w:t>
      </w:r>
      <w:proofErr w:type="gramStart"/>
      <w:r w:rsidRPr="00A40FF9">
        <w:rPr>
          <w:rFonts w:hAnsi="標楷體"/>
          <w:color w:val="000000" w:themeColor="text1"/>
          <w:szCs w:val="32"/>
        </w:rPr>
        <w:t>鑑</w:t>
      </w:r>
      <w:proofErr w:type="gramEnd"/>
      <w:r w:rsidRPr="00A40FF9">
        <w:rPr>
          <w:rFonts w:hAnsi="標楷體"/>
          <w:color w:val="000000" w:themeColor="text1"/>
          <w:szCs w:val="32"/>
        </w:rPr>
        <w:t>識機關檢討改善，並追究相關</w:t>
      </w:r>
      <w:proofErr w:type="gramStart"/>
      <w:r w:rsidRPr="00A40FF9">
        <w:rPr>
          <w:rFonts w:hAnsi="標楷體"/>
          <w:color w:val="000000" w:themeColor="text1"/>
          <w:szCs w:val="32"/>
        </w:rPr>
        <w:t>鑑</w:t>
      </w:r>
      <w:proofErr w:type="gramEnd"/>
      <w:r w:rsidRPr="00A40FF9">
        <w:rPr>
          <w:rFonts w:hAnsi="標楷體"/>
          <w:color w:val="000000" w:themeColor="text1"/>
          <w:szCs w:val="32"/>
        </w:rPr>
        <w:t>識人員之違失行為」</w:t>
      </w:r>
      <w:proofErr w:type="gramStart"/>
      <w:r w:rsidRPr="00A40FF9">
        <w:rPr>
          <w:rFonts w:hAnsi="標楷體"/>
          <w:color w:val="000000" w:themeColor="text1"/>
          <w:szCs w:val="32"/>
        </w:rPr>
        <w:t>等情案</w:t>
      </w:r>
      <w:proofErr w:type="gramEnd"/>
      <w:r w:rsidRPr="00A40FF9">
        <w:rPr>
          <w:rFonts w:hAnsi="標楷體"/>
          <w:color w:val="000000" w:themeColor="text1"/>
          <w:szCs w:val="32"/>
        </w:rPr>
        <w:t>，因所訴</w:t>
      </w:r>
      <w:proofErr w:type="gramStart"/>
      <w:r w:rsidRPr="00A40FF9">
        <w:rPr>
          <w:rFonts w:hAnsi="標楷體"/>
          <w:color w:val="000000" w:themeColor="text1"/>
          <w:szCs w:val="32"/>
        </w:rPr>
        <w:t>后</w:t>
      </w:r>
      <w:proofErr w:type="gramEnd"/>
      <w:r w:rsidRPr="00A40FF9">
        <w:rPr>
          <w:rFonts w:hAnsi="標楷體"/>
          <w:color w:val="000000" w:themeColor="text1"/>
          <w:szCs w:val="32"/>
        </w:rPr>
        <w:t>豐</w:t>
      </w:r>
      <w:proofErr w:type="gramStart"/>
      <w:r w:rsidRPr="00A40FF9">
        <w:rPr>
          <w:rFonts w:hAnsi="標楷體"/>
          <w:color w:val="000000" w:themeColor="text1"/>
          <w:szCs w:val="32"/>
        </w:rPr>
        <w:t>大橋墜橋案</w:t>
      </w:r>
      <w:proofErr w:type="gramEnd"/>
      <w:r w:rsidRPr="00A40FF9">
        <w:rPr>
          <w:rFonts w:hAnsi="標楷體"/>
          <w:color w:val="000000" w:themeColor="text1"/>
          <w:szCs w:val="32"/>
        </w:rPr>
        <w:t>部分，本院開始調查時因</w:t>
      </w:r>
      <w:r w:rsidRPr="00A40FF9">
        <w:rPr>
          <w:rFonts w:hAnsi="標楷體" w:hint="eastAsia"/>
          <w:color w:val="000000" w:themeColor="text1"/>
          <w:szCs w:val="32"/>
        </w:rPr>
        <w:t>該案之聲請再審案件，</w:t>
      </w:r>
      <w:r w:rsidRPr="00A40FF9">
        <w:rPr>
          <w:rFonts w:hAnsi="標楷體"/>
          <w:color w:val="000000" w:themeColor="text1"/>
          <w:szCs w:val="32"/>
        </w:rPr>
        <w:t>尚在臺灣高等法院臺中分院（下稱</w:t>
      </w:r>
      <w:proofErr w:type="gramStart"/>
      <w:r w:rsidRPr="00A40FF9">
        <w:rPr>
          <w:rFonts w:hAnsi="標楷體"/>
          <w:color w:val="000000" w:themeColor="text1"/>
          <w:szCs w:val="32"/>
        </w:rPr>
        <w:t>臺</w:t>
      </w:r>
      <w:proofErr w:type="gramEnd"/>
      <w:r w:rsidRPr="00A40FF9">
        <w:rPr>
          <w:rFonts w:hAnsi="標楷體"/>
          <w:color w:val="000000" w:themeColor="text1"/>
          <w:szCs w:val="32"/>
        </w:rPr>
        <w:t>中高分院）審</w:t>
      </w:r>
      <w:r w:rsidRPr="00A40FF9">
        <w:rPr>
          <w:rFonts w:hAnsi="標楷體" w:hint="eastAsia"/>
          <w:color w:val="000000" w:themeColor="text1"/>
          <w:szCs w:val="32"/>
        </w:rPr>
        <w:t>理</w:t>
      </w:r>
      <w:r w:rsidRPr="00A40FF9">
        <w:rPr>
          <w:rFonts w:hAnsi="標楷體"/>
          <w:color w:val="000000" w:themeColor="text1"/>
          <w:szCs w:val="32"/>
        </w:rPr>
        <w:t>中，依據憲法第80條規定，法官依據法律獨立審判，不受任何干涉，以及監察法施行細則第27條規定：「調查案件被調查人之同一行為在刑事偵查或審判中者，不停止調查。但其行政責任應以犯罪成立與否為斷而認為有必要者得停止調查。偵查或審判中案件承辦人員，與該承辦案件有關事項，在承辦</w:t>
      </w:r>
      <w:proofErr w:type="gramStart"/>
      <w:r w:rsidRPr="00A40FF9">
        <w:rPr>
          <w:rFonts w:hAnsi="標楷體"/>
          <w:color w:val="000000" w:themeColor="text1"/>
          <w:szCs w:val="32"/>
        </w:rPr>
        <w:t>期間，</w:t>
      </w:r>
      <w:proofErr w:type="gramEnd"/>
      <w:r w:rsidRPr="00A40FF9">
        <w:rPr>
          <w:rFonts w:hAnsi="標楷體"/>
          <w:color w:val="000000" w:themeColor="text1"/>
          <w:szCs w:val="32"/>
        </w:rPr>
        <w:t>應盡量避免實施調查。但如認為承辦人員有貪污瀆職或侵犯人權情節重大，需要即加調查者，仍得斟酌情形，實施調查。」本院基於尊重審判獨立原則，未便立即就上開尚在法院審</w:t>
      </w:r>
      <w:r w:rsidRPr="00A40FF9">
        <w:rPr>
          <w:rFonts w:hAnsi="標楷體" w:hint="eastAsia"/>
          <w:color w:val="000000" w:themeColor="text1"/>
          <w:szCs w:val="32"/>
        </w:rPr>
        <w:t>理</w:t>
      </w:r>
      <w:r w:rsidRPr="00A40FF9">
        <w:rPr>
          <w:rFonts w:hAnsi="標楷體"/>
          <w:color w:val="000000" w:themeColor="text1"/>
          <w:szCs w:val="32"/>
        </w:rPr>
        <w:t>時表示意見，故先就江國慶案</w:t>
      </w:r>
      <w:r w:rsidRPr="00A40FF9">
        <w:rPr>
          <w:rFonts w:hAnsi="標楷體" w:hint="eastAsia"/>
          <w:color w:val="000000" w:themeColor="text1"/>
          <w:szCs w:val="32"/>
        </w:rPr>
        <w:t>、</w:t>
      </w:r>
      <w:r w:rsidRPr="00A40FF9">
        <w:rPr>
          <w:rFonts w:hAnsi="標楷體"/>
          <w:color w:val="000000" w:themeColor="text1"/>
          <w:szCs w:val="32"/>
        </w:rPr>
        <w:t>蘇建和案</w:t>
      </w:r>
      <w:r w:rsidRPr="00A40FF9">
        <w:rPr>
          <w:rFonts w:hAnsi="標楷體" w:hint="eastAsia"/>
          <w:color w:val="000000" w:themeColor="text1"/>
          <w:szCs w:val="32"/>
        </w:rPr>
        <w:t>與徐自強</w:t>
      </w:r>
      <w:r w:rsidRPr="00A40FF9">
        <w:rPr>
          <w:rFonts w:hAnsi="標楷體"/>
          <w:color w:val="000000" w:themeColor="text1"/>
          <w:szCs w:val="32"/>
        </w:rPr>
        <w:t>等確定案件涉有科學</w:t>
      </w:r>
      <w:proofErr w:type="gramStart"/>
      <w:r w:rsidRPr="00A40FF9">
        <w:rPr>
          <w:rFonts w:hAnsi="標楷體"/>
          <w:color w:val="000000" w:themeColor="text1"/>
          <w:szCs w:val="32"/>
        </w:rPr>
        <w:t>鑑</w:t>
      </w:r>
      <w:proofErr w:type="gramEnd"/>
      <w:r w:rsidRPr="00A40FF9">
        <w:rPr>
          <w:rFonts w:hAnsi="標楷體"/>
          <w:color w:val="000000" w:themeColor="text1"/>
          <w:szCs w:val="32"/>
        </w:rPr>
        <w:t>識錯誤部分予以調查，並對於現行鑑定制度缺失，提出鑑定證據</w:t>
      </w:r>
      <w:proofErr w:type="gramStart"/>
      <w:r w:rsidRPr="00A40FF9">
        <w:rPr>
          <w:rFonts w:hAnsi="標楷體"/>
          <w:color w:val="000000" w:themeColor="text1"/>
          <w:szCs w:val="32"/>
        </w:rPr>
        <w:t>適正化標準</w:t>
      </w:r>
      <w:proofErr w:type="gramEnd"/>
      <w:r w:rsidRPr="00A40FF9">
        <w:rPr>
          <w:rFonts w:hAnsi="標楷體"/>
          <w:color w:val="000000" w:themeColor="text1"/>
          <w:szCs w:val="32"/>
        </w:rPr>
        <w:t>作業程序</w:t>
      </w:r>
      <w:proofErr w:type="gramStart"/>
      <w:r w:rsidRPr="00A40FF9">
        <w:rPr>
          <w:rFonts w:hAnsi="標楷體"/>
          <w:color w:val="000000" w:themeColor="text1"/>
          <w:szCs w:val="32"/>
        </w:rPr>
        <w:t>俾</w:t>
      </w:r>
      <w:proofErr w:type="gramEnd"/>
      <w:r w:rsidRPr="00A40FF9">
        <w:rPr>
          <w:rFonts w:hAnsi="標楷體"/>
          <w:color w:val="000000" w:themeColor="text1"/>
          <w:szCs w:val="32"/>
        </w:rPr>
        <w:t>提升</w:t>
      </w:r>
      <w:proofErr w:type="gramStart"/>
      <w:r w:rsidRPr="00A40FF9">
        <w:rPr>
          <w:rFonts w:hAnsi="標楷體"/>
          <w:color w:val="000000" w:themeColor="text1"/>
          <w:szCs w:val="32"/>
        </w:rPr>
        <w:t>偵</w:t>
      </w:r>
      <w:proofErr w:type="gramEnd"/>
      <w:r w:rsidRPr="00A40FF9">
        <w:rPr>
          <w:rFonts w:hAnsi="標楷體"/>
          <w:color w:val="000000" w:themeColor="text1"/>
          <w:szCs w:val="32"/>
        </w:rPr>
        <w:t>審品質之參考意見完成總案調查報告；至於本件</w:t>
      </w:r>
      <w:proofErr w:type="gramStart"/>
      <w:r w:rsidRPr="00A40FF9">
        <w:rPr>
          <w:rFonts w:hAnsi="標楷體"/>
          <w:color w:val="000000" w:themeColor="text1"/>
          <w:szCs w:val="32"/>
        </w:rPr>
        <w:t>后</w:t>
      </w:r>
      <w:proofErr w:type="gramEnd"/>
      <w:r w:rsidRPr="00A40FF9">
        <w:rPr>
          <w:rFonts w:hAnsi="標楷體"/>
          <w:color w:val="000000" w:themeColor="text1"/>
          <w:szCs w:val="32"/>
        </w:rPr>
        <w:t>豐</w:t>
      </w:r>
      <w:proofErr w:type="gramStart"/>
      <w:r w:rsidRPr="00A40FF9">
        <w:rPr>
          <w:rFonts w:hAnsi="標楷體"/>
          <w:color w:val="000000" w:themeColor="text1"/>
          <w:szCs w:val="32"/>
        </w:rPr>
        <w:t>大橋墜橋案</w:t>
      </w:r>
      <w:proofErr w:type="gramEnd"/>
      <w:r w:rsidRPr="00A40FF9">
        <w:rPr>
          <w:rFonts w:hAnsi="標楷體"/>
          <w:color w:val="000000" w:themeColor="text1"/>
          <w:szCs w:val="32"/>
        </w:rPr>
        <w:t>，則</w:t>
      </w:r>
      <w:proofErr w:type="gramStart"/>
      <w:r w:rsidRPr="00A40FF9">
        <w:rPr>
          <w:rFonts w:hAnsi="標楷體"/>
          <w:color w:val="000000" w:themeColor="text1"/>
          <w:szCs w:val="32"/>
        </w:rPr>
        <w:t>俟</w:t>
      </w:r>
      <w:proofErr w:type="gramEnd"/>
      <w:r w:rsidRPr="00A40FF9">
        <w:rPr>
          <w:rFonts w:hAnsi="標楷體"/>
          <w:color w:val="000000" w:themeColor="text1"/>
          <w:szCs w:val="32"/>
        </w:rPr>
        <w:t>最高法院就再審聲請審理</w:t>
      </w:r>
      <w:proofErr w:type="gramStart"/>
      <w:r w:rsidRPr="00A40FF9">
        <w:rPr>
          <w:rFonts w:hAnsi="標楷體"/>
          <w:color w:val="000000" w:themeColor="text1"/>
          <w:szCs w:val="32"/>
        </w:rPr>
        <w:t>竣</w:t>
      </w:r>
      <w:proofErr w:type="gramEnd"/>
      <w:r w:rsidRPr="00A40FF9">
        <w:rPr>
          <w:rFonts w:hAnsi="標楷體"/>
          <w:color w:val="000000" w:themeColor="text1"/>
          <w:szCs w:val="32"/>
        </w:rPr>
        <w:t>事後，再行提出分案調查報告，併入總案辦理。</w:t>
      </w:r>
    </w:p>
    <w:p w:rsidR="00E12B6F" w:rsidRPr="00A40FF9" w:rsidRDefault="00E12B6F" w:rsidP="00E12B6F">
      <w:pPr>
        <w:pStyle w:val="11"/>
        <w:overflowPunct/>
        <w:topLinePunct/>
        <w:autoSpaceDE/>
        <w:autoSpaceDN/>
        <w:ind w:left="680" w:firstLine="680"/>
        <w:rPr>
          <w:rFonts w:hAnsi="標楷體"/>
          <w:color w:val="000000" w:themeColor="text1"/>
          <w:szCs w:val="32"/>
        </w:rPr>
      </w:pPr>
      <w:r w:rsidRPr="00A40FF9">
        <w:rPr>
          <w:rFonts w:hAnsi="標楷體"/>
          <w:color w:val="000000" w:themeColor="text1"/>
          <w:szCs w:val="32"/>
        </w:rPr>
        <w:t>后豐大橋墜橋案之經過</w:t>
      </w:r>
      <w:r w:rsidRPr="00A40FF9">
        <w:rPr>
          <w:rFonts w:hAnsi="標楷體" w:hint="eastAsia"/>
          <w:color w:val="000000" w:themeColor="text1"/>
          <w:szCs w:val="32"/>
        </w:rPr>
        <w:t>，</w:t>
      </w:r>
      <w:r w:rsidRPr="00A40FF9">
        <w:rPr>
          <w:rFonts w:hAnsi="標楷體"/>
          <w:color w:val="000000" w:themeColor="text1"/>
          <w:szCs w:val="32"/>
        </w:rPr>
        <w:t>係洪世緯於民國（下同）91年12月7日凌晨左右與被告王淇政開車前往后豐大橋，會晤王淇政女友陳</w:t>
      </w:r>
      <w:r w:rsidR="00114AB3">
        <w:rPr>
          <w:rFonts w:hAnsi="標楷體" w:hint="eastAsia"/>
          <w:color w:val="000000" w:themeColor="text1"/>
          <w:szCs w:val="32"/>
        </w:rPr>
        <w:t>○</w:t>
      </w:r>
      <w:bookmarkStart w:id="2" w:name="_GoBack"/>
      <w:bookmarkEnd w:id="2"/>
      <w:r w:rsidRPr="00A40FF9">
        <w:rPr>
          <w:rFonts w:hAnsi="標楷體"/>
          <w:color w:val="000000" w:themeColor="text1"/>
          <w:szCs w:val="32"/>
        </w:rPr>
        <w:t>瑄（下稱陳女），其後發生陳女</w:t>
      </w:r>
      <w:r w:rsidRPr="00A40FF9">
        <w:rPr>
          <w:rFonts w:hAnsi="標楷體"/>
          <w:color w:val="000000" w:themeColor="text1"/>
          <w:szCs w:val="32"/>
        </w:rPr>
        <w:lastRenderedPageBreak/>
        <w:t>墜橋，經送醫不治死亡等情，案經被害人陳女之父母提起告訴，認被告王淇政與洪世緯共同殺人，訴請臺灣臺中地方檢察署（下稱臺中地檢署）檢察官偵查起訴，93年9月14日檢察官林柏宏認罪嫌不足為不起訴處分，告訴人不服，補充證人錄音檔案與證人在律師事務所所為之訪談記錄聲請再議，經</w:t>
      </w:r>
      <w:r w:rsidRPr="00A40FF9">
        <w:rPr>
          <w:rStyle w:val="st1"/>
          <w:rFonts w:hAnsi="標楷體"/>
          <w:color w:val="000000" w:themeColor="text1"/>
          <w:szCs w:val="32"/>
        </w:rPr>
        <w:t>臺灣高等檢察署臺中檢察分署</w:t>
      </w:r>
      <w:r w:rsidRPr="00A40FF9">
        <w:rPr>
          <w:rFonts w:hAnsi="標楷體"/>
          <w:color w:val="000000" w:themeColor="text1"/>
          <w:szCs w:val="32"/>
        </w:rPr>
        <w:t>（下稱臺中高分檢）撤銷原處分續行偵查</w:t>
      </w:r>
      <w:r w:rsidRPr="00A40FF9">
        <w:rPr>
          <w:rFonts w:hAnsi="標楷體" w:hint="eastAsia"/>
          <w:color w:val="000000" w:themeColor="text1"/>
          <w:szCs w:val="32"/>
        </w:rPr>
        <w:t>；</w:t>
      </w:r>
      <w:r w:rsidRPr="00A40FF9">
        <w:rPr>
          <w:rFonts w:hAnsi="標楷體"/>
          <w:color w:val="000000" w:themeColor="text1"/>
          <w:szCs w:val="32"/>
        </w:rPr>
        <w:t>94年6月24日臺中地檢署檢察官林弘政以93年度93年度偵續字第277號卷第277號殺人案件提起公訴</w:t>
      </w:r>
      <w:r w:rsidRPr="00A40FF9">
        <w:rPr>
          <w:rFonts w:hAnsi="標楷體" w:hint="eastAsia"/>
          <w:color w:val="000000" w:themeColor="text1"/>
          <w:szCs w:val="32"/>
        </w:rPr>
        <w:t>；</w:t>
      </w:r>
      <w:r w:rsidRPr="00A40FF9">
        <w:rPr>
          <w:rFonts w:hAnsi="標楷體"/>
          <w:color w:val="000000" w:themeColor="text1"/>
          <w:szCs w:val="32"/>
        </w:rPr>
        <w:t>95年5月12日臺灣臺中地方法院（下稱臺中地院）以94年重訴字第2282號判決「王淇政共同殺人，處有期徒刑拾伍年，褫奪公權拾年；洪世緯共同殺人，處有期徒刑</w:t>
      </w:r>
      <w:r w:rsidRPr="00A40FF9">
        <w:rPr>
          <w:rFonts w:hAnsi="標楷體" w:hint="eastAsia"/>
          <w:color w:val="000000" w:themeColor="text1"/>
          <w:szCs w:val="32"/>
        </w:rPr>
        <w:t>拾貳</w:t>
      </w:r>
      <w:r w:rsidRPr="00A40FF9">
        <w:rPr>
          <w:rFonts w:hAnsi="標楷體"/>
          <w:color w:val="000000" w:themeColor="text1"/>
          <w:szCs w:val="32"/>
        </w:rPr>
        <w:t>年</w:t>
      </w:r>
      <w:r w:rsidRPr="00A40FF9">
        <w:rPr>
          <w:rFonts w:hAnsi="標楷體" w:hint="eastAsia"/>
          <w:color w:val="000000" w:themeColor="text1"/>
          <w:szCs w:val="32"/>
        </w:rPr>
        <w:t>陸</w:t>
      </w:r>
      <w:r w:rsidRPr="00A40FF9">
        <w:rPr>
          <w:rFonts w:hAnsi="標楷體"/>
          <w:color w:val="000000" w:themeColor="text1"/>
          <w:szCs w:val="32"/>
        </w:rPr>
        <w:t>月，褫奪公權</w:t>
      </w:r>
      <w:r w:rsidRPr="00A40FF9">
        <w:rPr>
          <w:rFonts w:hAnsi="標楷體" w:hint="eastAsia"/>
          <w:color w:val="000000" w:themeColor="text1"/>
          <w:szCs w:val="32"/>
        </w:rPr>
        <w:t>捌</w:t>
      </w:r>
      <w:r w:rsidRPr="00A40FF9">
        <w:rPr>
          <w:rFonts w:hAnsi="標楷體"/>
          <w:color w:val="000000" w:themeColor="text1"/>
          <w:szCs w:val="32"/>
        </w:rPr>
        <w:t>年」，被告等不服提起上訴，臺中高分院於95年6月30日收案，此殺人重案臺中高分院僅於同年8月2日開一次審判庭，未調查任何證據且無交互詰問，即於同年月16日以95年度上訴字1479號判決（即事實審原確定判決），駁回上訴；被告等不服提起上訴，最高法院刑事第7庭於98年6月11日以98年度台上字第3299號判決，上訴人等之上訴屬</w:t>
      </w:r>
      <w:r w:rsidRPr="00A40FF9">
        <w:rPr>
          <w:rStyle w:val="highlight1"/>
          <w:rFonts w:hAnsi="標楷體"/>
          <w:color w:val="000000" w:themeColor="text1"/>
          <w:szCs w:val="32"/>
        </w:rPr>
        <w:t>違背法律程式</w:t>
      </w:r>
      <w:r w:rsidRPr="00A40FF9">
        <w:rPr>
          <w:rFonts w:hAnsi="標楷體"/>
          <w:color w:val="000000" w:themeColor="text1"/>
          <w:szCs w:val="32"/>
        </w:rPr>
        <w:t>，駁回上訴確定；其後最高檢察署檢察總長於同年9月23日提起非常上訴，最高法院刑事第12庭於同年11月26日以98年度台非字第336號判決，駁回非常上訴在案。其後本院於100年7月1日以（100）院</w:t>
      </w:r>
      <w:proofErr w:type="gramStart"/>
      <w:r w:rsidRPr="00A40FF9">
        <w:rPr>
          <w:rFonts w:hAnsi="標楷體"/>
          <w:color w:val="000000" w:themeColor="text1"/>
          <w:szCs w:val="32"/>
        </w:rPr>
        <w:t>台調壹字</w:t>
      </w:r>
      <w:proofErr w:type="gramEnd"/>
      <w:r w:rsidRPr="00A40FF9">
        <w:rPr>
          <w:rFonts w:hAnsi="標楷體"/>
          <w:color w:val="000000" w:themeColor="text1"/>
          <w:szCs w:val="32"/>
        </w:rPr>
        <w:t>第1000800241號函，據洪世緯家屬陳訴：「</w:t>
      </w:r>
      <w:proofErr w:type="gramStart"/>
      <w:r w:rsidRPr="00A40FF9">
        <w:rPr>
          <w:rFonts w:hAnsi="標楷體"/>
          <w:color w:val="000000" w:themeColor="text1"/>
          <w:szCs w:val="32"/>
        </w:rPr>
        <w:t>臺</w:t>
      </w:r>
      <w:proofErr w:type="gramEnd"/>
      <w:r w:rsidRPr="00A40FF9">
        <w:rPr>
          <w:rFonts w:hAnsi="標楷體"/>
          <w:color w:val="000000" w:themeColor="text1"/>
          <w:szCs w:val="32"/>
        </w:rPr>
        <w:t>中</w:t>
      </w:r>
      <w:proofErr w:type="gramStart"/>
      <w:r w:rsidRPr="00A40FF9">
        <w:rPr>
          <w:rFonts w:hAnsi="標楷體"/>
          <w:color w:val="000000" w:themeColor="text1"/>
          <w:szCs w:val="32"/>
        </w:rPr>
        <w:t>地院等歷審</w:t>
      </w:r>
      <w:proofErr w:type="gramEnd"/>
      <w:r w:rsidRPr="00A40FF9">
        <w:rPr>
          <w:rFonts w:hAnsi="標楷體"/>
          <w:color w:val="000000" w:themeColor="text1"/>
          <w:szCs w:val="32"/>
        </w:rPr>
        <w:t>判決洪世緯被訴殺害陳琪瑄案件，似未詳查其不在案發現場之事證，偵查過程</w:t>
      </w:r>
      <w:proofErr w:type="gramStart"/>
      <w:r w:rsidRPr="00A40FF9">
        <w:rPr>
          <w:rFonts w:hAnsi="標楷體"/>
          <w:color w:val="000000" w:themeColor="text1"/>
          <w:szCs w:val="32"/>
        </w:rPr>
        <w:t>疑</w:t>
      </w:r>
      <w:proofErr w:type="gramEnd"/>
      <w:r w:rsidRPr="00A40FF9">
        <w:rPr>
          <w:rFonts w:hAnsi="標楷體"/>
          <w:color w:val="000000" w:themeColor="text1"/>
          <w:szCs w:val="32"/>
        </w:rPr>
        <w:t>有違失」等情立案調查，經調查</w:t>
      </w:r>
      <w:proofErr w:type="gramStart"/>
      <w:r w:rsidRPr="00A40FF9">
        <w:rPr>
          <w:rFonts w:hAnsi="標楷體"/>
          <w:color w:val="000000" w:themeColor="text1"/>
          <w:szCs w:val="32"/>
        </w:rPr>
        <w:t>竣</w:t>
      </w:r>
      <w:proofErr w:type="gramEnd"/>
      <w:r w:rsidRPr="00A40FF9">
        <w:rPr>
          <w:rFonts w:hAnsi="標楷體"/>
          <w:color w:val="000000" w:themeColor="text1"/>
          <w:szCs w:val="32"/>
        </w:rPr>
        <w:t>事後，抄調查意見暨附件送法務部轉最高檢察署檢察總長</w:t>
      </w:r>
      <w:proofErr w:type="gramStart"/>
      <w:r w:rsidRPr="00A40FF9">
        <w:rPr>
          <w:rFonts w:hAnsi="標楷體"/>
          <w:color w:val="000000" w:themeColor="text1"/>
          <w:szCs w:val="32"/>
        </w:rPr>
        <w:t>研</w:t>
      </w:r>
      <w:proofErr w:type="gramEnd"/>
      <w:r w:rsidRPr="00A40FF9">
        <w:rPr>
          <w:rFonts w:hAnsi="標楷體"/>
          <w:color w:val="000000" w:themeColor="text1"/>
          <w:szCs w:val="32"/>
        </w:rPr>
        <w:t>提再審與非常上訴，其後本件聲請再審程序於第二、三審間撤銷發回近</w:t>
      </w:r>
      <w:r w:rsidR="00B25E0D" w:rsidRPr="00A40FF9">
        <w:rPr>
          <w:rFonts w:hAnsi="標楷體" w:hint="eastAsia"/>
          <w:color w:val="000000" w:themeColor="text1"/>
          <w:szCs w:val="32"/>
        </w:rPr>
        <w:t>8</w:t>
      </w:r>
      <w:r w:rsidRPr="00A40FF9">
        <w:rPr>
          <w:rFonts w:hAnsi="標楷體"/>
          <w:color w:val="000000" w:themeColor="text1"/>
          <w:szCs w:val="32"/>
        </w:rPr>
        <w:t>年。</w:t>
      </w:r>
    </w:p>
    <w:p w:rsidR="00A01204" w:rsidRPr="00A40FF9" w:rsidRDefault="00E12B6F" w:rsidP="00E12B6F">
      <w:pPr>
        <w:pStyle w:val="21"/>
        <w:tabs>
          <w:tab w:val="left" w:pos="4830"/>
        </w:tabs>
        <w:overflowPunct/>
        <w:topLinePunct/>
        <w:autoSpaceDE/>
        <w:autoSpaceDN/>
        <w:ind w:leftChars="200" w:left="680" w:firstLine="680"/>
        <w:rPr>
          <w:rFonts w:hAnsi="標楷體"/>
          <w:color w:val="000000" w:themeColor="text1"/>
          <w:szCs w:val="32"/>
        </w:rPr>
      </w:pPr>
      <w:proofErr w:type="gramStart"/>
      <w:r w:rsidRPr="00A40FF9">
        <w:rPr>
          <w:rFonts w:hAnsi="標楷體" w:hint="eastAsia"/>
          <w:color w:val="000000" w:themeColor="text1"/>
          <w:szCs w:val="32"/>
        </w:rPr>
        <w:t>本院業就</w:t>
      </w:r>
      <w:proofErr w:type="gramEnd"/>
      <w:r w:rsidRPr="00A40FF9">
        <w:rPr>
          <w:rFonts w:hAnsi="標楷體" w:hint="eastAsia"/>
          <w:color w:val="000000" w:themeColor="text1"/>
          <w:szCs w:val="32"/>
        </w:rPr>
        <w:t>案由所示</w:t>
      </w:r>
      <w:r w:rsidRPr="00A40FF9">
        <w:rPr>
          <w:rFonts w:hAnsi="標楷體"/>
          <w:color w:val="000000" w:themeColor="text1"/>
          <w:szCs w:val="32"/>
        </w:rPr>
        <w:t>總案與其他分案</w:t>
      </w:r>
      <w:r w:rsidRPr="00A40FF9">
        <w:rPr>
          <w:rFonts w:hAnsi="標楷體" w:hint="eastAsia"/>
          <w:color w:val="000000" w:themeColor="text1"/>
          <w:szCs w:val="32"/>
        </w:rPr>
        <w:t>江國慶案、蘇建</w:t>
      </w:r>
      <w:r w:rsidRPr="00A40FF9">
        <w:rPr>
          <w:rFonts w:hAnsi="標楷體" w:hint="eastAsia"/>
          <w:color w:val="000000" w:themeColor="text1"/>
          <w:szCs w:val="32"/>
        </w:rPr>
        <w:lastRenderedPageBreak/>
        <w:t>和案與徐自強等案件</w:t>
      </w:r>
      <w:r w:rsidRPr="00A40FF9">
        <w:rPr>
          <w:rFonts w:hAnsi="標楷體"/>
          <w:color w:val="000000" w:themeColor="text1"/>
          <w:szCs w:val="32"/>
        </w:rPr>
        <w:t>提出調查報告，而本件分案部分，雖於調查</w:t>
      </w:r>
      <w:proofErr w:type="gramStart"/>
      <w:r w:rsidRPr="00A40FF9">
        <w:rPr>
          <w:rFonts w:hAnsi="標楷體"/>
          <w:color w:val="000000" w:themeColor="text1"/>
          <w:szCs w:val="32"/>
        </w:rPr>
        <w:t>期間，</w:t>
      </w:r>
      <w:proofErr w:type="gramEnd"/>
      <w:r w:rsidRPr="00A40FF9">
        <w:rPr>
          <w:rFonts w:hAnsi="標楷體"/>
          <w:color w:val="000000" w:themeColor="text1"/>
          <w:szCs w:val="32"/>
        </w:rPr>
        <w:t>最高法院尚就</w:t>
      </w:r>
      <w:proofErr w:type="gramStart"/>
      <w:r w:rsidRPr="00A40FF9">
        <w:rPr>
          <w:rFonts w:hAnsi="標楷體"/>
          <w:color w:val="000000" w:themeColor="text1"/>
          <w:szCs w:val="32"/>
        </w:rPr>
        <w:t>后</w:t>
      </w:r>
      <w:proofErr w:type="gramEnd"/>
      <w:r w:rsidRPr="00A40FF9">
        <w:rPr>
          <w:rFonts w:hAnsi="標楷體"/>
          <w:color w:val="000000" w:themeColor="text1"/>
          <w:szCs w:val="32"/>
        </w:rPr>
        <w:t>豐</w:t>
      </w:r>
      <w:proofErr w:type="gramStart"/>
      <w:r w:rsidRPr="00A40FF9">
        <w:rPr>
          <w:rFonts w:hAnsi="標楷體"/>
          <w:color w:val="000000" w:themeColor="text1"/>
          <w:szCs w:val="32"/>
        </w:rPr>
        <w:t>大橋墜橋案</w:t>
      </w:r>
      <w:proofErr w:type="gramEnd"/>
      <w:r w:rsidRPr="00A40FF9">
        <w:rPr>
          <w:rFonts w:hAnsi="標楷體"/>
          <w:color w:val="000000" w:themeColor="text1"/>
          <w:szCs w:val="32"/>
        </w:rPr>
        <w:t>聲請再審程序審理中，然為避免延宕，調查委員林雅鋒於106年11月20日率員赴</w:t>
      </w:r>
      <w:r w:rsidRPr="00A40FF9">
        <w:rPr>
          <w:rStyle w:val="st1"/>
          <w:rFonts w:hAnsi="標楷體"/>
          <w:color w:val="000000" w:themeColor="text1"/>
          <w:szCs w:val="32"/>
        </w:rPr>
        <w:t>法務部矯正署</w:t>
      </w:r>
      <w:r w:rsidRPr="00A40FF9">
        <w:rPr>
          <w:rFonts w:hAnsi="標楷體"/>
          <w:color w:val="000000" w:themeColor="text1"/>
          <w:szCs w:val="32"/>
        </w:rPr>
        <w:t>八德外役監獄與</w:t>
      </w:r>
      <w:proofErr w:type="gramStart"/>
      <w:r w:rsidRPr="00A40FF9">
        <w:rPr>
          <w:rFonts w:hAnsi="標楷體"/>
          <w:color w:val="000000" w:themeColor="text1"/>
          <w:szCs w:val="32"/>
        </w:rPr>
        <w:t>臺</w:t>
      </w:r>
      <w:proofErr w:type="gramEnd"/>
      <w:r w:rsidRPr="00A40FF9">
        <w:rPr>
          <w:rFonts w:hAnsi="標楷體"/>
          <w:color w:val="000000" w:themeColor="text1"/>
          <w:szCs w:val="32"/>
        </w:rPr>
        <w:t>中監獄詢問受刑人王淇政與洪世緯，並至</w:t>
      </w:r>
      <w:proofErr w:type="gramStart"/>
      <w:r w:rsidRPr="00A40FF9">
        <w:rPr>
          <w:rFonts w:hAnsi="標楷體"/>
          <w:color w:val="000000" w:themeColor="text1"/>
          <w:szCs w:val="32"/>
        </w:rPr>
        <w:t>后</w:t>
      </w:r>
      <w:proofErr w:type="gramEnd"/>
      <w:r w:rsidRPr="00A40FF9">
        <w:rPr>
          <w:rFonts w:hAnsi="標楷體"/>
          <w:color w:val="000000" w:themeColor="text1"/>
          <w:szCs w:val="32"/>
        </w:rPr>
        <w:t>豐大橋現場履</w:t>
      </w:r>
      <w:proofErr w:type="gramStart"/>
      <w:r w:rsidRPr="00A40FF9">
        <w:rPr>
          <w:rFonts w:hAnsi="標楷體"/>
          <w:color w:val="000000" w:themeColor="text1"/>
          <w:szCs w:val="32"/>
        </w:rPr>
        <w:t>勘</w:t>
      </w:r>
      <w:proofErr w:type="gramEnd"/>
      <w:r w:rsidRPr="00A40FF9">
        <w:rPr>
          <w:rFonts w:hAnsi="標楷體"/>
          <w:color w:val="000000" w:themeColor="text1"/>
          <w:szCs w:val="32"/>
        </w:rPr>
        <w:t>及詢問證人王清雲等，本院經由上開調查過程</w:t>
      </w:r>
      <w:r w:rsidRPr="00A40FF9">
        <w:rPr>
          <w:rFonts w:hAnsi="標楷體" w:hint="eastAsia"/>
          <w:color w:val="000000" w:themeColor="text1"/>
          <w:szCs w:val="32"/>
        </w:rPr>
        <w:t>中，</w:t>
      </w:r>
      <w:r w:rsidRPr="00A40FF9">
        <w:rPr>
          <w:rFonts w:hAnsi="標楷體"/>
          <w:color w:val="000000" w:themeColor="text1"/>
          <w:szCs w:val="32"/>
        </w:rPr>
        <w:t>發現死者陳女</w:t>
      </w:r>
      <w:proofErr w:type="gramStart"/>
      <w:r w:rsidRPr="00A40FF9">
        <w:rPr>
          <w:rFonts w:hAnsi="標楷體"/>
          <w:color w:val="000000" w:themeColor="text1"/>
          <w:szCs w:val="32"/>
        </w:rPr>
        <w:t>墜橋處</w:t>
      </w:r>
      <w:proofErr w:type="gramEnd"/>
      <w:r w:rsidRPr="00A40FF9">
        <w:rPr>
          <w:rFonts w:hAnsi="標楷體"/>
          <w:color w:val="000000" w:themeColor="text1"/>
          <w:szCs w:val="32"/>
        </w:rPr>
        <w:t>與原確定判決</w:t>
      </w:r>
      <w:proofErr w:type="gramStart"/>
      <w:r w:rsidRPr="00A40FF9">
        <w:rPr>
          <w:rFonts w:hAnsi="標楷體"/>
          <w:color w:val="000000" w:themeColor="text1"/>
          <w:szCs w:val="32"/>
        </w:rPr>
        <w:t>採</w:t>
      </w:r>
      <w:proofErr w:type="gramEnd"/>
      <w:r w:rsidRPr="00A40FF9">
        <w:rPr>
          <w:rFonts w:hAnsi="標楷體"/>
          <w:color w:val="000000" w:themeColor="text1"/>
          <w:szCs w:val="32"/>
        </w:rPr>
        <w:t>認證人王清雲於</w:t>
      </w:r>
      <w:proofErr w:type="gramStart"/>
      <w:r w:rsidRPr="00A40FF9">
        <w:rPr>
          <w:rFonts w:hAnsi="標楷體"/>
          <w:color w:val="000000" w:themeColor="text1"/>
          <w:szCs w:val="32"/>
        </w:rPr>
        <w:t>臺</w:t>
      </w:r>
      <w:proofErr w:type="gramEnd"/>
      <w:r w:rsidRPr="00A40FF9">
        <w:rPr>
          <w:rFonts w:hAnsi="標楷體"/>
          <w:color w:val="000000" w:themeColor="text1"/>
          <w:szCs w:val="32"/>
        </w:rPr>
        <w:t>中地方法院94年11月2日會</w:t>
      </w:r>
      <w:proofErr w:type="gramStart"/>
      <w:r w:rsidRPr="00A40FF9">
        <w:rPr>
          <w:rFonts w:hAnsi="標楷體"/>
          <w:color w:val="000000" w:themeColor="text1"/>
          <w:szCs w:val="32"/>
        </w:rPr>
        <w:t>勘</w:t>
      </w:r>
      <w:proofErr w:type="gramEnd"/>
      <w:r w:rsidRPr="00A40FF9">
        <w:rPr>
          <w:rFonts w:hAnsi="標楷體"/>
          <w:color w:val="000000" w:themeColor="text1"/>
          <w:szCs w:val="32"/>
        </w:rPr>
        <w:t>所稱位置及第一</w:t>
      </w:r>
      <w:proofErr w:type="gramStart"/>
      <w:r w:rsidRPr="00A40FF9">
        <w:rPr>
          <w:rFonts w:hAnsi="標楷體"/>
          <w:color w:val="000000" w:themeColor="text1"/>
          <w:szCs w:val="32"/>
        </w:rPr>
        <w:t>審指稱</w:t>
      </w:r>
      <w:proofErr w:type="gramEnd"/>
      <w:r w:rsidRPr="00A40FF9">
        <w:rPr>
          <w:rFonts w:hAnsi="標楷體"/>
          <w:color w:val="000000" w:themeColor="text1"/>
          <w:szCs w:val="32"/>
        </w:rPr>
        <w:t>墜落處有所出入。為此，本</w:t>
      </w:r>
      <w:proofErr w:type="gramStart"/>
      <w:r w:rsidRPr="00A40FF9">
        <w:rPr>
          <w:rFonts w:hAnsi="標楷體"/>
          <w:color w:val="000000" w:themeColor="text1"/>
          <w:szCs w:val="32"/>
        </w:rPr>
        <w:t>院重為調閱后</w:t>
      </w:r>
      <w:proofErr w:type="gramEnd"/>
      <w:r w:rsidRPr="00A40FF9">
        <w:rPr>
          <w:rFonts w:hAnsi="標楷體"/>
          <w:color w:val="000000" w:themeColor="text1"/>
          <w:szCs w:val="32"/>
        </w:rPr>
        <w:t>豐大橋設計與竣工圖說確認</w:t>
      </w:r>
      <w:proofErr w:type="gramStart"/>
      <w:r w:rsidRPr="00A40FF9">
        <w:rPr>
          <w:rFonts w:hAnsi="標楷體"/>
          <w:color w:val="000000" w:themeColor="text1"/>
          <w:szCs w:val="32"/>
        </w:rPr>
        <w:t>后</w:t>
      </w:r>
      <w:proofErr w:type="gramEnd"/>
      <w:r w:rsidRPr="00A40FF9">
        <w:rPr>
          <w:rFonts w:hAnsi="標楷體"/>
          <w:color w:val="000000" w:themeColor="text1"/>
          <w:szCs w:val="32"/>
        </w:rPr>
        <w:t>豐大橋墜落處（橋上與河床）之確實位置，並委請鑑定人警官藍錦龍就犯罪現場重建，其鑑定結論：「1、本案依現場重建結果，被告王淇政與洪世緯二人證述時序與事實相當，死者墜地處位於</w:t>
      </w:r>
      <w:proofErr w:type="gramStart"/>
      <w:r w:rsidRPr="00A40FF9">
        <w:rPr>
          <w:rFonts w:hAnsi="標楷體"/>
          <w:color w:val="000000" w:themeColor="text1"/>
          <w:szCs w:val="32"/>
        </w:rPr>
        <w:t>后</w:t>
      </w:r>
      <w:proofErr w:type="gramEnd"/>
      <w:r w:rsidRPr="00A40FF9">
        <w:rPr>
          <w:rFonts w:hAnsi="標楷體"/>
          <w:color w:val="000000" w:themeColor="text1"/>
          <w:szCs w:val="32"/>
        </w:rPr>
        <w:t>豐大橋P2橋墩南側約2.70公尺至2.88公尺</w:t>
      </w:r>
      <w:proofErr w:type="gramStart"/>
      <w:r w:rsidRPr="00A40FF9">
        <w:rPr>
          <w:rFonts w:hAnsi="標楷體"/>
          <w:color w:val="000000" w:themeColor="text1"/>
          <w:szCs w:val="32"/>
        </w:rPr>
        <w:t>之間，</w:t>
      </w:r>
      <w:proofErr w:type="gramEnd"/>
      <w:r w:rsidRPr="00A40FF9">
        <w:rPr>
          <w:rFonts w:hAnsi="標楷體"/>
          <w:color w:val="000000" w:themeColor="text1"/>
          <w:szCs w:val="32"/>
        </w:rPr>
        <w:t>與陳女自小客車右前車門開啟之位置一致，且與國立臺灣大學（下稱臺大）教授蔡武廷所出具之『91年12月7日</w:t>
      </w:r>
      <w:proofErr w:type="gramStart"/>
      <w:r w:rsidRPr="00A40FF9">
        <w:rPr>
          <w:rFonts w:hAnsi="標楷體"/>
          <w:color w:val="000000" w:themeColor="text1"/>
          <w:szCs w:val="32"/>
        </w:rPr>
        <w:t>后</w:t>
      </w:r>
      <w:proofErr w:type="gramEnd"/>
      <w:r w:rsidRPr="00A40FF9">
        <w:rPr>
          <w:rFonts w:hAnsi="標楷體"/>
          <w:color w:val="000000" w:themeColor="text1"/>
          <w:szCs w:val="32"/>
        </w:rPr>
        <w:t>豐大橋案之墜落機制分析意見書』相符，及參酌</w:t>
      </w:r>
      <w:proofErr w:type="gramStart"/>
      <w:r w:rsidRPr="00A40FF9">
        <w:rPr>
          <w:rFonts w:hAnsi="標楷體"/>
          <w:color w:val="000000" w:themeColor="text1"/>
          <w:szCs w:val="32"/>
        </w:rPr>
        <w:t>臺</w:t>
      </w:r>
      <w:proofErr w:type="gramEnd"/>
      <w:r w:rsidRPr="00A40FF9">
        <w:rPr>
          <w:rFonts w:hAnsi="標楷體"/>
          <w:color w:val="000000" w:themeColor="text1"/>
          <w:szCs w:val="32"/>
        </w:rPr>
        <w:t>中地院法醫師許倬憲</w:t>
      </w:r>
      <w:proofErr w:type="gramStart"/>
      <w:r w:rsidRPr="00A40FF9">
        <w:rPr>
          <w:rFonts w:hAnsi="標楷體"/>
          <w:color w:val="000000" w:themeColor="text1"/>
          <w:szCs w:val="32"/>
        </w:rPr>
        <w:t>鑑</w:t>
      </w:r>
      <w:proofErr w:type="gramEnd"/>
      <w:r w:rsidRPr="00A40FF9">
        <w:rPr>
          <w:rFonts w:hAnsi="標楷體"/>
          <w:color w:val="000000" w:themeColor="text1"/>
          <w:szCs w:val="32"/>
        </w:rPr>
        <w:t>驗死者之</w:t>
      </w:r>
      <w:proofErr w:type="gramStart"/>
      <w:r w:rsidRPr="00A40FF9">
        <w:rPr>
          <w:rFonts w:hAnsi="標楷體"/>
          <w:color w:val="000000" w:themeColor="text1"/>
          <w:szCs w:val="32"/>
        </w:rPr>
        <w:t>傷勢均為墜地</w:t>
      </w:r>
      <w:proofErr w:type="gramEnd"/>
      <w:r w:rsidRPr="00A40FF9">
        <w:rPr>
          <w:rFonts w:hAnsi="標楷體"/>
          <w:color w:val="000000" w:themeColor="text1"/>
          <w:szCs w:val="32"/>
        </w:rPr>
        <w:t>傷並無經拉扯的手指印痕，</w:t>
      </w:r>
      <w:r w:rsidRPr="00A40FF9">
        <w:rPr>
          <w:rStyle w:val="st1"/>
          <w:rFonts w:hAnsi="標楷體"/>
          <w:color w:val="000000" w:themeColor="text1"/>
          <w:szCs w:val="32"/>
        </w:rPr>
        <w:t>內政部警政署刑事警察局（下稱刑事局）</w:t>
      </w:r>
      <w:r w:rsidRPr="00A40FF9">
        <w:rPr>
          <w:rFonts w:hAnsi="標楷體"/>
          <w:color w:val="000000" w:themeColor="text1"/>
          <w:szCs w:val="32"/>
        </w:rPr>
        <w:t>鑑定死者指甲無殘存被告二人之皮膚屑之DNA型別，且死者當日確實有電話明示被告王淇政『若十分鐘不來即要死給他看』等輕生之言詞</w:t>
      </w:r>
      <w:r w:rsidRPr="00A40FF9">
        <w:rPr>
          <w:rFonts w:hAnsi="標楷體" w:hint="eastAsia"/>
          <w:color w:val="000000" w:themeColor="text1"/>
          <w:szCs w:val="32"/>
        </w:rPr>
        <w:t>，</w:t>
      </w:r>
      <w:r w:rsidRPr="00A40FF9">
        <w:rPr>
          <w:rFonts w:hAnsi="標楷體"/>
          <w:color w:val="000000" w:themeColor="text1"/>
          <w:szCs w:val="32"/>
        </w:rPr>
        <w:t>暨被告王淇政與洪世緯先後經過刑事局及法務部調查局（下稱調查局）</w:t>
      </w:r>
      <w:proofErr w:type="gramStart"/>
      <w:r w:rsidRPr="00A40FF9">
        <w:rPr>
          <w:rFonts w:hAnsi="標楷體"/>
          <w:color w:val="000000" w:themeColor="text1"/>
          <w:szCs w:val="32"/>
        </w:rPr>
        <w:t>測謊並無不</w:t>
      </w:r>
      <w:proofErr w:type="gramEnd"/>
      <w:r w:rsidRPr="00A40FF9">
        <w:rPr>
          <w:rFonts w:hAnsi="標楷體"/>
          <w:color w:val="000000" w:themeColor="text1"/>
          <w:szCs w:val="32"/>
        </w:rPr>
        <w:t>實反應，研判本</w:t>
      </w:r>
      <w:proofErr w:type="gramStart"/>
      <w:r w:rsidRPr="00A40FF9">
        <w:rPr>
          <w:rFonts w:hAnsi="標楷體"/>
          <w:color w:val="000000" w:themeColor="text1"/>
          <w:szCs w:val="32"/>
        </w:rPr>
        <w:t>案極可排除</w:t>
      </w:r>
      <w:proofErr w:type="gramEnd"/>
      <w:r w:rsidRPr="00A40FF9">
        <w:rPr>
          <w:rFonts w:hAnsi="標楷體"/>
          <w:color w:val="000000" w:themeColor="text1"/>
          <w:szCs w:val="32"/>
        </w:rPr>
        <w:t>被告王淇政與洪世緯二人合力</w:t>
      </w:r>
      <w:proofErr w:type="gramStart"/>
      <w:r w:rsidRPr="00A40FF9">
        <w:rPr>
          <w:rFonts w:hAnsi="標楷體"/>
          <w:color w:val="000000" w:themeColor="text1"/>
          <w:szCs w:val="32"/>
        </w:rPr>
        <w:t>抬擲死者墜橋</w:t>
      </w:r>
      <w:proofErr w:type="gramEnd"/>
      <w:r w:rsidRPr="00A40FF9">
        <w:rPr>
          <w:rFonts w:hAnsi="標楷體"/>
          <w:color w:val="000000" w:themeColor="text1"/>
          <w:szCs w:val="32"/>
        </w:rPr>
        <w:t>致死之可能性。2、證人王清雲93年1月14日後之證述：『王琪政站立在P2橋伸縮縫上，洪世緯站立在P2橋墩</w:t>
      </w:r>
      <w:proofErr w:type="gramStart"/>
      <w:r w:rsidRPr="00A40FF9">
        <w:rPr>
          <w:rFonts w:hAnsi="標楷體"/>
          <w:color w:val="000000" w:themeColor="text1"/>
          <w:szCs w:val="32"/>
        </w:rPr>
        <w:t>伸縮縫北側</w:t>
      </w:r>
      <w:proofErr w:type="gramEnd"/>
      <w:r w:rsidRPr="00A40FF9">
        <w:rPr>
          <w:rFonts w:hAnsi="標楷體"/>
          <w:color w:val="000000" w:themeColor="text1"/>
          <w:szCs w:val="32"/>
        </w:rPr>
        <w:t>，</w:t>
      </w:r>
      <w:proofErr w:type="gramStart"/>
      <w:r w:rsidRPr="00A40FF9">
        <w:rPr>
          <w:rFonts w:hAnsi="標楷體"/>
          <w:color w:val="000000" w:themeColor="text1"/>
          <w:szCs w:val="32"/>
        </w:rPr>
        <w:t>王琪政係抬著</w:t>
      </w:r>
      <w:proofErr w:type="gramEnd"/>
      <w:r w:rsidRPr="00A40FF9">
        <w:rPr>
          <w:rFonts w:hAnsi="標楷體"/>
          <w:color w:val="000000" w:themeColor="text1"/>
          <w:szCs w:val="32"/>
        </w:rPr>
        <w:t>死者頭及肩位置先下放，洪世緯抬著腳後放，死者頭下腳上墜落』，</w:t>
      </w:r>
      <w:proofErr w:type="gramStart"/>
      <w:r w:rsidRPr="00A40FF9">
        <w:rPr>
          <w:rFonts w:hAnsi="標楷體"/>
          <w:color w:val="000000" w:themeColor="text1"/>
          <w:szCs w:val="32"/>
        </w:rPr>
        <w:t>均與事實</w:t>
      </w:r>
      <w:proofErr w:type="gramEnd"/>
      <w:r w:rsidRPr="00A40FF9">
        <w:rPr>
          <w:rFonts w:hAnsi="標楷體"/>
          <w:color w:val="000000" w:themeColor="text1"/>
          <w:szCs w:val="32"/>
        </w:rPr>
        <w:t>不符，其所證述係偽證的可能性極高。」其後被告王淇政、洪世緯殺人案件，因不服</w:t>
      </w:r>
      <w:proofErr w:type="gramStart"/>
      <w:r w:rsidRPr="00A40FF9">
        <w:rPr>
          <w:rFonts w:hAnsi="標楷體"/>
          <w:color w:val="000000" w:themeColor="text1"/>
          <w:szCs w:val="32"/>
        </w:rPr>
        <w:t>臺</w:t>
      </w:r>
      <w:proofErr w:type="gramEnd"/>
      <w:r w:rsidRPr="00A40FF9">
        <w:rPr>
          <w:rFonts w:hAnsi="標楷體"/>
          <w:color w:val="000000" w:themeColor="text1"/>
          <w:szCs w:val="32"/>
        </w:rPr>
        <w:t>中高分院於106年6月23日駁</w:t>
      </w:r>
      <w:r w:rsidRPr="00A40FF9">
        <w:rPr>
          <w:rFonts w:hAnsi="標楷體"/>
          <w:color w:val="000000" w:themeColor="text1"/>
          <w:szCs w:val="32"/>
        </w:rPr>
        <w:lastRenderedPageBreak/>
        <w:t>回聲請再審及停止刑罰執行之更審裁定（</w:t>
      </w:r>
      <w:proofErr w:type="gramStart"/>
      <w:r w:rsidRPr="00A40FF9">
        <w:rPr>
          <w:rFonts w:hAnsi="標楷體"/>
          <w:color w:val="000000" w:themeColor="text1"/>
          <w:szCs w:val="32"/>
        </w:rPr>
        <w:t>106</w:t>
      </w:r>
      <w:proofErr w:type="gramEnd"/>
      <w:r w:rsidRPr="00A40FF9">
        <w:rPr>
          <w:rFonts w:hAnsi="標楷體"/>
          <w:color w:val="000000" w:themeColor="text1"/>
          <w:szCs w:val="32"/>
        </w:rPr>
        <w:t>年度聲再更(二)字第3號、第4號），提起抗告，經最高法院於107年2月7日以</w:t>
      </w:r>
      <w:proofErr w:type="gramStart"/>
      <w:r w:rsidRPr="00A40FF9">
        <w:rPr>
          <w:rFonts w:hAnsi="標楷體"/>
          <w:color w:val="000000" w:themeColor="text1"/>
          <w:szCs w:val="32"/>
        </w:rPr>
        <w:t>106</w:t>
      </w:r>
      <w:proofErr w:type="gramEnd"/>
      <w:r w:rsidRPr="00A40FF9">
        <w:rPr>
          <w:rFonts w:hAnsi="標楷體"/>
          <w:color w:val="000000" w:themeColor="text1"/>
          <w:szCs w:val="32"/>
        </w:rPr>
        <w:t>年度</w:t>
      </w:r>
      <w:proofErr w:type="gramStart"/>
      <w:r w:rsidRPr="00A40FF9">
        <w:rPr>
          <w:rFonts w:hAnsi="標楷體"/>
          <w:color w:val="000000" w:themeColor="text1"/>
          <w:szCs w:val="32"/>
        </w:rPr>
        <w:t>台抗字</w:t>
      </w:r>
      <w:proofErr w:type="gramEnd"/>
      <w:r w:rsidRPr="00A40FF9">
        <w:rPr>
          <w:rFonts w:hAnsi="標楷體"/>
          <w:color w:val="000000" w:themeColor="text1"/>
          <w:szCs w:val="32"/>
        </w:rPr>
        <w:t>第637號裁定略</w:t>
      </w:r>
      <w:proofErr w:type="gramStart"/>
      <w:r w:rsidRPr="00A40FF9">
        <w:rPr>
          <w:rFonts w:hAnsi="標楷體"/>
          <w:color w:val="000000" w:themeColor="text1"/>
          <w:szCs w:val="32"/>
        </w:rPr>
        <w:t>以</w:t>
      </w:r>
      <w:proofErr w:type="gramEnd"/>
      <w:r w:rsidRPr="00A40FF9">
        <w:rPr>
          <w:rFonts w:hAnsi="標楷體"/>
          <w:color w:val="000000" w:themeColor="text1"/>
          <w:szCs w:val="32"/>
        </w:rPr>
        <w:t>：「1、原裁定撤銷。2、本件開始再審，並由</w:t>
      </w:r>
      <w:proofErr w:type="gramStart"/>
      <w:r w:rsidRPr="00A40FF9">
        <w:rPr>
          <w:rFonts w:hAnsi="標楷體"/>
          <w:color w:val="000000" w:themeColor="text1"/>
          <w:szCs w:val="32"/>
        </w:rPr>
        <w:t>臺</w:t>
      </w:r>
      <w:proofErr w:type="gramEnd"/>
      <w:r w:rsidRPr="00A40FF9">
        <w:rPr>
          <w:rFonts w:hAnsi="標楷體"/>
          <w:color w:val="000000" w:themeColor="text1"/>
          <w:szCs w:val="32"/>
        </w:rPr>
        <w:t>中高分院依通常程序，更為審判。3、王淇政、洪世緯之刑罰停止執行。」其裁定意旨</w:t>
      </w:r>
      <w:proofErr w:type="gramStart"/>
      <w:r w:rsidRPr="00A40FF9">
        <w:rPr>
          <w:rFonts w:hAnsi="標楷體"/>
          <w:color w:val="000000" w:themeColor="text1"/>
          <w:szCs w:val="32"/>
        </w:rPr>
        <w:t>明揭：</w:t>
      </w:r>
      <w:proofErr w:type="gramEnd"/>
      <w:r w:rsidRPr="00A40FF9">
        <w:rPr>
          <w:rFonts w:hAnsi="標楷體"/>
          <w:color w:val="000000" w:themeColor="text1"/>
          <w:szCs w:val="32"/>
        </w:rPr>
        <w:t>「王清雲在偵查及第一</w:t>
      </w:r>
      <w:proofErr w:type="gramStart"/>
      <w:r w:rsidRPr="00A40FF9">
        <w:rPr>
          <w:rFonts w:hAnsi="標楷體"/>
          <w:color w:val="000000" w:themeColor="text1"/>
          <w:szCs w:val="32"/>
        </w:rPr>
        <w:t>審均證稱</w:t>
      </w:r>
      <w:proofErr w:type="gramEnd"/>
      <w:r w:rsidRPr="00A40FF9">
        <w:rPr>
          <w:rFonts w:hAnsi="標楷體"/>
          <w:color w:val="000000" w:themeColor="text1"/>
          <w:szCs w:val="32"/>
        </w:rPr>
        <w:t>：『死者</w:t>
      </w:r>
      <w:proofErr w:type="gramStart"/>
      <w:r w:rsidRPr="00A40FF9">
        <w:rPr>
          <w:rFonts w:hAnsi="標楷體"/>
          <w:color w:val="000000" w:themeColor="text1"/>
          <w:szCs w:val="32"/>
        </w:rPr>
        <w:t>墜橋處</w:t>
      </w:r>
      <w:proofErr w:type="gramEnd"/>
      <w:r w:rsidRPr="00A40FF9">
        <w:rPr>
          <w:rFonts w:hAnsi="標楷體"/>
          <w:color w:val="000000" w:themeColor="text1"/>
          <w:szCs w:val="32"/>
        </w:rPr>
        <w:t>係死者所停車之後車廂處』、『</w:t>
      </w:r>
      <w:proofErr w:type="gramStart"/>
      <w:r w:rsidRPr="00A40FF9">
        <w:rPr>
          <w:rFonts w:hAnsi="標楷體"/>
          <w:color w:val="000000" w:themeColor="text1"/>
          <w:szCs w:val="32"/>
        </w:rPr>
        <w:t>車尾右後</w:t>
      </w:r>
      <w:proofErr w:type="gramEnd"/>
      <w:r w:rsidRPr="00A40FF9">
        <w:rPr>
          <w:rFonts w:hAnsi="標楷體"/>
          <w:color w:val="000000" w:themeColor="text1"/>
          <w:szCs w:val="32"/>
        </w:rPr>
        <w:t>靠欄杆處，第2個橋墩那裡』、『人在</w:t>
      </w:r>
      <w:proofErr w:type="gramStart"/>
      <w:r w:rsidRPr="00A40FF9">
        <w:rPr>
          <w:rFonts w:hAnsi="標楷體"/>
          <w:color w:val="000000" w:themeColor="text1"/>
          <w:szCs w:val="32"/>
        </w:rPr>
        <w:t>車尾右後</w:t>
      </w:r>
      <w:proofErr w:type="gramEnd"/>
      <w:r w:rsidRPr="00A40FF9">
        <w:rPr>
          <w:rFonts w:hAnsi="標楷體"/>
          <w:color w:val="000000" w:themeColor="text1"/>
          <w:szCs w:val="32"/>
        </w:rPr>
        <w:t>靠欄杆處』。然依案發當日天未亮時，王清雲協助警方拍攝之指證死者墜落處相片、</w:t>
      </w:r>
      <w:proofErr w:type="gramStart"/>
      <w:r w:rsidRPr="00A40FF9">
        <w:rPr>
          <w:rFonts w:hAnsi="標楷體"/>
          <w:color w:val="000000" w:themeColor="text1"/>
          <w:szCs w:val="32"/>
        </w:rPr>
        <w:t>后</w:t>
      </w:r>
      <w:proofErr w:type="gramEnd"/>
      <w:r w:rsidRPr="00A40FF9">
        <w:rPr>
          <w:rFonts w:hAnsi="標楷體"/>
          <w:color w:val="000000" w:themeColor="text1"/>
          <w:szCs w:val="32"/>
        </w:rPr>
        <w:t>豐大橋『P2』護欄位置相片，及當日製作警</w:t>
      </w:r>
      <w:proofErr w:type="gramStart"/>
      <w:r w:rsidRPr="00A40FF9">
        <w:rPr>
          <w:rFonts w:hAnsi="標楷體"/>
          <w:color w:val="000000" w:themeColor="text1"/>
          <w:szCs w:val="32"/>
        </w:rPr>
        <w:t>詢</w:t>
      </w:r>
      <w:proofErr w:type="gramEnd"/>
      <w:r w:rsidRPr="00A40FF9">
        <w:rPr>
          <w:rFonts w:hAnsi="標楷體"/>
          <w:color w:val="000000" w:themeColor="text1"/>
          <w:szCs w:val="32"/>
        </w:rPr>
        <w:t>筆錄完畢回到現場拍攝之死者車停放位置相片比對、觀察結果：死者車係車頭朝豐原方向停放，完全停在貼有『P2』護欄之</w:t>
      </w:r>
      <w:proofErr w:type="gramStart"/>
      <w:r w:rsidRPr="00A40FF9">
        <w:rPr>
          <w:rFonts w:hAnsi="標楷體"/>
          <w:color w:val="000000" w:themeColor="text1"/>
          <w:szCs w:val="32"/>
        </w:rPr>
        <w:t>左方，</w:t>
      </w:r>
      <w:proofErr w:type="gramEnd"/>
      <w:r w:rsidRPr="00A40FF9">
        <w:rPr>
          <w:rFonts w:hAnsi="標楷體"/>
          <w:color w:val="000000" w:themeColor="text1"/>
          <w:szCs w:val="32"/>
        </w:rPr>
        <w:t>即往豐原方向之</w:t>
      </w:r>
      <w:proofErr w:type="gramStart"/>
      <w:r w:rsidRPr="00A40FF9">
        <w:rPr>
          <w:rFonts w:hAnsi="標楷體"/>
          <w:color w:val="000000" w:themeColor="text1"/>
          <w:szCs w:val="32"/>
        </w:rPr>
        <w:t>另一沒貼</w:t>
      </w:r>
      <w:proofErr w:type="gramEnd"/>
      <w:r w:rsidRPr="00A40FF9">
        <w:rPr>
          <w:rFonts w:hAnsi="標楷體"/>
          <w:color w:val="000000" w:themeColor="text1"/>
          <w:szCs w:val="32"/>
        </w:rPr>
        <w:t>『P2』標誌之護欄邊，與『P2』護</w:t>
      </w:r>
      <w:proofErr w:type="gramStart"/>
      <w:r w:rsidRPr="00A40FF9">
        <w:rPr>
          <w:rFonts w:hAnsi="標楷體"/>
          <w:color w:val="000000" w:themeColor="text1"/>
          <w:szCs w:val="32"/>
        </w:rPr>
        <w:t>欄尚隔</w:t>
      </w:r>
      <w:proofErr w:type="gramEnd"/>
      <w:r w:rsidRPr="00A40FF9">
        <w:rPr>
          <w:rFonts w:hAnsi="標楷體"/>
          <w:color w:val="000000" w:themeColor="text1"/>
          <w:szCs w:val="32"/>
        </w:rPr>
        <w:t>有距離；而王清雲當日天未亮時指證之死者</w:t>
      </w:r>
      <w:proofErr w:type="gramStart"/>
      <w:r w:rsidRPr="00A40FF9">
        <w:rPr>
          <w:rFonts w:hAnsi="標楷體"/>
          <w:color w:val="000000" w:themeColor="text1"/>
          <w:szCs w:val="32"/>
        </w:rPr>
        <w:t>墜橋處</w:t>
      </w:r>
      <w:proofErr w:type="gramEnd"/>
      <w:r w:rsidRPr="00A40FF9">
        <w:rPr>
          <w:rFonts w:hAnsi="標楷體"/>
          <w:color w:val="000000" w:themeColor="text1"/>
          <w:szCs w:val="32"/>
        </w:rPr>
        <w:t>，亦係該貼有『P2』標誌護欄左邊之另一護欄，比對上開照片，案發當日天未亮時王清雲指證</w:t>
      </w:r>
      <w:proofErr w:type="gramStart"/>
      <w:r w:rsidRPr="00A40FF9">
        <w:rPr>
          <w:rFonts w:hAnsi="標楷體"/>
          <w:color w:val="000000" w:themeColor="text1"/>
          <w:szCs w:val="32"/>
        </w:rPr>
        <w:t>之墜橋處，正係</w:t>
      </w:r>
      <w:proofErr w:type="gramEnd"/>
      <w:r w:rsidRPr="00A40FF9">
        <w:rPr>
          <w:rFonts w:hAnsi="標楷體"/>
          <w:color w:val="000000" w:themeColor="text1"/>
          <w:szCs w:val="32"/>
        </w:rPr>
        <w:t>死者所停車之右前側車門即該車副駕駛旁邊；顯非死者車右後車廂處或</w:t>
      </w:r>
      <w:proofErr w:type="gramStart"/>
      <w:r w:rsidRPr="00A40FF9">
        <w:rPr>
          <w:rFonts w:hAnsi="標楷體"/>
          <w:color w:val="000000" w:themeColor="text1"/>
          <w:szCs w:val="32"/>
        </w:rPr>
        <w:t>車尾右後</w:t>
      </w:r>
      <w:proofErr w:type="gramEnd"/>
      <w:r w:rsidRPr="00A40FF9">
        <w:rPr>
          <w:rFonts w:hAnsi="標楷體"/>
          <w:color w:val="000000" w:themeColor="text1"/>
          <w:szCs w:val="32"/>
        </w:rPr>
        <w:t>靠欄杆處；</w:t>
      </w:r>
      <w:proofErr w:type="gramStart"/>
      <w:r w:rsidRPr="00A40FF9">
        <w:rPr>
          <w:rFonts w:hAnsi="標楷體"/>
          <w:color w:val="000000" w:themeColor="text1"/>
          <w:szCs w:val="32"/>
        </w:rPr>
        <w:t>核亦與</w:t>
      </w:r>
      <w:proofErr w:type="gramEnd"/>
      <w:r w:rsidRPr="00A40FF9">
        <w:rPr>
          <w:rFonts w:hAnsi="標楷體"/>
          <w:color w:val="000000" w:themeColor="text1"/>
          <w:szCs w:val="32"/>
        </w:rPr>
        <w:t>警員案發後所繪現場圖之陳屍處，及死者所停車之副駕駛</w:t>
      </w:r>
      <w:proofErr w:type="gramStart"/>
      <w:r w:rsidRPr="00A40FF9">
        <w:rPr>
          <w:rFonts w:hAnsi="標楷體"/>
          <w:color w:val="000000" w:themeColor="text1"/>
          <w:szCs w:val="32"/>
        </w:rPr>
        <w:t>座旁橋正</w:t>
      </w:r>
      <w:proofErr w:type="gramEnd"/>
      <w:r w:rsidRPr="00A40FF9">
        <w:rPr>
          <w:rFonts w:hAnsi="標楷體"/>
          <w:color w:val="000000" w:themeColor="text1"/>
          <w:szCs w:val="32"/>
        </w:rPr>
        <w:t>下方之位置相符（見92年度</w:t>
      </w:r>
      <w:proofErr w:type="gramStart"/>
      <w:r w:rsidRPr="00A40FF9">
        <w:rPr>
          <w:rFonts w:hAnsi="標楷體"/>
          <w:color w:val="000000" w:themeColor="text1"/>
          <w:szCs w:val="32"/>
        </w:rPr>
        <w:t>偵</w:t>
      </w:r>
      <w:proofErr w:type="gramEnd"/>
      <w:r w:rsidRPr="00A40FF9">
        <w:rPr>
          <w:rFonts w:hAnsi="標楷體"/>
          <w:color w:val="000000" w:themeColor="text1"/>
          <w:szCs w:val="32"/>
        </w:rPr>
        <w:t>字</w:t>
      </w:r>
      <w:proofErr w:type="gramStart"/>
      <w:r w:rsidRPr="00A40FF9">
        <w:rPr>
          <w:rFonts w:hAnsi="標楷體"/>
          <w:color w:val="000000" w:themeColor="text1"/>
          <w:szCs w:val="32"/>
        </w:rPr>
        <w:t>第16278號卷</w:t>
      </w:r>
      <w:proofErr w:type="gramEnd"/>
      <w:r w:rsidRPr="00A40FF9">
        <w:rPr>
          <w:rFonts w:hAnsi="標楷體"/>
          <w:color w:val="000000" w:themeColor="text1"/>
          <w:szCs w:val="32"/>
        </w:rPr>
        <w:t>第26頁，該圖未註明何處是P2橋墩）；亦與王淇政自始至終所稱：『死者打開副駕駛座車門，</w:t>
      </w:r>
      <w:proofErr w:type="gramStart"/>
      <w:r w:rsidRPr="00A40FF9">
        <w:rPr>
          <w:rFonts w:hAnsi="標楷體"/>
          <w:color w:val="000000" w:themeColor="text1"/>
          <w:szCs w:val="32"/>
        </w:rPr>
        <w:t>之後墜橋</w:t>
      </w:r>
      <w:proofErr w:type="gramEnd"/>
      <w:r w:rsidRPr="00A40FF9">
        <w:rPr>
          <w:rFonts w:hAnsi="標楷體"/>
          <w:color w:val="000000" w:themeColor="text1"/>
          <w:szCs w:val="32"/>
        </w:rPr>
        <w:t>』之位置</w:t>
      </w:r>
      <w:proofErr w:type="gramStart"/>
      <w:r w:rsidRPr="00A40FF9">
        <w:rPr>
          <w:rFonts w:hAnsi="標楷體"/>
          <w:color w:val="000000" w:themeColor="text1"/>
          <w:szCs w:val="32"/>
        </w:rPr>
        <w:t>供述相合</w:t>
      </w:r>
      <w:proofErr w:type="gramEnd"/>
      <w:r w:rsidRPr="00A40FF9">
        <w:rPr>
          <w:rFonts w:hAnsi="標楷體"/>
          <w:color w:val="000000" w:themeColor="text1"/>
          <w:szCs w:val="32"/>
        </w:rPr>
        <w:t>。」等語，與本院調查所見及鑑定結論相同，其</w:t>
      </w:r>
      <w:proofErr w:type="gramStart"/>
      <w:r w:rsidRPr="00A40FF9">
        <w:rPr>
          <w:rFonts w:hAnsi="標楷體"/>
          <w:color w:val="000000" w:themeColor="text1"/>
          <w:szCs w:val="32"/>
        </w:rPr>
        <w:t>因發回臺</w:t>
      </w:r>
      <w:proofErr w:type="gramEnd"/>
      <w:r w:rsidRPr="00A40FF9">
        <w:rPr>
          <w:rFonts w:hAnsi="標楷體"/>
          <w:color w:val="000000" w:themeColor="text1"/>
          <w:szCs w:val="32"/>
        </w:rPr>
        <w:t>中高分院更審，故先行檢送前揭鑑定報告過院，現本件分案已</w:t>
      </w:r>
      <w:proofErr w:type="gramStart"/>
      <w:r w:rsidRPr="00A40FF9">
        <w:rPr>
          <w:rFonts w:hAnsi="標楷體"/>
          <w:color w:val="000000" w:themeColor="text1"/>
          <w:szCs w:val="32"/>
        </w:rPr>
        <w:t>調查竣事</w:t>
      </w:r>
      <w:proofErr w:type="gramEnd"/>
      <w:r w:rsidRPr="00A40FF9">
        <w:rPr>
          <w:rFonts w:hAnsi="標楷體" w:hint="eastAsia"/>
          <w:color w:val="000000" w:themeColor="text1"/>
          <w:szCs w:val="32"/>
        </w:rPr>
        <w:t>，</w:t>
      </w:r>
      <w:r w:rsidR="006E70D5" w:rsidRPr="00A40FF9">
        <w:rPr>
          <w:rFonts w:hAnsi="標楷體"/>
          <w:color w:val="000000" w:themeColor="text1"/>
          <w:szCs w:val="32"/>
        </w:rPr>
        <w:t>茲將調查所得意見，</w:t>
      </w:r>
      <w:proofErr w:type="gramStart"/>
      <w:r w:rsidR="006E70D5" w:rsidRPr="00A40FF9">
        <w:rPr>
          <w:rFonts w:hAnsi="標楷體"/>
          <w:color w:val="000000" w:themeColor="text1"/>
          <w:szCs w:val="32"/>
        </w:rPr>
        <w:t>臚列如</w:t>
      </w:r>
      <w:proofErr w:type="gramEnd"/>
      <w:r w:rsidR="006E70D5" w:rsidRPr="00A40FF9">
        <w:rPr>
          <w:rFonts w:hAnsi="標楷體"/>
          <w:color w:val="000000" w:themeColor="text1"/>
          <w:szCs w:val="32"/>
        </w:rPr>
        <w:t>下</w:t>
      </w:r>
      <w:r w:rsidR="00D46FB5" w:rsidRPr="00A40FF9">
        <w:rPr>
          <w:rFonts w:hAnsi="標楷體"/>
          <w:color w:val="000000" w:themeColor="text1"/>
          <w:szCs w:val="32"/>
        </w:rPr>
        <w:t>：</w:t>
      </w:r>
    </w:p>
    <w:p w:rsidR="00524FD9" w:rsidRPr="00A40FF9" w:rsidRDefault="009E60CC" w:rsidP="00C438D4">
      <w:pPr>
        <w:pStyle w:val="2"/>
        <w:rPr>
          <w:rFonts w:hAnsi="標楷體"/>
          <w:color w:val="000000" w:themeColor="text1"/>
          <w:szCs w:val="32"/>
        </w:rPr>
      </w:pPr>
      <w:r w:rsidRPr="00A40FF9">
        <w:rPr>
          <w:rFonts w:hAnsi="標楷體"/>
          <w:color w:val="000000" w:themeColor="text1"/>
          <w:szCs w:val="32"/>
        </w:rPr>
        <w:t>原確定判決</w:t>
      </w:r>
      <w:proofErr w:type="gramStart"/>
      <w:r w:rsidR="006F1286" w:rsidRPr="00A40FF9">
        <w:rPr>
          <w:rFonts w:hAnsi="標楷體"/>
          <w:color w:val="000000" w:themeColor="text1"/>
          <w:szCs w:val="32"/>
        </w:rPr>
        <w:t>因</w:t>
      </w:r>
      <w:r w:rsidR="006D593E" w:rsidRPr="00A40FF9">
        <w:rPr>
          <w:rFonts w:hAnsi="標楷體"/>
          <w:color w:val="000000" w:themeColor="text1"/>
          <w:szCs w:val="32"/>
        </w:rPr>
        <w:t>認</w:t>
      </w:r>
      <w:r w:rsidR="002B05AF" w:rsidRPr="00A40FF9">
        <w:rPr>
          <w:rFonts w:hAnsi="標楷體"/>
          <w:color w:val="000000" w:themeColor="text1"/>
          <w:szCs w:val="32"/>
        </w:rPr>
        <w:t>法醫師</w:t>
      </w:r>
      <w:proofErr w:type="gramEnd"/>
      <w:r w:rsidRPr="00A40FF9">
        <w:rPr>
          <w:rFonts w:hAnsi="標楷體"/>
          <w:color w:val="000000" w:themeColor="text1"/>
          <w:szCs w:val="32"/>
        </w:rPr>
        <w:t>許倬憲</w:t>
      </w:r>
      <w:r w:rsidR="00277526" w:rsidRPr="00A40FF9">
        <w:rPr>
          <w:rFonts w:hAnsi="標楷體"/>
          <w:color w:val="000000" w:themeColor="text1"/>
          <w:szCs w:val="32"/>
        </w:rPr>
        <w:t>之證言</w:t>
      </w:r>
      <w:r w:rsidR="00524FD9" w:rsidRPr="00A40FF9">
        <w:rPr>
          <w:rFonts w:hAnsi="標楷體"/>
          <w:color w:val="000000" w:themeColor="text1"/>
          <w:szCs w:val="32"/>
        </w:rPr>
        <w:t>係屬</w:t>
      </w:r>
      <w:r w:rsidR="00D27CD2" w:rsidRPr="00A40FF9">
        <w:rPr>
          <w:rFonts w:hAnsi="標楷體"/>
          <w:color w:val="000000" w:themeColor="text1"/>
          <w:szCs w:val="32"/>
        </w:rPr>
        <w:t>「專業鑑定證詞」</w:t>
      </w:r>
      <w:r w:rsidR="00147A09" w:rsidRPr="00A40FF9">
        <w:rPr>
          <w:rFonts w:hAnsi="標楷體"/>
          <w:color w:val="000000" w:themeColor="text1"/>
          <w:szCs w:val="32"/>
        </w:rPr>
        <w:t>，</w:t>
      </w:r>
      <w:r w:rsidR="00524FD9" w:rsidRPr="00A40FF9">
        <w:rPr>
          <w:rFonts w:hAnsi="標楷體"/>
          <w:color w:val="000000" w:themeColor="text1"/>
          <w:szCs w:val="32"/>
        </w:rPr>
        <w:t>故推論：</w:t>
      </w:r>
      <w:r w:rsidR="00D27CD2" w:rsidRPr="00A40FF9">
        <w:rPr>
          <w:rFonts w:hAnsi="標楷體"/>
          <w:color w:val="000000" w:themeColor="text1"/>
          <w:szCs w:val="32"/>
        </w:rPr>
        <w:t>「1、</w:t>
      </w:r>
      <w:r w:rsidR="00093205" w:rsidRPr="00A40FF9">
        <w:rPr>
          <w:rFonts w:hAnsi="標楷體"/>
          <w:color w:val="000000" w:themeColor="text1"/>
          <w:szCs w:val="32"/>
        </w:rPr>
        <w:t>死者</w:t>
      </w:r>
      <w:proofErr w:type="gramStart"/>
      <w:r w:rsidR="00524FD9" w:rsidRPr="00A40FF9">
        <w:rPr>
          <w:rFonts w:hAnsi="標楷體"/>
          <w:color w:val="000000" w:themeColor="text1"/>
          <w:szCs w:val="32"/>
        </w:rPr>
        <w:t>垂直墜橋之</w:t>
      </w:r>
      <w:proofErr w:type="gramEnd"/>
      <w:r w:rsidR="00524FD9" w:rsidRPr="00A40FF9">
        <w:rPr>
          <w:rFonts w:hAnsi="標楷體"/>
          <w:color w:val="000000" w:themeColor="text1"/>
          <w:szCs w:val="32"/>
        </w:rPr>
        <w:t>大致情形，即</w:t>
      </w:r>
      <w:r w:rsidR="00093205" w:rsidRPr="00A40FF9">
        <w:rPr>
          <w:rFonts w:hAnsi="標楷體"/>
          <w:color w:val="000000" w:themeColor="text1"/>
          <w:szCs w:val="32"/>
        </w:rPr>
        <w:t>死者</w:t>
      </w:r>
      <w:r w:rsidR="00524FD9" w:rsidRPr="00A40FF9">
        <w:rPr>
          <w:rFonts w:hAnsi="標楷體"/>
          <w:color w:val="000000" w:themeColor="text1"/>
          <w:szCs w:val="32"/>
        </w:rPr>
        <w:t>係由被告王淇政、洪世緯二人合力抬上橋上護欄欄杆外，較矮之王淇政站於豐原方向側，較高之洪世</w:t>
      </w:r>
      <w:r w:rsidR="00524FD9" w:rsidRPr="00A40FF9">
        <w:rPr>
          <w:rFonts w:hAnsi="標楷體"/>
          <w:color w:val="000000" w:themeColor="text1"/>
          <w:szCs w:val="32"/>
        </w:rPr>
        <w:lastRenderedPageBreak/>
        <w:t>緯位於后里方向側，因較矮之王淇政先鬆手，致王淇政端之</w:t>
      </w:r>
      <w:r w:rsidR="00093205" w:rsidRPr="00A40FF9">
        <w:rPr>
          <w:rFonts w:hAnsi="標楷體"/>
          <w:color w:val="000000" w:themeColor="text1"/>
          <w:szCs w:val="32"/>
        </w:rPr>
        <w:t>死者</w:t>
      </w:r>
      <w:proofErr w:type="gramStart"/>
      <w:r w:rsidR="00524FD9" w:rsidRPr="00A40FF9">
        <w:rPr>
          <w:rFonts w:hAnsi="標楷體"/>
          <w:color w:val="000000" w:themeColor="text1"/>
          <w:szCs w:val="32"/>
        </w:rPr>
        <w:t>頭部先墜下</w:t>
      </w:r>
      <w:proofErr w:type="gramEnd"/>
      <w:r w:rsidR="00524FD9" w:rsidRPr="00A40FF9">
        <w:rPr>
          <w:rFonts w:hAnsi="標楷體"/>
          <w:color w:val="000000" w:themeColor="text1"/>
          <w:szCs w:val="32"/>
        </w:rPr>
        <w:t>，後較高之洪世緯再鬆手，致</w:t>
      </w:r>
      <w:r w:rsidR="00093205" w:rsidRPr="00A40FF9">
        <w:rPr>
          <w:rFonts w:hAnsi="標楷體"/>
          <w:color w:val="000000" w:themeColor="text1"/>
          <w:szCs w:val="32"/>
        </w:rPr>
        <w:t>死者</w:t>
      </w:r>
      <w:r w:rsidR="00524FD9" w:rsidRPr="00A40FF9">
        <w:rPr>
          <w:rFonts w:hAnsi="標楷體"/>
          <w:color w:val="000000" w:themeColor="text1"/>
          <w:szCs w:val="32"/>
        </w:rPr>
        <w:t>身體呈頭下腳上垂直墜下河床，</w:t>
      </w:r>
      <w:proofErr w:type="gramStart"/>
      <w:r w:rsidR="00524FD9" w:rsidRPr="00A40FF9">
        <w:rPr>
          <w:rFonts w:hAnsi="標楷體"/>
          <w:color w:val="000000" w:themeColor="text1"/>
          <w:szCs w:val="32"/>
        </w:rPr>
        <w:t>墜橋後</w:t>
      </w:r>
      <w:proofErr w:type="gramEnd"/>
      <w:r w:rsidR="00093205" w:rsidRPr="00A40FF9">
        <w:rPr>
          <w:rFonts w:hAnsi="標楷體"/>
          <w:color w:val="000000" w:themeColor="text1"/>
          <w:szCs w:val="32"/>
        </w:rPr>
        <w:t>死者</w:t>
      </w:r>
      <w:r w:rsidR="00524FD9" w:rsidRPr="00A40FF9">
        <w:rPr>
          <w:rFonts w:hAnsi="標楷體"/>
          <w:color w:val="000000" w:themeColor="text1"/>
          <w:szCs w:val="32"/>
        </w:rPr>
        <w:t>之身體與橋面呈平行狀態</w:t>
      </w:r>
      <w:r w:rsidR="006F1286" w:rsidRPr="00A40FF9">
        <w:rPr>
          <w:rFonts w:hAnsi="標楷體"/>
          <w:color w:val="000000" w:themeColor="text1"/>
          <w:szCs w:val="32"/>
        </w:rPr>
        <w:t>。</w:t>
      </w:r>
      <w:r w:rsidR="00D27CD2" w:rsidRPr="00A40FF9">
        <w:rPr>
          <w:rFonts w:hAnsi="標楷體"/>
          <w:color w:val="000000" w:themeColor="text1"/>
          <w:szCs w:val="32"/>
        </w:rPr>
        <w:t>2、</w:t>
      </w:r>
      <w:r w:rsidR="00524FD9" w:rsidRPr="00A40FF9">
        <w:rPr>
          <w:rFonts w:hAnsi="標楷體"/>
          <w:color w:val="000000" w:themeColor="text1"/>
          <w:szCs w:val="32"/>
        </w:rPr>
        <w:t>被告二人之力可以輕易合力抬起</w:t>
      </w:r>
      <w:r w:rsidR="00093205" w:rsidRPr="00A40FF9">
        <w:rPr>
          <w:rFonts w:hAnsi="標楷體"/>
          <w:color w:val="000000" w:themeColor="text1"/>
          <w:szCs w:val="32"/>
        </w:rPr>
        <w:t>死者</w:t>
      </w:r>
      <w:r w:rsidR="00BF6F5B" w:rsidRPr="00A40FF9">
        <w:rPr>
          <w:rFonts w:hAnsi="標楷體"/>
          <w:color w:val="000000" w:themeColor="text1"/>
          <w:szCs w:val="32"/>
        </w:rPr>
        <w:t>，在兩</w:t>
      </w:r>
      <w:r w:rsidR="00524FD9" w:rsidRPr="00A40FF9">
        <w:rPr>
          <w:rFonts w:hAnsi="標楷體"/>
          <w:color w:val="000000" w:themeColor="text1"/>
          <w:szCs w:val="32"/>
        </w:rPr>
        <w:t>壯漢合力控制下，</w:t>
      </w:r>
      <w:r w:rsidR="00093205" w:rsidRPr="00A40FF9">
        <w:rPr>
          <w:rFonts w:hAnsi="標楷體"/>
          <w:color w:val="000000" w:themeColor="text1"/>
          <w:szCs w:val="32"/>
        </w:rPr>
        <w:t>死者</w:t>
      </w:r>
      <w:r w:rsidR="00524FD9" w:rsidRPr="00A40FF9">
        <w:rPr>
          <w:rFonts w:hAnsi="標楷體"/>
          <w:color w:val="000000" w:themeColor="text1"/>
          <w:szCs w:val="32"/>
        </w:rPr>
        <w:t>自然不易有掙脫行為</w:t>
      </w:r>
      <w:r w:rsidR="00D27CD2" w:rsidRPr="00A40FF9">
        <w:rPr>
          <w:rFonts w:hAnsi="標楷體"/>
          <w:color w:val="000000" w:themeColor="text1"/>
          <w:szCs w:val="32"/>
        </w:rPr>
        <w:t>」</w:t>
      </w:r>
      <w:r w:rsidR="001C241D" w:rsidRPr="00A40FF9">
        <w:rPr>
          <w:rFonts w:hAnsi="標楷體"/>
          <w:color w:val="000000" w:themeColor="text1"/>
          <w:szCs w:val="32"/>
        </w:rPr>
        <w:t>云云</w:t>
      </w:r>
      <w:r w:rsidR="00524FD9" w:rsidRPr="00A40FF9">
        <w:rPr>
          <w:rFonts w:hAnsi="標楷體"/>
          <w:color w:val="000000" w:themeColor="text1"/>
          <w:szCs w:val="32"/>
        </w:rPr>
        <w:t>，</w:t>
      </w:r>
      <w:r w:rsidR="00147A09" w:rsidRPr="00A40FF9">
        <w:rPr>
          <w:rFonts w:hAnsi="標楷體"/>
          <w:color w:val="000000" w:themeColor="text1"/>
          <w:szCs w:val="32"/>
        </w:rPr>
        <w:t>作為判決依據，然</w:t>
      </w:r>
      <w:r w:rsidR="00277526" w:rsidRPr="00A40FF9">
        <w:rPr>
          <w:rFonts w:hAnsi="標楷體"/>
          <w:color w:val="000000" w:themeColor="text1"/>
          <w:szCs w:val="32"/>
        </w:rPr>
        <w:t>該證言</w:t>
      </w:r>
      <w:r w:rsidR="00D70A3B" w:rsidRPr="00A40FF9">
        <w:rPr>
          <w:rFonts w:hAnsi="標楷體"/>
          <w:color w:val="000000" w:themeColor="text1"/>
          <w:szCs w:val="32"/>
        </w:rPr>
        <w:t>僅為第一審</w:t>
      </w:r>
      <w:r w:rsidR="00277526" w:rsidRPr="00A40FF9">
        <w:rPr>
          <w:rFonts w:hAnsi="標楷體"/>
          <w:color w:val="000000" w:themeColor="text1"/>
          <w:szCs w:val="32"/>
        </w:rPr>
        <w:t>交互詰問</w:t>
      </w:r>
      <w:r w:rsidR="00D70A3B" w:rsidRPr="00A40FF9">
        <w:rPr>
          <w:rFonts w:hAnsi="標楷體"/>
          <w:color w:val="000000" w:themeColor="text1"/>
          <w:szCs w:val="32"/>
        </w:rPr>
        <w:t>時所為</w:t>
      </w:r>
      <w:r w:rsidR="00C04F34" w:rsidRPr="00A40FF9">
        <w:rPr>
          <w:rFonts w:hAnsi="標楷體"/>
          <w:color w:val="000000" w:themeColor="text1"/>
          <w:szCs w:val="32"/>
        </w:rPr>
        <w:t>陳述</w:t>
      </w:r>
      <w:r w:rsidR="00D70A3B" w:rsidRPr="00A40FF9">
        <w:rPr>
          <w:rFonts w:hAnsi="標楷體"/>
          <w:color w:val="000000" w:themeColor="text1"/>
          <w:szCs w:val="32"/>
        </w:rPr>
        <w:t>，</w:t>
      </w:r>
      <w:proofErr w:type="gramStart"/>
      <w:r w:rsidR="00C04F34" w:rsidRPr="00A40FF9">
        <w:rPr>
          <w:rFonts w:hAnsi="標楷體"/>
          <w:color w:val="000000" w:themeColor="text1"/>
          <w:szCs w:val="32"/>
        </w:rPr>
        <w:t>其</w:t>
      </w:r>
      <w:r w:rsidR="00A17610" w:rsidRPr="00A40FF9">
        <w:rPr>
          <w:rFonts w:hAnsi="標楷體"/>
          <w:color w:val="000000" w:themeColor="text1"/>
          <w:szCs w:val="32"/>
        </w:rPr>
        <w:t>固就</w:t>
      </w:r>
      <w:proofErr w:type="gramEnd"/>
      <w:r w:rsidR="00D27CD2" w:rsidRPr="00A40FF9">
        <w:rPr>
          <w:rFonts w:hAnsi="標楷體"/>
          <w:color w:val="000000" w:themeColor="text1"/>
          <w:szCs w:val="32"/>
        </w:rPr>
        <w:t>「1、</w:t>
      </w:r>
      <w:r w:rsidR="00524FD9" w:rsidRPr="00A40FF9">
        <w:rPr>
          <w:rFonts w:hAnsi="標楷體"/>
          <w:color w:val="000000" w:themeColor="text1"/>
          <w:szCs w:val="32"/>
        </w:rPr>
        <w:t>如何墜落</w:t>
      </w:r>
      <w:r w:rsidR="006F1286" w:rsidRPr="00A40FF9">
        <w:rPr>
          <w:rFonts w:hAnsi="標楷體"/>
          <w:color w:val="000000" w:themeColor="text1"/>
          <w:szCs w:val="32"/>
        </w:rPr>
        <w:t>。</w:t>
      </w:r>
      <w:r w:rsidR="00524FD9" w:rsidRPr="00A40FF9">
        <w:rPr>
          <w:rFonts w:hAnsi="標楷體"/>
          <w:color w:val="000000" w:themeColor="text1"/>
          <w:szCs w:val="32"/>
        </w:rPr>
        <w:t>2</w:t>
      </w:r>
      <w:r w:rsidR="00D27CD2" w:rsidRPr="00A40FF9">
        <w:rPr>
          <w:rFonts w:hAnsi="標楷體"/>
          <w:color w:val="000000" w:themeColor="text1"/>
          <w:szCs w:val="32"/>
        </w:rPr>
        <w:t>、</w:t>
      </w:r>
      <w:r w:rsidR="00524FD9" w:rsidRPr="00A40FF9">
        <w:rPr>
          <w:rFonts w:hAnsi="標楷體"/>
          <w:color w:val="000000" w:themeColor="text1"/>
          <w:szCs w:val="32"/>
        </w:rPr>
        <w:t>自殺或他殺</w:t>
      </w:r>
      <w:r w:rsidR="006F1286" w:rsidRPr="00A40FF9">
        <w:rPr>
          <w:rFonts w:hAnsi="標楷體"/>
          <w:color w:val="000000" w:themeColor="text1"/>
          <w:szCs w:val="32"/>
        </w:rPr>
        <w:t>。</w:t>
      </w:r>
      <w:r w:rsidR="00524FD9" w:rsidRPr="00A40FF9">
        <w:rPr>
          <w:rFonts w:hAnsi="標楷體"/>
          <w:color w:val="000000" w:themeColor="text1"/>
          <w:szCs w:val="32"/>
        </w:rPr>
        <w:t>3</w:t>
      </w:r>
      <w:r w:rsidR="00D27CD2" w:rsidRPr="00A40FF9">
        <w:rPr>
          <w:rFonts w:hAnsi="標楷體"/>
          <w:color w:val="000000" w:themeColor="text1"/>
          <w:szCs w:val="32"/>
        </w:rPr>
        <w:t>、</w:t>
      </w:r>
      <w:r w:rsidR="00524FD9" w:rsidRPr="00A40FF9">
        <w:rPr>
          <w:rFonts w:hAnsi="標楷體"/>
          <w:color w:val="000000" w:themeColor="text1"/>
          <w:szCs w:val="32"/>
        </w:rPr>
        <w:t>落地方式</w:t>
      </w:r>
      <w:r w:rsidR="006F1286" w:rsidRPr="00A40FF9">
        <w:rPr>
          <w:rFonts w:hAnsi="標楷體"/>
          <w:color w:val="000000" w:themeColor="text1"/>
          <w:szCs w:val="32"/>
        </w:rPr>
        <w:t>。</w:t>
      </w:r>
      <w:r w:rsidR="00524FD9" w:rsidRPr="00A40FF9">
        <w:rPr>
          <w:rFonts w:hAnsi="標楷體"/>
          <w:color w:val="000000" w:themeColor="text1"/>
          <w:szCs w:val="32"/>
        </w:rPr>
        <w:t>4</w:t>
      </w:r>
      <w:r w:rsidR="00D27CD2" w:rsidRPr="00A40FF9">
        <w:rPr>
          <w:rFonts w:hAnsi="標楷體"/>
          <w:color w:val="000000" w:themeColor="text1"/>
          <w:szCs w:val="32"/>
        </w:rPr>
        <w:t>、</w:t>
      </w:r>
      <w:r w:rsidR="00524FD9" w:rsidRPr="00A40FF9">
        <w:rPr>
          <w:rFonts w:hAnsi="標楷體"/>
          <w:color w:val="000000" w:themeColor="text1"/>
          <w:szCs w:val="32"/>
        </w:rPr>
        <w:t>有無產生鐘擺效應</w:t>
      </w:r>
      <w:r w:rsidR="006F1286" w:rsidRPr="00A40FF9">
        <w:rPr>
          <w:rFonts w:hAnsi="標楷體"/>
          <w:color w:val="000000" w:themeColor="text1"/>
          <w:szCs w:val="32"/>
        </w:rPr>
        <w:t>。</w:t>
      </w:r>
      <w:r w:rsidR="00524FD9" w:rsidRPr="00A40FF9">
        <w:rPr>
          <w:rFonts w:hAnsi="標楷體"/>
          <w:color w:val="000000" w:themeColor="text1"/>
          <w:szCs w:val="32"/>
        </w:rPr>
        <w:t>5</w:t>
      </w:r>
      <w:r w:rsidR="00D27CD2" w:rsidRPr="00A40FF9">
        <w:rPr>
          <w:rFonts w:hAnsi="標楷體"/>
          <w:color w:val="000000" w:themeColor="text1"/>
          <w:szCs w:val="32"/>
        </w:rPr>
        <w:t>、</w:t>
      </w:r>
      <w:r w:rsidR="00524FD9" w:rsidRPr="00A40FF9">
        <w:rPr>
          <w:rFonts w:hAnsi="標楷體"/>
          <w:color w:val="000000" w:themeColor="text1"/>
          <w:szCs w:val="32"/>
        </w:rPr>
        <w:t>被告王淇政、洪世緯</w:t>
      </w:r>
      <w:r w:rsidR="00E12B6F" w:rsidRPr="00A40FF9">
        <w:rPr>
          <w:rFonts w:hAnsi="標楷體"/>
          <w:color w:val="000000" w:themeColor="text1"/>
          <w:szCs w:val="32"/>
        </w:rPr>
        <w:t>二人人高馬大</w:t>
      </w:r>
      <w:r w:rsidR="00524FD9" w:rsidRPr="00A40FF9">
        <w:rPr>
          <w:rFonts w:hAnsi="標楷體"/>
          <w:color w:val="000000" w:themeColor="text1"/>
          <w:szCs w:val="32"/>
        </w:rPr>
        <w:t>，兩人之力量足以壓制</w:t>
      </w:r>
      <w:r w:rsidR="00370498" w:rsidRPr="00A40FF9">
        <w:rPr>
          <w:rFonts w:hAnsi="標楷體"/>
          <w:color w:val="000000" w:themeColor="text1"/>
          <w:szCs w:val="32"/>
        </w:rPr>
        <w:t>死者</w:t>
      </w:r>
      <w:r w:rsidR="00D27CD2" w:rsidRPr="00A40FF9">
        <w:rPr>
          <w:rFonts w:hAnsi="標楷體"/>
          <w:color w:val="000000" w:themeColor="text1"/>
          <w:szCs w:val="32"/>
        </w:rPr>
        <w:t>」</w:t>
      </w:r>
      <w:r w:rsidR="006F1286" w:rsidRPr="00A40FF9">
        <w:rPr>
          <w:rFonts w:hAnsi="標楷體"/>
          <w:color w:val="000000" w:themeColor="text1"/>
          <w:szCs w:val="32"/>
        </w:rPr>
        <w:t>等</w:t>
      </w:r>
      <w:r w:rsidR="00524FD9" w:rsidRPr="00A40FF9">
        <w:rPr>
          <w:rFonts w:hAnsi="標楷體"/>
          <w:color w:val="000000" w:themeColor="text1"/>
          <w:szCs w:val="32"/>
        </w:rPr>
        <w:t>表示意見</w:t>
      </w:r>
      <w:r w:rsidR="00AC41B4" w:rsidRPr="00A40FF9">
        <w:rPr>
          <w:rFonts w:hAnsi="標楷體"/>
          <w:color w:val="000000" w:themeColor="text1"/>
          <w:szCs w:val="32"/>
        </w:rPr>
        <w:t>，然</w:t>
      </w:r>
      <w:r w:rsidR="006F1286" w:rsidRPr="00A40FF9">
        <w:rPr>
          <w:rFonts w:hAnsi="標楷體"/>
          <w:color w:val="000000" w:themeColor="text1"/>
          <w:szCs w:val="32"/>
        </w:rPr>
        <w:t>許倬憲</w:t>
      </w:r>
      <w:r w:rsidR="00277526" w:rsidRPr="00A40FF9">
        <w:rPr>
          <w:rFonts w:hAnsi="標楷體"/>
          <w:color w:val="000000" w:themeColor="text1"/>
          <w:szCs w:val="32"/>
        </w:rPr>
        <w:t>亦於當庭表明「</w:t>
      </w:r>
      <w:r w:rsidR="00370498" w:rsidRPr="00A40FF9">
        <w:rPr>
          <w:rFonts w:hAnsi="標楷體"/>
          <w:color w:val="000000" w:themeColor="text1"/>
          <w:szCs w:val="32"/>
        </w:rPr>
        <w:t>死者</w:t>
      </w:r>
      <w:r w:rsidR="00277526" w:rsidRPr="00A40FF9">
        <w:rPr>
          <w:rFonts w:hAnsi="標楷體"/>
          <w:color w:val="000000" w:themeColor="text1"/>
          <w:szCs w:val="32"/>
        </w:rPr>
        <w:t>生前</w:t>
      </w:r>
      <w:proofErr w:type="gramStart"/>
      <w:r w:rsidR="00277526" w:rsidRPr="00A40FF9">
        <w:rPr>
          <w:rFonts w:hAnsi="標楷體"/>
          <w:color w:val="000000" w:themeColor="text1"/>
          <w:szCs w:val="32"/>
        </w:rPr>
        <w:t>如何墜橋</w:t>
      </w:r>
      <w:proofErr w:type="gramEnd"/>
      <w:r w:rsidR="00277526" w:rsidRPr="00A40FF9">
        <w:rPr>
          <w:rFonts w:hAnsi="標楷體"/>
          <w:color w:val="000000" w:themeColor="text1"/>
          <w:szCs w:val="32"/>
        </w:rPr>
        <w:t>無法推定，僅就屍體情形</w:t>
      </w:r>
      <w:r w:rsidR="00256353" w:rsidRPr="00A40FF9">
        <w:rPr>
          <w:rFonts w:hAnsi="標楷體"/>
          <w:color w:val="000000" w:themeColor="text1"/>
          <w:szCs w:val="32"/>
        </w:rPr>
        <w:t>加以</w:t>
      </w:r>
      <w:r w:rsidR="00277526" w:rsidRPr="00A40FF9">
        <w:rPr>
          <w:rFonts w:hAnsi="標楷體"/>
          <w:color w:val="000000" w:themeColor="text1"/>
          <w:szCs w:val="32"/>
        </w:rPr>
        <w:t>判斷」</w:t>
      </w:r>
      <w:r w:rsidR="00524FD9" w:rsidRPr="00A40FF9">
        <w:rPr>
          <w:rFonts w:hAnsi="標楷體"/>
          <w:color w:val="000000" w:themeColor="text1"/>
          <w:szCs w:val="32"/>
        </w:rPr>
        <w:t>、</w:t>
      </w:r>
      <w:r w:rsidR="00C04F34" w:rsidRPr="00A40FF9">
        <w:rPr>
          <w:rFonts w:hAnsi="標楷體"/>
          <w:color w:val="000000" w:themeColor="text1"/>
          <w:szCs w:val="32"/>
        </w:rPr>
        <w:t>「</w:t>
      </w:r>
      <w:r w:rsidR="00256353" w:rsidRPr="00A40FF9">
        <w:rPr>
          <w:rFonts w:hAnsi="標楷體"/>
          <w:color w:val="000000" w:themeColor="text1"/>
          <w:szCs w:val="32"/>
        </w:rPr>
        <w:t>其</w:t>
      </w:r>
      <w:r w:rsidR="00277526" w:rsidRPr="00A40FF9">
        <w:rPr>
          <w:rFonts w:hAnsi="標楷體"/>
          <w:color w:val="000000" w:themeColor="text1"/>
          <w:szCs w:val="32"/>
        </w:rPr>
        <w:t>並未至案發現場河床</w:t>
      </w:r>
      <w:r w:rsidR="00C04F34" w:rsidRPr="00A40FF9">
        <w:rPr>
          <w:rFonts w:hAnsi="標楷體"/>
          <w:color w:val="000000" w:themeColor="text1"/>
          <w:szCs w:val="32"/>
        </w:rPr>
        <w:t>」</w:t>
      </w:r>
      <w:r w:rsidR="00524FD9" w:rsidRPr="00A40FF9">
        <w:rPr>
          <w:rFonts w:hAnsi="標楷體"/>
          <w:color w:val="000000" w:themeColor="text1"/>
          <w:szCs w:val="32"/>
        </w:rPr>
        <w:t>、</w:t>
      </w:r>
      <w:r w:rsidR="00C04F34" w:rsidRPr="00A40FF9">
        <w:rPr>
          <w:rFonts w:hAnsi="標楷體"/>
          <w:color w:val="000000" w:themeColor="text1"/>
          <w:szCs w:val="32"/>
        </w:rPr>
        <w:t>「證人有無掙扎傷</w:t>
      </w:r>
      <w:r w:rsidR="00256353" w:rsidRPr="00A40FF9">
        <w:rPr>
          <w:rFonts w:hAnsi="標楷體"/>
          <w:color w:val="000000" w:themeColor="text1"/>
          <w:szCs w:val="32"/>
        </w:rPr>
        <w:t>有許多因素</w:t>
      </w:r>
      <w:r w:rsidR="00C04F34" w:rsidRPr="00A40FF9">
        <w:rPr>
          <w:rFonts w:hAnsi="標楷體"/>
          <w:color w:val="000000" w:themeColor="text1"/>
          <w:szCs w:val="32"/>
        </w:rPr>
        <w:t>」</w:t>
      </w:r>
      <w:r w:rsidR="006F1286" w:rsidRPr="00A40FF9">
        <w:rPr>
          <w:rFonts w:hAnsi="標楷體"/>
          <w:color w:val="000000" w:themeColor="text1"/>
          <w:szCs w:val="32"/>
        </w:rPr>
        <w:t>、</w:t>
      </w:r>
      <w:r w:rsidR="00C04F34" w:rsidRPr="00A40FF9">
        <w:rPr>
          <w:rFonts w:hAnsi="標楷體"/>
          <w:color w:val="000000" w:themeColor="text1"/>
          <w:szCs w:val="32"/>
        </w:rPr>
        <w:t>「從屍體上的狀況，</w:t>
      </w:r>
      <w:r w:rsidR="00370498" w:rsidRPr="00A40FF9">
        <w:rPr>
          <w:rFonts w:hAnsi="標楷體"/>
          <w:color w:val="000000" w:themeColor="text1"/>
          <w:szCs w:val="32"/>
        </w:rPr>
        <w:t>死者</w:t>
      </w:r>
      <w:r w:rsidR="00C04F34" w:rsidRPr="00A40FF9">
        <w:rPr>
          <w:rFonts w:hAnsi="標楷體"/>
          <w:color w:val="000000" w:themeColor="text1"/>
          <w:szCs w:val="32"/>
        </w:rPr>
        <w:t>當時內心的反應就是這樣」</w:t>
      </w:r>
      <w:r w:rsidR="006F1286" w:rsidRPr="00A40FF9">
        <w:rPr>
          <w:rFonts w:hAnsi="標楷體"/>
          <w:color w:val="000000" w:themeColor="text1"/>
          <w:szCs w:val="32"/>
        </w:rPr>
        <w:t>、</w:t>
      </w:r>
      <w:r w:rsidR="00524FD9" w:rsidRPr="00A40FF9">
        <w:rPr>
          <w:rFonts w:hAnsi="標楷體"/>
          <w:color w:val="000000" w:themeColor="text1"/>
          <w:szCs w:val="32"/>
        </w:rPr>
        <w:t>「</w:t>
      </w:r>
      <w:r w:rsidR="00256353" w:rsidRPr="00A40FF9">
        <w:rPr>
          <w:rFonts w:hAnsi="標楷體"/>
          <w:color w:val="000000" w:themeColor="text1"/>
          <w:szCs w:val="32"/>
        </w:rPr>
        <w:t>其所稱</w:t>
      </w:r>
      <w:r w:rsidR="00D70A3B" w:rsidRPr="00A40FF9">
        <w:rPr>
          <w:rFonts w:hAnsi="標楷體"/>
          <w:color w:val="000000" w:themeColor="text1"/>
          <w:szCs w:val="32"/>
        </w:rPr>
        <w:t>鐘擺效應墜落僅為</w:t>
      </w:r>
      <w:r w:rsidR="00277526" w:rsidRPr="00A40FF9">
        <w:rPr>
          <w:rFonts w:hAnsi="標楷體"/>
          <w:color w:val="000000" w:themeColor="text1"/>
          <w:szCs w:val="32"/>
        </w:rPr>
        <w:t>落地可能情況</w:t>
      </w:r>
      <w:r w:rsidR="00524FD9" w:rsidRPr="00A40FF9">
        <w:rPr>
          <w:rFonts w:hAnsi="標楷體"/>
          <w:color w:val="000000" w:themeColor="text1"/>
          <w:szCs w:val="32"/>
        </w:rPr>
        <w:t>」</w:t>
      </w:r>
      <w:r w:rsidR="001C241D" w:rsidRPr="00A40FF9">
        <w:rPr>
          <w:rFonts w:hAnsi="標楷體"/>
          <w:color w:val="000000" w:themeColor="text1"/>
          <w:szCs w:val="32"/>
        </w:rPr>
        <w:t>云云</w:t>
      </w:r>
      <w:r w:rsidR="006F1286" w:rsidRPr="00A40FF9">
        <w:rPr>
          <w:rFonts w:hAnsi="標楷體"/>
          <w:color w:val="000000" w:themeColor="text1"/>
          <w:szCs w:val="32"/>
        </w:rPr>
        <w:t>，其所陳似僅為</w:t>
      </w:r>
      <w:r w:rsidR="00D27CD2" w:rsidRPr="00A40FF9">
        <w:rPr>
          <w:rFonts w:hAnsi="標楷體"/>
          <w:color w:val="000000" w:themeColor="text1"/>
          <w:szCs w:val="32"/>
        </w:rPr>
        <w:t>「個人意見或推測」</w:t>
      </w:r>
      <w:r w:rsidR="006F1286" w:rsidRPr="00A40FF9">
        <w:rPr>
          <w:rFonts w:hAnsi="標楷體"/>
          <w:color w:val="000000" w:themeColor="text1"/>
          <w:szCs w:val="32"/>
        </w:rPr>
        <w:t>之詞，尚</w:t>
      </w:r>
      <w:r w:rsidR="00524FD9" w:rsidRPr="00A40FF9">
        <w:rPr>
          <w:rFonts w:hAnsi="標楷體"/>
          <w:color w:val="000000" w:themeColor="text1"/>
          <w:szCs w:val="32"/>
        </w:rPr>
        <w:t>與法醫師法第</w:t>
      </w:r>
      <w:r w:rsidR="00D27CD2" w:rsidRPr="00A40FF9">
        <w:rPr>
          <w:rFonts w:hAnsi="標楷體"/>
          <w:color w:val="000000" w:themeColor="text1"/>
          <w:szCs w:val="32"/>
        </w:rPr>
        <w:t>2</w:t>
      </w:r>
      <w:r w:rsidR="00524FD9" w:rsidRPr="00A40FF9">
        <w:rPr>
          <w:rFonts w:hAnsi="標楷體"/>
          <w:color w:val="000000" w:themeColor="text1"/>
          <w:szCs w:val="32"/>
        </w:rPr>
        <w:t>章規定法醫師之專業為檢驗</w:t>
      </w:r>
      <w:r w:rsidR="003929C0" w:rsidRPr="00A40FF9">
        <w:rPr>
          <w:rFonts w:hAnsi="標楷體"/>
          <w:color w:val="000000" w:themeColor="text1"/>
          <w:szCs w:val="32"/>
        </w:rPr>
        <w:t>及</w:t>
      </w:r>
      <w:r w:rsidR="00524FD9" w:rsidRPr="00A40FF9">
        <w:rPr>
          <w:rFonts w:hAnsi="標楷體"/>
          <w:color w:val="000000" w:themeColor="text1"/>
          <w:szCs w:val="32"/>
        </w:rPr>
        <w:t>解剖屍體之專業</w:t>
      </w:r>
      <w:r w:rsidR="006C7E74" w:rsidRPr="00A40FF9">
        <w:rPr>
          <w:rFonts w:hAnsi="標楷體"/>
          <w:color w:val="000000" w:themeColor="text1"/>
          <w:szCs w:val="32"/>
        </w:rPr>
        <w:t>有所出入</w:t>
      </w:r>
      <w:r w:rsidR="00D70A3B" w:rsidRPr="00A40FF9">
        <w:rPr>
          <w:rFonts w:hAnsi="標楷體"/>
          <w:color w:val="000000" w:themeColor="text1"/>
          <w:szCs w:val="32"/>
        </w:rPr>
        <w:t>，</w:t>
      </w:r>
      <w:r w:rsidR="006F1286" w:rsidRPr="00A40FF9">
        <w:rPr>
          <w:rFonts w:hAnsi="標楷體"/>
          <w:color w:val="000000" w:themeColor="text1"/>
          <w:szCs w:val="32"/>
        </w:rPr>
        <w:t>原確定判決之認定</w:t>
      </w:r>
      <w:r w:rsidR="00C438D4" w:rsidRPr="00A40FF9">
        <w:rPr>
          <w:rFonts w:hAnsi="標楷體" w:hint="eastAsia"/>
          <w:b/>
          <w:color w:val="000000" w:themeColor="text1"/>
          <w:szCs w:val="32"/>
        </w:rPr>
        <w:t>涉有</w:t>
      </w:r>
      <w:r w:rsidR="00AC41B4" w:rsidRPr="00A40FF9">
        <w:rPr>
          <w:rFonts w:hAnsi="標楷體"/>
          <w:color w:val="000000" w:themeColor="text1"/>
          <w:szCs w:val="32"/>
        </w:rPr>
        <w:t>背離</w:t>
      </w:r>
      <w:proofErr w:type="gramStart"/>
      <w:r w:rsidR="00AC41B4" w:rsidRPr="00A40FF9">
        <w:rPr>
          <w:rFonts w:hAnsi="標楷體"/>
          <w:color w:val="000000" w:themeColor="text1"/>
          <w:szCs w:val="32"/>
        </w:rPr>
        <w:t>採</w:t>
      </w:r>
      <w:proofErr w:type="gramEnd"/>
      <w:r w:rsidR="00AC41B4" w:rsidRPr="00A40FF9">
        <w:rPr>
          <w:rFonts w:hAnsi="標楷體"/>
          <w:color w:val="000000" w:themeColor="text1"/>
          <w:szCs w:val="32"/>
        </w:rPr>
        <w:t>證法則，</w:t>
      </w:r>
      <w:r w:rsidR="00C438D4" w:rsidRPr="00A40FF9">
        <w:rPr>
          <w:rFonts w:hAnsi="標楷體" w:hint="eastAsia"/>
          <w:color w:val="000000" w:themeColor="text1"/>
          <w:szCs w:val="32"/>
        </w:rPr>
        <w:t>尚</w:t>
      </w:r>
      <w:proofErr w:type="gramStart"/>
      <w:r w:rsidR="00C438D4" w:rsidRPr="00A40FF9">
        <w:rPr>
          <w:rFonts w:hAnsi="標楷體" w:hint="eastAsia"/>
          <w:color w:val="000000" w:themeColor="text1"/>
          <w:szCs w:val="32"/>
        </w:rPr>
        <w:t>有未洽</w:t>
      </w:r>
      <w:proofErr w:type="gramEnd"/>
      <w:r w:rsidR="006F1286" w:rsidRPr="00A40FF9">
        <w:rPr>
          <w:rFonts w:hAnsi="標楷體"/>
          <w:color w:val="000000" w:themeColor="text1"/>
          <w:szCs w:val="32"/>
        </w:rPr>
        <w:t>。</w:t>
      </w:r>
    </w:p>
    <w:p w:rsidR="00B65C89" w:rsidRPr="00A40FF9" w:rsidRDefault="00B65C89" w:rsidP="008965E5">
      <w:pPr>
        <w:pStyle w:val="3"/>
        <w:overflowPunct/>
        <w:topLinePunct/>
        <w:autoSpaceDE/>
        <w:autoSpaceDN/>
        <w:rPr>
          <w:rFonts w:hAnsi="標楷體"/>
          <w:color w:val="000000" w:themeColor="text1"/>
          <w:szCs w:val="32"/>
        </w:rPr>
      </w:pPr>
      <w:r w:rsidRPr="00A40FF9">
        <w:rPr>
          <w:rFonts w:hAnsi="標楷體"/>
          <w:color w:val="000000" w:themeColor="text1"/>
          <w:szCs w:val="32"/>
        </w:rPr>
        <w:t>據司改會陳訴</w:t>
      </w:r>
      <w:r w:rsidR="00B94DAA" w:rsidRPr="00A40FF9">
        <w:rPr>
          <w:rFonts w:hAnsi="標楷體"/>
          <w:color w:val="000000" w:themeColor="text1"/>
          <w:szCs w:val="32"/>
        </w:rPr>
        <w:t>：「</w:t>
      </w:r>
      <w:proofErr w:type="gramStart"/>
      <w:r w:rsidR="00DD35D8" w:rsidRPr="00A40FF9">
        <w:rPr>
          <w:rFonts w:hAnsi="標楷體"/>
          <w:color w:val="000000" w:themeColor="text1"/>
          <w:szCs w:val="32"/>
        </w:rPr>
        <w:t>臺</w:t>
      </w:r>
      <w:proofErr w:type="gramEnd"/>
      <w:r w:rsidR="00DD35D8" w:rsidRPr="00A40FF9">
        <w:rPr>
          <w:rFonts w:hAnsi="標楷體"/>
          <w:color w:val="000000" w:themeColor="text1"/>
          <w:szCs w:val="32"/>
        </w:rPr>
        <w:t>中地</w:t>
      </w:r>
      <w:r w:rsidR="00D416DD" w:rsidRPr="00A40FF9">
        <w:rPr>
          <w:rFonts w:hAnsi="標楷體"/>
          <w:color w:val="000000" w:themeColor="text1"/>
          <w:szCs w:val="32"/>
        </w:rPr>
        <w:t>檢署</w:t>
      </w:r>
      <w:r w:rsidR="002B05AF" w:rsidRPr="00A40FF9">
        <w:rPr>
          <w:rFonts w:hAnsi="標楷體"/>
          <w:color w:val="000000" w:themeColor="text1"/>
          <w:szCs w:val="32"/>
        </w:rPr>
        <w:t>法醫師</w:t>
      </w:r>
      <w:r w:rsidR="0016613B" w:rsidRPr="00A40FF9">
        <w:rPr>
          <w:rFonts w:hAnsi="標楷體"/>
          <w:color w:val="000000" w:themeColor="text1"/>
          <w:szCs w:val="32"/>
        </w:rPr>
        <w:t>許倬憲</w:t>
      </w:r>
      <w:r w:rsidR="00DA74C9" w:rsidRPr="00A40FF9">
        <w:rPr>
          <w:rFonts w:hAnsi="標楷體"/>
          <w:color w:val="000000" w:themeColor="text1"/>
          <w:szCs w:val="32"/>
        </w:rPr>
        <w:t>就</w:t>
      </w:r>
      <w:proofErr w:type="gramStart"/>
      <w:r w:rsidR="00DA74C9" w:rsidRPr="00A40FF9">
        <w:rPr>
          <w:rFonts w:hAnsi="標楷體"/>
          <w:color w:val="000000" w:themeColor="text1"/>
          <w:szCs w:val="32"/>
        </w:rPr>
        <w:t>后</w:t>
      </w:r>
      <w:proofErr w:type="gramEnd"/>
      <w:r w:rsidR="00DA74C9" w:rsidRPr="00A40FF9">
        <w:rPr>
          <w:rFonts w:hAnsi="標楷體"/>
          <w:color w:val="000000" w:themeColor="text1"/>
          <w:szCs w:val="32"/>
        </w:rPr>
        <w:t>豐</w:t>
      </w:r>
      <w:proofErr w:type="gramStart"/>
      <w:r w:rsidR="00DA74C9" w:rsidRPr="00A40FF9">
        <w:rPr>
          <w:rFonts w:hAnsi="標楷體"/>
          <w:color w:val="000000" w:themeColor="text1"/>
          <w:szCs w:val="32"/>
        </w:rPr>
        <w:t>大橋墜橋案</w:t>
      </w:r>
      <w:proofErr w:type="gramEnd"/>
      <w:r w:rsidRPr="00A40FF9">
        <w:rPr>
          <w:rFonts w:hAnsi="標楷體"/>
          <w:color w:val="000000" w:themeColor="text1"/>
          <w:szCs w:val="32"/>
        </w:rPr>
        <w:t>所為之證言已超出其專業</w:t>
      </w:r>
      <w:r w:rsidR="00E82CBE" w:rsidRPr="00A40FF9">
        <w:rPr>
          <w:rFonts w:hAnsi="標楷體"/>
          <w:color w:val="000000" w:themeColor="text1"/>
          <w:szCs w:val="32"/>
        </w:rPr>
        <w:t>，且其既為</w:t>
      </w:r>
      <w:r w:rsidR="006F5D4C" w:rsidRPr="00A40FF9">
        <w:rPr>
          <w:rFonts w:hAnsi="標楷體"/>
          <w:color w:val="000000" w:themeColor="text1"/>
          <w:szCs w:val="32"/>
        </w:rPr>
        <w:t>該案</w:t>
      </w:r>
      <w:r w:rsidR="00E82CBE" w:rsidRPr="00A40FF9">
        <w:rPr>
          <w:rFonts w:hAnsi="標楷體"/>
          <w:color w:val="000000" w:themeColor="text1"/>
          <w:szCs w:val="32"/>
        </w:rPr>
        <w:t>檢驗死者之</w:t>
      </w:r>
      <w:r w:rsidR="002B05AF" w:rsidRPr="00A40FF9">
        <w:rPr>
          <w:rFonts w:hAnsi="標楷體"/>
          <w:color w:val="000000" w:themeColor="text1"/>
          <w:szCs w:val="32"/>
        </w:rPr>
        <w:t>法醫師</w:t>
      </w:r>
      <w:r w:rsidR="00E82CBE" w:rsidRPr="00A40FF9">
        <w:rPr>
          <w:rFonts w:hAnsi="標楷體"/>
          <w:color w:val="000000" w:themeColor="text1"/>
          <w:szCs w:val="32"/>
        </w:rPr>
        <w:t>，於偵審作證時，</w:t>
      </w:r>
      <w:proofErr w:type="gramStart"/>
      <w:r w:rsidR="00E82CBE" w:rsidRPr="00A40FF9">
        <w:rPr>
          <w:rFonts w:hAnsi="標楷體"/>
          <w:color w:val="000000" w:themeColor="text1"/>
          <w:szCs w:val="32"/>
        </w:rPr>
        <w:t>卻均未以</w:t>
      </w:r>
      <w:proofErr w:type="gramEnd"/>
      <w:r w:rsidR="00E82CBE" w:rsidRPr="00A40FF9">
        <w:rPr>
          <w:rFonts w:hAnsi="標楷體"/>
          <w:color w:val="000000" w:themeColor="text1"/>
          <w:szCs w:val="32"/>
        </w:rPr>
        <w:t>鑑定人身分</w:t>
      </w:r>
      <w:r w:rsidRPr="00A40FF9">
        <w:rPr>
          <w:rFonts w:hAnsi="標楷體"/>
          <w:color w:val="000000" w:themeColor="text1"/>
          <w:szCs w:val="32"/>
        </w:rPr>
        <w:t>具結，於審理中，</w:t>
      </w:r>
      <w:proofErr w:type="gramStart"/>
      <w:r w:rsidRPr="00A40FF9">
        <w:rPr>
          <w:rFonts w:hAnsi="標楷體"/>
          <w:color w:val="000000" w:themeColor="text1"/>
          <w:szCs w:val="32"/>
        </w:rPr>
        <w:t>更係以</w:t>
      </w:r>
      <w:proofErr w:type="gramEnd"/>
      <w:r w:rsidRPr="00A40FF9">
        <w:rPr>
          <w:rFonts w:hAnsi="標楷體"/>
          <w:color w:val="000000" w:themeColor="text1"/>
          <w:szCs w:val="32"/>
        </w:rPr>
        <w:t>證人身分具結向法院陳述，</w:t>
      </w:r>
      <w:proofErr w:type="gramStart"/>
      <w:r w:rsidRPr="00A40FF9">
        <w:rPr>
          <w:rFonts w:hAnsi="標楷體"/>
          <w:color w:val="000000" w:themeColor="text1"/>
          <w:szCs w:val="32"/>
        </w:rPr>
        <w:t>並逸脫</w:t>
      </w:r>
      <w:proofErr w:type="gramEnd"/>
      <w:r w:rsidRPr="00A40FF9">
        <w:rPr>
          <w:rFonts w:hAnsi="標楷體"/>
          <w:color w:val="000000" w:themeColor="text1"/>
          <w:szCs w:val="32"/>
        </w:rPr>
        <w:t>出其專業知識而以</w:t>
      </w:r>
      <w:r w:rsidR="00DA74C9" w:rsidRPr="00A40FF9">
        <w:rPr>
          <w:rFonts w:hAnsi="標楷體"/>
          <w:color w:val="000000" w:themeColor="text1"/>
          <w:szCs w:val="32"/>
        </w:rPr>
        <w:t>『</w:t>
      </w:r>
      <w:r w:rsidRPr="00A40FF9">
        <w:rPr>
          <w:rFonts w:hAnsi="標楷體"/>
          <w:color w:val="000000" w:themeColor="text1"/>
          <w:szCs w:val="32"/>
        </w:rPr>
        <w:t>常理</w:t>
      </w:r>
      <w:r w:rsidR="00DA74C9" w:rsidRPr="00A40FF9">
        <w:rPr>
          <w:rFonts w:hAnsi="標楷體"/>
          <w:color w:val="000000" w:themeColor="text1"/>
          <w:szCs w:val="32"/>
        </w:rPr>
        <w:t>』</w:t>
      </w:r>
      <w:r w:rsidRPr="00A40FF9">
        <w:rPr>
          <w:rFonts w:hAnsi="標楷體"/>
          <w:color w:val="000000" w:themeColor="text1"/>
          <w:szCs w:val="32"/>
        </w:rPr>
        <w:t>判斷，提供其</w:t>
      </w:r>
      <w:r w:rsidR="00F414C6" w:rsidRPr="00A40FF9">
        <w:rPr>
          <w:rFonts w:hAnsi="標楷體"/>
          <w:color w:val="000000" w:themeColor="text1"/>
          <w:szCs w:val="32"/>
        </w:rPr>
        <w:t>『</w:t>
      </w:r>
      <w:r w:rsidRPr="00A40FF9">
        <w:rPr>
          <w:rFonts w:hAnsi="標楷體"/>
          <w:color w:val="000000" w:themeColor="text1"/>
          <w:szCs w:val="32"/>
        </w:rPr>
        <w:t>個人意見與推測</w:t>
      </w:r>
      <w:r w:rsidR="00F414C6" w:rsidRPr="00A40FF9">
        <w:rPr>
          <w:rFonts w:hAnsi="標楷體"/>
          <w:color w:val="000000" w:themeColor="text1"/>
          <w:szCs w:val="32"/>
        </w:rPr>
        <w:t>』</w:t>
      </w:r>
      <w:r w:rsidRPr="00A40FF9">
        <w:rPr>
          <w:rFonts w:hAnsi="標楷體"/>
          <w:color w:val="000000" w:themeColor="text1"/>
          <w:szCs w:val="32"/>
        </w:rPr>
        <w:t>作為證言</w:t>
      </w:r>
      <w:r w:rsidR="005B2186" w:rsidRPr="00A40FF9">
        <w:rPr>
          <w:rFonts w:hAnsi="標楷體"/>
          <w:color w:val="000000" w:themeColor="text1"/>
          <w:szCs w:val="32"/>
        </w:rPr>
        <w:t>…</w:t>
      </w:r>
      <w:proofErr w:type="gramStart"/>
      <w:r w:rsidR="005B2186" w:rsidRPr="00A40FF9">
        <w:rPr>
          <w:rFonts w:hAnsi="標楷體"/>
          <w:color w:val="000000" w:themeColor="text1"/>
          <w:szCs w:val="32"/>
        </w:rPr>
        <w:t>…</w:t>
      </w:r>
      <w:proofErr w:type="gramEnd"/>
      <w:r w:rsidRPr="00A40FF9">
        <w:rPr>
          <w:rFonts w:hAnsi="標楷體"/>
          <w:color w:val="000000" w:themeColor="text1"/>
          <w:szCs w:val="32"/>
        </w:rPr>
        <w:t>實已非屬</w:t>
      </w:r>
      <w:r w:rsidR="002B05AF" w:rsidRPr="00A40FF9">
        <w:rPr>
          <w:rFonts w:hAnsi="標楷體"/>
          <w:color w:val="000000" w:themeColor="text1"/>
          <w:szCs w:val="32"/>
        </w:rPr>
        <w:t>法醫師</w:t>
      </w:r>
      <w:r w:rsidRPr="00A40FF9">
        <w:rPr>
          <w:rFonts w:hAnsi="標楷體"/>
          <w:color w:val="000000" w:themeColor="text1"/>
          <w:szCs w:val="32"/>
        </w:rPr>
        <w:t>之專業領域可為之判斷，</w:t>
      </w:r>
      <w:proofErr w:type="gramStart"/>
      <w:r w:rsidRPr="00A40FF9">
        <w:rPr>
          <w:rFonts w:hAnsi="標楷體"/>
          <w:color w:val="000000" w:themeColor="text1"/>
          <w:szCs w:val="32"/>
        </w:rPr>
        <w:t>遽</w:t>
      </w:r>
      <w:r w:rsidR="00B94DAA" w:rsidRPr="00A40FF9">
        <w:rPr>
          <w:rFonts w:hAnsi="標楷體"/>
          <w:color w:val="000000" w:themeColor="text1"/>
          <w:szCs w:val="32"/>
        </w:rPr>
        <w:t>其</w:t>
      </w:r>
      <w:r w:rsidRPr="00A40FF9">
        <w:rPr>
          <w:rFonts w:hAnsi="標楷體"/>
          <w:color w:val="000000" w:themeColor="text1"/>
          <w:szCs w:val="32"/>
        </w:rPr>
        <w:t>竟</w:t>
      </w:r>
      <w:proofErr w:type="gramEnd"/>
      <w:r w:rsidRPr="00A40FF9">
        <w:rPr>
          <w:rFonts w:hAnsi="標楷體"/>
          <w:color w:val="000000" w:themeColor="text1"/>
          <w:szCs w:val="32"/>
        </w:rPr>
        <w:t>僅憑死者雙手手腕對稱性骨折，即稱</w:t>
      </w:r>
      <w:r w:rsidR="00DA74C9" w:rsidRPr="00A40FF9">
        <w:rPr>
          <w:rFonts w:hAnsi="標楷體"/>
          <w:color w:val="000000" w:themeColor="text1"/>
          <w:szCs w:val="32"/>
        </w:rPr>
        <w:t>『</w:t>
      </w:r>
      <w:r w:rsidRPr="00A40FF9">
        <w:rPr>
          <w:rFonts w:hAnsi="標楷體"/>
          <w:color w:val="000000" w:themeColor="text1"/>
          <w:szCs w:val="32"/>
        </w:rPr>
        <w:t>死者是不想死</w:t>
      </w:r>
      <w:r w:rsidR="00DA74C9" w:rsidRPr="00A40FF9">
        <w:rPr>
          <w:rFonts w:hAnsi="標楷體"/>
          <w:color w:val="000000" w:themeColor="text1"/>
          <w:szCs w:val="32"/>
        </w:rPr>
        <w:t>』</w:t>
      </w:r>
      <w:r w:rsidRPr="00A40FF9">
        <w:rPr>
          <w:rFonts w:hAnsi="標楷體"/>
          <w:color w:val="000000" w:themeColor="text1"/>
          <w:szCs w:val="32"/>
        </w:rPr>
        <w:t>、</w:t>
      </w:r>
      <w:r w:rsidR="00DA74C9" w:rsidRPr="00A40FF9">
        <w:rPr>
          <w:rFonts w:hAnsi="標楷體"/>
          <w:color w:val="000000" w:themeColor="text1"/>
          <w:szCs w:val="32"/>
        </w:rPr>
        <w:t>『</w:t>
      </w:r>
      <w:r w:rsidRPr="00A40FF9">
        <w:rPr>
          <w:rFonts w:hAnsi="標楷體"/>
          <w:color w:val="000000" w:themeColor="text1"/>
          <w:szCs w:val="32"/>
        </w:rPr>
        <w:t>死者沒有辦法思考</w:t>
      </w:r>
      <w:r w:rsidR="00DA74C9" w:rsidRPr="00A40FF9">
        <w:rPr>
          <w:rFonts w:hAnsi="標楷體"/>
          <w:color w:val="000000" w:themeColor="text1"/>
          <w:szCs w:val="32"/>
        </w:rPr>
        <w:t>』</w:t>
      </w:r>
      <w:r w:rsidRPr="00A40FF9">
        <w:rPr>
          <w:rFonts w:hAnsi="標楷體"/>
          <w:color w:val="000000" w:themeColor="text1"/>
          <w:szCs w:val="32"/>
        </w:rPr>
        <w:t>云云，過度簡化高處墜落死因判斷之依據，已超出其專業而為判斷</w:t>
      </w:r>
      <w:r w:rsidR="00B94DAA" w:rsidRPr="00A40FF9">
        <w:rPr>
          <w:rFonts w:hAnsi="標楷體"/>
          <w:color w:val="000000" w:themeColor="text1"/>
          <w:szCs w:val="32"/>
        </w:rPr>
        <w:t>」</w:t>
      </w:r>
      <w:r w:rsidRPr="00A40FF9">
        <w:rPr>
          <w:rFonts w:hAnsi="標楷體"/>
          <w:color w:val="000000" w:themeColor="text1"/>
          <w:szCs w:val="32"/>
        </w:rPr>
        <w:t>等語。</w:t>
      </w:r>
    </w:p>
    <w:p w:rsidR="00B65C89" w:rsidRPr="00A40FF9" w:rsidRDefault="0038432B" w:rsidP="008965E5">
      <w:pPr>
        <w:pStyle w:val="3"/>
        <w:overflowPunct/>
        <w:topLinePunct/>
        <w:autoSpaceDE/>
        <w:autoSpaceDN/>
        <w:rPr>
          <w:rFonts w:hAnsi="標楷體"/>
          <w:b/>
          <w:color w:val="000000" w:themeColor="text1"/>
          <w:szCs w:val="32"/>
        </w:rPr>
      </w:pPr>
      <w:r w:rsidRPr="00A40FF9">
        <w:rPr>
          <w:rFonts w:hAnsi="標楷體"/>
          <w:b/>
          <w:color w:val="000000" w:themeColor="text1"/>
          <w:szCs w:val="32"/>
        </w:rPr>
        <w:t>英美</w:t>
      </w:r>
      <w:proofErr w:type="gramStart"/>
      <w:r w:rsidRPr="00A40FF9">
        <w:rPr>
          <w:rFonts w:hAnsi="標楷體"/>
          <w:b/>
          <w:color w:val="000000" w:themeColor="text1"/>
          <w:szCs w:val="32"/>
        </w:rPr>
        <w:t>法上憑其</w:t>
      </w:r>
      <w:proofErr w:type="gramEnd"/>
      <w:r w:rsidRPr="00A40FF9">
        <w:rPr>
          <w:rFonts w:hAnsi="標楷體"/>
          <w:b/>
          <w:color w:val="000000" w:themeColor="text1"/>
          <w:szCs w:val="32"/>
        </w:rPr>
        <w:t>專業知識、技術等專家資格</w:t>
      </w:r>
      <w:proofErr w:type="gramStart"/>
      <w:r w:rsidRPr="00A40FF9">
        <w:rPr>
          <w:rFonts w:hAnsi="標楷體"/>
          <w:b/>
          <w:color w:val="000000" w:themeColor="text1"/>
          <w:szCs w:val="32"/>
        </w:rPr>
        <w:t>就待證事項</w:t>
      </w:r>
      <w:proofErr w:type="gramEnd"/>
      <w:r w:rsidRPr="00A40FF9">
        <w:rPr>
          <w:rFonts w:hAnsi="標楷體"/>
          <w:b/>
          <w:color w:val="000000" w:themeColor="text1"/>
          <w:szCs w:val="32"/>
        </w:rPr>
        <w:t>陳述證人意見之專家證人，</w:t>
      </w:r>
      <w:r w:rsidR="003054BB" w:rsidRPr="00A40FF9">
        <w:rPr>
          <w:rFonts w:hAnsi="標楷體"/>
          <w:b/>
          <w:color w:val="000000" w:themeColor="text1"/>
          <w:szCs w:val="32"/>
        </w:rPr>
        <w:t>其</w:t>
      </w:r>
      <w:r w:rsidRPr="00A40FF9">
        <w:rPr>
          <w:rFonts w:hAnsi="標楷體"/>
          <w:b/>
          <w:color w:val="000000" w:themeColor="text1"/>
          <w:szCs w:val="32"/>
        </w:rPr>
        <w:t>依憑特別知識經驗</w:t>
      </w:r>
      <w:r w:rsidRPr="00A40FF9">
        <w:rPr>
          <w:rFonts w:hAnsi="標楷體"/>
          <w:b/>
          <w:color w:val="000000" w:themeColor="text1"/>
          <w:szCs w:val="32"/>
        </w:rPr>
        <w:lastRenderedPageBreak/>
        <w:t>而陳述或報告其專業意見</w:t>
      </w:r>
      <w:r w:rsidR="00E12B6F" w:rsidRPr="00A40FF9">
        <w:rPr>
          <w:rFonts w:hAnsi="標楷體" w:hint="eastAsia"/>
          <w:b/>
          <w:color w:val="000000" w:themeColor="text1"/>
          <w:szCs w:val="32"/>
        </w:rPr>
        <w:t>，</w:t>
      </w:r>
      <w:r w:rsidR="00DD35D8" w:rsidRPr="00A40FF9">
        <w:rPr>
          <w:rFonts w:hAnsi="標楷體"/>
          <w:b/>
          <w:color w:val="000000" w:themeColor="text1"/>
          <w:szCs w:val="32"/>
        </w:rPr>
        <w:t>係</w:t>
      </w:r>
      <w:r w:rsidRPr="00A40FF9">
        <w:rPr>
          <w:rFonts w:hAnsi="標楷體"/>
          <w:b/>
          <w:color w:val="000000" w:themeColor="text1"/>
          <w:szCs w:val="32"/>
        </w:rPr>
        <w:t>屬我國刑事訴訟法上鑑定之範疇，</w:t>
      </w:r>
      <w:r w:rsidR="003054BB" w:rsidRPr="00A40FF9">
        <w:rPr>
          <w:rFonts w:hAnsi="標楷體"/>
          <w:b/>
          <w:color w:val="000000" w:themeColor="text1"/>
          <w:szCs w:val="32"/>
        </w:rPr>
        <w:t>故其</w:t>
      </w:r>
      <w:r w:rsidR="00F414C6" w:rsidRPr="00A40FF9">
        <w:rPr>
          <w:rFonts w:hAnsi="標楷體"/>
          <w:color w:val="000000" w:themeColor="text1"/>
          <w:szCs w:val="32"/>
        </w:rPr>
        <w:t>「</w:t>
      </w:r>
      <w:r w:rsidR="00B65C89" w:rsidRPr="00A40FF9">
        <w:rPr>
          <w:rFonts w:hAnsi="標楷體"/>
          <w:b/>
          <w:color w:val="000000" w:themeColor="text1"/>
          <w:szCs w:val="32"/>
        </w:rPr>
        <w:t>個人意見或推測</w:t>
      </w:r>
      <w:r w:rsidR="00F414C6" w:rsidRPr="00A40FF9">
        <w:rPr>
          <w:rFonts w:hAnsi="標楷體"/>
          <w:color w:val="000000" w:themeColor="text1"/>
          <w:szCs w:val="32"/>
        </w:rPr>
        <w:t>」</w:t>
      </w:r>
      <w:r w:rsidR="00B65C89" w:rsidRPr="00A40FF9">
        <w:rPr>
          <w:rFonts w:hAnsi="標楷體"/>
          <w:b/>
          <w:color w:val="000000" w:themeColor="text1"/>
          <w:szCs w:val="32"/>
        </w:rPr>
        <w:t>之詞，除以實際經驗為基礎者外，</w:t>
      </w:r>
      <w:r w:rsidR="003054BB" w:rsidRPr="00A40FF9">
        <w:rPr>
          <w:rFonts w:hAnsi="標楷體"/>
          <w:b/>
          <w:color w:val="000000" w:themeColor="text1"/>
          <w:szCs w:val="32"/>
        </w:rPr>
        <w:t>應</w:t>
      </w:r>
      <w:r w:rsidR="00B65C89" w:rsidRPr="00A40FF9">
        <w:rPr>
          <w:rFonts w:hAnsi="標楷體"/>
          <w:b/>
          <w:color w:val="000000" w:themeColor="text1"/>
          <w:szCs w:val="32"/>
        </w:rPr>
        <w:t>不得作為證據</w:t>
      </w:r>
      <w:r w:rsidRPr="00A40FF9">
        <w:rPr>
          <w:rFonts w:hAnsi="標楷體"/>
          <w:b/>
          <w:color w:val="000000" w:themeColor="text1"/>
          <w:szCs w:val="32"/>
        </w:rPr>
        <w:t>。</w:t>
      </w:r>
    </w:p>
    <w:p w:rsidR="00297F21" w:rsidRPr="00A40FF9" w:rsidRDefault="00297F21" w:rsidP="008965E5">
      <w:pPr>
        <w:pStyle w:val="32"/>
        <w:overflowPunct/>
        <w:topLinePunct/>
        <w:autoSpaceDE/>
        <w:autoSpaceDN/>
        <w:ind w:left="1361" w:firstLine="680"/>
        <w:rPr>
          <w:rFonts w:hAnsi="標楷體"/>
          <w:color w:val="000000" w:themeColor="text1"/>
          <w:szCs w:val="32"/>
        </w:rPr>
      </w:pPr>
      <w:r w:rsidRPr="00A40FF9">
        <w:rPr>
          <w:rFonts w:hAnsi="標楷體"/>
          <w:color w:val="000000" w:themeColor="text1"/>
          <w:szCs w:val="32"/>
        </w:rPr>
        <w:t>按刑事訴訟</w:t>
      </w:r>
      <w:r w:rsidR="00A966E4" w:rsidRPr="00A40FF9">
        <w:rPr>
          <w:rFonts w:hAnsi="標楷體"/>
          <w:color w:val="000000" w:themeColor="text1"/>
          <w:szCs w:val="32"/>
        </w:rPr>
        <w:t>法</w:t>
      </w:r>
      <w:r w:rsidRPr="00A40FF9">
        <w:rPr>
          <w:rFonts w:hAnsi="標楷體"/>
          <w:color w:val="000000" w:themeColor="text1"/>
          <w:szCs w:val="32"/>
        </w:rPr>
        <w:t>第160條規定：「證人之</w:t>
      </w:r>
      <w:r w:rsidR="008E3CEE" w:rsidRPr="00A40FF9">
        <w:rPr>
          <w:rFonts w:hAnsi="標楷體"/>
          <w:color w:val="000000" w:themeColor="text1"/>
          <w:szCs w:val="32"/>
        </w:rPr>
        <w:t>個人意見或推測</w:t>
      </w:r>
      <w:r w:rsidRPr="00A40FF9">
        <w:rPr>
          <w:rFonts w:hAnsi="標楷體"/>
          <w:color w:val="000000" w:themeColor="text1"/>
          <w:szCs w:val="32"/>
        </w:rPr>
        <w:t>之詞，除以實際經驗為基礎者外，不得作為證據。」</w:t>
      </w:r>
      <w:r w:rsidR="009C0192" w:rsidRPr="00A40FF9">
        <w:rPr>
          <w:rFonts w:hAnsi="標楷體"/>
          <w:color w:val="000000" w:themeColor="text1"/>
          <w:szCs w:val="32"/>
        </w:rPr>
        <w:t>最高法院40年台上字第71號刑事判例</w:t>
      </w:r>
      <w:r w:rsidR="00F414C6" w:rsidRPr="00A40FF9">
        <w:rPr>
          <w:rStyle w:val="st1"/>
          <w:rFonts w:hAnsi="標楷體"/>
          <w:color w:val="000000" w:themeColor="text1"/>
          <w:szCs w:val="32"/>
        </w:rPr>
        <w:t>載明</w:t>
      </w:r>
      <w:r w:rsidR="00A262B4" w:rsidRPr="00A40FF9">
        <w:rPr>
          <w:rFonts w:hAnsi="標楷體"/>
          <w:color w:val="000000" w:themeColor="text1"/>
          <w:szCs w:val="32"/>
        </w:rPr>
        <w:t>：「</w:t>
      </w:r>
      <w:r w:rsidR="009C0192" w:rsidRPr="00A40FF9">
        <w:rPr>
          <w:rFonts w:hAnsi="標楷體"/>
          <w:color w:val="000000" w:themeColor="text1"/>
          <w:szCs w:val="32"/>
        </w:rPr>
        <w:t>鑑定人之鑑定，</w:t>
      </w:r>
      <w:proofErr w:type="gramStart"/>
      <w:r w:rsidR="009C0192" w:rsidRPr="00A40FF9">
        <w:rPr>
          <w:rFonts w:hAnsi="標楷體"/>
          <w:color w:val="000000" w:themeColor="text1"/>
          <w:szCs w:val="32"/>
        </w:rPr>
        <w:t>雖足為</w:t>
      </w:r>
      <w:proofErr w:type="gramEnd"/>
      <w:r w:rsidR="009C0192" w:rsidRPr="00A40FF9">
        <w:rPr>
          <w:rFonts w:hAnsi="標楷體"/>
          <w:color w:val="000000" w:themeColor="text1"/>
          <w:szCs w:val="32"/>
        </w:rPr>
        <w:t>證據資料之一種，但鑑定報告顯有疑義時，審理事實之法院，仍應調查其他必要之證據，以資認定，</w:t>
      </w:r>
      <w:proofErr w:type="gramStart"/>
      <w:r w:rsidR="009C0192" w:rsidRPr="00A40FF9">
        <w:rPr>
          <w:rFonts w:hAnsi="標楷體"/>
          <w:color w:val="000000" w:themeColor="text1"/>
          <w:szCs w:val="32"/>
        </w:rPr>
        <w:t>不得專憑不</w:t>
      </w:r>
      <w:proofErr w:type="gramEnd"/>
      <w:r w:rsidR="009C0192" w:rsidRPr="00A40FF9">
        <w:rPr>
          <w:rFonts w:hAnsi="標楷體"/>
          <w:color w:val="000000" w:themeColor="text1"/>
          <w:szCs w:val="32"/>
        </w:rPr>
        <w:t>實不盡之鑑定報告，作為判決之唯一證據。</w:t>
      </w:r>
      <w:r w:rsidR="00A262B4" w:rsidRPr="00A40FF9">
        <w:rPr>
          <w:rFonts w:hAnsi="標楷體"/>
          <w:color w:val="000000" w:themeColor="text1"/>
          <w:szCs w:val="32"/>
        </w:rPr>
        <w:t>」</w:t>
      </w:r>
      <w:r w:rsidR="00DA0B2F" w:rsidRPr="00A40FF9">
        <w:rPr>
          <w:rFonts w:hAnsi="標楷體"/>
          <w:color w:val="000000" w:themeColor="text1"/>
          <w:szCs w:val="32"/>
        </w:rPr>
        <w:t>同院97年台上字第784</w:t>
      </w:r>
      <w:r w:rsidR="00F414C6" w:rsidRPr="00A40FF9">
        <w:rPr>
          <w:rFonts w:hAnsi="標楷體"/>
          <w:color w:val="000000" w:themeColor="text1"/>
          <w:szCs w:val="32"/>
        </w:rPr>
        <w:t>號</w:t>
      </w:r>
      <w:r w:rsidR="00DA0B2F" w:rsidRPr="00A40FF9">
        <w:rPr>
          <w:rFonts w:hAnsi="標楷體"/>
          <w:color w:val="000000" w:themeColor="text1"/>
          <w:szCs w:val="32"/>
        </w:rPr>
        <w:t>刑事判決裁判要旨</w:t>
      </w:r>
      <w:r w:rsidR="00F414C6" w:rsidRPr="00A40FF9">
        <w:rPr>
          <w:rFonts w:hAnsi="標楷體"/>
          <w:color w:val="000000" w:themeColor="text1"/>
          <w:szCs w:val="32"/>
        </w:rPr>
        <w:t>為</w:t>
      </w:r>
      <w:r w:rsidR="00DA0B2F" w:rsidRPr="00A40FF9">
        <w:rPr>
          <w:rFonts w:hAnsi="標楷體"/>
          <w:color w:val="000000" w:themeColor="text1"/>
          <w:szCs w:val="32"/>
        </w:rPr>
        <w:t>：「證人之證言，依其內容性質可分為體驗之供述與意見之供述，前者係就其親身體驗之客觀事實所為之供述；後者則屬其個人判斷某事項之意見。證人之證言，如純屬其</w:t>
      </w:r>
      <w:r w:rsidR="008E3CEE" w:rsidRPr="00A40FF9">
        <w:rPr>
          <w:rFonts w:hAnsi="標楷體"/>
          <w:color w:val="000000" w:themeColor="text1"/>
          <w:szCs w:val="32"/>
        </w:rPr>
        <w:t>個人意見或推測</w:t>
      </w:r>
      <w:r w:rsidR="00DA0B2F" w:rsidRPr="00A40FF9">
        <w:rPr>
          <w:rFonts w:hAnsi="標楷體"/>
          <w:color w:val="000000" w:themeColor="text1"/>
          <w:szCs w:val="32"/>
        </w:rPr>
        <w:t>之詞，不免生個人主觀偏見與錯誤臆測之危險，</w:t>
      </w:r>
      <w:proofErr w:type="gramStart"/>
      <w:r w:rsidR="00DA0B2F" w:rsidRPr="00A40FF9">
        <w:rPr>
          <w:rFonts w:hAnsi="標楷體"/>
          <w:color w:val="000000" w:themeColor="text1"/>
          <w:szCs w:val="32"/>
        </w:rPr>
        <w:t>況</w:t>
      </w:r>
      <w:proofErr w:type="gramEnd"/>
      <w:r w:rsidR="00DA0B2F" w:rsidRPr="00A40FF9">
        <w:rPr>
          <w:rFonts w:hAnsi="標楷體"/>
          <w:color w:val="000000" w:themeColor="text1"/>
          <w:szCs w:val="32"/>
        </w:rPr>
        <w:t>一般證人對該事項未必具備專門知識經驗，此與專家證人係本其專業而提供判斷意見之情形有別。是以刑事訴訟法乃於第</w:t>
      </w:r>
      <w:r w:rsidR="00F414C6" w:rsidRPr="00A40FF9">
        <w:rPr>
          <w:rFonts w:hAnsi="標楷體"/>
          <w:color w:val="000000" w:themeColor="text1"/>
          <w:szCs w:val="32"/>
        </w:rPr>
        <w:t>160</w:t>
      </w:r>
      <w:r w:rsidR="00DA0B2F" w:rsidRPr="00A40FF9">
        <w:rPr>
          <w:rFonts w:hAnsi="標楷體"/>
          <w:color w:val="000000" w:themeColor="text1"/>
          <w:szCs w:val="32"/>
        </w:rPr>
        <w:t>條明定證人之</w:t>
      </w:r>
      <w:r w:rsidR="008E3CEE" w:rsidRPr="00A40FF9">
        <w:rPr>
          <w:rFonts w:hAnsi="標楷體"/>
          <w:color w:val="000000" w:themeColor="text1"/>
          <w:szCs w:val="32"/>
        </w:rPr>
        <w:t>個人意見或推測</w:t>
      </w:r>
      <w:r w:rsidR="00DA0B2F" w:rsidRPr="00A40FF9">
        <w:rPr>
          <w:rFonts w:hAnsi="標楷體"/>
          <w:color w:val="000000" w:themeColor="text1"/>
          <w:szCs w:val="32"/>
        </w:rPr>
        <w:t>之詞，除以實際經驗為基礎者外，不得作為證據。良以證人</w:t>
      </w:r>
      <w:proofErr w:type="gramStart"/>
      <w:r w:rsidR="00DA0B2F" w:rsidRPr="00A40FF9">
        <w:rPr>
          <w:rFonts w:hAnsi="標楷體"/>
          <w:color w:val="000000" w:themeColor="text1"/>
          <w:szCs w:val="32"/>
        </w:rPr>
        <w:t>於供證時</w:t>
      </w:r>
      <w:proofErr w:type="gramEnd"/>
      <w:r w:rsidR="00DA0B2F" w:rsidRPr="00A40FF9">
        <w:rPr>
          <w:rFonts w:hAnsi="標楷體"/>
          <w:color w:val="000000" w:themeColor="text1"/>
          <w:szCs w:val="32"/>
        </w:rPr>
        <w:t>，常就其體驗事實與個人判斷意見參雜不分，一併供述，事實審法院自應依上開規定，將其中純屬證人個人意見或推測之詞部分予以排除。</w:t>
      </w:r>
      <w:r w:rsidR="005B2186" w:rsidRPr="00A40FF9">
        <w:rPr>
          <w:rFonts w:hAnsi="標楷體"/>
          <w:color w:val="000000" w:themeColor="text1"/>
          <w:szCs w:val="32"/>
        </w:rPr>
        <w:t>…</w:t>
      </w:r>
      <w:proofErr w:type="gramStart"/>
      <w:r w:rsidR="005B2186" w:rsidRPr="00A40FF9">
        <w:rPr>
          <w:rFonts w:hAnsi="標楷體"/>
          <w:color w:val="000000" w:themeColor="text1"/>
          <w:szCs w:val="32"/>
        </w:rPr>
        <w:t>…</w:t>
      </w:r>
      <w:proofErr w:type="gramEnd"/>
      <w:r w:rsidR="00DA0B2F" w:rsidRPr="00A40FF9">
        <w:rPr>
          <w:rFonts w:hAnsi="標楷體"/>
          <w:color w:val="000000" w:themeColor="text1"/>
          <w:szCs w:val="32"/>
        </w:rPr>
        <w:t>」</w:t>
      </w:r>
      <w:r w:rsidR="00A262B4" w:rsidRPr="00A40FF9">
        <w:rPr>
          <w:rFonts w:hAnsi="標楷體"/>
          <w:color w:val="000000" w:themeColor="text1"/>
          <w:szCs w:val="32"/>
        </w:rPr>
        <w:t>是則，</w:t>
      </w:r>
      <w:r w:rsidR="0091440A" w:rsidRPr="00A40FF9">
        <w:rPr>
          <w:rFonts w:hAnsi="標楷體"/>
          <w:color w:val="000000" w:themeColor="text1"/>
          <w:szCs w:val="32"/>
        </w:rPr>
        <w:t>「</w:t>
      </w:r>
      <w:r w:rsidR="00A262B4" w:rsidRPr="00A40FF9">
        <w:rPr>
          <w:rFonts w:hAnsi="標楷體"/>
          <w:color w:val="000000" w:themeColor="text1"/>
          <w:szCs w:val="32"/>
        </w:rPr>
        <w:t>鑑定</w:t>
      </w:r>
      <w:r w:rsidR="0091440A" w:rsidRPr="00A40FF9">
        <w:rPr>
          <w:rFonts w:hAnsi="標楷體"/>
          <w:color w:val="000000" w:themeColor="text1"/>
          <w:szCs w:val="32"/>
        </w:rPr>
        <w:t>」</w:t>
      </w:r>
      <w:r w:rsidR="00A262B4" w:rsidRPr="00A40FF9">
        <w:rPr>
          <w:rFonts w:hAnsi="標楷體"/>
          <w:color w:val="000000" w:themeColor="text1"/>
          <w:szCs w:val="32"/>
        </w:rPr>
        <w:t>係由選任之鑑定人或囑託之鑑定機構，除憑藉其特別知識經驗，就特定物（書）證加以</w:t>
      </w:r>
      <w:proofErr w:type="gramStart"/>
      <w:r w:rsidR="00A262B4" w:rsidRPr="00A40FF9">
        <w:rPr>
          <w:rFonts w:hAnsi="標楷體"/>
          <w:color w:val="000000" w:themeColor="text1"/>
          <w:szCs w:val="32"/>
        </w:rPr>
        <w:t>鑑</w:t>
      </w:r>
      <w:proofErr w:type="gramEnd"/>
      <w:r w:rsidR="00A262B4" w:rsidRPr="00A40FF9">
        <w:rPr>
          <w:rFonts w:hAnsi="標楷體"/>
          <w:color w:val="000000" w:themeColor="text1"/>
          <w:szCs w:val="32"/>
        </w:rPr>
        <w:t>（檢）</w:t>
      </w:r>
      <w:proofErr w:type="gramStart"/>
      <w:r w:rsidR="00A262B4" w:rsidRPr="00A40FF9">
        <w:rPr>
          <w:rFonts w:hAnsi="標楷體"/>
          <w:color w:val="000000" w:themeColor="text1"/>
          <w:szCs w:val="32"/>
        </w:rPr>
        <w:t>驗外</w:t>
      </w:r>
      <w:proofErr w:type="gramEnd"/>
      <w:r w:rsidR="00A262B4" w:rsidRPr="00A40FF9">
        <w:rPr>
          <w:rFonts w:hAnsi="標楷體"/>
          <w:color w:val="000000" w:themeColor="text1"/>
          <w:szCs w:val="32"/>
        </w:rPr>
        <w:t>，並得就無關親身經歷之待</w:t>
      </w:r>
      <w:proofErr w:type="gramStart"/>
      <w:r w:rsidR="00A262B4" w:rsidRPr="00A40FF9">
        <w:rPr>
          <w:rFonts w:hAnsi="標楷體"/>
          <w:color w:val="000000" w:themeColor="text1"/>
          <w:szCs w:val="32"/>
        </w:rPr>
        <w:t>鑑</w:t>
      </w:r>
      <w:proofErr w:type="gramEnd"/>
      <w:r w:rsidR="00A262B4" w:rsidRPr="00A40FF9">
        <w:rPr>
          <w:rFonts w:hAnsi="標楷體"/>
          <w:color w:val="000000" w:themeColor="text1"/>
          <w:szCs w:val="32"/>
        </w:rPr>
        <w:t>事項，僅依憑其特別知識經驗而陳述或報告其專業意見，然</w:t>
      </w:r>
      <w:r w:rsidR="0091440A" w:rsidRPr="00A40FF9">
        <w:rPr>
          <w:rFonts w:hAnsi="標楷體"/>
          <w:color w:val="000000" w:themeColor="text1"/>
          <w:szCs w:val="32"/>
        </w:rPr>
        <w:t>「</w:t>
      </w:r>
      <w:r w:rsidR="00A262B4" w:rsidRPr="00A40FF9">
        <w:rPr>
          <w:rFonts w:hAnsi="標楷體"/>
          <w:color w:val="000000" w:themeColor="text1"/>
          <w:szCs w:val="32"/>
        </w:rPr>
        <w:t>人證</w:t>
      </w:r>
      <w:r w:rsidR="0091440A" w:rsidRPr="00A40FF9">
        <w:rPr>
          <w:rFonts w:hAnsi="標楷體"/>
          <w:color w:val="000000" w:themeColor="text1"/>
          <w:szCs w:val="32"/>
        </w:rPr>
        <w:t>」</w:t>
      </w:r>
      <w:r w:rsidR="00A262B4" w:rsidRPr="00A40FF9">
        <w:rPr>
          <w:rFonts w:hAnsi="標楷體"/>
          <w:color w:val="000000" w:themeColor="text1"/>
          <w:szCs w:val="32"/>
        </w:rPr>
        <w:t>則由證人憑據其感官知覺之親身經歷，陳述其所見所聞之過往事實。前者，係就某特定事物依法陳述其專業意見，以供法院審判之參酌依據，具有可替代性；</w:t>
      </w:r>
      <w:r w:rsidR="00A262B4" w:rsidRPr="00A40FF9">
        <w:rPr>
          <w:rFonts w:hAnsi="標楷體"/>
          <w:color w:val="000000" w:themeColor="text1"/>
          <w:szCs w:val="32"/>
        </w:rPr>
        <w:lastRenderedPageBreak/>
        <w:t>後者，因係陳述自己親身見聞之過往事實，故無替代性</w:t>
      </w:r>
      <w:r w:rsidR="00F414C6" w:rsidRPr="00A40FF9">
        <w:rPr>
          <w:rFonts w:hAnsi="標楷體"/>
          <w:color w:val="000000" w:themeColor="text1"/>
          <w:szCs w:val="32"/>
        </w:rPr>
        <w:t>。</w:t>
      </w:r>
      <w:proofErr w:type="gramStart"/>
      <w:r w:rsidR="00D10039" w:rsidRPr="00A40FF9">
        <w:rPr>
          <w:rFonts w:hAnsi="標楷體"/>
          <w:color w:val="000000" w:themeColor="text1"/>
          <w:szCs w:val="32"/>
        </w:rPr>
        <w:t>復按台</w:t>
      </w:r>
      <w:r w:rsidRPr="00A40FF9">
        <w:rPr>
          <w:rFonts w:hAnsi="標楷體"/>
          <w:color w:val="000000" w:themeColor="text1"/>
          <w:szCs w:val="32"/>
        </w:rPr>
        <w:t>灣法醫學會</w:t>
      </w:r>
      <w:proofErr w:type="gramEnd"/>
      <w:r w:rsidRPr="00A40FF9">
        <w:rPr>
          <w:rFonts w:hAnsi="標楷體"/>
          <w:color w:val="000000" w:themeColor="text1"/>
          <w:szCs w:val="32"/>
        </w:rPr>
        <w:t>理事長</w:t>
      </w:r>
      <w:r w:rsidR="00181F8F" w:rsidRPr="00A40FF9">
        <w:rPr>
          <w:rFonts w:hAnsi="標楷體"/>
          <w:color w:val="000000" w:themeColor="text1"/>
          <w:szCs w:val="32"/>
        </w:rPr>
        <w:t>郭宗禮</w:t>
      </w:r>
      <w:r w:rsidR="00D10039" w:rsidRPr="00A40FF9">
        <w:rPr>
          <w:rFonts w:hAnsi="標楷體"/>
          <w:color w:val="000000" w:themeColor="text1"/>
          <w:szCs w:val="32"/>
        </w:rPr>
        <w:t>（</w:t>
      </w:r>
      <w:r w:rsidR="00E12B6F" w:rsidRPr="00A40FF9">
        <w:rPr>
          <w:rFonts w:hAnsi="標楷體"/>
          <w:color w:val="000000" w:themeColor="text1"/>
          <w:szCs w:val="32"/>
        </w:rPr>
        <w:t>臺灣大學</w:t>
      </w:r>
      <w:r w:rsidR="00D10039" w:rsidRPr="00A40FF9">
        <w:rPr>
          <w:rFonts w:hAnsi="標楷體"/>
          <w:color w:val="000000" w:themeColor="text1"/>
          <w:szCs w:val="32"/>
        </w:rPr>
        <w:t>醫學院法醫學科名譽教授）於台</w:t>
      </w:r>
      <w:r w:rsidRPr="00A40FF9">
        <w:rPr>
          <w:rFonts w:hAnsi="標楷體"/>
          <w:color w:val="000000" w:themeColor="text1"/>
          <w:szCs w:val="32"/>
        </w:rPr>
        <w:t>灣法醫學</w:t>
      </w:r>
      <w:proofErr w:type="gramStart"/>
      <w:r w:rsidRPr="00A40FF9">
        <w:rPr>
          <w:rFonts w:hAnsi="標楷體"/>
          <w:color w:val="000000" w:themeColor="text1"/>
          <w:szCs w:val="32"/>
        </w:rPr>
        <w:t>誌</w:t>
      </w:r>
      <w:proofErr w:type="gramEnd"/>
      <w:r w:rsidRPr="00A40FF9">
        <w:rPr>
          <w:rFonts w:hAnsi="標楷體"/>
          <w:color w:val="000000" w:themeColor="text1"/>
          <w:szCs w:val="32"/>
        </w:rPr>
        <w:t>第</w:t>
      </w:r>
      <w:r w:rsidR="0091440A" w:rsidRPr="00A40FF9">
        <w:rPr>
          <w:rFonts w:hAnsi="標楷體"/>
          <w:color w:val="000000" w:themeColor="text1"/>
          <w:szCs w:val="32"/>
        </w:rPr>
        <w:t>3卷</w:t>
      </w:r>
      <w:r w:rsidRPr="00A40FF9">
        <w:rPr>
          <w:rFonts w:hAnsi="標楷體"/>
          <w:color w:val="000000" w:themeColor="text1"/>
          <w:szCs w:val="32"/>
        </w:rPr>
        <w:t>第</w:t>
      </w:r>
      <w:r w:rsidR="0091440A" w:rsidRPr="00A40FF9">
        <w:rPr>
          <w:rFonts w:hAnsi="標楷體"/>
          <w:color w:val="000000" w:themeColor="text1"/>
          <w:szCs w:val="32"/>
        </w:rPr>
        <w:t>2</w:t>
      </w:r>
      <w:r w:rsidRPr="00A40FF9">
        <w:rPr>
          <w:rFonts w:hAnsi="標楷體"/>
          <w:color w:val="000000" w:themeColor="text1"/>
          <w:szCs w:val="32"/>
        </w:rPr>
        <w:t>期</w:t>
      </w:r>
      <w:r w:rsidR="009C679F" w:rsidRPr="00A40FF9">
        <w:rPr>
          <w:rFonts w:hAnsi="標楷體"/>
          <w:color w:val="000000" w:themeColor="text1"/>
          <w:szCs w:val="32"/>
        </w:rPr>
        <w:t>刊載</w:t>
      </w:r>
      <w:r w:rsidR="00181F8F" w:rsidRPr="00A40FF9">
        <w:rPr>
          <w:rFonts w:hAnsi="標楷體"/>
          <w:color w:val="000000" w:themeColor="text1"/>
          <w:szCs w:val="32"/>
        </w:rPr>
        <w:t>「江國慶</w:t>
      </w:r>
      <w:proofErr w:type="gramStart"/>
      <w:r w:rsidR="00181F8F" w:rsidRPr="00A40FF9">
        <w:rPr>
          <w:rFonts w:hAnsi="標楷體"/>
          <w:color w:val="000000" w:themeColor="text1"/>
          <w:szCs w:val="32"/>
        </w:rPr>
        <w:t>冤死案法醫</w:t>
      </w:r>
      <w:proofErr w:type="gramEnd"/>
      <w:r w:rsidR="00181F8F" w:rsidRPr="00A40FF9">
        <w:rPr>
          <w:rFonts w:hAnsi="標楷體"/>
          <w:color w:val="000000" w:themeColor="text1"/>
          <w:szCs w:val="32"/>
        </w:rPr>
        <w:t>鑑定真相探討</w:t>
      </w:r>
      <w:r w:rsidRPr="00A40FF9">
        <w:rPr>
          <w:rFonts w:hAnsi="標楷體"/>
          <w:color w:val="000000" w:themeColor="text1"/>
          <w:szCs w:val="32"/>
        </w:rPr>
        <w:t>」</w:t>
      </w:r>
      <w:r w:rsidR="00181F8F" w:rsidRPr="00A40FF9">
        <w:rPr>
          <w:rFonts w:hAnsi="標楷體"/>
          <w:color w:val="000000" w:themeColor="text1"/>
          <w:szCs w:val="32"/>
        </w:rPr>
        <w:t>專輯</w:t>
      </w:r>
      <w:r w:rsidR="009C679F" w:rsidRPr="00A40FF9">
        <w:rPr>
          <w:rFonts w:hAnsi="標楷體"/>
          <w:color w:val="000000" w:themeColor="text1"/>
          <w:szCs w:val="32"/>
        </w:rPr>
        <w:t>之</w:t>
      </w:r>
      <w:r w:rsidR="00181F8F" w:rsidRPr="00A40FF9">
        <w:rPr>
          <w:rFonts w:hAnsi="標楷體"/>
          <w:color w:val="000000" w:themeColor="text1"/>
          <w:szCs w:val="32"/>
        </w:rPr>
        <w:t>「『</w:t>
      </w:r>
      <w:r w:rsidRPr="00A40FF9">
        <w:rPr>
          <w:rFonts w:hAnsi="標楷體"/>
          <w:color w:val="000000" w:themeColor="text1"/>
          <w:szCs w:val="32"/>
        </w:rPr>
        <w:t>法醫鑑定</w:t>
      </w:r>
      <w:r w:rsidR="00181F8F" w:rsidRPr="00A40FF9">
        <w:rPr>
          <w:rFonts w:hAnsi="標楷體"/>
          <w:color w:val="000000" w:themeColor="text1"/>
          <w:szCs w:val="32"/>
        </w:rPr>
        <w:t>』</w:t>
      </w:r>
      <w:r w:rsidRPr="00A40FF9">
        <w:rPr>
          <w:rFonts w:hAnsi="標楷體"/>
          <w:color w:val="000000" w:themeColor="text1"/>
          <w:szCs w:val="32"/>
        </w:rPr>
        <w:t>殺人</w:t>
      </w:r>
      <w:r w:rsidR="00181F8F" w:rsidRPr="00A40FF9">
        <w:rPr>
          <w:rFonts w:hAnsi="標楷體"/>
          <w:color w:val="000000" w:themeColor="text1"/>
          <w:szCs w:val="32"/>
        </w:rPr>
        <w:t>？」</w:t>
      </w:r>
      <w:proofErr w:type="gramStart"/>
      <w:r w:rsidR="00181F8F" w:rsidRPr="00A40FF9">
        <w:rPr>
          <w:rFonts w:hAnsi="標楷體"/>
          <w:color w:val="000000" w:themeColor="text1"/>
          <w:szCs w:val="32"/>
        </w:rPr>
        <w:t>一</w:t>
      </w:r>
      <w:proofErr w:type="gramEnd"/>
      <w:r w:rsidRPr="00A40FF9">
        <w:rPr>
          <w:rFonts w:hAnsi="標楷體"/>
          <w:color w:val="000000" w:themeColor="text1"/>
          <w:szCs w:val="32"/>
        </w:rPr>
        <w:t>文中，引述</w:t>
      </w:r>
      <w:r w:rsidR="00E12B6F" w:rsidRPr="00A40FF9">
        <w:rPr>
          <w:rFonts w:hAnsi="標楷體"/>
          <w:color w:val="000000" w:themeColor="text1"/>
          <w:szCs w:val="32"/>
        </w:rPr>
        <w:t>臺灣大學</w:t>
      </w:r>
      <w:r w:rsidR="009C679F" w:rsidRPr="00A40FF9">
        <w:rPr>
          <w:rFonts w:hAnsi="標楷體"/>
          <w:color w:val="000000" w:themeColor="text1"/>
          <w:szCs w:val="32"/>
        </w:rPr>
        <w:t>法律學院</w:t>
      </w:r>
      <w:r w:rsidR="0091440A" w:rsidRPr="00A40FF9">
        <w:rPr>
          <w:rFonts w:hAnsi="標楷體"/>
          <w:color w:val="000000" w:themeColor="text1"/>
          <w:szCs w:val="32"/>
        </w:rPr>
        <w:t>教授</w:t>
      </w:r>
      <w:r w:rsidRPr="00A40FF9">
        <w:rPr>
          <w:rFonts w:hAnsi="標楷體"/>
          <w:color w:val="000000" w:themeColor="text1"/>
          <w:szCs w:val="32"/>
        </w:rPr>
        <w:t>王兆鵬</w:t>
      </w:r>
      <w:r w:rsidR="00181F8F" w:rsidRPr="00A40FF9">
        <w:rPr>
          <w:rFonts w:hAnsi="標楷體"/>
          <w:color w:val="000000" w:themeColor="text1"/>
          <w:szCs w:val="32"/>
        </w:rPr>
        <w:t>於</w:t>
      </w:r>
      <w:r w:rsidR="009C679F" w:rsidRPr="00A40FF9">
        <w:rPr>
          <w:rFonts w:hAnsi="標楷體"/>
          <w:color w:val="000000" w:themeColor="text1"/>
          <w:szCs w:val="32"/>
        </w:rPr>
        <w:t>「</w:t>
      </w:r>
      <w:r w:rsidRPr="00A40FF9">
        <w:rPr>
          <w:rFonts w:hAnsi="標楷體"/>
          <w:color w:val="000000" w:themeColor="text1"/>
          <w:szCs w:val="32"/>
        </w:rPr>
        <w:t>法醫鑑定報告書的證據能力與證明力</w:t>
      </w:r>
      <w:r w:rsidR="009C679F" w:rsidRPr="00A40FF9">
        <w:rPr>
          <w:rFonts w:hAnsi="標楷體"/>
          <w:color w:val="000000" w:themeColor="text1"/>
          <w:szCs w:val="32"/>
        </w:rPr>
        <w:t>」一</w:t>
      </w:r>
      <w:r w:rsidRPr="00A40FF9">
        <w:rPr>
          <w:rFonts w:hAnsi="標楷體"/>
          <w:color w:val="000000" w:themeColor="text1"/>
          <w:szCs w:val="32"/>
        </w:rPr>
        <w:t>文</w:t>
      </w:r>
      <w:r w:rsidR="00181F8F" w:rsidRPr="00A40FF9">
        <w:rPr>
          <w:rFonts w:hAnsi="標楷體"/>
          <w:color w:val="000000" w:themeColor="text1"/>
          <w:szCs w:val="32"/>
        </w:rPr>
        <w:t>提及</w:t>
      </w:r>
      <w:r w:rsidR="009C679F" w:rsidRPr="00A40FF9">
        <w:rPr>
          <w:rFonts w:hAnsi="標楷體"/>
          <w:color w:val="000000" w:themeColor="text1"/>
          <w:szCs w:val="32"/>
        </w:rPr>
        <w:t>：</w:t>
      </w:r>
      <w:r w:rsidRPr="00A40FF9">
        <w:rPr>
          <w:rFonts w:hAnsi="標楷體"/>
          <w:color w:val="000000" w:themeColor="text1"/>
          <w:szCs w:val="32"/>
        </w:rPr>
        <w:t>「</w:t>
      </w:r>
      <w:r w:rsidR="005B2186" w:rsidRPr="00A40FF9">
        <w:rPr>
          <w:rFonts w:hAnsi="標楷體"/>
          <w:color w:val="000000" w:themeColor="text1"/>
          <w:szCs w:val="32"/>
        </w:rPr>
        <w:t>…</w:t>
      </w:r>
      <w:proofErr w:type="gramStart"/>
      <w:r w:rsidR="005B2186" w:rsidRPr="00A40FF9">
        <w:rPr>
          <w:rFonts w:hAnsi="標楷體"/>
          <w:color w:val="000000" w:themeColor="text1"/>
          <w:szCs w:val="32"/>
        </w:rPr>
        <w:t>…</w:t>
      </w:r>
      <w:proofErr w:type="gramEnd"/>
      <w:r w:rsidRPr="00A40FF9">
        <w:rPr>
          <w:rFonts w:hAnsi="標楷體"/>
          <w:color w:val="000000" w:themeColor="text1"/>
          <w:szCs w:val="32"/>
        </w:rPr>
        <w:t>鑑定人只能就其適格為鑑定人之專業領域表示意見，超越專業的意見不具證據能力，例如病理</w:t>
      </w:r>
      <w:r w:rsidR="00181F8F" w:rsidRPr="00A40FF9">
        <w:rPr>
          <w:rFonts w:hAnsi="標楷體"/>
          <w:color w:val="000000" w:themeColor="text1"/>
          <w:szCs w:val="32"/>
        </w:rPr>
        <w:t>學家在驗屍時發現</w:t>
      </w:r>
      <w:proofErr w:type="gramStart"/>
      <w:r w:rsidR="00181F8F" w:rsidRPr="00A40FF9">
        <w:rPr>
          <w:rFonts w:hAnsi="標楷體"/>
          <w:color w:val="000000" w:themeColor="text1"/>
          <w:szCs w:val="32"/>
        </w:rPr>
        <w:t>瘀</w:t>
      </w:r>
      <w:proofErr w:type="gramEnd"/>
      <w:r w:rsidR="00181F8F" w:rsidRPr="00A40FF9">
        <w:rPr>
          <w:rFonts w:hAnsi="標楷體"/>
          <w:color w:val="000000" w:themeColor="text1"/>
          <w:szCs w:val="32"/>
        </w:rPr>
        <w:t>青，表示</w:t>
      </w:r>
      <w:proofErr w:type="gramStart"/>
      <w:r w:rsidR="00181F8F" w:rsidRPr="00A40FF9">
        <w:rPr>
          <w:rFonts w:hAnsi="標楷體"/>
          <w:color w:val="000000" w:themeColor="text1"/>
          <w:szCs w:val="32"/>
        </w:rPr>
        <w:t>與咬痕相</w:t>
      </w:r>
      <w:proofErr w:type="gramEnd"/>
      <w:r w:rsidR="00181F8F" w:rsidRPr="00A40FF9">
        <w:rPr>
          <w:rFonts w:hAnsi="標楷體"/>
          <w:color w:val="000000" w:themeColor="text1"/>
          <w:szCs w:val="32"/>
        </w:rPr>
        <w:t>吻合，該意見應排除，</w:t>
      </w:r>
      <w:proofErr w:type="gramStart"/>
      <w:r w:rsidR="00181F8F" w:rsidRPr="00A40FF9">
        <w:rPr>
          <w:rFonts w:hAnsi="標楷體"/>
          <w:color w:val="000000" w:themeColor="text1"/>
          <w:szCs w:val="32"/>
        </w:rPr>
        <w:t>因為咬痕是</w:t>
      </w:r>
      <w:r w:rsidRPr="00A40FF9">
        <w:rPr>
          <w:rFonts w:hAnsi="標楷體"/>
          <w:color w:val="000000" w:themeColor="text1"/>
          <w:szCs w:val="32"/>
        </w:rPr>
        <w:t>否</w:t>
      </w:r>
      <w:proofErr w:type="gramEnd"/>
      <w:r w:rsidRPr="00A40FF9">
        <w:rPr>
          <w:rFonts w:hAnsi="標楷體"/>
          <w:color w:val="000000" w:themeColor="text1"/>
          <w:szCs w:val="32"/>
        </w:rPr>
        <w:t>相吻合乃『牙醫師』之專業；同理，能操作測謊機器或儀器，未必有資格或專業</w:t>
      </w:r>
      <w:proofErr w:type="gramStart"/>
      <w:r w:rsidRPr="00A40FF9">
        <w:rPr>
          <w:rFonts w:hAnsi="標楷體"/>
          <w:color w:val="000000" w:themeColor="text1"/>
          <w:szCs w:val="32"/>
        </w:rPr>
        <w:t>解讀測謊</w:t>
      </w:r>
      <w:proofErr w:type="gramEnd"/>
      <w:r w:rsidRPr="00A40FF9">
        <w:rPr>
          <w:rFonts w:hAnsi="標楷體"/>
          <w:color w:val="000000" w:themeColor="text1"/>
          <w:szCs w:val="32"/>
        </w:rPr>
        <w:t>資料」</w:t>
      </w:r>
      <w:r w:rsidR="00C1659B" w:rsidRPr="00A40FF9">
        <w:rPr>
          <w:rFonts w:hAnsi="標楷體"/>
          <w:color w:val="000000" w:themeColor="text1"/>
          <w:szCs w:val="32"/>
        </w:rPr>
        <w:t>等語，理事長郭宗禮</w:t>
      </w:r>
      <w:r w:rsidRPr="00A40FF9">
        <w:rPr>
          <w:rFonts w:hAnsi="標楷體"/>
          <w:color w:val="000000" w:themeColor="text1"/>
          <w:szCs w:val="32"/>
        </w:rPr>
        <w:t>認為在江國慶案中</w:t>
      </w:r>
      <w:r w:rsidR="00E12B6F" w:rsidRPr="00A40FF9">
        <w:rPr>
          <w:rFonts w:hAnsi="標楷體" w:hint="eastAsia"/>
          <w:color w:val="000000" w:themeColor="text1"/>
          <w:szCs w:val="32"/>
        </w:rPr>
        <w:t>，</w:t>
      </w:r>
      <w:r w:rsidR="00C1659B" w:rsidRPr="00A40FF9">
        <w:rPr>
          <w:rFonts w:hAnsi="標楷體"/>
          <w:color w:val="000000" w:themeColor="text1"/>
          <w:szCs w:val="32"/>
        </w:rPr>
        <w:t>國防部高等軍事法院檢察署國軍法醫中心</w:t>
      </w:r>
      <w:r w:rsidRPr="00A40FF9">
        <w:rPr>
          <w:rFonts w:hAnsi="標楷體"/>
          <w:color w:val="000000" w:themeColor="text1"/>
          <w:szCs w:val="32"/>
        </w:rPr>
        <w:t>之法醫解剖者，並無鑑定DNA能力，卻根據調查局鑑定報告數據出示</w:t>
      </w:r>
      <w:r w:rsidR="00B12526" w:rsidRPr="00A40FF9">
        <w:rPr>
          <w:rFonts w:hAnsi="標楷體"/>
          <w:color w:val="000000" w:themeColor="text1"/>
          <w:szCs w:val="32"/>
        </w:rPr>
        <w:t>「</w:t>
      </w:r>
      <w:r w:rsidRPr="00A40FF9">
        <w:rPr>
          <w:rFonts w:hAnsi="標楷體"/>
          <w:b/>
          <w:color w:val="000000" w:themeColor="text1"/>
          <w:szCs w:val="32"/>
        </w:rPr>
        <w:t>並無矛盾</w:t>
      </w:r>
      <w:r w:rsidR="00B12526" w:rsidRPr="00A40FF9">
        <w:rPr>
          <w:rFonts w:hAnsi="標楷體"/>
          <w:color w:val="000000" w:themeColor="text1"/>
          <w:szCs w:val="32"/>
        </w:rPr>
        <w:t>」</w:t>
      </w:r>
      <w:r w:rsidRPr="00A40FF9">
        <w:rPr>
          <w:rFonts w:hAnsi="標楷體"/>
          <w:color w:val="000000" w:themeColor="text1"/>
          <w:szCs w:val="32"/>
        </w:rPr>
        <w:t>結論，是草率的法醫鑑定殺人，</w:t>
      </w:r>
      <w:r w:rsidR="00A04875" w:rsidRPr="00A40FF9">
        <w:rPr>
          <w:rFonts w:hAnsi="標楷體"/>
          <w:color w:val="000000" w:themeColor="text1"/>
          <w:szCs w:val="32"/>
        </w:rPr>
        <w:t>是則，</w:t>
      </w:r>
      <w:r w:rsidR="00331A67" w:rsidRPr="00A40FF9">
        <w:rPr>
          <w:rFonts w:hAnsi="標楷體"/>
          <w:color w:val="000000" w:themeColor="text1"/>
          <w:szCs w:val="32"/>
        </w:rPr>
        <w:t>作為</w:t>
      </w:r>
      <w:r w:rsidR="00A262B4" w:rsidRPr="00A40FF9">
        <w:rPr>
          <w:rFonts w:hAnsi="標楷體"/>
          <w:color w:val="000000" w:themeColor="text1"/>
          <w:szCs w:val="32"/>
        </w:rPr>
        <w:t>專家證人或鑑定人，必須</w:t>
      </w:r>
      <w:proofErr w:type="gramStart"/>
      <w:r w:rsidR="00A262B4" w:rsidRPr="00A40FF9">
        <w:rPr>
          <w:rFonts w:hAnsi="標楷體"/>
          <w:color w:val="000000" w:themeColor="text1"/>
          <w:szCs w:val="32"/>
        </w:rPr>
        <w:t>就待證事實</w:t>
      </w:r>
      <w:proofErr w:type="gramEnd"/>
      <w:r w:rsidR="00A262B4" w:rsidRPr="00A40FF9">
        <w:rPr>
          <w:rFonts w:hAnsi="標楷體"/>
          <w:color w:val="000000" w:themeColor="text1"/>
          <w:szCs w:val="32"/>
        </w:rPr>
        <w:t>具有特別知識經驗，否則應視為個人意見或推測之詞，不得作為證據</w:t>
      </w:r>
      <w:r w:rsidR="009C679F" w:rsidRPr="00A40FF9">
        <w:rPr>
          <w:rStyle w:val="aff1"/>
          <w:rFonts w:hAnsi="標楷體"/>
          <w:color w:val="000000" w:themeColor="text1"/>
          <w:szCs w:val="32"/>
        </w:rPr>
        <w:footnoteReference w:id="1"/>
      </w:r>
      <w:r w:rsidR="00A262B4" w:rsidRPr="00A40FF9">
        <w:rPr>
          <w:rFonts w:hAnsi="標楷體"/>
          <w:color w:val="000000" w:themeColor="text1"/>
          <w:szCs w:val="32"/>
        </w:rPr>
        <w:t>。</w:t>
      </w:r>
      <w:proofErr w:type="gramStart"/>
      <w:r w:rsidRPr="00A40FF9">
        <w:rPr>
          <w:rFonts w:hAnsi="標楷體"/>
          <w:color w:val="000000" w:themeColor="text1"/>
          <w:szCs w:val="32"/>
        </w:rPr>
        <w:t>合先敘</w:t>
      </w:r>
      <w:proofErr w:type="gramEnd"/>
      <w:r w:rsidRPr="00A40FF9">
        <w:rPr>
          <w:rFonts w:hAnsi="標楷體"/>
          <w:color w:val="000000" w:themeColor="text1"/>
          <w:szCs w:val="32"/>
        </w:rPr>
        <w:t>明。</w:t>
      </w:r>
    </w:p>
    <w:p w:rsidR="0083304D" w:rsidRPr="00A40FF9" w:rsidRDefault="0083304D" w:rsidP="008965E5">
      <w:pPr>
        <w:pStyle w:val="3"/>
        <w:overflowPunct/>
        <w:topLinePunct/>
        <w:autoSpaceDE/>
        <w:autoSpaceDN/>
        <w:rPr>
          <w:rFonts w:hAnsi="標楷體"/>
          <w:color w:val="000000" w:themeColor="text1"/>
          <w:szCs w:val="32"/>
        </w:rPr>
      </w:pPr>
      <w:r w:rsidRPr="00A40FF9">
        <w:rPr>
          <w:rFonts w:hAnsi="標楷體"/>
          <w:color w:val="000000" w:themeColor="text1"/>
          <w:szCs w:val="32"/>
        </w:rPr>
        <w:t>原確定判決認定</w:t>
      </w:r>
      <w:r w:rsidR="00B12526" w:rsidRPr="00A40FF9">
        <w:rPr>
          <w:rFonts w:hAnsi="標楷體"/>
          <w:color w:val="000000" w:themeColor="text1"/>
          <w:szCs w:val="32"/>
        </w:rPr>
        <w:t>證人</w:t>
      </w:r>
      <w:r w:rsidRPr="00A40FF9">
        <w:rPr>
          <w:rFonts w:hAnsi="標楷體"/>
          <w:color w:val="000000" w:themeColor="text1"/>
          <w:szCs w:val="32"/>
        </w:rPr>
        <w:t>王清雲證言可</w:t>
      </w:r>
      <w:proofErr w:type="gramStart"/>
      <w:r w:rsidRPr="00A40FF9">
        <w:rPr>
          <w:rFonts w:hAnsi="標楷體"/>
          <w:color w:val="000000" w:themeColor="text1"/>
          <w:szCs w:val="32"/>
        </w:rPr>
        <w:t>採</w:t>
      </w:r>
      <w:proofErr w:type="gramEnd"/>
      <w:r w:rsidR="0038432B" w:rsidRPr="00A40FF9">
        <w:rPr>
          <w:rFonts w:hAnsi="標楷體"/>
          <w:color w:val="000000" w:themeColor="text1"/>
          <w:szCs w:val="32"/>
        </w:rPr>
        <w:t>之主要</w:t>
      </w:r>
      <w:r w:rsidRPr="00A40FF9">
        <w:rPr>
          <w:rFonts w:hAnsi="標楷體"/>
          <w:color w:val="000000" w:themeColor="text1"/>
          <w:szCs w:val="32"/>
        </w:rPr>
        <w:t>理由之一</w:t>
      </w:r>
      <w:r w:rsidR="002A759E" w:rsidRPr="00A40FF9">
        <w:rPr>
          <w:rFonts w:hAnsi="標楷體"/>
          <w:color w:val="000000" w:themeColor="text1"/>
          <w:szCs w:val="32"/>
        </w:rPr>
        <w:t>，因係</w:t>
      </w:r>
      <w:proofErr w:type="gramStart"/>
      <w:r w:rsidR="0038432B" w:rsidRPr="00A40FF9">
        <w:rPr>
          <w:rFonts w:hAnsi="標楷體"/>
          <w:color w:val="000000" w:themeColor="text1"/>
          <w:szCs w:val="32"/>
        </w:rPr>
        <w:t>採認</w:t>
      </w:r>
      <w:r w:rsidR="002B05AF" w:rsidRPr="00A40FF9">
        <w:rPr>
          <w:rFonts w:hAnsi="標楷體"/>
          <w:color w:val="000000" w:themeColor="text1"/>
          <w:szCs w:val="32"/>
        </w:rPr>
        <w:t>法</w:t>
      </w:r>
      <w:proofErr w:type="gramEnd"/>
      <w:r w:rsidR="002B05AF" w:rsidRPr="00A40FF9">
        <w:rPr>
          <w:rFonts w:hAnsi="標楷體"/>
          <w:color w:val="000000" w:themeColor="text1"/>
          <w:szCs w:val="32"/>
        </w:rPr>
        <w:t>醫師</w:t>
      </w:r>
      <w:r w:rsidRPr="00A40FF9">
        <w:rPr>
          <w:rFonts w:hAnsi="標楷體"/>
          <w:color w:val="000000" w:themeColor="text1"/>
          <w:szCs w:val="32"/>
        </w:rPr>
        <w:t>許倬憲</w:t>
      </w:r>
      <w:r w:rsidR="0038432B" w:rsidRPr="00A40FF9">
        <w:rPr>
          <w:rFonts w:hAnsi="標楷體"/>
          <w:color w:val="000000" w:themeColor="text1"/>
          <w:szCs w:val="32"/>
        </w:rPr>
        <w:t>之</w:t>
      </w:r>
      <w:r w:rsidRPr="00A40FF9">
        <w:rPr>
          <w:rFonts w:hAnsi="標楷體"/>
          <w:color w:val="000000" w:themeColor="text1"/>
          <w:szCs w:val="32"/>
        </w:rPr>
        <w:t>證詞，</w:t>
      </w:r>
      <w:r w:rsidR="0038432B" w:rsidRPr="00A40FF9">
        <w:rPr>
          <w:rFonts w:hAnsi="標楷體"/>
          <w:color w:val="000000" w:themeColor="text1"/>
          <w:szCs w:val="32"/>
        </w:rPr>
        <w:t>推論</w:t>
      </w:r>
      <w:r w:rsidR="00B12526" w:rsidRPr="00A40FF9">
        <w:rPr>
          <w:rFonts w:hAnsi="標楷體"/>
          <w:color w:val="000000" w:themeColor="text1"/>
          <w:szCs w:val="32"/>
        </w:rPr>
        <w:t>：「1、</w:t>
      </w:r>
      <w:r w:rsidR="00897DEC" w:rsidRPr="00A40FF9">
        <w:rPr>
          <w:rFonts w:hAnsi="標楷體"/>
          <w:color w:val="000000" w:themeColor="text1"/>
          <w:szCs w:val="32"/>
        </w:rPr>
        <w:t>死者</w:t>
      </w:r>
      <w:proofErr w:type="gramStart"/>
      <w:r w:rsidR="008F1279" w:rsidRPr="00A40FF9">
        <w:rPr>
          <w:rFonts w:hAnsi="標楷體"/>
          <w:color w:val="000000" w:themeColor="text1"/>
          <w:szCs w:val="32"/>
        </w:rPr>
        <w:t>垂直墜橋之</w:t>
      </w:r>
      <w:proofErr w:type="gramEnd"/>
      <w:r w:rsidR="008F1279" w:rsidRPr="00A40FF9">
        <w:rPr>
          <w:rFonts w:hAnsi="標楷體"/>
          <w:color w:val="000000" w:themeColor="text1"/>
          <w:szCs w:val="32"/>
        </w:rPr>
        <w:t>大致情形，即</w:t>
      </w:r>
      <w:r w:rsidR="00897DEC" w:rsidRPr="00A40FF9">
        <w:rPr>
          <w:rFonts w:hAnsi="標楷體"/>
          <w:color w:val="000000" w:themeColor="text1"/>
          <w:szCs w:val="32"/>
        </w:rPr>
        <w:t>死者</w:t>
      </w:r>
      <w:r w:rsidR="008F1279" w:rsidRPr="00A40FF9">
        <w:rPr>
          <w:rFonts w:hAnsi="標楷體"/>
          <w:color w:val="000000" w:themeColor="text1"/>
          <w:szCs w:val="32"/>
        </w:rPr>
        <w:t>係由被告王淇政、洪世緯二人合力抬上橋上護欄欄杆外，較矮之王淇政站於豐原方向側，較高之洪世緯位於后里方向側，因較矮之王淇政先鬆手，致王淇政端之</w:t>
      </w:r>
      <w:r w:rsidR="00897DEC" w:rsidRPr="00A40FF9">
        <w:rPr>
          <w:rFonts w:hAnsi="標楷體"/>
          <w:color w:val="000000" w:themeColor="text1"/>
          <w:szCs w:val="32"/>
        </w:rPr>
        <w:t>死者</w:t>
      </w:r>
      <w:proofErr w:type="gramStart"/>
      <w:r w:rsidR="008F1279" w:rsidRPr="00A40FF9">
        <w:rPr>
          <w:rFonts w:hAnsi="標楷體"/>
          <w:color w:val="000000" w:themeColor="text1"/>
          <w:szCs w:val="32"/>
        </w:rPr>
        <w:t>頭部先墜下</w:t>
      </w:r>
      <w:proofErr w:type="gramEnd"/>
      <w:r w:rsidR="008F1279" w:rsidRPr="00A40FF9">
        <w:rPr>
          <w:rFonts w:hAnsi="標楷體"/>
          <w:color w:val="000000" w:themeColor="text1"/>
          <w:szCs w:val="32"/>
        </w:rPr>
        <w:t>，後較高之洪世緯再鬆手，致</w:t>
      </w:r>
      <w:r w:rsidR="00897DEC" w:rsidRPr="00A40FF9">
        <w:rPr>
          <w:rFonts w:hAnsi="標楷體"/>
          <w:color w:val="000000" w:themeColor="text1"/>
          <w:szCs w:val="32"/>
        </w:rPr>
        <w:t>死者</w:t>
      </w:r>
      <w:r w:rsidR="008F1279" w:rsidRPr="00A40FF9">
        <w:rPr>
          <w:rFonts w:hAnsi="標楷體"/>
          <w:color w:val="000000" w:themeColor="text1"/>
          <w:szCs w:val="32"/>
        </w:rPr>
        <w:t>身體呈頭下腳上垂直墜下河床，</w:t>
      </w:r>
      <w:proofErr w:type="gramStart"/>
      <w:r w:rsidR="008F1279" w:rsidRPr="00A40FF9">
        <w:rPr>
          <w:rFonts w:hAnsi="標楷體"/>
          <w:color w:val="000000" w:themeColor="text1"/>
          <w:szCs w:val="32"/>
        </w:rPr>
        <w:t>墜橋後</w:t>
      </w:r>
      <w:proofErr w:type="gramEnd"/>
      <w:r w:rsidR="00897DEC" w:rsidRPr="00A40FF9">
        <w:rPr>
          <w:rFonts w:hAnsi="標楷體"/>
          <w:color w:val="000000" w:themeColor="text1"/>
          <w:szCs w:val="32"/>
        </w:rPr>
        <w:t>死者</w:t>
      </w:r>
      <w:r w:rsidR="008F1279" w:rsidRPr="00A40FF9">
        <w:rPr>
          <w:rFonts w:hAnsi="標楷體"/>
          <w:color w:val="000000" w:themeColor="text1"/>
          <w:szCs w:val="32"/>
        </w:rPr>
        <w:t>之身體與橋面呈平行狀態，2</w:t>
      </w:r>
      <w:r w:rsidR="00B12526" w:rsidRPr="00A40FF9">
        <w:rPr>
          <w:rFonts w:hAnsi="標楷體"/>
          <w:color w:val="000000" w:themeColor="text1"/>
          <w:szCs w:val="32"/>
        </w:rPr>
        <w:t>、</w:t>
      </w:r>
      <w:r w:rsidRPr="00A40FF9">
        <w:rPr>
          <w:rFonts w:hAnsi="標楷體"/>
          <w:color w:val="000000" w:themeColor="text1"/>
          <w:szCs w:val="32"/>
        </w:rPr>
        <w:t>被告二人之力可以輕易合力抬起</w:t>
      </w:r>
      <w:r w:rsidR="00897DEC" w:rsidRPr="00A40FF9">
        <w:rPr>
          <w:rFonts w:hAnsi="標楷體"/>
          <w:color w:val="000000" w:themeColor="text1"/>
          <w:szCs w:val="32"/>
        </w:rPr>
        <w:t>死者</w:t>
      </w:r>
      <w:r w:rsidR="00B12526" w:rsidRPr="00A40FF9">
        <w:rPr>
          <w:rFonts w:hAnsi="標楷體"/>
          <w:color w:val="000000" w:themeColor="text1"/>
          <w:szCs w:val="32"/>
        </w:rPr>
        <w:t>，</w:t>
      </w:r>
      <w:r w:rsidR="00B12526" w:rsidRPr="00A40FF9">
        <w:rPr>
          <w:rFonts w:hAnsi="標楷體"/>
          <w:color w:val="000000" w:themeColor="text1"/>
          <w:szCs w:val="32"/>
        </w:rPr>
        <w:lastRenderedPageBreak/>
        <w:t>在兩</w:t>
      </w:r>
      <w:r w:rsidRPr="00A40FF9">
        <w:rPr>
          <w:rFonts w:hAnsi="標楷體"/>
          <w:color w:val="000000" w:themeColor="text1"/>
          <w:szCs w:val="32"/>
        </w:rPr>
        <w:t>壯漢合力控制下，</w:t>
      </w:r>
      <w:r w:rsidR="00897DEC" w:rsidRPr="00A40FF9">
        <w:rPr>
          <w:rFonts w:hAnsi="標楷體"/>
          <w:color w:val="000000" w:themeColor="text1"/>
          <w:szCs w:val="32"/>
        </w:rPr>
        <w:t>死者</w:t>
      </w:r>
      <w:r w:rsidRPr="00A40FF9">
        <w:rPr>
          <w:rFonts w:hAnsi="標楷體"/>
          <w:color w:val="000000" w:themeColor="text1"/>
          <w:szCs w:val="32"/>
        </w:rPr>
        <w:t>自然不易有掙脫行為</w:t>
      </w:r>
      <w:r w:rsidR="00B12526" w:rsidRPr="00A40FF9">
        <w:rPr>
          <w:rFonts w:hAnsi="標楷體"/>
          <w:color w:val="000000" w:themeColor="text1"/>
          <w:szCs w:val="32"/>
        </w:rPr>
        <w:t>」</w:t>
      </w:r>
      <w:r w:rsidR="002A759E" w:rsidRPr="00A40FF9">
        <w:rPr>
          <w:rFonts w:hAnsi="標楷體"/>
          <w:color w:val="000000" w:themeColor="text1"/>
          <w:szCs w:val="32"/>
        </w:rPr>
        <w:t>等由</w:t>
      </w:r>
      <w:r w:rsidR="0038432B" w:rsidRPr="00A40FF9">
        <w:rPr>
          <w:rFonts w:hAnsi="標楷體"/>
          <w:color w:val="000000" w:themeColor="text1"/>
          <w:szCs w:val="32"/>
        </w:rPr>
        <w:t>。</w:t>
      </w:r>
    </w:p>
    <w:p w:rsidR="00297F21" w:rsidRPr="00A40FF9" w:rsidRDefault="002A759E" w:rsidP="008965E5">
      <w:pPr>
        <w:pStyle w:val="32"/>
        <w:overflowPunct/>
        <w:topLinePunct/>
        <w:autoSpaceDE/>
        <w:autoSpaceDN/>
        <w:ind w:left="1361" w:firstLine="680"/>
        <w:rPr>
          <w:rFonts w:hAnsi="標楷體"/>
          <w:color w:val="000000" w:themeColor="text1"/>
          <w:szCs w:val="32"/>
        </w:rPr>
      </w:pPr>
      <w:r w:rsidRPr="00A40FF9">
        <w:rPr>
          <w:rFonts w:hAnsi="標楷體"/>
          <w:color w:val="000000" w:themeColor="text1"/>
          <w:szCs w:val="32"/>
        </w:rPr>
        <w:t>原確定判決理由略</w:t>
      </w:r>
      <w:proofErr w:type="gramStart"/>
      <w:r w:rsidRPr="00A40FF9">
        <w:rPr>
          <w:rFonts w:hAnsi="標楷體"/>
          <w:color w:val="000000" w:themeColor="text1"/>
          <w:szCs w:val="32"/>
        </w:rPr>
        <w:t>以</w:t>
      </w:r>
      <w:proofErr w:type="gramEnd"/>
      <w:r w:rsidR="00297F21" w:rsidRPr="00A40FF9">
        <w:rPr>
          <w:rFonts w:hAnsi="標楷體"/>
          <w:color w:val="000000" w:themeColor="text1"/>
          <w:szCs w:val="32"/>
        </w:rPr>
        <w:t>：「由</w:t>
      </w:r>
      <w:proofErr w:type="gramStart"/>
      <w:r w:rsidR="00297F21" w:rsidRPr="00A40FF9">
        <w:rPr>
          <w:rFonts w:hAnsi="標楷體"/>
          <w:color w:val="000000" w:themeColor="text1"/>
          <w:szCs w:val="32"/>
        </w:rPr>
        <w:t>上開</w:t>
      </w:r>
      <w:r w:rsidR="00297F21" w:rsidRPr="00A40FF9">
        <w:rPr>
          <w:rFonts w:hAnsi="標楷體"/>
          <w:b/>
          <w:color w:val="000000" w:themeColor="text1"/>
          <w:szCs w:val="32"/>
        </w:rPr>
        <w:t>相驗</w:t>
      </w:r>
      <w:proofErr w:type="gramEnd"/>
      <w:r w:rsidR="00297F21" w:rsidRPr="00A40FF9">
        <w:rPr>
          <w:rFonts w:hAnsi="標楷體"/>
          <w:b/>
          <w:color w:val="000000" w:themeColor="text1"/>
          <w:szCs w:val="32"/>
        </w:rPr>
        <w:t>法醫許倬憲</w:t>
      </w:r>
      <w:r w:rsidR="00297F21" w:rsidRPr="00A40FF9">
        <w:rPr>
          <w:rFonts w:hAnsi="標楷體"/>
          <w:color w:val="000000" w:themeColor="text1"/>
          <w:szCs w:val="32"/>
        </w:rPr>
        <w:t>之專業鑑定證詞並參照</w:t>
      </w:r>
      <w:r w:rsidR="00897DEC" w:rsidRPr="00A40FF9">
        <w:rPr>
          <w:rFonts w:hAnsi="標楷體"/>
          <w:color w:val="000000" w:themeColor="text1"/>
          <w:szCs w:val="32"/>
        </w:rPr>
        <w:t>死者</w:t>
      </w:r>
      <w:r w:rsidR="00297F21" w:rsidRPr="00A40FF9">
        <w:rPr>
          <w:rFonts w:hAnsi="標楷體"/>
          <w:color w:val="000000" w:themeColor="text1"/>
          <w:szCs w:val="32"/>
        </w:rPr>
        <w:t>之相驗屍體報告、照片以觀，亦足以佐證證人王清雲所證稱之目睹</w:t>
      </w:r>
      <w:r w:rsidR="00897DEC" w:rsidRPr="00A40FF9">
        <w:rPr>
          <w:rFonts w:hAnsi="標楷體"/>
          <w:color w:val="000000" w:themeColor="text1"/>
          <w:szCs w:val="32"/>
        </w:rPr>
        <w:t>死者</w:t>
      </w:r>
      <w:proofErr w:type="gramStart"/>
      <w:r w:rsidR="00297F21" w:rsidRPr="00A40FF9">
        <w:rPr>
          <w:rFonts w:hAnsi="標楷體"/>
          <w:color w:val="000000" w:themeColor="text1"/>
          <w:szCs w:val="32"/>
        </w:rPr>
        <w:t>垂直墜橋之</w:t>
      </w:r>
      <w:proofErr w:type="gramEnd"/>
      <w:r w:rsidR="00297F21" w:rsidRPr="00A40FF9">
        <w:rPr>
          <w:rFonts w:hAnsi="標楷體"/>
          <w:color w:val="000000" w:themeColor="text1"/>
          <w:szCs w:val="32"/>
        </w:rPr>
        <w:t>大致情形，即</w:t>
      </w:r>
      <w:r w:rsidR="00897DEC" w:rsidRPr="00A40FF9">
        <w:rPr>
          <w:rFonts w:hAnsi="標楷體"/>
          <w:color w:val="000000" w:themeColor="text1"/>
          <w:szCs w:val="32"/>
        </w:rPr>
        <w:t>死者</w:t>
      </w:r>
      <w:r w:rsidR="00297F21" w:rsidRPr="00A40FF9">
        <w:rPr>
          <w:rFonts w:hAnsi="標楷體"/>
          <w:color w:val="000000" w:themeColor="text1"/>
          <w:szCs w:val="32"/>
        </w:rPr>
        <w:t>係由被告王淇政、洪世緯二人合力抬上橋上護欄欄杆外，較矮之王淇政站於豐原方向側，較高之洪世緯位於后里方向側，因較矮之王淇政先鬆手，致王淇政端之</w:t>
      </w:r>
      <w:r w:rsidR="00897DEC" w:rsidRPr="00A40FF9">
        <w:rPr>
          <w:rFonts w:hAnsi="標楷體"/>
          <w:color w:val="000000" w:themeColor="text1"/>
          <w:szCs w:val="32"/>
        </w:rPr>
        <w:t>死者</w:t>
      </w:r>
      <w:proofErr w:type="gramStart"/>
      <w:r w:rsidR="00297F21" w:rsidRPr="00A40FF9">
        <w:rPr>
          <w:rFonts w:hAnsi="標楷體"/>
          <w:color w:val="000000" w:themeColor="text1"/>
          <w:szCs w:val="32"/>
        </w:rPr>
        <w:t>頭部先墜下</w:t>
      </w:r>
      <w:proofErr w:type="gramEnd"/>
      <w:r w:rsidR="00297F21" w:rsidRPr="00A40FF9">
        <w:rPr>
          <w:rFonts w:hAnsi="標楷體"/>
          <w:color w:val="000000" w:themeColor="text1"/>
          <w:szCs w:val="32"/>
        </w:rPr>
        <w:t>，後較高之洪世緯再鬆手，致</w:t>
      </w:r>
      <w:r w:rsidR="00897DEC" w:rsidRPr="00A40FF9">
        <w:rPr>
          <w:rFonts w:hAnsi="標楷體"/>
          <w:color w:val="000000" w:themeColor="text1"/>
          <w:szCs w:val="32"/>
        </w:rPr>
        <w:t>死者</w:t>
      </w:r>
      <w:r w:rsidR="00297F21" w:rsidRPr="00A40FF9">
        <w:rPr>
          <w:rFonts w:hAnsi="標楷體"/>
          <w:color w:val="000000" w:themeColor="text1"/>
          <w:szCs w:val="32"/>
        </w:rPr>
        <w:t>身體呈頭下腳上垂直墜下河床，</w:t>
      </w:r>
      <w:proofErr w:type="gramStart"/>
      <w:r w:rsidR="00297F21" w:rsidRPr="00A40FF9">
        <w:rPr>
          <w:rFonts w:hAnsi="標楷體"/>
          <w:color w:val="000000" w:themeColor="text1"/>
          <w:szCs w:val="32"/>
        </w:rPr>
        <w:t>墜橋後</w:t>
      </w:r>
      <w:proofErr w:type="gramEnd"/>
      <w:r w:rsidR="0092256C" w:rsidRPr="00A40FF9">
        <w:rPr>
          <w:rFonts w:hAnsi="標楷體"/>
          <w:color w:val="000000" w:themeColor="text1"/>
          <w:szCs w:val="32"/>
        </w:rPr>
        <w:t>死者</w:t>
      </w:r>
      <w:r w:rsidR="00297F21" w:rsidRPr="00A40FF9">
        <w:rPr>
          <w:rFonts w:hAnsi="標楷體"/>
          <w:color w:val="000000" w:themeColor="text1"/>
          <w:szCs w:val="32"/>
        </w:rPr>
        <w:t>之身體與橋面呈平行狀態。又參照前開本院</w:t>
      </w:r>
      <w:r w:rsidR="00C767D7" w:rsidRPr="00A40FF9">
        <w:rPr>
          <w:rFonts w:hAnsi="標楷體"/>
          <w:color w:val="000000" w:themeColor="text1"/>
          <w:szCs w:val="32"/>
        </w:rPr>
        <w:t>（</w:t>
      </w:r>
      <w:proofErr w:type="gramStart"/>
      <w:r w:rsidR="00C767D7" w:rsidRPr="00A40FF9">
        <w:rPr>
          <w:rFonts w:hAnsi="標楷體"/>
          <w:color w:val="000000" w:themeColor="text1"/>
          <w:szCs w:val="32"/>
        </w:rPr>
        <w:t>臺</w:t>
      </w:r>
      <w:proofErr w:type="gramEnd"/>
      <w:r w:rsidR="00C767D7" w:rsidRPr="00A40FF9">
        <w:rPr>
          <w:rFonts w:hAnsi="標楷體"/>
          <w:color w:val="000000" w:themeColor="text1"/>
          <w:szCs w:val="32"/>
        </w:rPr>
        <w:t>中地院）</w:t>
      </w:r>
      <w:r w:rsidR="00297F21" w:rsidRPr="00A40FF9">
        <w:rPr>
          <w:rFonts w:hAnsi="標楷體"/>
          <w:color w:val="000000" w:themeColor="text1"/>
          <w:szCs w:val="32"/>
        </w:rPr>
        <w:t>調查</w:t>
      </w:r>
      <w:r w:rsidR="00897DEC" w:rsidRPr="00A40FF9">
        <w:rPr>
          <w:rFonts w:hAnsi="標楷體"/>
          <w:color w:val="000000" w:themeColor="text1"/>
          <w:szCs w:val="32"/>
        </w:rPr>
        <w:t>死者</w:t>
      </w:r>
      <w:r w:rsidR="00810AD4" w:rsidRPr="00A40FF9">
        <w:rPr>
          <w:rFonts w:hAnsi="標楷體"/>
          <w:color w:val="000000" w:themeColor="text1"/>
          <w:szCs w:val="32"/>
        </w:rPr>
        <w:t>身形與</w:t>
      </w:r>
      <w:r w:rsidR="00297F21" w:rsidRPr="00A40FF9">
        <w:rPr>
          <w:rFonts w:hAnsi="標楷體"/>
          <w:color w:val="000000" w:themeColor="text1"/>
          <w:szCs w:val="32"/>
        </w:rPr>
        <w:t>被告二人身形及被告二人模擬合力將證人林佳怡</w:t>
      </w:r>
      <w:proofErr w:type="gramStart"/>
      <w:r w:rsidR="00297F21" w:rsidRPr="00A40FF9">
        <w:rPr>
          <w:rFonts w:hAnsi="標楷體"/>
          <w:color w:val="000000" w:themeColor="text1"/>
          <w:szCs w:val="32"/>
        </w:rPr>
        <w:t>抬至護欄</w:t>
      </w:r>
      <w:proofErr w:type="gramEnd"/>
      <w:r w:rsidR="00297F21" w:rsidRPr="00A40FF9">
        <w:rPr>
          <w:rFonts w:hAnsi="標楷體"/>
          <w:color w:val="000000" w:themeColor="text1"/>
          <w:szCs w:val="32"/>
        </w:rPr>
        <w:t>欄杆邊之照片等論證以觀，以被告二人之力可以輕易合力抬起</w:t>
      </w:r>
      <w:r w:rsidR="00897DEC" w:rsidRPr="00A40FF9">
        <w:rPr>
          <w:rFonts w:hAnsi="標楷體"/>
          <w:color w:val="000000" w:themeColor="text1"/>
          <w:szCs w:val="32"/>
        </w:rPr>
        <w:t>死者</w:t>
      </w:r>
      <w:r w:rsidR="00297F21" w:rsidRPr="00A40FF9">
        <w:rPr>
          <w:rFonts w:hAnsi="標楷體"/>
          <w:color w:val="000000" w:themeColor="text1"/>
          <w:szCs w:val="32"/>
        </w:rPr>
        <w:t>，在</w:t>
      </w:r>
      <w:r w:rsidR="00BF6F5B" w:rsidRPr="00A40FF9">
        <w:rPr>
          <w:rFonts w:hAnsi="標楷體"/>
          <w:color w:val="000000" w:themeColor="text1"/>
          <w:szCs w:val="32"/>
        </w:rPr>
        <w:t>兩</w:t>
      </w:r>
      <w:r w:rsidR="00297F21" w:rsidRPr="00A40FF9">
        <w:rPr>
          <w:rFonts w:hAnsi="標楷體"/>
          <w:color w:val="000000" w:themeColor="text1"/>
          <w:szCs w:val="32"/>
        </w:rPr>
        <w:t>壯漢合力控制下，</w:t>
      </w:r>
      <w:r w:rsidR="0092256C" w:rsidRPr="00A40FF9">
        <w:rPr>
          <w:rFonts w:hAnsi="標楷體"/>
          <w:color w:val="000000" w:themeColor="text1"/>
          <w:szCs w:val="32"/>
        </w:rPr>
        <w:t>死者</w:t>
      </w:r>
      <w:r w:rsidR="00297F21" w:rsidRPr="00A40FF9">
        <w:rPr>
          <w:rFonts w:hAnsi="標楷體"/>
          <w:color w:val="000000" w:themeColor="text1"/>
          <w:szCs w:val="32"/>
        </w:rPr>
        <w:t>自然不易有掙脫行為，對照法醫許倬憲之證詞，</w:t>
      </w:r>
      <w:r w:rsidR="00897DEC" w:rsidRPr="00A40FF9">
        <w:rPr>
          <w:rFonts w:hAnsi="標楷體"/>
          <w:color w:val="000000" w:themeColor="text1"/>
          <w:szCs w:val="32"/>
        </w:rPr>
        <w:t>死者</w:t>
      </w:r>
      <w:r w:rsidR="00297F21" w:rsidRPr="00A40FF9">
        <w:rPr>
          <w:rFonts w:hAnsi="標楷體"/>
          <w:color w:val="000000" w:themeColor="text1"/>
          <w:szCs w:val="32"/>
        </w:rPr>
        <w:t>無掙扎傷仍屬合理而可能。職是，雖由</w:t>
      </w:r>
      <w:r w:rsidR="0092256C" w:rsidRPr="00A40FF9">
        <w:rPr>
          <w:rFonts w:hAnsi="標楷體"/>
          <w:color w:val="000000" w:themeColor="text1"/>
          <w:szCs w:val="32"/>
        </w:rPr>
        <w:t>死者</w:t>
      </w:r>
      <w:r w:rsidR="00297F21" w:rsidRPr="00A40FF9">
        <w:rPr>
          <w:rFonts w:hAnsi="標楷體"/>
          <w:color w:val="000000" w:themeColor="text1"/>
          <w:szCs w:val="32"/>
        </w:rPr>
        <w:t>之傷口未發現有指壓或手抓之痕跡，其指甲亦未檢出有</w:t>
      </w:r>
      <w:r w:rsidR="0092256C" w:rsidRPr="00A40FF9">
        <w:rPr>
          <w:rFonts w:hAnsi="標楷體"/>
          <w:color w:val="000000" w:themeColor="text1"/>
          <w:szCs w:val="32"/>
        </w:rPr>
        <w:t>死者</w:t>
      </w:r>
      <w:r w:rsidR="00297F21" w:rsidRPr="00A40FF9">
        <w:rPr>
          <w:rFonts w:hAnsi="標楷體"/>
          <w:color w:val="000000" w:themeColor="text1"/>
          <w:szCs w:val="32"/>
        </w:rPr>
        <w:t>以外之人之</w:t>
      </w:r>
      <w:r w:rsidR="00C1659B" w:rsidRPr="00A40FF9">
        <w:rPr>
          <w:rFonts w:hAnsi="標楷體"/>
          <w:color w:val="000000" w:themeColor="text1"/>
          <w:szCs w:val="32"/>
        </w:rPr>
        <w:t>DNA</w:t>
      </w:r>
      <w:r w:rsidR="00297F21" w:rsidRPr="00A40FF9">
        <w:rPr>
          <w:rFonts w:hAnsi="標楷體"/>
          <w:color w:val="000000" w:themeColor="text1"/>
          <w:szCs w:val="32"/>
        </w:rPr>
        <w:t>型別，但此係因被告王淇政、洪世緯</w:t>
      </w:r>
      <w:r w:rsidR="00E12B6F" w:rsidRPr="00A40FF9">
        <w:rPr>
          <w:rFonts w:hAnsi="標楷體"/>
          <w:color w:val="000000" w:themeColor="text1"/>
          <w:szCs w:val="32"/>
        </w:rPr>
        <w:t>二人人高馬大</w:t>
      </w:r>
      <w:r w:rsidR="00297F21" w:rsidRPr="00A40FF9">
        <w:rPr>
          <w:rFonts w:hAnsi="標楷體"/>
          <w:color w:val="000000" w:themeColor="text1"/>
          <w:szCs w:val="32"/>
        </w:rPr>
        <w:t>，兩人之力量足以壓制</w:t>
      </w:r>
      <w:r w:rsidR="0092256C" w:rsidRPr="00A40FF9">
        <w:rPr>
          <w:rFonts w:hAnsi="標楷體"/>
          <w:color w:val="000000" w:themeColor="text1"/>
          <w:szCs w:val="32"/>
        </w:rPr>
        <w:t>死者</w:t>
      </w:r>
      <w:r w:rsidR="00297F21" w:rsidRPr="00A40FF9">
        <w:rPr>
          <w:rFonts w:hAnsi="標楷體"/>
          <w:color w:val="000000" w:themeColor="text1"/>
          <w:szCs w:val="32"/>
        </w:rPr>
        <w:t>所致，並不能為被告二人有利之證明。再從該被告二人合力抬人之照片配合被告二人之身高觀察，較矮之王淇政因身形關係（手腳均較短），不易支撐抬出護欄外之手部力量，而先於較高之洪世緯鬆手，此亦與事理不相違背。凡此，</w:t>
      </w:r>
      <w:proofErr w:type="gramStart"/>
      <w:r w:rsidR="00297F21" w:rsidRPr="00A40FF9">
        <w:rPr>
          <w:rFonts w:hAnsi="標楷體"/>
          <w:color w:val="000000" w:themeColor="text1"/>
          <w:szCs w:val="32"/>
        </w:rPr>
        <w:t>均足佐證</w:t>
      </w:r>
      <w:proofErr w:type="gramEnd"/>
      <w:r w:rsidR="00297F21" w:rsidRPr="00A40FF9">
        <w:rPr>
          <w:rFonts w:hAnsi="標楷體"/>
          <w:color w:val="000000" w:themeColor="text1"/>
          <w:szCs w:val="32"/>
        </w:rPr>
        <w:t>證人王清雲所言屬實。</w:t>
      </w:r>
      <w:r w:rsidR="00297F21" w:rsidRPr="00A40FF9">
        <w:rPr>
          <w:rFonts w:hAnsi="標楷體"/>
          <w:color w:val="000000" w:themeColor="text1"/>
          <w:szCs w:val="32"/>
          <w:u w:val="single"/>
        </w:rPr>
        <w:t>至辯護意旨雖以證人法醫許倬憲上開證稱：</w:t>
      </w:r>
      <w:r w:rsidR="00C767D7" w:rsidRPr="00A40FF9">
        <w:rPr>
          <w:rFonts w:hAnsi="標楷體"/>
          <w:color w:val="000000" w:themeColor="text1"/>
          <w:szCs w:val="32"/>
          <w:u w:val="single"/>
        </w:rPr>
        <w:t>『</w:t>
      </w:r>
      <w:proofErr w:type="gramStart"/>
      <w:r w:rsidR="00297F21" w:rsidRPr="00A40FF9">
        <w:rPr>
          <w:rFonts w:hAnsi="標楷體"/>
          <w:color w:val="000000" w:themeColor="text1"/>
          <w:szCs w:val="32"/>
          <w:u w:val="single"/>
        </w:rPr>
        <w:t>（</w:t>
      </w:r>
      <w:proofErr w:type="gramEnd"/>
      <w:r w:rsidR="00297F21" w:rsidRPr="00A40FF9">
        <w:rPr>
          <w:rFonts w:hAnsi="標楷體"/>
          <w:color w:val="000000" w:themeColor="text1"/>
          <w:szCs w:val="32"/>
          <w:u w:val="single"/>
        </w:rPr>
        <w:t>辯護人</w:t>
      </w:r>
      <w:r w:rsidR="00C767D7" w:rsidRPr="00A40FF9">
        <w:rPr>
          <w:rFonts w:hAnsi="標楷體"/>
          <w:color w:val="000000" w:themeColor="text1"/>
          <w:szCs w:val="32"/>
          <w:u w:val="single"/>
        </w:rPr>
        <w:t>提示驗斷書，</w:t>
      </w:r>
      <w:r w:rsidR="00297F21" w:rsidRPr="00A40FF9">
        <w:rPr>
          <w:rFonts w:hAnsi="標楷體"/>
          <w:color w:val="000000" w:themeColor="text1"/>
          <w:szCs w:val="32"/>
          <w:u w:val="single"/>
        </w:rPr>
        <w:t>問：</w:t>
      </w:r>
      <w:proofErr w:type="gramStart"/>
      <w:r w:rsidR="00297F21" w:rsidRPr="00A40FF9">
        <w:rPr>
          <w:rFonts w:hAnsi="標楷體"/>
          <w:color w:val="000000" w:themeColor="text1"/>
          <w:szCs w:val="32"/>
          <w:u w:val="single"/>
        </w:rPr>
        <w:t>依照驗</w:t>
      </w:r>
      <w:proofErr w:type="gramEnd"/>
      <w:r w:rsidR="00297F21" w:rsidRPr="00A40FF9">
        <w:rPr>
          <w:rFonts w:hAnsi="標楷體"/>
          <w:color w:val="000000" w:themeColor="text1"/>
          <w:szCs w:val="32"/>
          <w:u w:val="single"/>
        </w:rPr>
        <w:t>斷書所載，</w:t>
      </w:r>
      <w:r w:rsidR="00897DEC" w:rsidRPr="00A40FF9">
        <w:rPr>
          <w:rFonts w:hAnsi="標楷體"/>
          <w:color w:val="000000" w:themeColor="text1"/>
          <w:szCs w:val="32"/>
          <w:u w:val="single"/>
        </w:rPr>
        <w:t>死者</w:t>
      </w:r>
      <w:r w:rsidR="00297F21" w:rsidRPr="00A40FF9">
        <w:rPr>
          <w:rFonts w:hAnsi="標楷體"/>
          <w:color w:val="000000" w:themeColor="text1"/>
          <w:szCs w:val="32"/>
          <w:u w:val="single"/>
        </w:rPr>
        <w:t>頭部先接觸地面是在哪裡？）是</w:t>
      </w:r>
      <w:proofErr w:type="gramStart"/>
      <w:r w:rsidR="00297F21" w:rsidRPr="00A40FF9">
        <w:rPr>
          <w:rFonts w:hAnsi="標楷體"/>
          <w:color w:val="000000" w:themeColor="text1"/>
          <w:szCs w:val="32"/>
          <w:u w:val="single"/>
        </w:rPr>
        <w:t>在顱頂右側</w:t>
      </w:r>
      <w:proofErr w:type="gramEnd"/>
      <w:r w:rsidR="00297F21" w:rsidRPr="00A40FF9">
        <w:rPr>
          <w:rFonts w:hAnsi="標楷體"/>
          <w:color w:val="000000" w:themeColor="text1"/>
          <w:szCs w:val="32"/>
          <w:u w:val="single"/>
        </w:rPr>
        <w:t>；</w:t>
      </w:r>
      <w:proofErr w:type="gramStart"/>
      <w:r w:rsidR="00297F21" w:rsidRPr="00A40FF9">
        <w:rPr>
          <w:rFonts w:hAnsi="標楷體"/>
          <w:color w:val="000000" w:themeColor="text1"/>
          <w:szCs w:val="32"/>
          <w:u w:val="single"/>
        </w:rPr>
        <w:t>（</w:t>
      </w:r>
      <w:proofErr w:type="gramEnd"/>
      <w:r w:rsidR="00297F21" w:rsidRPr="00A40FF9">
        <w:rPr>
          <w:rFonts w:hAnsi="標楷體"/>
          <w:color w:val="000000" w:themeColor="text1"/>
          <w:szCs w:val="32"/>
          <w:u w:val="single"/>
        </w:rPr>
        <w:t>辯護人請求當庭以</w:t>
      </w:r>
      <w:proofErr w:type="gramStart"/>
      <w:r w:rsidR="00297F21" w:rsidRPr="00A40FF9">
        <w:rPr>
          <w:rFonts w:hAnsi="標楷體"/>
          <w:color w:val="000000" w:themeColor="text1"/>
          <w:szCs w:val="32"/>
          <w:u w:val="single"/>
        </w:rPr>
        <w:t>勵</w:t>
      </w:r>
      <w:proofErr w:type="gramEnd"/>
      <w:r w:rsidR="00297F21" w:rsidRPr="00A40FF9">
        <w:rPr>
          <w:rFonts w:hAnsi="標楷體"/>
          <w:color w:val="000000" w:themeColor="text1"/>
          <w:szCs w:val="32"/>
          <w:u w:val="single"/>
        </w:rPr>
        <w:t>馨娃娃模擬，問</w:t>
      </w:r>
      <w:r w:rsidR="00C767D7" w:rsidRPr="00A40FF9">
        <w:rPr>
          <w:rFonts w:hAnsi="標楷體"/>
          <w:color w:val="000000" w:themeColor="text1"/>
          <w:szCs w:val="32"/>
          <w:u w:val="single"/>
        </w:rPr>
        <w:t>：</w:t>
      </w:r>
      <w:r w:rsidR="00297F21" w:rsidRPr="00A40FF9">
        <w:rPr>
          <w:rFonts w:hAnsi="標楷體"/>
          <w:color w:val="000000" w:themeColor="text1"/>
          <w:szCs w:val="32"/>
          <w:u w:val="single"/>
        </w:rPr>
        <w:t>依證人王清雲94年11月8日的筆錄，王清雲作證</w:t>
      </w:r>
      <w:r w:rsidR="00297F21" w:rsidRPr="00A40FF9">
        <w:rPr>
          <w:rFonts w:hAnsi="標楷體"/>
          <w:color w:val="000000" w:themeColor="text1"/>
          <w:szCs w:val="32"/>
          <w:u w:val="single"/>
        </w:rPr>
        <w:lastRenderedPageBreak/>
        <w:t>強調</w:t>
      </w:r>
      <w:r w:rsidR="00916802" w:rsidRPr="00A40FF9">
        <w:rPr>
          <w:rFonts w:hAnsi="標楷體"/>
          <w:color w:val="000000" w:themeColor="text1"/>
          <w:szCs w:val="32"/>
          <w:u w:val="single"/>
        </w:rPr>
        <w:t>死者</w:t>
      </w:r>
      <w:r w:rsidR="00297F21" w:rsidRPr="00A40FF9">
        <w:rPr>
          <w:rFonts w:hAnsi="標楷體"/>
          <w:color w:val="000000" w:themeColor="text1"/>
          <w:szCs w:val="32"/>
          <w:u w:val="single"/>
        </w:rPr>
        <w:t>著地前</w:t>
      </w:r>
      <w:r w:rsidR="00297F21" w:rsidRPr="00A40FF9">
        <w:rPr>
          <w:rFonts w:hAnsi="標楷體"/>
          <w:b/>
          <w:color w:val="000000" w:themeColor="text1"/>
          <w:szCs w:val="32"/>
          <w:u w:val="single"/>
        </w:rPr>
        <w:t>頭朝下腳朝上，臉朝外側，身體沒有旋轉</w:t>
      </w:r>
      <w:r w:rsidR="00297F21" w:rsidRPr="00A40FF9">
        <w:rPr>
          <w:rFonts w:hAnsi="標楷體"/>
          <w:color w:val="000000" w:themeColor="text1"/>
          <w:szCs w:val="32"/>
          <w:u w:val="single"/>
        </w:rPr>
        <w:t>，直接墜地，以這樣的角度，</w:t>
      </w:r>
      <w:proofErr w:type="gramStart"/>
      <w:r w:rsidR="00297F21" w:rsidRPr="00A40FF9">
        <w:rPr>
          <w:rFonts w:hAnsi="標楷體"/>
          <w:color w:val="000000" w:themeColor="text1"/>
          <w:szCs w:val="32"/>
          <w:u w:val="single"/>
        </w:rPr>
        <w:t>墜橋的話</w:t>
      </w:r>
      <w:proofErr w:type="gramEnd"/>
      <w:r w:rsidR="00297F21" w:rsidRPr="00A40FF9">
        <w:rPr>
          <w:rFonts w:hAnsi="標楷體"/>
          <w:color w:val="000000" w:themeColor="text1"/>
          <w:szCs w:val="32"/>
          <w:u w:val="single"/>
        </w:rPr>
        <w:t>，是頭部的哪</w:t>
      </w:r>
      <w:proofErr w:type="gramStart"/>
      <w:r w:rsidR="00297F21" w:rsidRPr="00A40FF9">
        <w:rPr>
          <w:rFonts w:hAnsi="標楷體"/>
          <w:color w:val="000000" w:themeColor="text1"/>
          <w:szCs w:val="32"/>
          <w:u w:val="single"/>
        </w:rPr>
        <w:t>個</w:t>
      </w:r>
      <w:proofErr w:type="gramEnd"/>
      <w:r w:rsidR="00297F21" w:rsidRPr="00A40FF9">
        <w:rPr>
          <w:rFonts w:hAnsi="標楷體"/>
          <w:color w:val="000000" w:themeColor="text1"/>
          <w:szCs w:val="32"/>
          <w:u w:val="single"/>
        </w:rPr>
        <w:t>地方會先著地？）如果以現在律師所擺的方位，</w:t>
      </w:r>
      <w:proofErr w:type="gramStart"/>
      <w:r w:rsidR="00297F21" w:rsidRPr="00A40FF9">
        <w:rPr>
          <w:rFonts w:hAnsi="標楷體"/>
          <w:color w:val="000000" w:themeColor="text1"/>
          <w:szCs w:val="32"/>
          <w:u w:val="single"/>
        </w:rPr>
        <w:t>直接墜橋</w:t>
      </w:r>
      <w:proofErr w:type="gramEnd"/>
      <w:r w:rsidR="00297F21" w:rsidRPr="00A40FF9">
        <w:rPr>
          <w:rFonts w:hAnsi="標楷體"/>
          <w:color w:val="000000" w:themeColor="text1"/>
          <w:szCs w:val="32"/>
          <w:u w:val="single"/>
        </w:rPr>
        <w:t>會左側頭部先著地；</w:t>
      </w:r>
      <w:proofErr w:type="gramStart"/>
      <w:r w:rsidR="00297F21" w:rsidRPr="00A40FF9">
        <w:rPr>
          <w:rFonts w:hAnsi="標楷體"/>
          <w:color w:val="000000" w:themeColor="text1"/>
          <w:szCs w:val="32"/>
          <w:u w:val="single"/>
        </w:rPr>
        <w:t>（</w:t>
      </w:r>
      <w:proofErr w:type="gramEnd"/>
      <w:r w:rsidR="00810AD4" w:rsidRPr="00A40FF9">
        <w:rPr>
          <w:rFonts w:hAnsi="標楷體"/>
          <w:color w:val="000000" w:themeColor="text1"/>
          <w:szCs w:val="32"/>
          <w:u w:val="single"/>
        </w:rPr>
        <w:t>法官</w:t>
      </w:r>
      <w:r w:rsidR="00297F21" w:rsidRPr="00A40FF9">
        <w:rPr>
          <w:rFonts w:hAnsi="標楷體"/>
          <w:color w:val="000000" w:themeColor="text1"/>
          <w:szCs w:val="32"/>
          <w:u w:val="single"/>
        </w:rPr>
        <w:t>問：以這樣的</w:t>
      </w:r>
      <w:proofErr w:type="gramStart"/>
      <w:r w:rsidR="00297F21" w:rsidRPr="00A40FF9">
        <w:rPr>
          <w:rFonts w:hAnsi="標楷體"/>
          <w:color w:val="000000" w:themeColor="text1"/>
          <w:szCs w:val="32"/>
          <w:u w:val="single"/>
        </w:rPr>
        <w:t>角度墜橋的話</w:t>
      </w:r>
      <w:proofErr w:type="gramEnd"/>
      <w:r w:rsidR="00297F21" w:rsidRPr="00A40FF9">
        <w:rPr>
          <w:rFonts w:hAnsi="標楷體"/>
          <w:color w:val="000000" w:themeColor="text1"/>
          <w:szCs w:val="32"/>
          <w:u w:val="single"/>
        </w:rPr>
        <w:t>，雙手有無可能</w:t>
      </w:r>
      <w:proofErr w:type="gramStart"/>
      <w:r w:rsidR="00297F21" w:rsidRPr="00A40FF9">
        <w:rPr>
          <w:rFonts w:hAnsi="標楷體"/>
          <w:color w:val="000000" w:themeColor="text1"/>
          <w:szCs w:val="32"/>
          <w:u w:val="single"/>
        </w:rPr>
        <w:t>去撐地</w:t>
      </w:r>
      <w:proofErr w:type="gramEnd"/>
      <w:r w:rsidR="00C767D7" w:rsidRPr="00A40FF9">
        <w:rPr>
          <w:rFonts w:hAnsi="標楷體"/>
          <w:color w:val="000000" w:themeColor="text1"/>
          <w:szCs w:val="32"/>
          <w:u w:val="single"/>
        </w:rPr>
        <w:t>，並造成手腕對稱性的骨折？）不可能，與本案的情況手腕骨折不符。』</w:t>
      </w:r>
      <w:r w:rsidR="00297F21" w:rsidRPr="00A40FF9">
        <w:rPr>
          <w:rFonts w:hAnsi="標楷體"/>
          <w:color w:val="000000" w:themeColor="text1"/>
          <w:szCs w:val="32"/>
          <w:u w:val="single"/>
        </w:rPr>
        <w:t>等語，而認證人王清雲供稱</w:t>
      </w:r>
      <w:proofErr w:type="gramStart"/>
      <w:r w:rsidR="00916802" w:rsidRPr="00A40FF9">
        <w:rPr>
          <w:rFonts w:hAnsi="標楷體"/>
          <w:color w:val="000000" w:themeColor="text1"/>
          <w:szCs w:val="32"/>
          <w:u w:val="single"/>
        </w:rPr>
        <w:t>死者</w:t>
      </w:r>
      <w:r w:rsidR="00297F21" w:rsidRPr="00A40FF9">
        <w:rPr>
          <w:rFonts w:hAnsi="標楷體"/>
          <w:color w:val="000000" w:themeColor="text1"/>
          <w:szCs w:val="32"/>
          <w:u w:val="single"/>
        </w:rPr>
        <w:t>墜橋經過</w:t>
      </w:r>
      <w:proofErr w:type="gramEnd"/>
      <w:r w:rsidR="00297F21" w:rsidRPr="00A40FF9">
        <w:rPr>
          <w:rFonts w:hAnsi="標楷體"/>
          <w:color w:val="000000" w:themeColor="text1"/>
          <w:szCs w:val="32"/>
          <w:u w:val="single"/>
        </w:rPr>
        <w:t>與驗斷書所載</w:t>
      </w:r>
      <w:proofErr w:type="gramStart"/>
      <w:r w:rsidR="00297F21" w:rsidRPr="00A40FF9">
        <w:rPr>
          <w:rFonts w:hAnsi="標楷體"/>
          <w:color w:val="000000" w:themeColor="text1"/>
          <w:szCs w:val="32"/>
          <w:u w:val="single"/>
        </w:rPr>
        <w:t>是顱頂右側</w:t>
      </w:r>
      <w:proofErr w:type="gramEnd"/>
      <w:r w:rsidR="00297F21" w:rsidRPr="00A40FF9">
        <w:rPr>
          <w:rFonts w:hAnsi="標楷體"/>
          <w:color w:val="000000" w:themeColor="text1"/>
          <w:szCs w:val="32"/>
          <w:u w:val="single"/>
        </w:rPr>
        <w:t>先著地之情形不符，證人王清雲</w:t>
      </w:r>
      <w:proofErr w:type="gramStart"/>
      <w:r w:rsidR="00297F21" w:rsidRPr="00A40FF9">
        <w:rPr>
          <w:rFonts w:hAnsi="標楷體"/>
          <w:color w:val="000000" w:themeColor="text1"/>
          <w:szCs w:val="32"/>
          <w:u w:val="single"/>
        </w:rPr>
        <w:t>所供實為</w:t>
      </w:r>
      <w:proofErr w:type="gramEnd"/>
      <w:r w:rsidR="00297F21" w:rsidRPr="00A40FF9">
        <w:rPr>
          <w:rFonts w:hAnsi="標楷體"/>
          <w:color w:val="000000" w:themeColor="text1"/>
          <w:szCs w:val="32"/>
          <w:u w:val="single"/>
        </w:rPr>
        <w:t>無稽之談云云。</w:t>
      </w:r>
      <w:proofErr w:type="gramStart"/>
      <w:r w:rsidR="00297F21" w:rsidRPr="00A40FF9">
        <w:rPr>
          <w:rFonts w:hAnsi="標楷體"/>
          <w:color w:val="000000" w:themeColor="text1"/>
          <w:szCs w:val="32"/>
        </w:rPr>
        <w:t>惟查</w:t>
      </w:r>
      <w:proofErr w:type="gramEnd"/>
      <w:r w:rsidR="00297F21" w:rsidRPr="00A40FF9">
        <w:rPr>
          <w:rFonts w:hAnsi="標楷體"/>
          <w:color w:val="000000" w:themeColor="text1"/>
          <w:szCs w:val="32"/>
        </w:rPr>
        <w:t>，縱觀</w:t>
      </w:r>
      <w:r w:rsidR="00297F21" w:rsidRPr="00A40FF9">
        <w:rPr>
          <w:rFonts w:hAnsi="標楷體"/>
          <w:b/>
          <w:color w:val="000000" w:themeColor="text1"/>
          <w:szCs w:val="32"/>
        </w:rPr>
        <w:t>前開證人</w:t>
      </w:r>
      <w:r w:rsidR="002B05AF" w:rsidRPr="00A40FF9">
        <w:rPr>
          <w:rFonts w:hAnsi="標楷體"/>
          <w:b/>
          <w:color w:val="000000" w:themeColor="text1"/>
          <w:szCs w:val="32"/>
        </w:rPr>
        <w:t>法醫師</w:t>
      </w:r>
      <w:r w:rsidR="00297F21" w:rsidRPr="00A40FF9">
        <w:rPr>
          <w:rFonts w:hAnsi="標楷體"/>
          <w:b/>
          <w:color w:val="000000" w:themeColor="text1"/>
          <w:szCs w:val="32"/>
        </w:rPr>
        <w:t>許倬憲之證</w:t>
      </w:r>
      <w:proofErr w:type="gramStart"/>
      <w:r w:rsidR="00297F21" w:rsidRPr="00A40FF9">
        <w:rPr>
          <w:rFonts w:hAnsi="標楷體"/>
          <w:b/>
          <w:color w:val="000000" w:themeColor="text1"/>
          <w:szCs w:val="32"/>
        </w:rPr>
        <w:t>述全旨係</w:t>
      </w:r>
      <w:proofErr w:type="gramEnd"/>
      <w:r w:rsidR="00297F21" w:rsidRPr="00A40FF9">
        <w:rPr>
          <w:rFonts w:hAnsi="標楷體"/>
          <w:b/>
          <w:color w:val="000000" w:themeColor="text1"/>
          <w:szCs w:val="32"/>
        </w:rPr>
        <w:t>謂：</w:t>
      </w:r>
      <w:r w:rsidR="00810AD4" w:rsidRPr="00A40FF9">
        <w:rPr>
          <w:rFonts w:hAnsi="標楷體"/>
          <w:color w:val="000000" w:themeColor="text1"/>
          <w:szCs w:val="32"/>
        </w:rPr>
        <w:t>『</w:t>
      </w:r>
      <w:r w:rsidR="00E4399B" w:rsidRPr="00A40FF9">
        <w:rPr>
          <w:rFonts w:hAnsi="標楷體"/>
          <w:b/>
          <w:color w:val="000000" w:themeColor="text1"/>
          <w:szCs w:val="32"/>
        </w:rPr>
        <w:t>死者</w:t>
      </w:r>
      <w:r w:rsidR="00297F21" w:rsidRPr="00A40FF9">
        <w:rPr>
          <w:rFonts w:hAnsi="標楷體"/>
          <w:b/>
          <w:color w:val="000000" w:themeColor="text1"/>
          <w:szCs w:val="32"/>
        </w:rPr>
        <w:t>是（顱頂）右側著地，落地的可能狀況是可能有擺錘效應，亦即一邊先放手，人往未放手之一邊（方向）擺動</w:t>
      </w:r>
      <w:r w:rsidR="00810AD4" w:rsidRPr="00A40FF9">
        <w:rPr>
          <w:rFonts w:hAnsi="標楷體"/>
          <w:b/>
          <w:color w:val="000000" w:themeColor="text1"/>
          <w:szCs w:val="32"/>
        </w:rPr>
        <w:t>』</w:t>
      </w:r>
      <w:r w:rsidR="00297F21" w:rsidRPr="00A40FF9">
        <w:rPr>
          <w:rFonts w:hAnsi="標楷體"/>
          <w:b/>
          <w:color w:val="000000" w:themeColor="text1"/>
          <w:szCs w:val="32"/>
        </w:rPr>
        <w:t>，</w:t>
      </w:r>
      <w:r w:rsidR="00297F21" w:rsidRPr="00A40FF9">
        <w:rPr>
          <w:rFonts w:hAnsi="標楷體"/>
          <w:color w:val="000000" w:themeColor="text1"/>
          <w:szCs w:val="32"/>
        </w:rPr>
        <w:t>所以符合王清雲之證述說法（按，即</w:t>
      </w:r>
      <w:r w:rsidR="00E4399B" w:rsidRPr="00A40FF9">
        <w:rPr>
          <w:rFonts w:hAnsi="標楷體"/>
          <w:color w:val="000000" w:themeColor="text1"/>
          <w:szCs w:val="32"/>
        </w:rPr>
        <w:t>死者</w:t>
      </w:r>
      <w:r w:rsidR="00297F21" w:rsidRPr="00A40FF9">
        <w:rPr>
          <w:rFonts w:hAnsi="標楷體"/>
          <w:color w:val="000000" w:themeColor="text1"/>
          <w:szCs w:val="32"/>
        </w:rPr>
        <w:t>是頭下腳上墜橋，而且是頭部端之王淇政先放手，腳部端之洪世緯後放手）；且河床的鵝卵石分佈也可能</w:t>
      </w:r>
      <w:proofErr w:type="gramStart"/>
      <w:r w:rsidR="00297F21" w:rsidRPr="00A40FF9">
        <w:rPr>
          <w:rFonts w:hAnsi="標楷體"/>
          <w:color w:val="000000" w:themeColor="text1"/>
          <w:szCs w:val="32"/>
        </w:rPr>
        <w:t>影響顱頂受傷</w:t>
      </w:r>
      <w:proofErr w:type="gramEnd"/>
      <w:r w:rsidR="00297F21" w:rsidRPr="00A40FF9">
        <w:rPr>
          <w:rFonts w:hAnsi="標楷體"/>
          <w:color w:val="000000" w:themeColor="text1"/>
          <w:szCs w:val="32"/>
        </w:rPr>
        <w:t>位置，著地前兩隻手腕</w:t>
      </w:r>
      <w:proofErr w:type="gramStart"/>
      <w:r w:rsidR="00297F21" w:rsidRPr="00A40FF9">
        <w:rPr>
          <w:rFonts w:hAnsi="標楷體"/>
          <w:color w:val="000000" w:themeColor="text1"/>
          <w:szCs w:val="32"/>
        </w:rPr>
        <w:t>去頂地的</w:t>
      </w:r>
      <w:proofErr w:type="gramEnd"/>
      <w:r w:rsidR="00297F21" w:rsidRPr="00A40FF9">
        <w:rPr>
          <w:rFonts w:hAnsi="標楷體"/>
          <w:color w:val="000000" w:themeColor="text1"/>
          <w:szCs w:val="32"/>
        </w:rPr>
        <w:t>情況，以及著地前頭部偏轉狀況皆可能影響</w:t>
      </w:r>
      <w:proofErr w:type="gramStart"/>
      <w:r w:rsidR="00297F21" w:rsidRPr="00A40FF9">
        <w:rPr>
          <w:rFonts w:hAnsi="標楷體"/>
          <w:color w:val="000000" w:themeColor="text1"/>
          <w:szCs w:val="32"/>
        </w:rPr>
        <w:t>其顱頂之</w:t>
      </w:r>
      <w:proofErr w:type="gramEnd"/>
      <w:r w:rsidR="00297F21" w:rsidRPr="00A40FF9">
        <w:rPr>
          <w:rFonts w:hAnsi="標楷體"/>
          <w:color w:val="000000" w:themeColor="text1"/>
          <w:szCs w:val="32"/>
        </w:rPr>
        <w:t>傷勢等情，可見於</w:t>
      </w:r>
      <w:r w:rsidR="00E4399B" w:rsidRPr="00A40FF9">
        <w:rPr>
          <w:rFonts w:hAnsi="標楷體"/>
          <w:color w:val="000000" w:themeColor="text1"/>
          <w:szCs w:val="32"/>
        </w:rPr>
        <w:t>死者</w:t>
      </w:r>
      <w:r w:rsidR="00297F21" w:rsidRPr="00A40FF9">
        <w:rPr>
          <w:rFonts w:hAnsi="標楷體"/>
          <w:color w:val="000000" w:themeColor="text1"/>
          <w:szCs w:val="32"/>
        </w:rPr>
        <w:t>頭上腳下</w:t>
      </w:r>
      <w:proofErr w:type="gramStart"/>
      <w:r w:rsidR="00297F21" w:rsidRPr="00A40FF9">
        <w:rPr>
          <w:rFonts w:hAnsi="標楷體"/>
          <w:color w:val="000000" w:themeColor="text1"/>
          <w:szCs w:val="32"/>
        </w:rPr>
        <w:t>垂直墜橋後</w:t>
      </w:r>
      <w:proofErr w:type="gramEnd"/>
      <w:r w:rsidR="00297F21" w:rsidRPr="00A40FF9">
        <w:rPr>
          <w:rFonts w:hAnsi="標楷體"/>
          <w:color w:val="000000" w:themeColor="text1"/>
          <w:szCs w:val="32"/>
        </w:rPr>
        <w:t>，影響</w:t>
      </w:r>
      <w:proofErr w:type="gramStart"/>
      <w:r w:rsidR="00297F21" w:rsidRPr="00A40FF9">
        <w:rPr>
          <w:rFonts w:hAnsi="標楷體"/>
          <w:color w:val="000000" w:themeColor="text1"/>
          <w:szCs w:val="32"/>
        </w:rPr>
        <w:t>其顱頂受傷</w:t>
      </w:r>
      <w:proofErr w:type="gramEnd"/>
      <w:r w:rsidR="00297F21" w:rsidRPr="00A40FF9">
        <w:rPr>
          <w:rFonts w:hAnsi="標楷體"/>
          <w:color w:val="000000" w:themeColor="text1"/>
          <w:szCs w:val="32"/>
        </w:rPr>
        <w:t>位置之原因，顯有多端，王清雲所供者並未與驗斷書所載不符；且無論究</w:t>
      </w:r>
      <w:proofErr w:type="gramStart"/>
      <w:r w:rsidR="00297F21" w:rsidRPr="00A40FF9">
        <w:rPr>
          <w:rFonts w:hAnsi="標楷體"/>
          <w:color w:val="000000" w:themeColor="text1"/>
          <w:szCs w:val="32"/>
        </w:rPr>
        <w:t>係顱頂之</w:t>
      </w:r>
      <w:proofErr w:type="gramEnd"/>
      <w:r w:rsidR="00297F21" w:rsidRPr="00A40FF9">
        <w:rPr>
          <w:rFonts w:hAnsi="標楷體"/>
          <w:color w:val="000000" w:themeColor="text1"/>
          <w:szCs w:val="32"/>
        </w:rPr>
        <w:t>左或右側先受創，要不影響</w:t>
      </w:r>
      <w:r w:rsidR="00E4399B" w:rsidRPr="00A40FF9">
        <w:rPr>
          <w:rFonts w:hAnsi="標楷體"/>
          <w:color w:val="000000" w:themeColor="text1"/>
          <w:szCs w:val="32"/>
        </w:rPr>
        <w:t>死者</w:t>
      </w:r>
      <w:r w:rsidR="00297F21" w:rsidRPr="00A40FF9">
        <w:rPr>
          <w:rFonts w:hAnsi="標楷體"/>
          <w:color w:val="000000" w:themeColor="text1"/>
          <w:szCs w:val="32"/>
        </w:rPr>
        <w:t>係頭上腳下</w:t>
      </w:r>
      <w:proofErr w:type="gramStart"/>
      <w:r w:rsidR="00297F21" w:rsidRPr="00A40FF9">
        <w:rPr>
          <w:rFonts w:hAnsi="標楷體"/>
          <w:color w:val="000000" w:themeColor="text1"/>
          <w:szCs w:val="32"/>
        </w:rPr>
        <w:t>垂直墜橋</w:t>
      </w:r>
      <w:proofErr w:type="gramEnd"/>
      <w:r w:rsidR="00297F21" w:rsidRPr="00A40FF9">
        <w:rPr>
          <w:rFonts w:hAnsi="標楷體"/>
          <w:color w:val="000000" w:themeColor="text1"/>
          <w:szCs w:val="32"/>
        </w:rPr>
        <w:t>，且係兩隻手腕先行著地骨折</w:t>
      </w:r>
      <w:proofErr w:type="gramStart"/>
      <w:r w:rsidR="00297F21" w:rsidRPr="00A40FF9">
        <w:rPr>
          <w:rFonts w:hAnsi="標楷體"/>
          <w:color w:val="000000" w:themeColor="text1"/>
          <w:szCs w:val="32"/>
        </w:rPr>
        <w:t>再生顱頂著地</w:t>
      </w:r>
      <w:proofErr w:type="gramEnd"/>
      <w:r w:rsidR="00297F21" w:rsidRPr="00A40FF9">
        <w:rPr>
          <w:rFonts w:hAnsi="標楷體"/>
          <w:color w:val="000000" w:themeColor="text1"/>
          <w:szCs w:val="32"/>
        </w:rPr>
        <w:t>受創之事實。故辯護意旨以</w:t>
      </w:r>
      <w:proofErr w:type="gramStart"/>
      <w:r w:rsidR="00E4399B" w:rsidRPr="00A40FF9">
        <w:rPr>
          <w:rFonts w:hAnsi="標楷體"/>
          <w:color w:val="000000" w:themeColor="text1"/>
          <w:szCs w:val="32"/>
        </w:rPr>
        <w:t>死者</w:t>
      </w:r>
      <w:r w:rsidR="00297F21" w:rsidRPr="00A40FF9">
        <w:rPr>
          <w:rFonts w:hAnsi="標楷體"/>
          <w:color w:val="000000" w:themeColor="text1"/>
          <w:szCs w:val="32"/>
        </w:rPr>
        <w:t>顱頂之</w:t>
      </w:r>
      <w:proofErr w:type="gramEnd"/>
      <w:r w:rsidR="00297F21" w:rsidRPr="00A40FF9">
        <w:rPr>
          <w:rFonts w:hAnsi="標楷體"/>
          <w:color w:val="000000" w:themeColor="text1"/>
          <w:szCs w:val="32"/>
        </w:rPr>
        <w:t>傷勢係在右側，而謂證人王清雲之證詞與事實有悖云云，亦無足</w:t>
      </w:r>
      <w:proofErr w:type="gramStart"/>
      <w:r w:rsidR="00297F21" w:rsidRPr="00A40FF9">
        <w:rPr>
          <w:rFonts w:hAnsi="標楷體"/>
          <w:color w:val="000000" w:themeColor="text1"/>
          <w:szCs w:val="32"/>
        </w:rPr>
        <w:t>採</w:t>
      </w:r>
      <w:proofErr w:type="gramEnd"/>
      <w:r w:rsidR="00297F21" w:rsidRPr="00A40FF9">
        <w:rPr>
          <w:rFonts w:hAnsi="標楷體"/>
          <w:color w:val="000000" w:themeColor="text1"/>
          <w:szCs w:val="32"/>
        </w:rPr>
        <w:t>」云云。</w:t>
      </w:r>
    </w:p>
    <w:p w:rsidR="00942BDC" w:rsidRPr="00A40FF9" w:rsidRDefault="002A759E" w:rsidP="008965E5">
      <w:pPr>
        <w:pStyle w:val="3"/>
        <w:overflowPunct/>
        <w:topLinePunct/>
        <w:autoSpaceDE/>
        <w:autoSpaceDN/>
        <w:rPr>
          <w:rFonts w:hAnsi="標楷體"/>
          <w:b/>
          <w:color w:val="000000" w:themeColor="text1"/>
          <w:szCs w:val="32"/>
        </w:rPr>
      </w:pPr>
      <w:r w:rsidRPr="00A40FF9">
        <w:rPr>
          <w:rFonts w:hAnsi="標楷體"/>
          <w:color w:val="000000" w:themeColor="text1"/>
          <w:szCs w:val="32"/>
        </w:rPr>
        <w:t>原確定判決</w:t>
      </w:r>
      <w:proofErr w:type="gramStart"/>
      <w:r w:rsidRPr="00A40FF9">
        <w:rPr>
          <w:rFonts w:hAnsi="標楷體"/>
          <w:color w:val="000000" w:themeColor="text1"/>
          <w:szCs w:val="32"/>
        </w:rPr>
        <w:t>採</w:t>
      </w:r>
      <w:proofErr w:type="gramEnd"/>
      <w:r w:rsidR="00520612" w:rsidRPr="00A40FF9">
        <w:rPr>
          <w:rFonts w:hAnsi="標楷體"/>
          <w:color w:val="000000" w:themeColor="text1"/>
          <w:szCs w:val="32"/>
        </w:rPr>
        <w:t>信</w:t>
      </w:r>
      <w:r w:rsidR="002B05AF" w:rsidRPr="00A40FF9">
        <w:rPr>
          <w:rFonts w:hAnsi="標楷體"/>
          <w:color w:val="000000" w:themeColor="text1"/>
          <w:szCs w:val="32"/>
        </w:rPr>
        <w:t>法醫師</w:t>
      </w:r>
      <w:r w:rsidRPr="00A40FF9">
        <w:rPr>
          <w:rFonts w:hAnsi="標楷體"/>
          <w:color w:val="000000" w:themeColor="text1"/>
          <w:szCs w:val="32"/>
        </w:rPr>
        <w:t>許倬憲</w:t>
      </w:r>
      <w:r w:rsidR="00520612" w:rsidRPr="00A40FF9">
        <w:rPr>
          <w:rFonts w:hAnsi="標楷體"/>
          <w:color w:val="000000" w:themeColor="text1"/>
          <w:szCs w:val="32"/>
        </w:rPr>
        <w:t>於</w:t>
      </w:r>
      <w:r w:rsidR="000E0464" w:rsidRPr="00A40FF9">
        <w:rPr>
          <w:rFonts w:hAnsi="標楷體"/>
          <w:color w:val="000000" w:themeColor="text1"/>
          <w:szCs w:val="32"/>
        </w:rPr>
        <w:t>第一審審理</w:t>
      </w:r>
      <w:r w:rsidR="00297F21" w:rsidRPr="00A40FF9">
        <w:rPr>
          <w:rFonts w:hAnsi="標楷體"/>
          <w:color w:val="000000" w:themeColor="text1"/>
          <w:szCs w:val="32"/>
        </w:rPr>
        <w:t>交互詰問時</w:t>
      </w:r>
      <w:r w:rsidR="00520612" w:rsidRPr="00A40FF9">
        <w:rPr>
          <w:rFonts w:hAnsi="標楷體"/>
          <w:color w:val="000000" w:themeColor="text1"/>
          <w:szCs w:val="32"/>
        </w:rPr>
        <w:t>之證述，</w:t>
      </w:r>
      <w:r w:rsidRPr="00A40FF9">
        <w:rPr>
          <w:rFonts w:hAnsi="標楷體"/>
          <w:color w:val="000000" w:themeColor="text1"/>
          <w:szCs w:val="32"/>
        </w:rPr>
        <w:t>整理</w:t>
      </w:r>
      <w:r w:rsidR="00256353" w:rsidRPr="00A40FF9">
        <w:rPr>
          <w:rFonts w:hAnsi="標楷體"/>
          <w:color w:val="000000" w:themeColor="text1"/>
          <w:szCs w:val="32"/>
        </w:rPr>
        <w:t>如下：</w:t>
      </w:r>
    </w:p>
    <w:p w:rsidR="00297F21" w:rsidRPr="00A40FF9" w:rsidRDefault="002B05AF"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法醫師</w:t>
      </w:r>
      <w:r w:rsidR="002D4251" w:rsidRPr="00A40FF9">
        <w:rPr>
          <w:rFonts w:hAnsi="標楷體"/>
          <w:color w:val="000000" w:themeColor="text1"/>
          <w:szCs w:val="32"/>
        </w:rPr>
        <w:t>許倬憲</w:t>
      </w:r>
      <w:r w:rsidR="00027FB9" w:rsidRPr="00A40FF9">
        <w:rPr>
          <w:rFonts w:hAnsi="標楷體"/>
          <w:color w:val="000000" w:themeColor="text1"/>
          <w:szCs w:val="32"/>
        </w:rPr>
        <w:t>認定</w:t>
      </w:r>
      <w:r w:rsidR="00297F21" w:rsidRPr="00A40FF9">
        <w:rPr>
          <w:rFonts w:hAnsi="標楷體"/>
          <w:color w:val="000000" w:themeColor="text1"/>
          <w:szCs w:val="32"/>
        </w:rPr>
        <w:t>死者並非自殺</w:t>
      </w:r>
      <w:r w:rsidR="002A759E" w:rsidRPr="00A40FF9">
        <w:rPr>
          <w:rFonts w:hAnsi="標楷體"/>
          <w:color w:val="000000" w:themeColor="text1"/>
          <w:szCs w:val="32"/>
        </w:rPr>
        <w:t>部分</w:t>
      </w:r>
    </w:p>
    <w:p w:rsidR="00297F21" w:rsidRPr="00A40FF9" w:rsidRDefault="00297F21" w:rsidP="008965E5">
      <w:pPr>
        <w:pStyle w:val="4"/>
        <w:numPr>
          <w:ilvl w:val="0"/>
          <w:numId w:val="0"/>
        </w:numPr>
        <w:overflowPunct/>
        <w:topLinePunct/>
        <w:autoSpaceDE/>
        <w:autoSpaceDN/>
        <w:ind w:leftChars="512" w:left="1742" w:firstLineChars="196" w:firstLine="667"/>
        <w:rPr>
          <w:rFonts w:hAnsi="標楷體"/>
          <w:color w:val="000000" w:themeColor="text1"/>
          <w:szCs w:val="32"/>
        </w:rPr>
      </w:pPr>
      <w:proofErr w:type="gramStart"/>
      <w:r w:rsidRPr="00A40FF9">
        <w:rPr>
          <w:rFonts w:hAnsi="標楷體"/>
          <w:color w:val="000000" w:themeColor="text1"/>
          <w:szCs w:val="32"/>
        </w:rPr>
        <w:t>（</w:t>
      </w:r>
      <w:proofErr w:type="gramEnd"/>
      <w:r w:rsidR="00682836" w:rsidRPr="00A40FF9">
        <w:rPr>
          <w:rFonts w:hAnsi="標楷體"/>
          <w:color w:val="000000" w:themeColor="text1"/>
          <w:szCs w:val="32"/>
        </w:rPr>
        <w:t>法官</w:t>
      </w:r>
      <w:r w:rsidRPr="00A40FF9">
        <w:rPr>
          <w:rFonts w:hAnsi="標楷體"/>
          <w:color w:val="000000" w:themeColor="text1"/>
          <w:szCs w:val="32"/>
        </w:rPr>
        <w:t>問：依照你現場所看，你是否能夠依你的專業推定死者死前一刻客觀的狀況？）以外</w:t>
      </w:r>
      <w:r w:rsidRPr="00A40FF9">
        <w:rPr>
          <w:rFonts w:hAnsi="標楷體"/>
          <w:color w:val="000000" w:themeColor="text1"/>
          <w:szCs w:val="32"/>
        </w:rPr>
        <w:lastRenderedPageBreak/>
        <w:t>傷情況來看，死者是頭朝下的方式由高處墜落，墜落前死者以雙手去頂地面，但是墜落力道造成兩個手腕骨折，因為衝力比較大，</w:t>
      </w:r>
      <w:r w:rsidR="002B346C" w:rsidRPr="00A40FF9">
        <w:rPr>
          <w:rFonts w:hAnsi="標楷體"/>
          <w:color w:val="000000" w:themeColor="text1"/>
          <w:szCs w:val="32"/>
        </w:rPr>
        <w:t>死者</w:t>
      </w:r>
      <w:r w:rsidRPr="00A40FF9">
        <w:rPr>
          <w:rFonts w:hAnsi="標楷體"/>
          <w:color w:val="000000" w:themeColor="text1"/>
          <w:szCs w:val="32"/>
        </w:rPr>
        <w:t>用雙手去頂地面頂不住，所以造成兩個手腕骨折，之後頭部又直接撞擊地面，造成</w:t>
      </w:r>
      <w:proofErr w:type="gramStart"/>
      <w:r w:rsidRPr="00A40FF9">
        <w:rPr>
          <w:rFonts w:hAnsi="標楷體"/>
          <w:color w:val="000000" w:themeColor="text1"/>
          <w:szCs w:val="32"/>
        </w:rPr>
        <w:t>顱頂的挫裂</w:t>
      </w:r>
      <w:proofErr w:type="gramEnd"/>
      <w:r w:rsidRPr="00A40FF9">
        <w:rPr>
          <w:rFonts w:hAnsi="標楷體"/>
          <w:color w:val="000000" w:themeColor="text1"/>
          <w:szCs w:val="32"/>
        </w:rPr>
        <w:t>傷，死者的頭皮都有撕裂傷形成，而且腦組織有外露，所以很明顯是頭朝下的撞擊；</w:t>
      </w:r>
      <w:proofErr w:type="gramStart"/>
      <w:r w:rsidRPr="00A40FF9">
        <w:rPr>
          <w:rFonts w:hAnsi="標楷體"/>
          <w:color w:val="000000" w:themeColor="text1"/>
          <w:szCs w:val="32"/>
        </w:rPr>
        <w:t>（</w:t>
      </w:r>
      <w:proofErr w:type="gramEnd"/>
      <w:r w:rsidR="00682836" w:rsidRPr="00A40FF9">
        <w:rPr>
          <w:rFonts w:hAnsi="標楷體"/>
          <w:color w:val="000000" w:themeColor="text1"/>
          <w:szCs w:val="32"/>
        </w:rPr>
        <w:t>法官</w:t>
      </w:r>
      <w:r w:rsidRPr="00A40FF9">
        <w:rPr>
          <w:rFonts w:hAnsi="標楷體"/>
          <w:color w:val="000000" w:themeColor="text1"/>
          <w:szCs w:val="32"/>
        </w:rPr>
        <w:t>問：依照死前一刻的客觀狀況，依你的專業判斷，在死前的最後一刻死者是否想死？）依我的判斷，死者是不想死，一般來說，如果是想要自殺的話，</w:t>
      </w:r>
      <w:r w:rsidR="002B346C" w:rsidRPr="00A40FF9">
        <w:rPr>
          <w:rFonts w:hAnsi="標楷體"/>
          <w:color w:val="000000" w:themeColor="text1"/>
          <w:szCs w:val="32"/>
        </w:rPr>
        <w:t>死者</w:t>
      </w:r>
      <w:r w:rsidRPr="00A40FF9">
        <w:rPr>
          <w:rFonts w:hAnsi="標楷體"/>
          <w:color w:val="000000" w:themeColor="text1"/>
          <w:szCs w:val="32"/>
        </w:rPr>
        <w:t>會直接以頭部去撞擊，不會先</w:t>
      </w:r>
      <w:proofErr w:type="gramStart"/>
      <w:r w:rsidRPr="00A40FF9">
        <w:rPr>
          <w:rFonts w:hAnsi="標楷體"/>
          <w:color w:val="000000" w:themeColor="text1"/>
          <w:szCs w:val="32"/>
        </w:rPr>
        <w:t>用手頂</w:t>
      </w:r>
      <w:proofErr w:type="gramEnd"/>
      <w:r w:rsidRPr="00A40FF9">
        <w:rPr>
          <w:rFonts w:hAnsi="標楷體"/>
          <w:color w:val="000000" w:themeColor="text1"/>
          <w:szCs w:val="32"/>
        </w:rPr>
        <w:t>，而造成手腕骨折；依照我的相驗經驗，我從來沒有看過自殺的人手腕會呈對稱性骨折；</w:t>
      </w:r>
      <w:proofErr w:type="gramStart"/>
      <w:r w:rsidRPr="00A40FF9">
        <w:rPr>
          <w:rFonts w:hAnsi="標楷體"/>
          <w:color w:val="000000" w:themeColor="text1"/>
          <w:szCs w:val="32"/>
        </w:rPr>
        <w:t>（</w:t>
      </w:r>
      <w:proofErr w:type="gramEnd"/>
      <w:r w:rsidR="00682836" w:rsidRPr="00A40FF9">
        <w:rPr>
          <w:rFonts w:hAnsi="標楷體"/>
          <w:color w:val="000000" w:themeColor="text1"/>
          <w:szCs w:val="32"/>
        </w:rPr>
        <w:t>法官</w:t>
      </w:r>
      <w:r w:rsidRPr="00A40FF9">
        <w:rPr>
          <w:rFonts w:hAnsi="標楷體"/>
          <w:color w:val="000000" w:themeColor="text1"/>
          <w:szCs w:val="32"/>
        </w:rPr>
        <w:t>問：</w:t>
      </w:r>
      <w:proofErr w:type="gramStart"/>
      <w:r w:rsidRPr="00A40FF9">
        <w:rPr>
          <w:rFonts w:hAnsi="標楷體"/>
          <w:color w:val="000000" w:themeColor="text1"/>
          <w:szCs w:val="32"/>
        </w:rPr>
        <w:t>后</w:t>
      </w:r>
      <w:proofErr w:type="gramEnd"/>
      <w:r w:rsidRPr="00A40FF9">
        <w:rPr>
          <w:rFonts w:hAnsi="標楷體"/>
          <w:color w:val="000000" w:themeColor="text1"/>
          <w:szCs w:val="32"/>
        </w:rPr>
        <w:t>豐大橋當時</w:t>
      </w:r>
      <w:proofErr w:type="gramStart"/>
      <w:r w:rsidRPr="00A40FF9">
        <w:rPr>
          <w:rFonts w:hAnsi="標楷體"/>
          <w:color w:val="000000" w:themeColor="text1"/>
          <w:szCs w:val="32"/>
        </w:rPr>
        <w:t>的橋高依照</w:t>
      </w:r>
      <w:proofErr w:type="gramEnd"/>
      <w:r w:rsidRPr="00A40FF9">
        <w:rPr>
          <w:rFonts w:hAnsi="標楷體"/>
          <w:color w:val="000000" w:themeColor="text1"/>
          <w:szCs w:val="32"/>
        </w:rPr>
        <w:t>卷內證據，大約為22公尺到25</w:t>
      </w:r>
      <w:r w:rsidR="00520612" w:rsidRPr="00A40FF9">
        <w:rPr>
          <w:rFonts w:hAnsi="標楷體"/>
          <w:color w:val="000000" w:themeColor="text1"/>
          <w:szCs w:val="32"/>
        </w:rPr>
        <w:t>公尺，以物理公式計算，h</w:t>
      </w:r>
      <w:r w:rsidRPr="00A40FF9">
        <w:rPr>
          <w:rFonts w:hAnsi="標楷體"/>
          <w:color w:val="000000" w:themeColor="text1"/>
          <w:szCs w:val="32"/>
        </w:rPr>
        <w:t>＝1/2</w:t>
      </w:r>
      <w:r w:rsidR="00520612" w:rsidRPr="00A40FF9">
        <w:rPr>
          <w:rFonts w:hAnsi="標楷體"/>
          <w:color w:val="000000" w:themeColor="text1"/>
          <w:szCs w:val="32"/>
        </w:rPr>
        <w:t>gt</w:t>
      </w:r>
      <w:r w:rsidR="002B346C" w:rsidRPr="00A40FF9">
        <w:rPr>
          <w:rFonts w:hAnsi="標楷體"/>
          <w:color w:val="000000" w:themeColor="text1"/>
          <w:szCs w:val="32"/>
          <w:vertAlign w:val="superscript"/>
        </w:rPr>
        <w:t>2</w:t>
      </w:r>
      <w:proofErr w:type="gramStart"/>
      <w:r w:rsidR="002B346C" w:rsidRPr="00A40FF9">
        <w:rPr>
          <w:rFonts w:hAnsi="標楷體"/>
          <w:color w:val="000000" w:themeColor="text1"/>
          <w:szCs w:val="32"/>
        </w:rPr>
        <w:t>﹝</w:t>
      </w:r>
      <w:proofErr w:type="gramEnd"/>
      <w:r w:rsidR="002B346C" w:rsidRPr="00A40FF9">
        <w:rPr>
          <w:rStyle w:val="afff5"/>
          <w:rFonts w:hAnsi="標楷體"/>
          <w:color w:val="000000" w:themeColor="text1"/>
          <w:szCs w:val="32"/>
        </w:rPr>
        <w:t>高度</w:t>
      </w:r>
      <w:r w:rsidR="002B346C" w:rsidRPr="00A40FF9">
        <w:rPr>
          <w:rFonts w:hAnsi="標楷體"/>
          <w:color w:val="000000" w:themeColor="text1"/>
          <w:szCs w:val="32"/>
        </w:rPr>
        <w:t>（</w:t>
      </w:r>
      <w:r w:rsidR="002B346C" w:rsidRPr="00A40FF9">
        <w:rPr>
          <w:rStyle w:val="afff5"/>
          <w:rFonts w:hAnsi="標楷體"/>
          <w:color w:val="000000" w:themeColor="text1"/>
          <w:szCs w:val="32"/>
        </w:rPr>
        <w:t>位移</w:t>
      </w:r>
      <w:r w:rsidR="002B346C" w:rsidRPr="00A40FF9">
        <w:rPr>
          <w:rFonts w:hAnsi="標楷體"/>
          <w:color w:val="000000" w:themeColor="text1"/>
          <w:szCs w:val="32"/>
        </w:rPr>
        <w:t>）</w:t>
      </w:r>
      <w:r w:rsidR="002B346C" w:rsidRPr="00A40FF9">
        <w:rPr>
          <w:rStyle w:val="afff5"/>
          <w:rFonts w:hAnsi="標楷體"/>
          <w:color w:val="000000" w:themeColor="text1"/>
          <w:szCs w:val="32"/>
        </w:rPr>
        <w:t>等於二分之一乘</w:t>
      </w:r>
      <w:r w:rsidR="002B346C" w:rsidRPr="00A40FF9">
        <w:rPr>
          <w:rStyle w:val="st1"/>
          <w:rFonts w:hAnsi="標楷體"/>
          <w:color w:val="000000" w:themeColor="text1"/>
          <w:szCs w:val="32"/>
        </w:rPr>
        <w:t>以</w:t>
      </w:r>
      <w:r w:rsidR="002B346C" w:rsidRPr="00A40FF9">
        <w:rPr>
          <w:rStyle w:val="afff5"/>
          <w:rFonts w:hAnsi="標楷體"/>
          <w:color w:val="000000" w:themeColor="text1"/>
          <w:szCs w:val="32"/>
        </w:rPr>
        <w:t>重力加速度</w:t>
      </w:r>
      <w:r w:rsidR="002B346C" w:rsidRPr="00A40FF9">
        <w:rPr>
          <w:rStyle w:val="st1"/>
          <w:rFonts w:hAnsi="標楷體"/>
          <w:color w:val="000000" w:themeColor="text1"/>
          <w:szCs w:val="32"/>
        </w:rPr>
        <w:t>乘以</w:t>
      </w:r>
      <w:r w:rsidR="002B346C" w:rsidRPr="00A40FF9">
        <w:rPr>
          <w:rStyle w:val="afff5"/>
          <w:rFonts w:hAnsi="標楷體"/>
          <w:color w:val="000000" w:themeColor="text1"/>
          <w:szCs w:val="32"/>
        </w:rPr>
        <w:t>時間</w:t>
      </w:r>
      <w:r w:rsidR="002B346C" w:rsidRPr="00A40FF9">
        <w:rPr>
          <w:rStyle w:val="st1"/>
          <w:rFonts w:hAnsi="標楷體"/>
          <w:color w:val="000000" w:themeColor="text1"/>
          <w:szCs w:val="32"/>
        </w:rPr>
        <w:t>的</w:t>
      </w:r>
      <w:r w:rsidR="002B346C" w:rsidRPr="00A40FF9">
        <w:rPr>
          <w:rStyle w:val="afff5"/>
          <w:rFonts w:hAnsi="標楷體"/>
          <w:color w:val="000000" w:themeColor="text1"/>
          <w:szCs w:val="32"/>
        </w:rPr>
        <w:t>平方</w:t>
      </w:r>
      <w:proofErr w:type="gramStart"/>
      <w:r w:rsidR="002B346C" w:rsidRPr="00A40FF9">
        <w:rPr>
          <w:rFonts w:hAnsi="標楷體"/>
          <w:color w:val="000000" w:themeColor="text1"/>
          <w:szCs w:val="32"/>
        </w:rPr>
        <w:t>﹞</w:t>
      </w:r>
      <w:proofErr w:type="gramEnd"/>
      <w:r w:rsidRPr="00A40FF9">
        <w:rPr>
          <w:rFonts w:hAnsi="標楷體"/>
          <w:color w:val="000000" w:themeColor="text1"/>
          <w:szCs w:val="32"/>
        </w:rPr>
        <w:t>，從橋上墜落大約只需</w:t>
      </w:r>
      <w:r w:rsidR="00520612" w:rsidRPr="00A40FF9">
        <w:rPr>
          <w:rFonts w:hAnsi="標楷體"/>
          <w:color w:val="000000" w:themeColor="text1"/>
          <w:szCs w:val="32"/>
        </w:rPr>
        <w:t>1</w:t>
      </w:r>
      <w:r w:rsidRPr="00A40FF9">
        <w:rPr>
          <w:rFonts w:hAnsi="標楷體"/>
          <w:color w:val="000000" w:themeColor="text1"/>
          <w:szCs w:val="32"/>
        </w:rPr>
        <w:t>秒多的時間（若22公尺大約為1.04秒），不超過2秒，以這樣的時間，這樣</w:t>
      </w:r>
      <w:proofErr w:type="gramStart"/>
      <w:r w:rsidRPr="00A40FF9">
        <w:rPr>
          <w:rFonts w:hAnsi="標楷體"/>
          <w:color w:val="000000" w:themeColor="text1"/>
          <w:szCs w:val="32"/>
        </w:rPr>
        <w:t>的橋高</w:t>
      </w:r>
      <w:proofErr w:type="gramEnd"/>
      <w:r w:rsidRPr="00A40FF9">
        <w:rPr>
          <w:rFonts w:hAnsi="標楷體"/>
          <w:color w:val="000000" w:themeColor="text1"/>
          <w:szCs w:val="32"/>
        </w:rPr>
        <w:t>，死者在墜地前在空中身體是否會旋轉？）在這麼短的時間，身體沒有時間旋轉，身體就直接著地；</w:t>
      </w:r>
      <w:proofErr w:type="gramStart"/>
      <w:r w:rsidRPr="00A40FF9">
        <w:rPr>
          <w:rFonts w:hAnsi="標楷體"/>
          <w:color w:val="000000" w:themeColor="text1"/>
          <w:szCs w:val="32"/>
        </w:rPr>
        <w:t>（</w:t>
      </w:r>
      <w:proofErr w:type="gramEnd"/>
      <w:r w:rsidR="00682836" w:rsidRPr="00A40FF9">
        <w:rPr>
          <w:rFonts w:hAnsi="標楷體"/>
          <w:color w:val="000000" w:themeColor="text1"/>
          <w:szCs w:val="32"/>
        </w:rPr>
        <w:t>法官</w:t>
      </w:r>
      <w:r w:rsidRPr="00A40FF9">
        <w:rPr>
          <w:rFonts w:hAnsi="標楷體"/>
          <w:color w:val="000000" w:themeColor="text1"/>
          <w:szCs w:val="32"/>
        </w:rPr>
        <w:t>問：有無可能從頭上腳下轉到頭下腳上？）一般來說，要身體能夠360度轉，要在比較高樓層，而且要不要轉，跟死者本身也有關係，與</w:t>
      </w:r>
      <w:r w:rsidR="002B346C" w:rsidRPr="00A40FF9">
        <w:rPr>
          <w:rFonts w:hAnsi="標楷體"/>
          <w:color w:val="000000" w:themeColor="text1"/>
          <w:szCs w:val="32"/>
        </w:rPr>
        <w:t>死者</w:t>
      </w:r>
      <w:r w:rsidRPr="00A40FF9">
        <w:rPr>
          <w:rFonts w:hAnsi="標楷體"/>
          <w:color w:val="000000" w:themeColor="text1"/>
          <w:szCs w:val="32"/>
        </w:rPr>
        <w:t>的四肢都有關係，看</w:t>
      </w:r>
      <w:r w:rsidR="002B346C" w:rsidRPr="00A40FF9">
        <w:rPr>
          <w:rFonts w:hAnsi="標楷體"/>
          <w:color w:val="000000" w:themeColor="text1"/>
          <w:szCs w:val="32"/>
        </w:rPr>
        <w:t>死者</w:t>
      </w:r>
      <w:r w:rsidRPr="00A40FF9">
        <w:rPr>
          <w:rFonts w:hAnsi="標楷體"/>
          <w:color w:val="000000" w:themeColor="text1"/>
          <w:szCs w:val="32"/>
        </w:rPr>
        <w:t>四肢是如何動，就像跳水一樣，人是可以自行控制</w:t>
      </w:r>
      <w:r w:rsidR="002B346C" w:rsidRPr="00A40FF9">
        <w:rPr>
          <w:rFonts w:hAnsi="標楷體"/>
          <w:color w:val="000000" w:themeColor="text1"/>
          <w:szCs w:val="32"/>
        </w:rPr>
        <w:t>死者</w:t>
      </w:r>
      <w:r w:rsidRPr="00A40FF9">
        <w:rPr>
          <w:rFonts w:hAnsi="標楷體"/>
          <w:color w:val="000000" w:themeColor="text1"/>
          <w:szCs w:val="32"/>
        </w:rPr>
        <w:t>落水的方向；</w:t>
      </w:r>
      <w:proofErr w:type="gramStart"/>
      <w:r w:rsidRPr="00A40FF9">
        <w:rPr>
          <w:rFonts w:hAnsi="標楷體"/>
          <w:color w:val="000000" w:themeColor="text1"/>
          <w:szCs w:val="32"/>
        </w:rPr>
        <w:t>（</w:t>
      </w:r>
      <w:proofErr w:type="gramEnd"/>
      <w:r w:rsidR="00682836" w:rsidRPr="00A40FF9">
        <w:rPr>
          <w:rFonts w:hAnsi="標楷體"/>
          <w:color w:val="000000" w:themeColor="text1"/>
          <w:szCs w:val="32"/>
        </w:rPr>
        <w:t>法官</w:t>
      </w:r>
      <w:r w:rsidRPr="00A40FF9">
        <w:rPr>
          <w:rFonts w:hAnsi="標楷體"/>
          <w:color w:val="000000" w:themeColor="text1"/>
          <w:szCs w:val="32"/>
        </w:rPr>
        <w:t>問：在這麼短的時間，</w:t>
      </w:r>
      <w:proofErr w:type="gramStart"/>
      <w:r w:rsidRPr="00A40FF9">
        <w:rPr>
          <w:rFonts w:hAnsi="標楷體"/>
          <w:color w:val="000000" w:themeColor="text1"/>
          <w:szCs w:val="32"/>
        </w:rPr>
        <w:t>在墜橋</w:t>
      </w:r>
      <w:proofErr w:type="gramEnd"/>
      <w:r w:rsidRPr="00A40FF9">
        <w:rPr>
          <w:rFonts w:hAnsi="標楷體"/>
          <w:color w:val="000000" w:themeColor="text1"/>
          <w:szCs w:val="32"/>
        </w:rPr>
        <w:t>前不想死，</w:t>
      </w:r>
      <w:proofErr w:type="gramStart"/>
      <w:r w:rsidRPr="00A40FF9">
        <w:rPr>
          <w:rFonts w:hAnsi="標楷體"/>
          <w:color w:val="000000" w:themeColor="text1"/>
          <w:szCs w:val="32"/>
        </w:rPr>
        <w:t>在墜橋</w:t>
      </w:r>
      <w:proofErr w:type="gramEnd"/>
      <w:r w:rsidRPr="00A40FF9">
        <w:rPr>
          <w:rFonts w:hAnsi="標楷體"/>
          <w:color w:val="000000" w:themeColor="text1"/>
          <w:szCs w:val="32"/>
        </w:rPr>
        <w:t>那一刻才知道怕，才</w:t>
      </w:r>
      <w:proofErr w:type="gramStart"/>
      <w:r w:rsidRPr="00A40FF9">
        <w:rPr>
          <w:rFonts w:hAnsi="標楷體"/>
          <w:color w:val="000000" w:themeColor="text1"/>
          <w:szCs w:val="32"/>
        </w:rPr>
        <w:t>用手頂</w:t>
      </w:r>
      <w:proofErr w:type="gramEnd"/>
      <w:r w:rsidRPr="00A40FF9">
        <w:rPr>
          <w:rFonts w:hAnsi="標楷體"/>
          <w:color w:val="000000" w:themeColor="text1"/>
          <w:szCs w:val="32"/>
        </w:rPr>
        <w:t>？）在這麼短的時間，人是沒有辦法去思考；</w:t>
      </w:r>
      <w:proofErr w:type="gramStart"/>
      <w:r w:rsidRPr="00A40FF9">
        <w:rPr>
          <w:rFonts w:hAnsi="標楷體"/>
          <w:color w:val="000000" w:themeColor="text1"/>
          <w:szCs w:val="32"/>
        </w:rPr>
        <w:t>（</w:t>
      </w:r>
      <w:proofErr w:type="gramEnd"/>
      <w:r w:rsidR="00682836" w:rsidRPr="00A40FF9">
        <w:rPr>
          <w:rFonts w:hAnsi="標楷體"/>
          <w:color w:val="000000" w:themeColor="text1"/>
          <w:szCs w:val="32"/>
        </w:rPr>
        <w:t>法官</w:t>
      </w:r>
      <w:r w:rsidRPr="00A40FF9">
        <w:rPr>
          <w:rFonts w:hAnsi="標楷體"/>
          <w:color w:val="000000" w:themeColor="text1"/>
          <w:szCs w:val="32"/>
        </w:rPr>
        <w:t>問：在高速墜落當中，依你醫學專業，他是可以做正常思考判斷，或是所作的動作都是反</w:t>
      </w:r>
      <w:r w:rsidRPr="00A40FF9">
        <w:rPr>
          <w:rFonts w:hAnsi="標楷體"/>
          <w:color w:val="000000" w:themeColor="text1"/>
          <w:szCs w:val="32"/>
        </w:rPr>
        <w:lastRenderedPageBreak/>
        <w:t>射？）如果以這個個案的高度，我是覺得</w:t>
      </w:r>
      <w:r w:rsidR="002B346C" w:rsidRPr="00A40FF9">
        <w:rPr>
          <w:rFonts w:hAnsi="標楷體"/>
          <w:color w:val="000000" w:themeColor="text1"/>
          <w:szCs w:val="32"/>
        </w:rPr>
        <w:t>死者</w:t>
      </w:r>
      <w:r w:rsidRPr="00A40FF9">
        <w:rPr>
          <w:rFonts w:hAnsi="標楷體"/>
          <w:color w:val="000000" w:themeColor="text1"/>
          <w:szCs w:val="32"/>
        </w:rPr>
        <w:t>是沒有辦法做這方面的思考。這個個案來講，</w:t>
      </w:r>
      <w:r w:rsidR="002B346C" w:rsidRPr="00A40FF9">
        <w:rPr>
          <w:rFonts w:hAnsi="標楷體"/>
          <w:color w:val="000000" w:themeColor="text1"/>
          <w:szCs w:val="32"/>
        </w:rPr>
        <w:t>死者</w:t>
      </w:r>
      <w:r w:rsidRPr="00A40FF9">
        <w:rPr>
          <w:rFonts w:hAnsi="標楷體"/>
          <w:color w:val="000000" w:themeColor="text1"/>
          <w:szCs w:val="32"/>
        </w:rPr>
        <w:t>的肢體的方向是在應付落地前的情況，</w:t>
      </w:r>
      <w:r w:rsidR="002B346C" w:rsidRPr="00A40FF9">
        <w:rPr>
          <w:rFonts w:hAnsi="標楷體"/>
          <w:color w:val="000000" w:themeColor="text1"/>
          <w:szCs w:val="32"/>
        </w:rPr>
        <w:t>死者</w:t>
      </w:r>
      <w:r w:rsidRPr="00A40FF9">
        <w:rPr>
          <w:rFonts w:hAnsi="標楷體"/>
          <w:color w:val="000000" w:themeColor="text1"/>
          <w:szCs w:val="32"/>
        </w:rPr>
        <w:t>要落地了，但是</w:t>
      </w:r>
      <w:r w:rsidR="002B346C" w:rsidRPr="00A40FF9">
        <w:rPr>
          <w:rFonts w:hAnsi="標楷體"/>
          <w:color w:val="000000" w:themeColor="text1"/>
          <w:szCs w:val="32"/>
        </w:rPr>
        <w:t>死者</w:t>
      </w:r>
      <w:r w:rsidRPr="00A40FF9">
        <w:rPr>
          <w:rFonts w:hAnsi="標楷體"/>
          <w:color w:val="000000" w:themeColor="text1"/>
          <w:szCs w:val="32"/>
        </w:rPr>
        <w:t>又不想死，所以</w:t>
      </w:r>
      <w:r w:rsidR="002B346C" w:rsidRPr="00A40FF9">
        <w:rPr>
          <w:rFonts w:hAnsi="標楷體"/>
          <w:color w:val="000000" w:themeColor="text1"/>
          <w:szCs w:val="32"/>
        </w:rPr>
        <w:t>死者</w:t>
      </w:r>
      <w:r w:rsidRPr="00A40FF9">
        <w:rPr>
          <w:rFonts w:hAnsi="標楷體"/>
          <w:color w:val="000000" w:themeColor="text1"/>
          <w:szCs w:val="32"/>
        </w:rPr>
        <w:t>上臂的地方往前伸，</w:t>
      </w:r>
      <w:r w:rsidR="002B346C" w:rsidRPr="00A40FF9">
        <w:rPr>
          <w:rFonts w:hAnsi="標楷體"/>
          <w:color w:val="000000" w:themeColor="text1"/>
          <w:szCs w:val="32"/>
        </w:rPr>
        <w:t>死者</w:t>
      </w:r>
      <w:r w:rsidR="00027FB9" w:rsidRPr="00A40FF9">
        <w:rPr>
          <w:rFonts w:hAnsi="標楷體"/>
          <w:color w:val="000000" w:themeColor="text1"/>
          <w:szCs w:val="32"/>
        </w:rPr>
        <w:t>是一</w:t>
      </w:r>
      <w:r w:rsidRPr="00A40FF9">
        <w:rPr>
          <w:rFonts w:hAnsi="標楷體"/>
          <w:color w:val="000000" w:themeColor="text1"/>
          <w:szCs w:val="32"/>
        </w:rPr>
        <w:t>個本能的反應，</w:t>
      </w:r>
      <w:r w:rsidR="002B346C" w:rsidRPr="00A40FF9">
        <w:rPr>
          <w:rFonts w:hAnsi="標楷體"/>
          <w:color w:val="000000" w:themeColor="text1"/>
          <w:szCs w:val="32"/>
        </w:rPr>
        <w:t>死者</w:t>
      </w:r>
      <w:r w:rsidRPr="00A40FF9">
        <w:rPr>
          <w:rFonts w:hAnsi="標楷體"/>
          <w:color w:val="000000" w:themeColor="text1"/>
          <w:szCs w:val="32"/>
        </w:rPr>
        <w:t>如果</w:t>
      </w:r>
      <w:proofErr w:type="gramStart"/>
      <w:r w:rsidRPr="00A40FF9">
        <w:rPr>
          <w:rFonts w:hAnsi="標楷體"/>
          <w:color w:val="000000" w:themeColor="text1"/>
          <w:szCs w:val="32"/>
        </w:rPr>
        <w:t>不</w:t>
      </w:r>
      <w:proofErr w:type="gramEnd"/>
      <w:r w:rsidRPr="00A40FF9">
        <w:rPr>
          <w:rFonts w:hAnsi="標楷體"/>
          <w:color w:val="000000" w:themeColor="text1"/>
          <w:szCs w:val="32"/>
        </w:rPr>
        <w:t>本能頂出去的話，</w:t>
      </w:r>
      <w:r w:rsidR="002B346C" w:rsidRPr="00A40FF9">
        <w:rPr>
          <w:rFonts w:hAnsi="標楷體"/>
          <w:color w:val="000000" w:themeColor="text1"/>
          <w:szCs w:val="32"/>
        </w:rPr>
        <w:t>死者</w:t>
      </w:r>
      <w:r w:rsidRPr="00A40FF9">
        <w:rPr>
          <w:rFonts w:hAnsi="標楷體"/>
          <w:color w:val="000000" w:themeColor="text1"/>
          <w:szCs w:val="32"/>
        </w:rPr>
        <w:t>就會死掉，所以</w:t>
      </w:r>
      <w:r w:rsidR="00027FB9" w:rsidRPr="00A40FF9">
        <w:rPr>
          <w:rFonts w:hAnsi="標楷體"/>
          <w:color w:val="000000" w:themeColor="text1"/>
          <w:szCs w:val="32"/>
        </w:rPr>
        <w:t>死者</w:t>
      </w:r>
      <w:r w:rsidRPr="00A40FF9">
        <w:rPr>
          <w:rFonts w:hAnsi="標楷體"/>
          <w:color w:val="000000" w:themeColor="text1"/>
          <w:szCs w:val="32"/>
        </w:rPr>
        <w:t>會做出本能的反應，從屍體上的狀況，給我的判斷，死者當時內心的反應就是這樣。</w:t>
      </w:r>
    </w:p>
    <w:p w:rsidR="00297F21" w:rsidRPr="00A40FF9" w:rsidRDefault="002B05AF"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法醫師</w:t>
      </w:r>
      <w:r w:rsidR="002D4251" w:rsidRPr="00A40FF9">
        <w:rPr>
          <w:rFonts w:hAnsi="標楷體"/>
          <w:color w:val="000000" w:themeColor="text1"/>
          <w:szCs w:val="32"/>
        </w:rPr>
        <w:t>許倬憲</w:t>
      </w:r>
      <w:r w:rsidR="00027FB9" w:rsidRPr="00A40FF9">
        <w:rPr>
          <w:rFonts w:hAnsi="標楷體"/>
          <w:color w:val="000000" w:themeColor="text1"/>
          <w:szCs w:val="32"/>
        </w:rPr>
        <w:t>認為死者</w:t>
      </w:r>
      <w:r w:rsidR="00297F21" w:rsidRPr="00A40FF9">
        <w:rPr>
          <w:rFonts w:hAnsi="標楷體"/>
          <w:color w:val="000000" w:themeColor="text1"/>
          <w:szCs w:val="32"/>
        </w:rPr>
        <w:t>從高處墜落情形</w:t>
      </w:r>
      <w:r w:rsidR="00370176" w:rsidRPr="00A40FF9">
        <w:rPr>
          <w:rFonts w:hAnsi="標楷體"/>
          <w:color w:val="000000" w:themeColor="text1"/>
          <w:szCs w:val="32"/>
        </w:rPr>
        <w:t>，會產生</w:t>
      </w:r>
      <w:r w:rsidR="0018639E" w:rsidRPr="00A40FF9">
        <w:rPr>
          <w:rFonts w:hAnsi="標楷體"/>
          <w:color w:val="000000" w:themeColor="text1"/>
          <w:szCs w:val="32"/>
        </w:rPr>
        <w:t>擺錘效應部分</w:t>
      </w:r>
    </w:p>
    <w:p w:rsidR="00297F21" w:rsidRPr="00A40FF9" w:rsidRDefault="00297F21" w:rsidP="008965E5">
      <w:pPr>
        <w:pStyle w:val="4"/>
        <w:numPr>
          <w:ilvl w:val="0"/>
          <w:numId w:val="0"/>
        </w:numPr>
        <w:overflowPunct/>
        <w:topLinePunct/>
        <w:autoSpaceDE/>
        <w:autoSpaceDN/>
        <w:ind w:left="1741" w:firstLineChars="196" w:firstLine="667"/>
        <w:rPr>
          <w:rFonts w:hAnsi="標楷體"/>
          <w:color w:val="000000" w:themeColor="text1"/>
          <w:szCs w:val="32"/>
        </w:rPr>
      </w:pPr>
      <w:proofErr w:type="gramStart"/>
      <w:r w:rsidRPr="00A40FF9">
        <w:rPr>
          <w:rFonts w:hAnsi="標楷體"/>
          <w:color w:val="000000" w:themeColor="text1"/>
          <w:szCs w:val="32"/>
        </w:rPr>
        <w:t>（</w:t>
      </w:r>
      <w:r w:rsidR="007B2E31" w:rsidRPr="00A40FF9">
        <w:rPr>
          <w:rFonts w:hAnsi="標楷體"/>
          <w:color w:val="000000" w:themeColor="text1"/>
          <w:szCs w:val="32"/>
        </w:rPr>
        <w:t>臺</w:t>
      </w:r>
      <w:proofErr w:type="gramEnd"/>
      <w:r w:rsidR="007B2E31" w:rsidRPr="00A40FF9">
        <w:rPr>
          <w:rFonts w:hAnsi="標楷體"/>
          <w:color w:val="000000" w:themeColor="text1"/>
          <w:szCs w:val="32"/>
        </w:rPr>
        <w:t>中高分院</w:t>
      </w:r>
      <w:r w:rsidR="00682836" w:rsidRPr="00A40FF9">
        <w:rPr>
          <w:rFonts w:hAnsi="標楷體"/>
          <w:color w:val="000000" w:themeColor="text1"/>
          <w:szCs w:val="32"/>
        </w:rPr>
        <w:t>法官</w:t>
      </w:r>
      <w:r w:rsidR="00027FB9" w:rsidRPr="00A40FF9">
        <w:rPr>
          <w:rFonts w:hAnsi="標楷體"/>
          <w:color w:val="000000" w:themeColor="text1"/>
          <w:szCs w:val="32"/>
        </w:rPr>
        <w:t>提示被告於準備程序、他字</w:t>
      </w:r>
      <w:proofErr w:type="gramStart"/>
      <w:r w:rsidR="00027FB9" w:rsidRPr="00A40FF9">
        <w:rPr>
          <w:rFonts w:hAnsi="標楷體"/>
          <w:color w:val="000000" w:themeColor="text1"/>
          <w:szCs w:val="32"/>
        </w:rPr>
        <w:t>第</w:t>
      </w:r>
      <w:r w:rsidR="00611A8B" w:rsidRPr="00A40FF9">
        <w:rPr>
          <w:rFonts w:hAnsi="標楷體" w:hint="eastAsia"/>
          <w:color w:val="000000" w:themeColor="text1"/>
          <w:szCs w:val="32"/>
        </w:rPr>
        <w:t>2321</w:t>
      </w:r>
      <w:r w:rsidR="00027FB9" w:rsidRPr="00A40FF9">
        <w:rPr>
          <w:rFonts w:hAnsi="標楷體"/>
          <w:color w:val="000000" w:themeColor="text1"/>
          <w:szCs w:val="32"/>
        </w:rPr>
        <w:t>號卷</w:t>
      </w:r>
      <w:proofErr w:type="gramEnd"/>
      <w:r w:rsidR="00027FB9" w:rsidRPr="00A40FF9">
        <w:rPr>
          <w:rFonts w:hAnsi="標楷體"/>
          <w:color w:val="000000" w:themeColor="text1"/>
          <w:szCs w:val="32"/>
        </w:rPr>
        <w:t>內91年1月2日偵查時的筆錄，與</w:t>
      </w:r>
      <w:r w:rsidR="007B2E31" w:rsidRPr="00A40FF9">
        <w:rPr>
          <w:rFonts w:hAnsi="標楷體"/>
          <w:color w:val="000000" w:themeColor="text1"/>
          <w:szCs w:val="32"/>
        </w:rPr>
        <w:t>證人王清雲於</w:t>
      </w:r>
      <w:r w:rsidR="0096715C" w:rsidRPr="00A40FF9">
        <w:rPr>
          <w:rFonts w:hAnsi="標楷體"/>
          <w:color w:val="000000" w:themeColor="text1"/>
          <w:szCs w:val="32"/>
        </w:rPr>
        <w:t>同年</w:t>
      </w:r>
      <w:r w:rsidR="00027FB9" w:rsidRPr="00A40FF9">
        <w:rPr>
          <w:rFonts w:hAnsi="標楷體"/>
          <w:color w:val="000000" w:themeColor="text1"/>
          <w:szCs w:val="32"/>
        </w:rPr>
        <w:t>11月8日審理期日的筆錄之</w:t>
      </w:r>
      <w:r w:rsidR="00BF6F5B" w:rsidRPr="00A40FF9">
        <w:rPr>
          <w:rFonts w:hAnsi="標楷體"/>
          <w:color w:val="000000" w:themeColor="text1"/>
          <w:szCs w:val="32"/>
        </w:rPr>
        <w:t>意旨及照片，</w:t>
      </w:r>
      <w:r w:rsidRPr="00A40FF9">
        <w:rPr>
          <w:rFonts w:hAnsi="標楷體"/>
          <w:color w:val="000000" w:themeColor="text1"/>
          <w:szCs w:val="32"/>
        </w:rPr>
        <w:t>問：以你專家證人的身分，根據被告及證人王清雲</w:t>
      </w:r>
      <w:proofErr w:type="gramStart"/>
      <w:r w:rsidRPr="00A40FF9">
        <w:rPr>
          <w:rFonts w:hAnsi="標楷體"/>
          <w:color w:val="000000" w:themeColor="text1"/>
          <w:szCs w:val="32"/>
        </w:rPr>
        <w:t>的說詞</w:t>
      </w:r>
      <w:proofErr w:type="gramEnd"/>
      <w:r w:rsidRPr="00A40FF9">
        <w:rPr>
          <w:rFonts w:hAnsi="標楷體"/>
          <w:color w:val="000000" w:themeColor="text1"/>
          <w:szCs w:val="32"/>
        </w:rPr>
        <w:t>，呈現兩種墜落方式，請依專業及勘驗所見，衡量這兩種說法的可能性？）以遺體來說，我是覺得</w:t>
      </w:r>
      <w:r w:rsidR="00027FB9" w:rsidRPr="00A40FF9">
        <w:rPr>
          <w:rFonts w:hAnsi="標楷體"/>
          <w:color w:val="000000" w:themeColor="text1"/>
          <w:szCs w:val="32"/>
        </w:rPr>
        <w:t>死者</w:t>
      </w:r>
      <w:r w:rsidRPr="00A40FF9">
        <w:rPr>
          <w:rFonts w:hAnsi="標楷體"/>
          <w:color w:val="000000" w:themeColor="text1"/>
          <w:szCs w:val="32"/>
        </w:rPr>
        <w:t>一開始要落地時，頭已經朝下，如果是側面的話，以死者本身的外傷來講，</w:t>
      </w:r>
      <w:r w:rsidR="00027FB9" w:rsidRPr="00A40FF9">
        <w:rPr>
          <w:rFonts w:hAnsi="標楷體"/>
          <w:color w:val="000000" w:themeColor="text1"/>
          <w:szCs w:val="32"/>
        </w:rPr>
        <w:t>死者</w:t>
      </w:r>
      <w:r w:rsidRPr="00A40FF9">
        <w:rPr>
          <w:rFonts w:hAnsi="標楷體"/>
          <w:color w:val="000000" w:themeColor="text1"/>
          <w:szCs w:val="32"/>
        </w:rPr>
        <w:t>身體軀幹的地方幾乎沒有落地的外傷，所以我覺得</w:t>
      </w:r>
      <w:r w:rsidR="00027FB9" w:rsidRPr="00A40FF9">
        <w:rPr>
          <w:rFonts w:hAnsi="標楷體"/>
          <w:color w:val="000000" w:themeColor="text1"/>
          <w:szCs w:val="32"/>
        </w:rPr>
        <w:t>死者</w:t>
      </w:r>
      <w:r w:rsidRPr="00A40FF9">
        <w:rPr>
          <w:rFonts w:hAnsi="標楷體"/>
          <w:color w:val="000000" w:themeColor="text1"/>
          <w:szCs w:val="32"/>
        </w:rPr>
        <w:t>的落地方式應該是比較符合證人王清雲所述，也就是頭部先向下，</w:t>
      </w:r>
      <w:r w:rsidRPr="00A40FF9">
        <w:rPr>
          <w:rFonts w:hAnsi="標楷體"/>
          <w:b/>
          <w:color w:val="000000" w:themeColor="text1"/>
          <w:szCs w:val="32"/>
        </w:rPr>
        <w:t>而且我看到的死者頭部受傷是右側比較嚴重，</w:t>
      </w:r>
      <w:r w:rsidR="00027FB9" w:rsidRPr="00A40FF9">
        <w:rPr>
          <w:rFonts w:hAnsi="標楷體"/>
          <w:b/>
          <w:color w:val="000000" w:themeColor="text1"/>
          <w:szCs w:val="32"/>
        </w:rPr>
        <w:t>死者</w:t>
      </w:r>
      <w:r w:rsidRPr="00A40FF9">
        <w:rPr>
          <w:rFonts w:hAnsi="標楷體"/>
          <w:b/>
          <w:color w:val="000000" w:themeColor="text1"/>
          <w:szCs w:val="32"/>
        </w:rPr>
        <w:t>臉部朝大甲溪的方向，所以</w:t>
      </w:r>
      <w:r w:rsidR="00027FB9" w:rsidRPr="00A40FF9">
        <w:rPr>
          <w:rFonts w:hAnsi="標楷體"/>
          <w:b/>
          <w:color w:val="000000" w:themeColor="text1"/>
          <w:szCs w:val="32"/>
        </w:rPr>
        <w:t>死者</w:t>
      </w:r>
      <w:r w:rsidRPr="00A40FF9">
        <w:rPr>
          <w:rFonts w:hAnsi="標楷體"/>
          <w:b/>
          <w:color w:val="000000" w:themeColor="text1"/>
          <w:szCs w:val="32"/>
        </w:rPr>
        <w:t>是右側著地，</w:t>
      </w:r>
      <w:r w:rsidR="00027FB9" w:rsidRPr="00A40FF9">
        <w:rPr>
          <w:rFonts w:hAnsi="標楷體"/>
          <w:b/>
          <w:color w:val="000000" w:themeColor="text1"/>
          <w:szCs w:val="32"/>
        </w:rPr>
        <w:t>死者要落地前應該是有一</w:t>
      </w:r>
      <w:r w:rsidRPr="00A40FF9">
        <w:rPr>
          <w:rFonts w:hAnsi="標楷體"/>
          <w:b/>
          <w:color w:val="000000" w:themeColor="text1"/>
          <w:szCs w:val="32"/>
        </w:rPr>
        <w:t>個擺錘的效應，所以才會</w:t>
      </w:r>
      <w:proofErr w:type="gramStart"/>
      <w:r w:rsidRPr="00A40FF9">
        <w:rPr>
          <w:rFonts w:hAnsi="標楷體"/>
          <w:b/>
          <w:color w:val="000000" w:themeColor="text1"/>
          <w:szCs w:val="32"/>
        </w:rPr>
        <w:t>導致顱頂右側</w:t>
      </w:r>
      <w:proofErr w:type="gramEnd"/>
      <w:r w:rsidRPr="00A40FF9">
        <w:rPr>
          <w:rFonts w:hAnsi="標楷體"/>
          <w:b/>
          <w:color w:val="000000" w:themeColor="text1"/>
          <w:szCs w:val="32"/>
        </w:rPr>
        <w:t>先著地，所以符合證人王清雲的說法，所以才會是頭部先放手，</w:t>
      </w:r>
      <w:proofErr w:type="gramStart"/>
      <w:r w:rsidRPr="00A40FF9">
        <w:rPr>
          <w:rFonts w:hAnsi="標楷體"/>
          <w:b/>
          <w:color w:val="000000" w:themeColor="text1"/>
          <w:szCs w:val="32"/>
        </w:rPr>
        <w:t>腳再放手</w:t>
      </w:r>
      <w:proofErr w:type="gramEnd"/>
      <w:r w:rsidRPr="00A40FF9">
        <w:rPr>
          <w:rFonts w:hAnsi="標楷體"/>
          <w:b/>
          <w:color w:val="000000" w:themeColor="text1"/>
          <w:szCs w:val="32"/>
        </w:rPr>
        <w:t>，有</w:t>
      </w:r>
      <w:r w:rsidR="00027FB9" w:rsidRPr="00A40FF9">
        <w:rPr>
          <w:rFonts w:hAnsi="標楷體"/>
          <w:b/>
          <w:color w:val="000000" w:themeColor="text1"/>
          <w:szCs w:val="32"/>
        </w:rPr>
        <w:t>一</w:t>
      </w:r>
      <w:r w:rsidRPr="00A40FF9">
        <w:rPr>
          <w:rFonts w:hAnsi="標楷體"/>
          <w:b/>
          <w:color w:val="000000" w:themeColor="text1"/>
          <w:szCs w:val="32"/>
        </w:rPr>
        <w:t>個不平均的擺錘效應</w:t>
      </w:r>
      <w:r w:rsidR="00027FB9" w:rsidRPr="00A40FF9">
        <w:rPr>
          <w:rFonts w:hAnsi="標楷體"/>
          <w:color w:val="000000" w:themeColor="text1"/>
          <w:szCs w:val="32"/>
        </w:rPr>
        <w:t>；</w:t>
      </w:r>
      <w:proofErr w:type="gramStart"/>
      <w:r w:rsidR="00027FB9" w:rsidRPr="00A40FF9">
        <w:rPr>
          <w:rFonts w:hAnsi="標楷體"/>
          <w:color w:val="000000" w:themeColor="text1"/>
          <w:szCs w:val="32"/>
        </w:rPr>
        <w:t>（</w:t>
      </w:r>
      <w:proofErr w:type="gramEnd"/>
      <w:r w:rsidR="00682836" w:rsidRPr="00A40FF9">
        <w:rPr>
          <w:rFonts w:hAnsi="標楷體"/>
          <w:color w:val="000000" w:themeColor="text1"/>
          <w:szCs w:val="32"/>
        </w:rPr>
        <w:t>法官</w:t>
      </w:r>
      <w:r w:rsidR="00027FB9" w:rsidRPr="00A40FF9">
        <w:rPr>
          <w:rFonts w:hAnsi="標楷體"/>
          <w:color w:val="000000" w:themeColor="text1"/>
          <w:szCs w:val="32"/>
        </w:rPr>
        <w:t>問：依照你的專業，</w:t>
      </w:r>
      <w:proofErr w:type="gramStart"/>
      <w:r w:rsidR="00027FB9" w:rsidRPr="00A40FF9">
        <w:rPr>
          <w:rFonts w:hAnsi="標楷體"/>
          <w:color w:val="000000" w:themeColor="text1"/>
          <w:szCs w:val="32"/>
        </w:rPr>
        <w:t>一</w:t>
      </w:r>
      <w:proofErr w:type="gramEnd"/>
      <w:r w:rsidRPr="00A40FF9">
        <w:rPr>
          <w:rFonts w:hAnsi="標楷體"/>
          <w:color w:val="000000" w:themeColor="text1"/>
          <w:szCs w:val="32"/>
        </w:rPr>
        <w:t>個人如果</w:t>
      </w:r>
      <w:r w:rsidR="00027FB9" w:rsidRPr="00A40FF9">
        <w:rPr>
          <w:rFonts w:hAnsi="標楷體"/>
          <w:color w:val="000000" w:themeColor="text1"/>
          <w:szCs w:val="32"/>
        </w:rPr>
        <w:t>死者</w:t>
      </w:r>
      <w:r w:rsidRPr="00A40FF9">
        <w:rPr>
          <w:rFonts w:hAnsi="標楷體"/>
          <w:color w:val="000000" w:themeColor="text1"/>
          <w:szCs w:val="32"/>
        </w:rPr>
        <w:t>不想死的話，在</w:t>
      </w:r>
      <w:r w:rsidR="00027FB9" w:rsidRPr="00A40FF9">
        <w:rPr>
          <w:rFonts w:hAnsi="標楷體"/>
          <w:color w:val="000000" w:themeColor="text1"/>
          <w:szCs w:val="32"/>
        </w:rPr>
        <w:t>死者</w:t>
      </w:r>
      <w:r w:rsidR="007B2E31" w:rsidRPr="00A40FF9">
        <w:rPr>
          <w:rFonts w:hAnsi="標楷體"/>
          <w:color w:val="000000" w:themeColor="text1"/>
          <w:szCs w:val="32"/>
        </w:rPr>
        <w:t>如同</w:t>
      </w:r>
      <w:proofErr w:type="gramStart"/>
      <w:r w:rsidR="007B2E31" w:rsidRPr="00A40FF9">
        <w:rPr>
          <w:rFonts w:hAnsi="標楷體"/>
          <w:color w:val="000000" w:themeColor="text1"/>
          <w:szCs w:val="32"/>
        </w:rPr>
        <w:t>本</w:t>
      </w:r>
      <w:r w:rsidRPr="00A40FF9">
        <w:rPr>
          <w:rFonts w:hAnsi="標楷體"/>
          <w:color w:val="000000" w:themeColor="text1"/>
          <w:szCs w:val="32"/>
        </w:rPr>
        <w:t>院卷</w:t>
      </w:r>
      <w:proofErr w:type="gramEnd"/>
      <w:r w:rsidRPr="00A40FF9">
        <w:rPr>
          <w:rFonts w:hAnsi="標楷體"/>
          <w:color w:val="000000" w:themeColor="text1"/>
          <w:szCs w:val="32"/>
        </w:rPr>
        <w:t>一第271頁的照片所示跨坐在護欄上並抱住護欄的時候，</w:t>
      </w:r>
      <w:r w:rsidR="00027FB9" w:rsidRPr="00A40FF9">
        <w:rPr>
          <w:rFonts w:hAnsi="標楷體"/>
          <w:color w:val="000000" w:themeColor="text1"/>
          <w:szCs w:val="32"/>
        </w:rPr>
        <w:t>死者</w:t>
      </w:r>
      <w:r w:rsidRPr="00A40FF9">
        <w:rPr>
          <w:rFonts w:hAnsi="標楷體"/>
          <w:color w:val="000000" w:themeColor="text1"/>
          <w:szCs w:val="32"/>
        </w:rPr>
        <w:t>是否會故意鬆手？）這個沒有辦法以專</w:t>
      </w:r>
      <w:r w:rsidRPr="00A40FF9">
        <w:rPr>
          <w:rFonts w:hAnsi="標楷體"/>
          <w:color w:val="000000" w:themeColor="text1"/>
          <w:szCs w:val="32"/>
        </w:rPr>
        <w:lastRenderedPageBreak/>
        <w:t>業的方式回答，我們只能以常理的判斷，一般人會有什麼反應，所以我沒有辦法回答。依照我的經驗，一般常理上，如果不是要自殺，應該不會故意鬆手，除非是要嚇人；</w:t>
      </w:r>
      <w:proofErr w:type="gramStart"/>
      <w:r w:rsidRPr="00A40FF9">
        <w:rPr>
          <w:rFonts w:hAnsi="標楷體"/>
          <w:color w:val="000000" w:themeColor="text1"/>
          <w:szCs w:val="32"/>
        </w:rPr>
        <w:t>（</w:t>
      </w:r>
      <w:proofErr w:type="gramEnd"/>
      <w:r w:rsidR="00682836" w:rsidRPr="00A40FF9">
        <w:rPr>
          <w:rFonts w:hAnsi="標楷體"/>
          <w:color w:val="000000" w:themeColor="text1"/>
          <w:szCs w:val="32"/>
        </w:rPr>
        <w:t>法官</w:t>
      </w:r>
      <w:r w:rsidRPr="00A40FF9">
        <w:rPr>
          <w:rFonts w:hAnsi="標楷體"/>
          <w:color w:val="000000" w:themeColor="text1"/>
          <w:szCs w:val="32"/>
        </w:rPr>
        <w:t>問：依照王淇政的說法，在</w:t>
      </w:r>
      <w:r w:rsidR="00027FB9" w:rsidRPr="00A40FF9">
        <w:rPr>
          <w:rFonts w:hAnsi="標楷體"/>
          <w:color w:val="000000" w:themeColor="text1"/>
          <w:szCs w:val="32"/>
        </w:rPr>
        <w:t>一</w:t>
      </w:r>
      <w:r w:rsidRPr="00A40FF9">
        <w:rPr>
          <w:rFonts w:hAnsi="標楷體"/>
          <w:color w:val="000000" w:themeColor="text1"/>
          <w:szCs w:val="32"/>
        </w:rPr>
        <w:t>個不想死的人，</w:t>
      </w:r>
      <w:r w:rsidR="00027FB9" w:rsidRPr="00A40FF9">
        <w:rPr>
          <w:rFonts w:hAnsi="標楷體"/>
          <w:color w:val="000000" w:themeColor="text1"/>
          <w:szCs w:val="32"/>
        </w:rPr>
        <w:t>死者</w:t>
      </w:r>
      <w:r w:rsidRPr="00A40FF9">
        <w:rPr>
          <w:rFonts w:hAnsi="標楷體"/>
          <w:color w:val="000000" w:themeColor="text1"/>
          <w:szCs w:val="32"/>
        </w:rPr>
        <w:t>的腳部已經滑到橋下，但是</w:t>
      </w:r>
      <w:proofErr w:type="gramStart"/>
      <w:r w:rsidRPr="00A40FF9">
        <w:rPr>
          <w:rFonts w:hAnsi="標楷體"/>
          <w:color w:val="000000" w:themeColor="text1"/>
          <w:szCs w:val="32"/>
        </w:rPr>
        <w:t>手部是最後</w:t>
      </w:r>
      <w:proofErr w:type="gramEnd"/>
      <w:r w:rsidRPr="00A40FF9">
        <w:rPr>
          <w:rFonts w:hAnsi="標楷體"/>
          <w:color w:val="000000" w:themeColor="text1"/>
          <w:szCs w:val="32"/>
        </w:rPr>
        <w:t>離開橋上的狀況下，</w:t>
      </w:r>
      <w:r w:rsidR="00027FB9" w:rsidRPr="00A40FF9">
        <w:rPr>
          <w:rFonts w:hAnsi="標楷體"/>
          <w:color w:val="000000" w:themeColor="text1"/>
          <w:szCs w:val="32"/>
        </w:rPr>
        <w:t>死者</w:t>
      </w:r>
      <w:r w:rsidRPr="00A40FF9">
        <w:rPr>
          <w:rFonts w:hAnsi="標楷體"/>
          <w:color w:val="000000" w:themeColor="text1"/>
          <w:szCs w:val="32"/>
        </w:rPr>
        <w:t>的墜落方式應該是頭上腳下還是頭下腳上？）如果是這種情形，兩肢下肢就會有明顯骨折，但以本案的情況並不符合這種情形；</w:t>
      </w:r>
      <w:proofErr w:type="gramStart"/>
      <w:r w:rsidRPr="00A40FF9">
        <w:rPr>
          <w:rFonts w:hAnsi="標楷體"/>
          <w:color w:val="000000" w:themeColor="text1"/>
          <w:szCs w:val="32"/>
        </w:rPr>
        <w:t>（</w:t>
      </w:r>
      <w:proofErr w:type="gramEnd"/>
      <w:r w:rsidR="008B267C" w:rsidRPr="00A40FF9">
        <w:rPr>
          <w:rFonts w:hAnsi="標楷體"/>
          <w:color w:val="000000" w:themeColor="text1"/>
          <w:szCs w:val="32"/>
        </w:rPr>
        <w:t>辯護人提示驗斷書，</w:t>
      </w:r>
      <w:r w:rsidRPr="00A40FF9">
        <w:rPr>
          <w:rFonts w:hAnsi="標楷體"/>
          <w:color w:val="000000" w:themeColor="text1"/>
          <w:szCs w:val="32"/>
        </w:rPr>
        <w:t>問：</w:t>
      </w:r>
      <w:proofErr w:type="gramStart"/>
      <w:r w:rsidRPr="00A40FF9">
        <w:rPr>
          <w:rFonts w:hAnsi="標楷體"/>
          <w:color w:val="000000" w:themeColor="text1"/>
          <w:szCs w:val="32"/>
        </w:rPr>
        <w:t>依照驗</w:t>
      </w:r>
      <w:proofErr w:type="gramEnd"/>
      <w:r w:rsidRPr="00A40FF9">
        <w:rPr>
          <w:rFonts w:hAnsi="標楷體"/>
          <w:color w:val="000000" w:themeColor="text1"/>
          <w:szCs w:val="32"/>
        </w:rPr>
        <w:t>斷書所載，死者頭部先接觸地面是在哪裡？）是</w:t>
      </w:r>
      <w:proofErr w:type="gramStart"/>
      <w:r w:rsidRPr="00A40FF9">
        <w:rPr>
          <w:rFonts w:hAnsi="標楷體"/>
          <w:color w:val="000000" w:themeColor="text1"/>
          <w:szCs w:val="32"/>
        </w:rPr>
        <w:t>在顱頂右側</w:t>
      </w:r>
      <w:proofErr w:type="gramEnd"/>
      <w:r w:rsidRPr="00A40FF9">
        <w:rPr>
          <w:rFonts w:hAnsi="標楷體"/>
          <w:color w:val="000000" w:themeColor="text1"/>
          <w:szCs w:val="32"/>
        </w:rPr>
        <w:t>；</w:t>
      </w:r>
      <w:proofErr w:type="gramStart"/>
      <w:r w:rsidRPr="00A40FF9">
        <w:rPr>
          <w:rFonts w:hAnsi="標楷體"/>
          <w:color w:val="000000" w:themeColor="text1"/>
          <w:szCs w:val="32"/>
        </w:rPr>
        <w:t>（</w:t>
      </w:r>
      <w:proofErr w:type="gramEnd"/>
      <w:r w:rsidRPr="00A40FF9">
        <w:rPr>
          <w:rFonts w:hAnsi="標楷體"/>
          <w:color w:val="000000" w:themeColor="text1"/>
          <w:szCs w:val="32"/>
        </w:rPr>
        <w:t>辯護人請求當庭以</w:t>
      </w:r>
      <w:proofErr w:type="gramStart"/>
      <w:r w:rsidRPr="00A40FF9">
        <w:rPr>
          <w:rFonts w:hAnsi="標楷體"/>
          <w:color w:val="000000" w:themeColor="text1"/>
          <w:szCs w:val="32"/>
        </w:rPr>
        <w:t>勵</w:t>
      </w:r>
      <w:proofErr w:type="gramEnd"/>
      <w:r w:rsidRPr="00A40FF9">
        <w:rPr>
          <w:rFonts w:hAnsi="標楷體"/>
          <w:color w:val="000000" w:themeColor="text1"/>
          <w:szCs w:val="32"/>
        </w:rPr>
        <w:t>馨娃娃模擬，問</w:t>
      </w:r>
      <w:r w:rsidR="00916802" w:rsidRPr="00A40FF9">
        <w:rPr>
          <w:rFonts w:hAnsi="標楷體"/>
          <w:color w:val="000000" w:themeColor="text1"/>
          <w:szCs w:val="32"/>
        </w:rPr>
        <w:t>：</w:t>
      </w:r>
      <w:r w:rsidRPr="00A40FF9">
        <w:rPr>
          <w:rFonts w:hAnsi="標楷體"/>
          <w:color w:val="000000" w:themeColor="text1"/>
          <w:szCs w:val="32"/>
        </w:rPr>
        <w:t>依證人王清雲94年11月8日的筆錄，王清雲作證強調死者著地前</w:t>
      </w:r>
      <w:r w:rsidRPr="00A40FF9">
        <w:rPr>
          <w:rFonts w:hAnsi="標楷體"/>
          <w:b/>
          <w:color w:val="000000" w:themeColor="text1"/>
          <w:szCs w:val="32"/>
        </w:rPr>
        <w:t>頭朝下腳朝上，臉朝外側，身體沒有旋轉</w:t>
      </w:r>
      <w:r w:rsidRPr="00A40FF9">
        <w:rPr>
          <w:rFonts w:hAnsi="標楷體"/>
          <w:color w:val="000000" w:themeColor="text1"/>
          <w:szCs w:val="32"/>
        </w:rPr>
        <w:t>，直接墜地，以這樣的角度，</w:t>
      </w:r>
      <w:proofErr w:type="gramStart"/>
      <w:r w:rsidRPr="00A40FF9">
        <w:rPr>
          <w:rFonts w:hAnsi="標楷體"/>
          <w:color w:val="000000" w:themeColor="text1"/>
          <w:szCs w:val="32"/>
        </w:rPr>
        <w:t>墜橋的話</w:t>
      </w:r>
      <w:proofErr w:type="gramEnd"/>
      <w:r w:rsidRPr="00A40FF9">
        <w:rPr>
          <w:rFonts w:hAnsi="標楷體"/>
          <w:color w:val="000000" w:themeColor="text1"/>
          <w:szCs w:val="32"/>
        </w:rPr>
        <w:t>，是頭部的哪</w:t>
      </w:r>
      <w:proofErr w:type="gramStart"/>
      <w:r w:rsidRPr="00A40FF9">
        <w:rPr>
          <w:rFonts w:hAnsi="標楷體"/>
          <w:color w:val="000000" w:themeColor="text1"/>
          <w:szCs w:val="32"/>
        </w:rPr>
        <w:t>個</w:t>
      </w:r>
      <w:proofErr w:type="gramEnd"/>
      <w:r w:rsidRPr="00A40FF9">
        <w:rPr>
          <w:rFonts w:hAnsi="標楷體"/>
          <w:color w:val="000000" w:themeColor="text1"/>
          <w:szCs w:val="32"/>
        </w:rPr>
        <w:t>地方會先著地？）如果以現在律師所擺的方位，</w:t>
      </w:r>
      <w:proofErr w:type="gramStart"/>
      <w:r w:rsidRPr="00A40FF9">
        <w:rPr>
          <w:rFonts w:hAnsi="標楷體"/>
          <w:color w:val="000000" w:themeColor="text1"/>
          <w:szCs w:val="32"/>
        </w:rPr>
        <w:t>直接墜橋</w:t>
      </w:r>
      <w:proofErr w:type="gramEnd"/>
      <w:r w:rsidRPr="00A40FF9">
        <w:rPr>
          <w:rFonts w:hAnsi="標楷體"/>
          <w:color w:val="000000" w:themeColor="text1"/>
          <w:szCs w:val="32"/>
        </w:rPr>
        <w:t>會左側頭部先著地；</w:t>
      </w:r>
      <w:proofErr w:type="gramStart"/>
      <w:r w:rsidRPr="00A40FF9">
        <w:rPr>
          <w:rFonts w:hAnsi="標楷體"/>
          <w:color w:val="000000" w:themeColor="text1"/>
          <w:szCs w:val="32"/>
        </w:rPr>
        <w:t>（</w:t>
      </w:r>
      <w:proofErr w:type="gramEnd"/>
      <w:r w:rsidR="00916802" w:rsidRPr="00A40FF9">
        <w:rPr>
          <w:rFonts w:hAnsi="標楷體"/>
          <w:color w:val="000000" w:themeColor="text1"/>
          <w:szCs w:val="32"/>
        </w:rPr>
        <w:t>辯護人</w:t>
      </w:r>
      <w:r w:rsidRPr="00A40FF9">
        <w:rPr>
          <w:rFonts w:hAnsi="標楷體"/>
          <w:color w:val="000000" w:themeColor="text1"/>
          <w:szCs w:val="32"/>
        </w:rPr>
        <w:t>問：以這樣的</w:t>
      </w:r>
      <w:proofErr w:type="gramStart"/>
      <w:r w:rsidRPr="00A40FF9">
        <w:rPr>
          <w:rFonts w:hAnsi="標楷體"/>
          <w:color w:val="000000" w:themeColor="text1"/>
          <w:szCs w:val="32"/>
        </w:rPr>
        <w:t>角度墜橋的話</w:t>
      </w:r>
      <w:proofErr w:type="gramEnd"/>
      <w:r w:rsidRPr="00A40FF9">
        <w:rPr>
          <w:rFonts w:hAnsi="標楷體"/>
          <w:color w:val="000000" w:themeColor="text1"/>
          <w:szCs w:val="32"/>
        </w:rPr>
        <w:t>，雙手有無可能</w:t>
      </w:r>
      <w:proofErr w:type="gramStart"/>
      <w:r w:rsidRPr="00A40FF9">
        <w:rPr>
          <w:rFonts w:hAnsi="標楷體"/>
          <w:color w:val="000000" w:themeColor="text1"/>
          <w:szCs w:val="32"/>
        </w:rPr>
        <w:t>去撐地</w:t>
      </w:r>
      <w:proofErr w:type="gramEnd"/>
      <w:r w:rsidRPr="00A40FF9">
        <w:rPr>
          <w:rFonts w:hAnsi="標楷體"/>
          <w:color w:val="000000" w:themeColor="text1"/>
          <w:szCs w:val="32"/>
        </w:rPr>
        <w:t>，並造成手腕對稱性的骨折？）不可能，與本案的情況手腕骨折不符；</w:t>
      </w:r>
      <w:proofErr w:type="gramStart"/>
      <w:r w:rsidRPr="00A40FF9">
        <w:rPr>
          <w:rFonts w:hAnsi="標楷體"/>
          <w:color w:val="000000" w:themeColor="text1"/>
          <w:szCs w:val="32"/>
        </w:rPr>
        <w:t>（</w:t>
      </w:r>
      <w:proofErr w:type="gramEnd"/>
      <w:r w:rsidR="00916802" w:rsidRPr="00A40FF9">
        <w:rPr>
          <w:rFonts w:hAnsi="標楷體"/>
          <w:color w:val="000000" w:themeColor="text1"/>
          <w:szCs w:val="32"/>
        </w:rPr>
        <w:t>辯護人</w:t>
      </w:r>
      <w:r w:rsidRPr="00A40FF9">
        <w:rPr>
          <w:rFonts w:hAnsi="標楷體"/>
          <w:color w:val="000000" w:themeColor="text1"/>
          <w:szCs w:val="32"/>
        </w:rPr>
        <w:t>問：如果今天這個死者，是跨坐在橋上的護欄，右腳在橋的外側，因為不</w:t>
      </w:r>
      <w:proofErr w:type="gramStart"/>
      <w:r w:rsidRPr="00A40FF9">
        <w:rPr>
          <w:rFonts w:hAnsi="標楷體"/>
          <w:color w:val="000000" w:themeColor="text1"/>
          <w:szCs w:val="32"/>
        </w:rPr>
        <w:t>小心往橋外</w:t>
      </w:r>
      <w:proofErr w:type="gramEnd"/>
      <w:r w:rsidRPr="00A40FF9">
        <w:rPr>
          <w:rFonts w:hAnsi="標楷體"/>
          <w:color w:val="000000" w:themeColor="text1"/>
          <w:szCs w:val="32"/>
        </w:rPr>
        <w:t>翻落，是否可能造成驗斷書上的傷勢？）如果是右側翻落的話，</w:t>
      </w:r>
      <w:proofErr w:type="gramStart"/>
      <w:r w:rsidRPr="00A40FF9">
        <w:rPr>
          <w:rFonts w:hAnsi="標楷體"/>
          <w:color w:val="000000" w:themeColor="text1"/>
          <w:szCs w:val="32"/>
        </w:rPr>
        <w:t>照理說會造成</w:t>
      </w:r>
      <w:proofErr w:type="gramEnd"/>
      <w:r w:rsidRPr="00A40FF9">
        <w:rPr>
          <w:rFonts w:hAnsi="標楷體"/>
          <w:color w:val="000000" w:themeColor="text1"/>
          <w:szCs w:val="32"/>
        </w:rPr>
        <w:t>死者很明顯的右側的</w:t>
      </w:r>
      <w:proofErr w:type="gramStart"/>
      <w:r w:rsidRPr="00A40FF9">
        <w:rPr>
          <w:rFonts w:hAnsi="標楷體"/>
          <w:color w:val="000000" w:themeColor="text1"/>
          <w:szCs w:val="32"/>
        </w:rPr>
        <w:t>側面傷</w:t>
      </w:r>
      <w:proofErr w:type="gramEnd"/>
      <w:r w:rsidRPr="00A40FF9">
        <w:rPr>
          <w:rFonts w:hAnsi="標楷體"/>
          <w:color w:val="000000" w:themeColor="text1"/>
          <w:szCs w:val="32"/>
        </w:rPr>
        <w:t>，但是死者的傷勢，上肢都呈對稱性的傷勢，但是身體軀幹上並沒有明顯的傷勢；</w:t>
      </w:r>
      <w:proofErr w:type="gramStart"/>
      <w:r w:rsidRPr="00A40FF9">
        <w:rPr>
          <w:rFonts w:hAnsi="標楷體"/>
          <w:color w:val="000000" w:themeColor="text1"/>
          <w:szCs w:val="32"/>
        </w:rPr>
        <w:t>（</w:t>
      </w:r>
      <w:proofErr w:type="gramEnd"/>
      <w:r w:rsidR="00916802" w:rsidRPr="00A40FF9">
        <w:rPr>
          <w:rFonts w:hAnsi="標楷體"/>
          <w:color w:val="000000" w:themeColor="text1"/>
          <w:szCs w:val="32"/>
        </w:rPr>
        <w:t>辯護人</w:t>
      </w:r>
      <w:r w:rsidRPr="00A40FF9">
        <w:rPr>
          <w:rFonts w:hAnsi="標楷體"/>
          <w:color w:val="000000" w:themeColor="text1"/>
          <w:szCs w:val="32"/>
        </w:rPr>
        <w:t>問：就證人所述，死者墜落的位置應該在何處？他的位置是應該垂直墜落？）以本案而言，比較傾向是垂直墜落；</w:t>
      </w:r>
      <w:proofErr w:type="gramStart"/>
      <w:r w:rsidRPr="00A40FF9">
        <w:rPr>
          <w:rFonts w:hAnsi="標楷體"/>
          <w:color w:val="000000" w:themeColor="text1"/>
          <w:szCs w:val="32"/>
        </w:rPr>
        <w:t>（</w:t>
      </w:r>
      <w:proofErr w:type="gramEnd"/>
      <w:r w:rsidR="00916802" w:rsidRPr="00A40FF9">
        <w:rPr>
          <w:rFonts w:hAnsi="標楷體"/>
          <w:color w:val="000000" w:themeColor="text1"/>
          <w:szCs w:val="32"/>
        </w:rPr>
        <w:t>辯護人</w:t>
      </w:r>
      <w:r w:rsidRPr="00A40FF9">
        <w:rPr>
          <w:rFonts w:hAnsi="標楷體"/>
          <w:color w:val="000000" w:themeColor="text1"/>
          <w:szCs w:val="32"/>
        </w:rPr>
        <w:t>問：依照你的看法，似乎死者生前並不想死，</w:t>
      </w:r>
      <w:proofErr w:type="gramStart"/>
      <w:r w:rsidRPr="00A40FF9">
        <w:rPr>
          <w:rFonts w:hAnsi="標楷體"/>
          <w:color w:val="000000" w:themeColor="text1"/>
          <w:szCs w:val="32"/>
        </w:rPr>
        <w:t>這個墜橋</w:t>
      </w:r>
      <w:proofErr w:type="gramEnd"/>
      <w:r w:rsidRPr="00A40FF9">
        <w:rPr>
          <w:rFonts w:hAnsi="標楷體"/>
          <w:color w:val="000000" w:themeColor="text1"/>
          <w:szCs w:val="32"/>
        </w:rPr>
        <w:t>是否是不慎墜落或是人為</w:t>
      </w:r>
      <w:proofErr w:type="gramStart"/>
      <w:r w:rsidRPr="00A40FF9">
        <w:rPr>
          <w:rFonts w:hAnsi="標楷體"/>
          <w:color w:val="000000" w:themeColor="text1"/>
          <w:szCs w:val="32"/>
        </w:rPr>
        <w:t>因素墜橋</w:t>
      </w:r>
      <w:proofErr w:type="gramEnd"/>
      <w:r w:rsidRPr="00A40FF9">
        <w:rPr>
          <w:rFonts w:hAnsi="標楷體"/>
          <w:color w:val="000000" w:themeColor="text1"/>
          <w:szCs w:val="32"/>
        </w:rPr>
        <w:t>，你</w:t>
      </w:r>
      <w:r w:rsidRPr="00A40FF9">
        <w:rPr>
          <w:rFonts w:hAnsi="標楷體"/>
          <w:color w:val="000000" w:themeColor="text1"/>
          <w:szCs w:val="32"/>
        </w:rPr>
        <w:lastRenderedPageBreak/>
        <w:t>有無辦法推定？）死者生前</w:t>
      </w:r>
      <w:proofErr w:type="gramStart"/>
      <w:r w:rsidRPr="00A40FF9">
        <w:rPr>
          <w:rFonts w:hAnsi="標楷體"/>
          <w:color w:val="000000" w:themeColor="text1"/>
          <w:szCs w:val="32"/>
        </w:rPr>
        <w:t>如何墜橋</w:t>
      </w:r>
      <w:proofErr w:type="gramEnd"/>
      <w:r w:rsidRPr="00A40FF9">
        <w:rPr>
          <w:rFonts w:hAnsi="標楷體"/>
          <w:color w:val="000000" w:themeColor="text1"/>
          <w:szCs w:val="32"/>
        </w:rPr>
        <w:t>我沒有辦法推定，我在驗斷書上有寫，我是就屍體的情形客觀判斷，但是原因部分不是我們的權責；</w:t>
      </w:r>
      <w:proofErr w:type="gramStart"/>
      <w:r w:rsidRPr="00A40FF9">
        <w:rPr>
          <w:rFonts w:hAnsi="標楷體"/>
          <w:color w:val="000000" w:themeColor="text1"/>
          <w:szCs w:val="32"/>
        </w:rPr>
        <w:t>（</w:t>
      </w:r>
      <w:proofErr w:type="gramEnd"/>
      <w:r w:rsidRPr="00A40FF9">
        <w:rPr>
          <w:rFonts w:hAnsi="標楷體"/>
          <w:color w:val="000000" w:themeColor="text1"/>
          <w:szCs w:val="32"/>
        </w:rPr>
        <w:t>檢察官</w:t>
      </w:r>
      <w:r w:rsidR="008B267C" w:rsidRPr="00A40FF9">
        <w:rPr>
          <w:rFonts w:hAnsi="標楷體"/>
          <w:color w:val="000000" w:themeColor="text1"/>
          <w:szCs w:val="32"/>
        </w:rPr>
        <w:t>提示相驗卷，</w:t>
      </w:r>
      <w:r w:rsidRPr="00A40FF9">
        <w:rPr>
          <w:rFonts w:hAnsi="標楷體"/>
          <w:color w:val="000000" w:themeColor="text1"/>
          <w:szCs w:val="32"/>
        </w:rPr>
        <w:t>問：第23頁</w:t>
      </w:r>
      <w:r w:rsidR="0050663B" w:rsidRPr="00A40FF9">
        <w:rPr>
          <w:rFonts w:hAnsi="標楷體"/>
          <w:color w:val="000000" w:themeColor="text1"/>
          <w:szCs w:val="32"/>
        </w:rPr>
        <w:t>3</w:t>
      </w:r>
      <w:r w:rsidRPr="00A40FF9">
        <w:rPr>
          <w:rFonts w:hAnsi="標楷體"/>
          <w:color w:val="000000" w:themeColor="text1"/>
          <w:szCs w:val="32"/>
        </w:rPr>
        <w:t>張照片，</w:t>
      </w:r>
      <w:r w:rsidR="00E56C08" w:rsidRPr="00A40FF9">
        <w:rPr>
          <w:rFonts w:hAnsi="標楷體"/>
          <w:color w:val="000000" w:themeColor="text1"/>
          <w:szCs w:val="32"/>
        </w:rPr>
        <w:t>在河床鵝卵石分佈的情形下，是否會影響</w:t>
      </w:r>
      <w:proofErr w:type="gramStart"/>
      <w:r w:rsidR="00E56C08" w:rsidRPr="00A40FF9">
        <w:rPr>
          <w:rFonts w:hAnsi="標楷體"/>
          <w:color w:val="000000" w:themeColor="text1"/>
          <w:szCs w:val="32"/>
        </w:rPr>
        <w:t>到顱頂的</w:t>
      </w:r>
      <w:proofErr w:type="gramEnd"/>
      <w:r w:rsidR="00E56C08" w:rsidRPr="00A40FF9">
        <w:rPr>
          <w:rFonts w:hAnsi="標楷體"/>
          <w:color w:val="000000" w:themeColor="text1"/>
          <w:szCs w:val="32"/>
        </w:rPr>
        <w:t>受傷位置？）有可能</w:t>
      </w:r>
      <w:r w:rsidRPr="00A40FF9">
        <w:rPr>
          <w:rFonts w:hAnsi="標楷體"/>
          <w:color w:val="000000" w:themeColor="text1"/>
          <w:szCs w:val="32"/>
        </w:rPr>
        <w:t>。</w:t>
      </w:r>
    </w:p>
    <w:p w:rsidR="0018639E" w:rsidRPr="00A40FF9" w:rsidRDefault="002B05AF"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法醫師</w:t>
      </w:r>
      <w:r w:rsidR="002D4251" w:rsidRPr="00A40FF9">
        <w:rPr>
          <w:rFonts w:hAnsi="標楷體"/>
          <w:color w:val="000000" w:themeColor="text1"/>
          <w:szCs w:val="32"/>
        </w:rPr>
        <w:t>許倬憲</w:t>
      </w:r>
      <w:r w:rsidR="00F61B97" w:rsidRPr="00A40FF9">
        <w:rPr>
          <w:rFonts w:hAnsi="標楷體"/>
          <w:color w:val="000000" w:themeColor="text1"/>
          <w:szCs w:val="32"/>
        </w:rPr>
        <w:t>認為死者</w:t>
      </w:r>
      <w:r w:rsidR="0018639E" w:rsidRPr="00A40FF9">
        <w:rPr>
          <w:rFonts w:hAnsi="標楷體"/>
          <w:color w:val="000000" w:themeColor="text1"/>
          <w:szCs w:val="32"/>
        </w:rPr>
        <w:t>被壓制時有可能不會產生身體受傷跡證部分</w:t>
      </w:r>
    </w:p>
    <w:p w:rsidR="00842338" w:rsidRPr="00A40FF9" w:rsidRDefault="00842338" w:rsidP="008965E5">
      <w:pPr>
        <w:pStyle w:val="4"/>
        <w:numPr>
          <w:ilvl w:val="0"/>
          <w:numId w:val="0"/>
        </w:numPr>
        <w:overflowPunct/>
        <w:topLinePunct/>
        <w:autoSpaceDE/>
        <w:autoSpaceDN/>
        <w:ind w:left="1741" w:firstLineChars="196" w:firstLine="667"/>
        <w:rPr>
          <w:rFonts w:hAnsi="標楷體"/>
          <w:color w:val="000000" w:themeColor="text1"/>
          <w:szCs w:val="32"/>
        </w:rPr>
      </w:pPr>
      <w:proofErr w:type="gramStart"/>
      <w:r w:rsidRPr="00A40FF9">
        <w:rPr>
          <w:rFonts w:hAnsi="標楷體"/>
          <w:color w:val="000000" w:themeColor="text1"/>
          <w:szCs w:val="32"/>
        </w:rPr>
        <w:t>（</w:t>
      </w:r>
      <w:proofErr w:type="gramEnd"/>
      <w:r w:rsidR="00682836" w:rsidRPr="00A40FF9">
        <w:rPr>
          <w:rFonts w:hAnsi="標楷體"/>
          <w:color w:val="000000" w:themeColor="text1"/>
          <w:szCs w:val="32"/>
        </w:rPr>
        <w:t>法官</w:t>
      </w:r>
      <w:r w:rsidRPr="00A40FF9">
        <w:rPr>
          <w:rFonts w:hAnsi="標楷體"/>
          <w:color w:val="000000" w:themeColor="text1"/>
          <w:szCs w:val="32"/>
        </w:rPr>
        <w:t>問：當</w:t>
      </w:r>
      <w:proofErr w:type="gramStart"/>
      <w:r w:rsidR="00027FB9" w:rsidRPr="00A40FF9">
        <w:rPr>
          <w:rFonts w:hAnsi="標楷體"/>
          <w:color w:val="000000" w:themeColor="text1"/>
          <w:szCs w:val="32"/>
        </w:rPr>
        <w:t>一</w:t>
      </w:r>
      <w:proofErr w:type="gramEnd"/>
      <w:r w:rsidRPr="00A40FF9">
        <w:rPr>
          <w:rFonts w:hAnsi="標楷體"/>
          <w:color w:val="000000" w:themeColor="text1"/>
          <w:szCs w:val="32"/>
        </w:rPr>
        <w:t>個人被人家由雙手後面腋下抱住的情形下，要把他推到橋下，如果他的意識是在</w:t>
      </w:r>
      <w:proofErr w:type="gramStart"/>
      <w:r w:rsidRPr="00A40FF9">
        <w:rPr>
          <w:rFonts w:hAnsi="標楷體"/>
          <w:color w:val="000000" w:themeColor="text1"/>
          <w:szCs w:val="32"/>
        </w:rPr>
        <w:t>清楚的</w:t>
      </w:r>
      <w:proofErr w:type="gramEnd"/>
      <w:r w:rsidRPr="00A40FF9">
        <w:rPr>
          <w:rFonts w:hAnsi="標楷體"/>
          <w:color w:val="000000" w:themeColor="text1"/>
          <w:szCs w:val="32"/>
        </w:rPr>
        <w:t>情形下，是否會掙扎？）意識</w:t>
      </w:r>
      <w:proofErr w:type="gramStart"/>
      <w:r w:rsidRPr="00A40FF9">
        <w:rPr>
          <w:rFonts w:hAnsi="標楷體"/>
          <w:color w:val="000000" w:themeColor="text1"/>
          <w:szCs w:val="32"/>
        </w:rPr>
        <w:t>清楚的</w:t>
      </w:r>
      <w:proofErr w:type="gramEnd"/>
      <w:r w:rsidRPr="00A40FF9">
        <w:rPr>
          <w:rFonts w:hAnsi="標楷體"/>
          <w:color w:val="000000" w:themeColor="text1"/>
          <w:szCs w:val="32"/>
        </w:rPr>
        <w:t>人會掙扎；</w:t>
      </w:r>
      <w:proofErr w:type="gramStart"/>
      <w:r w:rsidRPr="00A40FF9">
        <w:rPr>
          <w:rFonts w:hAnsi="標楷體"/>
          <w:color w:val="000000" w:themeColor="text1"/>
          <w:szCs w:val="32"/>
        </w:rPr>
        <w:t>（</w:t>
      </w:r>
      <w:proofErr w:type="gramEnd"/>
      <w:r w:rsidR="00682836" w:rsidRPr="00A40FF9">
        <w:rPr>
          <w:rFonts w:hAnsi="標楷體"/>
          <w:color w:val="000000" w:themeColor="text1"/>
          <w:szCs w:val="32"/>
        </w:rPr>
        <w:t>法官</w:t>
      </w:r>
      <w:r w:rsidRPr="00A40FF9">
        <w:rPr>
          <w:rFonts w:hAnsi="標楷體"/>
          <w:color w:val="000000" w:themeColor="text1"/>
          <w:szCs w:val="32"/>
        </w:rPr>
        <w:t>問：如果抱住死者的這兩個人，是要壓制住</w:t>
      </w:r>
      <w:r w:rsidR="00027FB9" w:rsidRPr="00A40FF9">
        <w:rPr>
          <w:rFonts w:hAnsi="標楷體"/>
          <w:color w:val="000000" w:themeColor="text1"/>
          <w:szCs w:val="32"/>
        </w:rPr>
        <w:t>死者</w:t>
      </w:r>
      <w:r w:rsidRPr="00A40FF9">
        <w:rPr>
          <w:rFonts w:hAnsi="標楷體"/>
          <w:color w:val="000000" w:themeColor="text1"/>
          <w:szCs w:val="32"/>
        </w:rPr>
        <w:t>的掙扎，是否會造成</w:t>
      </w:r>
      <w:r w:rsidR="00027FB9" w:rsidRPr="00A40FF9">
        <w:rPr>
          <w:rFonts w:hAnsi="標楷體"/>
          <w:color w:val="000000" w:themeColor="text1"/>
          <w:szCs w:val="32"/>
        </w:rPr>
        <w:t>死者</w:t>
      </w:r>
      <w:r w:rsidRPr="00A40FF9">
        <w:rPr>
          <w:rFonts w:hAnsi="標楷體"/>
          <w:color w:val="000000" w:themeColor="text1"/>
          <w:szCs w:val="32"/>
        </w:rPr>
        <w:t>身體受傷？）不一定。如果實施壓制力的人是</w:t>
      </w:r>
      <w:r w:rsidR="00027FB9" w:rsidRPr="00A40FF9">
        <w:rPr>
          <w:rFonts w:hAnsi="標楷體"/>
          <w:color w:val="000000" w:themeColor="text1"/>
          <w:szCs w:val="32"/>
        </w:rPr>
        <w:t>一</w:t>
      </w:r>
      <w:r w:rsidRPr="00A40FF9">
        <w:rPr>
          <w:rFonts w:hAnsi="標楷體"/>
          <w:color w:val="000000" w:themeColor="text1"/>
          <w:szCs w:val="32"/>
        </w:rPr>
        <w:t>個很壯碩的人，或者是人</w:t>
      </w:r>
      <w:r w:rsidR="00370176" w:rsidRPr="00A40FF9">
        <w:rPr>
          <w:rFonts w:hAnsi="標楷體"/>
          <w:color w:val="000000" w:themeColor="text1"/>
          <w:szCs w:val="32"/>
        </w:rPr>
        <w:t>數較優勢的時候，被壓制的人，又很瘦弱，就不容易有什麼掙扎傷出現</w:t>
      </w:r>
      <w:r w:rsidR="00916802" w:rsidRPr="00A40FF9">
        <w:rPr>
          <w:rFonts w:hAnsi="標楷體"/>
          <w:color w:val="000000" w:themeColor="text1"/>
          <w:szCs w:val="32"/>
        </w:rPr>
        <w:t>（以上參</w:t>
      </w:r>
      <w:r w:rsidR="005A5B2E" w:rsidRPr="00A40FF9">
        <w:rPr>
          <w:rFonts w:hAnsi="標楷體"/>
          <w:color w:val="000000" w:themeColor="text1"/>
          <w:szCs w:val="32"/>
        </w:rPr>
        <w:t>第</w:t>
      </w:r>
      <w:r w:rsidR="00916802" w:rsidRPr="00A40FF9">
        <w:rPr>
          <w:rFonts w:hAnsi="標楷體"/>
          <w:color w:val="000000" w:themeColor="text1"/>
          <w:szCs w:val="32"/>
        </w:rPr>
        <w:t>一審卷二第145</w:t>
      </w:r>
      <w:r w:rsidR="005A5B2E" w:rsidRPr="00A40FF9">
        <w:rPr>
          <w:rFonts w:hAnsi="標楷體"/>
          <w:color w:val="000000" w:themeColor="text1"/>
          <w:szCs w:val="32"/>
        </w:rPr>
        <w:t>頁至第</w:t>
      </w:r>
      <w:r w:rsidR="00916802" w:rsidRPr="00A40FF9">
        <w:rPr>
          <w:rFonts w:hAnsi="標楷體"/>
          <w:color w:val="000000" w:themeColor="text1"/>
          <w:szCs w:val="32"/>
        </w:rPr>
        <w:t>155頁）</w:t>
      </w:r>
      <w:r w:rsidR="00370176" w:rsidRPr="00A40FF9">
        <w:rPr>
          <w:rFonts w:hAnsi="標楷體"/>
          <w:color w:val="000000" w:themeColor="text1"/>
          <w:szCs w:val="32"/>
        </w:rPr>
        <w:t>。</w:t>
      </w:r>
    </w:p>
    <w:p w:rsidR="00256353" w:rsidRPr="00A40FF9" w:rsidRDefault="002B05AF" w:rsidP="008965E5">
      <w:pPr>
        <w:pStyle w:val="3"/>
        <w:overflowPunct/>
        <w:topLinePunct/>
        <w:autoSpaceDE/>
        <w:autoSpaceDN/>
        <w:rPr>
          <w:rFonts w:hAnsi="標楷體"/>
          <w:color w:val="000000" w:themeColor="text1"/>
          <w:szCs w:val="32"/>
        </w:rPr>
      </w:pPr>
      <w:r w:rsidRPr="00A40FF9">
        <w:rPr>
          <w:rFonts w:hAnsi="標楷體"/>
          <w:color w:val="000000" w:themeColor="text1"/>
          <w:szCs w:val="32"/>
        </w:rPr>
        <w:t>法醫師</w:t>
      </w:r>
      <w:r w:rsidR="00370176" w:rsidRPr="00A40FF9">
        <w:rPr>
          <w:rFonts w:hAnsi="標楷體"/>
          <w:color w:val="000000" w:themeColor="text1"/>
          <w:szCs w:val="32"/>
        </w:rPr>
        <w:t>許倬憲</w:t>
      </w:r>
      <w:r w:rsidR="00466B72" w:rsidRPr="00A40FF9">
        <w:rPr>
          <w:rFonts w:hAnsi="標楷體"/>
          <w:color w:val="000000" w:themeColor="text1"/>
          <w:szCs w:val="32"/>
        </w:rPr>
        <w:t>於第一審時，</w:t>
      </w:r>
      <w:r w:rsidR="00370176" w:rsidRPr="00A40FF9">
        <w:rPr>
          <w:rFonts w:hAnsi="標楷體"/>
          <w:color w:val="000000" w:themeColor="text1"/>
          <w:szCs w:val="32"/>
        </w:rPr>
        <w:t>就</w:t>
      </w:r>
      <w:r w:rsidR="00256353" w:rsidRPr="00A40FF9">
        <w:rPr>
          <w:rFonts w:hAnsi="標楷體"/>
          <w:color w:val="000000" w:themeColor="text1"/>
          <w:szCs w:val="32"/>
        </w:rPr>
        <w:t>上開陳述時亦</w:t>
      </w:r>
      <w:r w:rsidR="0018639E" w:rsidRPr="00A40FF9">
        <w:rPr>
          <w:rFonts w:hAnsi="標楷體"/>
          <w:color w:val="000000" w:themeColor="text1"/>
          <w:szCs w:val="32"/>
        </w:rPr>
        <w:t>表示</w:t>
      </w:r>
      <w:r w:rsidR="00E56C08" w:rsidRPr="00A40FF9">
        <w:rPr>
          <w:rFonts w:hAnsi="標楷體"/>
          <w:color w:val="000000" w:themeColor="text1"/>
          <w:szCs w:val="32"/>
        </w:rPr>
        <w:t>「死者生前</w:t>
      </w:r>
      <w:proofErr w:type="gramStart"/>
      <w:r w:rsidR="00E56C08" w:rsidRPr="00A40FF9">
        <w:rPr>
          <w:rFonts w:hAnsi="標楷體"/>
          <w:color w:val="000000" w:themeColor="text1"/>
          <w:szCs w:val="32"/>
        </w:rPr>
        <w:t>如何墜橋</w:t>
      </w:r>
      <w:proofErr w:type="gramEnd"/>
      <w:r w:rsidR="00E56C08" w:rsidRPr="00A40FF9">
        <w:rPr>
          <w:rFonts w:hAnsi="標楷體"/>
          <w:color w:val="000000" w:themeColor="text1"/>
          <w:szCs w:val="32"/>
        </w:rPr>
        <w:t>無法推定，僅就屍體情形加以判斷」、「未至案發現場河床」、「證人有無掙扎傷有許多因素」</w:t>
      </w:r>
      <w:r w:rsidR="00331A67" w:rsidRPr="00A40FF9">
        <w:rPr>
          <w:rFonts w:hAnsi="標楷體"/>
          <w:color w:val="000000" w:themeColor="text1"/>
          <w:szCs w:val="32"/>
        </w:rPr>
        <w:t>、</w:t>
      </w:r>
      <w:r w:rsidR="00E56C08" w:rsidRPr="00A40FF9">
        <w:rPr>
          <w:rFonts w:hAnsi="標楷體"/>
          <w:color w:val="000000" w:themeColor="text1"/>
          <w:szCs w:val="32"/>
        </w:rPr>
        <w:t>「從屍體上的狀況，死者當時內心的反應就是這樣」</w:t>
      </w:r>
      <w:r w:rsidR="00331A67" w:rsidRPr="00A40FF9">
        <w:rPr>
          <w:rFonts w:hAnsi="標楷體"/>
          <w:color w:val="000000" w:themeColor="text1"/>
          <w:szCs w:val="32"/>
        </w:rPr>
        <w:t>、</w:t>
      </w:r>
      <w:r w:rsidR="00E56C08" w:rsidRPr="00A40FF9">
        <w:rPr>
          <w:rFonts w:hAnsi="標楷體"/>
          <w:color w:val="000000" w:themeColor="text1"/>
          <w:szCs w:val="32"/>
        </w:rPr>
        <w:t>「其所稱鐘擺效應墜落僅為落地可能情況</w:t>
      </w:r>
      <w:r w:rsidR="0018639E" w:rsidRPr="00A40FF9">
        <w:rPr>
          <w:rFonts w:hAnsi="標楷體"/>
          <w:color w:val="000000" w:themeColor="text1"/>
          <w:szCs w:val="32"/>
        </w:rPr>
        <w:t>之一</w:t>
      </w:r>
      <w:r w:rsidR="00E56C08" w:rsidRPr="00A40FF9">
        <w:rPr>
          <w:rFonts w:hAnsi="標楷體"/>
          <w:color w:val="000000" w:themeColor="text1"/>
          <w:szCs w:val="32"/>
        </w:rPr>
        <w:t>」</w:t>
      </w:r>
      <w:r w:rsidR="00842338" w:rsidRPr="00A40FF9">
        <w:rPr>
          <w:rFonts w:hAnsi="標楷體"/>
          <w:color w:val="000000" w:themeColor="text1"/>
          <w:szCs w:val="32"/>
        </w:rPr>
        <w:t>等語，表明其無法具體判定</w:t>
      </w:r>
      <w:r w:rsidR="00370176" w:rsidRPr="00A40FF9">
        <w:rPr>
          <w:rFonts w:hAnsi="標楷體"/>
          <w:color w:val="000000" w:themeColor="text1"/>
          <w:szCs w:val="32"/>
        </w:rPr>
        <w:t>，說明如下</w:t>
      </w:r>
      <w:r w:rsidR="00520612" w:rsidRPr="00A40FF9">
        <w:rPr>
          <w:rFonts w:hAnsi="標楷體"/>
          <w:color w:val="000000" w:themeColor="text1"/>
          <w:szCs w:val="32"/>
        </w:rPr>
        <w:t>：</w:t>
      </w:r>
    </w:p>
    <w:p w:rsidR="00256353" w:rsidRPr="00A40FF9" w:rsidRDefault="009A2EED" w:rsidP="008965E5">
      <w:pPr>
        <w:pStyle w:val="4"/>
        <w:overflowPunct/>
        <w:topLinePunct/>
        <w:autoSpaceDE/>
        <w:autoSpaceDN/>
        <w:rPr>
          <w:rFonts w:hAnsi="標楷體"/>
          <w:color w:val="000000" w:themeColor="text1"/>
          <w:szCs w:val="32"/>
        </w:rPr>
      </w:pPr>
      <w:proofErr w:type="gramStart"/>
      <w:r w:rsidRPr="00A40FF9">
        <w:rPr>
          <w:rFonts w:hAnsi="標楷體"/>
          <w:color w:val="000000" w:themeColor="text1"/>
          <w:szCs w:val="32"/>
        </w:rPr>
        <w:t>（</w:t>
      </w:r>
      <w:proofErr w:type="gramEnd"/>
      <w:r w:rsidR="00256353" w:rsidRPr="00A40FF9">
        <w:rPr>
          <w:rFonts w:hAnsi="標楷體"/>
          <w:color w:val="000000" w:themeColor="text1"/>
          <w:szCs w:val="32"/>
        </w:rPr>
        <w:t>辯護人問：依照你的看法，似乎死者生前並不想死，</w:t>
      </w:r>
      <w:proofErr w:type="gramStart"/>
      <w:r w:rsidR="00256353" w:rsidRPr="00A40FF9">
        <w:rPr>
          <w:rFonts w:hAnsi="標楷體"/>
          <w:color w:val="000000" w:themeColor="text1"/>
          <w:szCs w:val="32"/>
        </w:rPr>
        <w:t>這個墜橋</w:t>
      </w:r>
      <w:proofErr w:type="gramEnd"/>
      <w:r w:rsidR="00256353" w:rsidRPr="00A40FF9">
        <w:rPr>
          <w:rFonts w:hAnsi="標楷體"/>
          <w:color w:val="000000" w:themeColor="text1"/>
          <w:szCs w:val="32"/>
        </w:rPr>
        <w:t>是否是不慎墜落或是人為</w:t>
      </w:r>
      <w:proofErr w:type="gramStart"/>
      <w:r w:rsidR="00256353" w:rsidRPr="00A40FF9">
        <w:rPr>
          <w:rFonts w:hAnsi="標楷體"/>
          <w:color w:val="000000" w:themeColor="text1"/>
          <w:szCs w:val="32"/>
        </w:rPr>
        <w:t>因素墜橋</w:t>
      </w:r>
      <w:proofErr w:type="gramEnd"/>
      <w:r w:rsidR="00256353" w:rsidRPr="00A40FF9">
        <w:rPr>
          <w:rFonts w:hAnsi="標楷體"/>
          <w:color w:val="000000" w:themeColor="text1"/>
          <w:szCs w:val="32"/>
        </w:rPr>
        <w:t>，你有無辦法推定「死者生前</w:t>
      </w:r>
      <w:proofErr w:type="gramStart"/>
      <w:r w:rsidR="00256353" w:rsidRPr="00A40FF9">
        <w:rPr>
          <w:rFonts w:hAnsi="標楷體"/>
          <w:color w:val="000000" w:themeColor="text1"/>
          <w:szCs w:val="32"/>
        </w:rPr>
        <w:t>如何墜橋</w:t>
      </w:r>
      <w:proofErr w:type="gramEnd"/>
      <w:r w:rsidR="00256353" w:rsidRPr="00A40FF9">
        <w:rPr>
          <w:rFonts w:hAnsi="標楷體"/>
          <w:color w:val="000000" w:themeColor="text1"/>
          <w:szCs w:val="32"/>
        </w:rPr>
        <w:t>」？</w:t>
      </w:r>
      <w:r w:rsidRPr="00A40FF9">
        <w:rPr>
          <w:rFonts w:hAnsi="標楷體"/>
          <w:color w:val="000000" w:themeColor="text1"/>
          <w:szCs w:val="32"/>
        </w:rPr>
        <w:t>）</w:t>
      </w:r>
      <w:r w:rsidR="00256353" w:rsidRPr="00A40FF9">
        <w:rPr>
          <w:rFonts w:hAnsi="標楷體"/>
          <w:color w:val="000000" w:themeColor="text1"/>
          <w:szCs w:val="32"/>
        </w:rPr>
        <w:t>我沒辦法推定，我在驗斷書上有寫，我是就屍體的情形客觀判斷，原因部分不是我們的權責（</w:t>
      </w:r>
      <w:r w:rsidR="005A5B2E" w:rsidRPr="00A40FF9">
        <w:rPr>
          <w:rFonts w:hAnsi="標楷體"/>
          <w:color w:val="000000" w:themeColor="text1"/>
          <w:szCs w:val="32"/>
        </w:rPr>
        <w:t>見第</w:t>
      </w:r>
      <w:r w:rsidR="0018639E" w:rsidRPr="00A40FF9">
        <w:rPr>
          <w:rFonts w:hAnsi="標楷體"/>
          <w:color w:val="000000" w:themeColor="text1"/>
          <w:szCs w:val="32"/>
        </w:rPr>
        <w:t>一審卷二</w:t>
      </w:r>
      <w:r w:rsidR="005A5B2E" w:rsidRPr="00A40FF9">
        <w:rPr>
          <w:rFonts w:hAnsi="標楷體"/>
          <w:color w:val="000000" w:themeColor="text1"/>
          <w:szCs w:val="32"/>
        </w:rPr>
        <w:t>第153</w:t>
      </w:r>
      <w:r w:rsidR="0018639E" w:rsidRPr="00A40FF9">
        <w:rPr>
          <w:rFonts w:hAnsi="標楷體"/>
          <w:color w:val="000000" w:themeColor="text1"/>
          <w:szCs w:val="32"/>
        </w:rPr>
        <w:t>頁</w:t>
      </w:r>
      <w:r w:rsidR="00256353" w:rsidRPr="00A40FF9">
        <w:rPr>
          <w:rFonts w:hAnsi="標楷體"/>
          <w:color w:val="000000" w:themeColor="text1"/>
          <w:szCs w:val="32"/>
        </w:rPr>
        <w:t>）。</w:t>
      </w:r>
    </w:p>
    <w:p w:rsidR="00256353" w:rsidRPr="00A40FF9" w:rsidRDefault="002B05AF"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法醫師</w:t>
      </w:r>
      <w:r w:rsidR="002D4251" w:rsidRPr="00A40FF9">
        <w:rPr>
          <w:rFonts w:hAnsi="標楷體"/>
          <w:color w:val="000000" w:themeColor="text1"/>
          <w:szCs w:val="32"/>
        </w:rPr>
        <w:t>許倬憲</w:t>
      </w:r>
      <w:r w:rsidR="00B52C4A" w:rsidRPr="00A40FF9">
        <w:rPr>
          <w:rFonts w:hAnsi="標楷體"/>
          <w:color w:val="000000" w:themeColor="text1"/>
          <w:szCs w:val="32"/>
        </w:rPr>
        <w:t>答：</w:t>
      </w:r>
      <w:r w:rsidR="00256353" w:rsidRPr="00A40FF9">
        <w:rPr>
          <w:rFonts w:hAnsi="標楷體"/>
          <w:color w:val="000000" w:themeColor="text1"/>
          <w:szCs w:val="32"/>
        </w:rPr>
        <w:t>就四肢擦挫傷的部分，已墜落</w:t>
      </w:r>
      <w:r w:rsidR="00256353" w:rsidRPr="00A40FF9">
        <w:rPr>
          <w:rFonts w:hAnsi="標楷體"/>
          <w:color w:val="000000" w:themeColor="text1"/>
          <w:szCs w:val="32"/>
        </w:rPr>
        <w:lastRenderedPageBreak/>
        <w:t>的情形而言，</w:t>
      </w:r>
      <w:proofErr w:type="gramStart"/>
      <w:r w:rsidR="00256353" w:rsidRPr="00A40FF9">
        <w:rPr>
          <w:rFonts w:hAnsi="標楷體"/>
          <w:color w:val="000000" w:themeColor="text1"/>
          <w:szCs w:val="32"/>
        </w:rPr>
        <w:t>要看墜下橋</w:t>
      </w:r>
      <w:proofErr w:type="gramEnd"/>
      <w:r w:rsidR="00256353" w:rsidRPr="00A40FF9">
        <w:rPr>
          <w:rFonts w:hAnsi="標楷體"/>
          <w:color w:val="000000" w:themeColor="text1"/>
          <w:szCs w:val="32"/>
        </w:rPr>
        <w:t>的那一刻是否有不規則面的碰撞或是他身體著地之後反彈回來摩擦所造成的，外傷的情況是比較不像拉扯或是被打的外傷如我剛才所說比較明確是一個墜落的外傷型態，手腕部分很明確的是墜落所造成的外傷（</w:t>
      </w:r>
      <w:r w:rsidR="00166294" w:rsidRPr="00A40FF9">
        <w:rPr>
          <w:rFonts w:hAnsi="標楷體"/>
          <w:color w:val="000000" w:themeColor="text1"/>
          <w:szCs w:val="32"/>
        </w:rPr>
        <w:t>見</w:t>
      </w:r>
      <w:r w:rsidR="005A5B2E" w:rsidRPr="00A40FF9">
        <w:rPr>
          <w:rFonts w:hAnsi="標楷體"/>
          <w:color w:val="000000" w:themeColor="text1"/>
          <w:szCs w:val="32"/>
        </w:rPr>
        <w:t>第</w:t>
      </w:r>
      <w:r w:rsidR="00166294" w:rsidRPr="00A40FF9">
        <w:rPr>
          <w:rFonts w:hAnsi="標楷體"/>
          <w:color w:val="000000" w:themeColor="text1"/>
          <w:szCs w:val="32"/>
        </w:rPr>
        <w:t>一審卷二</w:t>
      </w:r>
      <w:r w:rsidR="005A5B2E" w:rsidRPr="00A40FF9">
        <w:rPr>
          <w:rFonts w:hAnsi="標楷體"/>
          <w:color w:val="000000" w:themeColor="text1"/>
          <w:szCs w:val="32"/>
        </w:rPr>
        <w:t>第</w:t>
      </w:r>
      <w:r w:rsidR="00256353" w:rsidRPr="00A40FF9">
        <w:rPr>
          <w:rFonts w:hAnsi="標楷體"/>
          <w:color w:val="000000" w:themeColor="text1"/>
          <w:szCs w:val="32"/>
        </w:rPr>
        <w:t>148</w:t>
      </w:r>
      <w:r w:rsidR="005A5B2E" w:rsidRPr="00A40FF9">
        <w:rPr>
          <w:rFonts w:hAnsi="標楷體"/>
          <w:color w:val="000000" w:themeColor="text1"/>
          <w:szCs w:val="32"/>
        </w:rPr>
        <w:t>頁</w:t>
      </w:r>
      <w:r w:rsidR="00256353" w:rsidRPr="00A40FF9">
        <w:rPr>
          <w:rFonts w:hAnsi="標楷體"/>
          <w:color w:val="000000" w:themeColor="text1"/>
          <w:szCs w:val="32"/>
        </w:rPr>
        <w:t>）</w:t>
      </w:r>
      <w:r w:rsidR="00166294" w:rsidRPr="00A40FF9">
        <w:rPr>
          <w:rFonts w:hAnsi="標楷體"/>
          <w:color w:val="000000" w:themeColor="text1"/>
          <w:szCs w:val="32"/>
        </w:rPr>
        <w:t>。</w:t>
      </w:r>
      <w:proofErr w:type="gramStart"/>
      <w:r w:rsidR="009A2EED" w:rsidRPr="00A40FF9">
        <w:rPr>
          <w:rFonts w:hAnsi="標楷體"/>
          <w:color w:val="000000" w:themeColor="text1"/>
          <w:szCs w:val="32"/>
        </w:rPr>
        <w:t>（</w:t>
      </w:r>
      <w:proofErr w:type="gramEnd"/>
      <w:r w:rsidR="00256353" w:rsidRPr="00A40FF9">
        <w:rPr>
          <w:rFonts w:hAnsi="標楷體"/>
          <w:color w:val="000000" w:themeColor="text1"/>
          <w:szCs w:val="32"/>
        </w:rPr>
        <w:t>檢察官問：剛才你所陳述背部的傷勢是在何處？</w:t>
      </w:r>
      <w:r w:rsidR="009A2EED" w:rsidRPr="00A40FF9">
        <w:rPr>
          <w:rFonts w:hAnsi="標楷體"/>
          <w:color w:val="000000" w:themeColor="text1"/>
          <w:szCs w:val="32"/>
        </w:rPr>
        <w:t>）</w:t>
      </w:r>
      <w:r w:rsidRPr="00A40FF9">
        <w:rPr>
          <w:rFonts w:hAnsi="標楷體"/>
          <w:color w:val="000000" w:themeColor="text1"/>
          <w:szCs w:val="32"/>
        </w:rPr>
        <w:t>法醫</w:t>
      </w:r>
      <w:r w:rsidR="002D4251" w:rsidRPr="00A40FF9">
        <w:rPr>
          <w:rFonts w:hAnsi="標楷體"/>
          <w:color w:val="000000" w:themeColor="text1"/>
          <w:szCs w:val="32"/>
        </w:rPr>
        <w:t>許倬憲</w:t>
      </w:r>
      <w:r w:rsidR="00CC3308" w:rsidRPr="00A40FF9">
        <w:rPr>
          <w:rFonts w:hAnsi="標楷體"/>
          <w:color w:val="000000" w:themeColor="text1"/>
          <w:szCs w:val="32"/>
        </w:rPr>
        <w:t>答</w:t>
      </w:r>
      <w:r w:rsidR="00B52C4A" w:rsidRPr="00A40FF9">
        <w:rPr>
          <w:rFonts w:hAnsi="標楷體"/>
          <w:color w:val="000000" w:themeColor="text1"/>
          <w:szCs w:val="32"/>
        </w:rPr>
        <w:t>：</w:t>
      </w:r>
      <w:r w:rsidR="00256353" w:rsidRPr="00A40FF9">
        <w:rPr>
          <w:rFonts w:hAnsi="標楷體"/>
          <w:color w:val="000000" w:themeColor="text1"/>
          <w:szCs w:val="32"/>
        </w:rPr>
        <w:t>是在背部的右邊肩胛骨。</w:t>
      </w:r>
      <w:proofErr w:type="gramStart"/>
      <w:r w:rsidR="009A2EED" w:rsidRPr="00A40FF9">
        <w:rPr>
          <w:rFonts w:hAnsi="標楷體"/>
          <w:b/>
          <w:color w:val="000000" w:themeColor="text1"/>
          <w:szCs w:val="32"/>
        </w:rPr>
        <w:t>（</w:t>
      </w:r>
      <w:proofErr w:type="gramEnd"/>
      <w:r w:rsidR="009A2EED" w:rsidRPr="00A40FF9">
        <w:rPr>
          <w:rFonts w:hAnsi="標楷體"/>
          <w:b/>
          <w:color w:val="000000" w:themeColor="text1"/>
          <w:szCs w:val="32"/>
        </w:rPr>
        <w:t>檢察官問：當天你有到現場，這個河床是一片平坦還是凹凸不平？）</w:t>
      </w:r>
      <w:r w:rsidR="002D4251" w:rsidRPr="00A40FF9">
        <w:rPr>
          <w:rFonts w:hAnsi="標楷體"/>
          <w:b/>
          <w:color w:val="000000" w:themeColor="text1"/>
          <w:szCs w:val="32"/>
        </w:rPr>
        <w:t>法醫許倬憲</w:t>
      </w:r>
      <w:r w:rsidR="00CC3308" w:rsidRPr="00A40FF9">
        <w:rPr>
          <w:rFonts w:hAnsi="標楷體"/>
          <w:b/>
          <w:color w:val="000000" w:themeColor="text1"/>
          <w:szCs w:val="32"/>
        </w:rPr>
        <w:t>答</w:t>
      </w:r>
      <w:r w:rsidR="00B52C4A" w:rsidRPr="00A40FF9">
        <w:rPr>
          <w:rFonts w:hAnsi="標楷體"/>
          <w:b/>
          <w:color w:val="000000" w:themeColor="text1"/>
          <w:szCs w:val="32"/>
        </w:rPr>
        <w:t>：</w:t>
      </w:r>
      <w:r w:rsidR="00256353" w:rsidRPr="00A40FF9">
        <w:rPr>
          <w:rFonts w:hAnsi="標楷體"/>
          <w:b/>
          <w:color w:val="000000" w:themeColor="text1"/>
          <w:szCs w:val="32"/>
        </w:rPr>
        <w:t>我沒有下去河床。</w:t>
      </w:r>
      <w:proofErr w:type="gramStart"/>
      <w:r w:rsidR="009A2EED" w:rsidRPr="00A40FF9">
        <w:rPr>
          <w:rFonts w:hAnsi="標楷體"/>
          <w:b/>
          <w:color w:val="000000" w:themeColor="text1"/>
          <w:szCs w:val="32"/>
        </w:rPr>
        <w:t>（</w:t>
      </w:r>
      <w:proofErr w:type="gramEnd"/>
      <w:r w:rsidR="00256353" w:rsidRPr="00A40FF9">
        <w:rPr>
          <w:rFonts w:hAnsi="標楷體"/>
          <w:b/>
          <w:color w:val="000000" w:themeColor="text1"/>
          <w:szCs w:val="32"/>
        </w:rPr>
        <w:t>檢察官問：你有從橋上往下看？</w:t>
      </w:r>
      <w:r w:rsidR="009A2EED" w:rsidRPr="00A40FF9">
        <w:rPr>
          <w:rFonts w:hAnsi="標楷體"/>
          <w:color w:val="000000" w:themeColor="text1"/>
          <w:szCs w:val="32"/>
        </w:rPr>
        <w:t>）</w:t>
      </w:r>
      <w:r w:rsidR="002D4251" w:rsidRPr="00A40FF9">
        <w:rPr>
          <w:rFonts w:hAnsi="標楷體"/>
          <w:b/>
          <w:color w:val="000000" w:themeColor="text1"/>
          <w:szCs w:val="32"/>
        </w:rPr>
        <w:t>法醫許倬憲</w:t>
      </w:r>
      <w:r w:rsidR="00CC3308" w:rsidRPr="00A40FF9">
        <w:rPr>
          <w:rFonts w:hAnsi="標楷體"/>
          <w:b/>
          <w:color w:val="000000" w:themeColor="text1"/>
          <w:szCs w:val="32"/>
        </w:rPr>
        <w:t>答</w:t>
      </w:r>
      <w:r w:rsidR="00B52C4A" w:rsidRPr="00A40FF9">
        <w:rPr>
          <w:rFonts w:hAnsi="標楷體"/>
          <w:b/>
          <w:color w:val="000000" w:themeColor="text1"/>
          <w:szCs w:val="32"/>
        </w:rPr>
        <w:t>：</w:t>
      </w:r>
      <w:r w:rsidR="00256353" w:rsidRPr="00A40FF9">
        <w:rPr>
          <w:rFonts w:hAnsi="標楷體"/>
          <w:b/>
          <w:color w:val="000000" w:themeColor="text1"/>
          <w:szCs w:val="32"/>
        </w:rPr>
        <w:t>當天天色接近傍晚沒有辦法看的很清楚。</w:t>
      </w:r>
      <w:proofErr w:type="gramStart"/>
      <w:r w:rsidR="009A2EED" w:rsidRPr="00A40FF9">
        <w:rPr>
          <w:rFonts w:hAnsi="標楷體"/>
          <w:color w:val="000000" w:themeColor="text1"/>
          <w:szCs w:val="32"/>
        </w:rPr>
        <w:t>（</w:t>
      </w:r>
      <w:proofErr w:type="gramEnd"/>
      <w:r w:rsidR="009A2EED" w:rsidRPr="00A40FF9">
        <w:rPr>
          <w:rFonts w:hAnsi="標楷體"/>
          <w:b/>
          <w:color w:val="000000" w:themeColor="text1"/>
          <w:szCs w:val="32"/>
        </w:rPr>
        <w:t>檢察官提示相驗23頁3張照片，</w:t>
      </w:r>
      <w:r w:rsidR="00256353" w:rsidRPr="00A40FF9">
        <w:rPr>
          <w:rFonts w:hAnsi="標楷體"/>
          <w:b/>
          <w:color w:val="000000" w:themeColor="text1"/>
          <w:szCs w:val="32"/>
        </w:rPr>
        <w:t>問：在鵝卵石分布的情形，是否會影響</w:t>
      </w:r>
      <w:proofErr w:type="gramStart"/>
      <w:r w:rsidR="00256353" w:rsidRPr="00A40FF9">
        <w:rPr>
          <w:rFonts w:hAnsi="標楷體"/>
          <w:b/>
          <w:color w:val="000000" w:themeColor="text1"/>
          <w:szCs w:val="32"/>
        </w:rPr>
        <w:t>到顱頂的</w:t>
      </w:r>
      <w:proofErr w:type="gramEnd"/>
      <w:r w:rsidR="00256353" w:rsidRPr="00A40FF9">
        <w:rPr>
          <w:rFonts w:hAnsi="標楷體"/>
          <w:b/>
          <w:color w:val="000000" w:themeColor="text1"/>
          <w:szCs w:val="32"/>
        </w:rPr>
        <w:t>受傷位置。</w:t>
      </w:r>
      <w:r w:rsidR="009A2EED" w:rsidRPr="00A40FF9">
        <w:rPr>
          <w:rFonts w:hAnsi="標楷體"/>
          <w:color w:val="000000" w:themeColor="text1"/>
          <w:szCs w:val="32"/>
        </w:rPr>
        <w:t>）</w:t>
      </w:r>
      <w:r w:rsidR="002D4251" w:rsidRPr="00A40FF9">
        <w:rPr>
          <w:rFonts w:hAnsi="標楷體"/>
          <w:b/>
          <w:color w:val="000000" w:themeColor="text1"/>
          <w:szCs w:val="32"/>
        </w:rPr>
        <w:t>法醫許倬憲</w:t>
      </w:r>
      <w:r w:rsidR="00CC3308" w:rsidRPr="00A40FF9">
        <w:rPr>
          <w:rFonts w:hAnsi="標楷體"/>
          <w:b/>
          <w:color w:val="000000" w:themeColor="text1"/>
          <w:szCs w:val="32"/>
        </w:rPr>
        <w:t>答</w:t>
      </w:r>
      <w:r w:rsidR="00B52C4A" w:rsidRPr="00A40FF9">
        <w:rPr>
          <w:rFonts w:hAnsi="標楷體"/>
          <w:b/>
          <w:color w:val="000000" w:themeColor="text1"/>
          <w:szCs w:val="32"/>
        </w:rPr>
        <w:t>：</w:t>
      </w:r>
      <w:r w:rsidR="00256353" w:rsidRPr="00A40FF9">
        <w:rPr>
          <w:rFonts w:hAnsi="標楷體"/>
          <w:b/>
          <w:color w:val="000000" w:themeColor="text1"/>
          <w:szCs w:val="32"/>
        </w:rPr>
        <w:t>有可能。</w:t>
      </w:r>
    </w:p>
    <w:p w:rsidR="00256353" w:rsidRPr="00A40FF9" w:rsidRDefault="00B52C4A" w:rsidP="008965E5">
      <w:pPr>
        <w:pStyle w:val="4"/>
        <w:overflowPunct/>
        <w:topLinePunct/>
        <w:autoSpaceDE/>
        <w:autoSpaceDN/>
        <w:rPr>
          <w:rFonts w:hAnsi="標楷體"/>
          <w:color w:val="000000" w:themeColor="text1"/>
          <w:szCs w:val="32"/>
        </w:rPr>
      </w:pPr>
      <w:proofErr w:type="gramStart"/>
      <w:r w:rsidRPr="00A40FF9">
        <w:rPr>
          <w:rFonts w:hAnsi="標楷體"/>
          <w:color w:val="000000" w:themeColor="text1"/>
          <w:szCs w:val="32"/>
        </w:rPr>
        <w:t>（</w:t>
      </w:r>
      <w:proofErr w:type="gramEnd"/>
      <w:r w:rsidR="00256353" w:rsidRPr="00A40FF9">
        <w:rPr>
          <w:rFonts w:hAnsi="標楷體"/>
          <w:color w:val="000000" w:themeColor="text1"/>
          <w:szCs w:val="32"/>
        </w:rPr>
        <w:t>檢察官問：剛才所提到所謂鐘擺效應墜落的情形是如何？</w:t>
      </w:r>
      <w:r w:rsidRPr="00A40FF9">
        <w:rPr>
          <w:rFonts w:hAnsi="標楷體"/>
          <w:color w:val="000000" w:themeColor="text1"/>
          <w:szCs w:val="32"/>
        </w:rPr>
        <w:t>）</w:t>
      </w:r>
      <w:r w:rsidR="002D4251" w:rsidRPr="00A40FF9">
        <w:rPr>
          <w:rFonts w:hAnsi="標楷體"/>
          <w:b/>
          <w:color w:val="000000" w:themeColor="text1"/>
          <w:szCs w:val="32"/>
        </w:rPr>
        <w:t>法醫許倬憲</w:t>
      </w:r>
      <w:r w:rsidR="00CC3308" w:rsidRPr="00A40FF9">
        <w:rPr>
          <w:rFonts w:hAnsi="標楷體"/>
          <w:b/>
          <w:color w:val="000000" w:themeColor="text1"/>
          <w:szCs w:val="32"/>
        </w:rPr>
        <w:t>答</w:t>
      </w:r>
      <w:r w:rsidR="00256353" w:rsidRPr="00A40FF9">
        <w:rPr>
          <w:rFonts w:hAnsi="標楷體"/>
          <w:b/>
          <w:color w:val="000000" w:themeColor="text1"/>
          <w:szCs w:val="32"/>
        </w:rPr>
        <w:t>：我所講的只是可能落地的一種情況，因為如果一個人頭腳分別都被固定住，其中一邊先放手，人往沒有放手的方向去擺動，所以落地的時候，會呈現偏向一邊的情況，而不是垂直正中著地</w:t>
      </w:r>
      <w:r w:rsidR="00256353" w:rsidRPr="00A40FF9">
        <w:rPr>
          <w:rFonts w:hAnsi="標楷體"/>
          <w:color w:val="000000" w:themeColor="text1"/>
          <w:szCs w:val="32"/>
        </w:rPr>
        <w:t>（</w:t>
      </w:r>
      <w:r w:rsidR="00166294" w:rsidRPr="00A40FF9">
        <w:rPr>
          <w:rFonts w:hAnsi="標楷體"/>
          <w:color w:val="000000" w:themeColor="text1"/>
          <w:szCs w:val="32"/>
        </w:rPr>
        <w:t>見第</w:t>
      </w:r>
      <w:r w:rsidR="00256353" w:rsidRPr="00A40FF9">
        <w:rPr>
          <w:rFonts w:hAnsi="標楷體"/>
          <w:color w:val="000000" w:themeColor="text1"/>
          <w:szCs w:val="32"/>
        </w:rPr>
        <w:t>一審卷二</w:t>
      </w:r>
      <w:r w:rsidR="00166294" w:rsidRPr="00A40FF9">
        <w:rPr>
          <w:rFonts w:hAnsi="標楷體"/>
          <w:color w:val="000000" w:themeColor="text1"/>
          <w:szCs w:val="32"/>
        </w:rPr>
        <w:t>第</w:t>
      </w:r>
      <w:r w:rsidR="00256353" w:rsidRPr="00A40FF9">
        <w:rPr>
          <w:rFonts w:hAnsi="標楷體"/>
          <w:color w:val="000000" w:themeColor="text1"/>
          <w:szCs w:val="32"/>
        </w:rPr>
        <w:t>154</w:t>
      </w:r>
      <w:r w:rsidR="00166294" w:rsidRPr="00A40FF9">
        <w:rPr>
          <w:rFonts w:hAnsi="標楷體"/>
          <w:color w:val="000000" w:themeColor="text1"/>
          <w:szCs w:val="32"/>
        </w:rPr>
        <w:t>頁</w:t>
      </w:r>
      <w:r w:rsidR="00256353" w:rsidRPr="00A40FF9">
        <w:rPr>
          <w:rFonts w:hAnsi="標楷體"/>
          <w:color w:val="000000" w:themeColor="text1"/>
          <w:szCs w:val="32"/>
        </w:rPr>
        <w:t>）</w:t>
      </w:r>
      <w:r w:rsidR="00166294" w:rsidRPr="00A40FF9">
        <w:rPr>
          <w:rFonts w:hAnsi="標楷體"/>
          <w:color w:val="000000" w:themeColor="text1"/>
          <w:szCs w:val="32"/>
        </w:rPr>
        <w:t>。</w:t>
      </w:r>
    </w:p>
    <w:p w:rsidR="00256353" w:rsidRPr="00A40FF9" w:rsidRDefault="002D4251"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法醫許倬憲</w:t>
      </w:r>
      <w:r w:rsidR="00CC3308" w:rsidRPr="00A40FF9">
        <w:rPr>
          <w:rFonts w:hAnsi="標楷體"/>
          <w:color w:val="000000" w:themeColor="text1"/>
          <w:szCs w:val="32"/>
        </w:rPr>
        <w:t>答</w:t>
      </w:r>
      <w:r w:rsidR="00B52C4A" w:rsidRPr="00A40FF9">
        <w:rPr>
          <w:rFonts w:hAnsi="標楷體"/>
          <w:color w:val="000000" w:themeColor="text1"/>
          <w:szCs w:val="32"/>
        </w:rPr>
        <w:t>：</w:t>
      </w:r>
      <w:r w:rsidR="00256353" w:rsidRPr="00A40FF9">
        <w:rPr>
          <w:rFonts w:hAnsi="標楷體"/>
          <w:color w:val="000000" w:themeColor="text1"/>
          <w:szCs w:val="32"/>
        </w:rPr>
        <w:t>證人有無掙扎傷，有很多因素影響，對方是否較為優勢，被壓制者衣著的厚度及被壓制者本身的情況，都有可能會影響，所以</w:t>
      </w:r>
      <w:r w:rsidR="00027FB9" w:rsidRPr="00A40FF9">
        <w:rPr>
          <w:rFonts w:hAnsi="標楷體"/>
          <w:color w:val="000000" w:themeColor="text1"/>
          <w:szCs w:val="32"/>
        </w:rPr>
        <w:t>死者</w:t>
      </w:r>
      <w:r w:rsidR="00256353" w:rsidRPr="00A40FF9">
        <w:rPr>
          <w:rFonts w:hAnsi="標楷體"/>
          <w:color w:val="000000" w:themeColor="text1"/>
          <w:szCs w:val="32"/>
        </w:rPr>
        <w:t>身上即使沒有掙扎傷，不能完全排除沒有被壓制的情形（</w:t>
      </w:r>
      <w:r w:rsidR="00166294" w:rsidRPr="00A40FF9">
        <w:rPr>
          <w:rFonts w:hAnsi="標楷體"/>
          <w:color w:val="000000" w:themeColor="text1"/>
          <w:szCs w:val="32"/>
        </w:rPr>
        <w:t>見第一審卷二第155</w:t>
      </w:r>
      <w:r w:rsidR="00256353" w:rsidRPr="00A40FF9">
        <w:rPr>
          <w:rFonts w:hAnsi="標楷體"/>
          <w:color w:val="000000" w:themeColor="text1"/>
          <w:szCs w:val="32"/>
        </w:rPr>
        <w:t>頁）</w:t>
      </w:r>
      <w:r w:rsidR="00166294" w:rsidRPr="00A40FF9">
        <w:rPr>
          <w:rFonts w:hAnsi="標楷體"/>
          <w:color w:val="000000" w:themeColor="text1"/>
          <w:szCs w:val="32"/>
        </w:rPr>
        <w:t>。</w:t>
      </w:r>
    </w:p>
    <w:p w:rsidR="00E56C08" w:rsidRPr="00A40FF9" w:rsidRDefault="00E56C08" w:rsidP="008965E5">
      <w:pPr>
        <w:pStyle w:val="4"/>
        <w:overflowPunct/>
        <w:topLinePunct/>
        <w:autoSpaceDE/>
        <w:autoSpaceDN/>
        <w:rPr>
          <w:rFonts w:hAnsi="標楷體"/>
          <w:color w:val="000000" w:themeColor="text1"/>
          <w:szCs w:val="32"/>
        </w:rPr>
      </w:pPr>
      <w:proofErr w:type="gramStart"/>
      <w:r w:rsidRPr="00A40FF9">
        <w:rPr>
          <w:rFonts w:hAnsi="標楷體"/>
          <w:color w:val="000000" w:themeColor="text1"/>
          <w:szCs w:val="32"/>
        </w:rPr>
        <w:t>（</w:t>
      </w:r>
      <w:proofErr w:type="gramEnd"/>
      <w:r w:rsidR="00682836" w:rsidRPr="00A40FF9">
        <w:rPr>
          <w:rFonts w:hAnsi="標楷體"/>
          <w:color w:val="000000" w:themeColor="text1"/>
          <w:szCs w:val="32"/>
        </w:rPr>
        <w:t>法官</w:t>
      </w:r>
      <w:r w:rsidRPr="00A40FF9">
        <w:rPr>
          <w:rFonts w:hAnsi="標楷體"/>
          <w:color w:val="000000" w:themeColor="text1"/>
          <w:szCs w:val="32"/>
        </w:rPr>
        <w:t>問：剛才所提到所謂鐘擺效應墜落的情形是如何？</w:t>
      </w:r>
      <w:r w:rsidR="00A33E62" w:rsidRPr="00A40FF9">
        <w:rPr>
          <w:rFonts w:hAnsi="標楷體"/>
          <w:color w:val="000000" w:themeColor="text1"/>
          <w:szCs w:val="32"/>
        </w:rPr>
        <w:t>〈</w:t>
      </w:r>
      <w:r w:rsidRPr="00A40FF9">
        <w:rPr>
          <w:rFonts w:hAnsi="標楷體"/>
          <w:color w:val="000000" w:themeColor="text1"/>
          <w:szCs w:val="32"/>
        </w:rPr>
        <w:t>請以勵馨娃娃示範</w:t>
      </w:r>
      <w:r w:rsidR="00A33E62" w:rsidRPr="00A40FF9">
        <w:rPr>
          <w:rFonts w:hAnsi="標楷體"/>
          <w:color w:val="000000" w:themeColor="text1"/>
          <w:szCs w:val="32"/>
        </w:rPr>
        <w:t>〉）</w:t>
      </w:r>
      <w:r w:rsidR="002D4251" w:rsidRPr="00A40FF9">
        <w:rPr>
          <w:rFonts w:hAnsi="標楷體"/>
          <w:b/>
          <w:color w:val="000000" w:themeColor="text1"/>
          <w:szCs w:val="32"/>
        </w:rPr>
        <w:t>法醫許倬憲</w:t>
      </w:r>
      <w:r w:rsidR="00CC3308" w:rsidRPr="00A40FF9">
        <w:rPr>
          <w:rFonts w:hAnsi="標楷體"/>
          <w:b/>
          <w:color w:val="000000" w:themeColor="text1"/>
          <w:szCs w:val="32"/>
        </w:rPr>
        <w:t>答</w:t>
      </w:r>
      <w:r w:rsidR="00A33E62" w:rsidRPr="00A40FF9">
        <w:rPr>
          <w:rFonts w:hAnsi="標楷體"/>
          <w:b/>
          <w:color w:val="000000" w:themeColor="text1"/>
          <w:szCs w:val="32"/>
        </w:rPr>
        <w:t>：</w:t>
      </w:r>
      <w:r w:rsidRPr="00A40FF9">
        <w:rPr>
          <w:rFonts w:hAnsi="標楷體"/>
          <w:b/>
          <w:color w:val="000000" w:themeColor="text1"/>
          <w:szCs w:val="32"/>
        </w:rPr>
        <w:t>我所講的只是可能落地的一種情況，</w:t>
      </w:r>
      <w:r w:rsidRPr="00A40FF9">
        <w:rPr>
          <w:rFonts w:hAnsi="標楷體"/>
          <w:color w:val="000000" w:themeColor="text1"/>
          <w:szCs w:val="32"/>
        </w:rPr>
        <w:t>因為如果</w:t>
      </w:r>
      <w:r w:rsidR="00027FB9" w:rsidRPr="00A40FF9">
        <w:rPr>
          <w:rFonts w:hAnsi="標楷體"/>
          <w:color w:val="000000" w:themeColor="text1"/>
          <w:szCs w:val="32"/>
        </w:rPr>
        <w:t>一</w:t>
      </w:r>
      <w:r w:rsidRPr="00A40FF9">
        <w:rPr>
          <w:rFonts w:hAnsi="標楷體"/>
          <w:color w:val="000000" w:themeColor="text1"/>
          <w:szCs w:val="32"/>
        </w:rPr>
        <w:lastRenderedPageBreak/>
        <w:t>個人頭、腳分別都被固定住，其中一邊先放手，人往沒有放手的方向去擺動，所以落地的時候，會呈現偏向一邊的情況，而不是垂直正中著地；</w:t>
      </w:r>
      <w:proofErr w:type="gramStart"/>
      <w:r w:rsidRPr="00A40FF9">
        <w:rPr>
          <w:rFonts w:hAnsi="標楷體"/>
          <w:color w:val="000000" w:themeColor="text1"/>
          <w:szCs w:val="32"/>
        </w:rPr>
        <w:t>（</w:t>
      </w:r>
      <w:proofErr w:type="gramEnd"/>
      <w:r w:rsidR="00682836" w:rsidRPr="00A40FF9">
        <w:rPr>
          <w:rFonts w:hAnsi="標楷體"/>
          <w:color w:val="000000" w:themeColor="text1"/>
          <w:szCs w:val="32"/>
        </w:rPr>
        <w:t>法官</w:t>
      </w:r>
      <w:r w:rsidRPr="00A40FF9">
        <w:rPr>
          <w:rFonts w:hAnsi="標楷體"/>
          <w:color w:val="000000" w:themeColor="text1"/>
          <w:szCs w:val="32"/>
        </w:rPr>
        <w:t>問：在解剖學上，就關節組織的理解，如果</w:t>
      </w:r>
      <w:proofErr w:type="gramStart"/>
      <w:r w:rsidR="00027FB9" w:rsidRPr="00A40FF9">
        <w:rPr>
          <w:rFonts w:hAnsi="標楷體"/>
          <w:color w:val="000000" w:themeColor="text1"/>
          <w:szCs w:val="32"/>
        </w:rPr>
        <w:t>一</w:t>
      </w:r>
      <w:proofErr w:type="gramEnd"/>
      <w:r w:rsidRPr="00A40FF9">
        <w:rPr>
          <w:rFonts w:hAnsi="標楷體"/>
          <w:color w:val="000000" w:themeColor="text1"/>
          <w:szCs w:val="32"/>
        </w:rPr>
        <w:t>個人在背後有人把</w:t>
      </w:r>
      <w:r w:rsidR="00027FB9" w:rsidRPr="00A40FF9">
        <w:rPr>
          <w:rFonts w:hAnsi="標楷體"/>
          <w:color w:val="000000" w:themeColor="text1"/>
          <w:szCs w:val="32"/>
        </w:rPr>
        <w:t>死者</w:t>
      </w:r>
      <w:r w:rsidRPr="00A40FF9">
        <w:rPr>
          <w:rFonts w:hAnsi="標楷體"/>
          <w:color w:val="000000" w:themeColor="text1"/>
          <w:szCs w:val="32"/>
        </w:rPr>
        <w:t>抱住，在短時間內，有無辦法以手來反制對方，而足使對方留下傷勢？）</w:t>
      </w:r>
      <w:r w:rsidR="002D4251" w:rsidRPr="00A40FF9">
        <w:rPr>
          <w:rFonts w:hAnsi="標楷體"/>
          <w:color w:val="000000" w:themeColor="text1"/>
          <w:szCs w:val="32"/>
        </w:rPr>
        <w:t>法醫許倬憲</w:t>
      </w:r>
      <w:r w:rsidR="00CC3308" w:rsidRPr="00A40FF9">
        <w:rPr>
          <w:rFonts w:hAnsi="標楷體"/>
          <w:color w:val="000000" w:themeColor="text1"/>
          <w:szCs w:val="32"/>
        </w:rPr>
        <w:t>答</w:t>
      </w:r>
      <w:r w:rsidR="00A33E62" w:rsidRPr="00A40FF9">
        <w:rPr>
          <w:rFonts w:hAnsi="標楷體"/>
          <w:color w:val="000000" w:themeColor="text1"/>
          <w:szCs w:val="32"/>
        </w:rPr>
        <w:t>：</w:t>
      </w:r>
      <w:r w:rsidRPr="00A40FF9">
        <w:rPr>
          <w:rFonts w:hAnsi="標楷體"/>
          <w:color w:val="000000" w:themeColor="text1"/>
          <w:szCs w:val="32"/>
        </w:rPr>
        <w:t>有無掙扎傷，有很多因素影響，對方是否較為優勢，被壓制者，衣著的厚度及被壓制者本身的情況，都有可能會影響，</w:t>
      </w:r>
      <w:r w:rsidRPr="00A40FF9">
        <w:rPr>
          <w:rFonts w:hAnsi="標楷體"/>
          <w:b/>
          <w:color w:val="000000" w:themeColor="text1"/>
          <w:szCs w:val="32"/>
        </w:rPr>
        <w:t>所以</w:t>
      </w:r>
      <w:r w:rsidR="00027FB9" w:rsidRPr="00A40FF9">
        <w:rPr>
          <w:rFonts w:hAnsi="標楷體"/>
          <w:b/>
          <w:color w:val="000000" w:themeColor="text1"/>
          <w:szCs w:val="32"/>
        </w:rPr>
        <w:t>死者</w:t>
      </w:r>
      <w:r w:rsidRPr="00A40FF9">
        <w:rPr>
          <w:rFonts w:hAnsi="標楷體"/>
          <w:b/>
          <w:color w:val="000000" w:themeColor="text1"/>
          <w:szCs w:val="32"/>
        </w:rPr>
        <w:t>身上即使沒有掙扎傷，不能完全排除沒有被壓制的情形</w:t>
      </w:r>
      <w:r w:rsidRPr="00A40FF9">
        <w:rPr>
          <w:rFonts w:hAnsi="標楷體"/>
          <w:color w:val="000000" w:themeColor="text1"/>
          <w:szCs w:val="32"/>
        </w:rPr>
        <w:t>；</w:t>
      </w:r>
      <w:proofErr w:type="gramStart"/>
      <w:r w:rsidRPr="00A40FF9">
        <w:rPr>
          <w:rFonts w:hAnsi="標楷體"/>
          <w:color w:val="000000" w:themeColor="text1"/>
          <w:szCs w:val="32"/>
        </w:rPr>
        <w:t>（</w:t>
      </w:r>
      <w:proofErr w:type="gramEnd"/>
      <w:r w:rsidR="00682836" w:rsidRPr="00A40FF9">
        <w:rPr>
          <w:rFonts w:hAnsi="標楷體"/>
          <w:color w:val="000000" w:themeColor="text1"/>
          <w:szCs w:val="32"/>
        </w:rPr>
        <w:t>法官</w:t>
      </w:r>
      <w:r w:rsidRPr="00A40FF9">
        <w:rPr>
          <w:rFonts w:hAnsi="標楷體"/>
          <w:color w:val="000000" w:themeColor="text1"/>
          <w:szCs w:val="32"/>
        </w:rPr>
        <w:t>問：依照屍體狀況，死者與地面接觸時，</w:t>
      </w:r>
      <w:r w:rsidR="00027FB9" w:rsidRPr="00A40FF9">
        <w:rPr>
          <w:rFonts w:hAnsi="標楷體"/>
          <w:color w:val="000000" w:themeColor="text1"/>
          <w:szCs w:val="32"/>
        </w:rPr>
        <w:t>死者</w:t>
      </w:r>
      <w:r w:rsidRPr="00A40FF9">
        <w:rPr>
          <w:rFonts w:hAnsi="標楷體"/>
          <w:color w:val="000000" w:themeColor="text1"/>
          <w:szCs w:val="32"/>
        </w:rPr>
        <w:t>與地面大約呈幾度角？）</w:t>
      </w:r>
      <w:r w:rsidR="002D4251" w:rsidRPr="00A40FF9">
        <w:rPr>
          <w:rFonts w:hAnsi="標楷體"/>
          <w:color w:val="000000" w:themeColor="text1"/>
          <w:szCs w:val="32"/>
        </w:rPr>
        <w:t>法醫許倬憲</w:t>
      </w:r>
      <w:r w:rsidR="00CC3308" w:rsidRPr="00A40FF9">
        <w:rPr>
          <w:rFonts w:hAnsi="標楷體"/>
          <w:color w:val="000000" w:themeColor="text1"/>
          <w:szCs w:val="32"/>
        </w:rPr>
        <w:t>答</w:t>
      </w:r>
      <w:r w:rsidR="00A33E62" w:rsidRPr="00A40FF9">
        <w:rPr>
          <w:rFonts w:hAnsi="標楷體"/>
          <w:color w:val="000000" w:themeColor="text1"/>
          <w:szCs w:val="32"/>
        </w:rPr>
        <w:t>：</w:t>
      </w:r>
      <w:r w:rsidRPr="00A40FF9">
        <w:rPr>
          <w:rFonts w:hAnsi="標楷體"/>
          <w:color w:val="000000" w:themeColor="text1"/>
          <w:szCs w:val="32"/>
        </w:rPr>
        <w:t>無法判斷，因為先著地的是手腕，兩隻手腕著地的時間也有可能有落差，無法判斷哪隻</w:t>
      </w:r>
      <w:proofErr w:type="gramStart"/>
      <w:r w:rsidRPr="00A40FF9">
        <w:rPr>
          <w:rFonts w:hAnsi="標楷體"/>
          <w:color w:val="000000" w:themeColor="text1"/>
          <w:szCs w:val="32"/>
        </w:rPr>
        <w:t>手腕先斷</w:t>
      </w:r>
      <w:proofErr w:type="gramEnd"/>
      <w:r w:rsidRPr="00A40FF9">
        <w:rPr>
          <w:rFonts w:hAnsi="標楷體"/>
          <w:color w:val="000000" w:themeColor="text1"/>
          <w:szCs w:val="32"/>
        </w:rPr>
        <w:t>，所以無法判斷</w:t>
      </w:r>
      <w:r w:rsidR="00027FB9" w:rsidRPr="00A40FF9">
        <w:rPr>
          <w:rFonts w:hAnsi="標楷體"/>
          <w:color w:val="000000" w:themeColor="text1"/>
          <w:szCs w:val="32"/>
        </w:rPr>
        <w:t>死者</w:t>
      </w:r>
      <w:r w:rsidRPr="00A40FF9">
        <w:rPr>
          <w:rFonts w:hAnsi="標楷體"/>
          <w:color w:val="000000" w:themeColor="text1"/>
          <w:szCs w:val="32"/>
        </w:rPr>
        <w:t>當時的角度，可以確定的是兩隻手腕先折斷；</w:t>
      </w:r>
      <w:proofErr w:type="gramStart"/>
      <w:r w:rsidR="00682836" w:rsidRPr="00A40FF9">
        <w:rPr>
          <w:rFonts w:hAnsi="標楷體"/>
          <w:color w:val="000000" w:themeColor="text1"/>
          <w:szCs w:val="32"/>
        </w:rPr>
        <w:t>（</w:t>
      </w:r>
      <w:proofErr w:type="gramEnd"/>
      <w:r w:rsidR="00682836" w:rsidRPr="00A40FF9">
        <w:rPr>
          <w:rFonts w:hAnsi="標楷體"/>
          <w:color w:val="000000" w:themeColor="text1"/>
          <w:szCs w:val="32"/>
        </w:rPr>
        <w:t>法官</w:t>
      </w:r>
      <w:r w:rsidRPr="00A40FF9">
        <w:rPr>
          <w:rFonts w:hAnsi="標楷體"/>
          <w:color w:val="000000" w:themeColor="text1"/>
          <w:szCs w:val="32"/>
        </w:rPr>
        <w:t>問：著地前，頭部的偏轉狀況是否會影響死者的傷勢？）</w:t>
      </w:r>
      <w:r w:rsidR="002D4251" w:rsidRPr="00A40FF9">
        <w:rPr>
          <w:rFonts w:hAnsi="標楷體"/>
          <w:color w:val="000000" w:themeColor="text1"/>
          <w:szCs w:val="32"/>
        </w:rPr>
        <w:t>法醫許倬憲</w:t>
      </w:r>
      <w:r w:rsidR="00CC3308" w:rsidRPr="00A40FF9">
        <w:rPr>
          <w:rFonts w:hAnsi="標楷體"/>
          <w:color w:val="000000" w:themeColor="text1"/>
          <w:szCs w:val="32"/>
        </w:rPr>
        <w:t>答</w:t>
      </w:r>
      <w:r w:rsidR="00A33E62" w:rsidRPr="00A40FF9">
        <w:rPr>
          <w:rFonts w:hAnsi="標楷體"/>
          <w:color w:val="000000" w:themeColor="text1"/>
          <w:szCs w:val="32"/>
        </w:rPr>
        <w:t>：</w:t>
      </w:r>
      <w:r w:rsidRPr="00A40FF9">
        <w:rPr>
          <w:rFonts w:hAnsi="標楷體"/>
          <w:color w:val="000000" w:themeColor="text1"/>
          <w:szCs w:val="32"/>
        </w:rPr>
        <w:t>會。</w:t>
      </w:r>
    </w:p>
    <w:p w:rsidR="002D3A1D" w:rsidRPr="00A40FF9" w:rsidRDefault="00002FC2" w:rsidP="008965E5">
      <w:pPr>
        <w:pStyle w:val="3"/>
        <w:overflowPunct/>
        <w:topLinePunct/>
        <w:autoSpaceDE/>
        <w:autoSpaceDN/>
        <w:rPr>
          <w:rFonts w:hAnsi="標楷體"/>
          <w:color w:val="000000" w:themeColor="text1"/>
          <w:szCs w:val="32"/>
        </w:rPr>
      </w:pPr>
      <w:r w:rsidRPr="00A40FF9">
        <w:rPr>
          <w:rFonts w:hAnsi="標楷體"/>
          <w:color w:val="000000" w:themeColor="text1"/>
          <w:szCs w:val="32"/>
        </w:rPr>
        <w:t>是則，</w:t>
      </w:r>
      <w:r w:rsidR="002B05AF" w:rsidRPr="00A40FF9">
        <w:rPr>
          <w:rFonts w:hAnsi="標楷體"/>
          <w:color w:val="000000" w:themeColor="text1"/>
          <w:szCs w:val="32"/>
        </w:rPr>
        <w:t>法醫師</w:t>
      </w:r>
      <w:r w:rsidR="0018639E" w:rsidRPr="00A40FF9">
        <w:rPr>
          <w:rFonts w:hAnsi="標楷體"/>
          <w:color w:val="000000" w:themeColor="text1"/>
          <w:szCs w:val="32"/>
        </w:rPr>
        <w:t>許倬憲表明</w:t>
      </w:r>
      <w:r w:rsidRPr="00A40FF9">
        <w:rPr>
          <w:rFonts w:hAnsi="標楷體"/>
          <w:color w:val="000000" w:themeColor="text1"/>
          <w:szCs w:val="32"/>
        </w:rPr>
        <w:t>死者生前</w:t>
      </w:r>
      <w:proofErr w:type="gramStart"/>
      <w:r w:rsidRPr="00A40FF9">
        <w:rPr>
          <w:rFonts w:hAnsi="標楷體"/>
          <w:color w:val="000000" w:themeColor="text1"/>
          <w:szCs w:val="32"/>
        </w:rPr>
        <w:t>如何墜橋</w:t>
      </w:r>
      <w:proofErr w:type="gramEnd"/>
      <w:r w:rsidR="0018639E" w:rsidRPr="00A40FF9">
        <w:rPr>
          <w:rFonts w:hAnsi="標楷體"/>
          <w:color w:val="000000" w:themeColor="text1"/>
          <w:szCs w:val="32"/>
        </w:rPr>
        <w:t>並無法推定，僅</w:t>
      </w:r>
      <w:r w:rsidR="00331A67" w:rsidRPr="00A40FF9">
        <w:rPr>
          <w:rFonts w:hAnsi="標楷體"/>
          <w:color w:val="000000" w:themeColor="text1"/>
          <w:szCs w:val="32"/>
        </w:rPr>
        <w:t>單純</w:t>
      </w:r>
      <w:r w:rsidR="0018639E" w:rsidRPr="00A40FF9">
        <w:rPr>
          <w:rFonts w:hAnsi="標楷體"/>
          <w:color w:val="000000" w:themeColor="text1"/>
          <w:szCs w:val="32"/>
        </w:rPr>
        <w:t>就屍體推論而已，</w:t>
      </w:r>
      <w:proofErr w:type="gramStart"/>
      <w:r w:rsidRPr="00A40FF9">
        <w:rPr>
          <w:rFonts w:hAnsi="標楷體"/>
          <w:color w:val="000000" w:themeColor="text1"/>
          <w:szCs w:val="32"/>
        </w:rPr>
        <w:t>且</w:t>
      </w:r>
      <w:r w:rsidR="002B05AF" w:rsidRPr="00A40FF9">
        <w:rPr>
          <w:rFonts w:hAnsi="標楷體"/>
          <w:color w:val="000000" w:themeColor="text1"/>
          <w:szCs w:val="32"/>
        </w:rPr>
        <w:t>法醫師</w:t>
      </w:r>
      <w:proofErr w:type="gramEnd"/>
      <w:r w:rsidR="002D4251" w:rsidRPr="00A40FF9">
        <w:rPr>
          <w:rFonts w:hAnsi="標楷體"/>
          <w:color w:val="000000" w:themeColor="text1"/>
          <w:szCs w:val="32"/>
        </w:rPr>
        <w:t>許倬憲</w:t>
      </w:r>
      <w:r w:rsidRPr="00A40FF9">
        <w:rPr>
          <w:rFonts w:hAnsi="標楷體"/>
          <w:color w:val="000000" w:themeColor="text1"/>
          <w:szCs w:val="32"/>
        </w:rPr>
        <w:t>未至案發現場河床下，並無法確認</w:t>
      </w:r>
      <w:r w:rsidR="0018639E" w:rsidRPr="00A40FF9">
        <w:rPr>
          <w:rFonts w:hAnsi="標楷體"/>
          <w:color w:val="000000" w:themeColor="text1"/>
          <w:szCs w:val="32"/>
        </w:rPr>
        <w:t>河床情形及</w:t>
      </w:r>
      <w:r w:rsidR="00331A67" w:rsidRPr="00A40FF9">
        <w:rPr>
          <w:rFonts w:hAnsi="標楷體"/>
          <w:color w:val="000000" w:themeColor="text1"/>
          <w:szCs w:val="32"/>
        </w:rPr>
        <w:t>死者</w:t>
      </w:r>
      <w:proofErr w:type="gramStart"/>
      <w:r w:rsidR="00331A67" w:rsidRPr="00A40FF9">
        <w:rPr>
          <w:rFonts w:hAnsi="標楷體"/>
          <w:color w:val="000000" w:themeColor="text1"/>
          <w:szCs w:val="32"/>
        </w:rPr>
        <w:t>如何墜橋</w:t>
      </w:r>
      <w:proofErr w:type="gramEnd"/>
      <w:r w:rsidR="00331A67" w:rsidRPr="00A40FF9">
        <w:rPr>
          <w:rFonts w:hAnsi="標楷體"/>
          <w:color w:val="000000" w:themeColor="text1"/>
          <w:szCs w:val="32"/>
        </w:rPr>
        <w:t>，</w:t>
      </w:r>
      <w:r w:rsidR="002B05AF" w:rsidRPr="00A40FF9">
        <w:rPr>
          <w:rFonts w:hAnsi="標楷體"/>
          <w:color w:val="000000" w:themeColor="text1"/>
          <w:szCs w:val="32"/>
        </w:rPr>
        <w:t>法醫師</w:t>
      </w:r>
      <w:r w:rsidR="002D4251" w:rsidRPr="00A40FF9">
        <w:rPr>
          <w:rFonts w:hAnsi="標楷體"/>
          <w:color w:val="000000" w:themeColor="text1"/>
          <w:szCs w:val="32"/>
        </w:rPr>
        <w:t>許倬憲</w:t>
      </w:r>
      <w:r w:rsidR="00331A67" w:rsidRPr="00A40FF9">
        <w:rPr>
          <w:rFonts w:hAnsi="標楷體"/>
          <w:color w:val="000000" w:themeColor="text1"/>
          <w:szCs w:val="32"/>
        </w:rPr>
        <w:t>所判斷鐘擺效應墜落僅係</w:t>
      </w:r>
      <w:r w:rsidRPr="00A40FF9">
        <w:rPr>
          <w:rFonts w:hAnsi="標楷體"/>
          <w:color w:val="000000" w:themeColor="text1"/>
          <w:szCs w:val="32"/>
        </w:rPr>
        <w:t>落地可能情況之一</w:t>
      </w:r>
      <w:r w:rsidR="00331A67" w:rsidRPr="00A40FF9">
        <w:rPr>
          <w:rFonts w:hAnsi="標楷體"/>
          <w:color w:val="000000" w:themeColor="text1"/>
          <w:szCs w:val="32"/>
        </w:rPr>
        <w:t>，</w:t>
      </w:r>
      <w:r w:rsidR="0018639E" w:rsidRPr="00A40FF9">
        <w:rPr>
          <w:rFonts w:hAnsi="標楷體"/>
          <w:color w:val="000000" w:themeColor="text1"/>
          <w:szCs w:val="32"/>
        </w:rPr>
        <w:t>尚須與河川實際現場相互配合，</w:t>
      </w:r>
      <w:r w:rsidR="00331A67" w:rsidRPr="00A40FF9">
        <w:rPr>
          <w:rFonts w:hAnsi="標楷體"/>
          <w:color w:val="000000" w:themeColor="text1"/>
          <w:szCs w:val="32"/>
        </w:rPr>
        <w:t>且鑑定人必</w:t>
      </w:r>
      <w:r w:rsidR="0018639E" w:rsidRPr="00A40FF9">
        <w:rPr>
          <w:rFonts w:hAnsi="標楷體"/>
          <w:color w:val="000000" w:themeColor="text1"/>
          <w:szCs w:val="32"/>
        </w:rPr>
        <w:t>需具有應用力學與生物力學之基礎知識</w:t>
      </w:r>
      <w:r w:rsidR="00E64B6A" w:rsidRPr="00A40FF9">
        <w:rPr>
          <w:rFonts w:hAnsi="標楷體" w:hint="eastAsia"/>
          <w:color w:val="000000" w:themeColor="text1"/>
          <w:szCs w:val="32"/>
        </w:rPr>
        <w:t>，</w:t>
      </w:r>
      <w:r w:rsidR="00331A67" w:rsidRPr="00A40FF9">
        <w:rPr>
          <w:rFonts w:hAnsi="標楷體"/>
          <w:color w:val="000000" w:themeColor="text1"/>
          <w:szCs w:val="32"/>
        </w:rPr>
        <w:t>始能透過有限元素法加以計算評估</w:t>
      </w:r>
      <w:r w:rsidR="0018639E" w:rsidRPr="00A40FF9">
        <w:rPr>
          <w:rFonts w:hAnsi="標楷體"/>
          <w:color w:val="000000" w:themeColor="text1"/>
          <w:szCs w:val="32"/>
        </w:rPr>
        <w:t>，故</w:t>
      </w:r>
      <w:r w:rsidR="00CC3308" w:rsidRPr="00A40FF9">
        <w:rPr>
          <w:rFonts w:hAnsi="標楷體"/>
          <w:color w:val="000000" w:themeColor="text1"/>
          <w:szCs w:val="32"/>
        </w:rPr>
        <w:t>其</w:t>
      </w:r>
      <w:r w:rsidR="0018639E" w:rsidRPr="00A40FF9">
        <w:rPr>
          <w:rFonts w:hAnsi="標楷體"/>
          <w:color w:val="000000" w:themeColor="text1"/>
          <w:szCs w:val="32"/>
        </w:rPr>
        <w:t>陳述並非鑑定人專業知識範疇</w:t>
      </w:r>
      <w:r w:rsidRPr="00A40FF9">
        <w:rPr>
          <w:rFonts w:hAnsi="標楷體"/>
          <w:color w:val="000000" w:themeColor="text1"/>
          <w:szCs w:val="32"/>
        </w:rPr>
        <w:t>。並且</w:t>
      </w:r>
      <w:r w:rsidR="0096715C" w:rsidRPr="00A40FF9">
        <w:rPr>
          <w:rFonts w:hAnsi="標楷體"/>
          <w:color w:val="000000" w:themeColor="text1"/>
          <w:szCs w:val="32"/>
        </w:rPr>
        <w:t>，</w:t>
      </w:r>
      <w:r w:rsidRPr="00A40FF9">
        <w:rPr>
          <w:rFonts w:hAnsi="標楷體"/>
          <w:color w:val="000000" w:themeColor="text1"/>
          <w:szCs w:val="32"/>
        </w:rPr>
        <w:t>如</w:t>
      </w:r>
      <w:r w:rsidR="00CC3308" w:rsidRPr="00A40FF9">
        <w:rPr>
          <w:rFonts w:hAnsi="標楷體"/>
          <w:color w:val="000000" w:themeColor="text1"/>
          <w:szCs w:val="32"/>
        </w:rPr>
        <w:t>上開</w:t>
      </w:r>
      <w:r w:rsidR="002B05AF" w:rsidRPr="00A40FF9">
        <w:rPr>
          <w:rFonts w:hAnsi="標楷體"/>
          <w:color w:val="000000" w:themeColor="text1"/>
          <w:szCs w:val="32"/>
        </w:rPr>
        <w:t>法醫師</w:t>
      </w:r>
      <w:r w:rsidR="002D4251" w:rsidRPr="00A40FF9">
        <w:rPr>
          <w:rFonts w:hAnsi="標楷體"/>
          <w:color w:val="000000" w:themeColor="text1"/>
          <w:szCs w:val="32"/>
        </w:rPr>
        <w:t>許倬憲</w:t>
      </w:r>
      <w:r w:rsidR="00CC3308" w:rsidRPr="00A40FF9">
        <w:rPr>
          <w:rFonts w:hAnsi="標楷體"/>
          <w:color w:val="000000" w:themeColor="text1"/>
          <w:szCs w:val="32"/>
        </w:rPr>
        <w:t>於第一審交互詰問時</w:t>
      </w:r>
      <w:r w:rsidR="002D3A1D" w:rsidRPr="00A40FF9">
        <w:rPr>
          <w:rFonts w:hAnsi="標楷體"/>
          <w:color w:val="000000" w:themeColor="text1"/>
          <w:szCs w:val="32"/>
        </w:rPr>
        <w:t>已證述：</w:t>
      </w:r>
      <w:r w:rsidR="0096715C" w:rsidRPr="00A40FF9">
        <w:rPr>
          <w:rFonts w:hAnsi="標楷體"/>
          <w:color w:val="000000" w:themeColor="text1"/>
          <w:szCs w:val="32"/>
        </w:rPr>
        <w:t>「</w:t>
      </w:r>
      <w:r w:rsidR="002D3A1D" w:rsidRPr="00A40FF9">
        <w:rPr>
          <w:rFonts w:hAnsi="標楷體"/>
          <w:color w:val="000000" w:themeColor="text1"/>
          <w:szCs w:val="32"/>
        </w:rPr>
        <w:t>依王清雲所強調，死者著地前頭朝下、腳朝上，臉朝外側，身體沒有旋</w:t>
      </w:r>
      <w:r w:rsidR="0018639E" w:rsidRPr="00A40FF9">
        <w:rPr>
          <w:rFonts w:hAnsi="標楷體"/>
          <w:color w:val="000000" w:themeColor="text1"/>
          <w:szCs w:val="32"/>
        </w:rPr>
        <w:t>轉，直接墜地，以這樣的</w:t>
      </w:r>
      <w:proofErr w:type="gramStart"/>
      <w:r w:rsidR="0018639E" w:rsidRPr="00A40FF9">
        <w:rPr>
          <w:rFonts w:hAnsi="標楷體"/>
          <w:color w:val="000000" w:themeColor="text1"/>
          <w:szCs w:val="32"/>
        </w:rPr>
        <w:t>角度墜橋的話</w:t>
      </w:r>
      <w:proofErr w:type="gramEnd"/>
      <w:r w:rsidR="0018639E" w:rsidRPr="00A40FF9">
        <w:rPr>
          <w:rFonts w:hAnsi="標楷體"/>
          <w:color w:val="000000" w:themeColor="text1"/>
          <w:szCs w:val="32"/>
        </w:rPr>
        <w:t>，左側頭部會先著地</w:t>
      </w:r>
      <w:r w:rsidR="0096715C" w:rsidRPr="00A40FF9">
        <w:rPr>
          <w:rFonts w:hAnsi="標楷體"/>
          <w:color w:val="000000" w:themeColor="text1"/>
          <w:szCs w:val="32"/>
        </w:rPr>
        <w:t>」</w:t>
      </w:r>
      <w:r w:rsidR="00E64B6A" w:rsidRPr="00A40FF9">
        <w:rPr>
          <w:rFonts w:hAnsi="標楷體" w:hint="eastAsia"/>
          <w:color w:val="000000" w:themeColor="text1"/>
          <w:szCs w:val="32"/>
        </w:rPr>
        <w:t>等語</w:t>
      </w:r>
      <w:r w:rsidR="00CF5326" w:rsidRPr="00A40FF9">
        <w:rPr>
          <w:rFonts w:hAnsi="標楷體"/>
          <w:color w:val="000000" w:themeColor="text1"/>
          <w:szCs w:val="32"/>
        </w:rPr>
        <w:t>，則</w:t>
      </w:r>
      <w:r w:rsidR="0018639E" w:rsidRPr="00A40FF9">
        <w:rPr>
          <w:rFonts w:hAnsi="標楷體"/>
          <w:color w:val="000000" w:themeColor="text1"/>
          <w:szCs w:val="32"/>
        </w:rPr>
        <w:t>與</w:t>
      </w:r>
      <w:r w:rsidR="002B05AF" w:rsidRPr="00A40FF9">
        <w:rPr>
          <w:rFonts w:hAnsi="標楷體"/>
          <w:color w:val="000000" w:themeColor="text1"/>
          <w:szCs w:val="32"/>
        </w:rPr>
        <w:t>法醫師</w:t>
      </w:r>
      <w:r w:rsidR="002D4251" w:rsidRPr="00A40FF9">
        <w:rPr>
          <w:rFonts w:hAnsi="標楷體"/>
          <w:color w:val="000000" w:themeColor="text1"/>
          <w:szCs w:val="32"/>
        </w:rPr>
        <w:t>許倬憲</w:t>
      </w:r>
      <w:r w:rsidR="0018639E" w:rsidRPr="00A40FF9">
        <w:rPr>
          <w:rFonts w:hAnsi="標楷體"/>
          <w:color w:val="000000" w:themeColor="text1"/>
          <w:szCs w:val="32"/>
        </w:rPr>
        <w:t>所</w:t>
      </w:r>
      <w:proofErr w:type="gramStart"/>
      <w:r w:rsidR="0018639E" w:rsidRPr="00A40FF9">
        <w:rPr>
          <w:rFonts w:hAnsi="標楷體"/>
          <w:color w:val="000000" w:themeColor="text1"/>
          <w:szCs w:val="32"/>
        </w:rPr>
        <w:t>製作</w:t>
      </w:r>
      <w:r w:rsidR="0018639E" w:rsidRPr="00A40FF9">
        <w:rPr>
          <w:rFonts w:hAnsi="標楷體"/>
          <w:color w:val="000000" w:themeColor="text1"/>
          <w:szCs w:val="32"/>
        </w:rPr>
        <w:lastRenderedPageBreak/>
        <w:t>之</w:t>
      </w:r>
      <w:r w:rsidR="002D3A1D" w:rsidRPr="00A40FF9">
        <w:rPr>
          <w:rFonts w:hAnsi="標楷體"/>
          <w:color w:val="000000" w:themeColor="text1"/>
          <w:szCs w:val="32"/>
        </w:rPr>
        <w:t>驗斷</w:t>
      </w:r>
      <w:proofErr w:type="gramEnd"/>
      <w:r w:rsidR="002D3A1D" w:rsidRPr="00A40FF9">
        <w:rPr>
          <w:rFonts w:hAnsi="標楷體"/>
          <w:color w:val="000000" w:themeColor="text1"/>
          <w:szCs w:val="32"/>
        </w:rPr>
        <w:t>書記載死者係「</w:t>
      </w:r>
      <w:proofErr w:type="gramStart"/>
      <w:r w:rsidR="002D3A1D" w:rsidRPr="00A40FF9">
        <w:rPr>
          <w:rFonts w:hAnsi="標楷體"/>
          <w:color w:val="000000" w:themeColor="text1"/>
          <w:szCs w:val="32"/>
        </w:rPr>
        <w:t>顱頂右側</w:t>
      </w:r>
      <w:proofErr w:type="gramEnd"/>
      <w:r w:rsidR="002D3A1D" w:rsidRPr="00A40FF9">
        <w:rPr>
          <w:rFonts w:hAnsi="標楷體"/>
          <w:color w:val="000000" w:themeColor="text1"/>
          <w:szCs w:val="32"/>
        </w:rPr>
        <w:t>」先接觸地面者</w:t>
      </w:r>
      <w:r w:rsidR="00CF5326" w:rsidRPr="00A40FF9">
        <w:rPr>
          <w:rFonts w:hAnsi="標楷體"/>
          <w:color w:val="000000" w:themeColor="text1"/>
          <w:szCs w:val="32"/>
        </w:rPr>
        <w:t>未盡相</w:t>
      </w:r>
      <w:r w:rsidR="002D3A1D" w:rsidRPr="00A40FF9">
        <w:rPr>
          <w:rFonts w:hAnsi="標楷體"/>
          <w:color w:val="000000" w:themeColor="text1"/>
          <w:szCs w:val="32"/>
        </w:rPr>
        <w:t>符。原</w:t>
      </w:r>
      <w:r w:rsidR="0018639E" w:rsidRPr="00A40FF9">
        <w:rPr>
          <w:rFonts w:hAnsi="標楷體"/>
          <w:color w:val="000000" w:themeColor="text1"/>
          <w:szCs w:val="32"/>
        </w:rPr>
        <w:t>確定</w:t>
      </w:r>
      <w:r w:rsidR="002D3A1D" w:rsidRPr="00A40FF9">
        <w:rPr>
          <w:rFonts w:hAnsi="標楷體"/>
          <w:color w:val="000000" w:themeColor="text1"/>
          <w:szCs w:val="32"/>
        </w:rPr>
        <w:t>判決雖以</w:t>
      </w:r>
      <w:proofErr w:type="gramStart"/>
      <w:r w:rsidR="002D3A1D" w:rsidRPr="00A40FF9">
        <w:rPr>
          <w:rFonts w:hAnsi="標楷體"/>
          <w:color w:val="000000" w:themeColor="text1"/>
          <w:szCs w:val="32"/>
        </w:rPr>
        <w:t>影響顱頂受傷</w:t>
      </w:r>
      <w:proofErr w:type="gramEnd"/>
      <w:r w:rsidR="002D3A1D" w:rsidRPr="00A40FF9">
        <w:rPr>
          <w:rFonts w:hAnsi="標楷體"/>
          <w:color w:val="000000" w:themeColor="text1"/>
          <w:szCs w:val="32"/>
        </w:rPr>
        <w:t>位置之原因多端，</w:t>
      </w:r>
      <w:r w:rsidR="0018639E" w:rsidRPr="00A40FF9">
        <w:rPr>
          <w:rFonts w:hAnsi="標楷體"/>
          <w:color w:val="000000" w:themeColor="text1"/>
          <w:szCs w:val="32"/>
        </w:rPr>
        <w:t>然</w:t>
      </w:r>
      <w:r w:rsidR="002D3A1D" w:rsidRPr="00A40FF9">
        <w:rPr>
          <w:rFonts w:hAnsi="標楷體"/>
          <w:color w:val="000000" w:themeColor="text1"/>
          <w:szCs w:val="32"/>
        </w:rPr>
        <w:t>無論</w:t>
      </w:r>
      <w:proofErr w:type="gramStart"/>
      <w:r w:rsidR="002D3A1D" w:rsidRPr="00A40FF9">
        <w:rPr>
          <w:rFonts w:hAnsi="標楷體"/>
          <w:color w:val="000000" w:themeColor="text1"/>
          <w:szCs w:val="32"/>
        </w:rPr>
        <w:t>係顱頂左側</w:t>
      </w:r>
      <w:proofErr w:type="gramEnd"/>
      <w:r w:rsidRPr="00A40FF9">
        <w:rPr>
          <w:rFonts w:hAnsi="標楷體"/>
          <w:color w:val="000000" w:themeColor="text1"/>
          <w:szCs w:val="32"/>
        </w:rPr>
        <w:t>或右側先受創，</w:t>
      </w:r>
      <w:proofErr w:type="gramStart"/>
      <w:r w:rsidRPr="00A40FF9">
        <w:rPr>
          <w:rFonts w:hAnsi="標楷體"/>
          <w:color w:val="000000" w:themeColor="text1"/>
          <w:szCs w:val="32"/>
        </w:rPr>
        <w:t>均不</w:t>
      </w:r>
      <w:r w:rsidR="002D3A1D" w:rsidRPr="00A40FF9">
        <w:rPr>
          <w:rFonts w:hAnsi="標楷體"/>
          <w:color w:val="000000" w:themeColor="text1"/>
          <w:szCs w:val="32"/>
        </w:rPr>
        <w:t>影響</w:t>
      </w:r>
      <w:proofErr w:type="gramEnd"/>
      <w:r w:rsidR="002D3A1D" w:rsidRPr="00A40FF9">
        <w:rPr>
          <w:rFonts w:hAnsi="標楷體"/>
          <w:color w:val="000000" w:themeColor="text1"/>
          <w:szCs w:val="32"/>
        </w:rPr>
        <w:t>死者係「頭上腳</w:t>
      </w:r>
      <w:r w:rsidRPr="00A40FF9">
        <w:rPr>
          <w:rFonts w:hAnsi="標楷體"/>
          <w:color w:val="000000" w:themeColor="text1"/>
          <w:szCs w:val="32"/>
        </w:rPr>
        <w:t>下</w:t>
      </w:r>
      <w:proofErr w:type="gramStart"/>
      <w:r w:rsidRPr="00A40FF9">
        <w:rPr>
          <w:rFonts w:hAnsi="標楷體"/>
          <w:color w:val="000000" w:themeColor="text1"/>
          <w:szCs w:val="32"/>
        </w:rPr>
        <w:t>垂直墜橋</w:t>
      </w:r>
      <w:proofErr w:type="gramEnd"/>
      <w:r w:rsidRPr="00A40FF9">
        <w:rPr>
          <w:rFonts w:hAnsi="標楷體"/>
          <w:color w:val="000000" w:themeColor="text1"/>
          <w:szCs w:val="32"/>
        </w:rPr>
        <w:t>，且係兩隻手腕先行著地骨折</w:t>
      </w:r>
      <w:proofErr w:type="gramStart"/>
      <w:r w:rsidRPr="00A40FF9">
        <w:rPr>
          <w:rFonts w:hAnsi="標楷體"/>
          <w:color w:val="000000" w:themeColor="text1"/>
          <w:szCs w:val="32"/>
        </w:rPr>
        <w:t>再生顱頂著地</w:t>
      </w:r>
      <w:proofErr w:type="gramEnd"/>
      <w:r w:rsidRPr="00A40FF9">
        <w:rPr>
          <w:rFonts w:hAnsi="標楷體"/>
          <w:color w:val="000000" w:themeColor="text1"/>
          <w:szCs w:val="32"/>
        </w:rPr>
        <w:t>受創之事實」，而</w:t>
      </w:r>
      <w:r w:rsidR="002D3A1D" w:rsidRPr="00A40FF9">
        <w:rPr>
          <w:rFonts w:hAnsi="標楷體"/>
          <w:color w:val="000000" w:themeColor="text1"/>
          <w:szCs w:val="32"/>
        </w:rPr>
        <w:t>認王清雲之供述與驗斷書記載無不符</w:t>
      </w:r>
      <w:r w:rsidR="0018639E" w:rsidRPr="00A40FF9">
        <w:rPr>
          <w:rFonts w:hAnsi="標楷體"/>
          <w:color w:val="000000" w:themeColor="text1"/>
          <w:szCs w:val="32"/>
        </w:rPr>
        <w:t>云云</w:t>
      </w:r>
      <w:r w:rsidRPr="00A40FF9">
        <w:rPr>
          <w:rFonts w:hAnsi="標楷體"/>
          <w:color w:val="000000" w:themeColor="text1"/>
          <w:szCs w:val="32"/>
        </w:rPr>
        <w:t>。</w:t>
      </w:r>
      <w:proofErr w:type="gramStart"/>
      <w:r w:rsidRPr="00A40FF9">
        <w:rPr>
          <w:rFonts w:hAnsi="標楷體"/>
          <w:color w:val="000000" w:themeColor="text1"/>
          <w:szCs w:val="32"/>
        </w:rPr>
        <w:t>然</w:t>
      </w:r>
      <w:r w:rsidR="002D3A1D" w:rsidRPr="00A40FF9">
        <w:rPr>
          <w:rFonts w:hAnsi="標楷體"/>
          <w:color w:val="000000" w:themeColor="text1"/>
          <w:szCs w:val="32"/>
        </w:rPr>
        <w:t>上開</w:t>
      </w:r>
      <w:r w:rsidR="002D4251" w:rsidRPr="00A40FF9">
        <w:rPr>
          <w:rFonts w:hAnsi="標楷體"/>
          <w:color w:val="000000" w:themeColor="text1"/>
          <w:szCs w:val="32"/>
        </w:rPr>
        <w:t>系</w:t>
      </w:r>
      <w:proofErr w:type="gramEnd"/>
      <w:r w:rsidR="002D4251" w:rsidRPr="00A40FF9">
        <w:rPr>
          <w:rFonts w:hAnsi="標楷體"/>
          <w:color w:val="000000" w:themeColor="text1"/>
          <w:szCs w:val="32"/>
        </w:rPr>
        <w:t>爭</w:t>
      </w:r>
      <w:r w:rsidR="002D3A1D" w:rsidRPr="00A40FF9">
        <w:rPr>
          <w:rFonts w:hAnsi="標楷體"/>
          <w:color w:val="000000" w:themeColor="text1"/>
          <w:szCs w:val="32"/>
        </w:rPr>
        <w:t>「不受影響」之事實，係</w:t>
      </w:r>
      <w:r w:rsidR="00CF5326" w:rsidRPr="00A40FF9">
        <w:rPr>
          <w:rFonts w:hAnsi="標楷體"/>
          <w:color w:val="000000" w:themeColor="text1"/>
          <w:szCs w:val="32"/>
        </w:rPr>
        <w:t>僅就死者傷勢反面推論</w:t>
      </w:r>
      <w:r w:rsidR="002D4251" w:rsidRPr="00A40FF9">
        <w:rPr>
          <w:rFonts w:hAnsi="標楷體"/>
          <w:color w:val="000000" w:themeColor="text1"/>
          <w:szCs w:val="32"/>
        </w:rPr>
        <w:t>「</w:t>
      </w:r>
      <w:proofErr w:type="gramStart"/>
      <w:r w:rsidR="00CF5326" w:rsidRPr="00A40FF9">
        <w:rPr>
          <w:rFonts w:hAnsi="標楷體"/>
          <w:color w:val="000000" w:themeColor="text1"/>
          <w:szCs w:val="32"/>
        </w:rPr>
        <w:t>墜橋</w:t>
      </w:r>
      <w:proofErr w:type="gramEnd"/>
      <w:r w:rsidR="002D4251" w:rsidRPr="00A40FF9">
        <w:rPr>
          <w:rFonts w:hAnsi="標楷體"/>
          <w:color w:val="000000" w:themeColor="text1"/>
          <w:szCs w:val="32"/>
        </w:rPr>
        <w:t>『</w:t>
      </w:r>
      <w:r w:rsidR="00CF5326" w:rsidRPr="00A40FF9">
        <w:rPr>
          <w:rFonts w:hAnsi="標楷體"/>
          <w:color w:val="000000" w:themeColor="text1"/>
          <w:szCs w:val="32"/>
        </w:rPr>
        <w:t>後</w:t>
      </w:r>
      <w:r w:rsidR="002D4251" w:rsidRPr="00A40FF9">
        <w:rPr>
          <w:rFonts w:hAnsi="標楷體"/>
          <w:color w:val="000000" w:themeColor="text1"/>
          <w:szCs w:val="32"/>
        </w:rPr>
        <w:t>』</w:t>
      </w:r>
      <w:r w:rsidR="00CF5326" w:rsidRPr="00A40FF9">
        <w:rPr>
          <w:rFonts w:hAnsi="標楷體"/>
          <w:color w:val="000000" w:themeColor="text1"/>
          <w:szCs w:val="32"/>
        </w:rPr>
        <w:t>如何著地受傷之客觀事實</w:t>
      </w:r>
      <w:r w:rsidR="002D4251" w:rsidRPr="00A40FF9">
        <w:rPr>
          <w:rFonts w:hAnsi="標楷體"/>
          <w:color w:val="000000" w:themeColor="text1"/>
          <w:szCs w:val="32"/>
        </w:rPr>
        <w:t>」</w:t>
      </w:r>
      <w:r w:rsidR="00CF5326" w:rsidRPr="00A40FF9">
        <w:rPr>
          <w:rFonts w:hAnsi="標楷體"/>
          <w:color w:val="000000" w:themeColor="text1"/>
          <w:szCs w:val="32"/>
        </w:rPr>
        <w:t>，並</w:t>
      </w:r>
      <w:r w:rsidR="00B16968" w:rsidRPr="00A40FF9">
        <w:rPr>
          <w:rFonts w:hAnsi="標楷體"/>
          <w:color w:val="000000" w:themeColor="text1"/>
          <w:szCs w:val="32"/>
        </w:rPr>
        <w:t>不包含</w:t>
      </w:r>
      <w:r w:rsidR="002D4251" w:rsidRPr="00A40FF9">
        <w:rPr>
          <w:rFonts w:hAnsi="標楷體"/>
          <w:color w:val="000000" w:themeColor="text1"/>
          <w:szCs w:val="32"/>
        </w:rPr>
        <w:t>「</w:t>
      </w:r>
      <w:proofErr w:type="gramStart"/>
      <w:r w:rsidR="002D3A1D" w:rsidRPr="00A40FF9">
        <w:rPr>
          <w:rFonts w:hAnsi="標楷體"/>
          <w:color w:val="000000" w:themeColor="text1"/>
          <w:szCs w:val="32"/>
        </w:rPr>
        <w:t>墜橋</w:t>
      </w:r>
      <w:proofErr w:type="gramEnd"/>
      <w:r w:rsidR="002D4251" w:rsidRPr="00A40FF9">
        <w:rPr>
          <w:rFonts w:hAnsi="標楷體"/>
          <w:color w:val="000000" w:themeColor="text1"/>
          <w:szCs w:val="32"/>
        </w:rPr>
        <w:t>『</w:t>
      </w:r>
      <w:r w:rsidR="002D3A1D" w:rsidRPr="00A40FF9">
        <w:rPr>
          <w:rFonts w:hAnsi="標楷體"/>
          <w:color w:val="000000" w:themeColor="text1"/>
          <w:szCs w:val="32"/>
        </w:rPr>
        <w:t>前</w:t>
      </w:r>
      <w:r w:rsidR="002D4251" w:rsidRPr="00A40FF9">
        <w:rPr>
          <w:rFonts w:hAnsi="標楷體"/>
          <w:color w:val="000000" w:themeColor="text1"/>
          <w:szCs w:val="32"/>
        </w:rPr>
        <w:t>』</w:t>
      </w:r>
      <w:proofErr w:type="gramStart"/>
      <w:r w:rsidR="002D3A1D" w:rsidRPr="00A40FF9">
        <w:rPr>
          <w:rFonts w:hAnsi="標楷體"/>
          <w:color w:val="000000" w:themeColor="text1"/>
          <w:szCs w:val="32"/>
        </w:rPr>
        <w:t>之墜橋</w:t>
      </w:r>
      <w:proofErr w:type="gramEnd"/>
      <w:r w:rsidR="002D3A1D" w:rsidRPr="00A40FF9">
        <w:rPr>
          <w:rFonts w:hAnsi="標楷體"/>
          <w:color w:val="000000" w:themeColor="text1"/>
          <w:szCs w:val="32"/>
        </w:rPr>
        <w:t>原因事實」</w:t>
      </w:r>
      <w:r w:rsidR="00CF5326" w:rsidRPr="00A40FF9">
        <w:rPr>
          <w:rFonts w:hAnsi="標楷體"/>
          <w:color w:val="000000" w:themeColor="text1"/>
          <w:szCs w:val="32"/>
        </w:rPr>
        <w:t>與從橋面至橋下墜落處之物理動態變化</w:t>
      </w:r>
      <w:r w:rsidR="002D3A1D" w:rsidRPr="00A40FF9">
        <w:rPr>
          <w:rFonts w:hAnsi="標楷體"/>
          <w:color w:val="000000" w:themeColor="text1"/>
          <w:szCs w:val="32"/>
        </w:rPr>
        <w:t>。</w:t>
      </w:r>
      <w:r w:rsidR="00B16968" w:rsidRPr="00A40FF9">
        <w:rPr>
          <w:rFonts w:hAnsi="標楷體"/>
          <w:color w:val="000000" w:themeColor="text1"/>
          <w:szCs w:val="32"/>
        </w:rPr>
        <w:t>退而言之，縱</w:t>
      </w:r>
      <w:proofErr w:type="gramStart"/>
      <w:r w:rsidR="00B16968" w:rsidRPr="00A40FF9">
        <w:rPr>
          <w:rFonts w:hAnsi="標楷體"/>
          <w:color w:val="000000" w:themeColor="text1"/>
          <w:szCs w:val="32"/>
        </w:rPr>
        <w:t>採</w:t>
      </w:r>
      <w:proofErr w:type="gramEnd"/>
      <w:r w:rsidR="00B16968" w:rsidRPr="00A40FF9">
        <w:rPr>
          <w:rFonts w:hAnsi="標楷體"/>
          <w:color w:val="000000" w:themeColor="text1"/>
          <w:szCs w:val="32"/>
        </w:rPr>
        <w:t>原判決所謂</w:t>
      </w:r>
      <w:r w:rsidR="002D3A1D" w:rsidRPr="00A40FF9">
        <w:rPr>
          <w:rFonts w:hAnsi="標楷體"/>
          <w:color w:val="000000" w:themeColor="text1"/>
          <w:szCs w:val="32"/>
        </w:rPr>
        <w:t>「</w:t>
      </w:r>
      <w:proofErr w:type="gramStart"/>
      <w:r w:rsidR="002D3A1D" w:rsidRPr="00A40FF9">
        <w:rPr>
          <w:rFonts w:hAnsi="標楷體"/>
          <w:color w:val="000000" w:themeColor="text1"/>
          <w:szCs w:val="32"/>
        </w:rPr>
        <w:t>墜橋</w:t>
      </w:r>
      <w:proofErr w:type="gramEnd"/>
      <w:r w:rsidR="002D4251" w:rsidRPr="00A40FF9">
        <w:rPr>
          <w:rFonts w:hAnsi="標楷體"/>
          <w:color w:val="000000" w:themeColor="text1"/>
          <w:szCs w:val="32"/>
        </w:rPr>
        <w:t>『</w:t>
      </w:r>
      <w:r w:rsidR="002D3A1D" w:rsidRPr="00A40FF9">
        <w:rPr>
          <w:rFonts w:hAnsi="標楷體"/>
          <w:color w:val="000000" w:themeColor="text1"/>
          <w:szCs w:val="32"/>
        </w:rPr>
        <w:t>後</w:t>
      </w:r>
      <w:r w:rsidR="002D4251" w:rsidRPr="00A40FF9">
        <w:rPr>
          <w:rFonts w:hAnsi="標楷體"/>
          <w:color w:val="000000" w:themeColor="text1"/>
          <w:szCs w:val="32"/>
        </w:rPr>
        <w:t>』</w:t>
      </w:r>
      <w:r w:rsidR="002D3A1D" w:rsidRPr="00A40FF9">
        <w:rPr>
          <w:rFonts w:hAnsi="標楷體"/>
          <w:color w:val="000000" w:themeColor="text1"/>
          <w:szCs w:val="32"/>
        </w:rPr>
        <w:t>之客觀事實」不受影響，</w:t>
      </w:r>
      <w:r w:rsidR="00B16968" w:rsidRPr="00A40FF9">
        <w:rPr>
          <w:rFonts w:hAnsi="標楷體"/>
          <w:color w:val="000000" w:themeColor="text1"/>
          <w:szCs w:val="32"/>
        </w:rPr>
        <w:t>亦欠缺證據足以推論</w:t>
      </w:r>
      <w:r w:rsidR="002D4251" w:rsidRPr="00A40FF9">
        <w:rPr>
          <w:rFonts w:hAnsi="標楷體"/>
          <w:color w:val="000000" w:themeColor="text1"/>
          <w:szCs w:val="32"/>
        </w:rPr>
        <w:t>「</w:t>
      </w:r>
      <w:proofErr w:type="gramStart"/>
      <w:r w:rsidR="00B16968" w:rsidRPr="00A40FF9">
        <w:rPr>
          <w:rFonts w:hAnsi="標楷體"/>
          <w:color w:val="000000" w:themeColor="text1"/>
          <w:szCs w:val="32"/>
        </w:rPr>
        <w:t>墜橋</w:t>
      </w:r>
      <w:proofErr w:type="gramEnd"/>
      <w:r w:rsidR="002D4251" w:rsidRPr="00A40FF9">
        <w:rPr>
          <w:rFonts w:hAnsi="標楷體"/>
          <w:color w:val="000000" w:themeColor="text1"/>
          <w:szCs w:val="32"/>
        </w:rPr>
        <w:t>『</w:t>
      </w:r>
      <w:r w:rsidR="00B16968" w:rsidRPr="00A40FF9">
        <w:rPr>
          <w:rFonts w:hAnsi="標楷體"/>
          <w:color w:val="000000" w:themeColor="text1"/>
          <w:szCs w:val="32"/>
        </w:rPr>
        <w:t>前</w:t>
      </w:r>
      <w:r w:rsidR="002D4251" w:rsidRPr="00A40FF9">
        <w:rPr>
          <w:rFonts w:hAnsi="標楷體"/>
          <w:color w:val="000000" w:themeColor="text1"/>
          <w:szCs w:val="32"/>
        </w:rPr>
        <w:t>』</w:t>
      </w:r>
      <w:proofErr w:type="gramStart"/>
      <w:r w:rsidR="00B16968" w:rsidRPr="00A40FF9">
        <w:rPr>
          <w:rFonts w:hAnsi="標楷體"/>
          <w:color w:val="000000" w:themeColor="text1"/>
          <w:szCs w:val="32"/>
        </w:rPr>
        <w:t>之墜橋</w:t>
      </w:r>
      <w:proofErr w:type="gramEnd"/>
      <w:r w:rsidR="00B16968" w:rsidRPr="00A40FF9">
        <w:rPr>
          <w:rFonts w:hAnsi="標楷體"/>
          <w:color w:val="000000" w:themeColor="text1"/>
          <w:szCs w:val="32"/>
        </w:rPr>
        <w:t>原因事實</w:t>
      </w:r>
      <w:r w:rsidR="002D4251" w:rsidRPr="00A40FF9">
        <w:rPr>
          <w:rFonts w:hAnsi="標楷體"/>
          <w:color w:val="000000" w:themeColor="text1"/>
          <w:szCs w:val="32"/>
        </w:rPr>
        <w:t>」</w:t>
      </w:r>
      <w:r w:rsidR="002D3A1D" w:rsidRPr="00A40FF9">
        <w:rPr>
          <w:rFonts w:hAnsi="標楷體"/>
          <w:color w:val="000000" w:themeColor="text1"/>
          <w:szCs w:val="32"/>
        </w:rPr>
        <w:t>不受影響。</w:t>
      </w:r>
      <w:proofErr w:type="gramStart"/>
      <w:r w:rsidR="00CF5326" w:rsidRPr="00A40FF9">
        <w:rPr>
          <w:rFonts w:hAnsi="標楷體"/>
          <w:color w:val="000000" w:themeColor="text1"/>
          <w:szCs w:val="32"/>
        </w:rPr>
        <w:t>縱</w:t>
      </w:r>
      <w:r w:rsidR="002D3A1D" w:rsidRPr="00A40FF9">
        <w:rPr>
          <w:rFonts w:hAnsi="標楷體"/>
          <w:color w:val="000000" w:themeColor="text1"/>
          <w:szCs w:val="32"/>
        </w:rPr>
        <w:t>依王清</w:t>
      </w:r>
      <w:r w:rsidR="00B16968" w:rsidRPr="00A40FF9">
        <w:rPr>
          <w:rFonts w:hAnsi="標楷體"/>
          <w:color w:val="000000" w:themeColor="text1"/>
          <w:szCs w:val="32"/>
        </w:rPr>
        <w:t>雲</w:t>
      </w:r>
      <w:proofErr w:type="gramEnd"/>
      <w:r w:rsidR="00B16968" w:rsidRPr="00A40FF9">
        <w:rPr>
          <w:rFonts w:hAnsi="標楷體"/>
          <w:color w:val="000000" w:themeColor="text1"/>
          <w:szCs w:val="32"/>
        </w:rPr>
        <w:t>所稱</w:t>
      </w:r>
      <w:proofErr w:type="gramStart"/>
      <w:r w:rsidR="00B16968" w:rsidRPr="00A40FF9">
        <w:rPr>
          <w:rFonts w:hAnsi="標楷體"/>
          <w:color w:val="000000" w:themeColor="text1"/>
          <w:szCs w:val="32"/>
        </w:rPr>
        <w:t>之墜橋</w:t>
      </w:r>
      <w:proofErr w:type="gramEnd"/>
      <w:r w:rsidR="00B16968" w:rsidRPr="00A40FF9">
        <w:rPr>
          <w:rFonts w:hAnsi="標楷體"/>
          <w:color w:val="000000" w:themeColor="text1"/>
          <w:szCs w:val="32"/>
        </w:rPr>
        <w:t>方式，既</w:t>
      </w:r>
      <w:r w:rsidR="00CF5326" w:rsidRPr="00A40FF9">
        <w:rPr>
          <w:rFonts w:hAnsi="標楷體"/>
          <w:color w:val="000000" w:themeColor="text1"/>
          <w:szCs w:val="32"/>
        </w:rPr>
        <w:t>無法</w:t>
      </w:r>
      <w:proofErr w:type="gramStart"/>
      <w:r w:rsidR="00CF5326" w:rsidRPr="00A40FF9">
        <w:rPr>
          <w:rFonts w:hAnsi="標楷體"/>
          <w:color w:val="000000" w:themeColor="text1"/>
          <w:szCs w:val="32"/>
        </w:rPr>
        <w:t>得出</w:t>
      </w:r>
      <w:r w:rsidR="00B16968" w:rsidRPr="00A40FF9">
        <w:rPr>
          <w:rFonts w:hAnsi="標楷體"/>
          <w:color w:val="000000" w:themeColor="text1"/>
          <w:szCs w:val="32"/>
        </w:rPr>
        <w:t>如驗斷</w:t>
      </w:r>
      <w:proofErr w:type="gramEnd"/>
      <w:r w:rsidR="00B16968" w:rsidRPr="00A40FF9">
        <w:rPr>
          <w:rFonts w:hAnsi="標楷體"/>
          <w:color w:val="000000" w:themeColor="text1"/>
          <w:szCs w:val="32"/>
        </w:rPr>
        <w:t>書所載「</w:t>
      </w:r>
      <w:proofErr w:type="gramStart"/>
      <w:r w:rsidR="00B16968" w:rsidRPr="00A40FF9">
        <w:rPr>
          <w:rFonts w:hAnsi="標楷體"/>
          <w:color w:val="000000" w:themeColor="text1"/>
          <w:szCs w:val="32"/>
        </w:rPr>
        <w:t>顱頂右側</w:t>
      </w:r>
      <w:proofErr w:type="gramEnd"/>
      <w:r w:rsidR="00B16968" w:rsidRPr="00A40FF9">
        <w:rPr>
          <w:rFonts w:hAnsi="標楷體"/>
          <w:color w:val="000000" w:themeColor="text1"/>
          <w:szCs w:val="32"/>
        </w:rPr>
        <w:t>」著地之傷勢，</w:t>
      </w:r>
      <w:r w:rsidR="00E64B6A" w:rsidRPr="00A40FF9">
        <w:rPr>
          <w:rFonts w:hAnsi="標楷體" w:hint="eastAsia"/>
          <w:color w:val="000000" w:themeColor="text1"/>
          <w:szCs w:val="32"/>
        </w:rPr>
        <w:t>則</w:t>
      </w:r>
      <w:r w:rsidR="002B05AF" w:rsidRPr="00A40FF9">
        <w:rPr>
          <w:rFonts w:hAnsi="標楷體"/>
          <w:color w:val="000000" w:themeColor="text1"/>
          <w:szCs w:val="32"/>
        </w:rPr>
        <w:t>法醫師</w:t>
      </w:r>
      <w:r w:rsidR="002D4251" w:rsidRPr="00A40FF9">
        <w:rPr>
          <w:rFonts w:hAnsi="標楷體"/>
          <w:color w:val="000000" w:themeColor="text1"/>
          <w:szCs w:val="32"/>
        </w:rPr>
        <w:t>許倬憲</w:t>
      </w:r>
      <w:r w:rsidR="00E64B6A" w:rsidRPr="00A40FF9">
        <w:rPr>
          <w:rFonts w:hAnsi="標楷體"/>
          <w:color w:val="000000" w:themeColor="text1"/>
          <w:szCs w:val="32"/>
        </w:rPr>
        <w:t>模糊且不精確之證言</w:t>
      </w:r>
      <w:r w:rsidR="00370176" w:rsidRPr="00A40FF9">
        <w:rPr>
          <w:rFonts w:hAnsi="標楷體"/>
          <w:color w:val="000000" w:themeColor="text1"/>
          <w:szCs w:val="32"/>
        </w:rPr>
        <w:t>其信用性</w:t>
      </w:r>
      <w:r w:rsidR="00CF5326" w:rsidRPr="00A40FF9">
        <w:rPr>
          <w:rFonts w:hAnsi="標楷體"/>
          <w:color w:val="000000" w:themeColor="text1"/>
          <w:szCs w:val="32"/>
        </w:rPr>
        <w:t>豈</w:t>
      </w:r>
      <w:r w:rsidR="00370176" w:rsidRPr="00A40FF9">
        <w:rPr>
          <w:rFonts w:hAnsi="標楷體"/>
          <w:color w:val="000000" w:themeColor="text1"/>
          <w:szCs w:val="32"/>
        </w:rPr>
        <w:t>非無疑問</w:t>
      </w:r>
      <w:r w:rsidR="002D3A1D" w:rsidRPr="00A40FF9">
        <w:rPr>
          <w:rFonts w:hAnsi="標楷體"/>
          <w:color w:val="000000" w:themeColor="text1"/>
          <w:szCs w:val="32"/>
        </w:rPr>
        <w:t>？</w:t>
      </w:r>
    </w:p>
    <w:p w:rsidR="00297F21" w:rsidRPr="00A40FF9" w:rsidRDefault="00575B3E" w:rsidP="008965E5">
      <w:pPr>
        <w:pStyle w:val="3"/>
        <w:overflowPunct/>
        <w:topLinePunct/>
        <w:autoSpaceDE/>
        <w:autoSpaceDN/>
        <w:ind w:left="1393" w:hanging="697"/>
        <w:rPr>
          <w:rFonts w:hAnsi="標楷體"/>
          <w:color w:val="000000" w:themeColor="text1"/>
          <w:szCs w:val="32"/>
        </w:rPr>
      </w:pPr>
      <w:r w:rsidRPr="00A40FF9">
        <w:rPr>
          <w:rFonts w:hAnsi="標楷體"/>
          <w:color w:val="000000" w:themeColor="text1"/>
          <w:szCs w:val="32"/>
        </w:rPr>
        <w:t>再按</w:t>
      </w:r>
      <w:r w:rsidR="00D06162" w:rsidRPr="00A40FF9">
        <w:rPr>
          <w:rFonts w:hAnsi="標楷體"/>
          <w:color w:val="000000" w:themeColor="text1"/>
          <w:szCs w:val="32"/>
        </w:rPr>
        <w:t>，</w:t>
      </w:r>
      <w:proofErr w:type="gramStart"/>
      <w:r w:rsidR="00297F21" w:rsidRPr="00A40FF9">
        <w:rPr>
          <w:rFonts w:hAnsi="標楷體"/>
          <w:color w:val="000000" w:themeColor="text1"/>
          <w:szCs w:val="32"/>
        </w:rPr>
        <w:t>臺</w:t>
      </w:r>
      <w:proofErr w:type="gramEnd"/>
      <w:r w:rsidR="00297F21" w:rsidRPr="00A40FF9">
        <w:rPr>
          <w:rFonts w:hAnsi="標楷體"/>
          <w:color w:val="000000" w:themeColor="text1"/>
          <w:szCs w:val="32"/>
        </w:rPr>
        <w:t>中地檢署</w:t>
      </w:r>
      <w:r w:rsidR="002B05AF" w:rsidRPr="00A40FF9">
        <w:rPr>
          <w:rFonts w:hAnsi="標楷體"/>
          <w:color w:val="000000" w:themeColor="text1"/>
          <w:szCs w:val="32"/>
        </w:rPr>
        <w:t>法醫師</w:t>
      </w:r>
      <w:r w:rsidR="00413864" w:rsidRPr="00A40FF9">
        <w:rPr>
          <w:rFonts w:hAnsi="標楷體"/>
          <w:color w:val="000000" w:themeColor="text1"/>
          <w:szCs w:val="32"/>
        </w:rPr>
        <w:t>許倬憲</w:t>
      </w:r>
      <w:r w:rsidR="00297F21" w:rsidRPr="00A40FF9">
        <w:rPr>
          <w:rFonts w:hAnsi="標楷體"/>
          <w:color w:val="000000" w:themeColor="text1"/>
          <w:szCs w:val="32"/>
        </w:rPr>
        <w:t>於91年12月11日於</w:t>
      </w:r>
      <w:r w:rsidR="00602C9E" w:rsidRPr="00A40FF9">
        <w:rPr>
          <w:rFonts w:hAnsi="標楷體"/>
          <w:color w:val="000000" w:themeColor="text1"/>
          <w:szCs w:val="32"/>
        </w:rPr>
        <w:t>行政院衛生署豐原醫院（現為衛生福利部豐原醫院）</w:t>
      </w:r>
      <w:r w:rsidR="00297F21" w:rsidRPr="00A40FF9">
        <w:rPr>
          <w:rFonts w:hAnsi="標楷體"/>
          <w:color w:val="000000" w:themeColor="text1"/>
          <w:szCs w:val="32"/>
        </w:rPr>
        <w:t>就死者解剖驗屍後為鑑定報告，依據法醫師法第</w:t>
      </w:r>
      <w:r w:rsidR="00D27CD2" w:rsidRPr="00A40FF9">
        <w:rPr>
          <w:rFonts w:hAnsi="標楷體"/>
          <w:color w:val="000000" w:themeColor="text1"/>
          <w:szCs w:val="32"/>
        </w:rPr>
        <w:t>2</w:t>
      </w:r>
      <w:r w:rsidR="00297F21" w:rsidRPr="00A40FF9">
        <w:rPr>
          <w:rFonts w:hAnsi="標楷體"/>
          <w:color w:val="000000" w:themeColor="text1"/>
          <w:szCs w:val="32"/>
        </w:rPr>
        <w:t>章規定法醫師之專業為檢驗與解剖屍體，其專業為解剖病理，並非精神醫學或應用力學專家，然</w:t>
      </w:r>
      <w:r w:rsidR="00BB2B88" w:rsidRPr="00A40FF9">
        <w:rPr>
          <w:rFonts w:hAnsi="標楷體"/>
          <w:color w:val="000000" w:themeColor="text1"/>
          <w:szCs w:val="32"/>
        </w:rPr>
        <w:t>第</w:t>
      </w:r>
      <w:r w:rsidR="00297F21" w:rsidRPr="00A40FF9">
        <w:rPr>
          <w:rFonts w:hAnsi="標楷體"/>
          <w:color w:val="000000" w:themeColor="text1"/>
          <w:szCs w:val="32"/>
        </w:rPr>
        <w:t>一審法院</w:t>
      </w:r>
      <w:r w:rsidR="00BB2B88" w:rsidRPr="00A40FF9">
        <w:rPr>
          <w:rFonts w:hAnsi="標楷體"/>
          <w:color w:val="000000" w:themeColor="text1"/>
          <w:szCs w:val="32"/>
        </w:rPr>
        <w:t>於</w:t>
      </w:r>
      <w:r w:rsidR="00297F21" w:rsidRPr="00A40FF9">
        <w:rPr>
          <w:rFonts w:hAnsi="標楷體"/>
          <w:color w:val="000000" w:themeColor="text1"/>
          <w:szCs w:val="32"/>
        </w:rPr>
        <w:t>94年11月23日以證人身分傳喚</w:t>
      </w:r>
      <w:r w:rsidR="00BB2B88" w:rsidRPr="00A40FF9">
        <w:rPr>
          <w:rFonts w:hAnsi="標楷體"/>
          <w:color w:val="000000" w:themeColor="text1"/>
          <w:szCs w:val="32"/>
        </w:rPr>
        <w:t>法醫</w:t>
      </w:r>
      <w:r w:rsidR="00413864" w:rsidRPr="00A40FF9">
        <w:rPr>
          <w:rFonts w:hAnsi="標楷體"/>
          <w:color w:val="000000" w:themeColor="text1"/>
          <w:szCs w:val="32"/>
        </w:rPr>
        <w:t>許倬憲</w:t>
      </w:r>
      <w:proofErr w:type="gramStart"/>
      <w:r w:rsidR="00297F21" w:rsidRPr="00A40FF9">
        <w:rPr>
          <w:rFonts w:hAnsi="標楷體"/>
          <w:color w:val="000000" w:themeColor="text1"/>
          <w:szCs w:val="32"/>
        </w:rPr>
        <w:t>到庭並具結</w:t>
      </w:r>
      <w:proofErr w:type="gramEnd"/>
      <w:r w:rsidR="00297F21" w:rsidRPr="00A40FF9">
        <w:rPr>
          <w:rFonts w:hAnsi="標楷體"/>
          <w:color w:val="000000" w:themeColor="text1"/>
          <w:szCs w:val="32"/>
        </w:rPr>
        <w:t>，細查該審判筆錄，</w:t>
      </w:r>
      <w:r w:rsidR="00BB2B88" w:rsidRPr="00A40FF9">
        <w:rPr>
          <w:rFonts w:hAnsi="標楷體"/>
          <w:color w:val="000000" w:themeColor="text1"/>
          <w:szCs w:val="32"/>
        </w:rPr>
        <w:t>其</w:t>
      </w:r>
      <w:r w:rsidR="00297F21" w:rsidRPr="00A40FF9">
        <w:rPr>
          <w:rFonts w:hAnsi="標楷體"/>
          <w:color w:val="000000" w:themeColor="text1"/>
          <w:szCs w:val="32"/>
        </w:rPr>
        <w:t>有關證詞從第145頁至第158頁，其中第145頁至第148頁</w:t>
      </w:r>
      <w:proofErr w:type="gramStart"/>
      <w:r w:rsidR="00297F21" w:rsidRPr="00A40FF9">
        <w:rPr>
          <w:rFonts w:hAnsi="標楷體"/>
          <w:color w:val="000000" w:themeColor="text1"/>
          <w:szCs w:val="32"/>
        </w:rPr>
        <w:t>係就驗斷</w:t>
      </w:r>
      <w:proofErr w:type="gramEnd"/>
      <w:r w:rsidR="00297F21" w:rsidRPr="00A40FF9">
        <w:rPr>
          <w:rFonts w:hAnsi="標楷體"/>
          <w:color w:val="000000" w:themeColor="text1"/>
          <w:szCs w:val="32"/>
        </w:rPr>
        <w:t>書說明，其後</w:t>
      </w:r>
      <w:r w:rsidR="00BB2B88" w:rsidRPr="00A40FF9">
        <w:rPr>
          <w:rFonts w:hAnsi="標楷體"/>
          <w:color w:val="000000" w:themeColor="text1"/>
          <w:szCs w:val="32"/>
        </w:rPr>
        <w:t>為第</w:t>
      </w:r>
      <w:r w:rsidR="00297F21" w:rsidRPr="00A40FF9">
        <w:rPr>
          <w:rFonts w:hAnsi="標楷體"/>
          <w:color w:val="000000" w:themeColor="text1"/>
          <w:szCs w:val="32"/>
        </w:rPr>
        <w:t>一審法官與檢察官詰問，</w:t>
      </w:r>
      <w:r w:rsidR="002B05AF" w:rsidRPr="00A40FF9">
        <w:rPr>
          <w:rFonts w:hAnsi="標楷體"/>
          <w:color w:val="000000" w:themeColor="text1"/>
          <w:szCs w:val="32"/>
        </w:rPr>
        <w:t>法醫師</w:t>
      </w:r>
      <w:r w:rsidR="00413864" w:rsidRPr="00A40FF9">
        <w:rPr>
          <w:rFonts w:hAnsi="標楷體"/>
          <w:color w:val="000000" w:themeColor="text1"/>
          <w:szCs w:val="32"/>
        </w:rPr>
        <w:t>許倬憲</w:t>
      </w:r>
      <w:r w:rsidR="00297F21" w:rsidRPr="00A40FF9">
        <w:rPr>
          <w:rFonts w:hAnsi="標楷體"/>
          <w:color w:val="000000" w:themeColor="text1"/>
          <w:szCs w:val="32"/>
        </w:rPr>
        <w:t>分別針對</w:t>
      </w:r>
      <w:r w:rsidR="00BB2B88" w:rsidRPr="00A40FF9">
        <w:rPr>
          <w:rFonts w:hAnsi="標楷體"/>
          <w:color w:val="000000" w:themeColor="text1"/>
          <w:szCs w:val="32"/>
        </w:rPr>
        <w:t>「1、</w:t>
      </w:r>
      <w:r w:rsidR="00297F21" w:rsidRPr="00A40FF9">
        <w:rPr>
          <w:rFonts w:hAnsi="標楷體"/>
          <w:color w:val="000000" w:themeColor="text1"/>
          <w:szCs w:val="32"/>
        </w:rPr>
        <w:t>如何墜落</w:t>
      </w:r>
      <w:r w:rsidR="00BB2B88" w:rsidRPr="00A40FF9">
        <w:rPr>
          <w:rFonts w:hAnsi="標楷體"/>
          <w:color w:val="000000" w:themeColor="text1"/>
          <w:szCs w:val="32"/>
        </w:rPr>
        <w:t>。</w:t>
      </w:r>
      <w:r w:rsidR="00297F21" w:rsidRPr="00A40FF9">
        <w:rPr>
          <w:rFonts w:hAnsi="標楷體"/>
          <w:color w:val="000000" w:themeColor="text1"/>
          <w:szCs w:val="32"/>
        </w:rPr>
        <w:t>2</w:t>
      </w:r>
      <w:r w:rsidR="00BB2B88" w:rsidRPr="00A40FF9">
        <w:rPr>
          <w:rFonts w:hAnsi="標楷體"/>
          <w:color w:val="000000" w:themeColor="text1"/>
          <w:szCs w:val="32"/>
        </w:rPr>
        <w:t>、</w:t>
      </w:r>
      <w:r w:rsidR="00297F21" w:rsidRPr="00A40FF9">
        <w:rPr>
          <w:rFonts w:hAnsi="標楷體"/>
          <w:color w:val="000000" w:themeColor="text1"/>
          <w:szCs w:val="32"/>
        </w:rPr>
        <w:t>自殺或他殺</w:t>
      </w:r>
      <w:r w:rsidR="00BB2B88" w:rsidRPr="00A40FF9">
        <w:rPr>
          <w:rFonts w:hAnsi="標楷體"/>
          <w:color w:val="000000" w:themeColor="text1"/>
          <w:szCs w:val="32"/>
        </w:rPr>
        <w:t>。</w:t>
      </w:r>
      <w:r w:rsidR="00297F21" w:rsidRPr="00A40FF9">
        <w:rPr>
          <w:rFonts w:hAnsi="標楷體"/>
          <w:color w:val="000000" w:themeColor="text1"/>
          <w:szCs w:val="32"/>
        </w:rPr>
        <w:t>3</w:t>
      </w:r>
      <w:r w:rsidR="00BB2B88" w:rsidRPr="00A40FF9">
        <w:rPr>
          <w:rFonts w:hAnsi="標楷體"/>
          <w:color w:val="000000" w:themeColor="text1"/>
          <w:szCs w:val="32"/>
        </w:rPr>
        <w:t>、</w:t>
      </w:r>
      <w:r w:rsidR="00297F21" w:rsidRPr="00A40FF9">
        <w:rPr>
          <w:rFonts w:hAnsi="標楷體"/>
          <w:color w:val="000000" w:themeColor="text1"/>
          <w:szCs w:val="32"/>
        </w:rPr>
        <w:t>落地方式</w:t>
      </w:r>
      <w:r w:rsidR="00BB2B88" w:rsidRPr="00A40FF9">
        <w:rPr>
          <w:rFonts w:hAnsi="標楷體"/>
          <w:color w:val="000000" w:themeColor="text1"/>
          <w:szCs w:val="32"/>
        </w:rPr>
        <w:t>。</w:t>
      </w:r>
      <w:r w:rsidR="00297F21" w:rsidRPr="00A40FF9">
        <w:rPr>
          <w:rFonts w:hAnsi="標楷體"/>
          <w:color w:val="000000" w:themeColor="text1"/>
          <w:szCs w:val="32"/>
        </w:rPr>
        <w:t>4</w:t>
      </w:r>
      <w:r w:rsidR="00BB2B88" w:rsidRPr="00A40FF9">
        <w:rPr>
          <w:rFonts w:hAnsi="標楷體"/>
          <w:color w:val="000000" w:themeColor="text1"/>
          <w:szCs w:val="32"/>
        </w:rPr>
        <w:t>、</w:t>
      </w:r>
      <w:r w:rsidR="00297F21" w:rsidRPr="00A40FF9">
        <w:rPr>
          <w:rFonts w:hAnsi="標楷體"/>
          <w:color w:val="000000" w:themeColor="text1"/>
          <w:szCs w:val="32"/>
        </w:rPr>
        <w:t>有無產生鐘擺效應</w:t>
      </w:r>
      <w:r w:rsidR="00BB2B88" w:rsidRPr="00A40FF9">
        <w:rPr>
          <w:rFonts w:hAnsi="標楷體"/>
          <w:color w:val="000000" w:themeColor="text1"/>
          <w:szCs w:val="32"/>
        </w:rPr>
        <w:t>。</w:t>
      </w:r>
      <w:r w:rsidR="00297F21" w:rsidRPr="00A40FF9">
        <w:rPr>
          <w:rFonts w:hAnsi="標楷體"/>
          <w:color w:val="000000" w:themeColor="text1"/>
          <w:szCs w:val="32"/>
        </w:rPr>
        <w:t>5</w:t>
      </w:r>
      <w:r w:rsidR="00BB2B88" w:rsidRPr="00A40FF9">
        <w:rPr>
          <w:rFonts w:hAnsi="標楷體"/>
          <w:color w:val="000000" w:themeColor="text1"/>
          <w:szCs w:val="32"/>
        </w:rPr>
        <w:t>、</w:t>
      </w:r>
      <w:r w:rsidR="00297F21" w:rsidRPr="00A40FF9">
        <w:rPr>
          <w:rFonts w:hAnsi="標楷體"/>
          <w:color w:val="000000" w:themeColor="text1"/>
          <w:szCs w:val="32"/>
        </w:rPr>
        <w:t>被告王淇政、洪世緯</w:t>
      </w:r>
      <w:r w:rsidR="00E12B6F" w:rsidRPr="00A40FF9">
        <w:rPr>
          <w:rFonts w:hAnsi="標楷體"/>
          <w:color w:val="000000" w:themeColor="text1"/>
          <w:szCs w:val="32"/>
        </w:rPr>
        <w:t>二人人高馬大</w:t>
      </w:r>
      <w:r w:rsidR="00297F21" w:rsidRPr="00A40FF9">
        <w:rPr>
          <w:rFonts w:hAnsi="標楷體"/>
          <w:color w:val="000000" w:themeColor="text1"/>
          <w:szCs w:val="32"/>
        </w:rPr>
        <w:t>，兩人之力量足以壓制</w:t>
      </w:r>
      <w:r w:rsidR="00BB2B88" w:rsidRPr="00A40FF9">
        <w:rPr>
          <w:rFonts w:hAnsi="標楷體"/>
          <w:color w:val="000000" w:themeColor="text1"/>
          <w:szCs w:val="32"/>
        </w:rPr>
        <w:t>死者」等</w:t>
      </w:r>
      <w:r w:rsidR="00297F21" w:rsidRPr="00A40FF9">
        <w:rPr>
          <w:rFonts w:hAnsi="標楷體"/>
          <w:color w:val="000000" w:themeColor="text1"/>
          <w:szCs w:val="32"/>
        </w:rPr>
        <w:t>表示意見，</w:t>
      </w:r>
      <w:r w:rsidR="00BB2B88" w:rsidRPr="00A40FF9">
        <w:rPr>
          <w:rFonts w:hAnsi="標楷體"/>
          <w:color w:val="000000" w:themeColor="text1"/>
          <w:szCs w:val="32"/>
        </w:rPr>
        <w:t>第</w:t>
      </w:r>
      <w:r w:rsidR="00297F21" w:rsidRPr="00A40FF9">
        <w:rPr>
          <w:rFonts w:hAnsi="標楷體"/>
          <w:color w:val="000000" w:themeColor="text1"/>
          <w:szCs w:val="32"/>
        </w:rPr>
        <w:t>一審法官賴恭利撰寫裁判書時引用前揭見解，並稱之為</w:t>
      </w:r>
      <w:r w:rsidR="00BB2B88" w:rsidRPr="00A40FF9">
        <w:rPr>
          <w:rFonts w:hAnsi="標楷體"/>
          <w:b/>
          <w:color w:val="000000" w:themeColor="text1"/>
          <w:szCs w:val="32"/>
        </w:rPr>
        <w:t>「</w:t>
      </w:r>
      <w:r w:rsidR="00297F21" w:rsidRPr="00A40FF9">
        <w:rPr>
          <w:rFonts w:hAnsi="標楷體"/>
          <w:b/>
          <w:color w:val="000000" w:themeColor="text1"/>
          <w:szCs w:val="32"/>
        </w:rPr>
        <w:t>專業鑑定證詞</w:t>
      </w:r>
      <w:r w:rsidR="00BB2B88" w:rsidRPr="00A40FF9">
        <w:rPr>
          <w:rFonts w:hAnsi="標楷體"/>
          <w:b/>
          <w:color w:val="000000" w:themeColor="text1"/>
          <w:szCs w:val="32"/>
        </w:rPr>
        <w:t>」</w:t>
      </w:r>
      <w:r w:rsidR="00297F21" w:rsidRPr="00A40FF9">
        <w:rPr>
          <w:rFonts w:hAnsi="標楷體"/>
          <w:color w:val="000000" w:themeColor="text1"/>
          <w:szCs w:val="32"/>
        </w:rPr>
        <w:t>，</w:t>
      </w:r>
      <w:proofErr w:type="gramStart"/>
      <w:r w:rsidR="00297F21" w:rsidRPr="00A40FF9">
        <w:rPr>
          <w:rFonts w:hAnsi="標楷體"/>
          <w:color w:val="000000" w:themeColor="text1"/>
          <w:szCs w:val="32"/>
        </w:rPr>
        <w:t>惟</w:t>
      </w:r>
      <w:r w:rsidR="002B05AF" w:rsidRPr="00A40FF9">
        <w:rPr>
          <w:rFonts w:hAnsi="標楷體"/>
          <w:color w:val="000000" w:themeColor="text1"/>
          <w:szCs w:val="32"/>
        </w:rPr>
        <w:t>法醫師</w:t>
      </w:r>
      <w:proofErr w:type="gramEnd"/>
      <w:r w:rsidR="00413864" w:rsidRPr="00A40FF9">
        <w:rPr>
          <w:rFonts w:hAnsi="標楷體"/>
          <w:color w:val="000000" w:themeColor="text1"/>
          <w:szCs w:val="32"/>
        </w:rPr>
        <w:t>許倬憲</w:t>
      </w:r>
      <w:r w:rsidR="00D06162" w:rsidRPr="00A40FF9">
        <w:rPr>
          <w:rFonts w:hAnsi="標楷體"/>
          <w:color w:val="000000" w:themeColor="text1"/>
          <w:szCs w:val="32"/>
        </w:rPr>
        <w:t>如前所述，</w:t>
      </w:r>
      <w:r w:rsidR="00297F21" w:rsidRPr="00A40FF9">
        <w:rPr>
          <w:rFonts w:hAnsi="標楷體"/>
          <w:color w:val="000000" w:themeColor="text1"/>
          <w:szCs w:val="32"/>
        </w:rPr>
        <w:t>並無判定前揭</w:t>
      </w:r>
      <w:r w:rsidR="00297F21" w:rsidRPr="00A40FF9">
        <w:rPr>
          <w:rFonts w:hAnsi="標楷體"/>
          <w:color w:val="000000" w:themeColor="text1"/>
          <w:szCs w:val="32"/>
        </w:rPr>
        <w:lastRenderedPageBreak/>
        <w:t>事實所需專業</w:t>
      </w:r>
      <w:proofErr w:type="gramStart"/>
      <w:r w:rsidR="00370176" w:rsidRPr="00A40FF9">
        <w:rPr>
          <w:rFonts w:hAnsi="標楷體"/>
          <w:color w:val="000000" w:themeColor="text1"/>
          <w:szCs w:val="32"/>
        </w:rPr>
        <w:t>—</w:t>
      </w:r>
      <w:proofErr w:type="gramEnd"/>
      <w:r w:rsidR="00370176" w:rsidRPr="00A40FF9">
        <w:rPr>
          <w:rFonts w:hAnsi="標楷體"/>
          <w:color w:val="000000" w:themeColor="text1"/>
          <w:szCs w:val="32"/>
        </w:rPr>
        <w:t>應用力學與生物力學</w:t>
      </w:r>
      <w:r w:rsidR="00D06162" w:rsidRPr="00A40FF9">
        <w:rPr>
          <w:rFonts w:hAnsi="標楷體"/>
          <w:color w:val="000000" w:themeColor="text1"/>
          <w:szCs w:val="32"/>
        </w:rPr>
        <w:t>（縱使為專家</w:t>
      </w:r>
      <w:r w:rsidR="00E64B6A" w:rsidRPr="00A40FF9">
        <w:rPr>
          <w:rFonts w:hAnsi="標楷體" w:hint="eastAsia"/>
          <w:color w:val="000000" w:themeColor="text1"/>
          <w:szCs w:val="32"/>
        </w:rPr>
        <w:t>，</w:t>
      </w:r>
      <w:r w:rsidR="00D06162" w:rsidRPr="00A40FF9">
        <w:rPr>
          <w:rFonts w:hAnsi="標楷體"/>
          <w:color w:val="000000" w:themeColor="text1"/>
          <w:szCs w:val="32"/>
        </w:rPr>
        <w:t>亦應經過有限元素法的計算分析）</w:t>
      </w:r>
      <w:r w:rsidR="00297F21" w:rsidRPr="00A40FF9">
        <w:rPr>
          <w:rFonts w:hAnsi="標楷體"/>
          <w:color w:val="000000" w:themeColor="text1"/>
          <w:szCs w:val="32"/>
        </w:rPr>
        <w:t>，法院與檢察官竟以證人身分，要求</w:t>
      </w:r>
      <w:r w:rsidR="002B05AF" w:rsidRPr="00A40FF9">
        <w:rPr>
          <w:rFonts w:hAnsi="標楷體"/>
          <w:color w:val="000000" w:themeColor="text1"/>
          <w:szCs w:val="32"/>
        </w:rPr>
        <w:t>法醫師</w:t>
      </w:r>
      <w:r w:rsidR="00413864" w:rsidRPr="00A40FF9">
        <w:rPr>
          <w:rFonts w:hAnsi="標楷體"/>
          <w:color w:val="000000" w:themeColor="text1"/>
          <w:szCs w:val="32"/>
        </w:rPr>
        <w:t>許倬憲</w:t>
      </w:r>
      <w:r w:rsidR="00297F21" w:rsidRPr="00A40FF9">
        <w:rPr>
          <w:rFonts w:hAnsi="標楷體"/>
          <w:color w:val="000000" w:themeColor="text1"/>
          <w:szCs w:val="32"/>
        </w:rPr>
        <w:t>提供</w:t>
      </w:r>
      <w:r w:rsidR="00BB2B88" w:rsidRPr="00A40FF9">
        <w:rPr>
          <w:rFonts w:hAnsi="標楷體"/>
          <w:b/>
          <w:color w:val="000000" w:themeColor="text1"/>
          <w:szCs w:val="32"/>
        </w:rPr>
        <w:t>「</w:t>
      </w:r>
      <w:r w:rsidR="00297F21" w:rsidRPr="00A40FF9">
        <w:rPr>
          <w:rFonts w:hAnsi="標楷體"/>
          <w:b/>
          <w:color w:val="000000" w:themeColor="text1"/>
          <w:szCs w:val="32"/>
        </w:rPr>
        <w:t>個人意見或推測</w:t>
      </w:r>
      <w:r w:rsidR="00BB2B88" w:rsidRPr="00A40FF9">
        <w:rPr>
          <w:rFonts w:hAnsi="標楷體"/>
          <w:b/>
          <w:color w:val="000000" w:themeColor="text1"/>
          <w:szCs w:val="32"/>
        </w:rPr>
        <w:t>」</w:t>
      </w:r>
      <w:r w:rsidR="00297F21" w:rsidRPr="00A40FF9">
        <w:rPr>
          <w:rFonts w:hAnsi="標楷體"/>
          <w:color w:val="000000" w:themeColor="text1"/>
          <w:szCs w:val="32"/>
        </w:rPr>
        <w:t>之詞，並將其作為與王清雲</w:t>
      </w:r>
      <w:proofErr w:type="gramStart"/>
      <w:r w:rsidR="00297F21" w:rsidRPr="00A40FF9">
        <w:rPr>
          <w:rFonts w:hAnsi="標楷體"/>
          <w:color w:val="000000" w:themeColor="text1"/>
          <w:szCs w:val="32"/>
        </w:rPr>
        <w:t>證言合致基礎</w:t>
      </w:r>
      <w:proofErr w:type="gramEnd"/>
      <w:r w:rsidR="00297F21" w:rsidRPr="00A40FF9">
        <w:rPr>
          <w:rFonts w:hAnsi="標楷體"/>
          <w:color w:val="000000" w:themeColor="text1"/>
          <w:szCs w:val="32"/>
        </w:rPr>
        <w:t>之一，</w:t>
      </w:r>
      <w:r w:rsidR="00E64B6A" w:rsidRPr="00A40FF9">
        <w:rPr>
          <w:rFonts w:hAnsi="標楷體" w:hint="eastAsia"/>
          <w:color w:val="000000" w:themeColor="text1"/>
          <w:szCs w:val="32"/>
        </w:rPr>
        <w:t>與證據法則不合</w:t>
      </w:r>
      <w:r w:rsidR="00D06162" w:rsidRPr="00A40FF9">
        <w:rPr>
          <w:rFonts w:hAnsi="標楷體"/>
          <w:color w:val="000000" w:themeColor="text1"/>
          <w:szCs w:val="32"/>
        </w:rPr>
        <w:t>；另就</w:t>
      </w:r>
      <w:r w:rsidR="00297F21" w:rsidRPr="00A40FF9">
        <w:rPr>
          <w:rFonts w:hAnsi="標楷體"/>
          <w:color w:val="000000" w:themeColor="text1"/>
          <w:szCs w:val="32"/>
        </w:rPr>
        <w:t>辯護意旨所提</w:t>
      </w:r>
      <w:proofErr w:type="gramStart"/>
      <w:r w:rsidR="00A40028" w:rsidRPr="00A40FF9">
        <w:rPr>
          <w:rFonts w:hAnsi="標楷體"/>
          <w:color w:val="000000" w:themeColor="text1"/>
          <w:szCs w:val="32"/>
        </w:rPr>
        <w:t>死者</w:t>
      </w:r>
      <w:r w:rsidR="00297F21" w:rsidRPr="00A40FF9">
        <w:rPr>
          <w:rFonts w:hAnsi="標楷體"/>
          <w:color w:val="000000" w:themeColor="text1"/>
          <w:szCs w:val="32"/>
        </w:rPr>
        <w:t>顱頂之</w:t>
      </w:r>
      <w:proofErr w:type="gramEnd"/>
      <w:r w:rsidR="00297F21" w:rsidRPr="00A40FF9">
        <w:rPr>
          <w:rFonts w:hAnsi="標楷體"/>
          <w:color w:val="000000" w:themeColor="text1"/>
          <w:szCs w:val="32"/>
        </w:rPr>
        <w:t>傷勢係在右側不符墜落情形部分，</w:t>
      </w:r>
      <w:r w:rsidR="00D06162" w:rsidRPr="00A40FF9">
        <w:rPr>
          <w:rFonts w:hAnsi="標楷體"/>
          <w:color w:val="000000" w:themeColor="text1"/>
          <w:szCs w:val="32"/>
        </w:rPr>
        <w:t>原確定判決</w:t>
      </w:r>
      <w:r w:rsidR="00297F21" w:rsidRPr="00A40FF9">
        <w:rPr>
          <w:rFonts w:hAnsi="標楷體"/>
          <w:color w:val="000000" w:themeColor="text1"/>
          <w:szCs w:val="32"/>
        </w:rPr>
        <w:t>僅以「河床的鵝卵石分佈也可能</w:t>
      </w:r>
      <w:proofErr w:type="gramStart"/>
      <w:r w:rsidR="00297F21" w:rsidRPr="00A40FF9">
        <w:rPr>
          <w:rFonts w:hAnsi="標楷體"/>
          <w:color w:val="000000" w:themeColor="text1"/>
          <w:szCs w:val="32"/>
        </w:rPr>
        <w:t>影響顱頂受傷</w:t>
      </w:r>
      <w:proofErr w:type="gramEnd"/>
      <w:r w:rsidR="00297F21" w:rsidRPr="00A40FF9">
        <w:rPr>
          <w:rFonts w:hAnsi="標楷體"/>
          <w:color w:val="000000" w:themeColor="text1"/>
          <w:szCs w:val="32"/>
        </w:rPr>
        <w:t>位置，著地前兩隻手腕</w:t>
      </w:r>
      <w:proofErr w:type="gramStart"/>
      <w:r w:rsidR="00297F21" w:rsidRPr="00A40FF9">
        <w:rPr>
          <w:rFonts w:hAnsi="標楷體"/>
          <w:color w:val="000000" w:themeColor="text1"/>
          <w:szCs w:val="32"/>
        </w:rPr>
        <w:t>去頂地的</w:t>
      </w:r>
      <w:proofErr w:type="gramEnd"/>
      <w:r w:rsidR="00297F21" w:rsidRPr="00A40FF9">
        <w:rPr>
          <w:rFonts w:hAnsi="標楷體"/>
          <w:color w:val="000000" w:themeColor="text1"/>
          <w:szCs w:val="32"/>
        </w:rPr>
        <w:t>情況，以及著地前頭部偏轉狀況皆可能影響</w:t>
      </w:r>
      <w:proofErr w:type="gramStart"/>
      <w:r w:rsidR="00297F21" w:rsidRPr="00A40FF9">
        <w:rPr>
          <w:rFonts w:hAnsi="標楷體"/>
          <w:color w:val="000000" w:themeColor="text1"/>
          <w:szCs w:val="32"/>
        </w:rPr>
        <w:t>其顱頂之</w:t>
      </w:r>
      <w:proofErr w:type="gramEnd"/>
      <w:r w:rsidR="00297F21" w:rsidRPr="00A40FF9">
        <w:rPr>
          <w:rFonts w:hAnsi="標楷體"/>
          <w:color w:val="000000" w:themeColor="text1"/>
          <w:szCs w:val="32"/>
        </w:rPr>
        <w:t>傷勢等情，可見於</w:t>
      </w:r>
      <w:r w:rsidR="00A40028" w:rsidRPr="00A40FF9">
        <w:rPr>
          <w:rFonts w:hAnsi="標楷體"/>
          <w:color w:val="000000" w:themeColor="text1"/>
          <w:szCs w:val="32"/>
        </w:rPr>
        <w:t>死者</w:t>
      </w:r>
      <w:r w:rsidR="00297F21" w:rsidRPr="00A40FF9">
        <w:rPr>
          <w:rFonts w:hAnsi="標楷體"/>
          <w:color w:val="000000" w:themeColor="text1"/>
          <w:szCs w:val="32"/>
        </w:rPr>
        <w:t>頭上腳下</w:t>
      </w:r>
      <w:proofErr w:type="gramStart"/>
      <w:r w:rsidR="00297F21" w:rsidRPr="00A40FF9">
        <w:rPr>
          <w:rFonts w:hAnsi="標楷體"/>
          <w:color w:val="000000" w:themeColor="text1"/>
          <w:szCs w:val="32"/>
        </w:rPr>
        <w:t>垂直墜橋後</w:t>
      </w:r>
      <w:proofErr w:type="gramEnd"/>
      <w:r w:rsidR="00297F21" w:rsidRPr="00A40FF9">
        <w:rPr>
          <w:rFonts w:hAnsi="標楷體"/>
          <w:color w:val="000000" w:themeColor="text1"/>
          <w:szCs w:val="32"/>
        </w:rPr>
        <w:t>，影響</w:t>
      </w:r>
      <w:proofErr w:type="gramStart"/>
      <w:r w:rsidR="00297F21" w:rsidRPr="00A40FF9">
        <w:rPr>
          <w:rFonts w:hAnsi="標楷體"/>
          <w:color w:val="000000" w:themeColor="text1"/>
          <w:szCs w:val="32"/>
        </w:rPr>
        <w:t>其顱頂受傷</w:t>
      </w:r>
      <w:proofErr w:type="gramEnd"/>
      <w:r w:rsidR="00297F21" w:rsidRPr="00A40FF9">
        <w:rPr>
          <w:rFonts w:hAnsi="標楷體"/>
          <w:color w:val="000000" w:themeColor="text1"/>
          <w:szCs w:val="32"/>
        </w:rPr>
        <w:t>位置之原因，顯有多端，王清雲所供者並未與驗斷書所載不符；且無論究</w:t>
      </w:r>
      <w:proofErr w:type="gramStart"/>
      <w:r w:rsidR="00297F21" w:rsidRPr="00A40FF9">
        <w:rPr>
          <w:rFonts w:hAnsi="標楷體"/>
          <w:color w:val="000000" w:themeColor="text1"/>
          <w:szCs w:val="32"/>
        </w:rPr>
        <w:t>係顱頂之</w:t>
      </w:r>
      <w:proofErr w:type="gramEnd"/>
      <w:r w:rsidR="00297F21" w:rsidRPr="00A40FF9">
        <w:rPr>
          <w:rFonts w:hAnsi="標楷體"/>
          <w:color w:val="000000" w:themeColor="text1"/>
          <w:szCs w:val="32"/>
        </w:rPr>
        <w:t>左或右側先受創，要不影響</w:t>
      </w:r>
      <w:r w:rsidR="00A40028" w:rsidRPr="00A40FF9">
        <w:rPr>
          <w:rFonts w:hAnsi="標楷體"/>
          <w:color w:val="000000" w:themeColor="text1"/>
          <w:szCs w:val="32"/>
        </w:rPr>
        <w:t>死者</w:t>
      </w:r>
      <w:r w:rsidR="00297F21" w:rsidRPr="00A40FF9">
        <w:rPr>
          <w:rFonts w:hAnsi="標楷體"/>
          <w:color w:val="000000" w:themeColor="text1"/>
          <w:szCs w:val="32"/>
        </w:rPr>
        <w:t>係頭上腳下</w:t>
      </w:r>
      <w:proofErr w:type="gramStart"/>
      <w:r w:rsidR="00297F21" w:rsidRPr="00A40FF9">
        <w:rPr>
          <w:rFonts w:hAnsi="標楷體"/>
          <w:color w:val="000000" w:themeColor="text1"/>
          <w:szCs w:val="32"/>
        </w:rPr>
        <w:t>垂直墜橋</w:t>
      </w:r>
      <w:proofErr w:type="gramEnd"/>
      <w:r w:rsidR="00297F21" w:rsidRPr="00A40FF9">
        <w:rPr>
          <w:rFonts w:hAnsi="標楷體"/>
          <w:color w:val="000000" w:themeColor="text1"/>
          <w:szCs w:val="32"/>
        </w:rPr>
        <w:t>，且係兩隻手腕先行著地骨折</w:t>
      </w:r>
      <w:proofErr w:type="gramStart"/>
      <w:r w:rsidR="00297F21" w:rsidRPr="00A40FF9">
        <w:rPr>
          <w:rFonts w:hAnsi="標楷體"/>
          <w:color w:val="000000" w:themeColor="text1"/>
          <w:szCs w:val="32"/>
        </w:rPr>
        <w:t>再生顱頂著地</w:t>
      </w:r>
      <w:proofErr w:type="gramEnd"/>
      <w:r w:rsidR="00297F21" w:rsidRPr="00A40FF9">
        <w:rPr>
          <w:rFonts w:hAnsi="標楷體"/>
          <w:color w:val="000000" w:themeColor="text1"/>
          <w:szCs w:val="32"/>
        </w:rPr>
        <w:t>受創之事實」等由，而自行推測原因以摒棄辯護人所質疑</w:t>
      </w:r>
      <w:r w:rsidR="002B05AF" w:rsidRPr="00A40FF9">
        <w:rPr>
          <w:rFonts w:hAnsi="標楷體"/>
          <w:color w:val="000000" w:themeColor="text1"/>
          <w:szCs w:val="32"/>
        </w:rPr>
        <w:t>法醫師</w:t>
      </w:r>
      <w:r w:rsidR="00297F21" w:rsidRPr="00A40FF9">
        <w:rPr>
          <w:rFonts w:hAnsi="標楷體"/>
          <w:color w:val="000000" w:themeColor="text1"/>
          <w:szCs w:val="32"/>
        </w:rPr>
        <w:t>證詞矛盾之處，顯</w:t>
      </w:r>
      <w:proofErr w:type="gramStart"/>
      <w:r w:rsidR="00297F21" w:rsidRPr="00A40FF9">
        <w:rPr>
          <w:rFonts w:hAnsi="標楷體"/>
          <w:color w:val="000000" w:themeColor="text1"/>
          <w:szCs w:val="32"/>
        </w:rPr>
        <w:t>採</w:t>
      </w:r>
      <w:proofErr w:type="gramEnd"/>
      <w:r w:rsidR="00297F21" w:rsidRPr="00A40FF9">
        <w:rPr>
          <w:rFonts w:hAnsi="標楷體"/>
          <w:color w:val="000000" w:themeColor="text1"/>
          <w:szCs w:val="32"/>
        </w:rPr>
        <w:t>有罪推定心態，背離刑事訴訟法第2條「實施刑事訴訟程序之公務員，就該管案件，應於被告有利及不利之情形，一律注意」之規定，有違公平法院之精神。</w:t>
      </w:r>
    </w:p>
    <w:p w:rsidR="00AC41B4" w:rsidRPr="00A40FF9" w:rsidRDefault="00297F21" w:rsidP="008965E5">
      <w:pPr>
        <w:pStyle w:val="3"/>
        <w:overflowPunct/>
        <w:topLinePunct/>
        <w:autoSpaceDE/>
        <w:autoSpaceDN/>
        <w:rPr>
          <w:rFonts w:hAnsi="標楷體"/>
          <w:color w:val="000000" w:themeColor="text1"/>
          <w:szCs w:val="32"/>
        </w:rPr>
      </w:pPr>
      <w:r w:rsidRPr="00A40FF9">
        <w:rPr>
          <w:rFonts w:hAnsi="標楷體"/>
          <w:color w:val="000000" w:themeColor="text1"/>
          <w:szCs w:val="32"/>
        </w:rPr>
        <w:t>綜上，</w:t>
      </w:r>
      <w:r w:rsidR="00AC41B4" w:rsidRPr="00A40FF9">
        <w:rPr>
          <w:rFonts w:hAnsi="標楷體"/>
          <w:color w:val="000000" w:themeColor="text1"/>
          <w:szCs w:val="32"/>
        </w:rPr>
        <w:t>原確定</w:t>
      </w:r>
      <w:proofErr w:type="gramStart"/>
      <w:r w:rsidR="00AC41B4" w:rsidRPr="00A40FF9">
        <w:rPr>
          <w:rFonts w:hAnsi="標楷體"/>
          <w:color w:val="000000" w:themeColor="text1"/>
          <w:szCs w:val="32"/>
        </w:rPr>
        <w:t>判決認</w:t>
      </w:r>
      <w:r w:rsidR="002B05AF" w:rsidRPr="00A40FF9">
        <w:rPr>
          <w:rFonts w:hAnsi="標楷體"/>
          <w:color w:val="000000" w:themeColor="text1"/>
          <w:szCs w:val="32"/>
        </w:rPr>
        <w:t>法醫師</w:t>
      </w:r>
      <w:proofErr w:type="gramEnd"/>
      <w:r w:rsidR="00AC41B4" w:rsidRPr="00A40FF9">
        <w:rPr>
          <w:rFonts w:hAnsi="標楷體"/>
          <w:color w:val="000000" w:themeColor="text1"/>
          <w:szCs w:val="32"/>
        </w:rPr>
        <w:t>許倬憲之證言係屬</w:t>
      </w:r>
      <w:r w:rsidR="003E5CB0" w:rsidRPr="00A40FF9">
        <w:rPr>
          <w:rFonts w:hAnsi="標楷體"/>
          <w:b/>
          <w:color w:val="000000" w:themeColor="text1"/>
          <w:szCs w:val="32"/>
        </w:rPr>
        <w:t>「專業鑑定證詞」</w:t>
      </w:r>
      <w:r w:rsidR="00AC41B4" w:rsidRPr="00A40FF9">
        <w:rPr>
          <w:rFonts w:hAnsi="標楷體"/>
          <w:color w:val="000000" w:themeColor="text1"/>
          <w:szCs w:val="32"/>
        </w:rPr>
        <w:t>，故推論：</w:t>
      </w:r>
      <w:r w:rsidR="003E5CB0" w:rsidRPr="00A40FF9">
        <w:rPr>
          <w:rFonts w:hAnsi="標楷體"/>
          <w:color w:val="000000" w:themeColor="text1"/>
          <w:szCs w:val="32"/>
        </w:rPr>
        <w:t>「1、死者</w:t>
      </w:r>
      <w:proofErr w:type="gramStart"/>
      <w:r w:rsidR="00AC41B4" w:rsidRPr="00A40FF9">
        <w:rPr>
          <w:rFonts w:hAnsi="標楷體"/>
          <w:color w:val="000000" w:themeColor="text1"/>
          <w:szCs w:val="32"/>
        </w:rPr>
        <w:t>垂直墜橋之</w:t>
      </w:r>
      <w:proofErr w:type="gramEnd"/>
      <w:r w:rsidR="00AC41B4" w:rsidRPr="00A40FF9">
        <w:rPr>
          <w:rFonts w:hAnsi="標楷體"/>
          <w:color w:val="000000" w:themeColor="text1"/>
          <w:szCs w:val="32"/>
        </w:rPr>
        <w:t>大致情形，即</w:t>
      </w:r>
      <w:r w:rsidR="003E5CB0" w:rsidRPr="00A40FF9">
        <w:rPr>
          <w:rFonts w:hAnsi="標楷體"/>
          <w:color w:val="000000" w:themeColor="text1"/>
          <w:szCs w:val="32"/>
        </w:rPr>
        <w:t>死者</w:t>
      </w:r>
      <w:r w:rsidR="00AC41B4" w:rsidRPr="00A40FF9">
        <w:rPr>
          <w:rFonts w:hAnsi="標楷體"/>
          <w:color w:val="000000" w:themeColor="text1"/>
          <w:szCs w:val="32"/>
        </w:rPr>
        <w:t>係由被告王淇政、洪世緯二人合力抬上橋上護欄欄杆外，較矮之王淇政站於豐原方向側，較高之洪世緯位於后里方向側，因較矮之王淇政先鬆手，致王淇政端之</w:t>
      </w:r>
      <w:r w:rsidR="003E5CB0" w:rsidRPr="00A40FF9">
        <w:rPr>
          <w:rFonts w:hAnsi="標楷體"/>
          <w:color w:val="000000" w:themeColor="text1"/>
          <w:szCs w:val="32"/>
        </w:rPr>
        <w:t>死者</w:t>
      </w:r>
      <w:proofErr w:type="gramStart"/>
      <w:r w:rsidR="00AC41B4" w:rsidRPr="00A40FF9">
        <w:rPr>
          <w:rFonts w:hAnsi="標楷體"/>
          <w:color w:val="000000" w:themeColor="text1"/>
          <w:szCs w:val="32"/>
        </w:rPr>
        <w:t>頭部先墜下</w:t>
      </w:r>
      <w:proofErr w:type="gramEnd"/>
      <w:r w:rsidR="00AC41B4" w:rsidRPr="00A40FF9">
        <w:rPr>
          <w:rFonts w:hAnsi="標楷體"/>
          <w:color w:val="000000" w:themeColor="text1"/>
          <w:szCs w:val="32"/>
        </w:rPr>
        <w:t>，後較高之洪世緯再鬆手，致</w:t>
      </w:r>
      <w:r w:rsidR="003E5CB0" w:rsidRPr="00A40FF9">
        <w:rPr>
          <w:rFonts w:hAnsi="標楷體"/>
          <w:color w:val="000000" w:themeColor="text1"/>
          <w:szCs w:val="32"/>
        </w:rPr>
        <w:t>死者</w:t>
      </w:r>
      <w:r w:rsidR="00AC41B4" w:rsidRPr="00A40FF9">
        <w:rPr>
          <w:rFonts w:hAnsi="標楷體"/>
          <w:color w:val="000000" w:themeColor="text1"/>
          <w:szCs w:val="32"/>
        </w:rPr>
        <w:t>身體呈頭下腳上垂直墜下河床，</w:t>
      </w:r>
      <w:proofErr w:type="gramStart"/>
      <w:r w:rsidR="00AC41B4" w:rsidRPr="00A40FF9">
        <w:rPr>
          <w:rFonts w:hAnsi="標楷體"/>
          <w:color w:val="000000" w:themeColor="text1"/>
          <w:szCs w:val="32"/>
        </w:rPr>
        <w:t>墜橋後</w:t>
      </w:r>
      <w:proofErr w:type="gramEnd"/>
      <w:r w:rsidR="003E5CB0" w:rsidRPr="00A40FF9">
        <w:rPr>
          <w:rFonts w:hAnsi="標楷體"/>
          <w:color w:val="000000" w:themeColor="text1"/>
          <w:szCs w:val="32"/>
        </w:rPr>
        <w:t>死者</w:t>
      </w:r>
      <w:r w:rsidR="00AC41B4" w:rsidRPr="00A40FF9">
        <w:rPr>
          <w:rFonts w:hAnsi="標楷體"/>
          <w:color w:val="000000" w:themeColor="text1"/>
          <w:szCs w:val="32"/>
        </w:rPr>
        <w:t>之身體與橋面呈平行狀態</w:t>
      </w:r>
      <w:r w:rsidR="003E5CB0" w:rsidRPr="00A40FF9">
        <w:rPr>
          <w:rFonts w:hAnsi="標楷體"/>
          <w:color w:val="000000" w:themeColor="text1"/>
          <w:szCs w:val="32"/>
        </w:rPr>
        <w:t>。2、</w:t>
      </w:r>
      <w:r w:rsidR="00AC41B4" w:rsidRPr="00A40FF9">
        <w:rPr>
          <w:rFonts w:hAnsi="標楷體"/>
          <w:color w:val="000000" w:themeColor="text1"/>
          <w:szCs w:val="32"/>
        </w:rPr>
        <w:t>被告二人之力可以輕易合力抬起</w:t>
      </w:r>
      <w:r w:rsidR="003E5CB0" w:rsidRPr="00A40FF9">
        <w:rPr>
          <w:rFonts w:hAnsi="標楷體"/>
          <w:color w:val="000000" w:themeColor="text1"/>
          <w:szCs w:val="32"/>
        </w:rPr>
        <w:t>死者</w:t>
      </w:r>
      <w:r w:rsidR="00AC41B4" w:rsidRPr="00A40FF9">
        <w:rPr>
          <w:rFonts w:hAnsi="標楷體"/>
          <w:color w:val="000000" w:themeColor="text1"/>
          <w:szCs w:val="32"/>
        </w:rPr>
        <w:t>，在</w:t>
      </w:r>
      <w:r w:rsidR="003E5CB0" w:rsidRPr="00A40FF9">
        <w:rPr>
          <w:rFonts w:hAnsi="標楷體"/>
          <w:color w:val="000000" w:themeColor="text1"/>
          <w:szCs w:val="32"/>
        </w:rPr>
        <w:t>兩</w:t>
      </w:r>
      <w:r w:rsidR="00AC41B4" w:rsidRPr="00A40FF9">
        <w:rPr>
          <w:rFonts w:hAnsi="標楷體"/>
          <w:color w:val="000000" w:themeColor="text1"/>
          <w:szCs w:val="32"/>
        </w:rPr>
        <w:t>壯漢合力控制下，</w:t>
      </w:r>
      <w:r w:rsidR="003E5CB0" w:rsidRPr="00A40FF9">
        <w:rPr>
          <w:rFonts w:hAnsi="標楷體"/>
          <w:color w:val="000000" w:themeColor="text1"/>
          <w:szCs w:val="32"/>
        </w:rPr>
        <w:t>死者</w:t>
      </w:r>
      <w:r w:rsidR="00AC41B4" w:rsidRPr="00A40FF9">
        <w:rPr>
          <w:rFonts w:hAnsi="標楷體"/>
          <w:color w:val="000000" w:themeColor="text1"/>
          <w:szCs w:val="32"/>
        </w:rPr>
        <w:t>自然不易有掙脫行為</w:t>
      </w:r>
      <w:r w:rsidR="003E5CB0" w:rsidRPr="00A40FF9">
        <w:rPr>
          <w:rFonts w:hAnsi="標楷體"/>
          <w:color w:val="000000" w:themeColor="text1"/>
          <w:szCs w:val="32"/>
        </w:rPr>
        <w:t>」</w:t>
      </w:r>
      <w:r w:rsidR="003465A7" w:rsidRPr="00A40FF9">
        <w:rPr>
          <w:rFonts w:hAnsi="標楷體"/>
          <w:color w:val="000000" w:themeColor="text1"/>
          <w:szCs w:val="32"/>
        </w:rPr>
        <w:t>云云</w:t>
      </w:r>
      <w:r w:rsidR="00AC41B4" w:rsidRPr="00A40FF9">
        <w:rPr>
          <w:rFonts w:hAnsi="標楷體"/>
          <w:color w:val="000000" w:themeColor="text1"/>
          <w:szCs w:val="32"/>
        </w:rPr>
        <w:t>，作為判決依據，然該證言僅為第一審交互詰問時所為陳述，</w:t>
      </w:r>
      <w:proofErr w:type="gramStart"/>
      <w:r w:rsidR="00AC41B4" w:rsidRPr="00A40FF9">
        <w:rPr>
          <w:rFonts w:hAnsi="標楷體"/>
          <w:color w:val="000000" w:themeColor="text1"/>
          <w:szCs w:val="32"/>
        </w:rPr>
        <w:t>其</w:t>
      </w:r>
      <w:r w:rsidR="00AC41B4" w:rsidRPr="00A40FF9">
        <w:rPr>
          <w:rFonts w:hAnsi="標楷體"/>
          <w:color w:val="000000" w:themeColor="text1"/>
          <w:szCs w:val="32"/>
        </w:rPr>
        <w:lastRenderedPageBreak/>
        <w:t>固就</w:t>
      </w:r>
      <w:proofErr w:type="gramEnd"/>
      <w:r w:rsidR="003E5CB0" w:rsidRPr="00A40FF9">
        <w:rPr>
          <w:rFonts w:hAnsi="標楷體"/>
          <w:color w:val="000000" w:themeColor="text1"/>
          <w:szCs w:val="32"/>
        </w:rPr>
        <w:t>「1、</w:t>
      </w:r>
      <w:r w:rsidR="00AC41B4" w:rsidRPr="00A40FF9">
        <w:rPr>
          <w:rFonts w:hAnsi="標楷體"/>
          <w:color w:val="000000" w:themeColor="text1"/>
          <w:szCs w:val="32"/>
        </w:rPr>
        <w:t>如何墜落</w:t>
      </w:r>
      <w:r w:rsidR="003E5CB0" w:rsidRPr="00A40FF9">
        <w:rPr>
          <w:rFonts w:hAnsi="標楷體"/>
          <w:color w:val="000000" w:themeColor="text1"/>
          <w:szCs w:val="32"/>
        </w:rPr>
        <w:t>。</w:t>
      </w:r>
      <w:r w:rsidR="00AC41B4" w:rsidRPr="00A40FF9">
        <w:rPr>
          <w:rFonts w:hAnsi="標楷體"/>
          <w:color w:val="000000" w:themeColor="text1"/>
          <w:szCs w:val="32"/>
        </w:rPr>
        <w:t>2</w:t>
      </w:r>
      <w:r w:rsidR="003E5CB0" w:rsidRPr="00A40FF9">
        <w:rPr>
          <w:rFonts w:hAnsi="標楷體"/>
          <w:color w:val="000000" w:themeColor="text1"/>
          <w:szCs w:val="32"/>
        </w:rPr>
        <w:t>、</w:t>
      </w:r>
      <w:r w:rsidR="00AC41B4" w:rsidRPr="00A40FF9">
        <w:rPr>
          <w:rFonts w:hAnsi="標楷體"/>
          <w:color w:val="000000" w:themeColor="text1"/>
          <w:szCs w:val="32"/>
        </w:rPr>
        <w:t>自殺或他殺</w:t>
      </w:r>
      <w:r w:rsidR="003E5CB0" w:rsidRPr="00A40FF9">
        <w:rPr>
          <w:rFonts w:hAnsi="標楷體"/>
          <w:color w:val="000000" w:themeColor="text1"/>
          <w:szCs w:val="32"/>
        </w:rPr>
        <w:t>。</w:t>
      </w:r>
      <w:r w:rsidR="00AC41B4" w:rsidRPr="00A40FF9">
        <w:rPr>
          <w:rFonts w:hAnsi="標楷體"/>
          <w:color w:val="000000" w:themeColor="text1"/>
          <w:szCs w:val="32"/>
        </w:rPr>
        <w:t>3</w:t>
      </w:r>
      <w:r w:rsidR="003E5CB0" w:rsidRPr="00A40FF9">
        <w:rPr>
          <w:rFonts w:hAnsi="標楷體"/>
          <w:color w:val="000000" w:themeColor="text1"/>
          <w:szCs w:val="32"/>
        </w:rPr>
        <w:t>、</w:t>
      </w:r>
      <w:r w:rsidR="00AC41B4" w:rsidRPr="00A40FF9">
        <w:rPr>
          <w:rFonts w:hAnsi="標楷體"/>
          <w:color w:val="000000" w:themeColor="text1"/>
          <w:szCs w:val="32"/>
        </w:rPr>
        <w:t>落地方式</w:t>
      </w:r>
      <w:r w:rsidR="003E5CB0" w:rsidRPr="00A40FF9">
        <w:rPr>
          <w:rFonts w:hAnsi="標楷體"/>
          <w:color w:val="000000" w:themeColor="text1"/>
          <w:szCs w:val="32"/>
        </w:rPr>
        <w:t>。</w:t>
      </w:r>
      <w:r w:rsidR="00AC41B4" w:rsidRPr="00A40FF9">
        <w:rPr>
          <w:rFonts w:hAnsi="標楷體"/>
          <w:color w:val="000000" w:themeColor="text1"/>
          <w:szCs w:val="32"/>
        </w:rPr>
        <w:t>4</w:t>
      </w:r>
      <w:r w:rsidR="003E5CB0" w:rsidRPr="00A40FF9">
        <w:rPr>
          <w:rFonts w:hAnsi="標楷體"/>
          <w:color w:val="000000" w:themeColor="text1"/>
          <w:szCs w:val="32"/>
        </w:rPr>
        <w:t>、</w:t>
      </w:r>
      <w:r w:rsidR="00AC41B4" w:rsidRPr="00A40FF9">
        <w:rPr>
          <w:rFonts w:hAnsi="標楷體"/>
          <w:color w:val="000000" w:themeColor="text1"/>
          <w:szCs w:val="32"/>
        </w:rPr>
        <w:t>有無產生鐘擺效應</w:t>
      </w:r>
      <w:r w:rsidR="003E5CB0" w:rsidRPr="00A40FF9">
        <w:rPr>
          <w:rFonts w:hAnsi="標楷體"/>
          <w:color w:val="000000" w:themeColor="text1"/>
          <w:szCs w:val="32"/>
        </w:rPr>
        <w:t>。</w:t>
      </w:r>
      <w:r w:rsidR="00AC41B4" w:rsidRPr="00A40FF9">
        <w:rPr>
          <w:rFonts w:hAnsi="標楷體"/>
          <w:color w:val="000000" w:themeColor="text1"/>
          <w:szCs w:val="32"/>
        </w:rPr>
        <w:t>5</w:t>
      </w:r>
      <w:r w:rsidR="003E5CB0" w:rsidRPr="00A40FF9">
        <w:rPr>
          <w:rFonts w:hAnsi="標楷體"/>
          <w:color w:val="000000" w:themeColor="text1"/>
          <w:szCs w:val="32"/>
        </w:rPr>
        <w:t>、</w:t>
      </w:r>
      <w:r w:rsidR="00AC41B4" w:rsidRPr="00A40FF9">
        <w:rPr>
          <w:rFonts w:hAnsi="標楷體"/>
          <w:color w:val="000000" w:themeColor="text1"/>
          <w:szCs w:val="32"/>
        </w:rPr>
        <w:t>被告王淇政、洪世緯</w:t>
      </w:r>
      <w:r w:rsidR="00E12B6F" w:rsidRPr="00A40FF9">
        <w:rPr>
          <w:rFonts w:hAnsi="標楷體"/>
          <w:color w:val="000000" w:themeColor="text1"/>
          <w:szCs w:val="32"/>
        </w:rPr>
        <w:t>二人人高馬大</w:t>
      </w:r>
      <w:r w:rsidR="00AC41B4" w:rsidRPr="00A40FF9">
        <w:rPr>
          <w:rFonts w:hAnsi="標楷體"/>
          <w:color w:val="000000" w:themeColor="text1"/>
          <w:szCs w:val="32"/>
        </w:rPr>
        <w:t>，兩人之力量足以壓制</w:t>
      </w:r>
      <w:r w:rsidR="003E5CB0" w:rsidRPr="00A40FF9">
        <w:rPr>
          <w:rFonts w:hAnsi="標楷體"/>
          <w:color w:val="000000" w:themeColor="text1"/>
          <w:szCs w:val="32"/>
        </w:rPr>
        <w:t>死者」等</w:t>
      </w:r>
      <w:r w:rsidR="00AC41B4" w:rsidRPr="00A40FF9">
        <w:rPr>
          <w:rFonts w:hAnsi="標楷體"/>
          <w:color w:val="000000" w:themeColor="text1"/>
          <w:szCs w:val="32"/>
        </w:rPr>
        <w:t>表示意見，</w:t>
      </w:r>
      <w:proofErr w:type="gramStart"/>
      <w:r w:rsidR="00AC41B4" w:rsidRPr="00A40FF9">
        <w:rPr>
          <w:rFonts w:hAnsi="標楷體"/>
          <w:color w:val="000000" w:themeColor="text1"/>
          <w:szCs w:val="32"/>
        </w:rPr>
        <w:t>然</w:t>
      </w:r>
      <w:r w:rsidR="002B05AF" w:rsidRPr="00A40FF9">
        <w:rPr>
          <w:rFonts w:hAnsi="標楷體"/>
          <w:color w:val="000000" w:themeColor="text1"/>
          <w:szCs w:val="32"/>
        </w:rPr>
        <w:t>法醫師</w:t>
      </w:r>
      <w:proofErr w:type="gramEnd"/>
      <w:r w:rsidR="00AC41B4" w:rsidRPr="00A40FF9">
        <w:rPr>
          <w:rFonts w:hAnsi="標楷體"/>
          <w:color w:val="000000" w:themeColor="text1"/>
          <w:szCs w:val="32"/>
        </w:rPr>
        <w:t>亦於當庭表明「死者生前</w:t>
      </w:r>
      <w:proofErr w:type="gramStart"/>
      <w:r w:rsidR="00AC41B4" w:rsidRPr="00A40FF9">
        <w:rPr>
          <w:rFonts w:hAnsi="標楷體"/>
          <w:color w:val="000000" w:themeColor="text1"/>
          <w:szCs w:val="32"/>
        </w:rPr>
        <w:t>如何墜橋</w:t>
      </w:r>
      <w:proofErr w:type="gramEnd"/>
      <w:r w:rsidR="00AC41B4" w:rsidRPr="00A40FF9">
        <w:rPr>
          <w:rFonts w:hAnsi="標楷體"/>
          <w:color w:val="000000" w:themeColor="text1"/>
          <w:szCs w:val="32"/>
        </w:rPr>
        <w:t>無法推定，僅就屍體情形加以判斷」、「其並未至案發現場河床」、「證人有無掙扎傷有許多因素」</w:t>
      </w:r>
      <w:r w:rsidR="003E5CB0" w:rsidRPr="00A40FF9">
        <w:rPr>
          <w:rFonts w:hAnsi="標楷體"/>
          <w:color w:val="000000" w:themeColor="text1"/>
          <w:szCs w:val="32"/>
        </w:rPr>
        <w:t>、</w:t>
      </w:r>
      <w:r w:rsidR="00AC41B4" w:rsidRPr="00A40FF9">
        <w:rPr>
          <w:rFonts w:hAnsi="標楷體"/>
          <w:color w:val="000000" w:themeColor="text1"/>
          <w:szCs w:val="32"/>
        </w:rPr>
        <w:t>「從屍體上的狀況，死者當時內心的反應就</w:t>
      </w:r>
      <w:r w:rsidR="00D27CD2" w:rsidRPr="00A40FF9">
        <w:rPr>
          <w:rFonts w:hAnsi="標楷體"/>
          <w:color w:val="000000" w:themeColor="text1"/>
          <w:szCs w:val="32"/>
        </w:rPr>
        <w:t>是這樣」</w:t>
      </w:r>
      <w:r w:rsidR="003E5CB0" w:rsidRPr="00A40FF9">
        <w:rPr>
          <w:rFonts w:hAnsi="標楷體"/>
          <w:b/>
          <w:color w:val="000000" w:themeColor="text1"/>
          <w:szCs w:val="32"/>
        </w:rPr>
        <w:t>、</w:t>
      </w:r>
      <w:r w:rsidR="00D27CD2" w:rsidRPr="00A40FF9">
        <w:rPr>
          <w:rFonts w:hAnsi="標楷體"/>
          <w:color w:val="000000" w:themeColor="text1"/>
          <w:szCs w:val="32"/>
        </w:rPr>
        <w:t>「其所稱鐘擺效應墜落僅為落地可能情況」</w:t>
      </w:r>
      <w:r w:rsidR="003465A7" w:rsidRPr="00A40FF9">
        <w:rPr>
          <w:rFonts w:hAnsi="標楷體"/>
          <w:color w:val="000000" w:themeColor="text1"/>
          <w:szCs w:val="32"/>
        </w:rPr>
        <w:t>云云</w:t>
      </w:r>
      <w:r w:rsidR="00E64B6A" w:rsidRPr="00A40FF9">
        <w:rPr>
          <w:rFonts w:hAnsi="標楷體" w:hint="eastAsia"/>
          <w:color w:val="000000" w:themeColor="text1"/>
          <w:szCs w:val="32"/>
        </w:rPr>
        <w:t>，</w:t>
      </w:r>
      <w:r w:rsidR="00D27CD2" w:rsidRPr="00A40FF9">
        <w:rPr>
          <w:rFonts w:hAnsi="標楷體"/>
          <w:color w:val="000000" w:themeColor="text1"/>
          <w:szCs w:val="32"/>
        </w:rPr>
        <w:t>顯與法醫師法第2</w:t>
      </w:r>
      <w:r w:rsidR="00AC41B4" w:rsidRPr="00A40FF9">
        <w:rPr>
          <w:rFonts w:hAnsi="標楷體"/>
          <w:color w:val="000000" w:themeColor="text1"/>
          <w:szCs w:val="32"/>
        </w:rPr>
        <w:t>章規定法醫師之專業為檢驗與解剖屍體之專業</w:t>
      </w:r>
      <w:r w:rsidR="006C7E74" w:rsidRPr="00A40FF9">
        <w:rPr>
          <w:rFonts w:hAnsi="標楷體"/>
          <w:color w:val="000000" w:themeColor="text1"/>
          <w:szCs w:val="32"/>
        </w:rPr>
        <w:t>有所出入</w:t>
      </w:r>
      <w:r w:rsidR="00AC41B4" w:rsidRPr="00A40FF9">
        <w:rPr>
          <w:rFonts w:hAnsi="標楷體"/>
          <w:color w:val="000000" w:themeColor="text1"/>
          <w:szCs w:val="32"/>
        </w:rPr>
        <w:t>，所提供似僅為</w:t>
      </w:r>
      <w:r w:rsidR="003E5CB0" w:rsidRPr="00A40FF9">
        <w:rPr>
          <w:rFonts w:hAnsi="標楷體"/>
          <w:b/>
          <w:color w:val="000000" w:themeColor="text1"/>
          <w:szCs w:val="32"/>
        </w:rPr>
        <w:t>「個人意見或推測」</w:t>
      </w:r>
      <w:r w:rsidR="00AC41B4" w:rsidRPr="00A40FF9">
        <w:rPr>
          <w:rFonts w:hAnsi="標楷體"/>
          <w:color w:val="000000" w:themeColor="text1"/>
          <w:szCs w:val="32"/>
        </w:rPr>
        <w:t>之詞</w:t>
      </w:r>
      <w:r w:rsidR="00B25E0D" w:rsidRPr="00A40FF9">
        <w:rPr>
          <w:rFonts w:hAnsi="標楷體"/>
          <w:color w:val="000000" w:themeColor="text1"/>
          <w:szCs w:val="32"/>
        </w:rPr>
        <w:t>，原確定判決之認定</w:t>
      </w:r>
      <w:r w:rsidR="00B25E0D" w:rsidRPr="00A40FF9">
        <w:rPr>
          <w:rFonts w:hAnsi="標楷體" w:hint="eastAsia"/>
          <w:b/>
          <w:color w:val="000000" w:themeColor="text1"/>
          <w:szCs w:val="32"/>
        </w:rPr>
        <w:t>涉有</w:t>
      </w:r>
      <w:r w:rsidR="00B25E0D" w:rsidRPr="00A40FF9">
        <w:rPr>
          <w:rFonts w:hAnsi="標楷體"/>
          <w:color w:val="000000" w:themeColor="text1"/>
          <w:szCs w:val="32"/>
        </w:rPr>
        <w:t>背離</w:t>
      </w:r>
      <w:proofErr w:type="gramStart"/>
      <w:r w:rsidR="00B25E0D" w:rsidRPr="00A40FF9">
        <w:rPr>
          <w:rFonts w:hAnsi="標楷體"/>
          <w:color w:val="000000" w:themeColor="text1"/>
          <w:szCs w:val="32"/>
        </w:rPr>
        <w:t>採</w:t>
      </w:r>
      <w:proofErr w:type="gramEnd"/>
      <w:r w:rsidR="00B25E0D" w:rsidRPr="00A40FF9">
        <w:rPr>
          <w:rFonts w:hAnsi="標楷體"/>
          <w:color w:val="000000" w:themeColor="text1"/>
          <w:szCs w:val="32"/>
        </w:rPr>
        <w:t>證法則，</w:t>
      </w:r>
      <w:r w:rsidR="00B25E0D" w:rsidRPr="00A40FF9">
        <w:rPr>
          <w:rFonts w:hAnsi="標楷體" w:hint="eastAsia"/>
          <w:color w:val="000000" w:themeColor="text1"/>
          <w:szCs w:val="32"/>
        </w:rPr>
        <w:t>尚</w:t>
      </w:r>
      <w:proofErr w:type="gramStart"/>
      <w:r w:rsidR="00B25E0D" w:rsidRPr="00A40FF9">
        <w:rPr>
          <w:rFonts w:hAnsi="標楷體" w:hint="eastAsia"/>
          <w:color w:val="000000" w:themeColor="text1"/>
          <w:szCs w:val="32"/>
        </w:rPr>
        <w:t>有未洽</w:t>
      </w:r>
      <w:proofErr w:type="gramEnd"/>
      <w:r w:rsidR="00D27CD2" w:rsidRPr="00A40FF9">
        <w:rPr>
          <w:rFonts w:hAnsi="標楷體"/>
          <w:color w:val="000000" w:themeColor="text1"/>
          <w:szCs w:val="32"/>
        </w:rPr>
        <w:t>。</w:t>
      </w:r>
    </w:p>
    <w:p w:rsidR="005C235C" w:rsidRPr="00A40FF9" w:rsidRDefault="003B7161" w:rsidP="008965E5">
      <w:pPr>
        <w:pStyle w:val="2"/>
        <w:overflowPunct/>
        <w:topLinePunct/>
        <w:autoSpaceDE/>
        <w:autoSpaceDN/>
        <w:rPr>
          <w:rFonts w:hAnsi="標楷體"/>
          <w:b/>
          <w:color w:val="000000" w:themeColor="text1"/>
          <w:szCs w:val="32"/>
        </w:rPr>
      </w:pPr>
      <w:proofErr w:type="gramStart"/>
      <w:r w:rsidRPr="00A40FF9">
        <w:rPr>
          <w:rFonts w:hAnsi="標楷體"/>
          <w:b/>
          <w:color w:val="000000" w:themeColor="text1"/>
          <w:szCs w:val="32"/>
        </w:rPr>
        <w:t>本次</w:t>
      </w:r>
      <w:r w:rsidR="00706EDE" w:rsidRPr="00A40FF9">
        <w:rPr>
          <w:rFonts w:hAnsi="標楷體"/>
          <w:b/>
          <w:color w:val="000000" w:themeColor="text1"/>
          <w:szCs w:val="32"/>
        </w:rPr>
        <w:t>分案</w:t>
      </w:r>
      <w:proofErr w:type="gramEnd"/>
      <w:r w:rsidRPr="00A40FF9">
        <w:rPr>
          <w:rFonts w:hAnsi="標楷體"/>
          <w:b/>
          <w:color w:val="000000" w:themeColor="text1"/>
          <w:szCs w:val="32"/>
        </w:rPr>
        <w:t>調查</w:t>
      </w:r>
      <w:proofErr w:type="gramStart"/>
      <w:r w:rsidR="008A6D00" w:rsidRPr="00A40FF9">
        <w:rPr>
          <w:rFonts w:hAnsi="標楷體"/>
          <w:b/>
          <w:color w:val="000000" w:themeColor="text1"/>
          <w:szCs w:val="32"/>
        </w:rPr>
        <w:t>后</w:t>
      </w:r>
      <w:proofErr w:type="gramEnd"/>
      <w:r w:rsidR="008A6D00" w:rsidRPr="00A40FF9">
        <w:rPr>
          <w:rFonts w:hAnsi="標楷體"/>
          <w:b/>
          <w:color w:val="000000" w:themeColor="text1"/>
          <w:szCs w:val="32"/>
        </w:rPr>
        <w:t>豐</w:t>
      </w:r>
      <w:proofErr w:type="gramStart"/>
      <w:r w:rsidR="008A6D00" w:rsidRPr="00A40FF9">
        <w:rPr>
          <w:rFonts w:hAnsi="標楷體"/>
          <w:b/>
          <w:color w:val="000000" w:themeColor="text1"/>
          <w:szCs w:val="32"/>
        </w:rPr>
        <w:t>大橋墜橋案</w:t>
      </w:r>
      <w:proofErr w:type="gramEnd"/>
      <w:r w:rsidRPr="00A40FF9">
        <w:rPr>
          <w:rFonts w:hAnsi="標楷體"/>
          <w:b/>
          <w:color w:val="000000" w:themeColor="text1"/>
          <w:szCs w:val="32"/>
        </w:rPr>
        <w:t>重新</w:t>
      </w:r>
      <w:r w:rsidR="00823B29" w:rsidRPr="00A40FF9">
        <w:rPr>
          <w:rFonts w:hAnsi="標楷體"/>
          <w:b/>
          <w:color w:val="000000" w:themeColor="text1"/>
          <w:szCs w:val="32"/>
        </w:rPr>
        <w:t>審視</w:t>
      </w:r>
      <w:proofErr w:type="gramStart"/>
      <w:r w:rsidR="00706EDE" w:rsidRPr="00A40FF9">
        <w:rPr>
          <w:rFonts w:hAnsi="標楷體"/>
          <w:b/>
          <w:color w:val="000000" w:themeColor="text1"/>
          <w:szCs w:val="32"/>
        </w:rPr>
        <w:t>原</w:t>
      </w:r>
      <w:r w:rsidRPr="00A40FF9">
        <w:rPr>
          <w:rFonts w:hAnsi="標楷體"/>
          <w:b/>
          <w:color w:val="000000" w:themeColor="text1"/>
          <w:szCs w:val="32"/>
        </w:rPr>
        <w:t>偵審卷證</w:t>
      </w:r>
      <w:proofErr w:type="gramEnd"/>
      <w:r w:rsidRPr="00A40FF9">
        <w:rPr>
          <w:rFonts w:hAnsi="標楷體"/>
          <w:b/>
          <w:color w:val="000000" w:themeColor="text1"/>
          <w:szCs w:val="32"/>
        </w:rPr>
        <w:t>，</w:t>
      </w:r>
      <w:r w:rsidR="005C235C" w:rsidRPr="00A40FF9">
        <w:rPr>
          <w:rFonts w:hAnsi="標楷體"/>
          <w:b/>
          <w:color w:val="000000" w:themeColor="text1"/>
          <w:szCs w:val="32"/>
        </w:rPr>
        <w:t>發見</w:t>
      </w:r>
      <w:r w:rsidR="00D63E4B" w:rsidRPr="00A40FF9">
        <w:rPr>
          <w:rFonts w:hAnsi="標楷體"/>
          <w:b/>
          <w:color w:val="000000" w:themeColor="text1"/>
          <w:szCs w:val="32"/>
        </w:rPr>
        <w:t>證人</w:t>
      </w:r>
      <w:r w:rsidR="005C235C" w:rsidRPr="00A40FF9">
        <w:rPr>
          <w:rFonts w:hAnsi="標楷體"/>
          <w:b/>
          <w:color w:val="000000" w:themeColor="text1"/>
          <w:szCs w:val="32"/>
        </w:rPr>
        <w:t>王清雲於案發</w:t>
      </w:r>
      <w:r w:rsidR="00645E39" w:rsidRPr="00A40FF9">
        <w:rPr>
          <w:rFonts w:hAnsi="標楷體"/>
          <w:b/>
          <w:color w:val="000000" w:themeColor="text1"/>
          <w:szCs w:val="32"/>
        </w:rPr>
        <w:t>91年12月7日指認橋</w:t>
      </w:r>
      <w:proofErr w:type="gramStart"/>
      <w:r w:rsidR="00645E39" w:rsidRPr="00A40FF9">
        <w:rPr>
          <w:rFonts w:hAnsi="標楷體"/>
          <w:b/>
          <w:color w:val="000000" w:themeColor="text1"/>
          <w:szCs w:val="32"/>
        </w:rPr>
        <w:t>面墜橋處</w:t>
      </w:r>
      <w:proofErr w:type="gramEnd"/>
      <w:r w:rsidR="00645E39" w:rsidRPr="00A40FF9">
        <w:rPr>
          <w:rFonts w:hAnsi="標楷體"/>
          <w:b/>
          <w:color w:val="000000" w:themeColor="text1"/>
          <w:szCs w:val="32"/>
        </w:rPr>
        <w:t>與94年11月2日現場勘驗指認位置</w:t>
      </w:r>
      <w:r w:rsidR="006C7E74" w:rsidRPr="00A40FF9">
        <w:rPr>
          <w:rFonts w:hAnsi="標楷體"/>
          <w:b/>
          <w:color w:val="000000" w:themeColor="text1"/>
          <w:szCs w:val="32"/>
        </w:rPr>
        <w:t>有所出入</w:t>
      </w:r>
      <w:r w:rsidR="00823B29" w:rsidRPr="00A40FF9">
        <w:rPr>
          <w:rFonts w:hAnsi="標楷體"/>
          <w:b/>
          <w:color w:val="000000" w:themeColor="text1"/>
          <w:szCs w:val="32"/>
        </w:rPr>
        <w:t>，</w:t>
      </w:r>
      <w:r w:rsidR="00706EDE" w:rsidRPr="00A40FF9">
        <w:rPr>
          <w:rFonts w:hAnsi="標楷體"/>
          <w:b/>
          <w:color w:val="000000" w:themeColor="text1"/>
          <w:szCs w:val="32"/>
        </w:rPr>
        <w:t>除涉及王清雲證言信用性外，並</w:t>
      </w:r>
      <w:proofErr w:type="gramStart"/>
      <w:r w:rsidR="00706EDE" w:rsidRPr="00A40FF9">
        <w:rPr>
          <w:rFonts w:hAnsi="標楷體"/>
          <w:b/>
          <w:color w:val="000000" w:themeColor="text1"/>
          <w:szCs w:val="32"/>
        </w:rPr>
        <w:t>攸關原</w:t>
      </w:r>
      <w:proofErr w:type="gramEnd"/>
      <w:r w:rsidR="00706EDE" w:rsidRPr="00A40FF9">
        <w:rPr>
          <w:rFonts w:hAnsi="標楷體"/>
          <w:b/>
          <w:color w:val="000000" w:themeColor="text1"/>
          <w:szCs w:val="32"/>
        </w:rPr>
        <w:t>確定判決是否</w:t>
      </w:r>
      <w:r w:rsidR="00C70621" w:rsidRPr="00A40FF9">
        <w:rPr>
          <w:rFonts w:hAnsi="標楷體"/>
          <w:b/>
          <w:color w:val="000000" w:themeColor="text1"/>
          <w:szCs w:val="32"/>
        </w:rPr>
        <w:t>誤判</w:t>
      </w:r>
      <w:r w:rsidR="00706EDE" w:rsidRPr="00A40FF9">
        <w:rPr>
          <w:rFonts w:hAnsi="標楷體"/>
          <w:b/>
          <w:color w:val="000000" w:themeColor="text1"/>
          <w:szCs w:val="32"/>
        </w:rPr>
        <w:t>，</w:t>
      </w:r>
      <w:r w:rsidR="00AC41B4" w:rsidRPr="00A40FF9">
        <w:rPr>
          <w:rFonts w:hAnsi="標楷體"/>
          <w:b/>
          <w:color w:val="000000" w:themeColor="text1"/>
          <w:szCs w:val="32"/>
        </w:rPr>
        <w:t>經</w:t>
      </w:r>
      <w:r w:rsidR="00706EDE" w:rsidRPr="00A40FF9">
        <w:rPr>
          <w:rFonts w:hAnsi="標楷體"/>
          <w:b/>
          <w:color w:val="000000" w:themeColor="text1"/>
          <w:szCs w:val="32"/>
        </w:rPr>
        <w:t>委請警官</w:t>
      </w:r>
      <w:r w:rsidR="008A6D00" w:rsidRPr="00A40FF9">
        <w:rPr>
          <w:rFonts w:hAnsi="標楷體"/>
          <w:b/>
          <w:color w:val="000000" w:themeColor="text1"/>
          <w:szCs w:val="32"/>
        </w:rPr>
        <w:t>藍錦龍</w:t>
      </w:r>
      <w:r w:rsidR="00706EDE" w:rsidRPr="00A40FF9">
        <w:rPr>
          <w:rFonts w:hAnsi="標楷體"/>
          <w:b/>
          <w:color w:val="000000" w:themeColor="text1"/>
          <w:szCs w:val="32"/>
        </w:rPr>
        <w:t>重建現場，認</w:t>
      </w:r>
      <w:r w:rsidR="00946E60" w:rsidRPr="00A40FF9">
        <w:rPr>
          <w:rFonts w:hAnsi="標楷體"/>
          <w:b/>
          <w:color w:val="000000" w:themeColor="text1"/>
          <w:szCs w:val="32"/>
        </w:rPr>
        <w:t>應</w:t>
      </w:r>
      <w:r w:rsidR="008A6D00" w:rsidRPr="00A40FF9">
        <w:rPr>
          <w:rFonts w:hAnsi="標楷體"/>
          <w:b/>
          <w:color w:val="000000" w:themeColor="text1"/>
          <w:szCs w:val="32"/>
        </w:rPr>
        <w:t>可排除被告</w:t>
      </w:r>
      <w:r w:rsidR="007B2E31" w:rsidRPr="00A40FF9">
        <w:rPr>
          <w:rFonts w:hAnsi="標楷體"/>
          <w:b/>
          <w:color w:val="000000" w:themeColor="text1"/>
          <w:szCs w:val="32"/>
        </w:rPr>
        <w:t>等</w:t>
      </w:r>
      <w:r w:rsidR="008A6D00" w:rsidRPr="00A40FF9">
        <w:rPr>
          <w:rFonts w:hAnsi="標楷體"/>
          <w:b/>
          <w:color w:val="000000" w:themeColor="text1"/>
          <w:szCs w:val="32"/>
        </w:rPr>
        <w:t>合力</w:t>
      </w:r>
      <w:proofErr w:type="gramStart"/>
      <w:r w:rsidR="008A6D00" w:rsidRPr="00A40FF9">
        <w:rPr>
          <w:rFonts w:hAnsi="標楷體"/>
          <w:b/>
          <w:color w:val="000000" w:themeColor="text1"/>
          <w:szCs w:val="32"/>
        </w:rPr>
        <w:t>抬擲死者</w:t>
      </w:r>
      <w:r w:rsidR="00706EDE" w:rsidRPr="00A40FF9">
        <w:rPr>
          <w:rFonts w:hAnsi="標楷體"/>
          <w:b/>
          <w:color w:val="000000" w:themeColor="text1"/>
          <w:szCs w:val="32"/>
        </w:rPr>
        <w:t>墜橋</w:t>
      </w:r>
      <w:proofErr w:type="gramEnd"/>
      <w:r w:rsidR="00706EDE" w:rsidRPr="00A40FF9">
        <w:rPr>
          <w:rFonts w:hAnsi="標楷體"/>
          <w:b/>
          <w:color w:val="000000" w:themeColor="text1"/>
          <w:szCs w:val="32"/>
        </w:rPr>
        <w:t>致死之可能性</w:t>
      </w:r>
      <w:r w:rsidR="003C11CB" w:rsidRPr="00A40FF9">
        <w:rPr>
          <w:rFonts w:hAnsi="標楷體"/>
          <w:b/>
          <w:color w:val="000000" w:themeColor="text1"/>
          <w:szCs w:val="32"/>
        </w:rPr>
        <w:t>。</w:t>
      </w:r>
    </w:p>
    <w:p w:rsidR="0038601E" w:rsidRPr="00A40FF9" w:rsidRDefault="008A6D00" w:rsidP="008965E5">
      <w:pPr>
        <w:pStyle w:val="3"/>
        <w:overflowPunct/>
        <w:topLinePunct/>
        <w:autoSpaceDE/>
        <w:autoSpaceDN/>
        <w:rPr>
          <w:rFonts w:hAnsi="標楷體"/>
          <w:color w:val="000000" w:themeColor="text1"/>
          <w:szCs w:val="32"/>
        </w:rPr>
      </w:pPr>
      <w:r w:rsidRPr="00A40FF9">
        <w:rPr>
          <w:rFonts w:hAnsi="標楷體"/>
          <w:color w:val="000000" w:themeColor="text1"/>
          <w:szCs w:val="32"/>
        </w:rPr>
        <w:t>本院</w:t>
      </w:r>
      <w:r w:rsidR="0038601E" w:rsidRPr="00A40FF9">
        <w:rPr>
          <w:rFonts w:hAnsi="標楷體"/>
          <w:color w:val="000000" w:themeColor="text1"/>
          <w:szCs w:val="32"/>
        </w:rPr>
        <w:t>前調查</w:t>
      </w:r>
      <w:r w:rsidR="00A04875" w:rsidRPr="00A40FF9">
        <w:rPr>
          <w:rFonts w:hAnsi="標楷體"/>
          <w:color w:val="000000" w:themeColor="text1"/>
          <w:szCs w:val="32"/>
        </w:rPr>
        <w:t>從</w:t>
      </w:r>
      <w:r w:rsidR="0038601E" w:rsidRPr="00A40FF9">
        <w:rPr>
          <w:rFonts w:hAnsi="標楷體"/>
          <w:color w:val="000000" w:themeColor="text1"/>
          <w:szCs w:val="32"/>
        </w:rPr>
        <w:t>證人王清雲證詞反覆之處</w:t>
      </w:r>
      <w:r w:rsidR="00A04875" w:rsidRPr="00A40FF9">
        <w:rPr>
          <w:rFonts w:hAnsi="標楷體"/>
          <w:color w:val="000000" w:themeColor="text1"/>
          <w:szCs w:val="32"/>
        </w:rPr>
        <w:t>，認為其有信用性之疑義。</w:t>
      </w:r>
    </w:p>
    <w:p w:rsidR="0038601E" w:rsidRPr="00A40FF9" w:rsidRDefault="0038601E"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王清雲於案發時（91年12月7日）並未指認</w:t>
      </w:r>
      <w:r w:rsidR="008A6D00" w:rsidRPr="00A40FF9">
        <w:rPr>
          <w:rFonts w:hAnsi="標楷體"/>
          <w:color w:val="000000" w:themeColor="text1"/>
          <w:szCs w:val="32"/>
        </w:rPr>
        <w:t>被告</w:t>
      </w:r>
      <w:r w:rsidRPr="00A40FF9">
        <w:rPr>
          <w:rFonts w:hAnsi="標楷體"/>
          <w:color w:val="000000" w:themeColor="text1"/>
          <w:szCs w:val="32"/>
        </w:rPr>
        <w:t>王淇政與洪世緯殺人，卻於93年1月14日起翻異前供</w:t>
      </w:r>
      <w:r w:rsidR="00CF16EE" w:rsidRPr="00A40FF9">
        <w:rPr>
          <w:rFonts w:hAnsi="標楷體"/>
          <w:color w:val="000000" w:themeColor="text1"/>
          <w:szCs w:val="32"/>
        </w:rPr>
        <w:t>，</w:t>
      </w:r>
      <w:proofErr w:type="gramStart"/>
      <w:r w:rsidR="00CF16EE" w:rsidRPr="00A40FF9">
        <w:rPr>
          <w:rFonts w:hAnsi="標楷體"/>
          <w:color w:val="000000" w:themeColor="text1"/>
          <w:szCs w:val="32"/>
        </w:rPr>
        <w:t>其翻異</w:t>
      </w:r>
      <w:proofErr w:type="gramEnd"/>
      <w:r w:rsidR="00CF16EE" w:rsidRPr="00A40FF9">
        <w:rPr>
          <w:rFonts w:hAnsi="標楷體"/>
          <w:color w:val="000000" w:themeColor="text1"/>
          <w:szCs w:val="32"/>
        </w:rPr>
        <w:t>理由經本院查證並非實情</w:t>
      </w:r>
      <w:r w:rsidR="00CF16EE" w:rsidRPr="00A40FF9">
        <w:rPr>
          <w:rStyle w:val="aff1"/>
          <w:rFonts w:hAnsi="標楷體"/>
          <w:color w:val="000000" w:themeColor="text1"/>
          <w:szCs w:val="32"/>
        </w:rPr>
        <w:footnoteReference w:id="2"/>
      </w:r>
      <w:r w:rsidR="008A6D00" w:rsidRPr="00A40FF9">
        <w:rPr>
          <w:rFonts w:hAnsi="標楷體"/>
          <w:color w:val="000000" w:themeColor="text1"/>
          <w:szCs w:val="32"/>
        </w:rPr>
        <w:t>。</w:t>
      </w:r>
    </w:p>
    <w:p w:rsidR="0038601E" w:rsidRPr="00A40FF9" w:rsidRDefault="0038601E"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lastRenderedPageBreak/>
        <w:t>王清雲證詞過程與一般證言心理學過程真實證言情形有異，</w:t>
      </w:r>
      <w:r w:rsidR="00CF16EE" w:rsidRPr="00A40FF9">
        <w:rPr>
          <w:rFonts w:hAnsi="標楷體"/>
          <w:color w:val="000000" w:themeColor="text1"/>
          <w:szCs w:val="32"/>
        </w:rPr>
        <w:t>變化極不</w:t>
      </w:r>
      <w:proofErr w:type="gramStart"/>
      <w:r w:rsidRPr="00A40FF9">
        <w:rPr>
          <w:rFonts w:hAnsi="標楷體"/>
          <w:color w:val="000000" w:themeColor="text1"/>
          <w:szCs w:val="32"/>
        </w:rPr>
        <w:t>不</w:t>
      </w:r>
      <w:proofErr w:type="gramEnd"/>
      <w:r w:rsidRPr="00A40FF9">
        <w:rPr>
          <w:rFonts w:hAnsi="標楷體"/>
          <w:color w:val="000000" w:themeColor="text1"/>
          <w:szCs w:val="32"/>
        </w:rPr>
        <w:t>自然，</w:t>
      </w:r>
      <w:r w:rsidR="00CF16EE" w:rsidRPr="00A40FF9">
        <w:rPr>
          <w:rFonts w:hAnsi="標楷體"/>
          <w:color w:val="000000" w:themeColor="text1"/>
          <w:szCs w:val="32"/>
        </w:rPr>
        <w:t>尚非</w:t>
      </w:r>
      <w:r w:rsidRPr="00A40FF9">
        <w:rPr>
          <w:rFonts w:hAnsi="標楷體"/>
          <w:color w:val="000000" w:themeColor="text1"/>
          <w:szCs w:val="32"/>
        </w:rPr>
        <w:t>單純記憶錯誤</w:t>
      </w:r>
      <w:r w:rsidR="00CF16EE" w:rsidRPr="00A40FF9">
        <w:rPr>
          <w:rFonts w:hAnsi="標楷體"/>
          <w:color w:val="000000" w:themeColor="text1"/>
          <w:szCs w:val="32"/>
        </w:rPr>
        <w:t>，存有</w:t>
      </w:r>
      <w:r w:rsidR="00706EDE" w:rsidRPr="00A40FF9">
        <w:rPr>
          <w:rFonts w:hAnsi="標楷體"/>
          <w:color w:val="000000" w:themeColor="text1"/>
          <w:szCs w:val="32"/>
        </w:rPr>
        <w:t>證言</w:t>
      </w:r>
      <w:r w:rsidRPr="00A40FF9">
        <w:rPr>
          <w:rFonts w:hAnsi="標楷體"/>
          <w:color w:val="000000" w:themeColor="text1"/>
          <w:szCs w:val="32"/>
        </w:rPr>
        <w:t>無實暴露</w:t>
      </w:r>
      <w:r w:rsidR="00706EDE" w:rsidRPr="00A40FF9">
        <w:rPr>
          <w:rFonts w:hAnsi="標楷體"/>
          <w:color w:val="000000" w:themeColor="text1"/>
          <w:szCs w:val="32"/>
        </w:rPr>
        <w:t>之現象</w:t>
      </w:r>
      <w:r w:rsidRPr="00A40FF9">
        <w:rPr>
          <w:rFonts w:hAnsi="標楷體"/>
          <w:color w:val="000000" w:themeColor="text1"/>
          <w:szCs w:val="32"/>
        </w:rPr>
        <w:t>。</w:t>
      </w:r>
    </w:p>
    <w:p w:rsidR="0038601E" w:rsidRPr="00A40FF9" w:rsidRDefault="00CF16EE" w:rsidP="008965E5">
      <w:pPr>
        <w:pStyle w:val="5"/>
        <w:overflowPunct/>
        <w:topLinePunct/>
        <w:autoSpaceDE/>
        <w:autoSpaceDN/>
        <w:rPr>
          <w:rFonts w:hAnsi="標楷體"/>
          <w:color w:val="000000" w:themeColor="text1"/>
          <w:szCs w:val="32"/>
        </w:rPr>
      </w:pPr>
      <w:r w:rsidRPr="00A40FF9">
        <w:rPr>
          <w:rFonts w:hAnsi="標楷體"/>
          <w:color w:val="000000" w:themeColor="text1"/>
          <w:szCs w:val="32"/>
        </w:rPr>
        <w:t>王清雲於偵查時稱</w:t>
      </w:r>
      <w:r w:rsidR="00AE4E00" w:rsidRPr="00A40FF9">
        <w:rPr>
          <w:rFonts w:hAnsi="標楷體"/>
          <w:color w:val="000000" w:themeColor="text1"/>
          <w:szCs w:val="32"/>
        </w:rPr>
        <w:t>「</w:t>
      </w:r>
      <w:r w:rsidRPr="00A40FF9">
        <w:rPr>
          <w:rFonts w:hAnsi="標楷體"/>
          <w:color w:val="000000" w:themeColor="text1"/>
          <w:szCs w:val="32"/>
        </w:rPr>
        <w:t>於深夜聽到煞車聲</w:t>
      </w:r>
      <w:r w:rsidR="00AE4E00" w:rsidRPr="00A40FF9">
        <w:rPr>
          <w:rFonts w:hAnsi="標楷體"/>
          <w:color w:val="000000" w:themeColor="text1"/>
          <w:szCs w:val="32"/>
        </w:rPr>
        <w:t>」</w:t>
      </w:r>
      <w:r w:rsidRPr="00A40FF9">
        <w:rPr>
          <w:rFonts w:hAnsi="標楷體"/>
          <w:color w:val="000000" w:themeColor="text1"/>
          <w:szCs w:val="32"/>
        </w:rPr>
        <w:t>此種異常現象，於案發時未供述，審理時又極力否認，原審並未調查其證言合理性</w:t>
      </w:r>
      <w:r w:rsidRPr="00A40FF9">
        <w:rPr>
          <w:rStyle w:val="aff1"/>
          <w:rFonts w:hAnsi="標楷體"/>
          <w:color w:val="000000" w:themeColor="text1"/>
          <w:szCs w:val="32"/>
        </w:rPr>
        <w:footnoteReference w:id="3"/>
      </w:r>
      <w:r w:rsidR="00AE4E00" w:rsidRPr="00A40FF9">
        <w:rPr>
          <w:rFonts w:hAnsi="標楷體"/>
          <w:color w:val="000000" w:themeColor="text1"/>
          <w:szCs w:val="32"/>
        </w:rPr>
        <w:t>。</w:t>
      </w:r>
    </w:p>
    <w:p w:rsidR="0038601E" w:rsidRPr="00A40FF9" w:rsidRDefault="00CF16EE" w:rsidP="008965E5">
      <w:pPr>
        <w:pStyle w:val="5"/>
        <w:overflowPunct/>
        <w:topLinePunct/>
        <w:autoSpaceDE/>
        <w:autoSpaceDN/>
        <w:rPr>
          <w:rFonts w:hAnsi="標楷體"/>
          <w:color w:val="000000" w:themeColor="text1"/>
          <w:szCs w:val="32"/>
        </w:rPr>
      </w:pPr>
      <w:r w:rsidRPr="00A40FF9">
        <w:rPr>
          <w:rFonts w:hAnsi="標楷體"/>
          <w:color w:val="000000" w:themeColor="text1"/>
          <w:szCs w:val="32"/>
        </w:rPr>
        <w:lastRenderedPageBreak/>
        <w:t>王清雲於</w:t>
      </w:r>
      <w:r w:rsidRPr="00A40FF9">
        <w:rPr>
          <w:rFonts w:hAnsi="標楷體"/>
          <w:b/>
          <w:color w:val="000000" w:themeColor="text1"/>
          <w:szCs w:val="32"/>
        </w:rPr>
        <w:t>91年12</w:t>
      </w:r>
      <w:r w:rsidR="00D62C14" w:rsidRPr="00A40FF9">
        <w:rPr>
          <w:rFonts w:hAnsi="標楷體"/>
          <w:b/>
          <w:color w:val="000000" w:themeColor="text1"/>
          <w:szCs w:val="32"/>
        </w:rPr>
        <w:t>月</w:t>
      </w:r>
      <w:r w:rsidRPr="00A40FF9">
        <w:rPr>
          <w:rFonts w:hAnsi="標楷體"/>
          <w:b/>
          <w:color w:val="000000" w:themeColor="text1"/>
          <w:szCs w:val="32"/>
        </w:rPr>
        <w:t>7日稱</w:t>
      </w:r>
      <w:r w:rsidR="00922F0A" w:rsidRPr="00A40FF9">
        <w:rPr>
          <w:rFonts w:hAnsi="標楷體"/>
          <w:b/>
          <w:color w:val="000000" w:themeColor="text1"/>
          <w:szCs w:val="32"/>
        </w:rPr>
        <w:t>「</w:t>
      </w:r>
      <w:r w:rsidRPr="00A40FF9">
        <w:rPr>
          <w:rFonts w:hAnsi="標楷體"/>
          <w:b/>
          <w:color w:val="000000" w:themeColor="text1"/>
          <w:szCs w:val="32"/>
        </w:rPr>
        <w:t>被告追逐被害人</w:t>
      </w:r>
      <w:r w:rsidR="00922F0A" w:rsidRPr="00A40FF9">
        <w:rPr>
          <w:rFonts w:hAnsi="標楷體"/>
          <w:b/>
          <w:color w:val="000000" w:themeColor="text1"/>
          <w:szCs w:val="32"/>
        </w:rPr>
        <w:t>繞著兩</w:t>
      </w:r>
      <w:r w:rsidRPr="00A40FF9">
        <w:rPr>
          <w:rFonts w:hAnsi="標楷體"/>
          <w:b/>
          <w:color w:val="000000" w:themeColor="text1"/>
          <w:szCs w:val="32"/>
        </w:rPr>
        <w:t>輛車跑</w:t>
      </w:r>
      <w:r w:rsidR="00922F0A" w:rsidRPr="00A40FF9">
        <w:rPr>
          <w:rFonts w:hAnsi="標楷體"/>
          <w:b/>
          <w:color w:val="000000" w:themeColor="text1"/>
          <w:szCs w:val="32"/>
        </w:rPr>
        <w:t>」</w:t>
      </w:r>
      <w:r w:rsidRPr="00A40FF9">
        <w:rPr>
          <w:rFonts w:hAnsi="標楷體"/>
          <w:color w:val="000000" w:themeColor="text1"/>
          <w:szCs w:val="32"/>
        </w:rPr>
        <w:t>，因兩車位置相距81公尺，其後</w:t>
      </w:r>
      <w:r w:rsidRPr="00A40FF9">
        <w:rPr>
          <w:rFonts w:hAnsi="標楷體"/>
          <w:b/>
          <w:color w:val="000000" w:themeColor="text1"/>
          <w:szCs w:val="32"/>
        </w:rPr>
        <w:t>改</w:t>
      </w:r>
      <w:r w:rsidR="00922F0A" w:rsidRPr="00A40FF9">
        <w:rPr>
          <w:rFonts w:hAnsi="標楷體"/>
          <w:b/>
          <w:color w:val="000000" w:themeColor="text1"/>
          <w:szCs w:val="32"/>
        </w:rPr>
        <w:t>稱「</w:t>
      </w:r>
      <w:r w:rsidRPr="00A40FF9">
        <w:rPr>
          <w:rFonts w:hAnsi="標楷體"/>
          <w:b/>
          <w:color w:val="000000" w:themeColor="text1"/>
          <w:szCs w:val="32"/>
        </w:rPr>
        <w:t>車子退到橋墩前後包抄</w:t>
      </w:r>
      <w:r w:rsidR="00922F0A" w:rsidRPr="00A40FF9">
        <w:rPr>
          <w:rFonts w:hAnsi="標楷體"/>
          <w:b/>
          <w:color w:val="000000" w:themeColor="text1"/>
          <w:szCs w:val="32"/>
        </w:rPr>
        <w:t>」</w:t>
      </w:r>
      <w:r w:rsidRPr="00A40FF9">
        <w:rPr>
          <w:rFonts w:hAnsi="標楷體"/>
          <w:color w:val="000000" w:themeColor="text1"/>
          <w:szCs w:val="32"/>
        </w:rPr>
        <w:t>，其證言不具信用性</w:t>
      </w:r>
      <w:r w:rsidRPr="00A40FF9">
        <w:rPr>
          <w:rStyle w:val="aff1"/>
          <w:rFonts w:hAnsi="標楷體"/>
          <w:color w:val="000000" w:themeColor="text1"/>
          <w:szCs w:val="32"/>
        </w:rPr>
        <w:footnoteReference w:id="4"/>
      </w:r>
      <w:r w:rsidR="009C3597" w:rsidRPr="00A40FF9">
        <w:rPr>
          <w:rFonts w:hAnsi="標楷體"/>
          <w:color w:val="000000" w:themeColor="text1"/>
          <w:szCs w:val="32"/>
        </w:rPr>
        <w:t>。</w:t>
      </w:r>
    </w:p>
    <w:p w:rsidR="0038601E" w:rsidRPr="00A40FF9" w:rsidRDefault="004C32E6" w:rsidP="008965E5">
      <w:pPr>
        <w:pStyle w:val="5"/>
        <w:overflowPunct/>
        <w:topLinePunct/>
        <w:autoSpaceDE/>
        <w:autoSpaceDN/>
        <w:rPr>
          <w:rFonts w:hAnsi="標楷體"/>
          <w:color w:val="000000" w:themeColor="text1"/>
          <w:szCs w:val="32"/>
        </w:rPr>
      </w:pPr>
      <w:r w:rsidRPr="00A40FF9">
        <w:rPr>
          <w:rFonts w:hAnsi="標楷體"/>
          <w:color w:val="000000" w:themeColor="text1"/>
          <w:szCs w:val="32"/>
        </w:rPr>
        <w:t>王清雲於橋下距案發橋上50公尺</w:t>
      </w:r>
      <w:r w:rsidR="00922F0A" w:rsidRPr="00A40FF9">
        <w:rPr>
          <w:rFonts w:hAnsi="標楷體"/>
          <w:color w:val="000000" w:themeColor="text1"/>
          <w:szCs w:val="32"/>
        </w:rPr>
        <w:t>，</w:t>
      </w:r>
      <w:r w:rsidR="0038601E" w:rsidRPr="00A40FF9">
        <w:rPr>
          <w:rFonts w:hAnsi="標楷體"/>
          <w:color w:val="000000" w:themeColor="text1"/>
          <w:szCs w:val="32"/>
        </w:rPr>
        <w:t>聽到</w:t>
      </w:r>
      <w:r w:rsidRPr="00A40FF9">
        <w:rPr>
          <w:rFonts w:hAnsi="標楷體"/>
          <w:color w:val="000000" w:themeColor="text1"/>
          <w:szCs w:val="32"/>
        </w:rPr>
        <w:t>案發現場</w:t>
      </w:r>
      <w:r w:rsidRPr="00A40FF9">
        <w:rPr>
          <w:rFonts w:hAnsi="標楷體"/>
          <w:b/>
          <w:color w:val="000000" w:themeColor="text1"/>
          <w:szCs w:val="32"/>
        </w:rPr>
        <w:t>王淇政與陳女交談對話，愈來愈</w:t>
      </w:r>
      <w:proofErr w:type="gramStart"/>
      <w:r w:rsidRPr="00A40FF9">
        <w:rPr>
          <w:rFonts w:hAnsi="標楷體"/>
          <w:b/>
          <w:color w:val="000000" w:themeColor="text1"/>
          <w:szCs w:val="32"/>
        </w:rPr>
        <w:t>清晰，</w:t>
      </w:r>
      <w:proofErr w:type="gramEnd"/>
      <w:r w:rsidRPr="00A40FF9">
        <w:rPr>
          <w:rFonts w:hAnsi="標楷體"/>
          <w:b/>
          <w:color w:val="000000" w:themeColor="text1"/>
          <w:szCs w:val="32"/>
        </w:rPr>
        <w:t>至第一審時甚至陳稱</w:t>
      </w:r>
      <w:r w:rsidR="00922F0A" w:rsidRPr="00A40FF9">
        <w:rPr>
          <w:rFonts w:hAnsi="標楷體"/>
          <w:b/>
          <w:color w:val="000000" w:themeColor="text1"/>
          <w:szCs w:val="32"/>
        </w:rPr>
        <w:t>「王淇政說：</w:t>
      </w:r>
      <w:r w:rsidRPr="00A40FF9">
        <w:rPr>
          <w:rFonts w:hAnsi="標楷體"/>
          <w:b/>
          <w:color w:val="000000" w:themeColor="text1"/>
          <w:szCs w:val="32"/>
        </w:rPr>
        <w:t>『如果妳要跟我分手，我要給妳死』</w:t>
      </w:r>
      <w:r w:rsidR="00922F0A" w:rsidRPr="00A40FF9">
        <w:rPr>
          <w:rFonts w:hAnsi="標楷體"/>
          <w:b/>
          <w:color w:val="000000" w:themeColor="text1"/>
          <w:szCs w:val="32"/>
        </w:rPr>
        <w:t>」，</w:t>
      </w:r>
      <w:r w:rsidRPr="00A40FF9">
        <w:rPr>
          <w:rFonts w:hAnsi="標楷體"/>
          <w:b/>
          <w:color w:val="000000" w:themeColor="text1"/>
          <w:szCs w:val="32"/>
        </w:rPr>
        <w:t>何以王清雲初未詳細陳述此段記憶，而其後卻利用聽覺試圖改變審判者心理，並非單純僅係記憶錯誤之問題，而是王清雲變遷時點是否經過第三人（如告訴人</w:t>
      </w:r>
      <w:r w:rsidR="00922F0A" w:rsidRPr="00A40FF9">
        <w:rPr>
          <w:rFonts w:hAnsi="標楷體"/>
          <w:b/>
          <w:color w:val="000000" w:themeColor="text1"/>
          <w:szCs w:val="32"/>
        </w:rPr>
        <w:t>之</w:t>
      </w:r>
      <w:r w:rsidRPr="00A40FF9">
        <w:rPr>
          <w:rFonts w:hAnsi="標楷體"/>
          <w:b/>
          <w:color w:val="000000" w:themeColor="text1"/>
          <w:szCs w:val="32"/>
        </w:rPr>
        <w:t>代理人引導或教唆）利用偵查秘密所增添，</w:t>
      </w:r>
      <w:r w:rsidRPr="00A40FF9">
        <w:rPr>
          <w:rFonts w:hAnsi="標楷體"/>
          <w:b/>
          <w:color w:val="000000" w:themeColor="text1"/>
          <w:szCs w:val="32"/>
        </w:rPr>
        <w:lastRenderedPageBreak/>
        <w:t>然此種增補證言，是否符合王清雲所處時間與位置，</w:t>
      </w:r>
      <w:proofErr w:type="gramStart"/>
      <w:r w:rsidRPr="00A40FF9">
        <w:rPr>
          <w:rFonts w:hAnsi="標楷體"/>
          <w:b/>
          <w:color w:val="000000" w:themeColor="text1"/>
          <w:szCs w:val="32"/>
        </w:rPr>
        <w:t>原審均未詳查</w:t>
      </w:r>
      <w:proofErr w:type="gramEnd"/>
      <w:r w:rsidRPr="00A40FF9">
        <w:rPr>
          <w:rFonts w:hAnsi="標楷體"/>
          <w:b/>
          <w:color w:val="000000" w:themeColor="text1"/>
          <w:szCs w:val="32"/>
        </w:rPr>
        <w:t>，有違經驗法則與論理法則</w:t>
      </w:r>
      <w:r w:rsidRPr="00A40FF9">
        <w:rPr>
          <w:rStyle w:val="aff1"/>
          <w:rFonts w:hAnsi="標楷體"/>
          <w:b/>
          <w:color w:val="000000" w:themeColor="text1"/>
          <w:szCs w:val="32"/>
        </w:rPr>
        <w:footnoteReference w:id="5"/>
      </w:r>
      <w:r w:rsidR="00922F0A" w:rsidRPr="00A40FF9">
        <w:rPr>
          <w:rFonts w:hAnsi="標楷體"/>
          <w:b/>
          <w:color w:val="000000" w:themeColor="text1"/>
          <w:szCs w:val="32"/>
        </w:rPr>
        <w:t>。</w:t>
      </w:r>
    </w:p>
    <w:p w:rsidR="0038601E" w:rsidRPr="00A40FF9" w:rsidRDefault="00FC2922" w:rsidP="008965E5">
      <w:pPr>
        <w:pStyle w:val="5"/>
        <w:overflowPunct/>
        <w:topLinePunct/>
        <w:autoSpaceDE/>
        <w:autoSpaceDN/>
        <w:rPr>
          <w:rFonts w:hAnsi="標楷體"/>
          <w:color w:val="000000" w:themeColor="text1"/>
          <w:szCs w:val="32"/>
        </w:rPr>
      </w:pPr>
      <w:proofErr w:type="gramStart"/>
      <w:r w:rsidRPr="00A40FF9">
        <w:rPr>
          <w:rFonts w:hAnsi="標楷體"/>
          <w:color w:val="000000" w:themeColor="text1"/>
          <w:szCs w:val="32"/>
        </w:rPr>
        <w:t>后</w:t>
      </w:r>
      <w:proofErr w:type="gramEnd"/>
      <w:r w:rsidRPr="00A40FF9">
        <w:rPr>
          <w:rFonts w:hAnsi="標楷體"/>
          <w:color w:val="000000" w:themeColor="text1"/>
          <w:szCs w:val="32"/>
        </w:rPr>
        <w:t>豐</w:t>
      </w:r>
      <w:proofErr w:type="gramStart"/>
      <w:r w:rsidRPr="00A40FF9">
        <w:rPr>
          <w:rFonts w:hAnsi="標楷體"/>
          <w:color w:val="000000" w:themeColor="text1"/>
          <w:szCs w:val="32"/>
        </w:rPr>
        <w:t>大橋墜橋案</w:t>
      </w:r>
      <w:proofErr w:type="gramEnd"/>
      <w:r w:rsidR="00B41C51" w:rsidRPr="00A40FF9">
        <w:rPr>
          <w:rFonts w:hAnsi="標楷體"/>
          <w:color w:val="000000" w:themeColor="text1"/>
          <w:szCs w:val="32"/>
        </w:rPr>
        <w:t>爭議最大是案發現場</w:t>
      </w:r>
      <w:r w:rsidR="00947B47" w:rsidRPr="00A40FF9">
        <w:rPr>
          <w:rFonts w:hAnsi="標楷體"/>
          <w:color w:val="000000" w:themeColor="text1"/>
          <w:szCs w:val="32"/>
        </w:rPr>
        <w:t>「</w:t>
      </w:r>
      <w:r w:rsidR="00B41C51" w:rsidRPr="00A40FF9">
        <w:rPr>
          <w:rFonts w:hAnsi="標楷體"/>
          <w:color w:val="000000" w:themeColor="text1"/>
          <w:szCs w:val="32"/>
        </w:rPr>
        <w:t>證人王清雲之位置</w:t>
      </w:r>
      <w:r w:rsidR="00947B47" w:rsidRPr="00A40FF9">
        <w:rPr>
          <w:rFonts w:hAnsi="標楷體"/>
          <w:color w:val="000000" w:themeColor="text1"/>
          <w:szCs w:val="32"/>
        </w:rPr>
        <w:t>」</w:t>
      </w:r>
      <w:r w:rsidR="00B41C51" w:rsidRPr="00A40FF9">
        <w:rPr>
          <w:rFonts w:hAnsi="標楷體"/>
          <w:color w:val="000000" w:themeColor="text1"/>
          <w:szCs w:val="32"/>
        </w:rPr>
        <w:t>與</w:t>
      </w:r>
      <w:r w:rsidR="00947B47" w:rsidRPr="00A40FF9">
        <w:rPr>
          <w:rFonts w:hAnsi="標楷體"/>
          <w:color w:val="000000" w:themeColor="text1"/>
          <w:szCs w:val="32"/>
        </w:rPr>
        <w:t>「</w:t>
      </w:r>
      <w:r w:rsidR="00B41C51" w:rsidRPr="00A40FF9">
        <w:rPr>
          <w:rFonts w:hAnsi="標楷體"/>
          <w:color w:val="000000" w:themeColor="text1"/>
          <w:szCs w:val="32"/>
        </w:rPr>
        <w:t>目擊時間</w:t>
      </w:r>
      <w:r w:rsidR="00947B47" w:rsidRPr="00A40FF9">
        <w:rPr>
          <w:rFonts w:hAnsi="標楷體"/>
          <w:color w:val="000000" w:themeColor="text1"/>
          <w:szCs w:val="32"/>
        </w:rPr>
        <w:t>」</w:t>
      </w:r>
      <w:r w:rsidR="00B41C51" w:rsidRPr="00A40FF9">
        <w:rPr>
          <w:rFonts w:hAnsi="標楷體"/>
          <w:color w:val="000000" w:themeColor="text1"/>
          <w:szCs w:val="32"/>
        </w:rPr>
        <w:t>，是否</w:t>
      </w:r>
      <w:r w:rsidR="00947B47" w:rsidRPr="00A40FF9">
        <w:rPr>
          <w:rFonts w:hAnsi="標楷體"/>
          <w:color w:val="000000" w:themeColor="text1"/>
          <w:szCs w:val="32"/>
        </w:rPr>
        <w:t>「</w:t>
      </w:r>
      <w:r w:rsidR="00B41C51" w:rsidRPr="00A40FF9">
        <w:rPr>
          <w:rFonts w:hAnsi="標楷體"/>
          <w:color w:val="000000" w:themeColor="text1"/>
          <w:szCs w:val="32"/>
        </w:rPr>
        <w:t>於距離50公尺外橋下</w:t>
      </w:r>
      <w:r w:rsidR="00947B47" w:rsidRPr="00A40FF9">
        <w:rPr>
          <w:rFonts w:hAnsi="標楷體"/>
          <w:color w:val="000000" w:themeColor="text1"/>
          <w:szCs w:val="32"/>
        </w:rPr>
        <w:t>」及「</w:t>
      </w:r>
      <w:r w:rsidR="00B41C51" w:rsidRPr="00A40FF9">
        <w:rPr>
          <w:rFonts w:hAnsi="標楷體"/>
          <w:color w:val="000000" w:themeColor="text1"/>
          <w:szCs w:val="32"/>
        </w:rPr>
        <w:t>於凌晨1時許</w:t>
      </w:r>
      <w:r w:rsidR="00947B47" w:rsidRPr="00A40FF9">
        <w:rPr>
          <w:rFonts w:hAnsi="標楷體"/>
          <w:color w:val="000000" w:themeColor="text1"/>
          <w:szCs w:val="32"/>
        </w:rPr>
        <w:t>」</w:t>
      </w:r>
      <w:r w:rsidR="00B41C51" w:rsidRPr="00A40FF9">
        <w:rPr>
          <w:rFonts w:hAnsi="標楷體"/>
          <w:color w:val="000000" w:themeColor="text1"/>
          <w:szCs w:val="32"/>
        </w:rPr>
        <w:t>，足以清晰觀察案發經過，為</w:t>
      </w:r>
      <w:r w:rsidRPr="00A40FF9">
        <w:rPr>
          <w:rFonts w:hAnsi="標楷體"/>
          <w:color w:val="000000" w:themeColor="text1"/>
          <w:szCs w:val="32"/>
        </w:rPr>
        <w:t>該案</w:t>
      </w:r>
      <w:r w:rsidR="00B41C51" w:rsidRPr="00A40FF9">
        <w:rPr>
          <w:rFonts w:hAnsi="標楷體"/>
          <w:color w:val="000000" w:themeColor="text1"/>
          <w:szCs w:val="32"/>
        </w:rPr>
        <w:t>關鍵問題</w:t>
      </w:r>
      <w:r w:rsidR="00685A41" w:rsidRPr="00A40FF9">
        <w:rPr>
          <w:rFonts w:hAnsi="標楷體" w:hint="eastAsia"/>
          <w:color w:val="000000" w:themeColor="text1"/>
          <w:szCs w:val="32"/>
        </w:rPr>
        <w:t>。</w:t>
      </w:r>
      <w:r w:rsidR="0038601E" w:rsidRPr="00A40FF9">
        <w:rPr>
          <w:rFonts w:hAnsi="標楷體"/>
          <w:color w:val="000000" w:themeColor="text1"/>
          <w:szCs w:val="32"/>
        </w:rPr>
        <w:t>案發當日</w:t>
      </w:r>
      <w:r w:rsidR="00B41C51" w:rsidRPr="00A40FF9">
        <w:rPr>
          <w:rFonts w:hAnsi="標楷體"/>
          <w:color w:val="000000" w:themeColor="text1"/>
          <w:szCs w:val="32"/>
        </w:rPr>
        <w:t>（91年12月7日）</w:t>
      </w:r>
      <w:proofErr w:type="gramStart"/>
      <w:r w:rsidR="0038601E" w:rsidRPr="00A40FF9">
        <w:rPr>
          <w:rFonts w:hAnsi="標楷體"/>
          <w:color w:val="000000" w:themeColor="text1"/>
          <w:szCs w:val="32"/>
        </w:rPr>
        <w:t>王清雲</w:t>
      </w:r>
      <w:r w:rsidR="00B41C51" w:rsidRPr="00A40FF9">
        <w:rPr>
          <w:rFonts w:hAnsi="標楷體"/>
          <w:color w:val="000000" w:themeColor="text1"/>
          <w:szCs w:val="32"/>
        </w:rPr>
        <w:t>均未提及</w:t>
      </w:r>
      <w:proofErr w:type="gramEnd"/>
      <w:r w:rsidR="00B41C51" w:rsidRPr="00A40FF9">
        <w:rPr>
          <w:rFonts w:hAnsi="標楷體"/>
          <w:color w:val="000000" w:themeColor="text1"/>
          <w:szCs w:val="32"/>
        </w:rPr>
        <w:t>有攜帶任何</w:t>
      </w:r>
      <w:r w:rsidR="0038601E" w:rsidRPr="00A40FF9">
        <w:rPr>
          <w:rFonts w:hAnsi="標楷體"/>
          <w:color w:val="000000" w:themeColor="text1"/>
          <w:szCs w:val="32"/>
        </w:rPr>
        <w:t>照明器材</w:t>
      </w:r>
      <w:r w:rsidR="00B41C51" w:rsidRPr="00A40FF9">
        <w:rPr>
          <w:rFonts w:hAnsi="標楷體"/>
          <w:color w:val="000000" w:themeColor="text1"/>
          <w:szCs w:val="32"/>
        </w:rPr>
        <w:t>，相</w:t>
      </w:r>
      <w:proofErr w:type="gramStart"/>
      <w:r w:rsidR="00B41C51" w:rsidRPr="00A40FF9">
        <w:rPr>
          <w:rFonts w:hAnsi="標楷體"/>
          <w:color w:val="000000" w:themeColor="text1"/>
          <w:szCs w:val="32"/>
        </w:rPr>
        <w:t>驗全卷均無</w:t>
      </w:r>
      <w:proofErr w:type="gramEnd"/>
      <w:r w:rsidR="00B41C51" w:rsidRPr="00A40FF9">
        <w:rPr>
          <w:rFonts w:hAnsi="標楷體"/>
          <w:color w:val="000000" w:themeColor="text1"/>
          <w:szCs w:val="32"/>
        </w:rPr>
        <w:t>王清雲手持探照燈之照片，迄至93年1月14日王清雲</w:t>
      </w:r>
      <w:r w:rsidR="00947B47" w:rsidRPr="00A40FF9">
        <w:rPr>
          <w:rFonts w:hAnsi="標楷體"/>
          <w:color w:val="000000" w:themeColor="text1"/>
          <w:szCs w:val="32"/>
        </w:rPr>
        <w:t>於調查筆錄</w:t>
      </w:r>
      <w:proofErr w:type="gramStart"/>
      <w:r w:rsidR="00947B47" w:rsidRPr="00A40FF9">
        <w:rPr>
          <w:rFonts w:hAnsi="標楷體"/>
          <w:color w:val="000000" w:themeColor="text1"/>
          <w:szCs w:val="32"/>
        </w:rPr>
        <w:t>卻補稱</w:t>
      </w:r>
      <w:proofErr w:type="gramEnd"/>
      <w:r w:rsidR="00947B47" w:rsidRPr="00A40FF9">
        <w:rPr>
          <w:rFonts w:hAnsi="標楷體"/>
          <w:color w:val="000000" w:themeColor="text1"/>
          <w:szCs w:val="32"/>
        </w:rPr>
        <w:t>有帶探照燈，綜觀全卷王清雲</w:t>
      </w:r>
      <w:r w:rsidR="00B41C51" w:rsidRPr="00A40FF9">
        <w:rPr>
          <w:rFonts w:hAnsi="標楷體"/>
          <w:color w:val="000000" w:themeColor="text1"/>
          <w:szCs w:val="32"/>
        </w:rPr>
        <w:t>所稱忽而探照燈，忽而投射燈，忽而頭燈，忽而手電筒，本院於100年12月24</w:t>
      </w:r>
      <w:r w:rsidR="00947B47" w:rsidRPr="00A40FF9">
        <w:rPr>
          <w:rFonts w:hAnsi="標楷體"/>
          <w:color w:val="000000" w:themeColor="text1"/>
          <w:szCs w:val="32"/>
        </w:rPr>
        <w:t>日赴</w:t>
      </w:r>
      <w:proofErr w:type="gramStart"/>
      <w:r w:rsidR="00947B47" w:rsidRPr="00A40FF9">
        <w:rPr>
          <w:rStyle w:val="st1"/>
          <w:rFonts w:hAnsi="標楷體"/>
          <w:color w:val="000000" w:themeColor="text1"/>
          <w:szCs w:val="32"/>
        </w:rPr>
        <w:t>臺</w:t>
      </w:r>
      <w:proofErr w:type="gramEnd"/>
      <w:r w:rsidR="00947B47" w:rsidRPr="00A40FF9">
        <w:rPr>
          <w:rStyle w:val="st1"/>
          <w:rFonts w:hAnsi="標楷體"/>
          <w:color w:val="000000" w:themeColor="text1"/>
          <w:szCs w:val="32"/>
        </w:rPr>
        <w:t>中市政府警察局</w:t>
      </w:r>
      <w:r w:rsidR="00B41C51" w:rsidRPr="00A40FF9">
        <w:rPr>
          <w:rFonts w:hAnsi="標楷體"/>
          <w:color w:val="000000" w:themeColor="text1"/>
          <w:szCs w:val="32"/>
        </w:rPr>
        <w:t>大甲分局訪談王清雲</w:t>
      </w:r>
      <w:r w:rsidR="00947B47" w:rsidRPr="00A40FF9">
        <w:rPr>
          <w:rFonts w:hAnsi="標楷體"/>
          <w:color w:val="000000" w:themeColor="text1"/>
          <w:szCs w:val="32"/>
        </w:rPr>
        <w:t>，</w:t>
      </w:r>
      <w:r w:rsidR="00B41C51" w:rsidRPr="00A40FF9">
        <w:rPr>
          <w:rFonts w:hAnsi="標楷體"/>
          <w:color w:val="000000" w:themeColor="text1"/>
          <w:szCs w:val="32"/>
        </w:rPr>
        <w:t>其又稱案發時有用1</w:t>
      </w:r>
      <w:r w:rsidR="00947B47" w:rsidRPr="00A40FF9">
        <w:rPr>
          <w:rFonts w:hAnsi="標楷體"/>
          <w:color w:val="000000" w:themeColor="text1"/>
          <w:szCs w:val="32"/>
        </w:rPr>
        <w:t>,</w:t>
      </w:r>
      <w:r w:rsidR="00B41C51" w:rsidRPr="00A40FF9">
        <w:rPr>
          <w:rFonts w:hAnsi="標楷體"/>
          <w:color w:val="000000" w:themeColor="text1"/>
          <w:szCs w:val="32"/>
        </w:rPr>
        <w:t>000瓦探照燈照他們。其後本院101年3月3</w:t>
      </w:r>
      <w:r w:rsidR="00B41C51" w:rsidRPr="00A40FF9">
        <w:rPr>
          <w:rFonts w:hAnsi="標楷體"/>
          <w:color w:val="000000" w:themeColor="text1"/>
          <w:szCs w:val="32"/>
        </w:rPr>
        <w:lastRenderedPageBreak/>
        <w:t>日約</w:t>
      </w:r>
      <w:proofErr w:type="gramStart"/>
      <w:r w:rsidR="00B41C51" w:rsidRPr="00A40FF9">
        <w:rPr>
          <w:rFonts w:hAnsi="標楷體"/>
          <w:color w:val="000000" w:themeColor="text1"/>
          <w:szCs w:val="32"/>
        </w:rPr>
        <w:t>詢</w:t>
      </w:r>
      <w:proofErr w:type="gramEnd"/>
      <w:r w:rsidR="00A47059" w:rsidRPr="00A40FF9">
        <w:rPr>
          <w:rFonts w:hAnsi="標楷體"/>
          <w:color w:val="000000" w:themeColor="text1"/>
          <w:szCs w:val="32"/>
        </w:rPr>
        <w:t>王清雲</w:t>
      </w:r>
      <w:r w:rsidR="00B41C51" w:rsidRPr="00A40FF9">
        <w:rPr>
          <w:rFonts w:hAnsi="標楷體"/>
          <w:color w:val="000000" w:themeColor="text1"/>
          <w:szCs w:val="32"/>
        </w:rPr>
        <w:t>時又改稱</w:t>
      </w:r>
      <w:r w:rsidR="00A47059" w:rsidRPr="00A40FF9">
        <w:rPr>
          <w:rFonts w:hAnsi="標楷體"/>
          <w:color w:val="000000" w:themeColor="text1"/>
          <w:szCs w:val="32"/>
        </w:rPr>
        <w:t>，</w:t>
      </w:r>
      <w:r w:rsidR="00B41C51" w:rsidRPr="00A40FF9">
        <w:rPr>
          <w:rFonts w:hAnsi="標楷體"/>
          <w:color w:val="000000" w:themeColor="text1"/>
          <w:szCs w:val="32"/>
        </w:rPr>
        <w:t>其與妻子陳秋珠共帶</w:t>
      </w:r>
      <w:r w:rsidR="00A47059" w:rsidRPr="00A40FF9">
        <w:rPr>
          <w:rFonts w:hAnsi="標楷體"/>
          <w:color w:val="000000" w:themeColor="text1"/>
          <w:szCs w:val="32"/>
        </w:rPr>
        <w:t>兩</w:t>
      </w:r>
      <w:r w:rsidR="00B41C51" w:rsidRPr="00A40FF9">
        <w:rPr>
          <w:rFonts w:hAnsi="標楷體"/>
          <w:color w:val="000000" w:themeColor="text1"/>
          <w:szCs w:val="32"/>
        </w:rPr>
        <w:t>支探照燈，並提出一支稱係案發現場所帶探照燈</w:t>
      </w:r>
      <w:r w:rsidR="00A47059" w:rsidRPr="00A40FF9">
        <w:rPr>
          <w:rFonts w:hAnsi="標楷體"/>
          <w:color w:val="000000" w:themeColor="text1"/>
          <w:szCs w:val="32"/>
        </w:rPr>
        <w:t>，</w:t>
      </w:r>
      <w:r w:rsidR="00B41C51" w:rsidRPr="00A40FF9">
        <w:rPr>
          <w:rFonts w:hAnsi="標楷體"/>
          <w:color w:val="000000" w:themeColor="text1"/>
          <w:szCs w:val="32"/>
        </w:rPr>
        <w:t>但與</w:t>
      </w:r>
      <w:r w:rsidR="00CB5AE1" w:rsidRPr="00A40FF9">
        <w:rPr>
          <w:rFonts w:hAnsi="標楷體"/>
          <w:color w:val="000000" w:themeColor="text1"/>
          <w:szCs w:val="32"/>
        </w:rPr>
        <w:t>93年度</w:t>
      </w:r>
      <w:proofErr w:type="gramStart"/>
      <w:r w:rsidR="00CB5AE1" w:rsidRPr="00A40FF9">
        <w:rPr>
          <w:rFonts w:hAnsi="標楷體"/>
          <w:color w:val="000000" w:themeColor="text1"/>
          <w:szCs w:val="32"/>
        </w:rPr>
        <w:t>偵續字第277號卷</w:t>
      </w:r>
      <w:proofErr w:type="gramEnd"/>
      <w:r w:rsidR="00A47059" w:rsidRPr="00A40FF9">
        <w:rPr>
          <w:rFonts w:hAnsi="標楷體"/>
          <w:color w:val="000000" w:themeColor="text1"/>
          <w:szCs w:val="32"/>
        </w:rPr>
        <w:t>第59頁至第60頁</w:t>
      </w:r>
      <w:r w:rsidR="00B41C51" w:rsidRPr="00A40FF9">
        <w:rPr>
          <w:rFonts w:hAnsi="標楷體"/>
          <w:color w:val="000000" w:themeColor="text1"/>
          <w:szCs w:val="32"/>
        </w:rPr>
        <w:t>之探照燈照片不符；迄至本院於101年4月2日再行詢問王清雲時</w:t>
      </w:r>
      <w:r w:rsidR="00A47059" w:rsidRPr="00A40FF9">
        <w:rPr>
          <w:rFonts w:hAnsi="標楷體"/>
          <w:color w:val="000000" w:themeColor="text1"/>
          <w:szCs w:val="32"/>
        </w:rPr>
        <w:t>，其</w:t>
      </w:r>
      <w:r w:rsidR="00B41C51" w:rsidRPr="00A40FF9">
        <w:rPr>
          <w:rFonts w:hAnsi="標楷體"/>
          <w:color w:val="000000" w:themeColor="text1"/>
          <w:szCs w:val="32"/>
        </w:rPr>
        <w:t>為強化證言的憑信性又居然</w:t>
      </w:r>
      <w:proofErr w:type="gramStart"/>
      <w:r w:rsidR="00B41C51" w:rsidRPr="00A40FF9">
        <w:rPr>
          <w:rFonts w:hAnsi="標楷體"/>
          <w:color w:val="000000" w:themeColor="text1"/>
          <w:szCs w:val="32"/>
        </w:rPr>
        <w:t>堅</w:t>
      </w:r>
      <w:proofErr w:type="gramEnd"/>
      <w:r w:rsidR="00B41C51" w:rsidRPr="00A40FF9">
        <w:rPr>
          <w:rFonts w:hAnsi="標楷體"/>
          <w:color w:val="000000" w:themeColor="text1"/>
          <w:szCs w:val="32"/>
        </w:rPr>
        <w:t>稱帶了</w:t>
      </w:r>
      <w:r w:rsidR="00A47059" w:rsidRPr="00A40FF9">
        <w:rPr>
          <w:rFonts w:hAnsi="標楷體"/>
          <w:color w:val="000000" w:themeColor="text1"/>
          <w:szCs w:val="32"/>
        </w:rPr>
        <w:t>兩</w:t>
      </w:r>
      <w:r w:rsidR="00B41C51" w:rsidRPr="00A40FF9">
        <w:rPr>
          <w:rFonts w:hAnsi="標楷體"/>
          <w:color w:val="000000" w:themeColor="text1"/>
          <w:szCs w:val="32"/>
        </w:rPr>
        <w:t>支探照燈及一支頭燈。然觀王清雲</w:t>
      </w:r>
      <w:r w:rsidR="00A47059" w:rsidRPr="00A40FF9">
        <w:rPr>
          <w:rFonts w:hAnsi="標楷體"/>
          <w:color w:val="000000" w:themeColor="text1"/>
          <w:szCs w:val="32"/>
        </w:rPr>
        <w:t>於91年12月6日至7日</w:t>
      </w:r>
      <w:r w:rsidR="00B41C51" w:rsidRPr="00A40FF9">
        <w:rPr>
          <w:rFonts w:hAnsi="標楷體"/>
          <w:color w:val="000000" w:themeColor="text1"/>
          <w:szCs w:val="32"/>
        </w:rPr>
        <w:t>至</w:t>
      </w:r>
      <w:proofErr w:type="gramStart"/>
      <w:r w:rsidR="00B41C51" w:rsidRPr="00A40FF9">
        <w:rPr>
          <w:rFonts w:hAnsi="標楷體"/>
          <w:color w:val="000000" w:themeColor="text1"/>
          <w:szCs w:val="32"/>
        </w:rPr>
        <w:t>后</w:t>
      </w:r>
      <w:proofErr w:type="gramEnd"/>
      <w:r w:rsidR="00B41C51" w:rsidRPr="00A40FF9">
        <w:rPr>
          <w:rFonts w:hAnsi="標楷體"/>
          <w:color w:val="000000" w:themeColor="text1"/>
          <w:szCs w:val="32"/>
        </w:rPr>
        <w:t>豐大橋下主要目的</w:t>
      </w:r>
      <w:proofErr w:type="gramStart"/>
      <w:r w:rsidR="00B41C51" w:rsidRPr="00A40FF9">
        <w:rPr>
          <w:rFonts w:hAnsi="標楷體"/>
          <w:color w:val="000000" w:themeColor="text1"/>
          <w:szCs w:val="32"/>
        </w:rPr>
        <w:t>為抓蝦</w:t>
      </w:r>
      <w:proofErr w:type="gramEnd"/>
      <w:r w:rsidR="00B41C51" w:rsidRPr="00A40FF9">
        <w:rPr>
          <w:rFonts w:hAnsi="標楷體"/>
          <w:color w:val="000000" w:themeColor="text1"/>
          <w:szCs w:val="32"/>
        </w:rPr>
        <w:t>，其所為</w:t>
      </w:r>
      <w:proofErr w:type="gramStart"/>
      <w:r w:rsidR="00B41C51" w:rsidRPr="00A40FF9">
        <w:rPr>
          <w:rFonts w:hAnsi="標楷體"/>
          <w:color w:val="000000" w:themeColor="text1"/>
          <w:szCs w:val="32"/>
        </w:rPr>
        <w:t>之抓蝦方式</w:t>
      </w:r>
      <w:proofErr w:type="gramEnd"/>
      <w:r w:rsidR="00B41C51" w:rsidRPr="00A40FF9">
        <w:rPr>
          <w:rFonts w:hAnsi="標楷體"/>
          <w:color w:val="000000" w:themeColor="text1"/>
          <w:szCs w:val="32"/>
        </w:rPr>
        <w:t>是利用米糠</w:t>
      </w:r>
      <w:proofErr w:type="gramStart"/>
      <w:r w:rsidR="00B41C51" w:rsidRPr="00A40FF9">
        <w:rPr>
          <w:rFonts w:hAnsi="標楷體"/>
          <w:color w:val="000000" w:themeColor="text1"/>
          <w:szCs w:val="32"/>
        </w:rPr>
        <w:t>香味抓蝦</w:t>
      </w:r>
      <w:proofErr w:type="gramEnd"/>
      <w:r w:rsidR="00B41C51" w:rsidRPr="00A40FF9">
        <w:rPr>
          <w:rFonts w:hAnsi="標楷體"/>
          <w:color w:val="000000" w:themeColor="text1"/>
          <w:szCs w:val="32"/>
        </w:rPr>
        <w:t>，燈具只是維護安全或看清蝦子用，</w:t>
      </w:r>
      <w:proofErr w:type="gramStart"/>
      <w:r w:rsidR="00B41C51" w:rsidRPr="00A40FF9">
        <w:rPr>
          <w:rFonts w:hAnsi="標楷體"/>
          <w:color w:val="000000" w:themeColor="text1"/>
          <w:szCs w:val="32"/>
        </w:rPr>
        <w:t>僅需頭燈</w:t>
      </w:r>
      <w:proofErr w:type="gramEnd"/>
      <w:r w:rsidR="00B41C51" w:rsidRPr="00A40FF9">
        <w:rPr>
          <w:rFonts w:hAnsi="標楷體"/>
          <w:color w:val="000000" w:themeColor="text1"/>
          <w:szCs w:val="32"/>
        </w:rPr>
        <w:t>或手電筒足以，何以於案發當時需要攜帶如此高照度1</w:t>
      </w:r>
      <w:r w:rsidR="00AF3EA3" w:rsidRPr="00A40FF9">
        <w:rPr>
          <w:rFonts w:hAnsi="標楷體"/>
          <w:color w:val="000000" w:themeColor="text1"/>
          <w:szCs w:val="32"/>
        </w:rPr>
        <w:t>,</w:t>
      </w:r>
      <w:r w:rsidR="00B41C51" w:rsidRPr="00A40FF9">
        <w:rPr>
          <w:rFonts w:hAnsi="標楷體"/>
          <w:color w:val="000000" w:themeColor="text1"/>
          <w:szCs w:val="32"/>
        </w:rPr>
        <w:t>000瓦之燈具到河床</w:t>
      </w:r>
      <w:proofErr w:type="gramStart"/>
      <w:r w:rsidR="00B41C51" w:rsidRPr="00A40FF9">
        <w:rPr>
          <w:rFonts w:hAnsi="標楷體"/>
          <w:color w:val="000000" w:themeColor="text1"/>
          <w:szCs w:val="32"/>
        </w:rPr>
        <w:t>下抓蝦</w:t>
      </w:r>
      <w:proofErr w:type="gramEnd"/>
      <w:r w:rsidR="00E64B6A" w:rsidRPr="00A40FF9">
        <w:rPr>
          <w:rFonts w:hAnsi="標楷體" w:hint="eastAsia"/>
          <w:color w:val="000000" w:themeColor="text1"/>
          <w:szCs w:val="32"/>
        </w:rPr>
        <w:t>？</w:t>
      </w:r>
      <w:r w:rsidR="00B41C51" w:rsidRPr="00A40FF9">
        <w:rPr>
          <w:rFonts w:hAnsi="標楷體"/>
          <w:color w:val="000000" w:themeColor="text1"/>
          <w:szCs w:val="32"/>
        </w:rPr>
        <w:t>其供述變遷顯不符常情；退而言之</w:t>
      </w:r>
      <w:r w:rsidR="00AF3EA3" w:rsidRPr="00A40FF9">
        <w:rPr>
          <w:rFonts w:hAnsi="標楷體"/>
          <w:color w:val="000000" w:themeColor="text1"/>
          <w:szCs w:val="32"/>
        </w:rPr>
        <w:t>，</w:t>
      </w:r>
      <w:r w:rsidR="00B41C51" w:rsidRPr="00A40FF9">
        <w:rPr>
          <w:rFonts w:hAnsi="標楷體"/>
          <w:color w:val="000000" w:themeColor="text1"/>
          <w:szCs w:val="32"/>
        </w:rPr>
        <w:t>若王清雲所述為真以強烈燈光照射，</w:t>
      </w:r>
      <w:r w:rsidR="00953E9C" w:rsidRPr="00A40FF9">
        <w:rPr>
          <w:rFonts w:hAnsi="標楷體"/>
          <w:color w:val="000000" w:themeColor="text1"/>
          <w:szCs w:val="32"/>
        </w:rPr>
        <w:t>被告</w:t>
      </w:r>
      <w:r w:rsidR="00B41C51" w:rsidRPr="00A40FF9">
        <w:rPr>
          <w:rFonts w:hAnsi="標楷體"/>
          <w:color w:val="000000" w:themeColor="text1"/>
          <w:szCs w:val="32"/>
        </w:rPr>
        <w:t>焉有</w:t>
      </w:r>
      <w:proofErr w:type="gramStart"/>
      <w:r w:rsidR="00B41C51" w:rsidRPr="00A40FF9">
        <w:rPr>
          <w:rFonts w:hAnsi="標楷體"/>
          <w:color w:val="000000" w:themeColor="text1"/>
          <w:szCs w:val="32"/>
        </w:rPr>
        <w:t>不</w:t>
      </w:r>
      <w:proofErr w:type="gramEnd"/>
      <w:r w:rsidR="00B41C51" w:rsidRPr="00A40FF9">
        <w:rPr>
          <w:rFonts w:hAnsi="標楷體"/>
          <w:color w:val="000000" w:themeColor="text1"/>
          <w:szCs w:val="32"/>
        </w:rPr>
        <w:t>立即逃跑，</w:t>
      </w:r>
      <w:proofErr w:type="gramStart"/>
      <w:r w:rsidR="00953E9C" w:rsidRPr="00A40FF9">
        <w:rPr>
          <w:rFonts w:hAnsi="標楷體"/>
          <w:color w:val="000000" w:themeColor="text1"/>
          <w:szCs w:val="32"/>
        </w:rPr>
        <w:t>尚敢</w:t>
      </w:r>
      <w:r w:rsidR="00685A41" w:rsidRPr="00A40FF9">
        <w:rPr>
          <w:rFonts w:hAnsi="標楷體"/>
          <w:color w:val="000000" w:themeColor="text1"/>
          <w:szCs w:val="32"/>
        </w:rPr>
        <w:t>繼續</w:t>
      </w:r>
      <w:proofErr w:type="gramEnd"/>
      <w:r w:rsidR="00685A41" w:rsidRPr="00A40FF9">
        <w:rPr>
          <w:rFonts w:hAnsi="標楷體"/>
          <w:color w:val="000000" w:themeColor="text1"/>
          <w:szCs w:val="32"/>
        </w:rPr>
        <w:t>其</w:t>
      </w:r>
      <w:r w:rsidR="00B41C51" w:rsidRPr="00A40FF9">
        <w:rPr>
          <w:rFonts w:hAnsi="標楷體"/>
          <w:color w:val="000000" w:themeColor="text1"/>
          <w:szCs w:val="32"/>
        </w:rPr>
        <w:t>犯行</w:t>
      </w:r>
      <w:r w:rsidR="00953E9C" w:rsidRPr="00A40FF9">
        <w:rPr>
          <w:rFonts w:hAnsi="標楷體"/>
          <w:color w:val="000000" w:themeColor="text1"/>
          <w:szCs w:val="32"/>
        </w:rPr>
        <w:t>之理</w:t>
      </w:r>
      <w:r w:rsidR="00E64B6A" w:rsidRPr="00A40FF9">
        <w:rPr>
          <w:rFonts w:hAnsi="標楷體" w:hint="eastAsia"/>
          <w:color w:val="000000" w:themeColor="text1"/>
          <w:szCs w:val="32"/>
        </w:rPr>
        <w:t>？</w:t>
      </w:r>
      <w:r w:rsidR="00953E9C" w:rsidRPr="00A40FF9">
        <w:rPr>
          <w:rFonts w:hAnsi="標楷體"/>
          <w:color w:val="000000" w:themeColor="text1"/>
          <w:szCs w:val="32"/>
        </w:rPr>
        <w:t>原審</w:t>
      </w:r>
      <w:r w:rsidR="00B41C51" w:rsidRPr="00A40FF9">
        <w:rPr>
          <w:rFonts w:hAnsi="標楷體"/>
          <w:color w:val="000000" w:themeColor="text1"/>
          <w:szCs w:val="32"/>
        </w:rPr>
        <w:t>對此證詞</w:t>
      </w:r>
      <w:r w:rsidR="00953E9C" w:rsidRPr="00A40FF9">
        <w:rPr>
          <w:rFonts w:hAnsi="標楷體"/>
          <w:color w:val="000000" w:themeColor="text1"/>
          <w:szCs w:val="32"/>
        </w:rPr>
        <w:t>合理性</w:t>
      </w:r>
      <w:proofErr w:type="gramStart"/>
      <w:r w:rsidR="00B41C51" w:rsidRPr="00A40FF9">
        <w:rPr>
          <w:rFonts w:hAnsi="標楷體"/>
          <w:color w:val="000000" w:themeColor="text1"/>
          <w:szCs w:val="32"/>
        </w:rPr>
        <w:t>未詳為審酌</w:t>
      </w:r>
      <w:proofErr w:type="gramEnd"/>
      <w:r w:rsidR="00953E9C" w:rsidRPr="00A40FF9">
        <w:rPr>
          <w:rStyle w:val="aff1"/>
          <w:rFonts w:hAnsi="標楷體"/>
          <w:color w:val="000000" w:themeColor="text1"/>
          <w:szCs w:val="32"/>
        </w:rPr>
        <w:footnoteReference w:id="6"/>
      </w:r>
      <w:r w:rsidR="00947B47" w:rsidRPr="00A40FF9">
        <w:rPr>
          <w:rFonts w:hAnsi="標楷體"/>
          <w:color w:val="000000" w:themeColor="text1"/>
          <w:szCs w:val="32"/>
        </w:rPr>
        <w:t>。</w:t>
      </w:r>
    </w:p>
    <w:p w:rsidR="00A900BC" w:rsidRPr="00A40FF9" w:rsidRDefault="00105AF0" w:rsidP="008965E5">
      <w:pPr>
        <w:pStyle w:val="3"/>
        <w:overflowPunct/>
        <w:topLinePunct/>
        <w:autoSpaceDE/>
        <w:autoSpaceDN/>
        <w:rPr>
          <w:rFonts w:hAnsi="標楷體"/>
          <w:color w:val="000000" w:themeColor="text1"/>
          <w:szCs w:val="32"/>
        </w:rPr>
      </w:pPr>
      <w:r w:rsidRPr="00A40FF9">
        <w:rPr>
          <w:rFonts w:hAnsi="標楷體"/>
          <w:color w:val="000000" w:themeColor="text1"/>
          <w:szCs w:val="32"/>
        </w:rPr>
        <w:lastRenderedPageBreak/>
        <w:t>本次調查</w:t>
      </w:r>
      <w:r w:rsidR="00A04875" w:rsidRPr="00A40FF9">
        <w:rPr>
          <w:rFonts w:hAnsi="標楷體"/>
          <w:color w:val="000000" w:themeColor="text1"/>
          <w:szCs w:val="32"/>
        </w:rPr>
        <w:t>經</w:t>
      </w:r>
      <w:r w:rsidRPr="00A40FF9">
        <w:rPr>
          <w:rFonts w:hAnsi="標楷體"/>
          <w:color w:val="000000" w:themeColor="text1"/>
          <w:szCs w:val="32"/>
        </w:rPr>
        <w:t>重新審視</w:t>
      </w:r>
      <w:proofErr w:type="gramStart"/>
      <w:r w:rsidR="00706EDE" w:rsidRPr="00A40FF9">
        <w:rPr>
          <w:rFonts w:hAnsi="標楷體"/>
          <w:color w:val="000000" w:themeColor="text1"/>
          <w:szCs w:val="32"/>
        </w:rPr>
        <w:t>原</w:t>
      </w:r>
      <w:r w:rsidRPr="00A40FF9">
        <w:rPr>
          <w:rFonts w:hAnsi="標楷體"/>
          <w:color w:val="000000" w:themeColor="text1"/>
          <w:szCs w:val="32"/>
        </w:rPr>
        <w:t>偵審卷證</w:t>
      </w:r>
      <w:proofErr w:type="gramEnd"/>
      <w:r w:rsidRPr="00A40FF9">
        <w:rPr>
          <w:rFonts w:hAnsi="標楷體"/>
          <w:color w:val="000000" w:themeColor="text1"/>
          <w:szCs w:val="32"/>
        </w:rPr>
        <w:t>，</w:t>
      </w:r>
      <w:proofErr w:type="gramStart"/>
      <w:r w:rsidRPr="00A40FF9">
        <w:rPr>
          <w:rFonts w:hAnsi="標楷體"/>
          <w:color w:val="000000" w:themeColor="text1"/>
          <w:szCs w:val="32"/>
        </w:rPr>
        <w:t>發見王清雲</w:t>
      </w:r>
      <w:proofErr w:type="gramEnd"/>
      <w:r w:rsidRPr="00A40FF9">
        <w:rPr>
          <w:rFonts w:hAnsi="標楷體"/>
          <w:color w:val="000000" w:themeColor="text1"/>
          <w:szCs w:val="32"/>
        </w:rPr>
        <w:t>於案發91年12月7日指認橋</w:t>
      </w:r>
      <w:proofErr w:type="gramStart"/>
      <w:r w:rsidRPr="00A40FF9">
        <w:rPr>
          <w:rFonts w:hAnsi="標楷體"/>
          <w:color w:val="000000" w:themeColor="text1"/>
          <w:szCs w:val="32"/>
        </w:rPr>
        <w:t>面墜橋處</w:t>
      </w:r>
      <w:proofErr w:type="gramEnd"/>
      <w:r w:rsidRPr="00A40FF9">
        <w:rPr>
          <w:rFonts w:hAnsi="標楷體"/>
          <w:color w:val="000000" w:themeColor="text1"/>
          <w:szCs w:val="32"/>
        </w:rPr>
        <w:t>與94年11月2日現場勘驗指認位置</w:t>
      </w:r>
      <w:r w:rsidR="006C7E74" w:rsidRPr="00A40FF9">
        <w:rPr>
          <w:rFonts w:hAnsi="標楷體"/>
          <w:color w:val="000000" w:themeColor="text1"/>
          <w:szCs w:val="32"/>
        </w:rPr>
        <w:t>有所出入</w:t>
      </w:r>
      <w:r w:rsidR="00D74DD1" w:rsidRPr="00A40FF9">
        <w:rPr>
          <w:rFonts w:hAnsi="標楷體"/>
          <w:color w:val="000000" w:themeColor="text1"/>
          <w:szCs w:val="32"/>
        </w:rPr>
        <w:t>，</w:t>
      </w:r>
      <w:r w:rsidR="00F135DF" w:rsidRPr="00A40FF9">
        <w:rPr>
          <w:rFonts w:hAnsi="標楷體"/>
          <w:color w:val="000000" w:themeColor="text1"/>
          <w:szCs w:val="32"/>
        </w:rPr>
        <w:t>除涉及王清雲證言信用性外，並</w:t>
      </w:r>
      <w:proofErr w:type="gramStart"/>
      <w:r w:rsidR="00F135DF" w:rsidRPr="00A40FF9">
        <w:rPr>
          <w:rFonts w:hAnsi="標楷體"/>
          <w:color w:val="000000" w:themeColor="text1"/>
          <w:szCs w:val="32"/>
        </w:rPr>
        <w:t>攸關原</w:t>
      </w:r>
      <w:proofErr w:type="gramEnd"/>
      <w:r w:rsidR="00F135DF" w:rsidRPr="00A40FF9">
        <w:rPr>
          <w:rFonts w:hAnsi="標楷體"/>
          <w:color w:val="000000" w:themeColor="text1"/>
          <w:szCs w:val="32"/>
        </w:rPr>
        <w:t>確定判決是否</w:t>
      </w:r>
      <w:proofErr w:type="gramStart"/>
      <w:r w:rsidR="00706EDE" w:rsidRPr="00A40FF9">
        <w:rPr>
          <w:rFonts w:hAnsi="標楷體"/>
          <w:color w:val="000000" w:themeColor="text1"/>
          <w:szCs w:val="32"/>
        </w:rPr>
        <w:t>業</w:t>
      </w:r>
      <w:r w:rsidR="00F135DF" w:rsidRPr="00A40FF9">
        <w:rPr>
          <w:rFonts w:hAnsi="標楷體"/>
          <w:color w:val="000000" w:themeColor="text1"/>
          <w:szCs w:val="32"/>
        </w:rPr>
        <w:t>發見</w:t>
      </w:r>
      <w:proofErr w:type="gramEnd"/>
      <w:r w:rsidR="00F135DF" w:rsidRPr="00A40FF9">
        <w:rPr>
          <w:rFonts w:hAnsi="標楷體"/>
          <w:color w:val="000000" w:themeColor="text1"/>
          <w:szCs w:val="32"/>
        </w:rPr>
        <w:t>真實</w:t>
      </w:r>
      <w:r w:rsidR="00861497" w:rsidRPr="00A40FF9">
        <w:rPr>
          <w:rFonts w:hAnsi="標楷體"/>
          <w:color w:val="000000" w:themeColor="text1"/>
          <w:szCs w:val="32"/>
        </w:rPr>
        <w:t>。</w:t>
      </w:r>
    </w:p>
    <w:p w:rsidR="00630FFC" w:rsidRPr="00A40FF9" w:rsidRDefault="00630FFC" w:rsidP="008965E5">
      <w:pPr>
        <w:pStyle w:val="32"/>
        <w:tabs>
          <w:tab w:val="clear" w:pos="567"/>
        </w:tabs>
        <w:overflowPunct/>
        <w:topLinePunct/>
        <w:autoSpaceDE/>
        <w:autoSpaceDN/>
        <w:ind w:left="1361" w:firstLine="680"/>
        <w:rPr>
          <w:rFonts w:hAnsi="標楷體"/>
          <w:color w:val="000000" w:themeColor="text1"/>
          <w:szCs w:val="32"/>
        </w:rPr>
      </w:pPr>
      <w:r w:rsidRPr="00A40FF9">
        <w:rPr>
          <w:rFonts w:hAnsi="標楷體"/>
          <w:color w:val="000000" w:themeColor="text1"/>
          <w:szCs w:val="32"/>
        </w:rPr>
        <w:t>依據</w:t>
      </w:r>
      <w:proofErr w:type="gramStart"/>
      <w:r w:rsidR="00DD35D8" w:rsidRPr="00A40FF9">
        <w:rPr>
          <w:rFonts w:hAnsi="標楷體"/>
          <w:color w:val="000000" w:themeColor="text1"/>
          <w:szCs w:val="32"/>
        </w:rPr>
        <w:t>臺</w:t>
      </w:r>
      <w:proofErr w:type="gramEnd"/>
      <w:r w:rsidR="00DD35D8" w:rsidRPr="00A40FF9">
        <w:rPr>
          <w:rFonts w:hAnsi="標楷體"/>
          <w:color w:val="000000" w:themeColor="text1"/>
          <w:szCs w:val="32"/>
        </w:rPr>
        <w:t>中地</w:t>
      </w:r>
      <w:r w:rsidR="00D416DD" w:rsidRPr="00A40FF9">
        <w:rPr>
          <w:rFonts w:hAnsi="標楷體"/>
          <w:color w:val="000000" w:themeColor="text1"/>
          <w:szCs w:val="32"/>
        </w:rPr>
        <w:t>檢署</w:t>
      </w:r>
      <w:r w:rsidRPr="00A40FF9">
        <w:rPr>
          <w:rFonts w:hAnsi="標楷體"/>
          <w:color w:val="000000" w:themeColor="text1"/>
          <w:szCs w:val="32"/>
        </w:rPr>
        <w:t>相驗卷宗91年度</w:t>
      </w:r>
      <w:proofErr w:type="gramStart"/>
      <w:r w:rsidRPr="00A40FF9">
        <w:rPr>
          <w:rFonts w:hAnsi="標楷體"/>
          <w:color w:val="000000" w:themeColor="text1"/>
          <w:szCs w:val="32"/>
        </w:rPr>
        <w:t>相字第1699號</w:t>
      </w:r>
      <w:r w:rsidR="005F1825" w:rsidRPr="00A40FF9">
        <w:rPr>
          <w:rFonts w:hAnsi="標楷體"/>
          <w:color w:val="000000" w:themeColor="text1"/>
          <w:szCs w:val="32"/>
        </w:rPr>
        <w:t>卷</w:t>
      </w:r>
      <w:proofErr w:type="gramEnd"/>
      <w:r w:rsidRPr="00A40FF9">
        <w:rPr>
          <w:rFonts w:hAnsi="標楷體"/>
          <w:color w:val="000000" w:themeColor="text1"/>
          <w:szCs w:val="32"/>
        </w:rPr>
        <w:t>第15頁及第20</w:t>
      </w:r>
      <w:r w:rsidR="0028185B" w:rsidRPr="00A40FF9">
        <w:rPr>
          <w:rFonts w:hAnsi="標楷體"/>
          <w:color w:val="000000" w:themeColor="text1"/>
          <w:szCs w:val="32"/>
        </w:rPr>
        <w:t>頁至第</w:t>
      </w:r>
      <w:r w:rsidRPr="00A40FF9">
        <w:rPr>
          <w:rFonts w:hAnsi="標楷體"/>
          <w:color w:val="000000" w:themeColor="text1"/>
          <w:szCs w:val="32"/>
        </w:rPr>
        <w:t>25頁顯示，案發地位於</w:t>
      </w:r>
      <w:proofErr w:type="gramStart"/>
      <w:r w:rsidR="00DD35D8" w:rsidRPr="00A40FF9">
        <w:rPr>
          <w:rFonts w:hAnsi="標楷體"/>
          <w:color w:val="000000" w:themeColor="text1"/>
          <w:szCs w:val="32"/>
        </w:rPr>
        <w:t>臺</w:t>
      </w:r>
      <w:proofErr w:type="gramEnd"/>
      <w:r w:rsidR="00DD35D8" w:rsidRPr="00A40FF9">
        <w:rPr>
          <w:rFonts w:hAnsi="標楷體"/>
          <w:color w:val="000000" w:themeColor="text1"/>
          <w:szCs w:val="32"/>
        </w:rPr>
        <w:t>中</w:t>
      </w:r>
      <w:r w:rsidRPr="00A40FF9">
        <w:rPr>
          <w:rFonts w:hAnsi="標楷體"/>
          <w:color w:val="000000" w:themeColor="text1"/>
          <w:szCs w:val="32"/>
        </w:rPr>
        <w:t>縣后</w:t>
      </w:r>
      <w:r w:rsidR="00E61A20" w:rsidRPr="00A40FF9">
        <w:rPr>
          <w:rFonts w:hAnsi="標楷體"/>
          <w:color w:val="000000" w:themeColor="text1"/>
          <w:szCs w:val="32"/>
        </w:rPr>
        <w:t>里</w:t>
      </w:r>
      <w:r w:rsidRPr="00A40FF9">
        <w:rPr>
          <w:rFonts w:hAnsi="標楷體"/>
          <w:color w:val="000000" w:themeColor="text1"/>
          <w:szCs w:val="32"/>
        </w:rPr>
        <w:t>鄉</w:t>
      </w:r>
      <w:r w:rsidR="00E61A20" w:rsidRPr="00A40FF9">
        <w:rPr>
          <w:rFonts w:hAnsi="標楷體"/>
          <w:color w:val="000000" w:themeColor="text1"/>
          <w:szCs w:val="32"/>
        </w:rPr>
        <w:t>（已改制為</w:t>
      </w:r>
      <w:proofErr w:type="gramStart"/>
      <w:r w:rsidR="00E61A20" w:rsidRPr="00A40FF9">
        <w:rPr>
          <w:rFonts w:hAnsi="標楷體"/>
          <w:color w:val="000000" w:themeColor="text1"/>
          <w:szCs w:val="32"/>
        </w:rPr>
        <w:t>臺</w:t>
      </w:r>
      <w:proofErr w:type="gramEnd"/>
      <w:r w:rsidR="00E61A20" w:rsidRPr="00A40FF9">
        <w:rPr>
          <w:rFonts w:hAnsi="標楷體"/>
          <w:color w:val="000000" w:themeColor="text1"/>
          <w:szCs w:val="32"/>
        </w:rPr>
        <w:t>中市后里區）</w:t>
      </w:r>
      <w:r w:rsidRPr="00A40FF9">
        <w:rPr>
          <w:rFonts w:hAnsi="標楷體"/>
          <w:color w:val="000000" w:themeColor="text1"/>
          <w:szCs w:val="32"/>
        </w:rPr>
        <w:t>三豐路台13線</w:t>
      </w:r>
      <w:proofErr w:type="gramStart"/>
      <w:r w:rsidRPr="00A40FF9">
        <w:rPr>
          <w:rFonts w:hAnsi="標楷體"/>
          <w:color w:val="000000" w:themeColor="text1"/>
          <w:szCs w:val="32"/>
        </w:rPr>
        <w:t>后</w:t>
      </w:r>
      <w:proofErr w:type="gramEnd"/>
      <w:r w:rsidRPr="00A40FF9">
        <w:rPr>
          <w:rFonts w:hAnsi="標楷體"/>
          <w:color w:val="000000" w:themeColor="text1"/>
          <w:szCs w:val="32"/>
        </w:rPr>
        <w:t>豐大橋北側橋頭往南約82公尺</w:t>
      </w:r>
      <w:proofErr w:type="gramStart"/>
      <w:r w:rsidR="0081731C" w:rsidRPr="00A40FF9">
        <w:rPr>
          <w:rFonts w:hAnsi="標楷體"/>
          <w:color w:val="000000" w:themeColor="text1"/>
          <w:szCs w:val="32"/>
        </w:rPr>
        <w:t>（</w:t>
      </w:r>
      <w:proofErr w:type="gramEnd"/>
      <w:r w:rsidRPr="00A40FF9">
        <w:rPr>
          <w:rFonts w:hAnsi="標楷體"/>
          <w:color w:val="000000" w:themeColor="text1"/>
          <w:szCs w:val="32"/>
        </w:rPr>
        <w:t>P2</w:t>
      </w:r>
      <w:r w:rsidR="004D5645" w:rsidRPr="00A40FF9">
        <w:rPr>
          <w:rFonts w:hAnsi="標楷體"/>
          <w:color w:val="000000" w:themeColor="text1"/>
          <w:szCs w:val="32"/>
        </w:rPr>
        <w:t>橋墩</w:t>
      </w:r>
      <w:r w:rsidR="00EB413A" w:rsidRPr="00A40FF9">
        <w:rPr>
          <w:rFonts w:hAnsi="標楷體"/>
          <w:color w:val="000000" w:themeColor="text1"/>
          <w:szCs w:val="32"/>
        </w:rPr>
        <w:t>伸縮縫</w:t>
      </w:r>
      <w:r w:rsidRPr="00A40FF9">
        <w:rPr>
          <w:rFonts w:hAnsi="標楷體"/>
          <w:color w:val="000000" w:themeColor="text1"/>
          <w:szCs w:val="32"/>
        </w:rPr>
        <w:t>)外側機車道，死者陳女駕駛車號6N-4450豐田TOYOTA TERCEL廠牌白色自小客車停放在距</w:t>
      </w:r>
      <w:proofErr w:type="gramStart"/>
      <w:r w:rsidRPr="00A40FF9">
        <w:rPr>
          <w:rFonts w:hAnsi="標楷體"/>
          <w:color w:val="000000" w:themeColor="text1"/>
          <w:szCs w:val="32"/>
        </w:rPr>
        <w:t>后</w:t>
      </w:r>
      <w:proofErr w:type="gramEnd"/>
      <w:r w:rsidRPr="00A40FF9">
        <w:rPr>
          <w:rFonts w:hAnsi="標楷體"/>
          <w:color w:val="000000" w:themeColor="text1"/>
          <w:szCs w:val="32"/>
        </w:rPr>
        <w:t>豐大橋北側橋頭往南約82</w:t>
      </w:r>
      <w:r w:rsidR="00E61A20" w:rsidRPr="00A40FF9">
        <w:rPr>
          <w:rFonts w:hAnsi="標楷體"/>
          <w:color w:val="000000" w:themeColor="text1"/>
          <w:szCs w:val="32"/>
        </w:rPr>
        <w:t>公尺</w:t>
      </w:r>
      <w:r w:rsidRPr="00A40FF9">
        <w:rPr>
          <w:rFonts w:hAnsi="標楷體"/>
          <w:color w:val="000000" w:themeColor="text1"/>
          <w:szCs w:val="32"/>
        </w:rPr>
        <w:t>至87公尺之間，即在</w:t>
      </w:r>
      <w:proofErr w:type="gramStart"/>
      <w:r w:rsidRPr="00A40FF9">
        <w:rPr>
          <w:rFonts w:hAnsi="標楷體"/>
          <w:color w:val="000000" w:themeColor="text1"/>
          <w:szCs w:val="32"/>
        </w:rPr>
        <w:t>后</w:t>
      </w:r>
      <w:proofErr w:type="gramEnd"/>
      <w:r w:rsidRPr="00A40FF9">
        <w:rPr>
          <w:rFonts w:hAnsi="標楷體"/>
          <w:color w:val="000000" w:themeColor="text1"/>
          <w:szCs w:val="32"/>
        </w:rPr>
        <w:t>豐大橋由北往南第二根</w:t>
      </w:r>
      <w:proofErr w:type="gramStart"/>
      <w:r w:rsidR="0081731C" w:rsidRPr="00A40FF9">
        <w:rPr>
          <w:rFonts w:hAnsi="標楷體"/>
          <w:color w:val="000000" w:themeColor="text1"/>
          <w:szCs w:val="32"/>
        </w:rPr>
        <w:t>（</w:t>
      </w:r>
      <w:proofErr w:type="gramEnd"/>
      <w:r w:rsidRPr="00A40FF9">
        <w:rPr>
          <w:rFonts w:hAnsi="標楷體"/>
          <w:color w:val="000000" w:themeColor="text1"/>
          <w:szCs w:val="32"/>
        </w:rPr>
        <w:t>P2</w:t>
      </w:r>
      <w:proofErr w:type="gramStart"/>
      <w:r w:rsidR="0081731C" w:rsidRPr="00A40FF9">
        <w:rPr>
          <w:rFonts w:hAnsi="標楷體"/>
          <w:color w:val="000000" w:themeColor="text1"/>
          <w:szCs w:val="32"/>
        </w:rPr>
        <w:t>）</w:t>
      </w:r>
      <w:proofErr w:type="gramEnd"/>
      <w:r w:rsidRPr="00A40FF9">
        <w:rPr>
          <w:rFonts w:hAnsi="標楷體"/>
          <w:color w:val="000000" w:themeColor="text1"/>
          <w:szCs w:val="32"/>
        </w:rPr>
        <w:t>橋墩伸縮縫南側約5公尺之範圍內，據證人王清雲指稱陳女疑似自P2</w:t>
      </w:r>
      <w:r w:rsidR="004D5645" w:rsidRPr="00A40FF9">
        <w:rPr>
          <w:rFonts w:hAnsi="標楷體"/>
          <w:color w:val="000000" w:themeColor="text1"/>
          <w:szCs w:val="32"/>
        </w:rPr>
        <w:t>橋墩</w:t>
      </w:r>
      <w:r w:rsidRPr="00A40FF9">
        <w:rPr>
          <w:rFonts w:hAnsi="標楷體"/>
          <w:color w:val="000000" w:themeColor="text1"/>
          <w:szCs w:val="32"/>
        </w:rPr>
        <w:t>伸縮縫南側約距2.5</w:t>
      </w:r>
      <w:r w:rsidR="00E61A20" w:rsidRPr="00A40FF9">
        <w:rPr>
          <w:rFonts w:hAnsi="標楷體"/>
          <w:color w:val="000000" w:themeColor="text1"/>
          <w:szCs w:val="32"/>
        </w:rPr>
        <w:t>公尺</w:t>
      </w:r>
      <w:r w:rsidRPr="00A40FF9">
        <w:rPr>
          <w:rFonts w:hAnsi="標楷體"/>
          <w:color w:val="000000" w:themeColor="text1"/>
          <w:szCs w:val="32"/>
        </w:rPr>
        <w:t>至3公尺處欄杆頂墜落於下緣河床上，依據現場圖顯示陳女陳屍處距橋墩外側</w:t>
      </w:r>
      <w:r w:rsidR="0081731C" w:rsidRPr="00A40FF9">
        <w:rPr>
          <w:rFonts w:hAnsi="標楷體"/>
          <w:color w:val="000000" w:themeColor="text1"/>
          <w:szCs w:val="32"/>
        </w:rPr>
        <w:t>（</w:t>
      </w:r>
      <w:r w:rsidRPr="00A40FF9">
        <w:rPr>
          <w:rFonts w:hAnsi="標楷體"/>
          <w:color w:val="000000" w:themeColor="text1"/>
          <w:szCs w:val="32"/>
        </w:rPr>
        <w:t>向西</w:t>
      </w:r>
      <w:r w:rsidR="0081731C" w:rsidRPr="00A40FF9">
        <w:rPr>
          <w:rFonts w:hAnsi="標楷體"/>
          <w:color w:val="000000" w:themeColor="text1"/>
          <w:szCs w:val="32"/>
        </w:rPr>
        <w:t>）</w:t>
      </w:r>
      <w:r w:rsidRPr="00A40FF9">
        <w:rPr>
          <w:rFonts w:hAnsi="標楷體"/>
          <w:color w:val="000000" w:themeColor="text1"/>
          <w:szCs w:val="32"/>
        </w:rPr>
        <w:t>約2</w:t>
      </w:r>
      <w:r w:rsidR="00706EDE" w:rsidRPr="00A40FF9">
        <w:rPr>
          <w:rFonts w:hAnsi="標楷體"/>
          <w:color w:val="000000" w:themeColor="text1"/>
          <w:szCs w:val="32"/>
        </w:rPr>
        <w:t>公尺，其後</w:t>
      </w:r>
      <w:r w:rsidR="008A7AD0" w:rsidRPr="00A40FF9">
        <w:rPr>
          <w:rFonts w:hAnsi="標楷體"/>
          <w:color w:val="000000" w:themeColor="text1"/>
          <w:szCs w:val="32"/>
        </w:rPr>
        <w:t>證人</w:t>
      </w:r>
      <w:r w:rsidR="00706EDE" w:rsidRPr="00A40FF9">
        <w:rPr>
          <w:rFonts w:hAnsi="標楷體"/>
          <w:color w:val="000000" w:themeColor="text1"/>
          <w:szCs w:val="32"/>
        </w:rPr>
        <w:t>王清雲於</w:t>
      </w:r>
      <w:proofErr w:type="gramStart"/>
      <w:r w:rsidR="00706EDE" w:rsidRPr="00A40FF9">
        <w:rPr>
          <w:rFonts w:hAnsi="標楷體"/>
          <w:color w:val="000000" w:themeColor="text1"/>
          <w:szCs w:val="32"/>
        </w:rPr>
        <w:t>第一審指稱</w:t>
      </w:r>
      <w:proofErr w:type="gramEnd"/>
      <w:r w:rsidR="00706EDE" w:rsidRPr="00A40FF9">
        <w:rPr>
          <w:rFonts w:hAnsi="標楷體"/>
          <w:color w:val="000000" w:themeColor="text1"/>
          <w:szCs w:val="32"/>
        </w:rPr>
        <w:t>墜落處為</w:t>
      </w:r>
      <w:r w:rsidR="0074632F" w:rsidRPr="00A40FF9">
        <w:rPr>
          <w:rFonts w:hAnsi="標楷體"/>
          <w:b/>
          <w:color w:val="000000" w:themeColor="text1"/>
          <w:szCs w:val="32"/>
        </w:rPr>
        <w:t>「</w:t>
      </w:r>
      <w:r w:rsidR="00706EDE" w:rsidRPr="00A40FF9">
        <w:rPr>
          <w:rFonts w:hAnsi="標楷體"/>
          <w:b/>
          <w:color w:val="000000" w:themeColor="text1"/>
          <w:szCs w:val="32"/>
        </w:rPr>
        <w:t>車後</w:t>
      </w:r>
      <w:r w:rsidR="0074632F" w:rsidRPr="00A40FF9">
        <w:rPr>
          <w:rFonts w:hAnsi="標楷體"/>
          <w:b/>
          <w:color w:val="000000" w:themeColor="text1"/>
          <w:szCs w:val="32"/>
        </w:rPr>
        <w:t>」</w:t>
      </w:r>
      <w:r w:rsidR="00706EDE" w:rsidRPr="00A40FF9">
        <w:rPr>
          <w:rFonts w:hAnsi="標楷體"/>
          <w:color w:val="000000" w:themeColor="text1"/>
          <w:szCs w:val="32"/>
        </w:rPr>
        <w:t>，相關重要圖示如下</w:t>
      </w:r>
      <w:r w:rsidR="00E61A20" w:rsidRPr="00A40FF9">
        <w:rPr>
          <w:rFonts w:hAnsi="標楷體"/>
          <w:color w:val="000000" w:themeColor="text1"/>
          <w:szCs w:val="32"/>
        </w:rPr>
        <w:t>：</w:t>
      </w:r>
    </w:p>
    <w:p w:rsidR="00105AF0" w:rsidRPr="00A40FF9" w:rsidRDefault="00105AF0"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依據</w:t>
      </w:r>
      <w:r w:rsidR="007B598E" w:rsidRPr="00A40FF9">
        <w:rPr>
          <w:rFonts w:hAnsi="標楷體"/>
          <w:color w:val="000000" w:themeColor="text1"/>
          <w:szCs w:val="32"/>
        </w:rPr>
        <w:t>案</w:t>
      </w:r>
      <w:r w:rsidR="006643A8" w:rsidRPr="00A40FF9">
        <w:rPr>
          <w:rFonts w:hAnsi="標楷體"/>
          <w:color w:val="000000" w:themeColor="text1"/>
          <w:szCs w:val="32"/>
        </w:rPr>
        <w:t>發</w:t>
      </w:r>
      <w:r w:rsidRPr="00A40FF9">
        <w:rPr>
          <w:rFonts w:hAnsi="標楷體"/>
          <w:color w:val="000000" w:themeColor="text1"/>
          <w:szCs w:val="32"/>
        </w:rPr>
        <w:t>現場測繪位置圖</w:t>
      </w:r>
      <w:r w:rsidR="00712CD5" w:rsidRPr="00A40FF9">
        <w:rPr>
          <w:rFonts w:hAnsi="標楷體"/>
          <w:color w:val="000000" w:themeColor="text1"/>
          <w:szCs w:val="32"/>
        </w:rPr>
        <w:t>，</w:t>
      </w:r>
      <w:r w:rsidR="007B598E" w:rsidRPr="00A40FF9">
        <w:rPr>
          <w:rFonts w:hAnsi="標楷體"/>
          <w:color w:val="000000" w:themeColor="text1"/>
          <w:szCs w:val="32"/>
        </w:rPr>
        <w:t>陳女</w:t>
      </w:r>
      <w:r w:rsidRPr="00A40FF9">
        <w:rPr>
          <w:rFonts w:hAnsi="標楷體"/>
          <w:color w:val="000000" w:themeColor="text1"/>
          <w:szCs w:val="32"/>
        </w:rPr>
        <w:t>陳屍處正對橋上右車門。</w:t>
      </w:r>
    </w:p>
    <w:p w:rsidR="00105AF0" w:rsidRPr="00A40FF9" w:rsidRDefault="00A418BA" w:rsidP="008965E5">
      <w:pPr>
        <w:overflowPunct/>
        <w:topLinePunct/>
        <w:autoSpaceDE/>
        <w:autoSpaceDN/>
        <w:ind w:leftChars="500" w:left="1701"/>
        <w:jc w:val="center"/>
        <w:rPr>
          <w:rFonts w:hAnsi="標楷體"/>
          <w:color w:val="000000" w:themeColor="text1"/>
          <w:szCs w:val="32"/>
        </w:rPr>
      </w:pPr>
      <w:r w:rsidRPr="00A40FF9">
        <w:rPr>
          <w:rFonts w:hAnsi="標楷體"/>
          <w:noProof/>
          <w:color w:val="000000" w:themeColor="text1"/>
          <w:szCs w:val="32"/>
        </w:rPr>
        <w:lastRenderedPageBreak/>
        <mc:AlternateContent>
          <mc:Choice Requires="wps">
            <w:drawing>
              <wp:anchor distT="0" distB="0" distL="114300" distR="114300" simplePos="0" relativeHeight="251659264" behindDoc="0" locked="0" layoutInCell="1" allowOverlap="1" wp14:anchorId="7BAE6605" wp14:editId="6C8CD44F">
                <wp:simplePos x="0" y="0"/>
                <wp:positionH relativeFrom="column">
                  <wp:posOffset>2842944</wp:posOffset>
                </wp:positionH>
                <wp:positionV relativeFrom="paragraph">
                  <wp:posOffset>127000</wp:posOffset>
                </wp:positionV>
                <wp:extent cx="1081794" cy="1062396"/>
                <wp:effectExtent l="0" t="0" r="23495" b="23495"/>
                <wp:wrapNone/>
                <wp:docPr id="1" name="橢圓 1"/>
                <wp:cNvGraphicFramePr/>
                <a:graphic xmlns:a="http://schemas.openxmlformats.org/drawingml/2006/main">
                  <a:graphicData uri="http://schemas.microsoft.com/office/word/2010/wordprocessingShape">
                    <wps:wsp>
                      <wps:cNvSpPr/>
                      <wps:spPr>
                        <a:xfrm>
                          <a:off x="0" y="0"/>
                          <a:ext cx="1081794" cy="106239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1" o:spid="_x0000_s1026" style="position:absolute;margin-left:223.85pt;margin-top:10pt;width:85.2pt;height:8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" filled="f" strokecolor="red" strokeweight="2pt"/>
            </w:pict>
          </mc:Fallback>
        </mc:AlternateContent>
      </w:r>
      <w:r w:rsidR="00105AF0" w:rsidRPr="00A40FF9">
        <w:rPr>
          <w:rFonts w:hAnsi="標楷體"/>
          <w:noProof/>
          <w:color w:val="000000" w:themeColor="text1"/>
          <w:szCs w:val="32"/>
        </w:rPr>
        <w:drawing>
          <wp:inline distT="0" distB="0" distL="0" distR="0" wp14:anchorId="71B9DCB2" wp14:editId="02549E91">
            <wp:extent cx="4680000" cy="3240000"/>
            <wp:effectExtent l="0" t="0" r="6350" b="0"/>
            <wp:docPr id="8" name="圖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0000" cy="3240000"/>
                    </a:xfrm>
                    <a:prstGeom prst="rect">
                      <a:avLst/>
                    </a:prstGeom>
                    <a:noFill/>
                    <a:ln>
                      <a:noFill/>
                    </a:ln>
                  </pic:spPr>
                </pic:pic>
              </a:graphicData>
            </a:graphic>
          </wp:inline>
        </w:drawing>
      </w:r>
    </w:p>
    <w:p w:rsidR="009D02F1" w:rsidRPr="00A40FF9" w:rsidRDefault="009D02F1"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案發現場橋下</w:t>
      </w:r>
      <w:r w:rsidR="00EB413A" w:rsidRPr="00A40FF9">
        <w:rPr>
          <w:rFonts w:hAnsi="標楷體"/>
          <w:color w:val="000000" w:themeColor="text1"/>
          <w:szCs w:val="32"/>
        </w:rPr>
        <w:t>陳女</w:t>
      </w:r>
      <w:r w:rsidRPr="00A40FF9">
        <w:rPr>
          <w:rFonts w:hAnsi="標楷體"/>
          <w:color w:val="000000" w:themeColor="text1"/>
          <w:szCs w:val="32"/>
        </w:rPr>
        <w:t>墜落處</w:t>
      </w:r>
      <w:r w:rsidR="00EB413A" w:rsidRPr="00A40FF9">
        <w:rPr>
          <w:rFonts w:hAnsi="標楷體"/>
          <w:color w:val="000000" w:themeColor="text1"/>
          <w:szCs w:val="32"/>
        </w:rPr>
        <w:t>。</w:t>
      </w:r>
    </w:p>
    <w:p w:rsidR="009D02F1" w:rsidRPr="00A40FF9" w:rsidRDefault="009D02F1" w:rsidP="008965E5">
      <w:pPr>
        <w:overflowPunct/>
        <w:topLinePunct/>
        <w:autoSpaceDE/>
        <w:autoSpaceDN/>
        <w:ind w:leftChars="500" w:left="1701"/>
        <w:jc w:val="center"/>
        <w:rPr>
          <w:rFonts w:hAnsi="標楷體"/>
          <w:color w:val="000000" w:themeColor="text1"/>
          <w:szCs w:val="32"/>
        </w:rPr>
      </w:pPr>
      <w:r w:rsidRPr="00A40FF9">
        <w:rPr>
          <w:rFonts w:hAnsi="標楷體"/>
          <w:b/>
          <w:noProof/>
          <w:color w:val="000000" w:themeColor="text1"/>
          <w:szCs w:val="32"/>
        </w:rPr>
        <w:drawing>
          <wp:inline distT="0" distB="0" distL="0" distR="0" wp14:anchorId="0353C492" wp14:editId="3FA8C8BE">
            <wp:extent cx="4680000" cy="3240000"/>
            <wp:effectExtent l="0" t="0" r="6350" b="0"/>
            <wp:docPr id="16" name="圖片 16" descr="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30-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0000" cy="3240000"/>
                    </a:xfrm>
                    <a:prstGeom prst="rect">
                      <a:avLst/>
                    </a:prstGeom>
                    <a:noFill/>
                    <a:ln>
                      <a:noFill/>
                    </a:ln>
                  </pic:spPr>
                </pic:pic>
              </a:graphicData>
            </a:graphic>
          </wp:inline>
        </w:drawing>
      </w:r>
    </w:p>
    <w:p w:rsidR="00105AF0" w:rsidRPr="00A40FF9" w:rsidRDefault="00105AF0"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案發現場陳女車輛所停位置為P2</w:t>
      </w:r>
      <w:r w:rsidR="004D5645" w:rsidRPr="00A40FF9">
        <w:rPr>
          <w:rFonts w:hAnsi="標楷體"/>
          <w:color w:val="000000" w:themeColor="text1"/>
          <w:szCs w:val="32"/>
        </w:rPr>
        <w:t>橋墩</w:t>
      </w:r>
      <w:r w:rsidR="00861497" w:rsidRPr="00A40FF9">
        <w:rPr>
          <w:rFonts w:hAnsi="標楷體"/>
          <w:color w:val="000000" w:themeColor="text1"/>
          <w:szCs w:val="32"/>
        </w:rPr>
        <w:t>伸縮縫</w:t>
      </w:r>
      <w:r w:rsidRPr="00A40FF9">
        <w:rPr>
          <w:rFonts w:hAnsi="標楷體"/>
          <w:color w:val="000000" w:themeColor="text1"/>
          <w:szCs w:val="32"/>
        </w:rPr>
        <w:t>前方。</w:t>
      </w:r>
    </w:p>
    <w:p w:rsidR="00105AF0" w:rsidRPr="00A40FF9" w:rsidRDefault="00105AF0" w:rsidP="008965E5">
      <w:pPr>
        <w:overflowPunct/>
        <w:topLinePunct/>
        <w:autoSpaceDE/>
        <w:autoSpaceDN/>
        <w:ind w:leftChars="500" w:left="1701"/>
        <w:jc w:val="center"/>
        <w:rPr>
          <w:rFonts w:hAnsi="標楷體"/>
          <w:color w:val="000000" w:themeColor="text1"/>
          <w:szCs w:val="32"/>
        </w:rPr>
      </w:pPr>
      <w:r w:rsidRPr="00A40FF9">
        <w:rPr>
          <w:rFonts w:hAnsi="標楷體"/>
          <w:noProof/>
          <w:color w:val="000000" w:themeColor="text1"/>
          <w:szCs w:val="32"/>
        </w:rPr>
        <w:lastRenderedPageBreak/>
        <w:drawing>
          <wp:inline distT="0" distB="0" distL="0" distR="0" wp14:anchorId="4929F83C" wp14:editId="6A24F87A">
            <wp:extent cx="4680000" cy="3240000"/>
            <wp:effectExtent l="0" t="0" r="6350" b="0"/>
            <wp:docPr id="10" name="圖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0" cy="3240000"/>
                    </a:xfrm>
                    <a:prstGeom prst="rect">
                      <a:avLst/>
                    </a:prstGeom>
                    <a:noFill/>
                  </pic:spPr>
                </pic:pic>
              </a:graphicData>
            </a:graphic>
          </wp:inline>
        </w:drawing>
      </w:r>
    </w:p>
    <w:p w:rsidR="00105AF0" w:rsidRPr="00A40FF9" w:rsidRDefault="00861497" w:rsidP="008965E5">
      <w:pPr>
        <w:overflowPunct/>
        <w:topLinePunct/>
        <w:autoSpaceDE/>
        <w:autoSpaceDN/>
        <w:ind w:leftChars="500" w:left="1701"/>
        <w:jc w:val="center"/>
        <w:rPr>
          <w:rFonts w:hAnsi="標楷體"/>
          <w:color w:val="000000" w:themeColor="text1"/>
          <w:szCs w:val="32"/>
        </w:rPr>
      </w:pPr>
      <w:r w:rsidRPr="00A40FF9">
        <w:rPr>
          <w:rFonts w:hAnsi="標楷體"/>
          <w:b/>
          <w:noProof/>
          <w:color w:val="000000" w:themeColor="text1"/>
          <w:szCs w:val="32"/>
        </w:rPr>
        <w:drawing>
          <wp:inline distT="0" distB="0" distL="0" distR="0" wp14:anchorId="275D42A1" wp14:editId="3FD1D9F4">
            <wp:extent cx="4680000" cy="3240000"/>
            <wp:effectExtent l="0" t="0" r="6350" b="0"/>
            <wp:docPr id="13" name="圖片 13" descr="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0000" cy="3240000"/>
                    </a:xfrm>
                    <a:prstGeom prst="rect">
                      <a:avLst/>
                    </a:prstGeom>
                    <a:noFill/>
                    <a:ln>
                      <a:noFill/>
                    </a:ln>
                  </pic:spPr>
                </pic:pic>
              </a:graphicData>
            </a:graphic>
          </wp:inline>
        </w:drawing>
      </w:r>
    </w:p>
    <w:p w:rsidR="00105AF0" w:rsidRPr="00A40FF9" w:rsidRDefault="00861497"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證人王清雲於案發91年12月7日指認橋</w:t>
      </w:r>
      <w:proofErr w:type="gramStart"/>
      <w:r w:rsidRPr="00A40FF9">
        <w:rPr>
          <w:rFonts w:hAnsi="標楷體"/>
          <w:color w:val="000000" w:themeColor="text1"/>
          <w:szCs w:val="32"/>
        </w:rPr>
        <w:t>面墜橋處</w:t>
      </w:r>
      <w:proofErr w:type="gramEnd"/>
      <w:r w:rsidRPr="00A40FF9">
        <w:rPr>
          <w:rFonts w:hAnsi="標楷體"/>
          <w:color w:val="000000" w:themeColor="text1"/>
          <w:szCs w:val="32"/>
        </w:rPr>
        <w:t>，亦為P2</w:t>
      </w:r>
      <w:r w:rsidR="004D5645" w:rsidRPr="00A40FF9">
        <w:rPr>
          <w:rFonts w:hAnsi="標楷體"/>
          <w:color w:val="000000" w:themeColor="text1"/>
          <w:szCs w:val="32"/>
        </w:rPr>
        <w:t>橋墩</w:t>
      </w:r>
      <w:r w:rsidRPr="00A40FF9">
        <w:rPr>
          <w:rFonts w:hAnsi="標楷體"/>
          <w:color w:val="000000" w:themeColor="text1"/>
          <w:szCs w:val="32"/>
        </w:rPr>
        <w:t>伸縮縫前方之處。</w:t>
      </w:r>
    </w:p>
    <w:p w:rsidR="00105AF0" w:rsidRPr="00A40FF9" w:rsidRDefault="00861497" w:rsidP="008965E5">
      <w:pPr>
        <w:overflowPunct/>
        <w:topLinePunct/>
        <w:autoSpaceDE/>
        <w:autoSpaceDN/>
        <w:ind w:leftChars="500" w:left="1701"/>
        <w:jc w:val="center"/>
        <w:rPr>
          <w:rFonts w:hAnsi="標楷體"/>
          <w:color w:val="000000" w:themeColor="text1"/>
          <w:szCs w:val="32"/>
        </w:rPr>
      </w:pPr>
      <w:r w:rsidRPr="00A40FF9">
        <w:rPr>
          <w:rFonts w:hAnsi="標楷體"/>
          <w:noProof/>
          <w:color w:val="000000" w:themeColor="text1"/>
          <w:szCs w:val="32"/>
        </w:rPr>
        <w:lastRenderedPageBreak/>
        <w:drawing>
          <wp:inline distT="0" distB="0" distL="0" distR="0" wp14:anchorId="70A339B5" wp14:editId="40E9CD50">
            <wp:extent cx="4680000" cy="3240000"/>
            <wp:effectExtent l="0" t="0" r="6350" b="0"/>
            <wp:docPr id="14"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7926" t="20961" r="40337" b="26557"/>
                    <a:stretch/>
                  </pic:blipFill>
                  <pic:spPr bwMode="auto">
                    <a:xfrm>
                      <a:off x="0" y="0"/>
                      <a:ext cx="4680000" cy="3240000"/>
                    </a:xfrm>
                    <a:prstGeom prst="rect">
                      <a:avLst/>
                    </a:prstGeom>
                    <a:ln>
                      <a:noFill/>
                    </a:ln>
                    <a:extLst>
                      <a:ext uri="{53640926-AAD7-44D8-BBD7-CCE9431645EC}">
                        <a14:shadowObscured xmlns:a14="http://schemas.microsoft.com/office/drawing/2010/main"/>
                      </a:ext>
                    </a:extLst>
                  </pic:spPr>
                </pic:pic>
              </a:graphicData>
            </a:graphic>
          </wp:inline>
        </w:drawing>
      </w:r>
    </w:p>
    <w:p w:rsidR="00105AF0" w:rsidRPr="00A40FF9" w:rsidRDefault="00861497" w:rsidP="008965E5">
      <w:pPr>
        <w:overflowPunct/>
        <w:topLinePunct/>
        <w:autoSpaceDE/>
        <w:autoSpaceDN/>
        <w:ind w:leftChars="500" w:left="1701"/>
        <w:jc w:val="center"/>
        <w:rPr>
          <w:rFonts w:hAnsi="標楷體"/>
          <w:color w:val="000000" w:themeColor="text1"/>
          <w:szCs w:val="32"/>
        </w:rPr>
      </w:pPr>
      <w:r w:rsidRPr="00A40FF9">
        <w:rPr>
          <w:rFonts w:hAnsi="標楷體"/>
          <w:noProof/>
          <w:color w:val="000000" w:themeColor="text1"/>
          <w:szCs w:val="32"/>
        </w:rPr>
        <w:drawing>
          <wp:inline distT="0" distB="0" distL="0" distR="0" wp14:anchorId="647659F1" wp14:editId="2B655143">
            <wp:extent cx="4680000" cy="3240000"/>
            <wp:effectExtent l="0" t="0" r="6350" b="0"/>
            <wp:docPr id="15" name="圖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2447" t="31363" r="38974" b="34082"/>
                    <a:stretch/>
                  </pic:blipFill>
                  <pic:spPr bwMode="auto">
                    <a:xfrm>
                      <a:off x="0" y="0"/>
                      <a:ext cx="4680000" cy="3240000"/>
                    </a:xfrm>
                    <a:prstGeom prst="rect">
                      <a:avLst/>
                    </a:prstGeom>
                    <a:ln>
                      <a:noFill/>
                    </a:ln>
                    <a:extLst>
                      <a:ext uri="{53640926-AAD7-44D8-BBD7-CCE9431645EC}">
                        <a14:shadowObscured xmlns:a14="http://schemas.microsoft.com/office/drawing/2010/main"/>
                      </a:ext>
                    </a:extLst>
                  </pic:spPr>
                </pic:pic>
              </a:graphicData>
            </a:graphic>
          </wp:inline>
        </w:drawing>
      </w:r>
    </w:p>
    <w:p w:rsidR="00105AF0" w:rsidRPr="00A40FF9" w:rsidRDefault="00EB413A"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證人王清雲於</w:t>
      </w:r>
      <w:r w:rsidR="00861497" w:rsidRPr="00A40FF9">
        <w:rPr>
          <w:rFonts w:hAnsi="標楷體"/>
          <w:color w:val="000000" w:themeColor="text1"/>
          <w:szCs w:val="32"/>
        </w:rPr>
        <w:t>94年11月2日現場勘驗指認位置為</w:t>
      </w:r>
      <w:r w:rsidR="00002321" w:rsidRPr="00A40FF9">
        <w:rPr>
          <w:rFonts w:hAnsi="標楷體"/>
          <w:color w:val="000000" w:themeColor="text1"/>
          <w:szCs w:val="32"/>
        </w:rPr>
        <w:t>「</w:t>
      </w:r>
      <w:r w:rsidR="00861497" w:rsidRPr="00A40FF9">
        <w:rPr>
          <w:rFonts w:hAnsi="標楷體"/>
          <w:color w:val="000000" w:themeColor="text1"/>
          <w:szCs w:val="32"/>
        </w:rPr>
        <w:t>車後</w:t>
      </w:r>
      <w:r w:rsidR="00002321" w:rsidRPr="00A40FF9">
        <w:rPr>
          <w:rFonts w:hAnsi="標楷體"/>
          <w:color w:val="000000" w:themeColor="text1"/>
          <w:szCs w:val="32"/>
        </w:rPr>
        <w:t>」</w:t>
      </w:r>
      <w:r w:rsidR="00861497" w:rsidRPr="00A40FF9">
        <w:rPr>
          <w:rFonts w:hAnsi="標楷體"/>
          <w:color w:val="000000" w:themeColor="text1"/>
          <w:szCs w:val="32"/>
        </w:rPr>
        <w:t>，而非</w:t>
      </w:r>
      <w:r w:rsidR="00002321" w:rsidRPr="00A40FF9">
        <w:rPr>
          <w:rFonts w:hAnsi="標楷體"/>
          <w:color w:val="000000" w:themeColor="text1"/>
          <w:szCs w:val="32"/>
        </w:rPr>
        <w:t>「</w:t>
      </w:r>
      <w:r w:rsidR="00861497" w:rsidRPr="00A40FF9">
        <w:rPr>
          <w:rFonts w:hAnsi="標楷體"/>
          <w:color w:val="000000" w:themeColor="text1"/>
          <w:szCs w:val="32"/>
        </w:rPr>
        <w:t>右前車門處</w:t>
      </w:r>
      <w:r w:rsidR="00002321" w:rsidRPr="00A40FF9">
        <w:rPr>
          <w:rFonts w:hAnsi="標楷體"/>
          <w:color w:val="000000" w:themeColor="text1"/>
          <w:szCs w:val="32"/>
        </w:rPr>
        <w:t>」</w:t>
      </w:r>
      <w:r w:rsidR="00861497" w:rsidRPr="00A40FF9">
        <w:rPr>
          <w:rFonts w:hAnsi="標楷體"/>
          <w:color w:val="000000" w:themeColor="text1"/>
          <w:szCs w:val="32"/>
        </w:rPr>
        <w:t>。</w:t>
      </w:r>
    </w:p>
    <w:p w:rsidR="00033E5C" w:rsidRPr="00A40FF9" w:rsidRDefault="00A15143" w:rsidP="008965E5">
      <w:pPr>
        <w:overflowPunct/>
        <w:topLinePunct/>
        <w:autoSpaceDE/>
        <w:autoSpaceDN/>
        <w:ind w:leftChars="500" w:left="1701"/>
        <w:jc w:val="center"/>
        <w:rPr>
          <w:rFonts w:hAnsi="標楷體"/>
          <w:color w:val="000000" w:themeColor="text1"/>
          <w:szCs w:val="32"/>
        </w:rPr>
      </w:pPr>
      <w:r w:rsidRPr="00A40FF9">
        <w:rPr>
          <w:rFonts w:hAnsi="標楷體"/>
          <w:noProof/>
          <w:color w:val="000000" w:themeColor="text1"/>
          <w:szCs w:val="32"/>
        </w:rPr>
        <w:lastRenderedPageBreak/>
        <w:drawing>
          <wp:inline distT="0" distB="0" distL="0" distR="0" wp14:anchorId="68EB4197" wp14:editId="24403E49">
            <wp:extent cx="4680000" cy="3240000"/>
            <wp:effectExtent l="0" t="0" r="6350" b="0"/>
            <wp:docPr id="9"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1117" t="26320" r="37555" b="29819"/>
                    <a:stretch/>
                  </pic:blipFill>
                  <pic:spPr bwMode="auto">
                    <a:xfrm>
                      <a:off x="0" y="0"/>
                      <a:ext cx="4680000" cy="3240000"/>
                    </a:xfrm>
                    <a:prstGeom prst="rect">
                      <a:avLst/>
                    </a:prstGeom>
                    <a:ln>
                      <a:noFill/>
                    </a:ln>
                    <a:extLst>
                      <a:ext uri="{53640926-AAD7-44D8-BBD7-CCE9431645EC}">
                        <a14:shadowObscured xmlns:a14="http://schemas.microsoft.com/office/drawing/2010/main"/>
                      </a:ext>
                    </a:extLst>
                  </pic:spPr>
                </pic:pic>
              </a:graphicData>
            </a:graphic>
          </wp:inline>
        </w:drawing>
      </w:r>
    </w:p>
    <w:p w:rsidR="00706EDE" w:rsidRPr="00A40FF9" w:rsidRDefault="0040577B" w:rsidP="008965E5">
      <w:pPr>
        <w:pStyle w:val="3"/>
        <w:overflowPunct/>
        <w:topLinePunct/>
        <w:autoSpaceDE/>
        <w:autoSpaceDN/>
        <w:rPr>
          <w:rFonts w:hAnsi="標楷體"/>
          <w:color w:val="000000" w:themeColor="text1"/>
          <w:szCs w:val="32"/>
        </w:rPr>
      </w:pPr>
      <w:r w:rsidRPr="00A40FF9">
        <w:rPr>
          <w:rFonts w:hAnsi="標楷體"/>
          <w:color w:val="000000" w:themeColor="text1"/>
          <w:szCs w:val="32"/>
        </w:rPr>
        <w:t>本院</w:t>
      </w:r>
      <w:r w:rsidR="00706EDE" w:rsidRPr="00A40FF9">
        <w:rPr>
          <w:rFonts w:hAnsi="標楷體"/>
          <w:color w:val="000000" w:themeColor="text1"/>
          <w:szCs w:val="32"/>
        </w:rPr>
        <w:t>就上開疑義</w:t>
      </w:r>
      <w:r w:rsidR="00F135DF" w:rsidRPr="00A40FF9">
        <w:rPr>
          <w:rFonts w:hAnsi="標楷體"/>
          <w:color w:val="000000" w:themeColor="text1"/>
          <w:szCs w:val="32"/>
        </w:rPr>
        <w:t>委請</w:t>
      </w:r>
      <w:r w:rsidR="008A7AD0" w:rsidRPr="00A40FF9">
        <w:rPr>
          <w:rFonts w:hAnsi="標楷體"/>
          <w:color w:val="000000" w:themeColor="text1"/>
          <w:szCs w:val="32"/>
        </w:rPr>
        <w:t>警官</w:t>
      </w:r>
      <w:r w:rsidR="00F135DF" w:rsidRPr="00A40FF9">
        <w:rPr>
          <w:rFonts w:hAnsi="標楷體"/>
          <w:color w:val="000000" w:themeColor="text1"/>
          <w:szCs w:val="32"/>
        </w:rPr>
        <w:t>藍錦龍重建現場</w:t>
      </w:r>
      <w:r w:rsidR="00706EDE" w:rsidRPr="00A40FF9">
        <w:rPr>
          <w:rFonts w:hAnsi="標楷體"/>
          <w:color w:val="000000" w:themeColor="text1"/>
          <w:szCs w:val="32"/>
        </w:rPr>
        <w:t>，其結論認為可排除被告王淇政與洪世緯二人合力</w:t>
      </w:r>
      <w:proofErr w:type="gramStart"/>
      <w:r w:rsidR="00706EDE" w:rsidRPr="00A40FF9">
        <w:rPr>
          <w:rFonts w:hAnsi="標楷體"/>
          <w:color w:val="000000" w:themeColor="text1"/>
          <w:szCs w:val="32"/>
        </w:rPr>
        <w:t>抬擲陳女墜橋</w:t>
      </w:r>
      <w:proofErr w:type="gramEnd"/>
      <w:r w:rsidR="00706EDE" w:rsidRPr="00A40FF9">
        <w:rPr>
          <w:rFonts w:hAnsi="標楷體"/>
          <w:color w:val="000000" w:themeColor="text1"/>
          <w:szCs w:val="32"/>
        </w:rPr>
        <w:t>致死之可能性，證人王清雲偽證可能性高。</w:t>
      </w:r>
    </w:p>
    <w:p w:rsidR="00F135DF" w:rsidRPr="00A40FF9" w:rsidRDefault="00F135DF"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本院就</w:t>
      </w:r>
      <w:proofErr w:type="gramStart"/>
      <w:r w:rsidRPr="00A40FF9">
        <w:rPr>
          <w:rFonts w:hAnsi="標楷體"/>
          <w:color w:val="000000" w:themeColor="text1"/>
          <w:szCs w:val="32"/>
        </w:rPr>
        <w:t>后</w:t>
      </w:r>
      <w:proofErr w:type="gramEnd"/>
      <w:r w:rsidRPr="00A40FF9">
        <w:rPr>
          <w:rFonts w:hAnsi="標楷體"/>
          <w:color w:val="000000" w:themeColor="text1"/>
          <w:szCs w:val="32"/>
        </w:rPr>
        <w:t>豐</w:t>
      </w:r>
      <w:proofErr w:type="gramStart"/>
      <w:r w:rsidRPr="00A40FF9">
        <w:rPr>
          <w:rFonts w:hAnsi="標楷體"/>
          <w:color w:val="000000" w:themeColor="text1"/>
          <w:szCs w:val="32"/>
        </w:rPr>
        <w:t>大橋墜橋案</w:t>
      </w:r>
      <w:proofErr w:type="gramEnd"/>
      <w:r w:rsidRPr="00A40FF9">
        <w:rPr>
          <w:rFonts w:hAnsi="標楷體"/>
          <w:color w:val="000000" w:themeColor="text1"/>
          <w:szCs w:val="32"/>
        </w:rPr>
        <w:t>委託鑑定項目</w:t>
      </w:r>
    </w:p>
    <w:p w:rsidR="00F135DF" w:rsidRPr="00A40FF9" w:rsidRDefault="00F135DF" w:rsidP="008965E5">
      <w:pPr>
        <w:pStyle w:val="5"/>
        <w:overflowPunct/>
        <w:topLinePunct/>
        <w:autoSpaceDE/>
        <w:autoSpaceDN/>
        <w:rPr>
          <w:rFonts w:hAnsi="標楷體"/>
          <w:color w:val="000000" w:themeColor="text1"/>
          <w:szCs w:val="32"/>
        </w:rPr>
      </w:pPr>
      <w:r w:rsidRPr="00A40FF9">
        <w:rPr>
          <w:rFonts w:hAnsi="標楷體"/>
          <w:color w:val="000000" w:themeColor="text1"/>
          <w:szCs w:val="32"/>
        </w:rPr>
        <w:t>重建案發現場後，橋面墜落位置與橋下墜落血跡位置，得否確定？</w:t>
      </w:r>
    </w:p>
    <w:p w:rsidR="00F135DF" w:rsidRPr="00A40FF9" w:rsidRDefault="00F135DF" w:rsidP="008965E5">
      <w:pPr>
        <w:pStyle w:val="5"/>
        <w:overflowPunct/>
        <w:topLinePunct/>
        <w:autoSpaceDE/>
        <w:autoSpaceDN/>
        <w:rPr>
          <w:rFonts w:hAnsi="標楷體"/>
          <w:color w:val="000000" w:themeColor="text1"/>
          <w:szCs w:val="32"/>
        </w:rPr>
      </w:pPr>
      <w:r w:rsidRPr="00A40FF9">
        <w:rPr>
          <w:rFonts w:hAnsi="標楷體"/>
          <w:color w:val="000000" w:themeColor="text1"/>
          <w:szCs w:val="32"/>
        </w:rPr>
        <w:tab/>
        <w:t>證人證言與被告陳述，何人合乎現場跡證</w:t>
      </w:r>
      <w:r w:rsidR="00ED085A" w:rsidRPr="00A40FF9">
        <w:rPr>
          <w:rFonts w:hAnsi="標楷體"/>
          <w:color w:val="000000" w:themeColor="text1"/>
          <w:szCs w:val="32"/>
        </w:rPr>
        <w:t>？</w:t>
      </w:r>
      <w:r w:rsidRPr="00A40FF9">
        <w:rPr>
          <w:rFonts w:hAnsi="標楷體"/>
          <w:color w:val="000000" w:themeColor="text1"/>
          <w:szCs w:val="32"/>
        </w:rPr>
        <w:t>其證言信用性為何？</w:t>
      </w:r>
    </w:p>
    <w:p w:rsidR="00F135DF" w:rsidRPr="00A40FF9" w:rsidRDefault="00F135DF" w:rsidP="008965E5">
      <w:pPr>
        <w:pStyle w:val="5"/>
        <w:overflowPunct/>
        <w:topLinePunct/>
        <w:autoSpaceDE/>
        <w:autoSpaceDN/>
        <w:rPr>
          <w:rFonts w:hAnsi="標楷體"/>
          <w:color w:val="000000" w:themeColor="text1"/>
          <w:szCs w:val="32"/>
        </w:rPr>
      </w:pPr>
      <w:r w:rsidRPr="00A40FF9">
        <w:rPr>
          <w:rFonts w:hAnsi="標楷體"/>
          <w:color w:val="000000" w:themeColor="text1"/>
          <w:szCs w:val="32"/>
        </w:rPr>
        <w:tab/>
        <w:t>陳女死亡原因為何</w:t>
      </w:r>
      <w:r w:rsidR="00ED085A" w:rsidRPr="00A40FF9">
        <w:rPr>
          <w:rFonts w:hAnsi="標楷體"/>
          <w:color w:val="000000" w:themeColor="text1"/>
          <w:szCs w:val="32"/>
        </w:rPr>
        <w:t>？</w:t>
      </w:r>
      <w:r w:rsidRPr="00A40FF9">
        <w:rPr>
          <w:rFonts w:hAnsi="標楷體"/>
          <w:color w:val="000000" w:themeColor="text1"/>
          <w:szCs w:val="32"/>
        </w:rPr>
        <w:t>得否依據重建現場認定？</w:t>
      </w:r>
    </w:p>
    <w:p w:rsidR="00F135DF" w:rsidRPr="00A40FF9" w:rsidRDefault="002B05AF" w:rsidP="008965E5">
      <w:pPr>
        <w:pStyle w:val="5"/>
        <w:overflowPunct/>
        <w:topLinePunct/>
        <w:autoSpaceDE/>
        <w:autoSpaceDN/>
        <w:rPr>
          <w:rFonts w:hAnsi="標楷體"/>
          <w:color w:val="000000" w:themeColor="text1"/>
          <w:szCs w:val="32"/>
        </w:rPr>
      </w:pPr>
      <w:r w:rsidRPr="00A40FF9">
        <w:rPr>
          <w:rFonts w:hAnsi="標楷體"/>
          <w:color w:val="000000" w:themeColor="text1"/>
          <w:szCs w:val="32"/>
        </w:rPr>
        <w:t>法醫師</w:t>
      </w:r>
      <w:r w:rsidR="00F135DF" w:rsidRPr="00A40FF9">
        <w:rPr>
          <w:rFonts w:hAnsi="標楷體"/>
          <w:color w:val="000000" w:themeColor="text1"/>
          <w:szCs w:val="32"/>
        </w:rPr>
        <w:t>於一審證言</w:t>
      </w:r>
      <w:r w:rsidR="00ED085A" w:rsidRPr="00A40FF9">
        <w:rPr>
          <w:rFonts w:hAnsi="標楷體"/>
          <w:color w:val="000000" w:themeColor="text1"/>
          <w:szCs w:val="32"/>
        </w:rPr>
        <w:t>，</w:t>
      </w:r>
      <w:r w:rsidR="00F135DF" w:rsidRPr="00A40FF9">
        <w:rPr>
          <w:rFonts w:hAnsi="標楷體"/>
          <w:color w:val="000000" w:themeColor="text1"/>
          <w:szCs w:val="32"/>
        </w:rPr>
        <w:t>是否有違反專業經驗法則？</w:t>
      </w:r>
    </w:p>
    <w:p w:rsidR="00F135DF" w:rsidRPr="00A40FF9" w:rsidRDefault="00F135DF" w:rsidP="008965E5">
      <w:pPr>
        <w:pStyle w:val="5"/>
        <w:overflowPunct/>
        <w:topLinePunct/>
        <w:autoSpaceDE/>
        <w:autoSpaceDN/>
        <w:rPr>
          <w:rFonts w:hAnsi="標楷體"/>
          <w:color w:val="000000" w:themeColor="text1"/>
          <w:szCs w:val="32"/>
        </w:rPr>
      </w:pPr>
      <w:proofErr w:type="gramStart"/>
      <w:r w:rsidRPr="00A40FF9">
        <w:rPr>
          <w:rFonts w:hAnsi="標楷體"/>
          <w:color w:val="000000" w:themeColor="text1"/>
          <w:szCs w:val="32"/>
        </w:rPr>
        <w:t>偵</w:t>
      </w:r>
      <w:proofErr w:type="gramEnd"/>
      <w:r w:rsidRPr="00A40FF9">
        <w:rPr>
          <w:rFonts w:hAnsi="標楷體"/>
          <w:color w:val="000000" w:themeColor="text1"/>
          <w:szCs w:val="32"/>
        </w:rPr>
        <w:t>審勘驗過程，有無違反基本</w:t>
      </w:r>
      <w:proofErr w:type="gramStart"/>
      <w:r w:rsidRPr="00A40FF9">
        <w:rPr>
          <w:rFonts w:hAnsi="標楷體"/>
          <w:color w:val="000000" w:themeColor="text1"/>
          <w:szCs w:val="32"/>
        </w:rPr>
        <w:t>鑑</w:t>
      </w:r>
      <w:proofErr w:type="gramEnd"/>
      <w:r w:rsidRPr="00A40FF9">
        <w:rPr>
          <w:rFonts w:hAnsi="標楷體"/>
          <w:color w:val="000000" w:themeColor="text1"/>
          <w:szCs w:val="32"/>
        </w:rPr>
        <w:t>識程序？</w:t>
      </w:r>
    </w:p>
    <w:p w:rsidR="00F135DF" w:rsidRPr="00A40FF9" w:rsidRDefault="00F135DF"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現場重建圖示</w:t>
      </w:r>
    </w:p>
    <w:p w:rsidR="00ED085A" w:rsidRPr="00A40FF9" w:rsidRDefault="00ED085A" w:rsidP="008965E5">
      <w:pPr>
        <w:pStyle w:val="5"/>
        <w:overflowPunct/>
        <w:topLinePunct/>
        <w:autoSpaceDE/>
        <w:autoSpaceDN/>
        <w:rPr>
          <w:rFonts w:hAnsi="標楷體"/>
          <w:color w:val="000000" w:themeColor="text1"/>
          <w:szCs w:val="32"/>
        </w:rPr>
      </w:pPr>
      <w:r w:rsidRPr="00A40FF9">
        <w:rPr>
          <w:rFonts w:hAnsi="標楷體"/>
          <w:color w:val="000000" w:themeColor="text1"/>
          <w:szCs w:val="32"/>
        </w:rPr>
        <w:t>證人王清雲指稱死者是頭朝下腳在上</w:t>
      </w:r>
      <w:r w:rsidR="00FC2922" w:rsidRPr="00A40FF9">
        <w:rPr>
          <w:rFonts w:hAnsi="標楷體"/>
          <w:color w:val="000000" w:themeColor="text1"/>
          <w:szCs w:val="32"/>
        </w:rPr>
        <w:t>，</w:t>
      </w:r>
      <w:r w:rsidRPr="00A40FF9">
        <w:rPr>
          <w:rFonts w:hAnsi="標楷體"/>
          <w:color w:val="000000" w:themeColor="text1"/>
          <w:szCs w:val="32"/>
        </w:rPr>
        <w:t>身體和地面是呈傾斜的，</w:t>
      </w:r>
      <w:proofErr w:type="gramStart"/>
      <w:r w:rsidRPr="00A40FF9">
        <w:rPr>
          <w:rFonts w:hAnsi="標楷體"/>
          <w:color w:val="000000" w:themeColor="text1"/>
          <w:szCs w:val="32"/>
        </w:rPr>
        <w:t>臉朝橋的</w:t>
      </w:r>
      <w:proofErr w:type="gramEnd"/>
      <w:r w:rsidRPr="00A40FF9">
        <w:rPr>
          <w:rFonts w:hAnsi="標楷體"/>
          <w:color w:val="000000" w:themeColor="text1"/>
          <w:szCs w:val="32"/>
        </w:rPr>
        <w:t>外面，頭是朝豐原方向</w:t>
      </w:r>
      <w:r w:rsidR="00FC2922" w:rsidRPr="00A40FF9">
        <w:rPr>
          <w:rFonts w:hAnsi="標楷體"/>
          <w:color w:val="000000" w:themeColor="text1"/>
          <w:szCs w:val="32"/>
        </w:rPr>
        <w:t>，</w:t>
      </w:r>
      <w:r w:rsidRPr="00A40FF9">
        <w:rPr>
          <w:rFonts w:hAnsi="標楷體"/>
          <w:color w:val="000000" w:themeColor="text1"/>
          <w:szCs w:val="32"/>
        </w:rPr>
        <w:t>腳朝后里方向，身體跟橋面平行的</w:t>
      </w:r>
      <w:r w:rsidR="00FC2922" w:rsidRPr="00A40FF9">
        <w:rPr>
          <w:rFonts w:hAnsi="標楷體"/>
          <w:color w:val="000000" w:themeColor="text1"/>
          <w:szCs w:val="32"/>
        </w:rPr>
        <w:t>，則</w:t>
      </w:r>
      <w:r w:rsidRPr="00A40FF9">
        <w:rPr>
          <w:rFonts w:hAnsi="標楷體"/>
          <w:color w:val="000000" w:themeColor="text1"/>
          <w:szCs w:val="32"/>
        </w:rPr>
        <w:t>陳女撞擊地面距P2橋墩伸縮縫中心北側約0.7</w:t>
      </w:r>
      <w:r w:rsidRPr="00A40FF9">
        <w:rPr>
          <w:rFonts w:hAnsi="標楷體"/>
          <w:color w:val="000000" w:themeColor="text1"/>
          <w:szCs w:val="32"/>
        </w:rPr>
        <w:lastRenderedPageBreak/>
        <w:t>公尺到1.35公尺處。</w:t>
      </w:r>
    </w:p>
    <w:p w:rsidR="00F135DF" w:rsidRPr="00A40FF9" w:rsidRDefault="00F135DF" w:rsidP="008965E5">
      <w:pPr>
        <w:overflowPunct/>
        <w:topLinePunct/>
        <w:autoSpaceDE/>
        <w:autoSpaceDN/>
        <w:ind w:leftChars="500" w:left="1701"/>
        <w:jc w:val="center"/>
        <w:rPr>
          <w:rFonts w:hAnsi="標楷體"/>
          <w:color w:val="000000" w:themeColor="text1"/>
          <w:szCs w:val="32"/>
        </w:rPr>
      </w:pPr>
      <w:r w:rsidRPr="00A40FF9">
        <w:rPr>
          <w:rFonts w:hAnsi="標楷體"/>
          <w:b/>
          <w:noProof/>
          <w:color w:val="000000" w:themeColor="text1"/>
          <w:szCs w:val="32"/>
        </w:rPr>
        <w:drawing>
          <wp:inline distT="0" distB="0" distL="0" distR="0" wp14:anchorId="4FA236BC" wp14:editId="1D1A9753">
            <wp:extent cx="4680000" cy="3240000"/>
            <wp:effectExtent l="0" t="0" r="6350" b="0"/>
            <wp:docPr id="17" name="圖片 17" descr="10612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1061229-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80000" cy="3240000"/>
                    </a:xfrm>
                    <a:prstGeom prst="rect">
                      <a:avLst/>
                    </a:prstGeom>
                    <a:noFill/>
                    <a:ln>
                      <a:noFill/>
                    </a:ln>
                  </pic:spPr>
                </pic:pic>
              </a:graphicData>
            </a:graphic>
          </wp:inline>
        </w:drawing>
      </w:r>
    </w:p>
    <w:p w:rsidR="00F135DF" w:rsidRPr="00A40FF9" w:rsidRDefault="00ED085A" w:rsidP="008965E5">
      <w:pPr>
        <w:pStyle w:val="5"/>
        <w:overflowPunct/>
        <w:topLinePunct/>
        <w:autoSpaceDE/>
        <w:autoSpaceDN/>
        <w:rPr>
          <w:rFonts w:hAnsi="標楷體"/>
          <w:color w:val="000000" w:themeColor="text1"/>
          <w:szCs w:val="32"/>
        </w:rPr>
      </w:pPr>
      <w:r w:rsidRPr="00A40FF9">
        <w:rPr>
          <w:rFonts w:hAnsi="標楷體"/>
          <w:color w:val="000000" w:themeColor="text1"/>
          <w:szCs w:val="32"/>
        </w:rPr>
        <w:t>證人王清雲證述與重建陳女墜落河床之距離及姿勢差異甚大。</w:t>
      </w:r>
    </w:p>
    <w:p w:rsidR="00F135DF" w:rsidRPr="00A40FF9" w:rsidRDefault="00F135DF" w:rsidP="008965E5">
      <w:pPr>
        <w:overflowPunct/>
        <w:topLinePunct/>
        <w:autoSpaceDE/>
        <w:autoSpaceDN/>
        <w:ind w:leftChars="500" w:left="1701"/>
        <w:jc w:val="center"/>
        <w:rPr>
          <w:rFonts w:hAnsi="標楷體"/>
          <w:color w:val="000000" w:themeColor="text1"/>
          <w:szCs w:val="32"/>
        </w:rPr>
      </w:pPr>
      <w:r w:rsidRPr="00A40FF9">
        <w:rPr>
          <w:rFonts w:hAnsi="標楷體"/>
          <w:b/>
          <w:noProof/>
          <w:color w:val="000000" w:themeColor="text1"/>
          <w:kern w:val="0"/>
          <w:szCs w:val="32"/>
        </w:rPr>
        <w:drawing>
          <wp:inline distT="0" distB="0" distL="0" distR="0" wp14:anchorId="202C1A81" wp14:editId="5701880D">
            <wp:extent cx="4680000" cy="3240000"/>
            <wp:effectExtent l="0" t="0" r="6350" b="0"/>
            <wp:docPr id="18" name="圖片 18" descr="1061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10612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80000" cy="3240000"/>
                    </a:xfrm>
                    <a:prstGeom prst="rect">
                      <a:avLst/>
                    </a:prstGeom>
                    <a:noFill/>
                    <a:ln>
                      <a:noFill/>
                    </a:ln>
                  </pic:spPr>
                </pic:pic>
              </a:graphicData>
            </a:graphic>
          </wp:inline>
        </w:drawing>
      </w:r>
    </w:p>
    <w:p w:rsidR="00F135DF" w:rsidRPr="00A40FF9" w:rsidRDefault="00F135DF"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鑑定結論</w:t>
      </w:r>
    </w:p>
    <w:p w:rsidR="00F135DF" w:rsidRPr="00A40FF9" w:rsidRDefault="00F135DF" w:rsidP="008965E5">
      <w:pPr>
        <w:pStyle w:val="5"/>
        <w:overflowPunct/>
        <w:topLinePunct/>
        <w:autoSpaceDE/>
        <w:autoSpaceDN/>
        <w:rPr>
          <w:rFonts w:hAnsi="標楷體"/>
          <w:color w:val="000000" w:themeColor="text1"/>
          <w:szCs w:val="32"/>
        </w:rPr>
      </w:pPr>
      <w:r w:rsidRPr="00A40FF9">
        <w:rPr>
          <w:rFonts w:hAnsi="標楷體"/>
          <w:color w:val="000000" w:themeColor="text1"/>
          <w:szCs w:val="32"/>
        </w:rPr>
        <w:t>依現場重建結果，被告王淇政與洪世緯二人證述時序與事實</w:t>
      </w:r>
      <w:proofErr w:type="gramStart"/>
      <w:r w:rsidRPr="00A40FF9">
        <w:rPr>
          <w:rFonts w:hAnsi="標楷體"/>
          <w:color w:val="000000" w:themeColor="text1"/>
          <w:szCs w:val="32"/>
        </w:rPr>
        <w:t>之間，</w:t>
      </w:r>
      <w:proofErr w:type="gramEnd"/>
      <w:r w:rsidRPr="00A40FF9">
        <w:rPr>
          <w:rFonts w:hAnsi="標楷體"/>
          <w:color w:val="000000" w:themeColor="text1"/>
          <w:szCs w:val="32"/>
        </w:rPr>
        <w:t>與</w:t>
      </w:r>
      <w:r w:rsidR="00FC2922" w:rsidRPr="00A40FF9">
        <w:rPr>
          <w:rFonts w:hAnsi="標楷體"/>
          <w:color w:val="000000" w:themeColor="text1"/>
          <w:szCs w:val="32"/>
        </w:rPr>
        <w:t>死者</w:t>
      </w:r>
      <w:r w:rsidRPr="00A40FF9">
        <w:rPr>
          <w:rFonts w:hAnsi="標楷體"/>
          <w:color w:val="000000" w:themeColor="text1"/>
          <w:szCs w:val="32"/>
        </w:rPr>
        <w:t>自小客車右前車門</w:t>
      </w:r>
      <w:r w:rsidRPr="00A40FF9">
        <w:rPr>
          <w:rFonts w:hAnsi="標楷體"/>
          <w:color w:val="000000" w:themeColor="text1"/>
          <w:szCs w:val="32"/>
        </w:rPr>
        <w:lastRenderedPageBreak/>
        <w:t>開啟之位置一致，且與</w:t>
      </w:r>
      <w:r w:rsidR="00D827D4" w:rsidRPr="00A40FF9">
        <w:rPr>
          <w:rFonts w:hAnsi="標楷體"/>
          <w:color w:val="000000" w:themeColor="text1"/>
          <w:szCs w:val="32"/>
        </w:rPr>
        <w:t>國立臺灣大學教授蔡武廷所出具之</w:t>
      </w:r>
      <w:r w:rsidR="00905899" w:rsidRPr="00A40FF9">
        <w:rPr>
          <w:rFonts w:hAnsi="標楷體" w:hint="eastAsia"/>
          <w:color w:val="000000" w:themeColor="text1"/>
          <w:szCs w:val="32"/>
        </w:rPr>
        <w:t>「</w:t>
      </w:r>
      <w:r w:rsidR="00D827D4" w:rsidRPr="00A40FF9">
        <w:rPr>
          <w:rFonts w:hAnsi="標楷體"/>
          <w:color w:val="000000" w:themeColor="text1"/>
          <w:szCs w:val="32"/>
        </w:rPr>
        <w:t>91年12月7</w:t>
      </w:r>
      <w:r w:rsidR="00905899" w:rsidRPr="00A40FF9">
        <w:rPr>
          <w:rFonts w:hAnsi="標楷體"/>
          <w:color w:val="000000" w:themeColor="text1"/>
          <w:szCs w:val="32"/>
        </w:rPr>
        <w:t>日</w:t>
      </w:r>
      <w:proofErr w:type="gramStart"/>
      <w:r w:rsidR="00905899" w:rsidRPr="00A40FF9">
        <w:rPr>
          <w:rFonts w:hAnsi="標楷體"/>
          <w:color w:val="000000" w:themeColor="text1"/>
          <w:szCs w:val="32"/>
        </w:rPr>
        <w:t>后</w:t>
      </w:r>
      <w:proofErr w:type="gramEnd"/>
      <w:r w:rsidR="00905899" w:rsidRPr="00A40FF9">
        <w:rPr>
          <w:rFonts w:hAnsi="標楷體"/>
          <w:color w:val="000000" w:themeColor="text1"/>
          <w:szCs w:val="32"/>
        </w:rPr>
        <w:t>豐大橋案之墜落機制分析意見書</w:t>
      </w:r>
      <w:r w:rsidR="00905899" w:rsidRPr="00A40FF9">
        <w:rPr>
          <w:rFonts w:hAnsi="標楷體" w:hint="eastAsia"/>
          <w:color w:val="000000" w:themeColor="text1"/>
          <w:szCs w:val="32"/>
        </w:rPr>
        <w:t>」</w:t>
      </w:r>
      <w:r w:rsidRPr="00A40FF9">
        <w:rPr>
          <w:rFonts w:hAnsi="標楷體"/>
          <w:color w:val="000000" w:themeColor="text1"/>
          <w:szCs w:val="32"/>
        </w:rPr>
        <w:t>相符，及參酌</w:t>
      </w:r>
      <w:proofErr w:type="gramStart"/>
      <w:r w:rsidR="00DD35D8" w:rsidRPr="00A40FF9">
        <w:rPr>
          <w:rFonts w:hAnsi="標楷體"/>
          <w:color w:val="000000" w:themeColor="text1"/>
          <w:szCs w:val="32"/>
        </w:rPr>
        <w:t>臺</w:t>
      </w:r>
      <w:proofErr w:type="gramEnd"/>
      <w:r w:rsidR="00DD35D8" w:rsidRPr="00A40FF9">
        <w:rPr>
          <w:rFonts w:hAnsi="標楷體"/>
          <w:color w:val="000000" w:themeColor="text1"/>
          <w:szCs w:val="32"/>
        </w:rPr>
        <w:t>中地院</w:t>
      </w:r>
      <w:r w:rsidR="002B05AF" w:rsidRPr="00A40FF9">
        <w:rPr>
          <w:rFonts w:hAnsi="標楷體"/>
          <w:color w:val="000000" w:themeColor="text1"/>
          <w:szCs w:val="32"/>
        </w:rPr>
        <w:t>法醫師</w:t>
      </w:r>
      <w:r w:rsidRPr="00A40FF9">
        <w:rPr>
          <w:rFonts w:hAnsi="標楷體"/>
          <w:color w:val="000000" w:themeColor="text1"/>
          <w:szCs w:val="32"/>
        </w:rPr>
        <w:t>許倬憲</w:t>
      </w:r>
      <w:proofErr w:type="gramStart"/>
      <w:r w:rsidRPr="00A40FF9">
        <w:rPr>
          <w:rFonts w:hAnsi="標楷體"/>
          <w:color w:val="000000" w:themeColor="text1"/>
          <w:szCs w:val="32"/>
        </w:rPr>
        <w:t>鑑</w:t>
      </w:r>
      <w:proofErr w:type="gramEnd"/>
      <w:r w:rsidRPr="00A40FF9">
        <w:rPr>
          <w:rFonts w:hAnsi="標楷體"/>
          <w:color w:val="000000" w:themeColor="text1"/>
          <w:szCs w:val="32"/>
        </w:rPr>
        <w:t>驗</w:t>
      </w:r>
      <w:r w:rsidR="00FC2922" w:rsidRPr="00A40FF9">
        <w:rPr>
          <w:rFonts w:hAnsi="標楷體"/>
          <w:color w:val="000000" w:themeColor="text1"/>
          <w:szCs w:val="32"/>
        </w:rPr>
        <w:t>死者</w:t>
      </w:r>
      <w:r w:rsidRPr="00A40FF9">
        <w:rPr>
          <w:rFonts w:hAnsi="標楷體"/>
          <w:color w:val="000000" w:themeColor="text1"/>
          <w:szCs w:val="32"/>
        </w:rPr>
        <w:t>之</w:t>
      </w:r>
      <w:proofErr w:type="gramStart"/>
      <w:r w:rsidRPr="00A40FF9">
        <w:rPr>
          <w:rFonts w:hAnsi="標楷體"/>
          <w:color w:val="000000" w:themeColor="text1"/>
          <w:szCs w:val="32"/>
        </w:rPr>
        <w:t>傷勢均為墜地</w:t>
      </w:r>
      <w:proofErr w:type="gramEnd"/>
      <w:r w:rsidRPr="00A40FF9">
        <w:rPr>
          <w:rFonts w:hAnsi="標楷體"/>
          <w:color w:val="000000" w:themeColor="text1"/>
          <w:szCs w:val="32"/>
        </w:rPr>
        <w:t>傷並無經拉扯的手指印痕，刑事局鑑定</w:t>
      </w:r>
      <w:r w:rsidR="00FC2922" w:rsidRPr="00A40FF9">
        <w:rPr>
          <w:rFonts w:hAnsi="標楷體"/>
          <w:color w:val="000000" w:themeColor="text1"/>
          <w:szCs w:val="32"/>
        </w:rPr>
        <w:t>死者</w:t>
      </w:r>
      <w:r w:rsidRPr="00A40FF9">
        <w:rPr>
          <w:rFonts w:hAnsi="標楷體"/>
          <w:color w:val="000000" w:themeColor="text1"/>
          <w:szCs w:val="32"/>
        </w:rPr>
        <w:t>指甲無殘存被告二人之皮膚屑之DNA型別，且</w:t>
      </w:r>
      <w:r w:rsidR="00FC2922" w:rsidRPr="00A40FF9">
        <w:rPr>
          <w:rFonts w:hAnsi="標楷體"/>
          <w:color w:val="000000" w:themeColor="text1"/>
          <w:szCs w:val="32"/>
        </w:rPr>
        <w:t>死者</w:t>
      </w:r>
      <w:r w:rsidRPr="00A40FF9">
        <w:rPr>
          <w:rFonts w:hAnsi="標楷體"/>
          <w:color w:val="000000" w:themeColor="text1"/>
          <w:szCs w:val="32"/>
        </w:rPr>
        <w:t>當日確實有電話明示</w:t>
      </w:r>
      <w:r w:rsidR="00FC2922" w:rsidRPr="00A40FF9">
        <w:rPr>
          <w:rFonts w:hAnsi="標楷體"/>
          <w:color w:val="000000" w:themeColor="text1"/>
          <w:szCs w:val="32"/>
        </w:rPr>
        <w:t>被告</w:t>
      </w:r>
      <w:r w:rsidRPr="00A40FF9">
        <w:rPr>
          <w:rFonts w:hAnsi="標楷體"/>
          <w:color w:val="000000" w:themeColor="text1"/>
          <w:szCs w:val="32"/>
        </w:rPr>
        <w:t>王淇政「若十分鐘不來即要死給他看｣等輕生之言詞</w:t>
      </w:r>
      <w:r w:rsidR="00905899" w:rsidRPr="00A40FF9">
        <w:rPr>
          <w:rFonts w:hAnsi="標楷體" w:hint="eastAsia"/>
          <w:color w:val="000000" w:themeColor="text1"/>
          <w:szCs w:val="32"/>
        </w:rPr>
        <w:t>，</w:t>
      </w:r>
      <w:r w:rsidRPr="00A40FF9">
        <w:rPr>
          <w:rFonts w:hAnsi="標楷體"/>
          <w:color w:val="000000" w:themeColor="text1"/>
          <w:szCs w:val="32"/>
        </w:rPr>
        <w:t>暨被告王淇政與洪世緯先後經過刑事局及調查局測謊並無不實反應，研判</w:t>
      </w:r>
      <w:r w:rsidR="00FC2922" w:rsidRPr="00A40FF9">
        <w:rPr>
          <w:rFonts w:hAnsi="標楷體"/>
          <w:color w:val="000000" w:themeColor="text1"/>
          <w:szCs w:val="32"/>
        </w:rPr>
        <w:t>本件后豐大橋墜橋案</w:t>
      </w:r>
      <w:r w:rsidR="00B2389E" w:rsidRPr="00A40FF9">
        <w:rPr>
          <w:rFonts w:hAnsi="標楷體" w:hint="eastAsia"/>
          <w:color w:val="000000" w:themeColor="text1"/>
          <w:szCs w:val="32"/>
        </w:rPr>
        <w:t>應</w:t>
      </w:r>
      <w:r w:rsidRPr="00A40FF9">
        <w:rPr>
          <w:rFonts w:hAnsi="標楷體"/>
          <w:color w:val="000000" w:themeColor="text1"/>
          <w:szCs w:val="32"/>
        </w:rPr>
        <w:t>排除被告王淇政與洪世緯二人合力抬擲</w:t>
      </w:r>
      <w:r w:rsidR="00FC2922" w:rsidRPr="00A40FF9">
        <w:rPr>
          <w:rFonts w:hAnsi="標楷體"/>
          <w:color w:val="000000" w:themeColor="text1"/>
          <w:szCs w:val="32"/>
        </w:rPr>
        <w:t>死者</w:t>
      </w:r>
      <w:r w:rsidRPr="00A40FF9">
        <w:rPr>
          <w:rFonts w:hAnsi="標楷體"/>
          <w:color w:val="000000" w:themeColor="text1"/>
          <w:szCs w:val="32"/>
        </w:rPr>
        <w:t>墜橋致死之可能性。</w:t>
      </w:r>
    </w:p>
    <w:p w:rsidR="00F135DF" w:rsidRPr="00A40FF9" w:rsidRDefault="00F135DF" w:rsidP="008965E5">
      <w:pPr>
        <w:pStyle w:val="5"/>
        <w:overflowPunct/>
        <w:topLinePunct/>
        <w:autoSpaceDE/>
        <w:autoSpaceDN/>
        <w:rPr>
          <w:rFonts w:hAnsi="標楷體"/>
          <w:color w:val="000000" w:themeColor="text1"/>
          <w:szCs w:val="32"/>
        </w:rPr>
      </w:pPr>
      <w:r w:rsidRPr="00A40FF9">
        <w:rPr>
          <w:rFonts w:hAnsi="標楷體"/>
          <w:color w:val="000000" w:themeColor="text1"/>
          <w:szCs w:val="32"/>
        </w:rPr>
        <w:t>證人王清雲</w:t>
      </w:r>
      <w:r w:rsidR="004323B1" w:rsidRPr="00A40FF9">
        <w:rPr>
          <w:rFonts w:hAnsi="標楷體"/>
          <w:color w:val="000000" w:themeColor="text1"/>
          <w:szCs w:val="32"/>
        </w:rPr>
        <w:t>於</w:t>
      </w:r>
      <w:r w:rsidRPr="00A40FF9">
        <w:rPr>
          <w:rFonts w:hAnsi="標楷體"/>
          <w:color w:val="000000" w:themeColor="text1"/>
          <w:szCs w:val="32"/>
        </w:rPr>
        <w:t>93年1月14日後之證述</w:t>
      </w:r>
      <w:r w:rsidR="004323B1" w:rsidRPr="00A40FF9">
        <w:rPr>
          <w:rFonts w:hAnsi="標楷體"/>
          <w:color w:val="000000" w:themeColor="text1"/>
          <w:szCs w:val="32"/>
        </w:rPr>
        <w:t>，被告</w:t>
      </w:r>
      <w:r w:rsidRPr="00A40FF9">
        <w:rPr>
          <w:rFonts w:hAnsi="標楷體"/>
          <w:color w:val="000000" w:themeColor="text1"/>
          <w:szCs w:val="32"/>
        </w:rPr>
        <w:t>王琪政站立在P2橋</w:t>
      </w:r>
      <w:r w:rsidR="004323B1" w:rsidRPr="00A40FF9">
        <w:rPr>
          <w:rFonts w:hAnsi="標楷體"/>
          <w:color w:val="000000" w:themeColor="text1"/>
          <w:szCs w:val="32"/>
        </w:rPr>
        <w:t>墩</w:t>
      </w:r>
      <w:r w:rsidRPr="00A40FF9">
        <w:rPr>
          <w:rFonts w:hAnsi="標楷體"/>
          <w:color w:val="000000" w:themeColor="text1"/>
          <w:szCs w:val="32"/>
        </w:rPr>
        <w:t>伸縮縫上，</w:t>
      </w:r>
      <w:r w:rsidR="004323B1" w:rsidRPr="00A40FF9">
        <w:rPr>
          <w:rFonts w:hAnsi="標楷體"/>
          <w:color w:val="000000" w:themeColor="text1"/>
          <w:szCs w:val="32"/>
        </w:rPr>
        <w:t>被告</w:t>
      </w:r>
      <w:r w:rsidRPr="00A40FF9">
        <w:rPr>
          <w:rFonts w:hAnsi="標楷體"/>
          <w:color w:val="000000" w:themeColor="text1"/>
          <w:szCs w:val="32"/>
        </w:rPr>
        <w:t>洪世緯站立在P2橋墩</w:t>
      </w:r>
      <w:proofErr w:type="gramStart"/>
      <w:r w:rsidRPr="00A40FF9">
        <w:rPr>
          <w:rFonts w:hAnsi="標楷體"/>
          <w:color w:val="000000" w:themeColor="text1"/>
          <w:szCs w:val="32"/>
        </w:rPr>
        <w:t>伸縮縫北側</w:t>
      </w:r>
      <w:proofErr w:type="gramEnd"/>
      <w:r w:rsidRPr="00A40FF9">
        <w:rPr>
          <w:rFonts w:hAnsi="標楷體"/>
          <w:color w:val="000000" w:themeColor="text1"/>
          <w:szCs w:val="32"/>
        </w:rPr>
        <w:t>，</w:t>
      </w:r>
      <w:proofErr w:type="gramStart"/>
      <w:r w:rsidRPr="00A40FF9">
        <w:rPr>
          <w:rFonts w:hAnsi="標楷體"/>
          <w:color w:val="000000" w:themeColor="text1"/>
          <w:szCs w:val="32"/>
        </w:rPr>
        <w:t>王琪政係抬著</w:t>
      </w:r>
      <w:proofErr w:type="gramEnd"/>
      <w:r w:rsidR="00FC2922" w:rsidRPr="00A40FF9">
        <w:rPr>
          <w:rFonts w:hAnsi="標楷體"/>
          <w:color w:val="000000" w:themeColor="text1"/>
          <w:szCs w:val="32"/>
        </w:rPr>
        <w:t>死者</w:t>
      </w:r>
      <w:r w:rsidRPr="00A40FF9">
        <w:rPr>
          <w:rFonts w:hAnsi="標楷體"/>
          <w:color w:val="000000" w:themeColor="text1"/>
          <w:szCs w:val="32"/>
        </w:rPr>
        <w:t>頭及肩位置先下放，洪世緯抬著腳後放，</w:t>
      </w:r>
      <w:r w:rsidR="00FC2922" w:rsidRPr="00A40FF9">
        <w:rPr>
          <w:rFonts w:hAnsi="標楷體"/>
          <w:color w:val="000000" w:themeColor="text1"/>
          <w:szCs w:val="32"/>
        </w:rPr>
        <w:t>死者</w:t>
      </w:r>
      <w:r w:rsidRPr="00A40FF9">
        <w:rPr>
          <w:rFonts w:hAnsi="標楷體"/>
          <w:color w:val="000000" w:themeColor="text1"/>
          <w:szCs w:val="32"/>
        </w:rPr>
        <w:t>頭下腳上墜落，</w:t>
      </w:r>
      <w:proofErr w:type="gramStart"/>
      <w:r w:rsidRPr="00A40FF9">
        <w:rPr>
          <w:rFonts w:hAnsi="標楷體"/>
          <w:color w:val="000000" w:themeColor="text1"/>
          <w:szCs w:val="32"/>
        </w:rPr>
        <w:t>均與事實</w:t>
      </w:r>
      <w:proofErr w:type="gramEnd"/>
      <w:r w:rsidRPr="00A40FF9">
        <w:rPr>
          <w:rFonts w:hAnsi="標楷體"/>
          <w:color w:val="000000" w:themeColor="text1"/>
          <w:szCs w:val="32"/>
        </w:rPr>
        <w:t>不符，其所證述係偽證的可能性極高。</w:t>
      </w:r>
    </w:p>
    <w:p w:rsidR="00C70621" w:rsidRPr="00A40FF9" w:rsidRDefault="00C70621" w:rsidP="008965E5">
      <w:pPr>
        <w:pStyle w:val="3"/>
        <w:overflowPunct/>
        <w:topLinePunct/>
        <w:autoSpaceDE/>
        <w:autoSpaceDN/>
        <w:rPr>
          <w:rFonts w:hAnsi="標楷體"/>
          <w:color w:val="000000" w:themeColor="text1"/>
          <w:szCs w:val="32"/>
        </w:rPr>
      </w:pPr>
      <w:r w:rsidRPr="00A40FF9">
        <w:rPr>
          <w:rFonts w:hAnsi="標楷體"/>
          <w:color w:val="000000" w:themeColor="text1"/>
          <w:szCs w:val="32"/>
        </w:rPr>
        <w:t>綜上，</w:t>
      </w:r>
      <w:proofErr w:type="gramStart"/>
      <w:r w:rsidRPr="00A40FF9">
        <w:rPr>
          <w:rFonts w:hAnsi="標楷體"/>
          <w:color w:val="000000" w:themeColor="text1"/>
          <w:szCs w:val="32"/>
        </w:rPr>
        <w:t>本次分案</w:t>
      </w:r>
      <w:proofErr w:type="gramEnd"/>
      <w:r w:rsidRPr="00A40FF9">
        <w:rPr>
          <w:rFonts w:hAnsi="標楷體"/>
          <w:color w:val="000000" w:themeColor="text1"/>
          <w:szCs w:val="32"/>
        </w:rPr>
        <w:t>調查</w:t>
      </w:r>
      <w:proofErr w:type="gramStart"/>
      <w:r w:rsidR="004323B1" w:rsidRPr="00A40FF9">
        <w:rPr>
          <w:rFonts w:hAnsi="標楷體"/>
          <w:color w:val="000000" w:themeColor="text1"/>
          <w:szCs w:val="32"/>
        </w:rPr>
        <w:t>后</w:t>
      </w:r>
      <w:proofErr w:type="gramEnd"/>
      <w:r w:rsidR="004323B1" w:rsidRPr="00A40FF9">
        <w:rPr>
          <w:rFonts w:hAnsi="標楷體"/>
          <w:color w:val="000000" w:themeColor="text1"/>
          <w:szCs w:val="32"/>
        </w:rPr>
        <w:t>豐</w:t>
      </w:r>
      <w:proofErr w:type="gramStart"/>
      <w:r w:rsidR="004323B1" w:rsidRPr="00A40FF9">
        <w:rPr>
          <w:rFonts w:hAnsi="標楷體"/>
          <w:color w:val="000000" w:themeColor="text1"/>
          <w:szCs w:val="32"/>
        </w:rPr>
        <w:t>大橋墜橋案</w:t>
      </w:r>
      <w:proofErr w:type="gramEnd"/>
      <w:r w:rsidRPr="00A40FF9">
        <w:rPr>
          <w:rFonts w:hAnsi="標楷體"/>
          <w:color w:val="000000" w:themeColor="text1"/>
          <w:szCs w:val="32"/>
        </w:rPr>
        <w:t>重新審視</w:t>
      </w:r>
      <w:proofErr w:type="gramStart"/>
      <w:r w:rsidRPr="00A40FF9">
        <w:rPr>
          <w:rFonts w:hAnsi="標楷體"/>
          <w:color w:val="000000" w:themeColor="text1"/>
          <w:szCs w:val="32"/>
        </w:rPr>
        <w:t>原偵審卷證</w:t>
      </w:r>
      <w:proofErr w:type="gramEnd"/>
      <w:r w:rsidRPr="00A40FF9">
        <w:rPr>
          <w:rFonts w:hAnsi="標楷體"/>
          <w:color w:val="000000" w:themeColor="text1"/>
          <w:szCs w:val="32"/>
        </w:rPr>
        <w:t>，發見</w:t>
      </w:r>
      <w:r w:rsidR="004323B1" w:rsidRPr="00A40FF9">
        <w:rPr>
          <w:rFonts w:hAnsi="標楷體"/>
          <w:color w:val="000000" w:themeColor="text1"/>
          <w:szCs w:val="32"/>
        </w:rPr>
        <w:t>證人</w:t>
      </w:r>
      <w:r w:rsidRPr="00A40FF9">
        <w:rPr>
          <w:rFonts w:hAnsi="標楷體"/>
          <w:color w:val="000000" w:themeColor="text1"/>
          <w:szCs w:val="32"/>
        </w:rPr>
        <w:t>王清雲於案發91年12月7日指認橋</w:t>
      </w:r>
      <w:proofErr w:type="gramStart"/>
      <w:r w:rsidRPr="00A40FF9">
        <w:rPr>
          <w:rFonts w:hAnsi="標楷體"/>
          <w:color w:val="000000" w:themeColor="text1"/>
          <w:szCs w:val="32"/>
        </w:rPr>
        <w:t>面墜橋處</w:t>
      </w:r>
      <w:proofErr w:type="gramEnd"/>
      <w:r w:rsidRPr="00A40FF9">
        <w:rPr>
          <w:rFonts w:hAnsi="標楷體"/>
          <w:color w:val="000000" w:themeColor="text1"/>
          <w:szCs w:val="32"/>
        </w:rPr>
        <w:t>與94年11月2日現場勘驗指認位置</w:t>
      </w:r>
      <w:r w:rsidR="006C7E74" w:rsidRPr="00A40FF9">
        <w:rPr>
          <w:rFonts w:hAnsi="標楷體"/>
          <w:color w:val="000000" w:themeColor="text1"/>
          <w:szCs w:val="32"/>
        </w:rPr>
        <w:t>有所出入</w:t>
      </w:r>
      <w:r w:rsidRPr="00A40FF9">
        <w:rPr>
          <w:rFonts w:hAnsi="標楷體"/>
          <w:color w:val="000000" w:themeColor="text1"/>
          <w:szCs w:val="32"/>
        </w:rPr>
        <w:t>，除涉及王清雲證言信用性外，並</w:t>
      </w:r>
      <w:proofErr w:type="gramStart"/>
      <w:r w:rsidRPr="00A40FF9">
        <w:rPr>
          <w:rFonts w:hAnsi="標楷體"/>
          <w:color w:val="000000" w:themeColor="text1"/>
          <w:szCs w:val="32"/>
        </w:rPr>
        <w:t>攸關原</w:t>
      </w:r>
      <w:proofErr w:type="gramEnd"/>
      <w:r w:rsidRPr="00A40FF9">
        <w:rPr>
          <w:rFonts w:hAnsi="標楷體"/>
          <w:color w:val="000000" w:themeColor="text1"/>
          <w:szCs w:val="32"/>
        </w:rPr>
        <w:t>確定判決是否誤判，經委請</w:t>
      </w:r>
      <w:r w:rsidR="004323B1" w:rsidRPr="00A40FF9">
        <w:rPr>
          <w:rFonts w:hAnsi="標楷體"/>
          <w:color w:val="000000" w:themeColor="text1"/>
          <w:szCs w:val="32"/>
        </w:rPr>
        <w:t>警官</w:t>
      </w:r>
      <w:r w:rsidRPr="00A40FF9">
        <w:rPr>
          <w:rFonts w:hAnsi="標楷體"/>
          <w:color w:val="000000" w:themeColor="text1"/>
          <w:szCs w:val="32"/>
        </w:rPr>
        <w:t>藍錦龍重建現場，認應可排除被告</w:t>
      </w:r>
      <w:r w:rsidR="007B2E31" w:rsidRPr="00A40FF9">
        <w:rPr>
          <w:rFonts w:hAnsi="標楷體"/>
          <w:color w:val="000000" w:themeColor="text1"/>
          <w:szCs w:val="32"/>
        </w:rPr>
        <w:t>等</w:t>
      </w:r>
      <w:r w:rsidRPr="00A40FF9">
        <w:rPr>
          <w:rFonts w:hAnsi="標楷體"/>
          <w:color w:val="000000" w:themeColor="text1"/>
          <w:szCs w:val="32"/>
        </w:rPr>
        <w:t>合力</w:t>
      </w:r>
      <w:proofErr w:type="gramStart"/>
      <w:r w:rsidRPr="00A40FF9">
        <w:rPr>
          <w:rFonts w:hAnsi="標楷體"/>
          <w:color w:val="000000" w:themeColor="text1"/>
          <w:szCs w:val="32"/>
        </w:rPr>
        <w:t>抬擲</w:t>
      </w:r>
      <w:r w:rsidR="004323B1" w:rsidRPr="00A40FF9">
        <w:rPr>
          <w:rFonts w:hAnsi="標楷體"/>
          <w:color w:val="000000" w:themeColor="text1"/>
          <w:szCs w:val="32"/>
        </w:rPr>
        <w:t>死者</w:t>
      </w:r>
      <w:r w:rsidRPr="00A40FF9">
        <w:rPr>
          <w:rFonts w:hAnsi="標楷體"/>
          <w:color w:val="000000" w:themeColor="text1"/>
          <w:szCs w:val="32"/>
        </w:rPr>
        <w:t>墜橋</w:t>
      </w:r>
      <w:proofErr w:type="gramEnd"/>
      <w:r w:rsidRPr="00A40FF9">
        <w:rPr>
          <w:rFonts w:hAnsi="標楷體"/>
          <w:color w:val="000000" w:themeColor="text1"/>
          <w:szCs w:val="32"/>
        </w:rPr>
        <w:t>致死之可能性。</w:t>
      </w:r>
    </w:p>
    <w:p w:rsidR="00407760" w:rsidRPr="00A40FF9" w:rsidRDefault="002B05AF" w:rsidP="008965E5">
      <w:pPr>
        <w:pStyle w:val="2"/>
        <w:overflowPunct/>
        <w:topLinePunct/>
        <w:autoSpaceDE/>
        <w:autoSpaceDN/>
        <w:rPr>
          <w:rFonts w:hAnsi="標楷體"/>
          <w:b/>
          <w:color w:val="000000" w:themeColor="text1"/>
          <w:szCs w:val="32"/>
        </w:rPr>
      </w:pPr>
      <w:r w:rsidRPr="00A40FF9">
        <w:rPr>
          <w:rFonts w:hAnsi="標楷體"/>
          <w:b/>
          <w:color w:val="000000" w:themeColor="text1"/>
          <w:szCs w:val="32"/>
        </w:rPr>
        <w:t>法醫師</w:t>
      </w:r>
      <w:r w:rsidR="00413864" w:rsidRPr="00A40FF9">
        <w:rPr>
          <w:rFonts w:hAnsi="標楷體"/>
          <w:b/>
          <w:color w:val="000000" w:themeColor="text1"/>
          <w:szCs w:val="32"/>
        </w:rPr>
        <w:t>許倬憲</w:t>
      </w:r>
      <w:r w:rsidR="003111E4" w:rsidRPr="00A40FF9">
        <w:rPr>
          <w:rFonts w:hAnsi="標楷體"/>
          <w:b/>
          <w:color w:val="000000" w:themeColor="text1"/>
          <w:szCs w:val="32"/>
        </w:rPr>
        <w:t>於</w:t>
      </w:r>
      <w:proofErr w:type="gramStart"/>
      <w:r w:rsidR="003111E4" w:rsidRPr="00A40FF9">
        <w:rPr>
          <w:rFonts w:hAnsi="標楷體"/>
          <w:b/>
          <w:color w:val="000000" w:themeColor="text1"/>
          <w:szCs w:val="32"/>
        </w:rPr>
        <w:t>后</w:t>
      </w:r>
      <w:proofErr w:type="gramEnd"/>
      <w:r w:rsidR="003111E4" w:rsidRPr="00A40FF9">
        <w:rPr>
          <w:rFonts w:hAnsi="標楷體"/>
          <w:b/>
          <w:color w:val="000000" w:themeColor="text1"/>
          <w:szCs w:val="32"/>
        </w:rPr>
        <w:t>豐</w:t>
      </w:r>
      <w:proofErr w:type="gramStart"/>
      <w:r w:rsidR="003111E4" w:rsidRPr="00A40FF9">
        <w:rPr>
          <w:rFonts w:hAnsi="標楷體"/>
          <w:b/>
          <w:color w:val="000000" w:themeColor="text1"/>
          <w:szCs w:val="32"/>
        </w:rPr>
        <w:t>大橋墜橋案</w:t>
      </w:r>
      <w:proofErr w:type="gramEnd"/>
      <w:r w:rsidR="007B7F62" w:rsidRPr="00A40FF9">
        <w:rPr>
          <w:rFonts w:hAnsi="標楷體"/>
          <w:b/>
          <w:color w:val="000000" w:themeColor="text1"/>
          <w:szCs w:val="32"/>
        </w:rPr>
        <w:t>並</w:t>
      </w:r>
      <w:r w:rsidR="00A01204" w:rsidRPr="00A40FF9">
        <w:rPr>
          <w:rFonts w:hAnsi="標楷體"/>
          <w:b/>
          <w:color w:val="000000" w:themeColor="text1"/>
          <w:szCs w:val="32"/>
        </w:rPr>
        <w:t>無判定</w:t>
      </w:r>
      <w:proofErr w:type="gramStart"/>
      <w:r w:rsidR="00A01204" w:rsidRPr="00A40FF9">
        <w:rPr>
          <w:rFonts w:hAnsi="標楷體"/>
          <w:b/>
          <w:color w:val="000000" w:themeColor="text1"/>
          <w:szCs w:val="32"/>
        </w:rPr>
        <w:t>墜橋待證</w:t>
      </w:r>
      <w:proofErr w:type="gramEnd"/>
      <w:r w:rsidR="007B7F62" w:rsidRPr="00A40FF9">
        <w:rPr>
          <w:rFonts w:hAnsi="標楷體"/>
          <w:b/>
          <w:color w:val="000000" w:themeColor="text1"/>
          <w:szCs w:val="32"/>
        </w:rPr>
        <w:t>事實所需專業，</w:t>
      </w:r>
      <w:r w:rsidR="002A7FAC" w:rsidRPr="00A40FF9">
        <w:rPr>
          <w:rFonts w:hAnsi="標楷體"/>
          <w:b/>
          <w:color w:val="000000" w:themeColor="text1"/>
          <w:szCs w:val="32"/>
        </w:rPr>
        <w:t>原審</w:t>
      </w:r>
      <w:r w:rsidR="00845675" w:rsidRPr="00A40FF9">
        <w:rPr>
          <w:rFonts w:hAnsi="標楷體"/>
          <w:b/>
          <w:color w:val="000000" w:themeColor="text1"/>
          <w:szCs w:val="32"/>
        </w:rPr>
        <w:t>以證人身分，要求</w:t>
      </w:r>
      <w:r w:rsidR="002A7FAC" w:rsidRPr="00A40FF9">
        <w:rPr>
          <w:rFonts w:hAnsi="標楷體"/>
          <w:b/>
          <w:color w:val="000000" w:themeColor="text1"/>
          <w:szCs w:val="32"/>
        </w:rPr>
        <w:t>提供</w:t>
      </w:r>
      <w:r w:rsidR="00FA1427" w:rsidRPr="00A40FF9">
        <w:rPr>
          <w:rFonts w:hAnsi="標楷體"/>
          <w:b/>
          <w:color w:val="000000" w:themeColor="text1"/>
          <w:szCs w:val="32"/>
        </w:rPr>
        <w:t>「</w:t>
      </w:r>
      <w:r w:rsidR="002A7FAC" w:rsidRPr="00A40FF9">
        <w:rPr>
          <w:rFonts w:hAnsi="標楷體"/>
          <w:b/>
          <w:color w:val="000000" w:themeColor="text1"/>
          <w:szCs w:val="32"/>
        </w:rPr>
        <w:t>個人意見或推測</w:t>
      </w:r>
      <w:r w:rsidR="00FA1427" w:rsidRPr="00A40FF9">
        <w:rPr>
          <w:rFonts w:hAnsi="標楷體"/>
          <w:color w:val="000000" w:themeColor="text1"/>
          <w:szCs w:val="32"/>
        </w:rPr>
        <w:t>｣</w:t>
      </w:r>
      <w:r w:rsidR="00845675" w:rsidRPr="00A40FF9">
        <w:rPr>
          <w:rFonts w:hAnsi="標楷體"/>
          <w:b/>
          <w:color w:val="000000" w:themeColor="text1"/>
          <w:szCs w:val="32"/>
        </w:rPr>
        <w:t>之詞及以</w:t>
      </w:r>
      <w:r w:rsidR="007B7F62" w:rsidRPr="00A40FF9">
        <w:rPr>
          <w:rFonts w:hAnsi="標楷體"/>
          <w:b/>
          <w:color w:val="000000" w:themeColor="text1"/>
          <w:szCs w:val="32"/>
        </w:rPr>
        <w:t>證人</w:t>
      </w:r>
      <w:r w:rsidR="002A7FAC" w:rsidRPr="00A40FF9">
        <w:rPr>
          <w:rFonts w:hAnsi="標楷體"/>
          <w:b/>
          <w:color w:val="000000" w:themeColor="text1"/>
          <w:szCs w:val="32"/>
        </w:rPr>
        <w:t>程序</w:t>
      </w:r>
      <w:r w:rsidR="007B7F62" w:rsidRPr="00A40FF9">
        <w:rPr>
          <w:rFonts w:hAnsi="標楷體"/>
          <w:b/>
          <w:color w:val="000000" w:themeColor="text1"/>
          <w:szCs w:val="32"/>
        </w:rPr>
        <w:t>具結</w:t>
      </w:r>
      <w:r w:rsidR="00AB0A9E" w:rsidRPr="00A40FF9">
        <w:rPr>
          <w:rFonts w:hAnsi="標楷體"/>
          <w:b/>
          <w:color w:val="000000" w:themeColor="text1"/>
          <w:szCs w:val="32"/>
        </w:rPr>
        <w:t>一</w:t>
      </w:r>
      <w:r w:rsidR="007B7F62" w:rsidRPr="00A40FF9">
        <w:rPr>
          <w:rFonts w:hAnsi="標楷體"/>
          <w:b/>
          <w:color w:val="000000" w:themeColor="text1"/>
          <w:szCs w:val="32"/>
        </w:rPr>
        <w:t>節，查鑑定人與專家證人應踐行何種正當法律程序，最高法院</w:t>
      </w:r>
      <w:r w:rsidR="002A7FAC" w:rsidRPr="00A40FF9">
        <w:rPr>
          <w:rFonts w:hAnsi="標楷體"/>
          <w:b/>
          <w:color w:val="000000" w:themeColor="text1"/>
          <w:szCs w:val="32"/>
        </w:rPr>
        <w:t>見解</w:t>
      </w:r>
      <w:r w:rsidR="006A2E29" w:rsidRPr="00A40FF9">
        <w:rPr>
          <w:rFonts w:hAnsi="標楷體"/>
          <w:b/>
          <w:color w:val="000000" w:themeColor="text1"/>
          <w:szCs w:val="32"/>
        </w:rPr>
        <w:t>迄今</w:t>
      </w:r>
      <w:r w:rsidR="003C11CB" w:rsidRPr="00A40FF9">
        <w:rPr>
          <w:rFonts w:hAnsi="標楷體"/>
          <w:b/>
          <w:color w:val="000000" w:themeColor="text1"/>
          <w:szCs w:val="32"/>
        </w:rPr>
        <w:t>不一</w:t>
      </w:r>
      <w:r w:rsidR="007B7F62" w:rsidRPr="00A40FF9">
        <w:rPr>
          <w:rFonts w:hAnsi="標楷體"/>
          <w:b/>
          <w:color w:val="000000" w:themeColor="text1"/>
          <w:szCs w:val="32"/>
        </w:rPr>
        <w:t>，</w:t>
      </w:r>
      <w:r w:rsidR="006A2E29" w:rsidRPr="00A40FF9">
        <w:rPr>
          <w:rFonts w:hAnsi="標楷體"/>
          <w:b/>
          <w:color w:val="000000" w:themeColor="text1"/>
          <w:szCs w:val="32"/>
        </w:rPr>
        <w:t>尚</w:t>
      </w:r>
      <w:r w:rsidR="00A01204" w:rsidRPr="00A40FF9">
        <w:rPr>
          <w:rFonts w:hAnsi="標楷體"/>
          <w:b/>
          <w:color w:val="000000" w:themeColor="text1"/>
          <w:szCs w:val="32"/>
        </w:rPr>
        <w:t>任</w:t>
      </w:r>
      <w:r w:rsidR="002A7FAC" w:rsidRPr="00A40FF9">
        <w:rPr>
          <w:rFonts w:hAnsi="標楷體"/>
          <w:b/>
          <w:color w:val="000000" w:themeColor="text1"/>
          <w:szCs w:val="32"/>
        </w:rPr>
        <w:t>由下級法院各行其是，</w:t>
      </w:r>
      <w:r w:rsidR="006A2E29" w:rsidRPr="00A40FF9">
        <w:rPr>
          <w:rFonts w:hAnsi="標楷體"/>
          <w:b/>
          <w:color w:val="000000" w:themeColor="text1"/>
          <w:szCs w:val="32"/>
        </w:rPr>
        <w:t>就訴訟基本權</w:t>
      </w:r>
      <w:r w:rsidR="007B7F62" w:rsidRPr="00A40FF9">
        <w:rPr>
          <w:rFonts w:hAnsi="標楷體"/>
          <w:b/>
          <w:color w:val="000000" w:themeColor="text1"/>
          <w:szCs w:val="32"/>
        </w:rPr>
        <w:t>保障</w:t>
      </w:r>
      <w:r w:rsidR="006A2E29" w:rsidRPr="00A40FF9">
        <w:rPr>
          <w:rFonts w:hAnsi="標楷體"/>
          <w:b/>
          <w:color w:val="000000" w:themeColor="text1"/>
          <w:szCs w:val="32"/>
        </w:rPr>
        <w:t>自有不足；</w:t>
      </w:r>
      <w:r w:rsidR="003C11CB" w:rsidRPr="00A40FF9">
        <w:rPr>
          <w:rFonts w:hAnsi="標楷體"/>
          <w:b/>
          <w:color w:val="000000" w:themeColor="text1"/>
          <w:szCs w:val="32"/>
        </w:rPr>
        <w:t>又有關</w:t>
      </w:r>
      <w:r w:rsidR="00407760" w:rsidRPr="00A40FF9">
        <w:rPr>
          <w:rFonts w:hAnsi="標楷體"/>
          <w:b/>
          <w:color w:val="000000" w:themeColor="text1"/>
          <w:szCs w:val="32"/>
        </w:rPr>
        <w:t>鑑定</w:t>
      </w:r>
      <w:r w:rsidR="003C11CB" w:rsidRPr="00A40FF9">
        <w:rPr>
          <w:rFonts w:hAnsi="標楷體"/>
          <w:b/>
          <w:color w:val="000000" w:themeColor="text1"/>
          <w:szCs w:val="32"/>
        </w:rPr>
        <w:t>人</w:t>
      </w:r>
      <w:r w:rsidR="00407760" w:rsidRPr="00A40FF9">
        <w:rPr>
          <w:rFonts w:hAnsi="標楷體"/>
          <w:b/>
          <w:color w:val="000000" w:themeColor="text1"/>
          <w:szCs w:val="32"/>
        </w:rPr>
        <w:t>資格</w:t>
      </w:r>
      <w:r w:rsidR="003C11CB" w:rsidRPr="00A40FF9">
        <w:rPr>
          <w:rFonts w:hAnsi="標楷體"/>
          <w:b/>
          <w:color w:val="000000" w:themeColor="text1"/>
          <w:szCs w:val="32"/>
        </w:rPr>
        <w:t>，依據現行刑事訴訟</w:t>
      </w:r>
      <w:r w:rsidR="003C11CB" w:rsidRPr="00A40FF9">
        <w:rPr>
          <w:rFonts w:hAnsi="標楷體"/>
          <w:b/>
          <w:color w:val="000000" w:themeColor="text1"/>
          <w:szCs w:val="32"/>
        </w:rPr>
        <w:lastRenderedPageBreak/>
        <w:t>法</w:t>
      </w:r>
      <w:r w:rsidR="00407760" w:rsidRPr="00A40FF9">
        <w:rPr>
          <w:rFonts w:hAnsi="標楷體"/>
          <w:b/>
          <w:color w:val="000000" w:themeColor="text1"/>
          <w:szCs w:val="32"/>
        </w:rPr>
        <w:t>全委諸司法官自行決定，</w:t>
      </w:r>
      <w:r w:rsidR="006A2E29" w:rsidRPr="00A40FF9">
        <w:rPr>
          <w:rFonts w:hAnsi="標楷體"/>
          <w:b/>
          <w:color w:val="000000" w:themeColor="text1"/>
          <w:szCs w:val="32"/>
        </w:rPr>
        <w:t>就</w:t>
      </w:r>
      <w:r w:rsidR="005D557D" w:rsidRPr="00A40FF9">
        <w:rPr>
          <w:rFonts w:hAnsi="標楷體"/>
          <w:b/>
          <w:color w:val="000000" w:themeColor="text1"/>
          <w:szCs w:val="32"/>
        </w:rPr>
        <w:t>該案</w:t>
      </w:r>
      <w:r w:rsidR="006A2E29" w:rsidRPr="00A40FF9">
        <w:rPr>
          <w:rFonts w:hAnsi="標楷體"/>
          <w:b/>
          <w:color w:val="000000" w:themeColor="text1"/>
          <w:szCs w:val="32"/>
        </w:rPr>
        <w:t>而言，</w:t>
      </w:r>
      <w:r w:rsidRPr="00A40FF9">
        <w:rPr>
          <w:rFonts w:hAnsi="標楷體"/>
          <w:b/>
          <w:color w:val="000000" w:themeColor="text1"/>
          <w:szCs w:val="32"/>
        </w:rPr>
        <w:t>法醫師</w:t>
      </w:r>
      <w:r w:rsidR="00407760" w:rsidRPr="00A40FF9">
        <w:rPr>
          <w:rFonts w:hAnsi="標楷體"/>
          <w:b/>
          <w:color w:val="000000" w:themeColor="text1"/>
          <w:szCs w:val="32"/>
        </w:rPr>
        <w:t>業於</w:t>
      </w:r>
      <w:r w:rsidR="00CB2B36" w:rsidRPr="00A40FF9">
        <w:rPr>
          <w:rFonts w:hAnsi="標楷體"/>
          <w:b/>
          <w:color w:val="000000" w:themeColor="text1"/>
          <w:szCs w:val="32"/>
        </w:rPr>
        <w:t>法庭上明白表示為個人之</w:t>
      </w:r>
      <w:r w:rsidR="00FA1427" w:rsidRPr="00A40FF9">
        <w:rPr>
          <w:rFonts w:hAnsi="標楷體"/>
          <w:b/>
          <w:color w:val="000000" w:themeColor="text1"/>
          <w:szCs w:val="32"/>
        </w:rPr>
        <w:t>「</w:t>
      </w:r>
      <w:r w:rsidR="00CB2B36" w:rsidRPr="00A40FF9">
        <w:rPr>
          <w:rFonts w:hAnsi="標楷體"/>
          <w:b/>
          <w:color w:val="000000" w:themeColor="text1"/>
          <w:szCs w:val="32"/>
        </w:rPr>
        <w:t>常理判斷</w:t>
      </w:r>
      <w:r w:rsidR="00FA1427" w:rsidRPr="00A40FF9">
        <w:rPr>
          <w:rFonts w:hAnsi="標楷體"/>
          <w:color w:val="000000" w:themeColor="text1"/>
          <w:szCs w:val="32"/>
        </w:rPr>
        <w:t>｣</w:t>
      </w:r>
      <w:r w:rsidR="00CB2B36" w:rsidRPr="00A40FF9">
        <w:rPr>
          <w:rFonts w:hAnsi="標楷體"/>
          <w:b/>
          <w:color w:val="000000" w:themeColor="text1"/>
          <w:szCs w:val="32"/>
        </w:rPr>
        <w:t>，</w:t>
      </w:r>
      <w:r w:rsidRPr="00A40FF9">
        <w:rPr>
          <w:rFonts w:hAnsi="標楷體"/>
          <w:b/>
          <w:color w:val="000000" w:themeColor="text1"/>
          <w:szCs w:val="32"/>
        </w:rPr>
        <w:t>法醫師</w:t>
      </w:r>
      <w:r w:rsidR="00CB2B36" w:rsidRPr="00A40FF9">
        <w:rPr>
          <w:rFonts w:hAnsi="標楷體"/>
          <w:b/>
          <w:color w:val="000000" w:themeColor="text1"/>
          <w:szCs w:val="32"/>
        </w:rPr>
        <w:t>就該項證言固有妨害司法真實</w:t>
      </w:r>
      <w:r w:rsidR="00407760" w:rsidRPr="00A40FF9">
        <w:rPr>
          <w:rFonts w:hAnsi="標楷體"/>
          <w:b/>
          <w:color w:val="000000" w:themeColor="text1"/>
          <w:szCs w:val="32"/>
        </w:rPr>
        <w:t>發</w:t>
      </w:r>
      <w:r w:rsidR="003C11CB" w:rsidRPr="00A40FF9">
        <w:rPr>
          <w:rFonts w:hAnsi="標楷體"/>
          <w:b/>
          <w:color w:val="000000" w:themeColor="text1"/>
          <w:szCs w:val="32"/>
        </w:rPr>
        <w:t>現及</w:t>
      </w:r>
      <w:r w:rsidR="00CB2B36" w:rsidRPr="00A40FF9">
        <w:rPr>
          <w:rFonts w:hAnsi="標楷體"/>
          <w:b/>
          <w:color w:val="000000" w:themeColor="text1"/>
          <w:szCs w:val="32"/>
        </w:rPr>
        <w:t>正義</w:t>
      </w:r>
      <w:r w:rsidR="003C11CB" w:rsidRPr="00A40FF9">
        <w:rPr>
          <w:rFonts w:hAnsi="標楷體"/>
          <w:b/>
          <w:color w:val="000000" w:themeColor="text1"/>
          <w:szCs w:val="32"/>
        </w:rPr>
        <w:t>實現，然並非</w:t>
      </w:r>
      <w:r w:rsidR="00845675" w:rsidRPr="00A40FF9">
        <w:rPr>
          <w:rFonts w:hAnsi="標楷體"/>
          <w:b/>
          <w:color w:val="000000" w:themeColor="text1"/>
          <w:szCs w:val="32"/>
        </w:rPr>
        <w:t>因</w:t>
      </w:r>
      <w:r w:rsidRPr="00A40FF9">
        <w:rPr>
          <w:rFonts w:hAnsi="標楷體"/>
          <w:b/>
          <w:color w:val="000000" w:themeColor="text1"/>
          <w:szCs w:val="32"/>
        </w:rPr>
        <w:t>法醫師</w:t>
      </w:r>
      <w:r w:rsidR="00413864" w:rsidRPr="00A40FF9">
        <w:rPr>
          <w:rFonts w:hAnsi="標楷體"/>
          <w:b/>
          <w:color w:val="000000" w:themeColor="text1"/>
          <w:szCs w:val="32"/>
        </w:rPr>
        <w:t>許倬憲</w:t>
      </w:r>
      <w:r w:rsidR="00407760" w:rsidRPr="00A40FF9">
        <w:rPr>
          <w:rFonts w:hAnsi="標楷體"/>
          <w:b/>
          <w:color w:val="000000" w:themeColor="text1"/>
          <w:szCs w:val="32"/>
        </w:rPr>
        <w:t>擔任</w:t>
      </w:r>
      <w:r w:rsidRPr="00A40FF9">
        <w:rPr>
          <w:rFonts w:hAnsi="標楷體"/>
          <w:b/>
          <w:color w:val="000000" w:themeColor="text1"/>
          <w:szCs w:val="32"/>
        </w:rPr>
        <w:t>法醫師</w:t>
      </w:r>
      <w:r w:rsidR="003C11CB" w:rsidRPr="00A40FF9">
        <w:rPr>
          <w:rFonts w:hAnsi="標楷體"/>
          <w:b/>
          <w:color w:val="000000" w:themeColor="text1"/>
          <w:szCs w:val="32"/>
        </w:rPr>
        <w:t>之</w:t>
      </w:r>
      <w:r w:rsidR="00845675" w:rsidRPr="00A40FF9">
        <w:rPr>
          <w:rFonts w:hAnsi="標楷體"/>
          <w:b/>
          <w:color w:val="000000" w:themeColor="text1"/>
          <w:szCs w:val="32"/>
        </w:rPr>
        <w:t>不適格</w:t>
      </w:r>
      <w:r w:rsidR="003C11CB" w:rsidRPr="00A40FF9">
        <w:rPr>
          <w:rFonts w:hAnsi="標楷體"/>
          <w:b/>
          <w:color w:val="000000" w:themeColor="text1"/>
          <w:szCs w:val="32"/>
        </w:rPr>
        <w:t>，而係</w:t>
      </w:r>
      <w:r w:rsidR="005D557D" w:rsidRPr="00A40FF9">
        <w:rPr>
          <w:rFonts w:hAnsi="標楷體"/>
          <w:b/>
          <w:color w:val="000000" w:themeColor="text1"/>
          <w:szCs w:val="32"/>
        </w:rPr>
        <w:t>原審</w:t>
      </w:r>
      <w:r w:rsidR="003C11CB" w:rsidRPr="00A40FF9">
        <w:rPr>
          <w:rFonts w:hAnsi="標楷體"/>
          <w:b/>
          <w:color w:val="000000" w:themeColor="text1"/>
          <w:szCs w:val="32"/>
        </w:rPr>
        <w:t>法官選任</w:t>
      </w:r>
      <w:r w:rsidR="00845675" w:rsidRPr="00A40FF9">
        <w:rPr>
          <w:rFonts w:hAnsi="標楷體"/>
          <w:b/>
          <w:color w:val="000000" w:themeColor="text1"/>
          <w:szCs w:val="32"/>
        </w:rPr>
        <w:t>鑑定人或專家證人</w:t>
      </w:r>
      <w:r w:rsidR="003C11CB" w:rsidRPr="00A40FF9">
        <w:rPr>
          <w:rFonts w:hAnsi="標楷體"/>
          <w:b/>
          <w:color w:val="000000" w:themeColor="text1"/>
          <w:szCs w:val="32"/>
        </w:rPr>
        <w:t>錯誤之</w:t>
      </w:r>
      <w:r w:rsidR="00407760" w:rsidRPr="00A40FF9">
        <w:rPr>
          <w:rFonts w:hAnsi="標楷體"/>
          <w:b/>
          <w:color w:val="000000" w:themeColor="text1"/>
          <w:szCs w:val="32"/>
        </w:rPr>
        <w:t>責任</w:t>
      </w:r>
      <w:r w:rsidR="003C11CB" w:rsidRPr="00A40FF9">
        <w:rPr>
          <w:rFonts w:hAnsi="標楷體"/>
          <w:b/>
          <w:color w:val="000000" w:themeColor="text1"/>
          <w:szCs w:val="32"/>
        </w:rPr>
        <w:t>，</w:t>
      </w:r>
      <w:r w:rsidR="00A01204" w:rsidRPr="00A40FF9">
        <w:rPr>
          <w:rFonts w:hAnsi="標楷體"/>
          <w:b/>
          <w:color w:val="000000" w:themeColor="text1"/>
          <w:szCs w:val="32"/>
        </w:rPr>
        <w:t>尚</w:t>
      </w:r>
      <w:r w:rsidR="003C11CB" w:rsidRPr="00A40FF9">
        <w:rPr>
          <w:rFonts w:hAnsi="標楷體"/>
          <w:b/>
          <w:color w:val="000000" w:themeColor="text1"/>
          <w:szCs w:val="32"/>
        </w:rPr>
        <w:t>非可歸咎於鑑定人</w:t>
      </w:r>
      <w:r w:rsidR="00407760" w:rsidRPr="00A40FF9">
        <w:rPr>
          <w:rFonts w:hAnsi="標楷體"/>
          <w:b/>
          <w:color w:val="000000" w:themeColor="text1"/>
          <w:szCs w:val="32"/>
        </w:rPr>
        <w:t>；另司法院應</w:t>
      </w:r>
      <w:proofErr w:type="gramStart"/>
      <w:r w:rsidR="005D557D" w:rsidRPr="00A40FF9">
        <w:rPr>
          <w:rFonts w:hAnsi="標楷體"/>
          <w:b/>
          <w:color w:val="000000" w:themeColor="text1"/>
          <w:szCs w:val="32"/>
        </w:rPr>
        <w:t>鑑</w:t>
      </w:r>
      <w:proofErr w:type="gramEnd"/>
      <w:r w:rsidR="005D557D" w:rsidRPr="00A40FF9">
        <w:rPr>
          <w:rFonts w:hAnsi="標楷體"/>
          <w:b/>
          <w:color w:val="000000" w:themeColor="text1"/>
          <w:szCs w:val="32"/>
        </w:rPr>
        <w:t>於</w:t>
      </w:r>
      <w:proofErr w:type="gramStart"/>
      <w:r w:rsidR="005D557D" w:rsidRPr="00A40FF9">
        <w:rPr>
          <w:rFonts w:hAnsi="標楷體"/>
          <w:b/>
          <w:color w:val="000000" w:themeColor="text1"/>
          <w:szCs w:val="32"/>
        </w:rPr>
        <w:t>該</w:t>
      </w:r>
      <w:r w:rsidR="003C11CB" w:rsidRPr="00A40FF9">
        <w:rPr>
          <w:rFonts w:hAnsi="標楷體"/>
          <w:b/>
          <w:color w:val="000000" w:themeColor="text1"/>
          <w:szCs w:val="32"/>
        </w:rPr>
        <w:t>案違失</w:t>
      </w:r>
      <w:proofErr w:type="gramEnd"/>
      <w:r w:rsidR="00407760" w:rsidRPr="00A40FF9">
        <w:rPr>
          <w:rFonts w:hAnsi="標楷體"/>
          <w:b/>
          <w:color w:val="000000" w:themeColor="text1"/>
          <w:szCs w:val="32"/>
        </w:rPr>
        <w:t>會同法務部</w:t>
      </w:r>
      <w:r w:rsidR="003C11CB" w:rsidRPr="00A40FF9">
        <w:rPr>
          <w:rFonts w:hAnsi="標楷體"/>
          <w:b/>
          <w:color w:val="000000" w:themeColor="text1"/>
          <w:szCs w:val="32"/>
        </w:rPr>
        <w:t>強化</w:t>
      </w:r>
      <w:r w:rsidR="00407760" w:rsidRPr="00A40FF9">
        <w:rPr>
          <w:rFonts w:hAnsi="標楷體"/>
          <w:b/>
          <w:color w:val="000000" w:themeColor="text1"/>
          <w:szCs w:val="32"/>
        </w:rPr>
        <w:t>司法體系之</w:t>
      </w:r>
      <w:r w:rsidR="003C11CB" w:rsidRPr="00A40FF9">
        <w:rPr>
          <w:rFonts w:hAnsi="標楷體"/>
          <w:b/>
          <w:color w:val="000000" w:themeColor="text1"/>
          <w:szCs w:val="32"/>
        </w:rPr>
        <w:t>科學</w:t>
      </w:r>
      <w:r w:rsidR="00407760" w:rsidRPr="00A40FF9">
        <w:rPr>
          <w:rFonts w:hAnsi="標楷體"/>
          <w:b/>
          <w:color w:val="000000" w:themeColor="text1"/>
          <w:szCs w:val="32"/>
        </w:rPr>
        <w:t>訓練，</w:t>
      </w:r>
      <w:r w:rsidR="003C11CB" w:rsidRPr="00A40FF9">
        <w:rPr>
          <w:rFonts w:hAnsi="標楷體"/>
          <w:b/>
          <w:color w:val="000000" w:themeColor="text1"/>
          <w:szCs w:val="32"/>
        </w:rPr>
        <w:t>提升司法官</w:t>
      </w:r>
      <w:r w:rsidR="00407760" w:rsidRPr="00A40FF9">
        <w:rPr>
          <w:rFonts w:hAnsi="標楷體"/>
          <w:b/>
          <w:color w:val="000000" w:themeColor="text1"/>
          <w:szCs w:val="32"/>
        </w:rPr>
        <w:t>辦案能力</w:t>
      </w:r>
      <w:r w:rsidR="003C11CB" w:rsidRPr="00A40FF9">
        <w:rPr>
          <w:rFonts w:hAnsi="標楷體"/>
          <w:b/>
          <w:color w:val="000000" w:themeColor="text1"/>
          <w:szCs w:val="32"/>
        </w:rPr>
        <w:t>，</w:t>
      </w:r>
      <w:proofErr w:type="gramStart"/>
      <w:r w:rsidR="00B2389E" w:rsidRPr="00A40FF9">
        <w:rPr>
          <w:rFonts w:hAnsi="標楷體" w:hint="eastAsia"/>
          <w:b/>
          <w:color w:val="000000" w:themeColor="text1"/>
          <w:szCs w:val="32"/>
        </w:rPr>
        <w:t>使</w:t>
      </w:r>
      <w:r w:rsidR="00A01204" w:rsidRPr="00A40FF9">
        <w:rPr>
          <w:rFonts w:hAnsi="標楷體"/>
          <w:b/>
          <w:color w:val="000000" w:themeColor="text1"/>
          <w:szCs w:val="32"/>
        </w:rPr>
        <w:t>得以妥適</w:t>
      </w:r>
      <w:proofErr w:type="gramEnd"/>
      <w:r w:rsidR="00A01204" w:rsidRPr="00A40FF9">
        <w:rPr>
          <w:rFonts w:hAnsi="標楷體"/>
          <w:b/>
          <w:color w:val="000000" w:themeColor="text1"/>
          <w:szCs w:val="32"/>
        </w:rPr>
        <w:t>選任鑑定人並就鑑定意見為合乎經驗法則之判斷，</w:t>
      </w:r>
      <w:proofErr w:type="gramStart"/>
      <w:r w:rsidR="00A01204" w:rsidRPr="00A40FF9">
        <w:rPr>
          <w:rFonts w:hAnsi="標楷體"/>
          <w:b/>
          <w:color w:val="000000" w:themeColor="text1"/>
          <w:szCs w:val="32"/>
        </w:rPr>
        <w:t>俾</w:t>
      </w:r>
      <w:proofErr w:type="gramEnd"/>
      <w:r w:rsidR="003C11CB" w:rsidRPr="00A40FF9">
        <w:rPr>
          <w:rFonts w:hAnsi="標楷體"/>
          <w:b/>
          <w:color w:val="000000" w:themeColor="text1"/>
          <w:szCs w:val="32"/>
        </w:rPr>
        <w:t>保障訴訟當事人之基本人權</w:t>
      </w:r>
      <w:r w:rsidR="00407760" w:rsidRPr="00A40FF9">
        <w:rPr>
          <w:rFonts w:hAnsi="標楷體"/>
          <w:b/>
          <w:color w:val="000000" w:themeColor="text1"/>
          <w:szCs w:val="32"/>
        </w:rPr>
        <w:t>。</w:t>
      </w:r>
    </w:p>
    <w:p w:rsidR="002072FC" w:rsidRPr="00A40FF9" w:rsidRDefault="002072FC" w:rsidP="008965E5">
      <w:pPr>
        <w:pStyle w:val="3"/>
        <w:overflowPunct/>
        <w:topLinePunct/>
        <w:autoSpaceDE/>
        <w:autoSpaceDN/>
        <w:rPr>
          <w:rFonts w:hAnsi="標楷體"/>
          <w:color w:val="000000" w:themeColor="text1"/>
          <w:szCs w:val="32"/>
        </w:rPr>
      </w:pPr>
      <w:r w:rsidRPr="00A40FF9">
        <w:rPr>
          <w:rFonts w:hAnsi="標楷體"/>
          <w:color w:val="000000" w:themeColor="text1"/>
          <w:szCs w:val="32"/>
        </w:rPr>
        <w:t>據司改會陳述：「為保障被告之對質詰問權，鑑定人應以何種身分到庭，應</w:t>
      </w:r>
      <w:proofErr w:type="gramStart"/>
      <w:r w:rsidRPr="00A40FF9">
        <w:rPr>
          <w:rFonts w:hAnsi="標楷體"/>
          <w:color w:val="000000" w:themeColor="text1"/>
          <w:szCs w:val="32"/>
        </w:rPr>
        <w:t>採</w:t>
      </w:r>
      <w:proofErr w:type="gramEnd"/>
      <w:r w:rsidRPr="00A40FF9">
        <w:rPr>
          <w:rFonts w:hAnsi="標楷體"/>
          <w:color w:val="000000" w:themeColor="text1"/>
          <w:szCs w:val="32"/>
        </w:rPr>
        <w:t>何種程序，法院審查鑑定意見應</w:t>
      </w:r>
      <w:proofErr w:type="gramStart"/>
      <w:r w:rsidRPr="00A40FF9">
        <w:rPr>
          <w:rFonts w:hAnsi="標楷體"/>
          <w:color w:val="000000" w:themeColor="text1"/>
          <w:szCs w:val="32"/>
        </w:rPr>
        <w:t>採</w:t>
      </w:r>
      <w:proofErr w:type="gramEnd"/>
      <w:r w:rsidRPr="00A40FF9">
        <w:rPr>
          <w:rFonts w:hAnsi="標楷體"/>
          <w:color w:val="000000" w:themeColor="text1"/>
          <w:szCs w:val="32"/>
        </w:rPr>
        <w:t>何種標準等，於現行司法實務</w:t>
      </w:r>
      <w:proofErr w:type="gramStart"/>
      <w:r w:rsidRPr="00A40FF9">
        <w:rPr>
          <w:rFonts w:hAnsi="標楷體"/>
          <w:color w:val="000000" w:themeColor="text1"/>
          <w:szCs w:val="32"/>
        </w:rPr>
        <w:t>中均付之</w:t>
      </w:r>
      <w:proofErr w:type="gramEnd"/>
      <w:r w:rsidRPr="00A40FF9">
        <w:rPr>
          <w:rFonts w:hAnsi="標楷體"/>
          <w:color w:val="000000" w:themeColor="text1"/>
          <w:szCs w:val="32"/>
        </w:rPr>
        <w:t>闕如，使</w:t>
      </w:r>
      <w:proofErr w:type="gramStart"/>
      <w:r w:rsidR="002467F6" w:rsidRPr="00A40FF9">
        <w:rPr>
          <w:rFonts w:hAnsi="標楷體"/>
          <w:color w:val="000000" w:themeColor="text1"/>
          <w:szCs w:val="32"/>
        </w:rPr>
        <w:t>后</w:t>
      </w:r>
      <w:proofErr w:type="gramEnd"/>
      <w:r w:rsidR="002467F6" w:rsidRPr="00A40FF9">
        <w:rPr>
          <w:rFonts w:hAnsi="標楷體"/>
          <w:color w:val="000000" w:themeColor="text1"/>
          <w:szCs w:val="32"/>
        </w:rPr>
        <w:t>豐</w:t>
      </w:r>
      <w:proofErr w:type="gramStart"/>
      <w:r w:rsidR="002467F6" w:rsidRPr="00A40FF9">
        <w:rPr>
          <w:rFonts w:hAnsi="標楷體"/>
          <w:color w:val="000000" w:themeColor="text1"/>
          <w:szCs w:val="32"/>
        </w:rPr>
        <w:t>大橋墜橋案</w:t>
      </w:r>
      <w:proofErr w:type="gramEnd"/>
      <w:r w:rsidRPr="00A40FF9">
        <w:rPr>
          <w:rFonts w:hAnsi="標楷體"/>
          <w:color w:val="000000" w:themeColor="text1"/>
          <w:szCs w:val="32"/>
        </w:rPr>
        <w:t>出現不具精神醫學背景之</w:t>
      </w:r>
      <w:r w:rsidR="002B05AF" w:rsidRPr="00A40FF9">
        <w:rPr>
          <w:rFonts w:hAnsi="標楷體"/>
          <w:color w:val="000000" w:themeColor="text1"/>
          <w:szCs w:val="32"/>
        </w:rPr>
        <w:t>法醫師</w:t>
      </w:r>
      <w:r w:rsidRPr="00A40FF9">
        <w:rPr>
          <w:rFonts w:hAnsi="標楷體"/>
          <w:color w:val="000000" w:themeColor="text1"/>
          <w:szCs w:val="32"/>
        </w:rPr>
        <w:t>稱</w:t>
      </w:r>
      <w:r w:rsidR="003A7197" w:rsidRPr="00A40FF9">
        <w:rPr>
          <w:rFonts w:hAnsi="標楷體"/>
          <w:color w:val="000000" w:themeColor="text1"/>
          <w:szCs w:val="32"/>
        </w:rPr>
        <w:t>『</w:t>
      </w:r>
      <w:r w:rsidRPr="00A40FF9">
        <w:rPr>
          <w:rFonts w:hAnsi="標楷體"/>
          <w:color w:val="000000" w:themeColor="text1"/>
          <w:szCs w:val="32"/>
        </w:rPr>
        <w:t>死者應無法思考，應不想死</w:t>
      </w:r>
      <w:r w:rsidR="003A7197" w:rsidRPr="00A40FF9">
        <w:rPr>
          <w:rFonts w:hAnsi="標楷體"/>
          <w:color w:val="000000" w:themeColor="text1"/>
          <w:szCs w:val="32"/>
        </w:rPr>
        <w:t>』</w:t>
      </w:r>
      <w:r w:rsidRPr="00A40FF9">
        <w:rPr>
          <w:rFonts w:hAnsi="標楷體"/>
          <w:color w:val="000000" w:themeColor="text1"/>
          <w:szCs w:val="32"/>
        </w:rPr>
        <w:t>之欠缺科學專業之陳述，</w:t>
      </w:r>
      <w:r w:rsidR="002B05AF" w:rsidRPr="00A40FF9">
        <w:rPr>
          <w:rFonts w:hAnsi="標楷體"/>
          <w:color w:val="000000" w:themeColor="text1"/>
          <w:szCs w:val="32"/>
        </w:rPr>
        <w:t>法醫師</w:t>
      </w:r>
      <w:r w:rsidRPr="00A40FF9">
        <w:rPr>
          <w:rFonts w:hAnsi="標楷體"/>
          <w:color w:val="000000" w:themeColor="text1"/>
          <w:szCs w:val="32"/>
        </w:rPr>
        <w:t>更於法庭上明白表示係陳述其個人之『常理判斷』，實已妨害司法真實之發現及正義之實現，而</w:t>
      </w:r>
      <w:r w:rsidR="002B05AF" w:rsidRPr="00A40FF9">
        <w:rPr>
          <w:rFonts w:hAnsi="標楷體"/>
          <w:color w:val="000000" w:themeColor="text1"/>
          <w:szCs w:val="32"/>
        </w:rPr>
        <w:t>法醫師</w:t>
      </w:r>
      <w:r w:rsidRPr="00A40FF9">
        <w:rPr>
          <w:rFonts w:hAnsi="標楷體"/>
          <w:color w:val="000000" w:themeColor="text1"/>
          <w:szCs w:val="32"/>
        </w:rPr>
        <w:t>許倬憲逾越其專業所為之陳述，雖經監察院指摘應無證據能力，然其所為之證述依舊未被推翻，使無辜被告入罪，而有關單位對於其欠缺專業之陳述並未提出指正、檢討，且仍持續以</w:t>
      </w:r>
      <w:r w:rsidR="002B05AF" w:rsidRPr="00A40FF9">
        <w:rPr>
          <w:rFonts w:hAnsi="標楷體"/>
          <w:color w:val="000000" w:themeColor="text1"/>
          <w:szCs w:val="32"/>
        </w:rPr>
        <w:t>法醫師</w:t>
      </w:r>
      <w:r w:rsidRPr="00A40FF9">
        <w:rPr>
          <w:rFonts w:hAnsi="標楷體"/>
          <w:color w:val="000000" w:themeColor="text1"/>
          <w:szCs w:val="32"/>
        </w:rPr>
        <w:t>身分進行鑑定工作，究</w:t>
      </w:r>
      <w:r w:rsidR="008B2BFF" w:rsidRPr="00A40FF9">
        <w:rPr>
          <w:rFonts w:hAnsi="標楷體"/>
          <w:color w:val="000000" w:themeColor="text1"/>
          <w:szCs w:val="32"/>
        </w:rPr>
        <w:t>其</w:t>
      </w:r>
      <w:r w:rsidRPr="00A40FF9">
        <w:rPr>
          <w:rFonts w:hAnsi="標楷體"/>
          <w:color w:val="000000" w:themeColor="text1"/>
          <w:szCs w:val="32"/>
        </w:rPr>
        <w:t>有多少次於法庭上陳述其個人</w:t>
      </w:r>
      <w:r w:rsidR="00AC164E" w:rsidRPr="00A40FF9">
        <w:rPr>
          <w:rFonts w:hAnsi="標楷體"/>
          <w:color w:val="000000" w:themeColor="text1"/>
          <w:szCs w:val="32"/>
        </w:rPr>
        <w:t>『</w:t>
      </w:r>
      <w:r w:rsidRPr="00A40FF9">
        <w:rPr>
          <w:rFonts w:hAnsi="標楷體"/>
          <w:color w:val="000000" w:themeColor="text1"/>
          <w:szCs w:val="32"/>
        </w:rPr>
        <w:t>常理判斷</w:t>
      </w:r>
      <w:r w:rsidR="00AC164E" w:rsidRPr="00A40FF9">
        <w:rPr>
          <w:rFonts w:hAnsi="標楷體"/>
          <w:color w:val="000000" w:themeColor="text1"/>
          <w:szCs w:val="32"/>
        </w:rPr>
        <w:t>』</w:t>
      </w:r>
      <w:r w:rsidRPr="00A40FF9">
        <w:rPr>
          <w:rFonts w:hAnsi="標楷體"/>
          <w:color w:val="000000" w:themeColor="text1"/>
          <w:szCs w:val="32"/>
        </w:rPr>
        <w:t>進</w:t>
      </w:r>
      <w:r w:rsidR="00AC164E" w:rsidRPr="00A40FF9">
        <w:rPr>
          <w:rFonts w:hAnsi="標楷體"/>
          <w:color w:val="000000" w:themeColor="text1"/>
          <w:szCs w:val="32"/>
        </w:rPr>
        <w:t>而造成司法誤判？實有全盤檢討之必要，相關主管機關疏於督導，則有賴監察</w:t>
      </w:r>
      <w:r w:rsidRPr="00A40FF9">
        <w:rPr>
          <w:rFonts w:hAnsi="標楷體"/>
          <w:color w:val="000000" w:themeColor="text1"/>
          <w:szCs w:val="32"/>
        </w:rPr>
        <w:t>院調查糾正。」等語</w:t>
      </w:r>
      <w:r w:rsidR="00AC164E" w:rsidRPr="00A40FF9">
        <w:rPr>
          <w:rFonts w:hAnsi="標楷體"/>
          <w:color w:val="000000" w:themeColor="text1"/>
          <w:szCs w:val="32"/>
        </w:rPr>
        <w:t>。</w:t>
      </w:r>
    </w:p>
    <w:p w:rsidR="00DA0B2F" w:rsidRPr="00A40FF9" w:rsidRDefault="00D32FA0" w:rsidP="008965E5">
      <w:pPr>
        <w:pStyle w:val="3"/>
        <w:overflowPunct/>
        <w:topLinePunct/>
        <w:autoSpaceDE/>
        <w:autoSpaceDN/>
        <w:rPr>
          <w:rFonts w:hAnsi="標楷體"/>
          <w:color w:val="000000" w:themeColor="text1"/>
          <w:szCs w:val="32"/>
        </w:rPr>
      </w:pPr>
      <w:r w:rsidRPr="00A40FF9">
        <w:rPr>
          <w:rFonts w:hAnsi="標楷體"/>
          <w:color w:val="000000" w:themeColor="text1"/>
          <w:szCs w:val="32"/>
        </w:rPr>
        <w:t>鑑定人與專家證人</w:t>
      </w:r>
      <w:r w:rsidR="00F8723D" w:rsidRPr="00A40FF9">
        <w:rPr>
          <w:rFonts w:hAnsi="標楷體"/>
          <w:color w:val="000000" w:themeColor="text1"/>
          <w:szCs w:val="32"/>
        </w:rPr>
        <w:t>之區別</w:t>
      </w:r>
      <w:r w:rsidR="00AC24F9" w:rsidRPr="00A40FF9">
        <w:rPr>
          <w:rFonts w:hAnsi="標楷體"/>
          <w:color w:val="000000" w:themeColor="text1"/>
          <w:szCs w:val="32"/>
        </w:rPr>
        <w:t>與履行之訴訟程序，</w:t>
      </w:r>
      <w:r w:rsidRPr="00A40FF9">
        <w:rPr>
          <w:rFonts w:hAnsi="標楷體"/>
          <w:color w:val="000000" w:themeColor="text1"/>
          <w:szCs w:val="32"/>
        </w:rPr>
        <w:t>最高法院迄未統一</w:t>
      </w:r>
      <w:r w:rsidR="00F8723D" w:rsidRPr="00A40FF9">
        <w:rPr>
          <w:rFonts w:hAnsi="標楷體"/>
          <w:color w:val="000000" w:themeColor="text1"/>
          <w:szCs w:val="32"/>
        </w:rPr>
        <w:t>法律</w:t>
      </w:r>
      <w:r w:rsidRPr="00A40FF9">
        <w:rPr>
          <w:rFonts w:hAnsi="標楷體"/>
          <w:color w:val="000000" w:themeColor="text1"/>
          <w:szCs w:val="32"/>
        </w:rPr>
        <w:t>見解</w:t>
      </w:r>
      <w:r w:rsidR="00F8723D" w:rsidRPr="00A40FF9">
        <w:rPr>
          <w:rFonts w:hAnsi="標楷體"/>
          <w:color w:val="000000" w:themeColor="text1"/>
          <w:szCs w:val="32"/>
        </w:rPr>
        <w:t>，</w:t>
      </w:r>
      <w:r w:rsidR="00DA0B2F" w:rsidRPr="00A40FF9">
        <w:rPr>
          <w:rFonts w:hAnsi="標楷體"/>
          <w:color w:val="000000" w:themeColor="text1"/>
          <w:szCs w:val="32"/>
        </w:rPr>
        <w:t>就</w:t>
      </w:r>
      <w:r w:rsidR="00F8723D" w:rsidRPr="00A40FF9">
        <w:rPr>
          <w:rFonts w:hAnsi="標楷體"/>
          <w:color w:val="000000" w:themeColor="text1"/>
          <w:szCs w:val="32"/>
        </w:rPr>
        <w:t>訴訟基本權之保障有所欠缺</w:t>
      </w:r>
      <w:r w:rsidR="00DA0B2F" w:rsidRPr="00A40FF9">
        <w:rPr>
          <w:rFonts w:hAnsi="標楷體"/>
          <w:color w:val="000000" w:themeColor="text1"/>
          <w:szCs w:val="32"/>
        </w:rPr>
        <w:t>。</w:t>
      </w:r>
    </w:p>
    <w:p w:rsidR="00F8723D" w:rsidRPr="00A40FF9" w:rsidRDefault="00F8723D"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鑑定人不得以證人身分具結</w:t>
      </w:r>
      <w:r w:rsidR="00DA0B2F" w:rsidRPr="00A40FF9">
        <w:rPr>
          <w:rFonts w:hAnsi="標楷體"/>
          <w:color w:val="000000" w:themeColor="text1"/>
          <w:szCs w:val="32"/>
        </w:rPr>
        <w:t>，不具證據能力</w:t>
      </w:r>
      <w:r w:rsidRPr="00A40FF9">
        <w:rPr>
          <w:rFonts w:hAnsi="標楷體"/>
          <w:color w:val="000000" w:themeColor="text1"/>
          <w:szCs w:val="32"/>
        </w:rPr>
        <w:t>。</w:t>
      </w:r>
    </w:p>
    <w:p w:rsidR="002072FC" w:rsidRPr="00A40FF9" w:rsidRDefault="00905899" w:rsidP="008965E5">
      <w:pPr>
        <w:pStyle w:val="32"/>
        <w:overflowPunct/>
        <w:topLinePunct/>
        <w:autoSpaceDE/>
        <w:autoSpaceDN/>
        <w:ind w:leftChars="500" w:left="1701" w:firstLine="680"/>
        <w:rPr>
          <w:rFonts w:hAnsi="標楷體"/>
          <w:color w:val="000000" w:themeColor="text1"/>
          <w:szCs w:val="32"/>
        </w:rPr>
      </w:pPr>
      <w:r w:rsidRPr="00A40FF9">
        <w:rPr>
          <w:rFonts w:hAnsi="標楷體"/>
          <w:color w:val="000000" w:themeColor="text1"/>
          <w:szCs w:val="32"/>
        </w:rPr>
        <w:t>按</w:t>
      </w:r>
      <w:r w:rsidRPr="00A40FF9">
        <w:rPr>
          <w:rFonts w:hAnsi="標楷體" w:hint="eastAsia"/>
          <w:color w:val="000000" w:themeColor="text1"/>
          <w:szCs w:val="32"/>
        </w:rPr>
        <w:t>最高法院 97年台上字第4697號刑事判決</w:t>
      </w:r>
      <w:r w:rsidR="002072FC" w:rsidRPr="00A40FF9">
        <w:rPr>
          <w:rFonts w:hAnsi="標楷體"/>
          <w:color w:val="000000" w:themeColor="text1"/>
          <w:szCs w:val="32"/>
        </w:rPr>
        <w:t>裁判要旨</w:t>
      </w:r>
      <w:r w:rsidR="00241FDF" w:rsidRPr="00A40FF9">
        <w:rPr>
          <w:rFonts w:hAnsi="標楷體"/>
          <w:color w:val="000000" w:themeColor="text1"/>
          <w:szCs w:val="32"/>
        </w:rPr>
        <w:t>略</w:t>
      </w:r>
      <w:proofErr w:type="gramStart"/>
      <w:r w:rsidR="00241FDF" w:rsidRPr="00A40FF9">
        <w:rPr>
          <w:rFonts w:hAnsi="標楷體"/>
          <w:color w:val="000000" w:themeColor="text1"/>
          <w:szCs w:val="32"/>
        </w:rPr>
        <w:t>以</w:t>
      </w:r>
      <w:proofErr w:type="gramEnd"/>
      <w:r w:rsidR="002072FC" w:rsidRPr="00A40FF9">
        <w:rPr>
          <w:rFonts w:hAnsi="標楷體"/>
          <w:color w:val="000000" w:themeColor="text1"/>
          <w:szCs w:val="32"/>
        </w:rPr>
        <w:t>：「鑑定，係由選任之鑑定人或囑</w:t>
      </w:r>
      <w:r w:rsidR="002072FC" w:rsidRPr="00A40FF9">
        <w:rPr>
          <w:rFonts w:hAnsi="標楷體"/>
          <w:color w:val="000000" w:themeColor="text1"/>
          <w:szCs w:val="32"/>
        </w:rPr>
        <w:lastRenderedPageBreak/>
        <w:t>託之鑑定機構，除憑藉其特別知識經驗，就特定物（書）證加以</w:t>
      </w:r>
      <w:proofErr w:type="gramStart"/>
      <w:r w:rsidR="002072FC" w:rsidRPr="00A40FF9">
        <w:rPr>
          <w:rFonts w:hAnsi="標楷體"/>
          <w:color w:val="000000" w:themeColor="text1"/>
          <w:szCs w:val="32"/>
        </w:rPr>
        <w:t>鑑</w:t>
      </w:r>
      <w:proofErr w:type="gramEnd"/>
      <w:r w:rsidR="002072FC" w:rsidRPr="00A40FF9">
        <w:rPr>
          <w:rFonts w:hAnsi="標楷體"/>
          <w:color w:val="000000" w:themeColor="text1"/>
          <w:szCs w:val="32"/>
        </w:rPr>
        <w:t>（檢）</w:t>
      </w:r>
      <w:proofErr w:type="gramStart"/>
      <w:r w:rsidR="002072FC" w:rsidRPr="00A40FF9">
        <w:rPr>
          <w:rFonts w:hAnsi="標楷體"/>
          <w:color w:val="000000" w:themeColor="text1"/>
          <w:szCs w:val="32"/>
        </w:rPr>
        <w:t>驗外</w:t>
      </w:r>
      <w:proofErr w:type="gramEnd"/>
      <w:r w:rsidR="002072FC" w:rsidRPr="00A40FF9">
        <w:rPr>
          <w:rFonts w:hAnsi="標楷體"/>
          <w:color w:val="000000" w:themeColor="text1"/>
          <w:szCs w:val="32"/>
        </w:rPr>
        <w:t>，並得就無關親身經歷之待</w:t>
      </w:r>
      <w:proofErr w:type="gramStart"/>
      <w:r w:rsidR="002072FC" w:rsidRPr="00A40FF9">
        <w:rPr>
          <w:rFonts w:hAnsi="標楷體"/>
          <w:color w:val="000000" w:themeColor="text1"/>
          <w:szCs w:val="32"/>
        </w:rPr>
        <w:t>鑑</w:t>
      </w:r>
      <w:proofErr w:type="gramEnd"/>
      <w:r w:rsidR="002072FC" w:rsidRPr="00A40FF9">
        <w:rPr>
          <w:rFonts w:hAnsi="標楷體"/>
          <w:color w:val="000000" w:themeColor="text1"/>
          <w:szCs w:val="32"/>
        </w:rPr>
        <w:t>事項，僅依憑其特別知識經驗（包括技術、訓練、教育、能力等專業資格）而陳述或報告其專業意見；人證，則由證人憑據其感官知覺之親身經歷，陳述其所見所聞之過往事實。前者，係就某特定事物依法陳述其專業意見，以供法院審判之參酌依據，具有可替代性；後者，因係陳述自己親身見聞之過往事實，故無替代性。二者雖同屬人的證據方法，但仍有本質上之差異。而英美</w:t>
      </w:r>
      <w:proofErr w:type="gramStart"/>
      <w:r w:rsidR="002072FC" w:rsidRPr="00A40FF9">
        <w:rPr>
          <w:rFonts w:hAnsi="標楷體"/>
          <w:color w:val="000000" w:themeColor="text1"/>
          <w:szCs w:val="32"/>
        </w:rPr>
        <w:t>法上憑其</w:t>
      </w:r>
      <w:proofErr w:type="gramEnd"/>
      <w:r w:rsidR="002072FC" w:rsidRPr="00A40FF9">
        <w:rPr>
          <w:rFonts w:hAnsi="標楷體"/>
          <w:color w:val="000000" w:themeColor="text1"/>
          <w:szCs w:val="32"/>
        </w:rPr>
        <w:t>專業知識、技術等專家資格</w:t>
      </w:r>
      <w:proofErr w:type="gramStart"/>
      <w:r w:rsidR="002072FC" w:rsidRPr="00A40FF9">
        <w:rPr>
          <w:rFonts w:hAnsi="標楷體"/>
          <w:color w:val="000000" w:themeColor="text1"/>
          <w:szCs w:val="32"/>
        </w:rPr>
        <w:t>就待證事項</w:t>
      </w:r>
      <w:proofErr w:type="gramEnd"/>
      <w:r w:rsidR="002072FC" w:rsidRPr="00A40FF9">
        <w:rPr>
          <w:rFonts w:hAnsi="標楷體"/>
          <w:color w:val="000000" w:themeColor="text1"/>
          <w:szCs w:val="32"/>
        </w:rPr>
        <w:t>陳述證人意見之專家證人，則為我國刑事訴訟法所不</w:t>
      </w:r>
      <w:proofErr w:type="gramStart"/>
      <w:r w:rsidR="002072FC" w:rsidRPr="00A40FF9">
        <w:rPr>
          <w:rFonts w:hAnsi="標楷體"/>
          <w:color w:val="000000" w:themeColor="text1"/>
          <w:szCs w:val="32"/>
        </w:rPr>
        <w:t>採</w:t>
      </w:r>
      <w:proofErr w:type="gramEnd"/>
      <w:r w:rsidR="002072FC" w:rsidRPr="00A40FF9">
        <w:rPr>
          <w:rFonts w:hAnsi="標楷體"/>
          <w:color w:val="000000" w:themeColor="text1"/>
          <w:szCs w:val="32"/>
        </w:rPr>
        <w:t>，析其依憑特別知識經驗而陳述或報告其專業意見之本質以觀，亦屬我國刑事訴訟法上鑑定之範疇，自應適用鑑定之規定。至依特別知識得知親身經歷已往事實之鑑定證人，因有其不可替代之特性，故本法第</w:t>
      </w:r>
      <w:r w:rsidR="00241FDF" w:rsidRPr="00A40FF9">
        <w:rPr>
          <w:rFonts w:hAnsi="標楷體"/>
          <w:color w:val="000000" w:themeColor="text1"/>
          <w:szCs w:val="32"/>
        </w:rPr>
        <w:t>210</w:t>
      </w:r>
      <w:r w:rsidR="002072FC" w:rsidRPr="00A40FF9">
        <w:rPr>
          <w:rFonts w:hAnsi="標楷體"/>
          <w:color w:val="000000" w:themeColor="text1"/>
          <w:szCs w:val="32"/>
        </w:rPr>
        <w:t>條明定應適用關於人證之規定。又本法為擔保證人、鑑定人陳述或判斷意見之真正，特設具結制度，然因二者之目的不同，人證求其真實可信，鑑定則重在公正誠實，是</w:t>
      </w:r>
      <w:proofErr w:type="gramStart"/>
      <w:r w:rsidR="002072FC" w:rsidRPr="00A40FF9">
        <w:rPr>
          <w:rFonts w:hAnsi="標楷體"/>
          <w:color w:val="000000" w:themeColor="text1"/>
          <w:szCs w:val="32"/>
        </w:rPr>
        <w:t>本法除於</w:t>
      </w:r>
      <w:proofErr w:type="gramEnd"/>
      <w:r w:rsidR="002072FC" w:rsidRPr="00A40FF9">
        <w:rPr>
          <w:rFonts w:hAnsi="標楷體"/>
          <w:color w:val="000000" w:themeColor="text1"/>
          <w:szCs w:val="32"/>
        </w:rPr>
        <w:t>第</w:t>
      </w:r>
      <w:r w:rsidR="00241FDF" w:rsidRPr="00A40FF9">
        <w:rPr>
          <w:rFonts w:hAnsi="標楷體"/>
          <w:color w:val="000000" w:themeColor="text1"/>
          <w:szCs w:val="32"/>
        </w:rPr>
        <w:t>189</w:t>
      </w:r>
      <w:r w:rsidR="002072FC" w:rsidRPr="00A40FF9">
        <w:rPr>
          <w:rFonts w:hAnsi="標楷體"/>
          <w:color w:val="000000" w:themeColor="text1"/>
          <w:szCs w:val="32"/>
        </w:rPr>
        <w:t>條第</w:t>
      </w:r>
      <w:r w:rsidR="00241FDF" w:rsidRPr="00A40FF9">
        <w:rPr>
          <w:rFonts w:hAnsi="標楷體"/>
          <w:color w:val="000000" w:themeColor="text1"/>
          <w:szCs w:val="32"/>
        </w:rPr>
        <w:t>1</w:t>
      </w:r>
      <w:r w:rsidR="002072FC" w:rsidRPr="00A40FF9">
        <w:rPr>
          <w:rFonts w:hAnsi="標楷體"/>
          <w:color w:val="000000" w:themeColor="text1"/>
          <w:szCs w:val="32"/>
        </w:rPr>
        <w:t>項規定證人之結文內應記載『當據實陳述，決無</w:t>
      </w:r>
      <w:proofErr w:type="gramStart"/>
      <w:r w:rsidR="002072FC" w:rsidRPr="00A40FF9">
        <w:rPr>
          <w:rFonts w:hAnsi="標楷體"/>
          <w:color w:val="000000" w:themeColor="text1"/>
          <w:szCs w:val="32"/>
        </w:rPr>
        <w:t>匿</w:t>
      </w:r>
      <w:proofErr w:type="gramEnd"/>
      <w:r w:rsidR="002072FC" w:rsidRPr="00A40FF9">
        <w:rPr>
          <w:rFonts w:hAnsi="標楷體"/>
          <w:color w:val="000000" w:themeColor="text1"/>
          <w:szCs w:val="32"/>
        </w:rPr>
        <w:t>、飾、增、減』外，另於第</w:t>
      </w:r>
      <w:r w:rsidR="00241FDF" w:rsidRPr="00A40FF9">
        <w:rPr>
          <w:rFonts w:hAnsi="標楷體"/>
          <w:color w:val="000000" w:themeColor="text1"/>
          <w:szCs w:val="32"/>
        </w:rPr>
        <w:t>202</w:t>
      </w:r>
      <w:r w:rsidR="002072FC" w:rsidRPr="00A40FF9">
        <w:rPr>
          <w:rFonts w:hAnsi="標楷體"/>
          <w:color w:val="000000" w:themeColor="text1"/>
          <w:szCs w:val="32"/>
        </w:rPr>
        <w:t>條特別定明鑑定人之結文內應記載『必為公正誠實之鑑定』，以示區別，並規定應</w:t>
      </w:r>
      <w:proofErr w:type="gramStart"/>
      <w:r w:rsidR="002072FC" w:rsidRPr="00A40FF9">
        <w:rPr>
          <w:rFonts w:hAnsi="標楷體"/>
          <w:color w:val="000000" w:themeColor="text1"/>
          <w:szCs w:val="32"/>
        </w:rPr>
        <w:t>踐行</w:t>
      </w:r>
      <w:proofErr w:type="gramEnd"/>
      <w:r w:rsidR="002072FC" w:rsidRPr="00A40FF9">
        <w:rPr>
          <w:rFonts w:hAnsi="標楷體"/>
          <w:color w:val="000000" w:themeColor="text1"/>
          <w:szCs w:val="32"/>
        </w:rPr>
        <w:t>朗讀結文、說明及命簽名等程序，旨在使證人或鑑定人明瞭各</w:t>
      </w:r>
      <w:proofErr w:type="gramStart"/>
      <w:r w:rsidR="002072FC" w:rsidRPr="00A40FF9">
        <w:rPr>
          <w:rFonts w:hAnsi="標楷體"/>
          <w:color w:val="000000" w:themeColor="text1"/>
          <w:szCs w:val="32"/>
        </w:rPr>
        <w:t>該結文</w:t>
      </w:r>
      <w:proofErr w:type="gramEnd"/>
      <w:r w:rsidR="002072FC" w:rsidRPr="00A40FF9">
        <w:rPr>
          <w:rFonts w:hAnsi="標楷體"/>
          <w:color w:val="000000" w:themeColor="text1"/>
          <w:szCs w:val="32"/>
        </w:rPr>
        <w:t>內容之真義，</w:t>
      </w:r>
      <w:proofErr w:type="gramStart"/>
      <w:r w:rsidR="002072FC" w:rsidRPr="00A40FF9">
        <w:rPr>
          <w:rFonts w:hAnsi="標楷體"/>
          <w:color w:val="000000" w:themeColor="text1"/>
          <w:szCs w:val="32"/>
        </w:rPr>
        <w:t>俾</w:t>
      </w:r>
      <w:proofErr w:type="gramEnd"/>
      <w:r w:rsidR="002072FC" w:rsidRPr="00A40FF9">
        <w:rPr>
          <w:rFonts w:hAnsi="標楷體"/>
          <w:color w:val="000000" w:themeColor="text1"/>
          <w:szCs w:val="32"/>
        </w:rPr>
        <w:t>能分別達其上揭人證或鑑定之特有目的。從而鑑定人之結文不得以證人結文取代之，如有違反，其在鑑定人具結程序上欠缺法定條件，自不生具結之效力，依本法第</w:t>
      </w:r>
      <w:r w:rsidR="00241FDF" w:rsidRPr="00A40FF9">
        <w:rPr>
          <w:rFonts w:hAnsi="標楷體"/>
          <w:color w:val="000000" w:themeColor="text1"/>
          <w:szCs w:val="32"/>
        </w:rPr>
        <w:t>158</w:t>
      </w:r>
      <w:r w:rsidR="002072FC" w:rsidRPr="00A40FF9">
        <w:rPr>
          <w:rFonts w:hAnsi="標楷體"/>
          <w:color w:val="000000" w:themeColor="text1"/>
          <w:szCs w:val="32"/>
        </w:rPr>
        <w:t>條之</w:t>
      </w:r>
      <w:r w:rsidR="00241FDF" w:rsidRPr="00A40FF9">
        <w:rPr>
          <w:rFonts w:hAnsi="標楷體"/>
          <w:color w:val="000000" w:themeColor="text1"/>
          <w:szCs w:val="32"/>
        </w:rPr>
        <w:t>3</w:t>
      </w:r>
      <w:r w:rsidR="002072FC" w:rsidRPr="00A40FF9">
        <w:rPr>
          <w:rFonts w:hAnsi="標楷體"/>
          <w:color w:val="000000" w:themeColor="text1"/>
          <w:szCs w:val="32"/>
        </w:rPr>
        <w:t>規定，應認為無</w:t>
      </w:r>
      <w:r w:rsidR="002072FC" w:rsidRPr="00A40FF9">
        <w:rPr>
          <w:rFonts w:hAnsi="標楷體"/>
          <w:color w:val="000000" w:themeColor="text1"/>
          <w:szCs w:val="32"/>
        </w:rPr>
        <w:lastRenderedPageBreak/>
        <w:t>證據能力，不得作為證據</w:t>
      </w:r>
      <w:r w:rsidR="00DA0B2F" w:rsidRPr="00A40FF9">
        <w:rPr>
          <w:rStyle w:val="aff1"/>
          <w:rFonts w:hAnsi="標楷體"/>
          <w:color w:val="000000" w:themeColor="text1"/>
          <w:szCs w:val="32"/>
        </w:rPr>
        <w:footnoteReference w:id="7"/>
      </w:r>
      <w:r w:rsidR="00241FDF" w:rsidRPr="00A40FF9">
        <w:rPr>
          <w:rFonts w:hAnsi="標楷體"/>
          <w:color w:val="000000" w:themeColor="text1"/>
          <w:szCs w:val="32"/>
        </w:rPr>
        <w:t>。」</w:t>
      </w:r>
    </w:p>
    <w:p w:rsidR="00F8723D" w:rsidRPr="00A40FF9" w:rsidRDefault="00DA0B2F"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鑑定人</w:t>
      </w:r>
      <w:r w:rsidR="00D52A42" w:rsidRPr="00A40FF9">
        <w:rPr>
          <w:rFonts w:hAnsi="標楷體"/>
          <w:color w:val="000000" w:themeColor="text1"/>
          <w:szCs w:val="32"/>
        </w:rPr>
        <w:t>得以</w:t>
      </w:r>
      <w:r w:rsidR="00C03ED9" w:rsidRPr="00A40FF9">
        <w:rPr>
          <w:rFonts w:hAnsi="標楷體"/>
          <w:color w:val="000000" w:themeColor="text1"/>
          <w:szCs w:val="32"/>
        </w:rPr>
        <w:t>證人具結</w:t>
      </w:r>
      <w:r w:rsidR="004E079E" w:rsidRPr="00A40FF9">
        <w:rPr>
          <w:rFonts w:hAnsi="標楷體"/>
          <w:color w:val="000000" w:themeColor="text1"/>
          <w:szCs w:val="32"/>
        </w:rPr>
        <w:t>，認為</w:t>
      </w:r>
      <w:r w:rsidRPr="00A40FF9">
        <w:rPr>
          <w:rFonts w:hAnsi="標楷體"/>
          <w:color w:val="000000" w:themeColor="text1"/>
          <w:szCs w:val="32"/>
        </w:rPr>
        <w:t>具有證據能力</w:t>
      </w:r>
      <w:r w:rsidR="00D52A42" w:rsidRPr="00A40FF9">
        <w:rPr>
          <w:rFonts w:hAnsi="標楷體"/>
          <w:color w:val="000000" w:themeColor="text1"/>
          <w:szCs w:val="32"/>
        </w:rPr>
        <w:t>。</w:t>
      </w:r>
    </w:p>
    <w:p w:rsidR="00C03ED9" w:rsidRPr="00A40FF9" w:rsidRDefault="00C03ED9" w:rsidP="008965E5">
      <w:pPr>
        <w:pStyle w:val="42"/>
        <w:overflowPunct/>
        <w:topLinePunct/>
        <w:autoSpaceDE/>
        <w:autoSpaceDN/>
        <w:ind w:left="1701" w:firstLine="680"/>
        <w:rPr>
          <w:rFonts w:hAnsi="標楷體"/>
          <w:color w:val="000000" w:themeColor="text1"/>
          <w:szCs w:val="32"/>
        </w:rPr>
      </w:pPr>
      <w:r w:rsidRPr="00A40FF9">
        <w:rPr>
          <w:rFonts w:hAnsi="標楷體"/>
          <w:color w:val="000000" w:themeColor="text1"/>
          <w:szCs w:val="32"/>
        </w:rPr>
        <w:t>最高法院</w:t>
      </w:r>
      <w:proofErr w:type="gramStart"/>
      <w:r w:rsidRPr="00A40FF9">
        <w:rPr>
          <w:rFonts w:hAnsi="標楷體"/>
          <w:color w:val="000000" w:themeColor="text1"/>
          <w:szCs w:val="32"/>
        </w:rPr>
        <w:t>101</w:t>
      </w:r>
      <w:proofErr w:type="gramEnd"/>
      <w:r w:rsidRPr="00A40FF9">
        <w:rPr>
          <w:rFonts w:hAnsi="標楷體"/>
          <w:color w:val="000000" w:themeColor="text1"/>
          <w:szCs w:val="32"/>
        </w:rPr>
        <w:t>年</w:t>
      </w:r>
      <w:r w:rsidR="008B37A1" w:rsidRPr="00A40FF9">
        <w:rPr>
          <w:rFonts w:hAnsi="標楷體"/>
          <w:color w:val="000000" w:themeColor="text1"/>
          <w:szCs w:val="32"/>
        </w:rPr>
        <w:t>度</w:t>
      </w:r>
      <w:r w:rsidRPr="00A40FF9">
        <w:rPr>
          <w:rFonts w:hAnsi="標楷體"/>
          <w:color w:val="000000" w:themeColor="text1"/>
          <w:szCs w:val="32"/>
        </w:rPr>
        <w:t>台上字第6326號刑事判決裁判要旨</w:t>
      </w:r>
      <w:r w:rsidR="00D308A6" w:rsidRPr="00A40FF9">
        <w:rPr>
          <w:rFonts w:hAnsi="標楷體"/>
          <w:color w:val="000000" w:themeColor="text1"/>
          <w:szCs w:val="32"/>
        </w:rPr>
        <w:t>稱</w:t>
      </w:r>
      <w:r w:rsidRPr="00A40FF9">
        <w:rPr>
          <w:rFonts w:hAnsi="標楷體"/>
          <w:color w:val="000000" w:themeColor="text1"/>
          <w:szCs w:val="32"/>
        </w:rPr>
        <w:t>：</w:t>
      </w:r>
      <w:r w:rsidR="00D52A42" w:rsidRPr="00A40FF9">
        <w:rPr>
          <w:rFonts w:hAnsi="標楷體"/>
          <w:color w:val="000000" w:themeColor="text1"/>
          <w:szCs w:val="32"/>
        </w:rPr>
        <w:t>「</w:t>
      </w:r>
      <w:r w:rsidRPr="00A40FF9">
        <w:rPr>
          <w:rFonts w:hAnsi="標楷體"/>
          <w:color w:val="000000" w:themeColor="text1"/>
          <w:szCs w:val="32"/>
        </w:rPr>
        <w:t>刑事訴訟法第198條、第208條第1項規定，鑑定人由審判長、受命法官或檢察官就下列之人選任</w:t>
      </w:r>
      <w:r w:rsidR="00D308A6" w:rsidRPr="00A40FF9">
        <w:rPr>
          <w:rFonts w:hAnsi="標楷體"/>
          <w:color w:val="000000" w:themeColor="text1"/>
          <w:szCs w:val="32"/>
        </w:rPr>
        <w:t>1</w:t>
      </w:r>
      <w:r w:rsidRPr="00A40FF9">
        <w:rPr>
          <w:rFonts w:hAnsi="標楷體"/>
          <w:color w:val="000000" w:themeColor="text1"/>
          <w:szCs w:val="32"/>
        </w:rPr>
        <w:t>人或數人充之：一、就鑑定事項有特別知識經驗者。二、經政府機關委任有鑑定職務者。又法院或檢察官得囑託醫院、學校或其他相當之機關、團體為鑑定，或審查他人之鑑定，並</w:t>
      </w:r>
      <w:proofErr w:type="gramStart"/>
      <w:r w:rsidRPr="00A40FF9">
        <w:rPr>
          <w:rFonts w:hAnsi="標楷體"/>
          <w:color w:val="000000" w:themeColor="text1"/>
          <w:szCs w:val="32"/>
        </w:rPr>
        <w:t>準</w:t>
      </w:r>
      <w:proofErr w:type="gramEnd"/>
      <w:r w:rsidRPr="00A40FF9">
        <w:rPr>
          <w:rFonts w:hAnsi="標楷體"/>
          <w:color w:val="000000" w:themeColor="text1"/>
          <w:szCs w:val="32"/>
        </w:rPr>
        <w:t>用第203條至第206條之1之規定；其須以言詞報告或說明時，得命實施鑑定或審查之人為之。是刑事訴訟法上之鑑定，</w:t>
      </w:r>
      <w:proofErr w:type="gramStart"/>
      <w:r w:rsidRPr="00A40FF9">
        <w:rPr>
          <w:rFonts w:hAnsi="標楷體"/>
          <w:color w:val="000000" w:themeColor="text1"/>
          <w:szCs w:val="32"/>
        </w:rPr>
        <w:t>均以經</w:t>
      </w:r>
      <w:proofErr w:type="gramEnd"/>
      <w:r w:rsidRPr="00A40FF9">
        <w:rPr>
          <w:rFonts w:hAnsi="標楷體"/>
          <w:color w:val="000000" w:themeColor="text1"/>
          <w:szCs w:val="32"/>
        </w:rPr>
        <w:t>審判長、受命法官或檢察官之選任、囑託為必要。是</w:t>
      </w:r>
      <w:proofErr w:type="gramStart"/>
      <w:r w:rsidRPr="00A40FF9">
        <w:rPr>
          <w:rFonts w:hAnsi="標楷體"/>
          <w:color w:val="000000" w:themeColor="text1"/>
          <w:szCs w:val="32"/>
        </w:rPr>
        <w:t>以</w:t>
      </w:r>
      <w:proofErr w:type="gramEnd"/>
      <w:r w:rsidRPr="00A40FF9">
        <w:rPr>
          <w:rFonts w:hAnsi="標楷體"/>
          <w:color w:val="000000" w:themeColor="text1"/>
          <w:szCs w:val="32"/>
        </w:rPr>
        <w:t>，</w:t>
      </w:r>
      <w:r w:rsidRPr="00A40FF9">
        <w:rPr>
          <w:rFonts w:hAnsi="標楷體"/>
          <w:b/>
          <w:color w:val="000000" w:themeColor="text1"/>
          <w:szCs w:val="32"/>
        </w:rPr>
        <w:t>原</w:t>
      </w:r>
      <w:proofErr w:type="gramStart"/>
      <w:r w:rsidRPr="00A40FF9">
        <w:rPr>
          <w:rFonts w:hAnsi="標楷體"/>
          <w:b/>
          <w:color w:val="000000" w:themeColor="text1"/>
          <w:szCs w:val="32"/>
        </w:rPr>
        <w:t>判決既認社工</w:t>
      </w:r>
      <w:proofErr w:type="gramEnd"/>
      <w:r w:rsidRPr="00A40FF9">
        <w:rPr>
          <w:rFonts w:hAnsi="標楷體"/>
          <w:b/>
          <w:color w:val="000000" w:themeColor="text1"/>
          <w:szCs w:val="32"/>
        </w:rPr>
        <w:t>或輔導人員就其所介入輔導個案經過，屬於見聞經過之證人性質，為鑑定證人或鑑定人身分，惟若未經法定選任、囑託程序，就心理諮商評估報告自仍應受傳聞法則之規範。苟無刑事訴訟法第159條之1至第159條之5傳聞法則例外情形，事實審法院雖非不得以證人或專家證人身分傳訊製作之心理師到案，命其具結後說明，但在未</w:t>
      </w:r>
      <w:proofErr w:type="gramStart"/>
      <w:r w:rsidRPr="00A40FF9">
        <w:rPr>
          <w:rFonts w:hAnsi="標楷體"/>
          <w:b/>
          <w:color w:val="000000" w:themeColor="text1"/>
          <w:szCs w:val="32"/>
        </w:rPr>
        <w:t>踐行</w:t>
      </w:r>
      <w:proofErr w:type="gramEnd"/>
      <w:r w:rsidRPr="00A40FF9">
        <w:rPr>
          <w:rFonts w:hAnsi="標楷體"/>
          <w:b/>
          <w:color w:val="000000" w:themeColor="text1"/>
          <w:szCs w:val="32"/>
        </w:rPr>
        <w:t>該程序前，依刑事訴訟法第 159條第1項規定，仍無證據能力</w:t>
      </w:r>
      <w:r w:rsidR="00DA0B2F" w:rsidRPr="00A40FF9">
        <w:rPr>
          <w:rStyle w:val="aff1"/>
          <w:rFonts w:hAnsi="標楷體"/>
          <w:b/>
          <w:color w:val="000000" w:themeColor="text1"/>
          <w:szCs w:val="32"/>
        </w:rPr>
        <w:footnoteReference w:id="8"/>
      </w:r>
      <w:r w:rsidR="00D308A6" w:rsidRPr="00A40FF9">
        <w:rPr>
          <w:rFonts w:hAnsi="標楷體"/>
          <w:b/>
          <w:color w:val="000000" w:themeColor="text1"/>
          <w:szCs w:val="32"/>
        </w:rPr>
        <w:t>。」</w:t>
      </w:r>
    </w:p>
    <w:p w:rsidR="00D96708" w:rsidRPr="00A40FF9" w:rsidRDefault="00D96708" w:rsidP="008965E5">
      <w:pPr>
        <w:pStyle w:val="3"/>
        <w:overflowPunct/>
        <w:topLinePunct/>
        <w:autoSpaceDE/>
        <w:autoSpaceDN/>
        <w:rPr>
          <w:rFonts w:hAnsi="標楷體"/>
          <w:color w:val="000000" w:themeColor="text1"/>
          <w:szCs w:val="32"/>
        </w:rPr>
      </w:pPr>
      <w:r w:rsidRPr="00A40FF9">
        <w:rPr>
          <w:rFonts w:hAnsi="標楷體"/>
          <w:color w:val="000000" w:themeColor="text1"/>
          <w:szCs w:val="32"/>
        </w:rPr>
        <w:t>法官基於自由心證原則對於刑事判決正確性負有全部責任，檢察官對於公訴事實</w:t>
      </w:r>
      <w:r w:rsidR="00A04875" w:rsidRPr="00A40FF9">
        <w:rPr>
          <w:rFonts w:hAnsi="標楷體"/>
          <w:color w:val="000000" w:themeColor="text1"/>
          <w:szCs w:val="32"/>
        </w:rPr>
        <w:t>亦</w:t>
      </w:r>
      <w:r w:rsidRPr="00A40FF9">
        <w:rPr>
          <w:rFonts w:hAnsi="標楷體"/>
          <w:color w:val="000000" w:themeColor="text1"/>
          <w:szCs w:val="32"/>
        </w:rPr>
        <w:t>負有全部舉證責任，雖鑑定人或鑑定機關</w:t>
      </w:r>
      <w:r w:rsidR="00A04875" w:rsidRPr="00A40FF9">
        <w:rPr>
          <w:rFonts w:hAnsi="標楷體"/>
          <w:color w:val="000000" w:themeColor="text1"/>
          <w:szCs w:val="32"/>
        </w:rPr>
        <w:t>具</w:t>
      </w:r>
      <w:r w:rsidR="00D52A42" w:rsidRPr="00A40FF9">
        <w:rPr>
          <w:rFonts w:hAnsi="標楷體"/>
          <w:color w:val="000000" w:themeColor="text1"/>
          <w:szCs w:val="32"/>
        </w:rPr>
        <w:t>有協助</w:t>
      </w:r>
      <w:proofErr w:type="gramStart"/>
      <w:r w:rsidR="00D52A42" w:rsidRPr="00A40FF9">
        <w:rPr>
          <w:rFonts w:hAnsi="標楷體"/>
          <w:color w:val="000000" w:themeColor="text1"/>
          <w:szCs w:val="32"/>
        </w:rPr>
        <w:t>司法官發見真實</w:t>
      </w:r>
      <w:proofErr w:type="gramEnd"/>
      <w:r w:rsidR="00D52A42" w:rsidRPr="00A40FF9">
        <w:rPr>
          <w:rFonts w:hAnsi="標楷體"/>
          <w:color w:val="000000" w:themeColor="text1"/>
          <w:szCs w:val="32"/>
        </w:rPr>
        <w:t>之義務，惟司法官不因</w:t>
      </w:r>
      <w:proofErr w:type="gramStart"/>
      <w:r w:rsidR="00D52A42" w:rsidRPr="00A40FF9">
        <w:rPr>
          <w:rFonts w:hAnsi="標楷體"/>
          <w:color w:val="000000" w:themeColor="text1"/>
          <w:szCs w:val="32"/>
        </w:rPr>
        <w:t>之得</w:t>
      </w:r>
      <w:r w:rsidRPr="00A40FF9">
        <w:rPr>
          <w:rFonts w:hAnsi="標楷體"/>
          <w:color w:val="000000" w:themeColor="text1"/>
          <w:szCs w:val="32"/>
        </w:rPr>
        <w:t>逸脫</w:t>
      </w:r>
      <w:proofErr w:type="gramEnd"/>
      <w:r w:rsidRPr="00A40FF9">
        <w:rPr>
          <w:rFonts w:hAnsi="標楷體"/>
          <w:color w:val="000000" w:themeColor="text1"/>
          <w:szCs w:val="32"/>
        </w:rPr>
        <w:t>責任，然現行司法體系之訓練，較偏重適用法律之訓練</w:t>
      </w:r>
      <w:r w:rsidR="007B3C7E" w:rsidRPr="00A40FF9">
        <w:rPr>
          <w:rFonts w:hAnsi="標楷體"/>
          <w:color w:val="000000" w:themeColor="text1"/>
          <w:szCs w:val="32"/>
        </w:rPr>
        <w:t>，</w:t>
      </w:r>
      <w:r w:rsidRPr="00A40FF9">
        <w:rPr>
          <w:rFonts w:hAnsi="標楷體"/>
          <w:color w:val="000000" w:themeColor="text1"/>
          <w:szCs w:val="32"/>
        </w:rPr>
        <w:t>而對科學辦案</w:t>
      </w:r>
      <w:r w:rsidRPr="00A40FF9">
        <w:rPr>
          <w:rFonts w:hAnsi="標楷體"/>
          <w:color w:val="000000" w:themeColor="text1"/>
          <w:szCs w:val="32"/>
        </w:rPr>
        <w:lastRenderedPageBreak/>
        <w:t>能力提升較為欠缺，尚有精進空間。</w:t>
      </w:r>
    </w:p>
    <w:p w:rsidR="00D96708" w:rsidRPr="00A40FF9" w:rsidRDefault="00D96708" w:rsidP="008965E5">
      <w:pPr>
        <w:pStyle w:val="4"/>
        <w:overflowPunct/>
        <w:topLinePunct/>
        <w:autoSpaceDE/>
        <w:autoSpaceDN/>
        <w:rPr>
          <w:rFonts w:hAnsi="標楷體"/>
          <w:color w:val="000000" w:themeColor="text1"/>
          <w:szCs w:val="32"/>
        </w:rPr>
      </w:pPr>
      <w:r w:rsidRPr="00A40FF9">
        <w:rPr>
          <w:rFonts w:hAnsi="標楷體"/>
          <w:color w:val="000000" w:themeColor="text1"/>
          <w:szCs w:val="32"/>
        </w:rPr>
        <w:t>刑事訴訟法第155條第1項規定，證據之證明力，由法院本於確信自由判斷</w:t>
      </w:r>
      <w:r w:rsidR="00412FCE" w:rsidRPr="00A40FF9">
        <w:rPr>
          <w:rFonts w:hAnsi="標楷體" w:hint="eastAsia"/>
          <w:color w:val="000000" w:themeColor="text1"/>
          <w:szCs w:val="32"/>
        </w:rPr>
        <w:t>，</w:t>
      </w:r>
      <w:r w:rsidRPr="00A40FF9">
        <w:rPr>
          <w:rFonts w:hAnsi="標楷體"/>
          <w:color w:val="000000" w:themeColor="text1"/>
          <w:szCs w:val="32"/>
        </w:rPr>
        <w:t>但不得違背經驗法則及論理法則。同法第161條規定，要求檢察官應就被告犯罪事實，負實質的舉證責任。</w:t>
      </w:r>
      <w:proofErr w:type="gramStart"/>
      <w:r w:rsidR="00D32FA0" w:rsidRPr="00A40FF9">
        <w:rPr>
          <w:rFonts w:hAnsi="標楷體"/>
          <w:color w:val="000000" w:themeColor="text1"/>
          <w:szCs w:val="32"/>
        </w:rPr>
        <w:t>復按最高法院</w:t>
      </w:r>
      <w:proofErr w:type="gramEnd"/>
      <w:r w:rsidR="00D32FA0" w:rsidRPr="00A40FF9">
        <w:rPr>
          <w:rFonts w:hAnsi="標楷體"/>
          <w:color w:val="000000" w:themeColor="text1"/>
          <w:szCs w:val="32"/>
        </w:rPr>
        <w:t>97年</w:t>
      </w:r>
      <w:r w:rsidR="008B37A1" w:rsidRPr="00A40FF9">
        <w:rPr>
          <w:rFonts w:hAnsi="標楷體"/>
          <w:color w:val="000000" w:themeColor="text1"/>
          <w:szCs w:val="32"/>
        </w:rPr>
        <w:t>度</w:t>
      </w:r>
      <w:r w:rsidR="00D32FA0" w:rsidRPr="00A40FF9">
        <w:rPr>
          <w:rFonts w:hAnsi="標楷體"/>
          <w:color w:val="000000" w:themeColor="text1"/>
          <w:szCs w:val="32"/>
        </w:rPr>
        <w:t>台上字第2741號刑事判決裁判要旨</w:t>
      </w:r>
      <w:r w:rsidR="008B37A1" w:rsidRPr="00A40FF9">
        <w:rPr>
          <w:rFonts w:hAnsi="標楷體"/>
          <w:color w:val="000000" w:themeColor="text1"/>
          <w:szCs w:val="32"/>
        </w:rPr>
        <w:t>謂</w:t>
      </w:r>
      <w:r w:rsidR="00D32FA0" w:rsidRPr="00A40FF9">
        <w:rPr>
          <w:rFonts w:hAnsi="標楷體"/>
          <w:color w:val="000000" w:themeColor="text1"/>
          <w:szCs w:val="32"/>
        </w:rPr>
        <w:t>：「現行刑事訴訟法係由大陸法制轉型傾向英美法制，修法時，謂之為</w:t>
      </w:r>
      <w:r w:rsidR="00D52A42" w:rsidRPr="00A40FF9">
        <w:rPr>
          <w:rFonts w:hAnsi="標楷體"/>
          <w:color w:val="000000" w:themeColor="text1"/>
          <w:szCs w:val="32"/>
        </w:rPr>
        <w:t>『修正或改良式』</w:t>
      </w:r>
      <w:r w:rsidR="00D32FA0" w:rsidRPr="00A40FF9">
        <w:rPr>
          <w:rFonts w:hAnsi="標楷體"/>
          <w:color w:val="000000" w:themeColor="text1"/>
          <w:szCs w:val="32"/>
        </w:rPr>
        <w:t>當事人進行主義，與英美法當事人進行之對立訴訟制，仍有差異。</w:t>
      </w:r>
      <w:r w:rsidR="005B2186" w:rsidRPr="00A40FF9">
        <w:rPr>
          <w:rFonts w:hAnsi="標楷體"/>
          <w:color w:val="000000" w:themeColor="text1"/>
          <w:szCs w:val="32"/>
        </w:rPr>
        <w:t>…</w:t>
      </w:r>
      <w:proofErr w:type="gramStart"/>
      <w:r w:rsidR="005B2186" w:rsidRPr="00A40FF9">
        <w:rPr>
          <w:rFonts w:hAnsi="標楷體"/>
          <w:color w:val="000000" w:themeColor="text1"/>
          <w:szCs w:val="32"/>
        </w:rPr>
        <w:t>…</w:t>
      </w:r>
      <w:proofErr w:type="gramEnd"/>
      <w:r w:rsidR="00D32FA0" w:rsidRPr="00A40FF9">
        <w:rPr>
          <w:rFonts w:hAnsi="標楷體"/>
          <w:color w:val="000000" w:themeColor="text1"/>
          <w:szCs w:val="32"/>
        </w:rPr>
        <w:t>證據經過推論過程，</w:t>
      </w:r>
      <w:proofErr w:type="gramStart"/>
      <w:r w:rsidR="00D32FA0" w:rsidRPr="00A40FF9">
        <w:rPr>
          <w:rFonts w:hAnsi="標楷體"/>
          <w:color w:val="000000" w:themeColor="text1"/>
          <w:szCs w:val="32"/>
        </w:rPr>
        <w:t>到達待證事實</w:t>
      </w:r>
      <w:proofErr w:type="gramEnd"/>
      <w:r w:rsidR="00D32FA0" w:rsidRPr="00A40FF9">
        <w:rPr>
          <w:rFonts w:hAnsi="標楷體"/>
          <w:color w:val="000000" w:themeColor="text1"/>
          <w:szCs w:val="32"/>
        </w:rPr>
        <w:t>，證明爭點事實之存在或不存在，此項最後之證明，對當事人而言，謂之為最終爭點</w:t>
      </w:r>
      <w:r w:rsidR="008B37A1" w:rsidRPr="00A40FF9">
        <w:rPr>
          <w:rFonts w:hAnsi="標楷體"/>
          <w:color w:val="000000" w:themeColor="text1"/>
          <w:szCs w:val="32"/>
        </w:rPr>
        <w:t>(</w:t>
      </w:r>
      <w:proofErr w:type="spellStart"/>
      <w:r w:rsidR="00D32FA0" w:rsidRPr="00A40FF9">
        <w:rPr>
          <w:rFonts w:hAnsi="標楷體"/>
          <w:color w:val="000000" w:themeColor="text1"/>
          <w:szCs w:val="32"/>
        </w:rPr>
        <w:t>ultimateissue</w:t>
      </w:r>
      <w:proofErr w:type="spellEnd"/>
      <w:r w:rsidR="008B37A1" w:rsidRPr="00A40FF9">
        <w:rPr>
          <w:rFonts w:hAnsi="標楷體"/>
          <w:color w:val="000000" w:themeColor="text1"/>
          <w:szCs w:val="32"/>
        </w:rPr>
        <w:t>)</w:t>
      </w:r>
      <w:r w:rsidR="00D32FA0" w:rsidRPr="00A40FF9">
        <w:rPr>
          <w:rFonts w:hAnsi="標楷體"/>
          <w:color w:val="000000" w:themeColor="text1"/>
          <w:szCs w:val="32"/>
        </w:rPr>
        <w:t>，對事實審判者而言，謂之為最終結論</w:t>
      </w:r>
      <w:r w:rsidR="008B37A1" w:rsidRPr="00A40FF9">
        <w:rPr>
          <w:rFonts w:hAnsi="標楷體"/>
          <w:color w:val="000000" w:themeColor="text1"/>
          <w:szCs w:val="32"/>
        </w:rPr>
        <w:t>(</w:t>
      </w:r>
      <w:proofErr w:type="spellStart"/>
      <w:r w:rsidR="00D32FA0" w:rsidRPr="00A40FF9">
        <w:rPr>
          <w:rFonts w:hAnsi="標楷體"/>
          <w:color w:val="000000" w:themeColor="text1"/>
          <w:szCs w:val="32"/>
        </w:rPr>
        <w:t>ultimateconclusion</w:t>
      </w:r>
      <w:proofErr w:type="spellEnd"/>
      <w:r w:rsidR="008B37A1" w:rsidRPr="00A40FF9">
        <w:rPr>
          <w:rFonts w:hAnsi="標楷體"/>
          <w:color w:val="000000" w:themeColor="text1"/>
          <w:szCs w:val="32"/>
        </w:rPr>
        <w:t>)</w:t>
      </w:r>
      <w:r w:rsidR="00D32FA0" w:rsidRPr="00A40FF9">
        <w:rPr>
          <w:rFonts w:hAnsi="標楷體"/>
          <w:color w:val="000000" w:themeColor="text1"/>
          <w:szCs w:val="32"/>
        </w:rPr>
        <w:t>。在陪審制度下，最終結論之決定，本屬陪審團決定之職權</w:t>
      </w:r>
      <w:r w:rsidR="008B37A1" w:rsidRPr="00A40FF9">
        <w:rPr>
          <w:rFonts w:hAnsi="標楷體"/>
          <w:color w:val="000000" w:themeColor="text1"/>
          <w:szCs w:val="32"/>
        </w:rPr>
        <w:t>(</w:t>
      </w:r>
      <w:proofErr w:type="spellStart"/>
      <w:r w:rsidR="00D32FA0" w:rsidRPr="00A40FF9">
        <w:rPr>
          <w:rFonts w:hAnsi="標楷體"/>
          <w:color w:val="000000" w:themeColor="text1"/>
          <w:szCs w:val="32"/>
        </w:rPr>
        <w:t>theprovinceofjury</w:t>
      </w:r>
      <w:proofErr w:type="spellEnd"/>
      <w:r w:rsidR="008B37A1" w:rsidRPr="00A40FF9">
        <w:rPr>
          <w:rFonts w:hAnsi="標楷體"/>
          <w:color w:val="000000" w:themeColor="text1"/>
          <w:szCs w:val="32"/>
        </w:rPr>
        <w:t>)</w:t>
      </w:r>
      <w:r w:rsidR="00D32FA0" w:rsidRPr="00A40FF9">
        <w:rPr>
          <w:rFonts w:hAnsi="標楷體"/>
          <w:color w:val="000000" w:themeColor="text1"/>
          <w:szCs w:val="32"/>
        </w:rPr>
        <w:t>，專家證人</w:t>
      </w:r>
      <w:r w:rsidR="008B37A1" w:rsidRPr="00A40FF9">
        <w:rPr>
          <w:rFonts w:hAnsi="標楷體"/>
          <w:color w:val="000000" w:themeColor="text1"/>
          <w:szCs w:val="32"/>
        </w:rPr>
        <w:t>(</w:t>
      </w:r>
      <w:proofErr w:type="spellStart"/>
      <w:r w:rsidR="00D32FA0" w:rsidRPr="00A40FF9">
        <w:rPr>
          <w:rFonts w:hAnsi="標楷體"/>
          <w:color w:val="000000" w:themeColor="text1"/>
          <w:szCs w:val="32"/>
        </w:rPr>
        <w:t>expertwitness</w:t>
      </w:r>
      <w:proofErr w:type="spellEnd"/>
      <w:r w:rsidR="008B37A1" w:rsidRPr="00A40FF9">
        <w:rPr>
          <w:rFonts w:hAnsi="標楷體"/>
          <w:color w:val="000000" w:themeColor="text1"/>
          <w:szCs w:val="32"/>
        </w:rPr>
        <w:t>)</w:t>
      </w:r>
      <w:r w:rsidR="00D32FA0" w:rsidRPr="00A40FF9">
        <w:rPr>
          <w:rFonts w:hAnsi="標楷體"/>
          <w:color w:val="000000" w:themeColor="text1"/>
          <w:szCs w:val="32"/>
        </w:rPr>
        <w:t>所陳述之意見，恐影響陪審團心證之形成，直接替代陪審團事實之判斷，是認包含到達最終爭點之結論，似有侵犯陪審團之職權</w:t>
      </w:r>
      <w:r w:rsidR="008B37A1" w:rsidRPr="00A40FF9">
        <w:rPr>
          <w:rFonts w:hAnsi="標楷體"/>
          <w:color w:val="000000" w:themeColor="text1"/>
          <w:szCs w:val="32"/>
        </w:rPr>
        <w:t>(</w:t>
      </w:r>
      <w:proofErr w:type="spellStart"/>
      <w:r w:rsidR="00D32FA0" w:rsidRPr="00A40FF9">
        <w:rPr>
          <w:rFonts w:hAnsi="標楷體"/>
          <w:color w:val="000000" w:themeColor="text1"/>
          <w:szCs w:val="32"/>
        </w:rPr>
        <w:t>invadetheprovinceofjury</w:t>
      </w:r>
      <w:proofErr w:type="spellEnd"/>
      <w:r w:rsidR="008B37A1" w:rsidRPr="00A40FF9">
        <w:rPr>
          <w:rFonts w:hAnsi="標楷體"/>
          <w:color w:val="000000" w:themeColor="text1"/>
          <w:szCs w:val="32"/>
        </w:rPr>
        <w:t>)</w:t>
      </w:r>
      <w:r w:rsidR="00D32FA0" w:rsidRPr="00A40FF9">
        <w:rPr>
          <w:rFonts w:hAnsi="標楷體"/>
          <w:color w:val="000000" w:themeColor="text1"/>
          <w:szCs w:val="32"/>
        </w:rPr>
        <w:t>，證據法上固有爭議。</w:t>
      </w:r>
      <w:r w:rsidR="00D32FA0" w:rsidRPr="00A40FF9">
        <w:rPr>
          <w:rFonts w:hAnsi="標楷體"/>
          <w:b/>
          <w:color w:val="000000" w:themeColor="text1"/>
          <w:szCs w:val="32"/>
        </w:rPr>
        <w:t>然我國刑事訴訟並未</w:t>
      </w:r>
      <w:proofErr w:type="gramStart"/>
      <w:r w:rsidR="00D32FA0" w:rsidRPr="00A40FF9">
        <w:rPr>
          <w:rFonts w:hAnsi="標楷體"/>
          <w:b/>
          <w:color w:val="000000" w:themeColor="text1"/>
          <w:szCs w:val="32"/>
        </w:rPr>
        <w:t>採</w:t>
      </w:r>
      <w:proofErr w:type="gramEnd"/>
      <w:r w:rsidR="00D32FA0" w:rsidRPr="00A40FF9">
        <w:rPr>
          <w:rFonts w:hAnsi="標楷體"/>
          <w:b/>
          <w:color w:val="000000" w:themeColor="text1"/>
          <w:szCs w:val="32"/>
        </w:rPr>
        <w:t>行陪審制度，法院兼而職司事實之認定與法律適用權責，鑑定人</w:t>
      </w:r>
      <w:proofErr w:type="gramStart"/>
      <w:r w:rsidR="00D32FA0" w:rsidRPr="00A40FF9">
        <w:rPr>
          <w:rFonts w:hAnsi="標楷體"/>
          <w:b/>
          <w:color w:val="000000" w:themeColor="text1"/>
          <w:szCs w:val="32"/>
        </w:rPr>
        <w:t>就待證事實</w:t>
      </w:r>
      <w:proofErr w:type="gramEnd"/>
      <w:r w:rsidR="00D32FA0" w:rsidRPr="00A40FF9">
        <w:rPr>
          <w:rFonts w:hAnsi="標楷體"/>
          <w:b/>
          <w:color w:val="000000" w:themeColor="text1"/>
          <w:szCs w:val="32"/>
        </w:rPr>
        <w:t>鑑定之結果，縱然直接到達最終爭點之結論，因法院仍須自為認定，不虞事實認定之權限遭受侵犯。</w:t>
      </w:r>
      <w:r w:rsidR="00D32FA0" w:rsidRPr="00A40FF9">
        <w:rPr>
          <w:rFonts w:hAnsi="標楷體"/>
          <w:color w:val="000000" w:themeColor="text1"/>
          <w:szCs w:val="32"/>
        </w:rPr>
        <w:t>」等語。</w:t>
      </w:r>
      <w:proofErr w:type="gramStart"/>
      <w:r w:rsidR="00D32FA0" w:rsidRPr="00A40FF9">
        <w:rPr>
          <w:rFonts w:hAnsi="標楷體"/>
          <w:color w:val="000000" w:themeColor="text1"/>
          <w:szCs w:val="32"/>
        </w:rPr>
        <w:t>從而</w:t>
      </w:r>
      <w:r w:rsidR="00A04875" w:rsidRPr="00A40FF9">
        <w:rPr>
          <w:rFonts w:hAnsi="標楷體"/>
          <w:color w:val="000000" w:themeColor="text1"/>
          <w:szCs w:val="32"/>
        </w:rPr>
        <w:t>，</w:t>
      </w:r>
      <w:proofErr w:type="gramEnd"/>
      <w:r w:rsidR="00D32FA0" w:rsidRPr="00A40FF9">
        <w:rPr>
          <w:rFonts w:hAnsi="標楷體"/>
          <w:color w:val="000000" w:themeColor="text1"/>
          <w:szCs w:val="32"/>
        </w:rPr>
        <w:t>在我</w:t>
      </w:r>
      <w:r w:rsidR="00A04875" w:rsidRPr="00A40FF9">
        <w:rPr>
          <w:rFonts w:hAnsi="標楷體"/>
          <w:color w:val="000000" w:themeColor="text1"/>
          <w:szCs w:val="32"/>
        </w:rPr>
        <w:t>國基於</w:t>
      </w:r>
      <w:r w:rsidR="00D32FA0" w:rsidRPr="00A40FF9">
        <w:rPr>
          <w:rFonts w:hAnsi="標楷體"/>
          <w:color w:val="000000" w:themeColor="text1"/>
          <w:szCs w:val="32"/>
        </w:rPr>
        <w:t>大陸法系制度，法官</w:t>
      </w:r>
      <w:r w:rsidR="00A04875" w:rsidRPr="00A40FF9">
        <w:rPr>
          <w:rFonts w:hAnsi="標楷體"/>
          <w:color w:val="000000" w:themeColor="text1"/>
          <w:szCs w:val="32"/>
        </w:rPr>
        <w:t>應</w:t>
      </w:r>
      <w:proofErr w:type="gramStart"/>
      <w:r w:rsidR="00A04875" w:rsidRPr="00A40FF9">
        <w:rPr>
          <w:rFonts w:hAnsi="標楷體"/>
          <w:color w:val="000000" w:themeColor="text1"/>
          <w:szCs w:val="32"/>
        </w:rPr>
        <w:t>就待證事實</w:t>
      </w:r>
      <w:proofErr w:type="gramEnd"/>
      <w:r w:rsidR="00A04875" w:rsidRPr="00A40FF9">
        <w:rPr>
          <w:rFonts w:hAnsi="標楷體"/>
          <w:color w:val="000000" w:themeColor="text1"/>
          <w:szCs w:val="32"/>
        </w:rPr>
        <w:t>鑑定結果，具體審查自為認定，仍</w:t>
      </w:r>
      <w:r w:rsidR="008965E5" w:rsidRPr="00A40FF9">
        <w:rPr>
          <w:rFonts w:hAnsi="標楷體"/>
          <w:color w:val="000000" w:themeColor="text1"/>
          <w:szCs w:val="32"/>
        </w:rPr>
        <w:t>就刑事判決正確性</w:t>
      </w:r>
      <w:r w:rsidR="00D32FA0" w:rsidRPr="00A40FF9">
        <w:rPr>
          <w:rFonts w:hAnsi="標楷體"/>
          <w:color w:val="000000" w:themeColor="text1"/>
          <w:szCs w:val="32"/>
        </w:rPr>
        <w:t>負有全部責任。</w:t>
      </w:r>
    </w:p>
    <w:p w:rsidR="00D96708" w:rsidRPr="00A40FF9" w:rsidRDefault="00D96708" w:rsidP="00B8213A">
      <w:pPr>
        <w:pStyle w:val="4"/>
        <w:rPr>
          <w:rFonts w:hAnsi="標楷體"/>
          <w:color w:val="000000" w:themeColor="text1"/>
          <w:szCs w:val="32"/>
        </w:rPr>
      </w:pPr>
      <w:r w:rsidRPr="00A40FF9">
        <w:rPr>
          <w:rFonts w:hAnsi="標楷體"/>
          <w:color w:val="000000" w:themeColor="text1"/>
          <w:szCs w:val="32"/>
        </w:rPr>
        <w:t>法官具有發現真實之義務，</w:t>
      </w:r>
      <w:r w:rsidR="00A04875" w:rsidRPr="00A40FF9">
        <w:rPr>
          <w:rFonts w:hAnsi="標楷體"/>
          <w:color w:val="000000" w:themeColor="text1"/>
          <w:szCs w:val="32"/>
        </w:rPr>
        <w:t>並應</w:t>
      </w:r>
      <w:proofErr w:type="gramStart"/>
      <w:r w:rsidR="00A04875" w:rsidRPr="00A40FF9">
        <w:rPr>
          <w:rFonts w:hAnsi="標楷體"/>
          <w:color w:val="000000" w:themeColor="text1"/>
          <w:szCs w:val="32"/>
        </w:rPr>
        <w:t>就待證事實</w:t>
      </w:r>
      <w:proofErr w:type="gramEnd"/>
      <w:r w:rsidR="00A04875" w:rsidRPr="00A40FF9">
        <w:rPr>
          <w:rFonts w:hAnsi="標楷體"/>
          <w:color w:val="000000" w:themeColor="text1"/>
          <w:szCs w:val="32"/>
        </w:rPr>
        <w:t>鑑定結果，具體審查自為認定，</w:t>
      </w:r>
      <w:r w:rsidRPr="00A40FF9">
        <w:rPr>
          <w:rFonts w:hAnsi="標楷體"/>
          <w:color w:val="000000" w:themeColor="text1"/>
          <w:szCs w:val="32"/>
        </w:rPr>
        <w:t>但是在我國</w:t>
      </w:r>
      <w:r w:rsidR="00A04875" w:rsidRPr="00A40FF9">
        <w:rPr>
          <w:rFonts w:hAnsi="標楷體"/>
          <w:color w:val="000000" w:themeColor="text1"/>
          <w:szCs w:val="32"/>
        </w:rPr>
        <w:t>就鑑定科學之</w:t>
      </w:r>
      <w:r w:rsidRPr="00A40FF9">
        <w:rPr>
          <w:rFonts w:hAnsi="標楷體"/>
          <w:color w:val="000000" w:themeColor="text1"/>
          <w:szCs w:val="32"/>
        </w:rPr>
        <w:t>實務訓練較為缺乏，甚至屬大陸法系之德國</w:t>
      </w:r>
      <w:r w:rsidRPr="00A40FF9">
        <w:rPr>
          <w:rFonts w:hAnsi="標楷體"/>
          <w:color w:val="000000" w:themeColor="text1"/>
          <w:szCs w:val="32"/>
        </w:rPr>
        <w:lastRenderedPageBreak/>
        <w:t>亦然，</w:t>
      </w:r>
      <w:r w:rsidR="00827F44" w:rsidRPr="00A40FF9">
        <w:rPr>
          <w:rFonts w:hAnsi="標楷體" w:hint="eastAsia"/>
          <w:color w:val="000000" w:themeColor="text1"/>
          <w:szCs w:val="32"/>
        </w:rPr>
        <w:t>茲援用</w:t>
      </w:r>
      <w:r w:rsidRPr="00A40FF9">
        <w:rPr>
          <w:rFonts w:hAnsi="標楷體"/>
          <w:color w:val="000000" w:themeColor="text1"/>
          <w:szCs w:val="32"/>
        </w:rPr>
        <w:t xml:space="preserve">Thomas </w:t>
      </w:r>
      <w:proofErr w:type="spellStart"/>
      <w:r w:rsidRPr="00A40FF9">
        <w:rPr>
          <w:rFonts w:hAnsi="標楷體"/>
          <w:color w:val="000000" w:themeColor="text1"/>
          <w:szCs w:val="32"/>
        </w:rPr>
        <w:t>Darnstädt</w:t>
      </w:r>
      <w:proofErr w:type="spellEnd"/>
      <w:r w:rsidRPr="00A40FF9">
        <w:rPr>
          <w:rFonts w:hAnsi="標楷體"/>
          <w:color w:val="000000" w:themeColor="text1"/>
          <w:szCs w:val="32"/>
          <w:vertAlign w:val="superscript"/>
        </w:rPr>
        <w:footnoteReference w:id="9"/>
      </w:r>
      <w:r w:rsidRPr="00A40FF9">
        <w:rPr>
          <w:rFonts w:hAnsi="標楷體"/>
          <w:color w:val="000000" w:themeColor="text1"/>
          <w:szCs w:val="32"/>
        </w:rPr>
        <w:t>在</w:t>
      </w:r>
      <w:r w:rsidR="008965E5" w:rsidRPr="00A40FF9">
        <w:rPr>
          <w:rFonts w:hAnsi="標楷體"/>
          <w:color w:val="000000" w:themeColor="text1"/>
          <w:szCs w:val="32"/>
        </w:rPr>
        <w:t>「</w:t>
      </w:r>
      <w:r w:rsidRPr="00A40FF9">
        <w:rPr>
          <w:rFonts w:hAnsi="標楷體"/>
          <w:color w:val="000000" w:themeColor="text1"/>
          <w:szCs w:val="32"/>
        </w:rPr>
        <w:t>法官的被害人</w:t>
      </w:r>
      <w:r w:rsidR="00B8213A" w:rsidRPr="00A40FF9">
        <w:rPr>
          <w:rFonts w:hAnsi="標楷體"/>
          <w:color w:val="000000" w:themeColor="text1"/>
          <w:szCs w:val="32"/>
        </w:rPr>
        <w:t>：</w:t>
      </w:r>
      <w:r w:rsidR="00AB0A9E" w:rsidRPr="00A40FF9">
        <w:rPr>
          <w:rFonts w:hAnsi="標楷體"/>
          <w:color w:val="000000" w:themeColor="text1"/>
          <w:szCs w:val="32"/>
        </w:rPr>
        <w:t>德國冤案事件簿</w:t>
      </w:r>
      <w:r w:rsidR="008965E5" w:rsidRPr="00A40FF9">
        <w:rPr>
          <w:rFonts w:hAnsi="標楷體"/>
          <w:color w:val="000000" w:themeColor="text1"/>
          <w:szCs w:val="32"/>
        </w:rPr>
        <w:t>」</w:t>
      </w:r>
      <w:r w:rsidR="00AB0A9E" w:rsidRPr="00A40FF9">
        <w:rPr>
          <w:rFonts w:hAnsi="標楷體"/>
          <w:color w:val="000000" w:themeColor="text1"/>
          <w:szCs w:val="32"/>
        </w:rPr>
        <w:t>一</w:t>
      </w:r>
      <w:r w:rsidRPr="00A40FF9">
        <w:rPr>
          <w:rFonts w:hAnsi="標楷體"/>
          <w:color w:val="000000" w:themeColor="text1"/>
          <w:szCs w:val="32"/>
        </w:rPr>
        <w:t>書</w:t>
      </w:r>
      <w:r w:rsidR="00827F44" w:rsidRPr="00A40FF9">
        <w:rPr>
          <w:rFonts w:hAnsi="標楷體" w:hint="eastAsia"/>
          <w:color w:val="000000" w:themeColor="text1"/>
          <w:szCs w:val="32"/>
        </w:rPr>
        <w:t>之</w:t>
      </w:r>
      <w:r w:rsidRPr="00A40FF9">
        <w:rPr>
          <w:rFonts w:hAnsi="標楷體"/>
          <w:color w:val="000000" w:themeColor="text1"/>
          <w:szCs w:val="32"/>
        </w:rPr>
        <w:t>描述與統計數據：「面對真相，司法有它的困難。一開始的困難在於，就這個行業的服務模式來看，真相根本就不在其服務範圍之內。『</w:t>
      </w:r>
      <w:r w:rsidR="00EF3632" w:rsidRPr="00A40FF9">
        <w:rPr>
          <w:rFonts w:hAnsi="標楷體"/>
          <w:color w:val="000000" w:themeColor="text1"/>
          <w:szCs w:val="32"/>
        </w:rPr>
        <w:t>D</w:t>
      </w:r>
      <w:r w:rsidR="008965E5" w:rsidRPr="00A40FF9">
        <w:rPr>
          <w:rFonts w:hAnsi="標楷體"/>
          <w:color w:val="000000" w:themeColor="text1"/>
          <w:szCs w:val="32"/>
        </w:rPr>
        <w:t xml:space="preserve">a </w:t>
      </w:r>
      <w:proofErr w:type="spellStart"/>
      <w:r w:rsidR="008965E5" w:rsidRPr="00A40FF9">
        <w:rPr>
          <w:rFonts w:hAnsi="標楷體"/>
          <w:color w:val="000000" w:themeColor="text1"/>
          <w:szCs w:val="32"/>
        </w:rPr>
        <w:t>mihi</w:t>
      </w:r>
      <w:proofErr w:type="spellEnd"/>
      <w:r w:rsidR="008965E5" w:rsidRPr="00A40FF9">
        <w:rPr>
          <w:rFonts w:hAnsi="標楷體"/>
          <w:color w:val="000000" w:themeColor="text1"/>
          <w:szCs w:val="32"/>
        </w:rPr>
        <w:t xml:space="preserve"> </w:t>
      </w:r>
      <w:proofErr w:type="spellStart"/>
      <w:r w:rsidR="008965E5" w:rsidRPr="00A40FF9">
        <w:rPr>
          <w:rFonts w:hAnsi="標楷體"/>
          <w:color w:val="000000" w:themeColor="text1"/>
          <w:szCs w:val="32"/>
        </w:rPr>
        <w:t>facta</w:t>
      </w:r>
      <w:proofErr w:type="spellEnd"/>
      <w:r w:rsidR="00EF3632" w:rsidRPr="00A40FF9">
        <w:rPr>
          <w:rFonts w:hAnsi="標楷體"/>
          <w:color w:val="000000" w:themeColor="text1"/>
          <w:szCs w:val="32"/>
        </w:rPr>
        <w:t>.</w:t>
      </w:r>
      <w:r w:rsidR="008965E5" w:rsidRPr="00A40FF9">
        <w:rPr>
          <w:rFonts w:hAnsi="標楷體"/>
          <w:color w:val="000000" w:themeColor="text1"/>
          <w:szCs w:val="32"/>
        </w:rPr>
        <w:t xml:space="preserve"> </w:t>
      </w:r>
      <w:proofErr w:type="spellStart"/>
      <w:r w:rsidR="008358C1" w:rsidRPr="00A40FF9">
        <w:rPr>
          <w:rFonts w:hAnsi="標楷體"/>
          <w:color w:val="000000" w:themeColor="text1"/>
          <w:szCs w:val="32"/>
        </w:rPr>
        <w:t>d</w:t>
      </w:r>
      <w:r w:rsidR="008965E5" w:rsidRPr="00A40FF9">
        <w:rPr>
          <w:rFonts w:hAnsi="標楷體"/>
          <w:color w:val="000000" w:themeColor="text1"/>
          <w:szCs w:val="32"/>
        </w:rPr>
        <w:t>ab</w:t>
      </w:r>
      <w:r w:rsidRPr="00A40FF9">
        <w:rPr>
          <w:rFonts w:hAnsi="標楷體"/>
          <w:color w:val="000000" w:themeColor="text1"/>
          <w:szCs w:val="32"/>
        </w:rPr>
        <w:t>o</w:t>
      </w:r>
      <w:proofErr w:type="spellEnd"/>
      <w:r w:rsidRPr="00A40FF9">
        <w:rPr>
          <w:rFonts w:hAnsi="標楷體"/>
          <w:color w:val="000000" w:themeColor="text1"/>
          <w:szCs w:val="32"/>
        </w:rPr>
        <w:t xml:space="preserve"> </w:t>
      </w:r>
      <w:proofErr w:type="spellStart"/>
      <w:r w:rsidRPr="00A40FF9">
        <w:rPr>
          <w:rFonts w:hAnsi="標楷體"/>
          <w:color w:val="000000" w:themeColor="text1"/>
          <w:szCs w:val="32"/>
        </w:rPr>
        <w:t>tibi</w:t>
      </w:r>
      <w:proofErr w:type="spellEnd"/>
      <w:r w:rsidRPr="00A40FF9">
        <w:rPr>
          <w:rFonts w:hAnsi="標楷體"/>
          <w:color w:val="000000" w:themeColor="text1"/>
          <w:szCs w:val="32"/>
        </w:rPr>
        <w:t xml:space="preserve"> </w:t>
      </w:r>
      <w:proofErr w:type="spellStart"/>
      <w:r w:rsidRPr="00A40FF9">
        <w:rPr>
          <w:rFonts w:hAnsi="標楷體"/>
          <w:color w:val="000000" w:themeColor="text1"/>
          <w:szCs w:val="32"/>
        </w:rPr>
        <w:t>ius</w:t>
      </w:r>
      <w:proofErr w:type="spellEnd"/>
      <w:r w:rsidR="00EF3632" w:rsidRPr="00A40FF9">
        <w:rPr>
          <w:rFonts w:hAnsi="標楷體"/>
          <w:color w:val="000000" w:themeColor="text1"/>
          <w:szCs w:val="32"/>
        </w:rPr>
        <w:t>.</w:t>
      </w:r>
      <w:r w:rsidRPr="00A40FF9">
        <w:rPr>
          <w:rFonts w:hAnsi="標楷體"/>
          <w:color w:val="000000" w:themeColor="text1"/>
          <w:szCs w:val="32"/>
        </w:rPr>
        <w:t>』這句拉丁文直到今天仍舊標誌著法官的工作。『給我事實，我就告訴你正義是什麼。』法官的活動就是適用法律，法官們知道有那些法律可以用，要怎麼去理解。他們的公平正義即在於將法律平等且理性地適用於所有案件，而事實則由別人來負責。但是刑事法官知道，其所屬行業</w:t>
      </w:r>
      <w:r w:rsidR="008965E5" w:rsidRPr="00A40FF9">
        <w:rPr>
          <w:rFonts w:hAnsi="標楷體"/>
          <w:color w:val="000000" w:themeColor="text1"/>
          <w:szCs w:val="32"/>
        </w:rPr>
        <w:t>的最高指導原則是建立在一個誤解之上。</w:t>
      </w:r>
      <w:proofErr w:type="gramStart"/>
      <w:r w:rsidR="008965E5" w:rsidRPr="00A40FF9">
        <w:rPr>
          <w:rFonts w:hAnsi="標楷體"/>
          <w:color w:val="000000" w:themeColor="text1"/>
          <w:szCs w:val="32"/>
        </w:rPr>
        <w:t>梅茵茲</w:t>
      </w:r>
      <w:proofErr w:type="gramEnd"/>
      <w:r w:rsidR="00B8213A" w:rsidRPr="00A40FF9">
        <w:rPr>
          <w:rFonts w:hAnsi="標楷體"/>
          <w:color w:val="000000" w:themeColor="text1"/>
          <w:szCs w:val="32"/>
        </w:rPr>
        <w:t>(Mainz)</w:t>
      </w:r>
      <w:r w:rsidR="008965E5" w:rsidRPr="00A40FF9">
        <w:rPr>
          <w:rFonts w:hAnsi="標楷體"/>
          <w:color w:val="000000" w:themeColor="text1"/>
          <w:szCs w:val="32"/>
        </w:rPr>
        <w:t>大學傳播學學者曾</w:t>
      </w:r>
      <w:r w:rsidR="00412FCE" w:rsidRPr="00A40FF9">
        <w:rPr>
          <w:rFonts w:hAnsi="標楷體" w:hint="eastAsia"/>
          <w:color w:val="000000" w:themeColor="text1"/>
          <w:szCs w:val="32"/>
        </w:rPr>
        <w:t>於</w:t>
      </w:r>
      <w:r w:rsidRPr="00A40FF9">
        <w:rPr>
          <w:rFonts w:hAnsi="標楷體"/>
          <w:color w:val="000000" w:themeColor="text1"/>
          <w:szCs w:val="32"/>
        </w:rPr>
        <w:t>2011年針對司法體系進行一項問卷調查，有</w:t>
      </w:r>
      <w:r w:rsidR="008965E5" w:rsidRPr="00A40FF9">
        <w:rPr>
          <w:rFonts w:hAnsi="標楷體"/>
          <w:color w:val="000000" w:themeColor="text1"/>
          <w:szCs w:val="32"/>
        </w:rPr>
        <w:t>500</w:t>
      </w:r>
      <w:r w:rsidRPr="00A40FF9">
        <w:rPr>
          <w:rFonts w:hAnsi="標楷體"/>
          <w:color w:val="000000" w:themeColor="text1"/>
          <w:szCs w:val="32"/>
        </w:rPr>
        <w:t>位刑事法官被問道：『何者讓作成判決更加困難：法律規範的不確定性，或是事實情況的不確定性?』百分之八十五的刑事法官認為，其難題在於『事實情況的不確定性』，只有百分之二認為難題在於法律的適用。『您認為作成判決最困難的部分為何?』百分之六十三的法官回答：『犯罪過程/犯罪事實的認定』。呈現明顯對比的，是法官們對發現真實所展現的自信度。『您是否曾在宣示判決後，懷疑其正確性?』百分之七十六的法官選擇『很少』或『從不』懷疑。不會出錯是法官這個職業的自我圖像。而他們又怎麼能夠承認，每天在必須決定別人命運的同時，</w:t>
      </w:r>
      <w:proofErr w:type="gramStart"/>
      <w:r w:rsidRPr="00A40FF9">
        <w:rPr>
          <w:rFonts w:hAnsi="標楷體"/>
          <w:color w:val="000000" w:themeColor="text1"/>
          <w:szCs w:val="32"/>
        </w:rPr>
        <w:t>腳底下踩著</w:t>
      </w:r>
      <w:proofErr w:type="gramEnd"/>
      <w:r w:rsidRPr="00A40FF9">
        <w:rPr>
          <w:rFonts w:hAnsi="標楷體"/>
          <w:color w:val="000000" w:themeColor="text1"/>
          <w:szCs w:val="32"/>
        </w:rPr>
        <w:t>的是怎樣的</w:t>
      </w:r>
      <w:proofErr w:type="gramStart"/>
      <w:r w:rsidRPr="00A40FF9">
        <w:rPr>
          <w:rFonts w:hAnsi="標楷體"/>
          <w:color w:val="000000" w:themeColor="text1"/>
          <w:szCs w:val="32"/>
        </w:rPr>
        <w:t>一層</w:t>
      </w:r>
      <w:r w:rsidRPr="00A40FF9">
        <w:rPr>
          <w:rFonts w:hAnsi="標楷體"/>
          <w:color w:val="000000" w:themeColor="text1"/>
          <w:szCs w:val="32"/>
        </w:rPr>
        <w:lastRenderedPageBreak/>
        <w:t>薄冰</w:t>
      </w:r>
      <w:proofErr w:type="gramEnd"/>
      <w:r w:rsidRPr="00A40FF9">
        <w:rPr>
          <w:rFonts w:hAnsi="標楷體"/>
          <w:color w:val="000000" w:themeColor="text1"/>
          <w:szCs w:val="32"/>
        </w:rPr>
        <w:t>?給我事實，我就告訴你正義是什麼：司法的這個要求並沒有受話的對象。這裡究竟是誰被提出要求?我們已經看到，在整個司法機器之中，其實找不到法官可信賴的事實提供者，而他也根本可以不需要，因為刑事訴訟法的『</w:t>
      </w:r>
      <w:proofErr w:type="gramStart"/>
      <w:r w:rsidRPr="00A40FF9">
        <w:rPr>
          <w:rFonts w:hAnsi="標楷體"/>
          <w:color w:val="000000" w:themeColor="text1"/>
          <w:szCs w:val="32"/>
        </w:rPr>
        <w:t>糾問原則</w:t>
      </w:r>
      <w:proofErr w:type="gramEnd"/>
      <w:r w:rsidRPr="00A40FF9">
        <w:rPr>
          <w:rFonts w:hAnsi="標楷體"/>
          <w:color w:val="000000" w:themeColor="text1"/>
          <w:szCs w:val="32"/>
        </w:rPr>
        <w:t>』就是以他為對象。現在，這個行業不費吹灰之力即可引用刑事訴訟法來替自己辯護。老舊的拉丁法</w:t>
      </w:r>
      <w:proofErr w:type="gramStart"/>
      <w:r w:rsidRPr="00A40FF9">
        <w:rPr>
          <w:rFonts w:hAnsi="標楷體"/>
          <w:color w:val="000000" w:themeColor="text1"/>
          <w:szCs w:val="32"/>
        </w:rPr>
        <w:t>諺</w:t>
      </w:r>
      <w:proofErr w:type="gramEnd"/>
      <w:r w:rsidRPr="00A40FF9">
        <w:rPr>
          <w:rFonts w:hAnsi="標楷體"/>
          <w:color w:val="000000" w:themeColor="text1"/>
          <w:szCs w:val="32"/>
        </w:rPr>
        <w:t>早就被拋到九霄雲外了，因為現代的刑事法官自己即負責尋找真相。不過這不太對。連法官自己都覺得：『犯罪過程/犯罪事實的認定』是最艱難的事情，那是因為在他們任職之前，從來沒有人告訴他們，在法官這個職業裡，最重要的究竟是什麼。跟我講事實，我就知道法律：每</w:t>
      </w:r>
      <w:proofErr w:type="gramStart"/>
      <w:r w:rsidRPr="00A40FF9">
        <w:rPr>
          <w:rFonts w:hAnsi="標楷體"/>
          <w:color w:val="000000" w:themeColor="text1"/>
          <w:szCs w:val="32"/>
        </w:rPr>
        <w:t>個</w:t>
      </w:r>
      <w:proofErr w:type="gramEnd"/>
      <w:r w:rsidRPr="00A40FF9">
        <w:rPr>
          <w:rFonts w:hAnsi="標楷體"/>
          <w:color w:val="000000" w:themeColor="text1"/>
          <w:szCs w:val="32"/>
        </w:rPr>
        <w:t>法官都是這麼學的。聯邦最高法院的艾舍巴哈法官說，司法體系裡的『核心缺失』，就是在發現事實『缺乏職業訓練』。在整個學習過程中，那些未來的法官幾乎都只學習如何解釋法律，法學教育僅止於研究法律，法律人傳統上不投入事實以及如何確定事實的研究。國家考試只測驗考生是否能掌握『混合的實質客觀理論』，以評價對不能未遂之幫助行為的中止。但是這位考生在讀書時卻不必花任何一天的時間去瞭解著手犯罪之人的心理</w:t>
      </w:r>
      <w:proofErr w:type="gramStart"/>
      <w:r w:rsidRPr="00A40FF9">
        <w:rPr>
          <w:rFonts w:hAnsi="標楷體"/>
          <w:color w:val="000000" w:themeColor="text1"/>
          <w:szCs w:val="32"/>
        </w:rPr>
        <w:t>—</w:t>
      </w:r>
      <w:proofErr w:type="gramEnd"/>
      <w:r w:rsidRPr="00A40FF9">
        <w:rPr>
          <w:rFonts w:hAnsi="標楷體"/>
          <w:color w:val="000000" w:themeColor="text1"/>
          <w:szCs w:val="32"/>
        </w:rPr>
        <w:t>即使必須瞭解，他們也缺乏勇氣。什麼樣的謀殺動機在法律上能夠被視為『低劣動機』，每一個司法研習生在檢察署都能夠倒背如流，但如果問他應如何判斷某個證據的證據價值，他會為之語塞。即使到了法院實習階段，司法研習生還是不會學到任何與發現真相有關的事物。通常他們會從訓練者那邊</w:t>
      </w:r>
      <w:proofErr w:type="gramStart"/>
      <w:r w:rsidRPr="00A40FF9">
        <w:rPr>
          <w:rFonts w:hAnsi="標楷體"/>
          <w:color w:val="000000" w:themeColor="text1"/>
          <w:szCs w:val="32"/>
        </w:rPr>
        <w:t>拿到卷證</w:t>
      </w:r>
      <w:proofErr w:type="gramEnd"/>
      <w:r w:rsidRPr="00A40FF9">
        <w:rPr>
          <w:rFonts w:hAnsi="標楷體"/>
          <w:color w:val="000000" w:themeColor="text1"/>
          <w:szCs w:val="32"/>
        </w:rPr>
        <w:t>資料，然後便必須對此從事法律判斷與表決。</w:t>
      </w:r>
      <w:proofErr w:type="gramStart"/>
      <w:r w:rsidRPr="00A40FF9">
        <w:rPr>
          <w:rFonts w:hAnsi="標楷體"/>
          <w:color w:val="000000" w:themeColor="text1"/>
          <w:szCs w:val="32"/>
        </w:rPr>
        <w:t>給我</w:t>
      </w:r>
      <w:r w:rsidRPr="00A40FF9">
        <w:rPr>
          <w:rFonts w:hAnsi="標楷體"/>
          <w:color w:val="000000" w:themeColor="text1"/>
          <w:szCs w:val="32"/>
        </w:rPr>
        <w:lastRenderedPageBreak/>
        <w:t>卷證</w:t>
      </w:r>
      <w:proofErr w:type="gramEnd"/>
      <w:r w:rsidRPr="00A40FF9">
        <w:rPr>
          <w:rFonts w:hAnsi="標楷體"/>
          <w:color w:val="000000" w:themeColor="text1"/>
          <w:szCs w:val="32"/>
        </w:rPr>
        <w:t>，我就跟你說法律。至於</w:t>
      </w:r>
      <w:proofErr w:type="gramStart"/>
      <w:r w:rsidRPr="00A40FF9">
        <w:rPr>
          <w:rFonts w:hAnsi="標楷體"/>
          <w:color w:val="000000" w:themeColor="text1"/>
          <w:szCs w:val="32"/>
        </w:rPr>
        <w:t>這疊卷</w:t>
      </w:r>
      <w:proofErr w:type="gramEnd"/>
      <w:r w:rsidRPr="00A40FF9">
        <w:rPr>
          <w:rFonts w:hAnsi="標楷體"/>
          <w:color w:val="000000" w:themeColor="text1"/>
          <w:szCs w:val="32"/>
        </w:rPr>
        <w:t>證是怎麼來的，是否可以信賴，不會有人過問。法官在發現真實時的唯一確信就是，他即使犯錯也不會怎麼樣的那份良好感覺。我們已經看到，法官是獨立的、終身職、近乎有刑事豁免權，而且法律審無法有效加以檢驗。當法官每天必須做些自己根本就做不到的事情</w:t>
      </w:r>
      <w:proofErr w:type="gramStart"/>
      <w:r w:rsidRPr="00A40FF9">
        <w:rPr>
          <w:rFonts w:hAnsi="標楷體"/>
          <w:color w:val="000000" w:themeColor="text1"/>
          <w:szCs w:val="32"/>
        </w:rPr>
        <w:t>—</w:t>
      </w:r>
      <w:proofErr w:type="gramEnd"/>
      <w:r w:rsidRPr="00A40FF9">
        <w:rPr>
          <w:rFonts w:hAnsi="標楷體"/>
          <w:color w:val="000000" w:themeColor="text1"/>
          <w:szCs w:val="32"/>
        </w:rPr>
        <w:t>發現真實，這些後盾勢必可以減輕他們的壓力。但也因為有了這些後盾，刑事法官們也就更大無畏地踏上令人心驚的探險之路</w:t>
      </w:r>
      <w:r w:rsidRPr="00A40FF9">
        <w:rPr>
          <w:rFonts w:hAnsi="標楷體"/>
          <w:color w:val="000000" w:themeColor="text1"/>
          <w:szCs w:val="32"/>
          <w:vertAlign w:val="superscript"/>
        </w:rPr>
        <w:footnoteReference w:id="10"/>
      </w:r>
      <w:r w:rsidR="003111E4" w:rsidRPr="00A40FF9">
        <w:rPr>
          <w:rFonts w:hAnsi="標楷體"/>
          <w:color w:val="000000" w:themeColor="text1"/>
          <w:szCs w:val="32"/>
        </w:rPr>
        <w:t>。」</w:t>
      </w:r>
      <w:r w:rsidR="00827F44" w:rsidRPr="00A40FF9">
        <w:rPr>
          <w:rFonts w:hAnsi="標楷體" w:hint="eastAsia"/>
          <w:color w:val="000000" w:themeColor="text1"/>
          <w:szCs w:val="32"/>
        </w:rPr>
        <w:t>等語。</w:t>
      </w:r>
      <w:r w:rsidRPr="00A40FF9">
        <w:rPr>
          <w:rFonts w:hAnsi="標楷體"/>
          <w:color w:val="000000" w:themeColor="text1"/>
          <w:szCs w:val="32"/>
        </w:rPr>
        <w:t>上開德國情形在我國是否亦有類似狀況，值得深思。</w:t>
      </w:r>
    </w:p>
    <w:p w:rsidR="00D96708" w:rsidRPr="00A40FF9" w:rsidRDefault="004E079E" w:rsidP="00880E72">
      <w:pPr>
        <w:pStyle w:val="4"/>
        <w:rPr>
          <w:rFonts w:hAnsi="標楷體"/>
          <w:color w:val="000000" w:themeColor="text1"/>
          <w:szCs w:val="32"/>
        </w:rPr>
      </w:pPr>
      <w:proofErr w:type="gramStart"/>
      <w:r w:rsidRPr="00A40FF9">
        <w:rPr>
          <w:rFonts w:hAnsi="標楷體"/>
          <w:color w:val="000000" w:themeColor="text1"/>
          <w:szCs w:val="32"/>
        </w:rPr>
        <w:t>另</w:t>
      </w:r>
      <w:r w:rsidR="002B05AF" w:rsidRPr="00A40FF9">
        <w:rPr>
          <w:rFonts w:hAnsi="標楷體"/>
          <w:color w:val="000000" w:themeColor="text1"/>
          <w:szCs w:val="32"/>
        </w:rPr>
        <w:t>法醫師</w:t>
      </w:r>
      <w:proofErr w:type="gramEnd"/>
      <w:r w:rsidR="00906A9A" w:rsidRPr="00A40FF9">
        <w:rPr>
          <w:rFonts w:hAnsi="標楷體"/>
          <w:color w:val="000000" w:themeColor="text1"/>
          <w:szCs w:val="32"/>
        </w:rPr>
        <w:t>許倬憲於</w:t>
      </w:r>
      <w:proofErr w:type="gramStart"/>
      <w:r w:rsidR="003111E4" w:rsidRPr="00A40FF9">
        <w:rPr>
          <w:rFonts w:hAnsi="標楷體"/>
          <w:color w:val="000000" w:themeColor="text1"/>
          <w:szCs w:val="32"/>
        </w:rPr>
        <w:t>后</w:t>
      </w:r>
      <w:proofErr w:type="gramEnd"/>
      <w:r w:rsidR="003111E4" w:rsidRPr="00A40FF9">
        <w:rPr>
          <w:rFonts w:hAnsi="標楷體"/>
          <w:color w:val="000000" w:themeColor="text1"/>
          <w:szCs w:val="32"/>
        </w:rPr>
        <w:t>豐</w:t>
      </w:r>
      <w:proofErr w:type="gramStart"/>
      <w:r w:rsidR="003111E4" w:rsidRPr="00A40FF9">
        <w:rPr>
          <w:rFonts w:hAnsi="標楷體"/>
          <w:color w:val="000000" w:themeColor="text1"/>
          <w:szCs w:val="32"/>
        </w:rPr>
        <w:t>大橋墜橋案</w:t>
      </w:r>
      <w:proofErr w:type="gramEnd"/>
      <w:r w:rsidR="003111E4" w:rsidRPr="00A40FF9">
        <w:rPr>
          <w:rFonts w:hAnsi="標楷體"/>
          <w:color w:val="000000" w:themeColor="text1"/>
          <w:szCs w:val="32"/>
        </w:rPr>
        <w:t>之</w:t>
      </w:r>
      <w:r w:rsidR="00906A9A" w:rsidRPr="00A40FF9">
        <w:rPr>
          <w:rFonts w:hAnsi="標楷體"/>
          <w:color w:val="000000" w:themeColor="text1"/>
          <w:szCs w:val="32"/>
        </w:rPr>
        <w:t>陳述</w:t>
      </w:r>
      <w:r w:rsidR="00407760" w:rsidRPr="00A40FF9">
        <w:rPr>
          <w:rFonts w:hAnsi="標楷體"/>
          <w:color w:val="000000" w:themeColor="text1"/>
          <w:szCs w:val="32"/>
        </w:rPr>
        <w:t>確實</w:t>
      </w:r>
      <w:r w:rsidR="00906A9A" w:rsidRPr="00A40FF9">
        <w:rPr>
          <w:rFonts w:hAnsi="標楷體"/>
          <w:color w:val="000000" w:themeColor="text1"/>
          <w:szCs w:val="32"/>
        </w:rPr>
        <w:t>逾越</w:t>
      </w:r>
      <w:r w:rsidR="002B05AF" w:rsidRPr="00A40FF9">
        <w:rPr>
          <w:rFonts w:hAnsi="標楷體"/>
          <w:color w:val="000000" w:themeColor="text1"/>
          <w:szCs w:val="32"/>
        </w:rPr>
        <w:t>法醫師</w:t>
      </w:r>
      <w:r w:rsidR="00407760" w:rsidRPr="00A40FF9">
        <w:rPr>
          <w:rFonts w:hAnsi="標楷體"/>
          <w:color w:val="000000" w:themeColor="text1"/>
          <w:szCs w:val="32"/>
        </w:rPr>
        <w:t>檢驗與解剖屍體專業，</w:t>
      </w:r>
      <w:r w:rsidR="00E82CBE" w:rsidRPr="00A40FF9">
        <w:rPr>
          <w:rFonts w:hAnsi="標楷體"/>
          <w:color w:val="000000" w:themeColor="text1"/>
          <w:szCs w:val="32"/>
        </w:rPr>
        <w:t>不具證據能力</w:t>
      </w:r>
      <w:r w:rsidR="00D52A42" w:rsidRPr="00A40FF9">
        <w:rPr>
          <w:rFonts w:hAnsi="標楷體"/>
          <w:color w:val="000000" w:themeColor="text1"/>
          <w:szCs w:val="32"/>
        </w:rPr>
        <w:t>。</w:t>
      </w:r>
      <w:r w:rsidRPr="00A40FF9">
        <w:rPr>
          <w:rFonts w:hAnsi="標楷體"/>
          <w:color w:val="000000" w:themeColor="text1"/>
          <w:szCs w:val="32"/>
        </w:rPr>
        <w:t>按刑事訴訟法第198條規定：「鑑定人由審判長、受命法官或檢察官就下列之人選任</w:t>
      </w:r>
      <w:r w:rsidR="003111E4" w:rsidRPr="00A40FF9">
        <w:rPr>
          <w:rFonts w:hAnsi="標楷體"/>
          <w:color w:val="000000" w:themeColor="text1"/>
          <w:szCs w:val="32"/>
        </w:rPr>
        <w:t>1</w:t>
      </w:r>
      <w:r w:rsidRPr="00A40FF9">
        <w:rPr>
          <w:rFonts w:hAnsi="標楷體"/>
          <w:color w:val="000000" w:themeColor="text1"/>
          <w:szCs w:val="32"/>
        </w:rPr>
        <w:t>人或數人充之：一、就鑑定事項有特別知識經驗者。二、經政府機關委任有鑑定職務者。」</w:t>
      </w:r>
      <w:r w:rsidR="003111E4" w:rsidRPr="00A40FF9">
        <w:rPr>
          <w:rFonts w:hAnsi="標楷體"/>
          <w:color w:val="000000" w:themeColor="text1"/>
          <w:szCs w:val="32"/>
        </w:rPr>
        <w:t>同法</w:t>
      </w:r>
      <w:r w:rsidRPr="00A40FF9">
        <w:rPr>
          <w:rFonts w:hAnsi="標楷體"/>
          <w:color w:val="000000" w:themeColor="text1"/>
          <w:szCs w:val="32"/>
        </w:rPr>
        <w:t>第208條規定：「法院或檢察官得囑託醫院、學校或其他相當之機關、團體為鑑定，或審查他人之鑑定，並</w:t>
      </w:r>
      <w:proofErr w:type="gramStart"/>
      <w:r w:rsidRPr="00A40FF9">
        <w:rPr>
          <w:rFonts w:hAnsi="標楷體"/>
          <w:color w:val="000000" w:themeColor="text1"/>
          <w:szCs w:val="32"/>
        </w:rPr>
        <w:t>準</w:t>
      </w:r>
      <w:proofErr w:type="gramEnd"/>
      <w:r w:rsidRPr="00A40FF9">
        <w:rPr>
          <w:rFonts w:hAnsi="標楷體"/>
          <w:color w:val="000000" w:themeColor="text1"/>
          <w:szCs w:val="32"/>
        </w:rPr>
        <w:t>用第</w:t>
      </w:r>
      <w:r w:rsidR="003111E4" w:rsidRPr="00A40FF9">
        <w:rPr>
          <w:rFonts w:hAnsi="標楷體"/>
          <w:color w:val="000000" w:themeColor="text1"/>
          <w:szCs w:val="32"/>
        </w:rPr>
        <w:t>203</w:t>
      </w:r>
      <w:r w:rsidRPr="00A40FF9">
        <w:rPr>
          <w:rFonts w:hAnsi="標楷體"/>
          <w:color w:val="000000" w:themeColor="text1"/>
          <w:szCs w:val="32"/>
        </w:rPr>
        <w:t>條至第</w:t>
      </w:r>
      <w:r w:rsidR="003111E4" w:rsidRPr="00A40FF9">
        <w:rPr>
          <w:rFonts w:hAnsi="標楷體"/>
          <w:color w:val="000000" w:themeColor="text1"/>
          <w:szCs w:val="32"/>
        </w:rPr>
        <w:t>206</w:t>
      </w:r>
      <w:r w:rsidRPr="00A40FF9">
        <w:rPr>
          <w:rFonts w:hAnsi="標楷體"/>
          <w:color w:val="000000" w:themeColor="text1"/>
          <w:szCs w:val="32"/>
        </w:rPr>
        <w:t>條之</w:t>
      </w:r>
      <w:r w:rsidR="003111E4" w:rsidRPr="00A40FF9">
        <w:rPr>
          <w:rFonts w:hAnsi="標楷體"/>
          <w:color w:val="000000" w:themeColor="text1"/>
          <w:szCs w:val="32"/>
        </w:rPr>
        <w:t>1</w:t>
      </w:r>
      <w:r w:rsidRPr="00A40FF9">
        <w:rPr>
          <w:rFonts w:hAnsi="標楷體"/>
          <w:color w:val="000000" w:themeColor="text1"/>
          <w:szCs w:val="32"/>
        </w:rPr>
        <w:t>之規定；其須以言詞報告或說明時，得命實施鑑定或審查之人為之。</w:t>
      </w:r>
      <w:r w:rsidR="005B2186" w:rsidRPr="00A40FF9">
        <w:rPr>
          <w:rFonts w:hAnsi="標楷體"/>
          <w:color w:val="000000" w:themeColor="text1"/>
          <w:szCs w:val="32"/>
        </w:rPr>
        <w:t>…</w:t>
      </w:r>
      <w:proofErr w:type="gramStart"/>
      <w:r w:rsidR="005B2186" w:rsidRPr="00A40FF9">
        <w:rPr>
          <w:rFonts w:hAnsi="標楷體"/>
          <w:color w:val="000000" w:themeColor="text1"/>
          <w:szCs w:val="32"/>
        </w:rPr>
        <w:t>…</w:t>
      </w:r>
      <w:proofErr w:type="gramEnd"/>
      <w:r w:rsidRPr="00A40FF9">
        <w:rPr>
          <w:rFonts w:hAnsi="標楷體"/>
          <w:color w:val="000000" w:themeColor="text1"/>
          <w:szCs w:val="32"/>
        </w:rPr>
        <w:t>」</w:t>
      </w:r>
      <w:r w:rsidR="00407760" w:rsidRPr="00A40FF9">
        <w:rPr>
          <w:rFonts w:hAnsi="標楷體"/>
          <w:color w:val="000000" w:themeColor="text1"/>
          <w:szCs w:val="32"/>
        </w:rPr>
        <w:t>就</w:t>
      </w:r>
      <w:r w:rsidR="00906A9A" w:rsidRPr="00A40FF9">
        <w:rPr>
          <w:rFonts w:hAnsi="標楷體"/>
          <w:color w:val="000000" w:themeColor="text1"/>
          <w:szCs w:val="32"/>
        </w:rPr>
        <w:t>有關鑑定人有無鑑定資格</w:t>
      </w:r>
      <w:r w:rsidR="00D52A42" w:rsidRPr="00A40FF9">
        <w:rPr>
          <w:rFonts w:hAnsi="標楷體"/>
          <w:color w:val="000000" w:themeColor="text1"/>
          <w:szCs w:val="32"/>
        </w:rPr>
        <w:t>依據我國刑事訴訟法規定全</w:t>
      </w:r>
      <w:r w:rsidR="00906A9A" w:rsidRPr="00A40FF9">
        <w:rPr>
          <w:rFonts w:hAnsi="標楷體"/>
          <w:color w:val="000000" w:themeColor="text1"/>
          <w:szCs w:val="32"/>
        </w:rPr>
        <w:t>委諸於司法官決定，並非任由</w:t>
      </w:r>
      <w:r w:rsidR="00906A9A" w:rsidRPr="00A40FF9">
        <w:rPr>
          <w:rFonts w:hAnsi="標楷體"/>
          <w:color w:val="000000" w:themeColor="text1"/>
          <w:szCs w:val="32"/>
        </w:rPr>
        <w:lastRenderedPageBreak/>
        <w:t>兩造當事人自行選任，</w:t>
      </w:r>
      <w:proofErr w:type="gramStart"/>
      <w:r w:rsidR="00407760" w:rsidRPr="00A40FF9">
        <w:rPr>
          <w:rFonts w:hAnsi="標楷體"/>
          <w:color w:val="000000" w:themeColor="text1"/>
          <w:szCs w:val="32"/>
        </w:rPr>
        <w:t>從而</w:t>
      </w:r>
      <w:r w:rsidR="00D52A42" w:rsidRPr="00A40FF9">
        <w:rPr>
          <w:rFonts w:hAnsi="標楷體"/>
          <w:color w:val="000000" w:themeColor="text1"/>
          <w:szCs w:val="32"/>
        </w:rPr>
        <w:t>，</w:t>
      </w:r>
      <w:proofErr w:type="gramEnd"/>
      <w:r w:rsidR="002B05AF" w:rsidRPr="00A40FF9">
        <w:rPr>
          <w:rFonts w:hAnsi="標楷體"/>
          <w:color w:val="000000" w:themeColor="text1"/>
          <w:szCs w:val="32"/>
        </w:rPr>
        <w:t>法醫師</w:t>
      </w:r>
      <w:r w:rsidR="006A3868" w:rsidRPr="00A40FF9">
        <w:rPr>
          <w:rFonts w:hAnsi="標楷體"/>
          <w:color w:val="000000" w:themeColor="text1"/>
          <w:szCs w:val="32"/>
        </w:rPr>
        <w:t>於</w:t>
      </w:r>
      <w:r w:rsidR="00D52A42" w:rsidRPr="00A40FF9">
        <w:rPr>
          <w:rFonts w:hAnsi="標楷體"/>
          <w:color w:val="000000" w:themeColor="text1"/>
          <w:szCs w:val="32"/>
        </w:rPr>
        <w:t>法庭上明白陳述為</w:t>
      </w:r>
      <w:r w:rsidR="00407760" w:rsidRPr="00A40FF9">
        <w:rPr>
          <w:rFonts w:hAnsi="標楷體"/>
          <w:color w:val="000000" w:themeColor="text1"/>
          <w:szCs w:val="32"/>
        </w:rPr>
        <w:t>個人之</w:t>
      </w:r>
      <w:r w:rsidR="00664A25" w:rsidRPr="00A40FF9">
        <w:rPr>
          <w:rFonts w:hAnsi="標楷體"/>
          <w:b/>
          <w:color w:val="000000" w:themeColor="text1"/>
          <w:szCs w:val="32"/>
        </w:rPr>
        <w:t>「</w:t>
      </w:r>
      <w:r w:rsidR="00407760" w:rsidRPr="00A40FF9">
        <w:rPr>
          <w:rFonts w:hAnsi="標楷體"/>
          <w:b/>
          <w:color w:val="000000" w:themeColor="text1"/>
          <w:szCs w:val="32"/>
        </w:rPr>
        <w:t>常理判斷</w:t>
      </w:r>
      <w:r w:rsidR="00664A25" w:rsidRPr="00A40FF9">
        <w:rPr>
          <w:rFonts w:hAnsi="標楷體"/>
          <w:b/>
          <w:color w:val="000000" w:themeColor="text1"/>
          <w:szCs w:val="32"/>
        </w:rPr>
        <w:t>」</w:t>
      </w:r>
      <w:r w:rsidR="00407760" w:rsidRPr="00A40FF9">
        <w:rPr>
          <w:rFonts w:hAnsi="標楷體"/>
          <w:color w:val="000000" w:themeColor="text1"/>
          <w:szCs w:val="32"/>
        </w:rPr>
        <w:t>，</w:t>
      </w:r>
      <w:r w:rsidR="006A3868" w:rsidRPr="00A40FF9">
        <w:rPr>
          <w:rFonts w:hAnsi="標楷體"/>
          <w:color w:val="000000" w:themeColor="text1"/>
          <w:szCs w:val="32"/>
        </w:rPr>
        <w:t>就該項證言</w:t>
      </w:r>
      <w:r w:rsidR="00906A9A" w:rsidRPr="00A40FF9">
        <w:rPr>
          <w:rFonts w:hAnsi="標楷體"/>
          <w:color w:val="000000" w:themeColor="text1"/>
          <w:szCs w:val="32"/>
        </w:rPr>
        <w:t>固</w:t>
      </w:r>
      <w:r w:rsidR="00407760" w:rsidRPr="00A40FF9">
        <w:rPr>
          <w:rFonts w:hAnsi="標楷體"/>
          <w:color w:val="000000" w:themeColor="text1"/>
          <w:szCs w:val="32"/>
        </w:rPr>
        <w:t>有</w:t>
      </w:r>
      <w:r w:rsidR="00D52A42" w:rsidRPr="00A40FF9">
        <w:rPr>
          <w:rFonts w:hAnsi="標楷體"/>
          <w:color w:val="000000" w:themeColor="text1"/>
          <w:szCs w:val="32"/>
        </w:rPr>
        <w:t>妨害司法真實之發現及正義之實現，惟查</w:t>
      </w:r>
      <w:r w:rsidR="002B05AF" w:rsidRPr="00A40FF9">
        <w:rPr>
          <w:rFonts w:hAnsi="標楷體"/>
          <w:color w:val="000000" w:themeColor="text1"/>
          <w:szCs w:val="32"/>
        </w:rPr>
        <w:t>法醫師</w:t>
      </w:r>
      <w:r w:rsidRPr="00A40FF9">
        <w:rPr>
          <w:rFonts w:hAnsi="標楷體"/>
          <w:color w:val="000000" w:themeColor="text1"/>
          <w:szCs w:val="32"/>
        </w:rPr>
        <w:t>許倬憲</w:t>
      </w:r>
      <w:r w:rsidR="00D52A42" w:rsidRPr="00A40FF9">
        <w:rPr>
          <w:rFonts w:hAnsi="標楷體"/>
          <w:color w:val="000000" w:themeColor="text1"/>
          <w:szCs w:val="32"/>
        </w:rPr>
        <w:t>為</w:t>
      </w:r>
      <w:r w:rsidR="00664A25" w:rsidRPr="00A40FF9">
        <w:rPr>
          <w:rFonts w:hAnsi="標楷體"/>
          <w:color w:val="000000" w:themeColor="text1"/>
          <w:szCs w:val="32"/>
        </w:rPr>
        <w:t>國立成功大學</w:t>
      </w:r>
      <w:r w:rsidR="00880E72" w:rsidRPr="00A40FF9">
        <w:rPr>
          <w:rFonts w:hAnsi="標楷體"/>
          <w:color w:val="000000" w:themeColor="text1"/>
          <w:szCs w:val="32"/>
        </w:rPr>
        <w:t>醫學院醫學系畢業，</w:t>
      </w:r>
      <w:r w:rsidR="00880E72" w:rsidRPr="00A40FF9">
        <w:rPr>
          <w:rFonts w:hAnsi="標楷體" w:hint="eastAsia"/>
          <w:color w:val="000000" w:themeColor="text1"/>
          <w:szCs w:val="32"/>
        </w:rPr>
        <w:t>曾</w:t>
      </w:r>
      <w:r w:rsidR="00D52A42" w:rsidRPr="00A40FF9">
        <w:rPr>
          <w:rFonts w:hAnsi="標楷體"/>
          <w:color w:val="000000" w:themeColor="text1"/>
          <w:szCs w:val="32"/>
        </w:rPr>
        <w:t>擔任</w:t>
      </w:r>
      <w:proofErr w:type="gramStart"/>
      <w:r w:rsidR="00D52A42" w:rsidRPr="00A40FF9">
        <w:rPr>
          <w:rFonts w:hAnsi="標楷體"/>
          <w:color w:val="000000" w:themeColor="text1"/>
          <w:szCs w:val="32"/>
        </w:rPr>
        <w:t>臺</w:t>
      </w:r>
      <w:proofErr w:type="gramEnd"/>
      <w:r w:rsidR="00D52A42" w:rsidRPr="00A40FF9">
        <w:rPr>
          <w:rFonts w:hAnsi="標楷體"/>
          <w:color w:val="000000" w:themeColor="text1"/>
          <w:szCs w:val="32"/>
        </w:rPr>
        <w:t>中地</w:t>
      </w:r>
      <w:r w:rsidR="00880E72" w:rsidRPr="00A40FF9">
        <w:rPr>
          <w:rFonts w:hAnsi="標楷體" w:hint="eastAsia"/>
          <w:color w:val="000000" w:themeColor="text1"/>
          <w:szCs w:val="32"/>
        </w:rPr>
        <w:t>方檢察署</w:t>
      </w:r>
      <w:r w:rsidR="00D52A42" w:rsidRPr="00A40FF9">
        <w:rPr>
          <w:rFonts w:hAnsi="標楷體"/>
          <w:color w:val="000000" w:themeColor="text1"/>
          <w:szCs w:val="32"/>
        </w:rPr>
        <w:t>主任法醫師</w:t>
      </w:r>
      <w:r w:rsidR="00880E72" w:rsidRPr="00A40FF9">
        <w:rPr>
          <w:rFonts w:hAnsi="標楷體" w:hint="eastAsia"/>
          <w:color w:val="000000" w:themeColor="text1"/>
          <w:szCs w:val="32"/>
        </w:rPr>
        <w:t>（</w:t>
      </w:r>
      <w:r w:rsidR="00D27326" w:rsidRPr="00A40FF9">
        <w:rPr>
          <w:rFonts w:hAnsi="標楷體" w:hint="eastAsia"/>
          <w:color w:val="000000" w:themeColor="text1"/>
          <w:szCs w:val="32"/>
        </w:rPr>
        <w:t>現為</w:t>
      </w:r>
      <w:r w:rsidR="00880E72" w:rsidRPr="00A40FF9">
        <w:rPr>
          <w:rFonts w:hAnsi="標楷體" w:hint="eastAsia"/>
          <w:color w:val="000000" w:themeColor="text1"/>
          <w:szCs w:val="32"/>
        </w:rPr>
        <w:t>法務部法醫研究所簡任第十一職等</w:t>
      </w:r>
      <w:r w:rsidR="00D27326" w:rsidRPr="00A40FF9">
        <w:rPr>
          <w:rFonts w:hAnsi="標楷體" w:hint="eastAsia"/>
          <w:color w:val="000000" w:themeColor="text1"/>
          <w:szCs w:val="32"/>
        </w:rPr>
        <w:t>病理組</w:t>
      </w:r>
      <w:r w:rsidR="00880E72" w:rsidRPr="00A40FF9">
        <w:rPr>
          <w:rFonts w:hAnsi="標楷體" w:hint="eastAsia"/>
          <w:color w:val="000000" w:themeColor="text1"/>
          <w:szCs w:val="32"/>
        </w:rPr>
        <w:t>組長）</w:t>
      </w:r>
      <w:r w:rsidR="00D52A42" w:rsidRPr="00A40FF9">
        <w:rPr>
          <w:rFonts w:hAnsi="標楷體"/>
          <w:color w:val="000000" w:themeColor="text1"/>
          <w:szCs w:val="32"/>
        </w:rPr>
        <w:t>，為臺灣少數專職解剖病理醫師，其</w:t>
      </w:r>
      <w:r w:rsidR="00407760" w:rsidRPr="00A40FF9">
        <w:rPr>
          <w:rFonts w:hAnsi="標楷體"/>
          <w:color w:val="000000" w:themeColor="text1"/>
          <w:szCs w:val="32"/>
        </w:rPr>
        <w:t>本身</w:t>
      </w:r>
      <w:r w:rsidR="006A3868" w:rsidRPr="00A40FF9">
        <w:rPr>
          <w:rFonts w:hAnsi="標楷體"/>
          <w:color w:val="000000" w:themeColor="text1"/>
          <w:szCs w:val="32"/>
        </w:rPr>
        <w:t>擔任</w:t>
      </w:r>
      <w:r w:rsidR="002B05AF" w:rsidRPr="00A40FF9">
        <w:rPr>
          <w:rFonts w:hAnsi="標楷體"/>
          <w:color w:val="000000" w:themeColor="text1"/>
          <w:szCs w:val="32"/>
        </w:rPr>
        <w:t>法醫師</w:t>
      </w:r>
      <w:r w:rsidR="00D52A42" w:rsidRPr="00A40FF9">
        <w:rPr>
          <w:rFonts w:hAnsi="標楷體"/>
          <w:color w:val="000000" w:themeColor="text1"/>
          <w:szCs w:val="32"/>
        </w:rPr>
        <w:t>並無不</w:t>
      </w:r>
      <w:r w:rsidR="006A3868" w:rsidRPr="00A40FF9">
        <w:rPr>
          <w:rFonts w:hAnsi="標楷體"/>
          <w:color w:val="000000" w:themeColor="text1"/>
          <w:szCs w:val="32"/>
        </w:rPr>
        <w:t>適格</w:t>
      </w:r>
      <w:r w:rsidR="00D52A42" w:rsidRPr="00A40FF9">
        <w:rPr>
          <w:rFonts w:hAnsi="標楷體"/>
          <w:color w:val="000000" w:themeColor="text1"/>
          <w:szCs w:val="32"/>
        </w:rPr>
        <w:t>之</w:t>
      </w:r>
      <w:r w:rsidR="006A3868" w:rsidRPr="00A40FF9">
        <w:rPr>
          <w:rFonts w:hAnsi="標楷體"/>
          <w:color w:val="000000" w:themeColor="text1"/>
          <w:szCs w:val="32"/>
        </w:rPr>
        <w:t>問題，</w:t>
      </w:r>
      <w:r w:rsidR="00407760" w:rsidRPr="00A40FF9">
        <w:rPr>
          <w:rFonts w:hAnsi="標楷體"/>
          <w:color w:val="000000" w:themeColor="text1"/>
          <w:szCs w:val="32"/>
        </w:rPr>
        <w:t>其</w:t>
      </w:r>
      <w:r w:rsidR="00D52A42" w:rsidRPr="00A40FF9">
        <w:rPr>
          <w:rFonts w:hAnsi="標楷體"/>
          <w:color w:val="000000" w:themeColor="text1"/>
          <w:szCs w:val="32"/>
        </w:rPr>
        <w:t>於</w:t>
      </w:r>
      <w:r w:rsidR="00407760" w:rsidRPr="00A40FF9">
        <w:rPr>
          <w:rFonts w:hAnsi="標楷體"/>
          <w:color w:val="000000" w:themeColor="text1"/>
          <w:szCs w:val="32"/>
        </w:rPr>
        <w:t>第一審</w:t>
      </w:r>
      <w:r w:rsidR="00906A9A" w:rsidRPr="00A40FF9">
        <w:rPr>
          <w:rFonts w:hAnsi="標楷體"/>
          <w:color w:val="000000" w:themeColor="text1"/>
          <w:szCs w:val="32"/>
        </w:rPr>
        <w:t>陳述逾越</w:t>
      </w:r>
      <w:r w:rsidR="002B05AF" w:rsidRPr="00A40FF9">
        <w:rPr>
          <w:rFonts w:hAnsi="標楷體"/>
          <w:color w:val="000000" w:themeColor="text1"/>
          <w:szCs w:val="32"/>
        </w:rPr>
        <w:t>法醫師</w:t>
      </w:r>
      <w:r w:rsidR="00906A9A" w:rsidRPr="00A40FF9">
        <w:rPr>
          <w:rFonts w:hAnsi="標楷體"/>
          <w:color w:val="000000" w:themeColor="text1"/>
          <w:szCs w:val="32"/>
        </w:rPr>
        <w:t>專業</w:t>
      </w:r>
      <w:r w:rsidR="00407760" w:rsidRPr="00A40FF9">
        <w:rPr>
          <w:rFonts w:hAnsi="標楷體"/>
          <w:color w:val="000000" w:themeColor="text1"/>
          <w:szCs w:val="32"/>
        </w:rPr>
        <w:t>之證言係因</w:t>
      </w:r>
      <w:r w:rsidR="00520E49" w:rsidRPr="00A40FF9">
        <w:rPr>
          <w:rFonts w:hAnsi="標楷體"/>
          <w:color w:val="000000" w:themeColor="text1"/>
          <w:szCs w:val="32"/>
        </w:rPr>
        <w:t>原審法官</w:t>
      </w:r>
      <w:r w:rsidR="00407760" w:rsidRPr="00A40FF9">
        <w:rPr>
          <w:rFonts w:hAnsi="標楷體"/>
          <w:color w:val="000000" w:themeColor="text1"/>
          <w:szCs w:val="32"/>
        </w:rPr>
        <w:t>之</w:t>
      </w:r>
      <w:r w:rsidR="00520E49" w:rsidRPr="00A40FF9">
        <w:rPr>
          <w:rFonts w:hAnsi="標楷體"/>
          <w:color w:val="000000" w:themeColor="text1"/>
          <w:szCs w:val="32"/>
        </w:rPr>
        <w:t>選任</w:t>
      </w:r>
      <w:r w:rsidR="00412FCE" w:rsidRPr="00A40FF9">
        <w:rPr>
          <w:rFonts w:hAnsi="標楷體"/>
          <w:color w:val="000000" w:themeColor="text1"/>
          <w:szCs w:val="32"/>
        </w:rPr>
        <w:t>與</w:t>
      </w:r>
      <w:r w:rsidR="00407760" w:rsidRPr="00A40FF9">
        <w:rPr>
          <w:rFonts w:hAnsi="標楷體"/>
          <w:color w:val="000000" w:themeColor="text1"/>
          <w:szCs w:val="32"/>
        </w:rPr>
        <w:t>詰問時之</w:t>
      </w:r>
      <w:r w:rsidR="00F008FC" w:rsidRPr="00A40FF9">
        <w:rPr>
          <w:rFonts w:hAnsi="標楷體"/>
          <w:color w:val="000000" w:themeColor="text1"/>
          <w:szCs w:val="32"/>
        </w:rPr>
        <w:t>不當訊問</w:t>
      </w:r>
      <w:r w:rsidR="00520E49" w:rsidRPr="00A40FF9">
        <w:rPr>
          <w:rFonts w:hAnsi="標楷體"/>
          <w:color w:val="000000" w:themeColor="text1"/>
          <w:szCs w:val="32"/>
        </w:rPr>
        <w:t>，自不可將該</w:t>
      </w:r>
      <w:r w:rsidR="00F008FC" w:rsidRPr="00A40FF9">
        <w:rPr>
          <w:rFonts w:hAnsi="標楷體"/>
          <w:color w:val="000000" w:themeColor="text1"/>
          <w:szCs w:val="32"/>
        </w:rPr>
        <w:t>意見</w:t>
      </w:r>
      <w:r w:rsidR="00407760" w:rsidRPr="00A40FF9">
        <w:rPr>
          <w:rFonts w:hAnsi="標楷體"/>
          <w:color w:val="000000" w:themeColor="text1"/>
          <w:szCs w:val="32"/>
        </w:rPr>
        <w:t>違誤</w:t>
      </w:r>
      <w:r w:rsidR="00F008FC" w:rsidRPr="00A40FF9">
        <w:rPr>
          <w:rFonts w:hAnsi="標楷體"/>
          <w:color w:val="000000" w:themeColor="text1"/>
          <w:szCs w:val="32"/>
        </w:rPr>
        <w:t>之</w:t>
      </w:r>
      <w:r w:rsidR="00520E49" w:rsidRPr="00A40FF9">
        <w:rPr>
          <w:rFonts w:hAnsi="標楷體"/>
          <w:color w:val="000000" w:themeColor="text1"/>
          <w:szCs w:val="32"/>
        </w:rPr>
        <w:t>責任委諸</w:t>
      </w:r>
      <w:r w:rsidR="00880E72" w:rsidRPr="00A40FF9">
        <w:rPr>
          <w:rFonts w:hAnsi="標楷體"/>
          <w:color w:val="000000" w:themeColor="text1"/>
          <w:szCs w:val="32"/>
        </w:rPr>
        <w:t>許倬憲</w:t>
      </w:r>
      <w:r w:rsidR="002B05AF" w:rsidRPr="00A40FF9">
        <w:rPr>
          <w:rFonts w:hAnsi="標楷體"/>
          <w:color w:val="000000" w:themeColor="text1"/>
          <w:szCs w:val="32"/>
        </w:rPr>
        <w:t>法醫師</w:t>
      </w:r>
      <w:r w:rsidR="00520E49" w:rsidRPr="00A40FF9">
        <w:rPr>
          <w:rFonts w:hAnsi="標楷體"/>
          <w:color w:val="000000" w:themeColor="text1"/>
          <w:szCs w:val="32"/>
        </w:rPr>
        <w:t>承受，</w:t>
      </w:r>
      <w:r w:rsidR="00407760" w:rsidRPr="00A40FF9">
        <w:rPr>
          <w:rFonts w:hAnsi="標楷體"/>
          <w:color w:val="000000" w:themeColor="text1"/>
          <w:szCs w:val="32"/>
        </w:rPr>
        <w:t>而</w:t>
      </w:r>
      <w:r w:rsidR="00520E49" w:rsidRPr="00A40FF9">
        <w:rPr>
          <w:rFonts w:hAnsi="標楷體"/>
          <w:color w:val="000000" w:themeColor="text1"/>
          <w:szCs w:val="32"/>
        </w:rPr>
        <w:t>有失公允。</w:t>
      </w:r>
      <w:proofErr w:type="gramStart"/>
      <w:r w:rsidR="00407760" w:rsidRPr="00A40FF9">
        <w:rPr>
          <w:rFonts w:hAnsi="標楷體"/>
          <w:color w:val="000000" w:themeColor="text1"/>
          <w:szCs w:val="32"/>
        </w:rPr>
        <w:t>從而</w:t>
      </w:r>
      <w:r w:rsidR="00F008FC" w:rsidRPr="00A40FF9">
        <w:rPr>
          <w:rFonts w:hAnsi="標楷體"/>
          <w:color w:val="000000" w:themeColor="text1"/>
          <w:szCs w:val="32"/>
        </w:rPr>
        <w:t>，以</w:t>
      </w:r>
      <w:r w:rsidR="00F23202" w:rsidRPr="00A40FF9">
        <w:rPr>
          <w:rFonts w:hAnsi="標楷體"/>
          <w:color w:val="000000" w:themeColor="text1"/>
          <w:szCs w:val="32"/>
        </w:rPr>
        <w:t>后</w:t>
      </w:r>
      <w:proofErr w:type="gramEnd"/>
      <w:r w:rsidR="00F23202" w:rsidRPr="00A40FF9">
        <w:rPr>
          <w:rFonts w:hAnsi="標楷體"/>
          <w:color w:val="000000" w:themeColor="text1"/>
          <w:szCs w:val="32"/>
        </w:rPr>
        <w:t>豐</w:t>
      </w:r>
      <w:proofErr w:type="gramStart"/>
      <w:r w:rsidR="00F23202" w:rsidRPr="00A40FF9">
        <w:rPr>
          <w:rFonts w:hAnsi="標楷體"/>
          <w:color w:val="000000" w:themeColor="text1"/>
          <w:szCs w:val="32"/>
        </w:rPr>
        <w:t>大橋墜橋案</w:t>
      </w:r>
      <w:proofErr w:type="gramEnd"/>
      <w:r w:rsidR="00F008FC" w:rsidRPr="00A40FF9">
        <w:rPr>
          <w:rFonts w:hAnsi="標楷體"/>
          <w:color w:val="000000" w:themeColor="text1"/>
          <w:szCs w:val="32"/>
        </w:rPr>
        <w:t>以觀</w:t>
      </w:r>
      <w:r w:rsidR="00F23202" w:rsidRPr="00A40FF9">
        <w:rPr>
          <w:rFonts w:hAnsi="標楷體"/>
          <w:color w:val="000000" w:themeColor="text1"/>
          <w:szCs w:val="32"/>
        </w:rPr>
        <w:t>，該</w:t>
      </w:r>
      <w:r w:rsidR="00520E49" w:rsidRPr="00A40FF9">
        <w:rPr>
          <w:rFonts w:hAnsi="標楷體"/>
          <w:color w:val="000000" w:themeColor="text1"/>
          <w:szCs w:val="32"/>
        </w:rPr>
        <w:t>判決</w:t>
      </w:r>
      <w:r w:rsidR="00F008FC" w:rsidRPr="00A40FF9">
        <w:rPr>
          <w:rFonts w:hAnsi="標楷體"/>
          <w:color w:val="000000" w:themeColor="text1"/>
          <w:szCs w:val="32"/>
        </w:rPr>
        <w:t>若</w:t>
      </w:r>
      <w:r w:rsidR="00F23202" w:rsidRPr="00A40FF9">
        <w:rPr>
          <w:rFonts w:hAnsi="標楷體"/>
          <w:color w:val="000000" w:themeColor="text1"/>
          <w:szCs w:val="32"/>
        </w:rPr>
        <w:t>發生誤判情事，自應仍由該</w:t>
      </w:r>
      <w:r w:rsidR="00520E49" w:rsidRPr="00A40FF9">
        <w:rPr>
          <w:rFonts w:hAnsi="標楷體"/>
          <w:color w:val="000000" w:themeColor="text1"/>
          <w:szCs w:val="32"/>
        </w:rPr>
        <w:t>案司法官就刑事判決正確性負有全部責任</w:t>
      </w:r>
      <w:r w:rsidR="009C0192" w:rsidRPr="00A40FF9">
        <w:rPr>
          <w:rFonts w:hAnsi="標楷體"/>
          <w:color w:val="000000" w:themeColor="text1"/>
          <w:szCs w:val="32"/>
        </w:rPr>
        <w:t>。</w:t>
      </w:r>
    </w:p>
    <w:p w:rsidR="00F008FC" w:rsidRPr="00A40FF9" w:rsidRDefault="005953E8" w:rsidP="008965E5">
      <w:pPr>
        <w:pStyle w:val="3"/>
        <w:overflowPunct/>
        <w:topLinePunct/>
        <w:autoSpaceDE/>
        <w:autoSpaceDN/>
        <w:rPr>
          <w:rFonts w:hAnsi="標楷體"/>
          <w:color w:val="000000" w:themeColor="text1"/>
          <w:szCs w:val="32"/>
        </w:rPr>
      </w:pPr>
      <w:r w:rsidRPr="00A40FF9">
        <w:rPr>
          <w:rFonts w:hAnsi="標楷體"/>
          <w:color w:val="000000" w:themeColor="text1"/>
          <w:szCs w:val="32"/>
        </w:rPr>
        <w:t>綜上，</w:t>
      </w:r>
      <w:r w:rsidR="002B05AF" w:rsidRPr="00A40FF9">
        <w:rPr>
          <w:rFonts w:hAnsi="標楷體"/>
          <w:color w:val="000000" w:themeColor="text1"/>
          <w:szCs w:val="32"/>
        </w:rPr>
        <w:t>法醫師</w:t>
      </w:r>
      <w:r w:rsidR="00413864" w:rsidRPr="00A40FF9">
        <w:rPr>
          <w:rFonts w:hAnsi="標楷體"/>
          <w:color w:val="000000" w:themeColor="text1"/>
          <w:szCs w:val="32"/>
        </w:rPr>
        <w:t>許倬憲</w:t>
      </w:r>
      <w:r w:rsidR="00BB029C" w:rsidRPr="00A40FF9">
        <w:rPr>
          <w:rFonts w:hAnsi="標楷體"/>
          <w:color w:val="000000" w:themeColor="text1"/>
          <w:szCs w:val="32"/>
        </w:rPr>
        <w:t>於</w:t>
      </w:r>
      <w:proofErr w:type="gramStart"/>
      <w:r w:rsidR="00BB029C" w:rsidRPr="00A40FF9">
        <w:rPr>
          <w:rFonts w:hAnsi="標楷體"/>
          <w:color w:val="000000" w:themeColor="text1"/>
          <w:szCs w:val="32"/>
        </w:rPr>
        <w:t>后</w:t>
      </w:r>
      <w:proofErr w:type="gramEnd"/>
      <w:r w:rsidR="00BB029C" w:rsidRPr="00A40FF9">
        <w:rPr>
          <w:rFonts w:hAnsi="標楷體"/>
          <w:color w:val="000000" w:themeColor="text1"/>
          <w:szCs w:val="32"/>
        </w:rPr>
        <w:t>豐</w:t>
      </w:r>
      <w:proofErr w:type="gramStart"/>
      <w:r w:rsidR="00BB029C" w:rsidRPr="00A40FF9">
        <w:rPr>
          <w:rFonts w:hAnsi="標楷體"/>
          <w:color w:val="000000" w:themeColor="text1"/>
          <w:szCs w:val="32"/>
        </w:rPr>
        <w:t>大橋墜橋案</w:t>
      </w:r>
      <w:proofErr w:type="gramEnd"/>
      <w:r w:rsidR="00F008FC" w:rsidRPr="00A40FF9">
        <w:rPr>
          <w:rFonts w:hAnsi="標楷體"/>
          <w:color w:val="000000" w:themeColor="text1"/>
          <w:szCs w:val="32"/>
        </w:rPr>
        <w:t>並無判定</w:t>
      </w:r>
      <w:proofErr w:type="gramStart"/>
      <w:r w:rsidR="00F008FC" w:rsidRPr="00A40FF9">
        <w:rPr>
          <w:rFonts w:hAnsi="標楷體"/>
          <w:color w:val="000000" w:themeColor="text1"/>
          <w:szCs w:val="32"/>
        </w:rPr>
        <w:t>墜橋待證</w:t>
      </w:r>
      <w:proofErr w:type="gramEnd"/>
      <w:r w:rsidR="00F008FC" w:rsidRPr="00A40FF9">
        <w:rPr>
          <w:rFonts w:hAnsi="標楷體"/>
          <w:color w:val="000000" w:themeColor="text1"/>
          <w:szCs w:val="32"/>
        </w:rPr>
        <w:t>事實所需專業，原審以證人身分，要求提供</w:t>
      </w:r>
      <w:r w:rsidR="00BB029C" w:rsidRPr="00A40FF9">
        <w:rPr>
          <w:rFonts w:hAnsi="標楷體"/>
          <w:color w:val="000000" w:themeColor="text1"/>
          <w:szCs w:val="32"/>
        </w:rPr>
        <w:t>「</w:t>
      </w:r>
      <w:r w:rsidR="00F008FC" w:rsidRPr="00A40FF9">
        <w:rPr>
          <w:rFonts w:hAnsi="標楷體"/>
          <w:color w:val="000000" w:themeColor="text1"/>
          <w:szCs w:val="32"/>
        </w:rPr>
        <w:t>個人意見或推測</w:t>
      </w:r>
      <w:r w:rsidR="00BB029C" w:rsidRPr="00A40FF9">
        <w:rPr>
          <w:rFonts w:hAnsi="標楷體"/>
          <w:color w:val="000000" w:themeColor="text1"/>
          <w:szCs w:val="32"/>
        </w:rPr>
        <w:t>｣</w:t>
      </w:r>
      <w:r w:rsidR="00F008FC" w:rsidRPr="00A40FF9">
        <w:rPr>
          <w:rFonts w:hAnsi="標楷體"/>
          <w:color w:val="000000" w:themeColor="text1"/>
          <w:szCs w:val="32"/>
        </w:rPr>
        <w:t>之詞及以證人程序具結</w:t>
      </w:r>
      <w:r w:rsidR="00AB0A9E" w:rsidRPr="00A40FF9">
        <w:rPr>
          <w:rFonts w:hAnsi="標楷體"/>
          <w:color w:val="000000" w:themeColor="text1"/>
          <w:szCs w:val="32"/>
        </w:rPr>
        <w:t>一</w:t>
      </w:r>
      <w:r w:rsidR="00F008FC" w:rsidRPr="00A40FF9">
        <w:rPr>
          <w:rFonts w:hAnsi="標楷體"/>
          <w:color w:val="000000" w:themeColor="text1"/>
          <w:szCs w:val="32"/>
        </w:rPr>
        <w:t>節，查鑑定人與專家證人應踐行何種正當法律程序，最高法院見解迄今不一，尚任由下級法院各行其是，就訴訟基本權保障自有不足；又有關鑑定人資格，依據現行刑事訴訟法全委諸司法官自行決定，就</w:t>
      </w:r>
      <w:r w:rsidR="00BB029C" w:rsidRPr="00A40FF9">
        <w:rPr>
          <w:rFonts w:hAnsi="標楷體"/>
          <w:color w:val="000000" w:themeColor="text1"/>
          <w:szCs w:val="32"/>
        </w:rPr>
        <w:t>該</w:t>
      </w:r>
      <w:r w:rsidR="00F008FC" w:rsidRPr="00A40FF9">
        <w:rPr>
          <w:rFonts w:hAnsi="標楷體"/>
          <w:color w:val="000000" w:themeColor="text1"/>
          <w:szCs w:val="32"/>
        </w:rPr>
        <w:t>案而言，</w:t>
      </w:r>
      <w:r w:rsidR="002B05AF" w:rsidRPr="00A40FF9">
        <w:rPr>
          <w:rFonts w:hAnsi="標楷體"/>
          <w:color w:val="000000" w:themeColor="text1"/>
          <w:szCs w:val="32"/>
        </w:rPr>
        <w:t>法醫師</w:t>
      </w:r>
      <w:r w:rsidR="00F008FC" w:rsidRPr="00A40FF9">
        <w:rPr>
          <w:rFonts w:hAnsi="標楷體"/>
          <w:color w:val="000000" w:themeColor="text1"/>
          <w:szCs w:val="32"/>
        </w:rPr>
        <w:t>業於法庭上明白表示為個人之</w:t>
      </w:r>
      <w:r w:rsidR="00BB029C" w:rsidRPr="00A40FF9">
        <w:rPr>
          <w:rFonts w:hAnsi="標楷體"/>
          <w:color w:val="000000" w:themeColor="text1"/>
          <w:szCs w:val="32"/>
        </w:rPr>
        <w:t>「常理判斷｣</w:t>
      </w:r>
      <w:r w:rsidR="00F008FC" w:rsidRPr="00A40FF9">
        <w:rPr>
          <w:rFonts w:hAnsi="標楷體"/>
          <w:color w:val="000000" w:themeColor="text1"/>
          <w:szCs w:val="32"/>
        </w:rPr>
        <w:t>，</w:t>
      </w:r>
      <w:r w:rsidR="002B05AF" w:rsidRPr="00A40FF9">
        <w:rPr>
          <w:rFonts w:hAnsi="標楷體"/>
          <w:color w:val="000000" w:themeColor="text1"/>
          <w:szCs w:val="32"/>
        </w:rPr>
        <w:t>法醫師</w:t>
      </w:r>
      <w:r w:rsidR="00F008FC" w:rsidRPr="00A40FF9">
        <w:rPr>
          <w:rFonts w:hAnsi="標楷體"/>
          <w:color w:val="000000" w:themeColor="text1"/>
          <w:szCs w:val="32"/>
        </w:rPr>
        <w:t>就該項證言固有妨害司法真實發現及正義實現，然並非因</w:t>
      </w:r>
      <w:r w:rsidR="002B05AF" w:rsidRPr="00A40FF9">
        <w:rPr>
          <w:rFonts w:hAnsi="標楷體"/>
          <w:color w:val="000000" w:themeColor="text1"/>
          <w:szCs w:val="32"/>
        </w:rPr>
        <w:t>法醫師</w:t>
      </w:r>
      <w:r w:rsidR="00413864" w:rsidRPr="00A40FF9">
        <w:rPr>
          <w:rFonts w:hAnsi="標楷體"/>
          <w:color w:val="000000" w:themeColor="text1"/>
          <w:szCs w:val="32"/>
        </w:rPr>
        <w:t>許倬憲</w:t>
      </w:r>
      <w:r w:rsidR="00F008FC" w:rsidRPr="00A40FF9">
        <w:rPr>
          <w:rFonts w:hAnsi="標楷體"/>
          <w:color w:val="000000" w:themeColor="text1"/>
          <w:szCs w:val="32"/>
        </w:rPr>
        <w:t>擔任</w:t>
      </w:r>
      <w:r w:rsidR="002B05AF" w:rsidRPr="00A40FF9">
        <w:rPr>
          <w:rFonts w:hAnsi="標楷體"/>
          <w:color w:val="000000" w:themeColor="text1"/>
          <w:szCs w:val="32"/>
        </w:rPr>
        <w:t>法醫師</w:t>
      </w:r>
      <w:r w:rsidR="00F008FC" w:rsidRPr="00A40FF9">
        <w:rPr>
          <w:rFonts w:hAnsi="標楷體"/>
          <w:color w:val="000000" w:themeColor="text1"/>
          <w:szCs w:val="32"/>
        </w:rPr>
        <w:t>之不適格，而係</w:t>
      </w:r>
      <w:r w:rsidR="00BB029C" w:rsidRPr="00A40FF9">
        <w:rPr>
          <w:rFonts w:hAnsi="標楷體"/>
          <w:color w:val="000000" w:themeColor="text1"/>
          <w:szCs w:val="32"/>
        </w:rPr>
        <w:t>原審</w:t>
      </w:r>
      <w:r w:rsidR="00F008FC" w:rsidRPr="00A40FF9">
        <w:rPr>
          <w:rFonts w:hAnsi="標楷體"/>
          <w:color w:val="000000" w:themeColor="text1"/>
          <w:szCs w:val="32"/>
        </w:rPr>
        <w:t>法官選任鑑定人或專家證人錯誤之責任，尚非可歸咎於鑑定人；另司法院應</w:t>
      </w:r>
      <w:proofErr w:type="gramStart"/>
      <w:r w:rsidR="00F008FC" w:rsidRPr="00A40FF9">
        <w:rPr>
          <w:rFonts w:hAnsi="標楷體"/>
          <w:color w:val="000000" w:themeColor="text1"/>
          <w:szCs w:val="32"/>
        </w:rPr>
        <w:t>鑑</w:t>
      </w:r>
      <w:proofErr w:type="gramEnd"/>
      <w:r w:rsidR="00F008FC" w:rsidRPr="00A40FF9">
        <w:rPr>
          <w:rFonts w:hAnsi="標楷體"/>
          <w:color w:val="000000" w:themeColor="text1"/>
          <w:szCs w:val="32"/>
        </w:rPr>
        <w:t>於</w:t>
      </w:r>
      <w:proofErr w:type="gramStart"/>
      <w:r w:rsidR="00BB029C" w:rsidRPr="00A40FF9">
        <w:rPr>
          <w:rFonts w:hAnsi="標楷體"/>
          <w:color w:val="000000" w:themeColor="text1"/>
          <w:szCs w:val="32"/>
        </w:rPr>
        <w:t>該</w:t>
      </w:r>
      <w:r w:rsidR="00F008FC" w:rsidRPr="00A40FF9">
        <w:rPr>
          <w:rFonts w:hAnsi="標楷體"/>
          <w:color w:val="000000" w:themeColor="text1"/>
          <w:szCs w:val="32"/>
        </w:rPr>
        <w:t>案違失</w:t>
      </w:r>
      <w:proofErr w:type="gramEnd"/>
      <w:r w:rsidR="00F008FC" w:rsidRPr="00A40FF9">
        <w:rPr>
          <w:rFonts w:hAnsi="標楷體"/>
          <w:color w:val="000000" w:themeColor="text1"/>
          <w:szCs w:val="32"/>
        </w:rPr>
        <w:t>會同法務部強化司法體系之科學訓練，提升司法官辦案能力，得以妥適選任鑑定人並就鑑定意見為合乎經驗法則之判斷，</w:t>
      </w:r>
      <w:proofErr w:type="gramStart"/>
      <w:r w:rsidR="00F008FC" w:rsidRPr="00A40FF9">
        <w:rPr>
          <w:rFonts w:hAnsi="標楷體"/>
          <w:color w:val="000000" w:themeColor="text1"/>
          <w:szCs w:val="32"/>
        </w:rPr>
        <w:t>俾</w:t>
      </w:r>
      <w:proofErr w:type="gramEnd"/>
      <w:r w:rsidR="00F008FC" w:rsidRPr="00A40FF9">
        <w:rPr>
          <w:rFonts w:hAnsi="標楷體"/>
          <w:color w:val="000000" w:themeColor="text1"/>
          <w:szCs w:val="32"/>
        </w:rPr>
        <w:t>保障訴訟當事人之基本人權。</w:t>
      </w:r>
    </w:p>
    <w:p w:rsidR="0018013D" w:rsidRPr="00A40FF9" w:rsidRDefault="0018013D" w:rsidP="008965E5">
      <w:pPr>
        <w:overflowPunct/>
        <w:topLinePunct/>
        <w:autoSpaceDE/>
        <w:autoSpaceDN/>
        <w:rPr>
          <w:rFonts w:hAnsi="標楷體"/>
          <w:color w:val="000000" w:themeColor="text1"/>
          <w:szCs w:val="32"/>
        </w:rPr>
      </w:pPr>
    </w:p>
    <w:p w:rsidR="0018013D" w:rsidRPr="00A40FF9" w:rsidRDefault="0018013D" w:rsidP="008965E5">
      <w:pPr>
        <w:pStyle w:val="3"/>
        <w:numPr>
          <w:ilvl w:val="0"/>
          <w:numId w:val="0"/>
        </w:numPr>
        <w:overflowPunct/>
        <w:topLinePunct/>
        <w:autoSpaceDE/>
        <w:autoSpaceDN/>
        <w:ind w:left="1361"/>
        <w:rPr>
          <w:rFonts w:hAnsi="標楷體"/>
          <w:color w:val="000000" w:themeColor="text1"/>
          <w:szCs w:val="32"/>
        </w:rPr>
        <w:sectPr w:rsidR="0018013D" w:rsidRPr="00A40FF9" w:rsidSect="000C543E">
          <w:footerReference w:type="default" r:id="rId19"/>
          <w:pgSz w:w="11907" w:h="16840" w:code="9"/>
          <w:pgMar w:top="1701" w:right="1418" w:bottom="1418" w:left="1418" w:header="851" w:footer="851" w:gutter="227"/>
          <w:cols w:space="425"/>
          <w:docGrid w:type="linesAndChars" w:linePitch="457" w:charSpace="4127"/>
        </w:sectPr>
      </w:pPr>
    </w:p>
    <w:p w:rsidR="00CE314E" w:rsidRPr="00A40FF9" w:rsidRDefault="00CE314E" w:rsidP="008965E5">
      <w:pPr>
        <w:pStyle w:val="1"/>
        <w:overflowPunct/>
        <w:topLinePunct/>
        <w:autoSpaceDE/>
        <w:autoSpaceDN/>
        <w:rPr>
          <w:rFonts w:hAnsi="標楷體"/>
          <w:color w:val="000000" w:themeColor="text1"/>
          <w:szCs w:val="32"/>
        </w:rPr>
      </w:pPr>
      <w:bookmarkStart w:id="3" w:name="_Toc465676853"/>
      <w:r w:rsidRPr="00A40FF9">
        <w:rPr>
          <w:rFonts w:hAnsi="標楷體"/>
          <w:color w:val="000000" w:themeColor="text1"/>
          <w:szCs w:val="32"/>
        </w:rPr>
        <w:lastRenderedPageBreak/>
        <w:t>處理辦法：</w:t>
      </w:r>
      <w:bookmarkEnd w:id="3"/>
    </w:p>
    <w:p w:rsidR="00856E2D" w:rsidRPr="00A40FF9" w:rsidRDefault="005953E8" w:rsidP="008965E5">
      <w:pPr>
        <w:pStyle w:val="2"/>
        <w:overflowPunct/>
        <w:topLinePunct/>
        <w:autoSpaceDE/>
        <w:autoSpaceDN/>
        <w:rPr>
          <w:rFonts w:hAnsi="標楷體"/>
          <w:color w:val="000000" w:themeColor="text1"/>
          <w:szCs w:val="32"/>
        </w:rPr>
      </w:pPr>
      <w:r w:rsidRPr="00A40FF9">
        <w:rPr>
          <w:rFonts w:hAnsi="標楷體"/>
          <w:color w:val="000000" w:themeColor="text1"/>
          <w:szCs w:val="32"/>
        </w:rPr>
        <w:t>調查意見</w:t>
      </w:r>
      <w:r w:rsidR="00AF22DE" w:rsidRPr="00A40FF9">
        <w:rPr>
          <w:rFonts w:hAnsi="標楷體"/>
          <w:color w:val="000000" w:themeColor="text1"/>
          <w:szCs w:val="32"/>
        </w:rPr>
        <w:t>一</w:t>
      </w:r>
      <w:r w:rsidR="00DC31E6" w:rsidRPr="00A40FF9">
        <w:rPr>
          <w:rFonts w:hAnsi="標楷體"/>
          <w:color w:val="000000" w:themeColor="text1"/>
          <w:szCs w:val="32"/>
        </w:rPr>
        <w:t>，</w:t>
      </w:r>
      <w:r w:rsidRPr="00A40FF9">
        <w:rPr>
          <w:rFonts w:hAnsi="標楷體"/>
          <w:color w:val="000000" w:themeColor="text1"/>
          <w:szCs w:val="32"/>
        </w:rPr>
        <w:t>函請司法院</w:t>
      </w:r>
      <w:r w:rsidR="00C438D4" w:rsidRPr="00A40FF9">
        <w:rPr>
          <w:rFonts w:hAnsi="標楷體" w:hint="eastAsia"/>
          <w:color w:val="000000" w:themeColor="text1"/>
          <w:szCs w:val="32"/>
        </w:rPr>
        <w:t>參</w:t>
      </w:r>
      <w:r w:rsidR="00F85E05" w:rsidRPr="00A40FF9">
        <w:rPr>
          <w:rFonts w:hAnsi="標楷體" w:hint="eastAsia"/>
          <w:color w:val="000000" w:themeColor="text1"/>
          <w:szCs w:val="32"/>
        </w:rPr>
        <w:t>考</w:t>
      </w:r>
      <w:r w:rsidR="00856E2D" w:rsidRPr="00A40FF9">
        <w:rPr>
          <w:rFonts w:hAnsi="標楷體"/>
          <w:color w:val="000000" w:themeColor="text1"/>
          <w:szCs w:val="32"/>
        </w:rPr>
        <w:t>。</w:t>
      </w:r>
    </w:p>
    <w:p w:rsidR="00AF22DE" w:rsidRPr="00A40FF9" w:rsidRDefault="00856E2D" w:rsidP="008965E5">
      <w:pPr>
        <w:pStyle w:val="2"/>
        <w:overflowPunct/>
        <w:topLinePunct/>
        <w:autoSpaceDE/>
        <w:autoSpaceDN/>
        <w:rPr>
          <w:rFonts w:hAnsi="標楷體"/>
          <w:color w:val="000000" w:themeColor="text1"/>
          <w:szCs w:val="32"/>
        </w:rPr>
      </w:pPr>
      <w:r w:rsidRPr="00A40FF9">
        <w:rPr>
          <w:rFonts w:hAnsi="標楷體"/>
          <w:color w:val="000000" w:themeColor="text1"/>
          <w:szCs w:val="32"/>
        </w:rPr>
        <w:t>調查意見</w:t>
      </w:r>
      <w:r w:rsidR="00AF22DE" w:rsidRPr="00A40FF9">
        <w:rPr>
          <w:rFonts w:hAnsi="標楷體"/>
          <w:color w:val="000000" w:themeColor="text1"/>
          <w:szCs w:val="32"/>
        </w:rPr>
        <w:t>二</w:t>
      </w:r>
      <w:r w:rsidR="00DC31E6" w:rsidRPr="00A40FF9">
        <w:rPr>
          <w:rFonts w:hAnsi="標楷體"/>
          <w:color w:val="000000" w:themeColor="text1"/>
          <w:szCs w:val="32"/>
        </w:rPr>
        <w:t>，</w:t>
      </w:r>
      <w:r w:rsidR="0018013D" w:rsidRPr="00A40FF9">
        <w:rPr>
          <w:rFonts w:hAnsi="標楷體"/>
          <w:color w:val="000000" w:themeColor="text1"/>
          <w:szCs w:val="32"/>
        </w:rPr>
        <w:t>函請</w:t>
      </w:r>
      <w:r w:rsidR="00FC1208" w:rsidRPr="00A40FF9">
        <w:rPr>
          <w:rFonts w:hAnsi="標楷體"/>
          <w:color w:val="000000" w:themeColor="text1"/>
          <w:szCs w:val="32"/>
        </w:rPr>
        <w:t>司法院轉送臺灣</w:t>
      </w:r>
      <w:proofErr w:type="gramStart"/>
      <w:r w:rsidR="00FC1208" w:rsidRPr="00A40FF9">
        <w:rPr>
          <w:rFonts w:hAnsi="標楷體"/>
          <w:color w:val="000000" w:themeColor="text1"/>
          <w:szCs w:val="32"/>
        </w:rPr>
        <w:t>高等法院臺中分院參辦</w:t>
      </w:r>
      <w:proofErr w:type="gramEnd"/>
      <w:r w:rsidR="003D0F4E" w:rsidRPr="00A40FF9">
        <w:rPr>
          <w:rFonts w:hAnsi="標楷體" w:hint="eastAsia"/>
          <w:color w:val="000000" w:themeColor="text1"/>
          <w:szCs w:val="32"/>
        </w:rPr>
        <w:t>，並請於本案定</w:t>
      </w:r>
      <w:proofErr w:type="gramStart"/>
      <w:r w:rsidR="003D0F4E" w:rsidRPr="00A40FF9">
        <w:rPr>
          <w:rFonts w:hAnsi="標楷體" w:hint="eastAsia"/>
          <w:color w:val="000000" w:themeColor="text1"/>
          <w:szCs w:val="32"/>
        </w:rPr>
        <w:t>讞</w:t>
      </w:r>
      <w:proofErr w:type="gramEnd"/>
      <w:r w:rsidR="003D0F4E" w:rsidRPr="00A40FF9">
        <w:rPr>
          <w:rFonts w:hAnsi="標楷體" w:hint="eastAsia"/>
          <w:color w:val="000000" w:themeColor="text1"/>
          <w:szCs w:val="32"/>
        </w:rPr>
        <w:t>後，檢送確定判決書過院供參</w:t>
      </w:r>
      <w:r w:rsidR="00AF22DE" w:rsidRPr="00A40FF9">
        <w:rPr>
          <w:rFonts w:hAnsi="標楷體"/>
          <w:color w:val="000000" w:themeColor="text1"/>
          <w:szCs w:val="32"/>
        </w:rPr>
        <w:t>。</w:t>
      </w:r>
    </w:p>
    <w:p w:rsidR="00AF22DE" w:rsidRPr="00A40FF9" w:rsidRDefault="00AF22DE" w:rsidP="008965E5">
      <w:pPr>
        <w:pStyle w:val="2"/>
        <w:overflowPunct/>
        <w:topLinePunct/>
        <w:autoSpaceDE/>
        <w:autoSpaceDN/>
        <w:rPr>
          <w:rFonts w:hAnsi="標楷體"/>
          <w:color w:val="000000" w:themeColor="text1"/>
          <w:szCs w:val="32"/>
        </w:rPr>
      </w:pPr>
      <w:r w:rsidRPr="00A40FF9">
        <w:rPr>
          <w:rFonts w:hAnsi="標楷體"/>
          <w:color w:val="000000" w:themeColor="text1"/>
          <w:szCs w:val="32"/>
        </w:rPr>
        <w:t>調查意見</w:t>
      </w:r>
      <w:proofErr w:type="gramStart"/>
      <w:r w:rsidRPr="00A40FF9">
        <w:rPr>
          <w:rFonts w:hAnsi="標楷體"/>
          <w:color w:val="000000" w:themeColor="text1"/>
          <w:szCs w:val="32"/>
        </w:rPr>
        <w:t>三</w:t>
      </w:r>
      <w:proofErr w:type="gramEnd"/>
      <w:r w:rsidR="00DC31E6" w:rsidRPr="00A40FF9">
        <w:rPr>
          <w:rFonts w:hAnsi="標楷體"/>
          <w:color w:val="000000" w:themeColor="text1"/>
          <w:szCs w:val="32"/>
        </w:rPr>
        <w:t>，</w:t>
      </w:r>
      <w:r w:rsidRPr="00A40FF9">
        <w:rPr>
          <w:rFonts w:hAnsi="標楷體"/>
          <w:color w:val="000000" w:themeColor="text1"/>
          <w:szCs w:val="32"/>
        </w:rPr>
        <w:t>函請司法院會同法務部檢討改進</w:t>
      </w:r>
      <w:proofErr w:type="gramStart"/>
      <w:r w:rsidRPr="00A40FF9">
        <w:rPr>
          <w:rFonts w:hAnsi="標楷體"/>
          <w:color w:val="000000" w:themeColor="text1"/>
          <w:szCs w:val="32"/>
        </w:rPr>
        <w:t>見復。</w:t>
      </w:r>
      <w:proofErr w:type="gramEnd"/>
    </w:p>
    <w:p w:rsidR="00856E2D" w:rsidRPr="00A40FF9" w:rsidRDefault="00AF22DE" w:rsidP="008965E5">
      <w:pPr>
        <w:pStyle w:val="2"/>
        <w:overflowPunct/>
        <w:topLinePunct/>
        <w:autoSpaceDE/>
        <w:autoSpaceDN/>
        <w:rPr>
          <w:rFonts w:hAnsi="標楷體"/>
          <w:color w:val="000000" w:themeColor="text1"/>
          <w:szCs w:val="32"/>
        </w:rPr>
      </w:pPr>
      <w:r w:rsidRPr="00A40FF9">
        <w:rPr>
          <w:rFonts w:hAnsi="標楷體"/>
          <w:color w:val="000000" w:themeColor="text1"/>
          <w:szCs w:val="32"/>
        </w:rPr>
        <w:t>調查意見</w:t>
      </w:r>
      <w:r w:rsidR="00DC31E6" w:rsidRPr="00A40FF9">
        <w:rPr>
          <w:rFonts w:hAnsi="標楷體"/>
          <w:color w:val="000000" w:themeColor="text1"/>
          <w:szCs w:val="32"/>
        </w:rPr>
        <w:t>，</w:t>
      </w:r>
      <w:r w:rsidRPr="00A40FF9">
        <w:rPr>
          <w:rFonts w:hAnsi="標楷體"/>
          <w:color w:val="000000" w:themeColor="text1"/>
          <w:szCs w:val="32"/>
        </w:rPr>
        <w:t>函復</w:t>
      </w:r>
      <w:r w:rsidR="00856E2D" w:rsidRPr="00A40FF9">
        <w:rPr>
          <w:rFonts w:hAnsi="標楷體"/>
          <w:color w:val="000000" w:themeColor="text1"/>
          <w:szCs w:val="32"/>
        </w:rPr>
        <w:t>陳訴人。</w:t>
      </w:r>
    </w:p>
    <w:p w:rsidR="00856E2D" w:rsidRPr="00A40FF9" w:rsidRDefault="00C40C95" w:rsidP="008965E5">
      <w:pPr>
        <w:pStyle w:val="2"/>
        <w:overflowPunct/>
        <w:topLinePunct/>
        <w:autoSpaceDE/>
        <w:autoSpaceDN/>
        <w:rPr>
          <w:rFonts w:hAnsi="標楷體"/>
          <w:color w:val="000000" w:themeColor="text1"/>
          <w:szCs w:val="32"/>
        </w:rPr>
      </w:pPr>
      <w:bookmarkStart w:id="4" w:name="_Toc465676856"/>
      <w:r w:rsidRPr="00A40FF9">
        <w:rPr>
          <w:rFonts w:hAnsi="標楷體"/>
          <w:color w:val="000000" w:themeColor="text1"/>
          <w:szCs w:val="32"/>
        </w:rPr>
        <w:t>調查報告</w:t>
      </w:r>
      <w:r w:rsidR="00DC31E6" w:rsidRPr="00A40FF9">
        <w:rPr>
          <w:rFonts w:hAnsi="標楷體"/>
          <w:color w:val="000000" w:themeColor="text1"/>
          <w:szCs w:val="32"/>
        </w:rPr>
        <w:t>，</w:t>
      </w:r>
      <w:r w:rsidRPr="00A40FF9">
        <w:rPr>
          <w:rFonts w:hAnsi="標楷體"/>
          <w:color w:val="000000" w:themeColor="text1"/>
          <w:szCs w:val="32"/>
        </w:rPr>
        <w:t>移請</w:t>
      </w:r>
      <w:r w:rsidR="00856E2D" w:rsidRPr="00A40FF9">
        <w:rPr>
          <w:rFonts w:hAnsi="標楷體"/>
          <w:color w:val="000000" w:themeColor="text1"/>
          <w:szCs w:val="32"/>
        </w:rPr>
        <w:t>本院人權保障委員會</w:t>
      </w:r>
      <w:r w:rsidRPr="00A40FF9">
        <w:rPr>
          <w:rFonts w:hAnsi="標楷體"/>
          <w:color w:val="000000" w:themeColor="text1"/>
          <w:szCs w:val="32"/>
        </w:rPr>
        <w:t>參處</w:t>
      </w:r>
      <w:r w:rsidR="00856E2D" w:rsidRPr="00A40FF9">
        <w:rPr>
          <w:rFonts w:hAnsi="標楷體"/>
          <w:color w:val="000000" w:themeColor="text1"/>
          <w:szCs w:val="32"/>
        </w:rPr>
        <w:t>。</w:t>
      </w:r>
      <w:bookmarkEnd w:id="4"/>
    </w:p>
    <w:p w:rsidR="00856E2D" w:rsidRPr="00A40FF9" w:rsidRDefault="00C13B09" w:rsidP="008965E5">
      <w:pPr>
        <w:pStyle w:val="2"/>
        <w:overflowPunct/>
        <w:topLinePunct/>
        <w:autoSpaceDE/>
        <w:autoSpaceDN/>
        <w:rPr>
          <w:rFonts w:hAnsi="標楷體"/>
          <w:color w:val="000000" w:themeColor="text1"/>
          <w:szCs w:val="32"/>
        </w:rPr>
      </w:pPr>
      <w:bookmarkStart w:id="5" w:name="_Toc465676857"/>
      <w:r w:rsidRPr="00A40FF9">
        <w:rPr>
          <w:rFonts w:hAnsi="標楷體"/>
          <w:color w:val="000000" w:themeColor="text1"/>
          <w:szCs w:val="32"/>
        </w:rPr>
        <w:t>檢</w:t>
      </w:r>
      <w:proofErr w:type="gramStart"/>
      <w:r w:rsidRPr="00A40FF9">
        <w:rPr>
          <w:rFonts w:hAnsi="標楷體"/>
          <w:color w:val="000000" w:themeColor="text1"/>
          <w:szCs w:val="32"/>
        </w:rPr>
        <w:t>附派查函</w:t>
      </w:r>
      <w:proofErr w:type="gramEnd"/>
      <w:r w:rsidRPr="00A40FF9">
        <w:rPr>
          <w:rFonts w:hAnsi="標楷體"/>
          <w:color w:val="000000" w:themeColor="text1"/>
          <w:szCs w:val="32"/>
        </w:rPr>
        <w:t>及相關附件，</w:t>
      </w:r>
      <w:r w:rsidR="00856E2D" w:rsidRPr="00A40FF9">
        <w:rPr>
          <w:rFonts w:hAnsi="標楷體"/>
          <w:color w:val="000000" w:themeColor="text1"/>
          <w:szCs w:val="32"/>
        </w:rPr>
        <w:t>送請司法及獄政委員會處理。</w:t>
      </w:r>
      <w:bookmarkEnd w:id="5"/>
    </w:p>
    <w:p w:rsidR="00856E2D" w:rsidRPr="00A40FF9" w:rsidRDefault="00856E2D" w:rsidP="008965E5">
      <w:pPr>
        <w:pStyle w:val="aa"/>
        <w:overflowPunct/>
        <w:topLinePunct/>
        <w:autoSpaceDE/>
        <w:autoSpaceDN/>
        <w:spacing w:beforeLines="50" w:before="228" w:after="0"/>
        <w:ind w:leftChars="1100" w:left="4631" w:hanging="889"/>
        <w:rPr>
          <w:rFonts w:hAnsi="標楷體"/>
          <w:b w:val="0"/>
          <w:bCs/>
          <w:snapToGrid/>
          <w:color w:val="000000" w:themeColor="text1"/>
          <w:spacing w:val="12"/>
          <w:kern w:val="0"/>
          <w:sz w:val="32"/>
          <w:szCs w:val="32"/>
        </w:rPr>
      </w:pPr>
    </w:p>
    <w:p w:rsidR="00A40FF9" w:rsidRPr="00A40FF9" w:rsidRDefault="00856E2D" w:rsidP="00A40FF9">
      <w:pPr>
        <w:pStyle w:val="aa"/>
        <w:overflowPunct/>
        <w:topLinePunct/>
        <w:autoSpaceDE/>
        <w:autoSpaceDN/>
        <w:spacing w:beforeLines="150" w:before="685" w:after="0"/>
        <w:ind w:leftChars="625" w:left="3448" w:hangingChars="363" w:hanging="1322"/>
        <w:rPr>
          <w:rFonts w:hAnsi="標楷體"/>
          <w:b w:val="0"/>
          <w:bCs/>
          <w:snapToGrid/>
          <w:color w:val="000000" w:themeColor="text1"/>
          <w:spacing w:val="12"/>
          <w:kern w:val="0"/>
          <w:sz w:val="32"/>
          <w:szCs w:val="32"/>
        </w:rPr>
      </w:pPr>
      <w:r w:rsidRPr="00A40FF9">
        <w:rPr>
          <w:rFonts w:hAnsi="標楷體"/>
          <w:b w:val="0"/>
          <w:bCs/>
          <w:snapToGrid/>
          <w:color w:val="000000" w:themeColor="text1"/>
          <w:spacing w:val="12"/>
          <w:kern w:val="0"/>
          <w:sz w:val="32"/>
          <w:szCs w:val="32"/>
        </w:rPr>
        <w:t>調查委員：</w:t>
      </w:r>
      <w:r w:rsidR="00A40FF9" w:rsidRPr="00A40FF9">
        <w:rPr>
          <w:rFonts w:hAnsi="標楷體" w:hint="eastAsia"/>
          <w:b w:val="0"/>
          <w:bCs/>
          <w:snapToGrid/>
          <w:color w:val="000000" w:themeColor="text1"/>
          <w:spacing w:val="12"/>
          <w:kern w:val="0"/>
          <w:sz w:val="32"/>
          <w:szCs w:val="32"/>
        </w:rPr>
        <w:t xml:space="preserve">林雅鋒 江明蒼 方萬富 孫大川  </w:t>
      </w:r>
    </w:p>
    <w:p w:rsidR="00A40FF9" w:rsidRPr="00A40FF9" w:rsidRDefault="00A40FF9" w:rsidP="008965E5">
      <w:pPr>
        <w:pStyle w:val="aa"/>
        <w:overflowPunct/>
        <w:topLinePunct/>
        <w:autoSpaceDE/>
        <w:autoSpaceDN/>
        <w:spacing w:beforeLines="150" w:before="685" w:after="0"/>
        <w:ind w:leftChars="1100" w:left="3742"/>
        <w:rPr>
          <w:rFonts w:hAnsi="標楷體"/>
          <w:b w:val="0"/>
          <w:bCs/>
          <w:snapToGrid/>
          <w:color w:val="000000" w:themeColor="text1"/>
          <w:spacing w:val="12"/>
          <w:kern w:val="0"/>
          <w:sz w:val="32"/>
          <w:szCs w:val="32"/>
        </w:rPr>
      </w:pPr>
    </w:p>
    <w:p w:rsidR="00A40FF9" w:rsidRPr="00A40FF9" w:rsidRDefault="00A40FF9" w:rsidP="008965E5">
      <w:pPr>
        <w:pStyle w:val="aa"/>
        <w:overflowPunct/>
        <w:topLinePunct/>
        <w:autoSpaceDE/>
        <w:autoSpaceDN/>
        <w:spacing w:beforeLines="150" w:before="685" w:after="0"/>
        <w:ind w:leftChars="1100" w:left="3742"/>
        <w:rPr>
          <w:rFonts w:hAnsi="標楷體"/>
          <w:b w:val="0"/>
          <w:bCs/>
          <w:snapToGrid/>
          <w:color w:val="000000" w:themeColor="text1"/>
          <w:spacing w:val="12"/>
          <w:kern w:val="0"/>
          <w:sz w:val="32"/>
          <w:szCs w:val="32"/>
        </w:rPr>
      </w:pPr>
    </w:p>
    <w:p w:rsidR="00856E2D" w:rsidRPr="00A40FF9" w:rsidRDefault="00856E2D" w:rsidP="008965E5">
      <w:pPr>
        <w:pStyle w:val="aa"/>
        <w:overflowPunct/>
        <w:topLinePunct/>
        <w:autoSpaceDE/>
        <w:autoSpaceDN/>
        <w:spacing w:before="0" w:after="0"/>
        <w:ind w:leftChars="1100" w:left="3742" w:firstLineChars="500" w:firstLine="1821"/>
        <w:rPr>
          <w:rFonts w:hAnsi="標楷體"/>
          <w:b w:val="0"/>
          <w:bCs/>
          <w:snapToGrid/>
          <w:color w:val="000000" w:themeColor="text1"/>
          <w:spacing w:val="12"/>
          <w:kern w:val="0"/>
          <w:sz w:val="32"/>
          <w:szCs w:val="32"/>
        </w:rPr>
      </w:pPr>
    </w:p>
    <w:p w:rsidR="00856E2D" w:rsidRPr="00A40FF9" w:rsidRDefault="00856E2D" w:rsidP="008965E5">
      <w:pPr>
        <w:pStyle w:val="aa"/>
        <w:overflowPunct/>
        <w:topLinePunct/>
        <w:autoSpaceDE/>
        <w:autoSpaceDN/>
        <w:spacing w:before="0" w:after="0"/>
        <w:ind w:leftChars="1100" w:left="3742" w:firstLineChars="500" w:firstLine="1821"/>
        <w:rPr>
          <w:rFonts w:hAnsi="標楷體"/>
          <w:b w:val="0"/>
          <w:bCs/>
          <w:snapToGrid/>
          <w:color w:val="000000" w:themeColor="text1"/>
          <w:spacing w:val="12"/>
          <w:kern w:val="0"/>
          <w:sz w:val="32"/>
          <w:szCs w:val="32"/>
        </w:rPr>
      </w:pPr>
    </w:p>
    <w:p w:rsidR="00856E2D" w:rsidRPr="00A40FF9" w:rsidRDefault="00856E2D" w:rsidP="008965E5">
      <w:pPr>
        <w:pStyle w:val="aa"/>
        <w:overflowPunct/>
        <w:topLinePunct/>
        <w:autoSpaceDE/>
        <w:autoSpaceDN/>
        <w:spacing w:before="0" w:after="0"/>
        <w:ind w:leftChars="1100" w:left="3742" w:firstLineChars="500" w:firstLine="1821"/>
        <w:rPr>
          <w:rFonts w:hAnsi="標楷體"/>
          <w:b w:val="0"/>
          <w:bCs/>
          <w:snapToGrid/>
          <w:color w:val="000000" w:themeColor="text1"/>
          <w:spacing w:val="12"/>
          <w:kern w:val="0"/>
          <w:sz w:val="32"/>
          <w:szCs w:val="32"/>
        </w:rPr>
      </w:pPr>
    </w:p>
    <w:p w:rsidR="00856E2D" w:rsidRPr="00A40FF9" w:rsidRDefault="00856E2D" w:rsidP="008965E5">
      <w:pPr>
        <w:pStyle w:val="aa"/>
        <w:overflowPunct/>
        <w:topLinePunct/>
        <w:autoSpaceDE/>
        <w:autoSpaceDN/>
        <w:spacing w:before="0" w:after="0"/>
        <w:ind w:leftChars="1100" w:left="3742" w:firstLineChars="500" w:firstLine="1821"/>
        <w:rPr>
          <w:rFonts w:hAnsi="標楷體"/>
          <w:b w:val="0"/>
          <w:bCs/>
          <w:snapToGrid/>
          <w:color w:val="000000" w:themeColor="text1"/>
          <w:spacing w:val="12"/>
          <w:kern w:val="0"/>
          <w:sz w:val="32"/>
          <w:szCs w:val="32"/>
        </w:rPr>
      </w:pPr>
    </w:p>
    <w:p w:rsidR="005F7558" w:rsidRPr="00A40FF9" w:rsidRDefault="005F7558" w:rsidP="008965E5">
      <w:pPr>
        <w:pStyle w:val="aa"/>
        <w:overflowPunct/>
        <w:topLinePunct/>
        <w:autoSpaceDE/>
        <w:autoSpaceDN/>
        <w:spacing w:before="0" w:after="0"/>
        <w:ind w:leftChars="1100" w:left="3742" w:firstLineChars="500" w:firstLine="1821"/>
        <w:rPr>
          <w:rFonts w:hAnsi="標楷體"/>
          <w:b w:val="0"/>
          <w:bCs/>
          <w:snapToGrid/>
          <w:color w:val="000000" w:themeColor="text1"/>
          <w:spacing w:val="12"/>
          <w:kern w:val="0"/>
          <w:sz w:val="32"/>
          <w:szCs w:val="32"/>
        </w:rPr>
      </w:pPr>
    </w:p>
    <w:p w:rsidR="005F7558" w:rsidRPr="00A40FF9" w:rsidRDefault="005F7558" w:rsidP="008965E5">
      <w:pPr>
        <w:pStyle w:val="aa"/>
        <w:overflowPunct/>
        <w:topLinePunct/>
        <w:autoSpaceDE/>
        <w:autoSpaceDN/>
        <w:spacing w:before="0" w:after="0"/>
        <w:ind w:leftChars="1100" w:left="3742" w:firstLineChars="500" w:firstLine="1821"/>
        <w:rPr>
          <w:rFonts w:hAnsi="標楷體"/>
          <w:b w:val="0"/>
          <w:bCs/>
          <w:snapToGrid/>
          <w:color w:val="000000" w:themeColor="text1"/>
          <w:spacing w:val="12"/>
          <w:kern w:val="0"/>
          <w:sz w:val="32"/>
          <w:szCs w:val="32"/>
        </w:rPr>
      </w:pPr>
    </w:p>
    <w:p w:rsidR="005F7558" w:rsidRPr="00A40FF9" w:rsidRDefault="005F7558" w:rsidP="008965E5">
      <w:pPr>
        <w:pStyle w:val="aa"/>
        <w:overflowPunct/>
        <w:topLinePunct/>
        <w:autoSpaceDE/>
        <w:autoSpaceDN/>
        <w:spacing w:before="0" w:after="0"/>
        <w:ind w:leftChars="1100" w:left="3742" w:firstLineChars="500" w:firstLine="1821"/>
        <w:rPr>
          <w:rFonts w:hAnsi="標楷體"/>
          <w:b w:val="0"/>
          <w:bCs/>
          <w:snapToGrid/>
          <w:color w:val="000000" w:themeColor="text1"/>
          <w:spacing w:val="12"/>
          <w:kern w:val="0"/>
          <w:sz w:val="32"/>
          <w:szCs w:val="32"/>
        </w:rPr>
      </w:pPr>
    </w:p>
    <w:p w:rsidR="005F7558" w:rsidRPr="00A40FF9" w:rsidRDefault="005F7558" w:rsidP="008965E5">
      <w:pPr>
        <w:pStyle w:val="aa"/>
        <w:overflowPunct/>
        <w:topLinePunct/>
        <w:autoSpaceDE/>
        <w:autoSpaceDN/>
        <w:spacing w:before="0" w:after="0"/>
        <w:ind w:leftChars="1100" w:left="3742" w:firstLineChars="500" w:firstLine="1821"/>
        <w:rPr>
          <w:rFonts w:hAnsi="標楷體"/>
          <w:b w:val="0"/>
          <w:bCs/>
          <w:snapToGrid/>
          <w:color w:val="000000" w:themeColor="text1"/>
          <w:spacing w:val="12"/>
          <w:kern w:val="0"/>
          <w:sz w:val="32"/>
          <w:szCs w:val="32"/>
        </w:rPr>
      </w:pPr>
    </w:p>
    <w:sectPr w:rsidR="005F7558" w:rsidRPr="00A40FF9" w:rsidSect="000C543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479" w:rsidRDefault="00577479">
      <w:r>
        <w:separator/>
      </w:r>
    </w:p>
  </w:endnote>
  <w:endnote w:type="continuationSeparator" w:id="0">
    <w:p w:rsidR="00577479" w:rsidRDefault="00577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223" w:rsidRDefault="009D422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114AB3">
      <w:rPr>
        <w:rStyle w:val="ae"/>
        <w:noProof/>
        <w:sz w:val="24"/>
      </w:rPr>
      <w:t>2</w:t>
    </w:r>
    <w:r>
      <w:rPr>
        <w:rStyle w:val="ae"/>
        <w:sz w:val="24"/>
      </w:rPr>
      <w:fldChar w:fldCharType="end"/>
    </w:r>
  </w:p>
  <w:p w:rsidR="009D4223" w:rsidRDefault="009D422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479" w:rsidRDefault="00577479">
      <w:r>
        <w:separator/>
      </w:r>
    </w:p>
  </w:footnote>
  <w:footnote w:type="continuationSeparator" w:id="0">
    <w:p w:rsidR="00577479" w:rsidRDefault="00577479">
      <w:r>
        <w:continuationSeparator/>
      </w:r>
    </w:p>
  </w:footnote>
  <w:footnote w:id="1">
    <w:p w:rsidR="009D4223" w:rsidRPr="00B86CE5" w:rsidRDefault="009D4223" w:rsidP="002D26AF">
      <w:pPr>
        <w:pStyle w:val="aff"/>
        <w:overflowPunct/>
        <w:topLinePunct/>
        <w:autoSpaceDE/>
        <w:autoSpaceDN/>
        <w:ind w:left="165" w:hangingChars="75" w:hanging="165"/>
        <w:jc w:val="both"/>
        <w:rPr>
          <w:rFonts w:hAnsi="標楷體"/>
          <w:color w:val="000000" w:themeColor="text1"/>
        </w:rPr>
      </w:pPr>
      <w:r w:rsidRPr="00B86CE5">
        <w:rPr>
          <w:rStyle w:val="aff1"/>
          <w:rFonts w:hAnsi="標楷體"/>
          <w:color w:val="000000" w:themeColor="text1"/>
        </w:rPr>
        <w:footnoteRef/>
      </w:r>
      <w:r w:rsidRPr="00B86CE5">
        <w:rPr>
          <w:rFonts w:hAnsi="標楷體"/>
          <w:color w:val="000000" w:themeColor="text1"/>
        </w:rPr>
        <w:t xml:space="preserve"> 郭宗禮（民100）。「法醫鑑定」殺人？</w:t>
      </w:r>
      <w:r w:rsidRPr="00B86CE5">
        <w:rPr>
          <w:rFonts w:hAnsi="標楷體"/>
          <w:bCs/>
          <w:color w:val="000000" w:themeColor="text1"/>
          <w:kern w:val="36"/>
        </w:rPr>
        <w:t>臺灣法醫學</w:t>
      </w:r>
      <w:proofErr w:type="gramStart"/>
      <w:r w:rsidRPr="00B86CE5">
        <w:rPr>
          <w:rFonts w:hAnsi="標楷體"/>
          <w:bCs/>
          <w:color w:val="000000" w:themeColor="text1"/>
          <w:kern w:val="36"/>
        </w:rPr>
        <w:t>誌</w:t>
      </w:r>
      <w:proofErr w:type="gramEnd"/>
      <w:r w:rsidRPr="00B86CE5">
        <w:rPr>
          <w:rFonts w:hAnsi="標楷體"/>
          <w:bCs/>
          <w:color w:val="000000" w:themeColor="text1"/>
          <w:kern w:val="36"/>
        </w:rPr>
        <w:t>，3(2)，16-17。</w:t>
      </w:r>
    </w:p>
  </w:footnote>
  <w:footnote w:id="2">
    <w:p w:rsidR="009D4223" w:rsidRPr="00B86CE5" w:rsidRDefault="009D4223" w:rsidP="002D26AF">
      <w:pPr>
        <w:pStyle w:val="aff"/>
        <w:overflowPunct/>
        <w:topLinePunct/>
        <w:autoSpaceDE/>
        <w:autoSpaceDN/>
        <w:ind w:left="165" w:hangingChars="75" w:hanging="165"/>
        <w:jc w:val="both"/>
        <w:rPr>
          <w:rFonts w:hAnsi="標楷體"/>
          <w:color w:val="000000" w:themeColor="text1"/>
        </w:rPr>
      </w:pPr>
      <w:r w:rsidRPr="00B86CE5">
        <w:rPr>
          <w:rStyle w:val="aff1"/>
          <w:rFonts w:hAnsi="標楷體"/>
          <w:color w:val="000000" w:themeColor="text1"/>
        </w:rPr>
        <w:footnoteRef/>
      </w:r>
      <w:r w:rsidRPr="00B86CE5">
        <w:rPr>
          <w:rFonts w:hAnsi="標楷體"/>
          <w:color w:val="000000" w:themeColor="text1"/>
        </w:rPr>
        <w:t xml:space="preserve"> </w:t>
      </w:r>
      <w:r w:rsidRPr="00B86CE5">
        <w:rPr>
          <w:rFonts w:hAnsi="標楷體"/>
          <w:b/>
          <w:color w:val="000000" w:themeColor="text1"/>
        </w:rPr>
        <w:t>證人王清雲證詞前後不一之最大轉折當為93</w:t>
      </w:r>
      <w:r w:rsidRPr="00B86CE5">
        <w:rPr>
          <w:rFonts w:hAnsi="標楷體"/>
          <w:b/>
          <w:color w:val="000000" w:themeColor="text1"/>
        </w:rPr>
        <w:t>年1月14日調查筆錄，</w:t>
      </w:r>
      <w:proofErr w:type="gramStart"/>
      <w:r w:rsidRPr="00B86CE5">
        <w:rPr>
          <w:rFonts w:hAnsi="標楷體"/>
          <w:b/>
          <w:color w:val="000000" w:themeColor="text1"/>
        </w:rPr>
        <w:t>其翻異</w:t>
      </w:r>
      <w:proofErr w:type="gramEnd"/>
      <w:r w:rsidRPr="00B86CE5">
        <w:rPr>
          <w:rFonts w:hAnsi="標楷體"/>
          <w:b/>
          <w:color w:val="000000" w:themeColor="text1"/>
        </w:rPr>
        <w:t>前供之理由據當日筆錄記載為：「</w:t>
      </w:r>
      <w:proofErr w:type="gramStart"/>
      <w:r w:rsidRPr="00B86CE5">
        <w:rPr>
          <w:rFonts w:hAnsi="標楷體"/>
          <w:b/>
          <w:color w:val="000000" w:themeColor="text1"/>
        </w:rPr>
        <w:t>（</w:t>
      </w:r>
      <w:proofErr w:type="gramEnd"/>
      <w:r w:rsidRPr="00B86CE5">
        <w:rPr>
          <w:rFonts w:hAnsi="標楷體"/>
          <w:b/>
          <w:color w:val="000000" w:themeColor="text1"/>
        </w:rPr>
        <w:t>問：你於案發時間為何不詳細陳述？）我因人情壓力且死者男友的父親（王○○，下稱王父）是我的朋友，他說他們會與死者家屬好好處理，教我適可而止，</w:t>
      </w:r>
      <w:proofErr w:type="gramStart"/>
      <w:r w:rsidRPr="00B86CE5">
        <w:rPr>
          <w:rFonts w:hAnsi="標楷體"/>
          <w:b/>
          <w:color w:val="000000" w:themeColor="text1"/>
        </w:rPr>
        <w:t>不</w:t>
      </w:r>
      <w:proofErr w:type="gramEnd"/>
      <w:r w:rsidRPr="00B86CE5">
        <w:rPr>
          <w:rFonts w:hAnsi="標楷體"/>
          <w:b/>
          <w:color w:val="000000" w:themeColor="text1"/>
        </w:rPr>
        <w:t>要害到他的兒子王淇政，所以我當時沒有將事實告訴警方。但因事發至今，王父他們仍未與死者家人處理善後，我自己覺得良心不安，所以到今天才出面向警方陳述案發的真實情況」；然因其相關</w:t>
      </w:r>
      <w:proofErr w:type="gramStart"/>
      <w:r w:rsidRPr="00B86CE5">
        <w:rPr>
          <w:rFonts w:hAnsi="標楷體"/>
          <w:b/>
          <w:color w:val="000000" w:themeColor="text1"/>
        </w:rPr>
        <w:t>供述仍屬</w:t>
      </w:r>
      <w:proofErr w:type="gramEnd"/>
      <w:r w:rsidRPr="00B86CE5">
        <w:rPr>
          <w:rFonts w:hAnsi="標楷體"/>
          <w:b/>
          <w:color w:val="000000" w:themeColor="text1"/>
        </w:rPr>
        <w:t>曖昧，原承辦檢察官林柏宏不</w:t>
      </w:r>
      <w:proofErr w:type="gramStart"/>
      <w:r w:rsidRPr="00B86CE5">
        <w:rPr>
          <w:rFonts w:hAnsi="標楷體"/>
          <w:b/>
          <w:color w:val="000000" w:themeColor="text1"/>
        </w:rPr>
        <w:t>採</w:t>
      </w:r>
      <w:proofErr w:type="gramEnd"/>
      <w:r w:rsidRPr="00B86CE5">
        <w:rPr>
          <w:rFonts w:hAnsi="標楷體"/>
          <w:b/>
          <w:color w:val="000000" w:themeColor="text1"/>
        </w:rPr>
        <w:t>，於93年9月14日為不起訴處分</w:t>
      </w:r>
      <w:r w:rsidRPr="00B86CE5">
        <w:rPr>
          <w:rFonts w:hAnsi="標楷體"/>
          <w:color w:val="000000" w:themeColor="text1"/>
        </w:rPr>
        <w:t>，惟於1個月後（同年10月19日）王清雲竟出現於朱元宏律師處詳述事件經過，因而同年10月29日</w:t>
      </w:r>
      <w:proofErr w:type="gramStart"/>
      <w:r w:rsidRPr="00B86CE5">
        <w:rPr>
          <w:rFonts w:hAnsi="標楷體"/>
          <w:color w:val="000000" w:themeColor="text1"/>
          <w:szCs w:val="32"/>
        </w:rPr>
        <w:t>臺</w:t>
      </w:r>
      <w:proofErr w:type="gramEnd"/>
      <w:r w:rsidRPr="00B86CE5">
        <w:rPr>
          <w:rFonts w:hAnsi="標楷體"/>
          <w:color w:val="000000" w:themeColor="text1"/>
          <w:szCs w:val="32"/>
        </w:rPr>
        <w:t>中高分檢</w:t>
      </w:r>
      <w:r w:rsidRPr="00B86CE5">
        <w:rPr>
          <w:rFonts w:hAnsi="標楷體"/>
          <w:color w:val="000000" w:themeColor="text1"/>
        </w:rPr>
        <w:t>立即發回再議，改交由檢察官林弘政續行偵查，王清雲於93年11月16日檢察官訊問補充稱：「</w:t>
      </w:r>
      <w:proofErr w:type="gramStart"/>
      <w:r w:rsidRPr="00B86CE5">
        <w:rPr>
          <w:rFonts w:hAnsi="標楷體"/>
          <w:color w:val="000000" w:themeColor="text1"/>
        </w:rPr>
        <w:t>（</w:t>
      </w:r>
      <w:proofErr w:type="gramEnd"/>
      <w:r w:rsidRPr="00B86CE5">
        <w:rPr>
          <w:rFonts w:hAnsi="標楷體"/>
          <w:color w:val="000000" w:themeColor="text1"/>
        </w:rPr>
        <w:t>問：你敢在被告面前陳述？）敢。王父在</w:t>
      </w:r>
      <w:r w:rsidRPr="00B86CE5">
        <w:rPr>
          <w:rFonts w:hAnsi="標楷體"/>
          <w:b/>
          <w:color w:val="000000" w:themeColor="text1"/>
        </w:rPr>
        <w:t>『當天凌晨5時40分』</w:t>
      </w:r>
      <w:r w:rsidRPr="00B86CE5">
        <w:rPr>
          <w:rFonts w:hAnsi="標楷體"/>
          <w:color w:val="000000" w:themeColor="text1"/>
        </w:rPr>
        <w:t>到大甲溪的橋下找我，跟我說『</w:t>
      </w:r>
      <w:proofErr w:type="gramStart"/>
      <w:r w:rsidRPr="00B86CE5">
        <w:rPr>
          <w:rFonts w:hAnsi="標楷體"/>
          <w:color w:val="000000" w:themeColor="text1"/>
        </w:rPr>
        <w:t>堂仔</w:t>
      </w:r>
      <w:proofErr w:type="gramEnd"/>
      <w:r w:rsidRPr="00B86CE5">
        <w:rPr>
          <w:rFonts w:hAnsi="標楷體"/>
          <w:color w:val="000000" w:themeColor="text1"/>
        </w:rPr>
        <w:t>』（是同姓遠親的意思），說我們會跟死者的家屬和解，不要去害</w:t>
      </w:r>
      <w:proofErr w:type="gramStart"/>
      <w:r w:rsidRPr="00B86CE5">
        <w:rPr>
          <w:rFonts w:hAnsi="標楷體"/>
          <w:color w:val="000000" w:themeColor="text1"/>
        </w:rPr>
        <w:t>到孫仔</w:t>
      </w:r>
      <w:proofErr w:type="gramEnd"/>
      <w:r w:rsidRPr="00B86CE5">
        <w:rPr>
          <w:rFonts w:hAnsi="標楷體"/>
          <w:color w:val="000000" w:themeColor="text1"/>
        </w:rPr>
        <w:t>（台語，姪子的意思）。」云云，惟其後證人王清雲卻於第一審94年11月8日審理中交互詰問經檢察官提示前開93年度</w:t>
      </w:r>
      <w:proofErr w:type="gramStart"/>
      <w:r w:rsidRPr="00B86CE5">
        <w:rPr>
          <w:rFonts w:hAnsi="標楷體"/>
          <w:color w:val="000000" w:themeColor="text1"/>
        </w:rPr>
        <w:t>偵續字第277號卷</w:t>
      </w:r>
      <w:proofErr w:type="gramEnd"/>
      <w:r w:rsidRPr="00B86CE5">
        <w:rPr>
          <w:rFonts w:hAnsi="標楷體"/>
          <w:color w:val="000000" w:themeColor="text1"/>
        </w:rPr>
        <w:t>第227頁，因與案發當日客觀證據有所不符，始改稱</w:t>
      </w:r>
      <w:r w:rsidRPr="00B86CE5">
        <w:rPr>
          <w:rFonts w:hAnsi="標楷體"/>
          <w:b/>
          <w:color w:val="000000" w:themeColor="text1"/>
        </w:rPr>
        <w:t>「筆錄製作完畢後的隔天早上」</w:t>
      </w:r>
      <w:r w:rsidRPr="00B86CE5">
        <w:rPr>
          <w:rFonts w:hAnsi="標楷體"/>
          <w:color w:val="000000" w:themeColor="text1"/>
        </w:rPr>
        <w:t>云云，然</w:t>
      </w:r>
      <w:proofErr w:type="gramStart"/>
      <w:r w:rsidRPr="00B86CE5">
        <w:rPr>
          <w:rFonts w:hAnsi="標楷體"/>
          <w:color w:val="000000" w:themeColor="text1"/>
        </w:rPr>
        <w:t>原審猶認</w:t>
      </w:r>
      <w:proofErr w:type="gramEnd"/>
      <w:r w:rsidRPr="00B86CE5">
        <w:rPr>
          <w:rFonts w:hAnsi="標楷體"/>
          <w:color w:val="000000" w:themeColor="text1"/>
        </w:rPr>
        <w:t>：「1、除日期部分記憶</w:t>
      </w:r>
      <w:proofErr w:type="gramStart"/>
      <w:r w:rsidRPr="00B86CE5">
        <w:rPr>
          <w:rFonts w:hAnsi="標楷體"/>
          <w:color w:val="000000" w:themeColor="text1"/>
        </w:rPr>
        <w:t>有誤外</w:t>
      </w:r>
      <w:proofErr w:type="gramEnd"/>
      <w:r w:rsidRPr="00B86CE5">
        <w:rPr>
          <w:rFonts w:hAnsi="標楷體"/>
          <w:color w:val="000000" w:themeColor="text1"/>
        </w:rPr>
        <w:t>，其餘時間點、地點則並未有誤，而且先後一致並與證人陳秋珠相符。2、對照證人王清雲係於91年12月7日上午5日30分許，在</w:t>
      </w:r>
      <w:proofErr w:type="gramStart"/>
      <w:r w:rsidRPr="00B86CE5">
        <w:rPr>
          <w:rStyle w:val="st1"/>
          <w:rFonts w:hAnsi="標楷體"/>
          <w:color w:val="000000" w:themeColor="text1"/>
        </w:rPr>
        <w:t>臺</w:t>
      </w:r>
      <w:proofErr w:type="gramEnd"/>
      <w:r w:rsidRPr="00B86CE5">
        <w:rPr>
          <w:rStyle w:val="st1"/>
          <w:rFonts w:hAnsi="標楷體"/>
          <w:color w:val="000000" w:themeColor="text1"/>
        </w:rPr>
        <w:t>中市政府警察局</w:t>
      </w:r>
      <w:r w:rsidRPr="00B86CE5">
        <w:rPr>
          <w:rFonts w:hAnsi="標楷體"/>
          <w:color w:val="000000" w:themeColor="text1"/>
        </w:rPr>
        <w:t>大甲分局后里分駐所接受警察訊問製作目擊筆錄（參91年度相字第</w:t>
      </w:r>
      <w:r w:rsidRPr="00B86CE5">
        <w:rPr>
          <w:rFonts w:hAnsi="標楷體" w:hint="eastAsia"/>
          <w:color w:val="000000" w:themeColor="text1"/>
        </w:rPr>
        <w:t>1</w:t>
      </w:r>
      <w:r w:rsidRPr="00B86CE5">
        <w:rPr>
          <w:rFonts w:hAnsi="標楷體"/>
          <w:color w:val="000000" w:themeColor="text1"/>
        </w:rPr>
        <w:t>699號卷第14頁），自不可能於當天上午5時40分與王父在</w:t>
      </w:r>
      <w:proofErr w:type="gramStart"/>
      <w:r w:rsidRPr="00B86CE5">
        <w:rPr>
          <w:rFonts w:hAnsi="標楷體"/>
          <w:color w:val="000000" w:themeColor="text1"/>
        </w:rPr>
        <w:t>后</w:t>
      </w:r>
      <w:proofErr w:type="gramEnd"/>
      <w:r w:rsidRPr="00B86CE5">
        <w:rPr>
          <w:rFonts w:hAnsi="標楷體"/>
          <w:color w:val="000000" w:themeColor="text1"/>
        </w:rPr>
        <w:t>豐大橋下談話等由，證明王清雲於93年11月16日訊問時就日期部分之陳述應係記憶錯誤」云云，</w:t>
      </w:r>
      <w:proofErr w:type="gramStart"/>
      <w:r w:rsidRPr="00B86CE5">
        <w:rPr>
          <w:rFonts w:hAnsi="標楷體"/>
          <w:color w:val="000000" w:themeColor="text1"/>
        </w:rPr>
        <w:t>果耶為真</w:t>
      </w:r>
      <w:proofErr w:type="gramEnd"/>
      <w:r w:rsidRPr="00B86CE5">
        <w:rPr>
          <w:rFonts w:hAnsi="標楷體"/>
          <w:color w:val="000000" w:themeColor="text1"/>
        </w:rPr>
        <w:t>。則據</w:t>
      </w:r>
      <w:proofErr w:type="gramStart"/>
      <w:r w:rsidRPr="00B86CE5">
        <w:rPr>
          <w:rStyle w:val="st1"/>
          <w:rFonts w:hAnsi="標楷體"/>
          <w:color w:val="000000" w:themeColor="text1"/>
        </w:rPr>
        <w:t>臺</w:t>
      </w:r>
      <w:proofErr w:type="gramEnd"/>
      <w:r w:rsidRPr="00B86CE5">
        <w:rPr>
          <w:rStyle w:val="st1"/>
          <w:rFonts w:hAnsi="標楷體"/>
          <w:color w:val="000000" w:themeColor="text1"/>
        </w:rPr>
        <w:t>中市政府警察局</w:t>
      </w:r>
      <w:r w:rsidRPr="00B86CE5">
        <w:rPr>
          <w:rFonts w:hAnsi="標楷體"/>
          <w:color w:val="000000" w:themeColor="text1"/>
        </w:rPr>
        <w:t>大甲分局警員劉文南於92年4月8日職務報告稱：「職於橋下協助救護時，並找尋目擊者；經發現當場有位民眾自薦，職當時請其協助調查，</w:t>
      </w:r>
      <w:proofErr w:type="gramStart"/>
      <w:r w:rsidRPr="00B86CE5">
        <w:rPr>
          <w:rFonts w:hAnsi="標楷體"/>
          <w:color w:val="000000" w:themeColor="text1"/>
        </w:rPr>
        <w:t>該民叫王清雲</w:t>
      </w:r>
      <w:proofErr w:type="gramEnd"/>
      <w:r w:rsidRPr="00B86CE5">
        <w:rPr>
          <w:rFonts w:hAnsi="標楷體"/>
          <w:color w:val="000000" w:themeColor="text1"/>
        </w:rPr>
        <w:t>。…</w:t>
      </w:r>
      <w:proofErr w:type="gramStart"/>
      <w:r w:rsidRPr="00B86CE5">
        <w:rPr>
          <w:rFonts w:hAnsi="標楷體"/>
          <w:color w:val="000000" w:themeColor="text1"/>
        </w:rPr>
        <w:t>…</w:t>
      </w:r>
      <w:proofErr w:type="gramEnd"/>
      <w:r w:rsidRPr="00B86CE5">
        <w:rPr>
          <w:rFonts w:hAnsi="標楷體"/>
          <w:color w:val="000000" w:themeColor="text1"/>
        </w:rPr>
        <w:t>」（參91年度他字</w:t>
      </w:r>
      <w:proofErr w:type="gramStart"/>
      <w:r w:rsidRPr="00B86CE5">
        <w:rPr>
          <w:rFonts w:hAnsi="標楷體"/>
          <w:color w:val="000000" w:themeColor="text1"/>
        </w:rPr>
        <w:t>第2321號卷</w:t>
      </w:r>
      <w:proofErr w:type="gramEnd"/>
      <w:r w:rsidRPr="00B86CE5">
        <w:rPr>
          <w:rFonts w:hAnsi="標楷體"/>
          <w:color w:val="000000" w:themeColor="text1"/>
        </w:rPr>
        <w:t>第120頁），</w:t>
      </w:r>
      <w:r w:rsidRPr="00B86CE5">
        <w:rPr>
          <w:rFonts w:hAnsi="標楷體"/>
          <w:b/>
          <w:color w:val="000000" w:themeColor="text1"/>
        </w:rPr>
        <w:t>若</w:t>
      </w:r>
      <w:proofErr w:type="gramStart"/>
      <w:r w:rsidRPr="00B86CE5">
        <w:rPr>
          <w:rFonts w:hAnsi="標楷體"/>
          <w:b/>
          <w:color w:val="000000" w:themeColor="text1"/>
        </w:rPr>
        <w:t>採</w:t>
      </w:r>
      <w:proofErr w:type="gramEnd"/>
      <w:r w:rsidRPr="00B86CE5">
        <w:rPr>
          <w:rFonts w:hAnsi="標楷體"/>
          <w:b/>
          <w:color w:val="000000" w:themeColor="text1"/>
        </w:rPr>
        <w:t>原確定判決所持證人王清雲與王父會面時間不可能為當日為真，則何以王清雲案發當日遇見警員劉文南時之第一時間未立即舉報看見被告殺害陳女之情事；</w:t>
      </w:r>
      <w:r w:rsidRPr="00B86CE5">
        <w:rPr>
          <w:rFonts w:hAnsi="標楷體"/>
          <w:color w:val="000000" w:themeColor="text1"/>
        </w:rPr>
        <w:t>又警察在橋面上處理車子時，王清雲在旁亦未表示陳女被人殺死</w:t>
      </w:r>
      <w:proofErr w:type="gramStart"/>
      <w:r w:rsidRPr="00B86CE5">
        <w:rPr>
          <w:rFonts w:hAnsi="標楷體"/>
          <w:color w:val="000000" w:themeColor="text1"/>
        </w:rPr>
        <w:t>（</w:t>
      </w:r>
      <w:proofErr w:type="gramEnd"/>
      <w:r w:rsidRPr="00B86CE5">
        <w:rPr>
          <w:rFonts w:hAnsi="標楷體"/>
          <w:color w:val="000000" w:themeColor="text1"/>
        </w:rPr>
        <w:t>法官問：後來警察處理時你</w:t>
      </w:r>
      <w:proofErr w:type="gramStart"/>
      <w:r w:rsidRPr="00B86CE5">
        <w:rPr>
          <w:rFonts w:hAnsi="標楷體"/>
          <w:color w:val="000000" w:themeColor="text1"/>
        </w:rPr>
        <w:t>是否在場</w:t>
      </w:r>
      <w:proofErr w:type="gramEnd"/>
      <w:r w:rsidRPr="00B86CE5">
        <w:rPr>
          <w:rFonts w:hAnsi="標楷體"/>
          <w:color w:val="000000" w:themeColor="text1"/>
        </w:rPr>
        <w:t>？王清雲答：我</w:t>
      </w:r>
      <w:proofErr w:type="gramStart"/>
      <w:r w:rsidRPr="00B86CE5">
        <w:rPr>
          <w:rFonts w:hAnsi="標楷體"/>
          <w:color w:val="000000" w:themeColor="text1"/>
        </w:rPr>
        <w:t>都在場</w:t>
      </w:r>
      <w:proofErr w:type="gramEnd"/>
      <w:r w:rsidRPr="00B86CE5">
        <w:rPr>
          <w:rFonts w:hAnsi="標楷體"/>
          <w:color w:val="000000" w:themeColor="text1"/>
        </w:rPr>
        <w:t>，車門是警察開的</w:t>
      </w:r>
      <w:proofErr w:type="gramStart"/>
      <w:r w:rsidRPr="00B86CE5">
        <w:rPr>
          <w:rFonts w:hAnsi="標楷體"/>
          <w:color w:val="000000" w:themeColor="text1"/>
        </w:rPr>
        <w:t>﹝</w:t>
      </w:r>
      <w:proofErr w:type="gramEnd"/>
      <w:r w:rsidRPr="00B86CE5">
        <w:rPr>
          <w:rFonts w:hAnsi="標楷體"/>
          <w:color w:val="000000" w:themeColor="text1"/>
        </w:rPr>
        <w:t>參</w:t>
      </w:r>
      <w:proofErr w:type="gramStart"/>
      <w:r w:rsidRPr="00B86CE5">
        <w:rPr>
          <w:rFonts w:hAnsi="標楷體"/>
          <w:color w:val="000000" w:themeColor="text1"/>
        </w:rPr>
        <w:t>第一審卷</w:t>
      </w:r>
      <w:proofErr w:type="gramEnd"/>
      <w:r w:rsidRPr="00B86CE5">
        <w:rPr>
          <w:rFonts w:hAnsi="標楷體"/>
          <w:color w:val="000000" w:themeColor="text1"/>
        </w:rPr>
        <w:t>二第26頁</w:t>
      </w:r>
      <w:proofErr w:type="gramStart"/>
      <w:r w:rsidRPr="00B86CE5">
        <w:rPr>
          <w:rFonts w:hAnsi="標楷體"/>
          <w:color w:val="000000" w:themeColor="text1"/>
        </w:rPr>
        <w:t>﹞）</w:t>
      </w:r>
      <w:proofErr w:type="gramEnd"/>
      <w:r w:rsidRPr="00B86CE5">
        <w:rPr>
          <w:rFonts w:hAnsi="標楷體"/>
          <w:color w:val="000000" w:themeColor="text1"/>
        </w:rPr>
        <w:t>。</w:t>
      </w:r>
      <w:proofErr w:type="gramStart"/>
      <w:r w:rsidRPr="00B86CE5">
        <w:rPr>
          <w:rFonts w:hAnsi="標楷體"/>
          <w:color w:val="000000" w:themeColor="text1"/>
        </w:rPr>
        <w:t>再者，</w:t>
      </w:r>
      <w:proofErr w:type="gramEnd"/>
      <w:r w:rsidRPr="00B86CE5">
        <w:rPr>
          <w:rFonts w:hAnsi="標楷體"/>
          <w:b/>
          <w:color w:val="000000" w:themeColor="text1"/>
        </w:rPr>
        <w:t>王清雲於第一次證言（91年12月7日上午5日30分）當時既然未受王父影響時，何以</w:t>
      </w:r>
      <w:proofErr w:type="gramStart"/>
      <w:r w:rsidRPr="00B86CE5">
        <w:rPr>
          <w:rFonts w:hAnsi="標楷體"/>
          <w:b/>
          <w:color w:val="000000" w:themeColor="text1"/>
        </w:rPr>
        <w:t>亦未坦言</w:t>
      </w:r>
      <w:proofErr w:type="gramEnd"/>
      <w:r w:rsidRPr="00B86CE5">
        <w:rPr>
          <w:rFonts w:hAnsi="標楷體"/>
          <w:b/>
          <w:color w:val="000000" w:themeColor="text1"/>
        </w:rPr>
        <w:t>如同於93年1月14日調查筆錄所稱情節；又若確如當時王清雲所稱：「我因人情壓力且死者男友的父親是我的朋友，他說他們會與死者家屬好好處理，教我適可而止，</w:t>
      </w:r>
      <w:proofErr w:type="gramStart"/>
      <w:r w:rsidRPr="00B86CE5">
        <w:rPr>
          <w:rFonts w:hAnsi="標楷體"/>
          <w:b/>
          <w:color w:val="000000" w:themeColor="text1"/>
        </w:rPr>
        <w:t>不</w:t>
      </w:r>
      <w:proofErr w:type="gramEnd"/>
      <w:r w:rsidRPr="00B86CE5">
        <w:rPr>
          <w:rFonts w:hAnsi="標楷體"/>
          <w:b/>
          <w:color w:val="000000" w:themeColor="text1"/>
        </w:rPr>
        <w:t>要害到他的兒子王淇政，所以我當時沒有將事實告訴警方。」然則何以其後受王父影響後，仍急於同年月15日接受電視台之採訪，維持相當曖昧的言詞</w:t>
      </w:r>
      <w:proofErr w:type="gramStart"/>
      <w:r w:rsidRPr="00B86CE5">
        <w:rPr>
          <w:rFonts w:hAnsi="標楷體"/>
          <w:b/>
          <w:color w:val="000000" w:themeColor="text1"/>
        </w:rPr>
        <w:t>（</w:t>
      </w:r>
      <w:proofErr w:type="gramEnd"/>
      <w:r w:rsidRPr="00B86CE5">
        <w:rPr>
          <w:rFonts w:hAnsi="標楷體"/>
          <w:b/>
          <w:color w:val="000000" w:themeColor="text1"/>
        </w:rPr>
        <w:t>王清雲接受台視新聞採訪指出：兩個人在那邊拉，我看到黑影在</w:t>
      </w:r>
      <w:proofErr w:type="gramStart"/>
      <w:r w:rsidRPr="00B86CE5">
        <w:rPr>
          <w:rFonts w:hAnsi="標楷體"/>
          <w:b/>
          <w:color w:val="000000" w:themeColor="text1"/>
        </w:rPr>
        <w:t>跑停沒多久，</w:t>
      </w:r>
      <w:proofErr w:type="gramEnd"/>
      <w:r w:rsidRPr="00B86CE5">
        <w:rPr>
          <w:rFonts w:hAnsi="標楷體"/>
          <w:b/>
          <w:color w:val="000000" w:themeColor="text1"/>
        </w:rPr>
        <w:t>女的大喊救命兩聲，然後黑影就從橋上掉下來，後然後那個男</w:t>
      </w:r>
      <w:proofErr w:type="gramStart"/>
      <w:r w:rsidRPr="00B86CE5">
        <w:rPr>
          <w:rFonts w:hAnsi="標楷體"/>
          <w:b/>
          <w:color w:val="000000" w:themeColor="text1"/>
        </w:rPr>
        <w:t>的還往橋下</w:t>
      </w:r>
      <w:proofErr w:type="gramEnd"/>
      <w:r w:rsidRPr="00B86CE5">
        <w:rPr>
          <w:rFonts w:hAnsi="標楷體"/>
          <w:b/>
          <w:color w:val="000000" w:themeColor="text1"/>
        </w:rPr>
        <w:t>看，兩名男子和女子在橋下；王清雲接受TVBS新聞採訪表示：女子被兩名男子追著跑，女子喊了兩聲救命後就沒聽到聲音，接著一個黑影掉下去，我以為是他們丟東西，就沒有注意</w:t>
      </w:r>
      <w:proofErr w:type="gramStart"/>
      <w:r w:rsidRPr="00B86CE5">
        <w:rPr>
          <w:rFonts w:hAnsi="標楷體"/>
          <w:b/>
          <w:color w:val="000000" w:themeColor="text1"/>
        </w:rPr>
        <w:t>﹝</w:t>
      </w:r>
      <w:proofErr w:type="gramEnd"/>
      <w:r w:rsidRPr="00B86CE5">
        <w:rPr>
          <w:rFonts w:hAnsi="標楷體"/>
          <w:b/>
          <w:color w:val="000000" w:themeColor="text1"/>
        </w:rPr>
        <w:t>見</w:t>
      </w:r>
      <w:proofErr w:type="gramStart"/>
      <w:r w:rsidRPr="00B86CE5">
        <w:rPr>
          <w:rFonts w:hAnsi="標楷體"/>
          <w:b/>
          <w:color w:val="000000" w:themeColor="text1"/>
        </w:rPr>
        <w:t>第一審卷證物</w:t>
      </w:r>
      <w:proofErr w:type="gramEnd"/>
      <w:r w:rsidRPr="00B86CE5">
        <w:rPr>
          <w:rFonts w:hAnsi="標楷體"/>
          <w:b/>
          <w:color w:val="000000" w:themeColor="text1"/>
        </w:rPr>
        <w:t>錄影帶</w:t>
      </w:r>
      <w:proofErr w:type="gramStart"/>
      <w:r w:rsidRPr="00B86CE5">
        <w:rPr>
          <w:rFonts w:hAnsi="標楷體"/>
          <w:b/>
          <w:color w:val="000000" w:themeColor="text1"/>
        </w:rPr>
        <w:t>﹞）</w:t>
      </w:r>
      <w:proofErr w:type="gramEnd"/>
      <w:r w:rsidRPr="00B86CE5">
        <w:rPr>
          <w:rFonts w:hAnsi="標楷體"/>
          <w:b/>
          <w:color w:val="000000" w:themeColor="text1"/>
        </w:rPr>
        <w:t>，殊有可疑</w:t>
      </w:r>
      <w:r w:rsidRPr="00B86CE5">
        <w:rPr>
          <w:rFonts w:hAnsi="標楷體"/>
          <w:color w:val="000000" w:themeColor="text1"/>
        </w:rPr>
        <w:t>；</w:t>
      </w:r>
      <w:proofErr w:type="gramStart"/>
      <w:r w:rsidRPr="00B86CE5">
        <w:rPr>
          <w:rFonts w:hAnsi="標楷體"/>
          <w:color w:val="000000" w:themeColor="text1"/>
        </w:rPr>
        <w:t>況</w:t>
      </w:r>
      <w:proofErr w:type="gramEnd"/>
      <w:r w:rsidRPr="00B86CE5">
        <w:rPr>
          <w:rFonts w:hAnsi="標楷體"/>
          <w:color w:val="000000" w:themeColor="text1"/>
        </w:rPr>
        <w:t>查王父已於92年7月15日死亡，於王清雲翻異前</w:t>
      </w:r>
      <w:proofErr w:type="gramStart"/>
      <w:r w:rsidRPr="00B86CE5">
        <w:rPr>
          <w:rFonts w:hAnsi="標楷體"/>
          <w:color w:val="000000" w:themeColor="text1"/>
        </w:rPr>
        <w:t>供時業</w:t>
      </w:r>
      <w:proofErr w:type="gramEnd"/>
      <w:r w:rsidRPr="00B86CE5">
        <w:rPr>
          <w:rFonts w:hAnsi="標楷體"/>
          <w:color w:val="000000" w:themeColor="text1"/>
        </w:rPr>
        <w:t>死無對證，而證人陳秋珠係於第一審言詞辯論當日上午王清雲陳述後12時30分休庭，於13時30分開庭後始為陳述：「</w:t>
      </w:r>
      <w:proofErr w:type="gramStart"/>
      <w:r w:rsidRPr="00B86CE5">
        <w:rPr>
          <w:rFonts w:hAnsi="標楷體"/>
          <w:color w:val="000000" w:themeColor="text1"/>
        </w:rPr>
        <w:t>（</w:t>
      </w:r>
      <w:proofErr w:type="gramEnd"/>
      <w:r w:rsidRPr="00B86CE5">
        <w:rPr>
          <w:rFonts w:hAnsi="標楷體"/>
          <w:color w:val="000000" w:themeColor="text1"/>
        </w:rPr>
        <w:t>辯護人問：被告父親到橋下去找你先生時間你是否記得？）隔天早上5點至6點天快亮的時候」，</w:t>
      </w:r>
      <w:r w:rsidRPr="00B86CE5">
        <w:rPr>
          <w:rFonts w:hAnsi="標楷體"/>
          <w:b/>
          <w:color w:val="000000" w:themeColor="text1"/>
        </w:rPr>
        <w:t>王清雲與陳秋珠證詞一致根本不足為</w:t>
      </w:r>
      <w:proofErr w:type="gramStart"/>
      <w:r w:rsidRPr="00B86CE5">
        <w:rPr>
          <w:rFonts w:hAnsi="標楷體"/>
          <w:b/>
          <w:color w:val="000000" w:themeColor="text1"/>
        </w:rPr>
        <w:t>採</w:t>
      </w:r>
      <w:proofErr w:type="gramEnd"/>
      <w:r w:rsidRPr="00B86CE5">
        <w:rPr>
          <w:rFonts w:hAnsi="標楷體"/>
          <w:b/>
          <w:color w:val="000000" w:themeColor="text1"/>
        </w:rPr>
        <w:t>，</w:t>
      </w:r>
      <w:proofErr w:type="gramStart"/>
      <w:r w:rsidRPr="00B86CE5">
        <w:rPr>
          <w:rFonts w:hAnsi="標楷體"/>
          <w:b/>
          <w:color w:val="000000" w:themeColor="text1"/>
        </w:rPr>
        <w:t>況</w:t>
      </w:r>
      <w:proofErr w:type="gramEnd"/>
      <w:r w:rsidRPr="00B86CE5">
        <w:rPr>
          <w:rFonts w:hAnsi="標楷體"/>
          <w:b/>
          <w:color w:val="000000" w:themeColor="text1"/>
        </w:rPr>
        <w:t>兩人本為夫妻親親為證，本有極大串證可能，原審不查，自有違失</w:t>
      </w:r>
      <w:r w:rsidRPr="00B86CE5">
        <w:rPr>
          <w:rFonts w:hAnsi="標楷體"/>
          <w:color w:val="000000" w:themeColor="text1"/>
        </w:rPr>
        <w:t>；另王清雲為強化其證言</w:t>
      </w:r>
      <w:proofErr w:type="gramStart"/>
      <w:r w:rsidRPr="00B86CE5">
        <w:rPr>
          <w:rFonts w:hAnsi="標楷體"/>
          <w:color w:val="000000" w:themeColor="text1"/>
        </w:rPr>
        <w:t>憑信性於第一</w:t>
      </w:r>
      <w:proofErr w:type="gramEnd"/>
      <w:r w:rsidRPr="00B86CE5">
        <w:rPr>
          <w:rFonts w:hAnsi="標楷體"/>
          <w:color w:val="000000" w:themeColor="text1"/>
        </w:rPr>
        <w:t>審交互詰問時，對於為何改變證言部分，再推給當時</w:t>
      </w:r>
      <w:proofErr w:type="gramStart"/>
      <w:r w:rsidRPr="00B86CE5">
        <w:rPr>
          <w:rFonts w:hAnsi="標楷體"/>
          <w:color w:val="000000" w:themeColor="text1"/>
        </w:rPr>
        <w:t>臺</w:t>
      </w:r>
      <w:proofErr w:type="gramEnd"/>
      <w:r w:rsidRPr="00B86CE5">
        <w:rPr>
          <w:rFonts w:hAnsi="標楷體"/>
          <w:color w:val="000000" w:themeColor="text1"/>
        </w:rPr>
        <w:t>中縣后里鄉鄉長陳義貞，王清雲稱：「檢察官問：</w:t>
      </w:r>
      <w:proofErr w:type="gramStart"/>
      <w:r w:rsidRPr="00B86CE5">
        <w:rPr>
          <w:rFonts w:hAnsi="標楷體"/>
          <w:color w:val="000000" w:themeColor="text1"/>
        </w:rPr>
        <w:t>（</w:t>
      </w:r>
      <w:proofErr w:type="gramEnd"/>
      <w:r w:rsidRPr="00B86CE5">
        <w:rPr>
          <w:rFonts w:hAnsi="標楷體"/>
          <w:color w:val="000000" w:themeColor="text1"/>
        </w:rPr>
        <w:t>你決定重新作證是找誰？）我拜託后里鄉的鄉長陳義貞幫忙，去跟王父、王淇政說，要他們去跟死者家屬和解，陳義貞也跟我說他有打電話去聯絡過，但是陳義貞說，王父家人不願意跟死者家屬和解；之所以找陳義貞幫忙，是因為陳義貞和王父是拜把兄弟，我再兩次的7月15日，大普渡的時候，遇到陳義貞，我跟</w:t>
      </w:r>
      <w:proofErr w:type="gramStart"/>
      <w:r w:rsidRPr="00B86CE5">
        <w:rPr>
          <w:rFonts w:hAnsi="標楷體"/>
          <w:color w:val="000000" w:themeColor="text1"/>
        </w:rPr>
        <w:t>他說了兩次</w:t>
      </w:r>
      <w:proofErr w:type="gramEnd"/>
      <w:r w:rsidRPr="00B86CE5">
        <w:rPr>
          <w:rFonts w:hAnsi="標楷體"/>
          <w:color w:val="000000" w:themeColor="text1"/>
        </w:rPr>
        <w:t>」云云（見第一審卷二第17頁）。惟就前揭證詞本院於101年4月2日赴陳義貞家中提示王清雲照片及前揭證詞，陳義貞表示對於王清雲沒有印象，並稱：「大普渡在大橋辦過，沒印象有此事，因為人命關天，我不敢介入處理，所以我沒有打電話給王父，處理陳家的事」等語（見本院101年4月2日陳義貞調查筆錄第1頁），</w:t>
      </w:r>
      <w:r w:rsidRPr="00B86CE5">
        <w:rPr>
          <w:rFonts w:hAnsi="標楷體"/>
          <w:b/>
          <w:color w:val="000000" w:themeColor="text1"/>
        </w:rPr>
        <w:t>衡情陳義貞對此后里鄉重大案件當記憶深刻，對王清雲</w:t>
      </w:r>
      <w:proofErr w:type="gramStart"/>
      <w:r w:rsidRPr="00B86CE5">
        <w:rPr>
          <w:rFonts w:hAnsi="標楷體"/>
          <w:b/>
          <w:color w:val="000000" w:themeColor="text1"/>
        </w:rPr>
        <w:t>所言於判決</w:t>
      </w:r>
      <w:proofErr w:type="gramEnd"/>
      <w:r w:rsidRPr="00B86CE5">
        <w:rPr>
          <w:rFonts w:hAnsi="標楷體"/>
          <w:b/>
          <w:color w:val="000000" w:themeColor="text1"/>
        </w:rPr>
        <w:t>定</w:t>
      </w:r>
      <w:proofErr w:type="gramStart"/>
      <w:r w:rsidRPr="00B86CE5">
        <w:rPr>
          <w:rFonts w:hAnsi="標楷體"/>
          <w:b/>
          <w:color w:val="000000" w:themeColor="text1"/>
        </w:rPr>
        <w:t>讞</w:t>
      </w:r>
      <w:proofErr w:type="gramEnd"/>
      <w:r w:rsidRPr="00B86CE5">
        <w:rPr>
          <w:rFonts w:hAnsi="標楷體"/>
          <w:b/>
          <w:color w:val="000000" w:themeColor="text1"/>
        </w:rPr>
        <w:t>後亦無隱瞞必要到底有無受王清雲之</w:t>
      </w:r>
      <w:proofErr w:type="gramStart"/>
      <w:r w:rsidRPr="00B86CE5">
        <w:rPr>
          <w:rFonts w:hAnsi="標楷體"/>
          <w:b/>
          <w:color w:val="000000" w:themeColor="text1"/>
        </w:rPr>
        <w:t>託</w:t>
      </w:r>
      <w:proofErr w:type="gramEnd"/>
      <w:r w:rsidRPr="00B86CE5">
        <w:rPr>
          <w:rFonts w:hAnsi="標楷體"/>
          <w:b/>
          <w:color w:val="000000" w:themeColor="text1"/>
        </w:rPr>
        <w:t>疏通，然陳義貞</w:t>
      </w:r>
      <w:proofErr w:type="gramStart"/>
      <w:r w:rsidRPr="00B86CE5">
        <w:rPr>
          <w:rFonts w:hAnsi="標楷體"/>
          <w:b/>
          <w:color w:val="000000" w:themeColor="text1"/>
        </w:rPr>
        <w:t>堅</w:t>
      </w:r>
      <w:proofErr w:type="gramEnd"/>
      <w:r w:rsidRPr="00B86CE5">
        <w:rPr>
          <w:rFonts w:hAnsi="標楷體"/>
          <w:b/>
          <w:color w:val="000000" w:themeColor="text1"/>
        </w:rPr>
        <w:t>詞否認，足見王清雲於大變遷後之證詞憑信性，確非無疑</w:t>
      </w:r>
      <w:r w:rsidRPr="00B86CE5">
        <w:rPr>
          <w:rFonts w:hAnsi="標楷體"/>
          <w:color w:val="000000" w:themeColor="text1"/>
        </w:rPr>
        <w:t>。</w:t>
      </w:r>
    </w:p>
  </w:footnote>
  <w:footnote w:id="3">
    <w:p w:rsidR="009D4223" w:rsidRPr="00B86CE5" w:rsidRDefault="009D4223" w:rsidP="002D26AF">
      <w:pPr>
        <w:pStyle w:val="aff"/>
        <w:overflowPunct/>
        <w:topLinePunct/>
        <w:autoSpaceDE/>
        <w:autoSpaceDN/>
        <w:ind w:left="165" w:hangingChars="75" w:hanging="165"/>
        <w:jc w:val="both"/>
        <w:rPr>
          <w:rFonts w:hAnsi="標楷體"/>
          <w:color w:val="000000" w:themeColor="text1"/>
        </w:rPr>
      </w:pPr>
      <w:r w:rsidRPr="00B86CE5">
        <w:rPr>
          <w:rStyle w:val="aff1"/>
          <w:rFonts w:hAnsi="標楷體"/>
          <w:color w:val="000000" w:themeColor="text1"/>
        </w:rPr>
        <w:footnoteRef/>
      </w:r>
      <w:r w:rsidRPr="00B86CE5">
        <w:rPr>
          <w:rFonts w:hAnsi="標楷體"/>
          <w:color w:val="000000" w:themeColor="text1"/>
        </w:rPr>
        <w:t xml:space="preserve"> 證人王清雲於93</w:t>
      </w:r>
      <w:r w:rsidRPr="00B86CE5">
        <w:rPr>
          <w:rFonts w:hAnsi="標楷體"/>
          <w:color w:val="000000" w:themeColor="text1"/>
        </w:rPr>
        <w:t>年11月16日檢察官林弘政訊問筆錄中稱：「我看到一台白色的轎車，是死者的車子，後面又有一輛白轎車，是染頭髮、個子很高（洪世緯）開的，洪世緯的車子</w:t>
      </w:r>
      <w:proofErr w:type="gramStart"/>
      <w:r w:rsidRPr="00B86CE5">
        <w:rPr>
          <w:rFonts w:hAnsi="標楷體"/>
          <w:color w:val="000000" w:themeColor="text1"/>
        </w:rPr>
        <w:t>直接插在死者</w:t>
      </w:r>
      <w:proofErr w:type="gramEnd"/>
      <w:r w:rsidRPr="00B86CE5">
        <w:rPr>
          <w:rFonts w:hAnsi="標楷體"/>
          <w:color w:val="000000" w:themeColor="text1"/>
        </w:rPr>
        <w:t>的車子前面，而且煞車，</w:t>
      </w:r>
      <w:r w:rsidRPr="00B86CE5">
        <w:rPr>
          <w:rFonts w:hAnsi="標楷體"/>
          <w:b/>
          <w:color w:val="000000" w:themeColor="text1"/>
        </w:rPr>
        <w:t>還有突然煞車的聲響</w:t>
      </w:r>
      <w:r w:rsidRPr="00B86CE5">
        <w:rPr>
          <w:rFonts w:hAnsi="標楷體"/>
          <w:color w:val="000000" w:themeColor="text1"/>
        </w:rPr>
        <w:t>」云云，然該項陳述係王清雲首次也是唯一一次供述，細究該項供述之發生時點與內容，係於93年1月14日警</w:t>
      </w:r>
      <w:proofErr w:type="gramStart"/>
      <w:r w:rsidRPr="00B86CE5">
        <w:rPr>
          <w:rFonts w:hAnsi="標楷體"/>
          <w:color w:val="000000" w:themeColor="text1"/>
        </w:rPr>
        <w:t>詢</w:t>
      </w:r>
      <w:proofErr w:type="gramEnd"/>
      <w:r w:rsidRPr="00B86CE5">
        <w:rPr>
          <w:rFonts w:hAnsi="標楷體"/>
          <w:color w:val="000000" w:themeColor="text1"/>
        </w:rPr>
        <w:t>筆錄稱：「聽到橋上面有一男子大聲叫另一部車子停車，其中該男子所駕駛之車輛於將另一部車子攔下後，自己下車，再叫車上另一名男性友人</w:t>
      </w:r>
      <w:proofErr w:type="gramStart"/>
      <w:r w:rsidRPr="00B86CE5">
        <w:rPr>
          <w:rFonts w:hAnsi="標楷體"/>
          <w:color w:val="000000" w:themeColor="text1"/>
        </w:rPr>
        <w:t>（</w:t>
      </w:r>
      <w:proofErr w:type="gramEnd"/>
      <w:r w:rsidRPr="00B86CE5">
        <w:rPr>
          <w:rFonts w:hAnsi="標楷體"/>
          <w:color w:val="000000" w:themeColor="text1"/>
        </w:rPr>
        <w:t>染金黃色頭髮，身高約180公分左右，將車倒車至該女子所駕駛之白色車輛後面，後來兩部車都停在橋邊」云云，然原檢察官不</w:t>
      </w:r>
      <w:proofErr w:type="gramStart"/>
      <w:r w:rsidRPr="00B86CE5">
        <w:rPr>
          <w:rFonts w:hAnsi="標楷體"/>
          <w:color w:val="000000" w:themeColor="text1"/>
        </w:rPr>
        <w:t>採</w:t>
      </w:r>
      <w:proofErr w:type="gramEnd"/>
      <w:r w:rsidRPr="00B86CE5">
        <w:rPr>
          <w:rFonts w:hAnsi="標楷體"/>
          <w:color w:val="000000" w:themeColor="text1"/>
        </w:rPr>
        <w:t>仍於93年9月14日為不起訴處分，復王清雲於同年10月19日於律師朱元宏訪談紀錄再稱：「就是，有一個駕駛一輛白色車子到那裡，後來有另一輛白色車子開到死者的前面把死者擋下」云云（參93年度</w:t>
      </w:r>
      <w:proofErr w:type="gramStart"/>
      <w:r w:rsidRPr="00B86CE5">
        <w:rPr>
          <w:rFonts w:hAnsi="標楷體"/>
          <w:color w:val="000000" w:themeColor="text1"/>
        </w:rPr>
        <w:t>偵續字第277號卷</w:t>
      </w:r>
      <w:proofErr w:type="gramEnd"/>
      <w:r w:rsidRPr="00B86CE5">
        <w:rPr>
          <w:rFonts w:hAnsi="標楷體"/>
          <w:color w:val="000000" w:themeColor="text1"/>
        </w:rPr>
        <w:t>第19頁），</w:t>
      </w:r>
      <w:r w:rsidRPr="00B86CE5">
        <w:rPr>
          <w:rFonts w:hAnsi="標楷體"/>
          <w:b/>
          <w:color w:val="000000" w:themeColor="text1"/>
        </w:rPr>
        <w:t>但是實際上據王清雲歷次</w:t>
      </w:r>
      <w:proofErr w:type="gramStart"/>
      <w:r w:rsidRPr="00B86CE5">
        <w:rPr>
          <w:rFonts w:hAnsi="標楷體"/>
          <w:b/>
          <w:color w:val="000000" w:themeColor="text1"/>
        </w:rPr>
        <w:t>陳述均為距離</w:t>
      </w:r>
      <w:proofErr w:type="gramEnd"/>
      <w:r w:rsidRPr="00B86CE5">
        <w:rPr>
          <w:rFonts w:hAnsi="標楷體"/>
          <w:b/>
          <w:color w:val="000000" w:themeColor="text1"/>
        </w:rPr>
        <w:t>50公尺至60公尺以上觀察，實無可能聽到如此煞車聲</w:t>
      </w:r>
      <w:r w:rsidRPr="00B86CE5">
        <w:rPr>
          <w:rFonts w:hAnsi="標楷體"/>
          <w:color w:val="000000" w:themeColor="text1"/>
        </w:rPr>
        <w:t>。</w:t>
      </w:r>
      <w:proofErr w:type="gramStart"/>
      <w:r w:rsidRPr="00B86CE5">
        <w:rPr>
          <w:rFonts w:hAnsi="標楷體"/>
          <w:color w:val="000000" w:themeColor="text1"/>
        </w:rPr>
        <w:t>迨</w:t>
      </w:r>
      <w:proofErr w:type="gramEnd"/>
      <w:r w:rsidRPr="00B86CE5">
        <w:rPr>
          <w:rFonts w:hAnsi="標楷體"/>
          <w:color w:val="000000" w:themeColor="text1"/>
        </w:rPr>
        <w:t>於94年11月8日檢察官行使主詰問時反</w:t>
      </w:r>
      <w:proofErr w:type="gramStart"/>
      <w:r w:rsidRPr="00B86CE5">
        <w:rPr>
          <w:rFonts w:hAnsi="標楷體"/>
          <w:color w:val="000000" w:themeColor="text1"/>
        </w:rPr>
        <w:t>採</w:t>
      </w:r>
      <w:proofErr w:type="gramEnd"/>
      <w:r w:rsidRPr="00B86CE5">
        <w:rPr>
          <w:rFonts w:hAnsi="標楷體"/>
          <w:color w:val="000000" w:themeColor="text1"/>
        </w:rPr>
        <w:t>誘導訊問方式，先行填補煞車聲不自然情形，</w:t>
      </w:r>
      <w:r w:rsidRPr="00B86CE5">
        <w:rPr>
          <w:rFonts w:hAnsi="標楷體"/>
          <w:b/>
          <w:color w:val="000000" w:themeColor="text1"/>
        </w:rPr>
        <w:t>始改稱不可能聽到煞車聲</w:t>
      </w:r>
      <w:proofErr w:type="gramStart"/>
      <w:r w:rsidRPr="00B86CE5">
        <w:rPr>
          <w:rFonts w:hAnsi="標楷體"/>
          <w:b/>
          <w:color w:val="000000" w:themeColor="text1"/>
        </w:rPr>
        <w:t>（</w:t>
      </w:r>
      <w:proofErr w:type="gramEnd"/>
      <w:r w:rsidRPr="00B86CE5">
        <w:rPr>
          <w:rFonts w:hAnsi="標楷體"/>
          <w:b/>
          <w:color w:val="000000" w:themeColor="text1"/>
        </w:rPr>
        <w:t>檢察官問：有無聽到煞車聲？王清雲答：沒有</w:t>
      </w:r>
      <w:proofErr w:type="gramStart"/>
      <w:r w:rsidRPr="00B86CE5">
        <w:rPr>
          <w:rFonts w:hAnsi="標楷體"/>
          <w:color w:val="000000" w:themeColor="text1"/>
        </w:rPr>
        <w:t>﹝</w:t>
      </w:r>
      <w:proofErr w:type="gramEnd"/>
      <w:r w:rsidRPr="00B86CE5">
        <w:rPr>
          <w:rFonts w:hAnsi="標楷體"/>
          <w:color w:val="000000" w:themeColor="text1"/>
        </w:rPr>
        <w:t>見</w:t>
      </w:r>
      <w:proofErr w:type="gramStart"/>
      <w:r w:rsidRPr="00B86CE5">
        <w:rPr>
          <w:rFonts w:hAnsi="標楷體"/>
          <w:color w:val="000000" w:themeColor="text1"/>
        </w:rPr>
        <w:t>第一審卷</w:t>
      </w:r>
      <w:proofErr w:type="gramEnd"/>
      <w:r w:rsidRPr="00B86CE5">
        <w:rPr>
          <w:rFonts w:hAnsi="標楷體"/>
          <w:color w:val="000000" w:themeColor="text1"/>
        </w:rPr>
        <w:t>二第10頁</w:t>
      </w:r>
      <w:proofErr w:type="gramStart"/>
      <w:r w:rsidRPr="00B86CE5">
        <w:rPr>
          <w:rFonts w:hAnsi="標楷體"/>
          <w:color w:val="000000" w:themeColor="text1"/>
        </w:rPr>
        <w:t>﹞）</w:t>
      </w:r>
      <w:proofErr w:type="gramEnd"/>
      <w:r w:rsidRPr="00B86CE5">
        <w:rPr>
          <w:rFonts w:hAnsi="標楷體"/>
          <w:color w:val="000000" w:themeColor="text1"/>
        </w:rPr>
        <w:t>，</w:t>
      </w:r>
      <w:proofErr w:type="gramStart"/>
      <w:r w:rsidRPr="00B86CE5">
        <w:rPr>
          <w:rFonts w:hAnsi="標楷體"/>
          <w:b/>
          <w:color w:val="000000" w:themeColor="text1"/>
        </w:rPr>
        <w:t>足見其證述</w:t>
      </w:r>
      <w:proofErr w:type="gramEnd"/>
      <w:r w:rsidRPr="00B86CE5">
        <w:rPr>
          <w:rFonts w:hAnsi="標楷體"/>
          <w:b/>
          <w:color w:val="000000" w:themeColor="text1"/>
        </w:rPr>
        <w:t>之煞車聲過程顯然是要強化檢察官林弘政有關洪世緯車子有擋住王淇政車子之追逐視覺效果，因違反物理經驗法則，所以事後更改供詞</w:t>
      </w:r>
      <w:r w:rsidRPr="00B86CE5">
        <w:rPr>
          <w:rFonts w:hAnsi="標楷體"/>
          <w:color w:val="000000" w:themeColor="text1"/>
        </w:rPr>
        <w:t>，然原審卻以「則衡情被告王淇政、洪世緯二人既係急如星火地前往找尋陳女，而在</w:t>
      </w:r>
      <w:proofErr w:type="gramStart"/>
      <w:r w:rsidRPr="00B86CE5">
        <w:rPr>
          <w:rFonts w:hAnsi="標楷體"/>
          <w:color w:val="000000" w:themeColor="text1"/>
        </w:rPr>
        <w:t>后</w:t>
      </w:r>
      <w:proofErr w:type="gramEnd"/>
      <w:r w:rsidRPr="00B86CE5">
        <w:rPr>
          <w:rFonts w:hAnsi="標楷體"/>
          <w:color w:val="000000" w:themeColor="text1"/>
        </w:rPr>
        <w:t>豐</w:t>
      </w:r>
      <w:proofErr w:type="gramStart"/>
      <w:r w:rsidRPr="00B86CE5">
        <w:rPr>
          <w:rFonts w:hAnsi="標楷體"/>
          <w:color w:val="000000" w:themeColor="text1"/>
        </w:rPr>
        <w:t>大橋尋陳女</w:t>
      </w:r>
      <w:proofErr w:type="gramEnd"/>
      <w:r w:rsidRPr="00B86CE5">
        <w:rPr>
          <w:rFonts w:hAnsi="標楷體"/>
          <w:color w:val="000000" w:themeColor="text1"/>
        </w:rPr>
        <w:t>，在快速之下停車，復處於深夜時分，會發生停車之煞車聲，本為常情之事；</w:t>
      </w:r>
      <w:proofErr w:type="gramStart"/>
      <w:r w:rsidRPr="00B86CE5">
        <w:rPr>
          <w:rFonts w:hAnsi="標楷體"/>
          <w:color w:val="000000" w:themeColor="text1"/>
        </w:rPr>
        <w:t>況</w:t>
      </w:r>
      <w:proofErr w:type="gramEnd"/>
      <w:r w:rsidRPr="00B86CE5">
        <w:rPr>
          <w:rFonts w:hAnsi="標楷體"/>
          <w:color w:val="000000" w:themeColor="text1"/>
        </w:rPr>
        <w:t>從前開卷附94年11月2日夜間檢察官會同與被告、告訴人、辯護人等在環保局人員以分貝測試儀輔助下所製作之勘驗筆錄（參第一審卷二第77頁至第87頁）顯示以觀，證人王清雲既可清楚聽到橋上之爭吵聲及內容，則證人王清雲聽到煞車聲亦不足為奇。至於證人王清雲嗣後於本院94年11月8日審理期日詰問之證詞雖改稱『不可能聽聞到煞車聲』云云，但其亦有供稱：『我不記得有這回事（指在先前在檢察官訊問時所言）』等語，顯見其先後之歧異亦與證人之記憶印象有關」云云。</w:t>
      </w:r>
      <w:r w:rsidRPr="00B86CE5">
        <w:rPr>
          <w:rFonts w:hAnsi="標楷體"/>
          <w:b/>
          <w:color w:val="000000" w:themeColor="text1"/>
        </w:rPr>
        <w:t>對於王清雲在深夜中若真聽到煞車聲此種怪異現象，應得以清晰記憶之事，事前未供述，審理時又否認，是極不自然證詞，原審對此置若罔聞，卻引用不合正當法律程序之聲音勘驗相為比較，</w:t>
      </w:r>
      <w:proofErr w:type="gramStart"/>
      <w:r w:rsidRPr="00B86CE5">
        <w:rPr>
          <w:rFonts w:hAnsi="標楷體"/>
          <w:b/>
          <w:color w:val="000000" w:themeColor="text1"/>
        </w:rPr>
        <w:t>洵</w:t>
      </w:r>
      <w:proofErr w:type="gramEnd"/>
      <w:r w:rsidRPr="00B86CE5">
        <w:rPr>
          <w:rFonts w:hAnsi="標楷體"/>
          <w:b/>
          <w:color w:val="000000" w:themeColor="text1"/>
        </w:rPr>
        <w:t>有違誤。</w:t>
      </w:r>
    </w:p>
  </w:footnote>
  <w:footnote w:id="4">
    <w:p w:rsidR="009D4223" w:rsidRPr="00B86CE5" w:rsidRDefault="009D4223" w:rsidP="002D26AF">
      <w:pPr>
        <w:pStyle w:val="aff"/>
        <w:overflowPunct/>
        <w:topLinePunct/>
        <w:autoSpaceDE/>
        <w:autoSpaceDN/>
        <w:ind w:left="165" w:hangingChars="75" w:hanging="165"/>
        <w:jc w:val="both"/>
        <w:rPr>
          <w:rFonts w:hAnsi="標楷體"/>
          <w:color w:val="000000" w:themeColor="text1"/>
        </w:rPr>
      </w:pPr>
      <w:r w:rsidRPr="00B86CE5">
        <w:rPr>
          <w:rStyle w:val="aff1"/>
          <w:rFonts w:hAnsi="標楷體"/>
          <w:color w:val="000000" w:themeColor="text1"/>
        </w:rPr>
        <w:footnoteRef/>
      </w:r>
      <w:r w:rsidRPr="00B86CE5">
        <w:rPr>
          <w:rFonts w:hAnsi="標楷體"/>
          <w:color w:val="000000" w:themeColor="text1"/>
        </w:rPr>
        <w:t xml:space="preserve"> 證人王清雲於案發當日91</w:t>
      </w:r>
      <w:r w:rsidRPr="00B86CE5">
        <w:rPr>
          <w:rFonts w:hAnsi="標楷體"/>
          <w:color w:val="000000" w:themeColor="text1"/>
        </w:rPr>
        <w:t>年12月7日（第二次）筆錄稱：「當時現場停有兩輛車子，起先是</w:t>
      </w:r>
      <w:r w:rsidRPr="00B86CE5">
        <w:rPr>
          <w:rFonts w:hAnsi="標楷體"/>
          <w:b/>
          <w:color w:val="000000" w:themeColor="text1"/>
        </w:rPr>
        <w:t>繞著兩輛車子追逐</w:t>
      </w:r>
      <w:r w:rsidRPr="00B86CE5">
        <w:rPr>
          <w:rFonts w:hAnsi="標楷體"/>
          <w:color w:val="000000" w:themeColor="text1"/>
        </w:rPr>
        <w:t>。」（參91年度相字第1699號卷第51頁背面）</w:t>
      </w:r>
      <w:r w:rsidRPr="00B86CE5">
        <w:rPr>
          <w:rFonts w:hAnsi="標楷體"/>
          <w:b/>
          <w:color w:val="000000" w:themeColor="text1"/>
        </w:rPr>
        <w:t>，然因與現場不符，前後兩車位置又相距約81公尺，如何能繞著兩個車子跑</w:t>
      </w:r>
      <w:r w:rsidRPr="00B86CE5">
        <w:rPr>
          <w:rFonts w:hAnsi="標楷體"/>
          <w:color w:val="000000" w:themeColor="text1"/>
        </w:rPr>
        <w:t>，其後王清雲再於93年11月6日又改稱：「門打開之後，我就看死者往後跑，</w:t>
      </w:r>
      <w:r w:rsidRPr="00B86CE5">
        <w:rPr>
          <w:rFonts w:hAnsi="標楷體"/>
          <w:b/>
          <w:color w:val="000000" w:themeColor="text1"/>
        </w:rPr>
        <w:t>個子高的洪世緯的車子往後退到兩個橋墩之後的紅綠燈，也下車跑過來，二人就把死者包抄</w:t>
      </w:r>
      <w:r w:rsidRPr="00B86CE5">
        <w:rPr>
          <w:rFonts w:hAnsi="標楷體"/>
          <w:color w:val="000000" w:themeColor="text1"/>
        </w:rPr>
        <w:t>」（參93年度</w:t>
      </w:r>
      <w:proofErr w:type="gramStart"/>
      <w:r w:rsidRPr="00B86CE5">
        <w:rPr>
          <w:rFonts w:hAnsi="標楷體"/>
          <w:color w:val="000000" w:themeColor="text1"/>
        </w:rPr>
        <w:t>偵續字第277號卷</w:t>
      </w:r>
      <w:proofErr w:type="gramEnd"/>
      <w:r w:rsidRPr="00B86CE5">
        <w:rPr>
          <w:rFonts w:hAnsi="標楷體"/>
          <w:color w:val="000000" w:themeColor="text1"/>
        </w:rPr>
        <w:t>第37頁），</w:t>
      </w:r>
      <w:r w:rsidRPr="00B86CE5">
        <w:rPr>
          <w:rFonts w:hAnsi="標楷體"/>
          <w:b/>
          <w:color w:val="000000" w:themeColor="text1"/>
        </w:rPr>
        <w:t>足見證人王清雲證言修補的軌跡，並非自然</w:t>
      </w:r>
      <w:r w:rsidRPr="00B86CE5">
        <w:rPr>
          <w:rFonts w:hAnsi="標楷體"/>
          <w:color w:val="000000" w:themeColor="text1"/>
        </w:rPr>
        <w:t>。</w:t>
      </w:r>
    </w:p>
  </w:footnote>
  <w:footnote w:id="5">
    <w:p w:rsidR="009D4223" w:rsidRPr="00B86CE5" w:rsidRDefault="009D4223" w:rsidP="002D26AF">
      <w:pPr>
        <w:pStyle w:val="aff"/>
        <w:overflowPunct/>
        <w:topLinePunct/>
        <w:autoSpaceDE/>
        <w:autoSpaceDN/>
        <w:ind w:left="165" w:hangingChars="75" w:hanging="165"/>
        <w:jc w:val="both"/>
        <w:rPr>
          <w:rFonts w:hAnsi="標楷體"/>
          <w:color w:val="000000" w:themeColor="text1"/>
        </w:rPr>
      </w:pPr>
      <w:r w:rsidRPr="00B86CE5">
        <w:rPr>
          <w:rStyle w:val="aff1"/>
          <w:rFonts w:hAnsi="標楷體"/>
          <w:color w:val="000000" w:themeColor="text1"/>
        </w:rPr>
        <w:footnoteRef/>
      </w:r>
      <w:r w:rsidRPr="00B86CE5">
        <w:rPr>
          <w:rFonts w:hAnsi="標楷體"/>
          <w:color w:val="000000" w:themeColor="text1"/>
        </w:rPr>
        <w:t xml:space="preserve"> </w:t>
      </w:r>
      <w:r w:rsidRPr="00B86CE5">
        <w:rPr>
          <w:rFonts w:hAnsi="標楷體"/>
          <w:color w:val="000000" w:themeColor="text1"/>
        </w:rPr>
        <w:t>證人王清雲最初於91年12月7日5時30分第一次偵查筆錄稱：「我隱約聽到有似女子的聲音說：『救命哦』兩聲」云云（見91年度相字第1699號卷第14頁背面）；於同日18時偵查筆錄則稱：「有目睹該兩名男女發生嚴重口角爭吵，現場還有另一名</w:t>
      </w:r>
      <w:proofErr w:type="gramStart"/>
      <w:r w:rsidRPr="00B86CE5">
        <w:rPr>
          <w:rFonts w:hAnsi="標楷體"/>
          <w:color w:val="000000" w:themeColor="text1"/>
        </w:rPr>
        <w:t>男子在場</w:t>
      </w:r>
      <w:proofErr w:type="gramEnd"/>
      <w:r w:rsidRPr="00B86CE5">
        <w:rPr>
          <w:rFonts w:hAnsi="標楷體"/>
          <w:color w:val="000000" w:themeColor="text1"/>
        </w:rPr>
        <w:t>。當時吵的很厲害。…</w:t>
      </w:r>
      <w:proofErr w:type="gramStart"/>
      <w:r w:rsidRPr="00B86CE5">
        <w:rPr>
          <w:rFonts w:hAnsi="標楷體"/>
          <w:color w:val="000000" w:themeColor="text1"/>
        </w:rPr>
        <w:t>…</w:t>
      </w:r>
      <w:proofErr w:type="gramEnd"/>
      <w:r w:rsidRPr="00B86CE5">
        <w:rPr>
          <w:rFonts w:hAnsi="標楷體"/>
          <w:color w:val="000000" w:themeColor="text1"/>
        </w:rPr>
        <w:t>該名女孩跑在</w:t>
      </w:r>
      <w:proofErr w:type="gramStart"/>
      <w:r w:rsidRPr="00B86CE5">
        <w:rPr>
          <w:rFonts w:hAnsi="標楷體"/>
          <w:color w:val="000000" w:themeColor="text1"/>
        </w:rPr>
        <w:t>前方有喊一聲</w:t>
      </w:r>
      <w:proofErr w:type="gramEnd"/>
      <w:r w:rsidRPr="00B86CE5">
        <w:rPr>
          <w:rFonts w:hAnsi="標楷體"/>
          <w:color w:val="000000" w:themeColor="text1"/>
        </w:rPr>
        <w:t>救命，後續叫喊一聲救命哦…</w:t>
      </w:r>
      <w:proofErr w:type="gramStart"/>
      <w:r w:rsidRPr="00B86CE5">
        <w:rPr>
          <w:rFonts w:hAnsi="標楷體"/>
          <w:color w:val="000000" w:themeColor="text1"/>
        </w:rPr>
        <w:t>…</w:t>
      </w:r>
      <w:proofErr w:type="gramEnd"/>
      <w:r w:rsidRPr="00B86CE5">
        <w:rPr>
          <w:rFonts w:hAnsi="標楷體"/>
          <w:color w:val="000000" w:themeColor="text1"/>
        </w:rPr>
        <w:t>他們爭吵的內容我是沒有聽到」云云（見91年度相字第1699號卷第51頁背面）；於92年3月25日檢察官林柏宏訊問筆錄則稱：「我聽到他們在爭吵很大聲，內容是什麼我不知道…</w:t>
      </w:r>
      <w:proofErr w:type="gramStart"/>
      <w:r w:rsidRPr="00B86CE5">
        <w:rPr>
          <w:rFonts w:hAnsi="標楷體"/>
          <w:color w:val="000000" w:themeColor="text1"/>
        </w:rPr>
        <w:t>…</w:t>
      </w:r>
      <w:proofErr w:type="gramEnd"/>
      <w:r w:rsidRPr="00B86CE5">
        <w:rPr>
          <w:rFonts w:hAnsi="標楷體"/>
          <w:color w:val="000000" w:themeColor="text1"/>
        </w:rPr>
        <w:t>掉落之前有兩聲救命聲，都是女生的聲音」（見91年度他字</w:t>
      </w:r>
      <w:proofErr w:type="gramStart"/>
      <w:r w:rsidRPr="00B86CE5">
        <w:rPr>
          <w:rFonts w:hAnsi="標楷體"/>
          <w:color w:val="000000" w:themeColor="text1"/>
        </w:rPr>
        <w:t>第2321號卷</w:t>
      </w:r>
      <w:proofErr w:type="gramEnd"/>
      <w:r w:rsidRPr="00B86CE5">
        <w:rPr>
          <w:rFonts w:hAnsi="標楷體"/>
          <w:color w:val="000000" w:themeColor="text1"/>
        </w:rPr>
        <w:t>第90頁）；於93年1月14日調查筆錄稱：「我有聽到他們相當激烈的爭吵聲，</w:t>
      </w:r>
      <w:r w:rsidRPr="00B86CE5">
        <w:rPr>
          <w:rFonts w:hAnsi="標楷體"/>
          <w:b/>
          <w:color w:val="000000" w:themeColor="text1"/>
        </w:rPr>
        <w:t>女子向身高較矮之男子提出分手的要求，男子不肯，雙方發生拉扯，女子大聲喊『救命』</w:t>
      </w:r>
      <w:r w:rsidRPr="00B86CE5">
        <w:rPr>
          <w:rFonts w:hAnsi="標楷體"/>
          <w:color w:val="000000" w:themeColor="text1"/>
        </w:rPr>
        <w:t>」云云（見92年度</w:t>
      </w:r>
      <w:proofErr w:type="gramStart"/>
      <w:r w:rsidRPr="00B86CE5">
        <w:rPr>
          <w:rFonts w:hAnsi="標楷體"/>
          <w:color w:val="000000" w:themeColor="text1"/>
        </w:rPr>
        <w:t>偵</w:t>
      </w:r>
      <w:proofErr w:type="gramEnd"/>
      <w:r w:rsidRPr="00B86CE5">
        <w:rPr>
          <w:rFonts w:hAnsi="標楷體"/>
          <w:color w:val="000000" w:themeColor="text1"/>
        </w:rPr>
        <w:t>字</w:t>
      </w:r>
      <w:proofErr w:type="gramStart"/>
      <w:r w:rsidRPr="00B86CE5">
        <w:rPr>
          <w:rFonts w:hAnsi="標楷體"/>
          <w:color w:val="000000" w:themeColor="text1"/>
        </w:rPr>
        <w:t>第16278號卷第48頁背面）</w:t>
      </w:r>
      <w:proofErr w:type="gramEnd"/>
      <w:r w:rsidRPr="00B86CE5">
        <w:rPr>
          <w:rFonts w:hAnsi="標楷體"/>
          <w:color w:val="000000" w:themeColor="text1"/>
        </w:rPr>
        <w:t>，</w:t>
      </w:r>
      <w:r w:rsidRPr="00B86CE5">
        <w:rPr>
          <w:rFonts w:hAnsi="標楷體"/>
          <w:b/>
          <w:color w:val="000000" w:themeColor="text1"/>
        </w:rPr>
        <w:t>證人王清雲從「不知道爭吵內容」改變為「爭吵內容是女子向男子提出分手要求」，王清雲如何從激烈爭吵聲中聽出前揭情節，還是因證人與告訴人之代理人接觸，而獲悉偵查秘密，不無疑問。</w:t>
      </w:r>
      <w:r w:rsidRPr="00B86CE5">
        <w:rPr>
          <w:rFonts w:hAnsi="標楷體"/>
          <w:color w:val="000000" w:themeColor="text1"/>
        </w:rPr>
        <w:t>其後於同年10月19日再至朱元宏律師處稱：「那好像在爭吵…</w:t>
      </w:r>
      <w:proofErr w:type="gramStart"/>
      <w:r w:rsidRPr="00B86CE5">
        <w:rPr>
          <w:rFonts w:hAnsi="標楷體"/>
          <w:color w:val="000000" w:themeColor="text1"/>
        </w:rPr>
        <w:t>…</w:t>
      </w:r>
      <w:proofErr w:type="gramEnd"/>
      <w:r w:rsidRPr="00B86CE5">
        <w:rPr>
          <w:rFonts w:hAnsi="標楷體"/>
          <w:color w:val="000000" w:themeColor="text1"/>
        </w:rPr>
        <w:t>就兩聲就沒看到那女子」云云（見93年度</w:t>
      </w:r>
      <w:proofErr w:type="gramStart"/>
      <w:r w:rsidRPr="00B86CE5">
        <w:rPr>
          <w:rFonts w:hAnsi="標楷體"/>
          <w:color w:val="000000" w:themeColor="text1"/>
        </w:rPr>
        <w:t>偵續字第277號卷第19頁背面）</w:t>
      </w:r>
      <w:proofErr w:type="gramEnd"/>
      <w:r w:rsidRPr="00B86CE5">
        <w:rPr>
          <w:rFonts w:hAnsi="標楷體"/>
          <w:color w:val="000000" w:themeColor="text1"/>
        </w:rPr>
        <w:t>；又於同年11月16日檢察官林弘政訊問時稱：「這個時候是在陳女的後車廂處，這時就在爭吵，爭吵了十幾句…</w:t>
      </w:r>
      <w:proofErr w:type="gramStart"/>
      <w:r w:rsidRPr="00B86CE5">
        <w:rPr>
          <w:rFonts w:hAnsi="標楷體"/>
          <w:color w:val="000000" w:themeColor="text1"/>
        </w:rPr>
        <w:t>…</w:t>
      </w:r>
      <w:proofErr w:type="gramEnd"/>
      <w:r w:rsidRPr="00B86CE5">
        <w:rPr>
          <w:rFonts w:hAnsi="標楷體"/>
          <w:color w:val="000000" w:themeColor="text1"/>
        </w:rPr>
        <w:t>當時在爭吵中，尤其是王淇政的聲音好像是用喊的，很響亮，很</w:t>
      </w:r>
      <w:proofErr w:type="gramStart"/>
      <w:r w:rsidRPr="00B86CE5">
        <w:rPr>
          <w:rFonts w:hAnsi="標楷體"/>
          <w:color w:val="000000" w:themeColor="text1"/>
        </w:rPr>
        <w:t>兇</w:t>
      </w:r>
      <w:proofErr w:type="gramEnd"/>
      <w:r w:rsidRPr="00B86CE5">
        <w:rPr>
          <w:rFonts w:hAnsi="標楷體"/>
          <w:color w:val="000000" w:themeColor="text1"/>
        </w:rPr>
        <w:t>…</w:t>
      </w:r>
      <w:proofErr w:type="gramStart"/>
      <w:r w:rsidRPr="00B86CE5">
        <w:rPr>
          <w:rFonts w:hAnsi="標楷體"/>
          <w:color w:val="000000" w:themeColor="text1"/>
        </w:rPr>
        <w:t>…</w:t>
      </w:r>
      <w:proofErr w:type="gramEnd"/>
      <w:r w:rsidRPr="00B86CE5">
        <w:rPr>
          <w:rFonts w:hAnsi="標楷體"/>
          <w:b/>
          <w:color w:val="000000" w:themeColor="text1"/>
        </w:rPr>
        <w:t>王淇政說：『如果要分手，就要讓妳死，繼續交往的話，就把你放下來』，</w:t>
      </w:r>
      <w:proofErr w:type="gramStart"/>
      <w:r w:rsidRPr="00B86CE5">
        <w:rPr>
          <w:rFonts w:hAnsi="標楷體"/>
          <w:b/>
          <w:color w:val="000000" w:themeColor="text1"/>
        </w:rPr>
        <w:t>陳女喊了</w:t>
      </w:r>
      <w:proofErr w:type="gramEnd"/>
      <w:r w:rsidRPr="00B86CE5">
        <w:rPr>
          <w:rFonts w:hAnsi="標楷體"/>
          <w:b/>
          <w:color w:val="000000" w:themeColor="text1"/>
        </w:rPr>
        <w:t>兩聲救命</w:t>
      </w:r>
      <w:r w:rsidRPr="00B86CE5">
        <w:rPr>
          <w:rFonts w:hAnsi="標楷體"/>
          <w:color w:val="000000" w:themeColor="text1"/>
        </w:rPr>
        <w:t>」云云（見93年度</w:t>
      </w:r>
      <w:proofErr w:type="gramStart"/>
      <w:r w:rsidRPr="00B86CE5">
        <w:rPr>
          <w:rFonts w:hAnsi="標楷體"/>
          <w:color w:val="000000" w:themeColor="text1"/>
        </w:rPr>
        <w:t>偵續字第277號卷</w:t>
      </w:r>
      <w:proofErr w:type="gramEnd"/>
      <w:r w:rsidRPr="00B86CE5">
        <w:rPr>
          <w:rFonts w:hAnsi="標楷體"/>
          <w:color w:val="000000" w:themeColor="text1"/>
        </w:rPr>
        <w:t>第37頁）；於同年月26日履</w:t>
      </w:r>
      <w:proofErr w:type="gramStart"/>
      <w:r w:rsidRPr="00B86CE5">
        <w:rPr>
          <w:rFonts w:hAnsi="標楷體"/>
          <w:color w:val="000000" w:themeColor="text1"/>
        </w:rPr>
        <w:t>勘</w:t>
      </w:r>
      <w:proofErr w:type="gramEnd"/>
      <w:r w:rsidRPr="00B86CE5">
        <w:rPr>
          <w:rFonts w:hAnsi="標楷體"/>
          <w:color w:val="000000" w:themeColor="text1"/>
        </w:rPr>
        <w:t>筆錄卻又稱：「當時王淇政喊的很大聲叫女子不要分手，女的說不要跟他在一起」云云（見93年度</w:t>
      </w:r>
      <w:proofErr w:type="gramStart"/>
      <w:r w:rsidRPr="00B86CE5">
        <w:rPr>
          <w:rFonts w:hAnsi="標楷體"/>
          <w:color w:val="000000" w:themeColor="text1"/>
        </w:rPr>
        <w:t>偵續字第277號卷</w:t>
      </w:r>
      <w:proofErr w:type="gramEnd"/>
      <w:r w:rsidRPr="00B86CE5">
        <w:rPr>
          <w:rFonts w:hAnsi="標楷體"/>
          <w:color w:val="000000" w:themeColor="text1"/>
        </w:rPr>
        <w:t>第52頁）；於94年11月8日審判筆錄再稱：「我有聽到他們在吵架，王淇政以國語，很大聲尖叫的說『如果妳要跟我分手，我要給妳死』，我覺得這樣的情形很嚴重…</w:t>
      </w:r>
      <w:proofErr w:type="gramStart"/>
      <w:r w:rsidRPr="00B86CE5">
        <w:rPr>
          <w:rFonts w:hAnsi="標楷體"/>
          <w:color w:val="000000" w:themeColor="text1"/>
        </w:rPr>
        <w:t>…男子說完話</w:t>
      </w:r>
      <w:proofErr w:type="gramEnd"/>
      <w:r w:rsidRPr="00B86CE5">
        <w:rPr>
          <w:rFonts w:hAnsi="標楷體"/>
          <w:color w:val="000000" w:themeColor="text1"/>
        </w:rPr>
        <w:t>後，還有繼續吵架，但是聲音比較小聲，所以詳細內容我聽不</w:t>
      </w:r>
      <w:proofErr w:type="gramStart"/>
      <w:r w:rsidRPr="00B86CE5">
        <w:rPr>
          <w:rFonts w:hAnsi="標楷體"/>
          <w:color w:val="000000" w:themeColor="text1"/>
        </w:rPr>
        <w:t>清楚，</w:t>
      </w:r>
      <w:proofErr w:type="gramEnd"/>
      <w:r w:rsidRPr="00B86CE5">
        <w:rPr>
          <w:rFonts w:hAnsi="標楷體"/>
          <w:color w:val="000000" w:themeColor="text1"/>
        </w:rPr>
        <w:t>只能偶爾聽到幾句比較大聲的話，但是內容我聽不</w:t>
      </w:r>
      <w:proofErr w:type="gramStart"/>
      <w:r w:rsidRPr="00B86CE5">
        <w:rPr>
          <w:rFonts w:hAnsi="標楷體"/>
          <w:color w:val="000000" w:themeColor="text1"/>
        </w:rPr>
        <w:t>清楚，</w:t>
      </w:r>
      <w:proofErr w:type="gramEnd"/>
      <w:r w:rsidRPr="00B86CE5">
        <w:rPr>
          <w:rFonts w:hAnsi="標楷體"/>
          <w:color w:val="000000" w:themeColor="text1"/>
        </w:rPr>
        <w:t>只能偶爾聽到幾句比較大聲的話，但是內容我也聽不</w:t>
      </w:r>
      <w:proofErr w:type="gramStart"/>
      <w:r w:rsidRPr="00B86CE5">
        <w:rPr>
          <w:rFonts w:hAnsi="標楷體"/>
          <w:color w:val="000000" w:themeColor="text1"/>
        </w:rPr>
        <w:t>清楚，</w:t>
      </w:r>
      <w:proofErr w:type="gramEnd"/>
      <w:r w:rsidRPr="00B86CE5">
        <w:rPr>
          <w:rFonts w:hAnsi="標楷體"/>
          <w:color w:val="000000" w:themeColor="text1"/>
        </w:rPr>
        <w:t>我猜測那時候他們不曉得在談什麼事情，…</w:t>
      </w:r>
      <w:proofErr w:type="gramStart"/>
      <w:r w:rsidRPr="00B86CE5">
        <w:rPr>
          <w:rFonts w:hAnsi="標楷體"/>
          <w:color w:val="000000" w:themeColor="text1"/>
        </w:rPr>
        <w:t>…</w:t>
      </w:r>
      <w:proofErr w:type="gramEnd"/>
      <w:r w:rsidRPr="00B86CE5">
        <w:rPr>
          <w:rFonts w:hAnsi="標楷體"/>
          <w:color w:val="000000" w:themeColor="text1"/>
        </w:rPr>
        <w:t>那個女生又用台語喊了一聲比較短的救命」云云（見第一審卷二第10頁至第11頁）。</w:t>
      </w:r>
    </w:p>
  </w:footnote>
  <w:footnote w:id="6">
    <w:p w:rsidR="009D4223" w:rsidRPr="00B86CE5" w:rsidRDefault="009D4223" w:rsidP="002D26AF">
      <w:pPr>
        <w:pStyle w:val="aff"/>
        <w:overflowPunct/>
        <w:topLinePunct/>
        <w:autoSpaceDE/>
        <w:autoSpaceDN/>
        <w:ind w:left="165" w:hangingChars="75" w:hanging="165"/>
        <w:jc w:val="both"/>
        <w:rPr>
          <w:rFonts w:hAnsi="標楷體"/>
          <w:color w:val="000000" w:themeColor="text1"/>
        </w:rPr>
      </w:pPr>
      <w:r w:rsidRPr="00B86CE5">
        <w:rPr>
          <w:rStyle w:val="aff1"/>
          <w:rFonts w:hAnsi="標楷體"/>
          <w:color w:val="000000" w:themeColor="text1"/>
        </w:rPr>
        <w:footnoteRef/>
      </w:r>
      <w:r w:rsidRPr="00B86CE5">
        <w:rPr>
          <w:rFonts w:hAnsi="標楷體"/>
          <w:color w:val="000000" w:themeColor="text1"/>
        </w:rPr>
        <w:t xml:space="preserve"> 本案爭議最大是案發現場「證人王清雲之位置」與「目擊時間」，是否「於距離50</w:t>
      </w:r>
      <w:r w:rsidRPr="00B86CE5">
        <w:rPr>
          <w:rFonts w:hAnsi="標楷體"/>
          <w:color w:val="000000" w:themeColor="text1"/>
        </w:rPr>
        <w:t>公尺外橋下」及「於凌晨1時許」，足以清晰觀察案發經過，為本案關鍵問題，遍查91年12月7日5時30分及18時</w:t>
      </w:r>
      <w:r w:rsidRPr="00B86CE5">
        <w:rPr>
          <w:rFonts w:hAnsi="標楷體"/>
          <w:b/>
          <w:color w:val="000000" w:themeColor="text1"/>
        </w:rPr>
        <w:t>王清雲案發當日偵查</w:t>
      </w:r>
      <w:proofErr w:type="gramStart"/>
      <w:r w:rsidRPr="00B86CE5">
        <w:rPr>
          <w:rFonts w:hAnsi="標楷體"/>
          <w:b/>
          <w:color w:val="000000" w:themeColor="text1"/>
        </w:rPr>
        <w:t>筆錄均無提起</w:t>
      </w:r>
      <w:proofErr w:type="gramEnd"/>
      <w:r w:rsidRPr="00B86CE5">
        <w:rPr>
          <w:rFonts w:hAnsi="標楷體"/>
          <w:b/>
          <w:color w:val="000000" w:themeColor="text1"/>
        </w:rPr>
        <w:t>有關照明問題</w:t>
      </w:r>
      <w:r w:rsidRPr="00B86CE5">
        <w:rPr>
          <w:rFonts w:hAnsi="標楷體"/>
          <w:color w:val="000000" w:themeColor="text1"/>
        </w:rPr>
        <w:t>，細查最初</w:t>
      </w:r>
      <w:proofErr w:type="gramStart"/>
      <w:r w:rsidRPr="00B86CE5">
        <w:rPr>
          <w:rFonts w:hAnsi="標楷體"/>
          <w:color w:val="000000" w:themeColor="text1"/>
        </w:rPr>
        <w:t>相驗全卷</w:t>
      </w:r>
      <w:proofErr w:type="gramEnd"/>
      <w:r w:rsidRPr="00B86CE5">
        <w:rPr>
          <w:rFonts w:hAnsi="標楷體"/>
          <w:color w:val="000000" w:themeColor="text1"/>
        </w:rPr>
        <w:t>照片有關</w:t>
      </w:r>
      <w:r w:rsidRPr="00B86CE5">
        <w:rPr>
          <w:rFonts w:hAnsi="標楷體"/>
          <w:b/>
          <w:color w:val="000000" w:themeColor="text1"/>
        </w:rPr>
        <w:t>王清雲於案發當時12月7日所</w:t>
      </w:r>
      <w:proofErr w:type="gramStart"/>
      <w:r w:rsidRPr="00B86CE5">
        <w:rPr>
          <w:rFonts w:hAnsi="標楷體"/>
          <w:b/>
          <w:color w:val="000000" w:themeColor="text1"/>
        </w:rPr>
        <w:t>拍照片亦無</w:t>
      </w:r>
      <w:proofErr w:type="gramEnd"/>
      <w:r w:rsidRPr="00B86CE5">
        <w:rPr>
          <w:rFonts w:hAnsi="標楷體"/>
          <w:b/>
          <w:color w:val="000000" w:themeColor="text1"/>
        </w:rPr>
        <w:t>其手持探照燈之照片</w:t>
      </w:r>
      <w:r w:rsidRPr="00B86CE5">
        <w:rPr>
          <w:rFonts w:hAnsi="標楷體"/>
          <w:color w:val="000000" w:themeColor="text1"/>
        </w:rPr>
        <w:t>（參91年度相字第1699號卷第58頁至第59頁）；而王清雲僅於12月13日詢問筆錄稱：「</w:t>
      </w:r>
      <w:r w:rsidRPr="00B86CE5">
        <w:rPr>
          <w:rFonts w:hAnsi="標楷體"/>
          <w:b/>
          <w:color w:val="000000" w:themeColor="text1"/>
        </w:rPr>
        <w:t>橋下約有6人至7人，但我都不認識，他們用手電筒幫忙照射</w:t>
      </w:r>
      <w:r w:rsidRPr="00B86CE5">
        <w:rPr>
          <w:rFonts w:hAnsi="標楷體"/>
          <w:color w:val="000000" w:themeColor="text1"/>
        </w:rPr>
        <w:t>」（參91年度相字第1699號卷第72頁背面）；然王清雲於93年1月14日調查筆錄</w:t>
      </w:r>
      <w:proofErr w:type="gramStart"/>
      <w:r w:rsidRPr="00B86CE5">
        <w:rPr>
          <w:rFonts w:hAnsi="標楷體"/>
          <w:color w:val="000000" w:themeColor="text1"/>
        </w:rPr>
        <w:t>卻補稱</w:t>
      </w:r>
      <w:proofErr w:type="gramEnd"/>
      <w:r w:rsidRPr="00B86CE5">
        <w:rPr>
          <w:rFonts w:hAnsi="標楷體"/>
          <w:color w:val="000000" w:themeColor="text1"/>
        </w:rPr>
        <w:t>：「後來該兩名男子往橋下查看，發現</w:t>
      </w:r>
      <w:r w:rsidRPr="00B86CE5">
        <w:rPr>
          <w:rFonts w:hAnsi="標楷體"/>
          <w:b/>
          <w:color w:val="000000" w:themeColor="text1"/>
        </w:rPr>
        <w:t>我的探照燈光</w:t>
      </w:r>
      <w:r w:rsidRPr="00B86CE5">
        <w:rPr>
          <w:rFonts w:hAnsi="標楷體"/>
          <w:color w:val="000000" w:themeColor="text1"/>
        </w:rPr>
        <w:t>後，該兩名男子才喊救人。…</w:t>
      </w:r>
      <w:proofErr w:type="gramStart"/>
      <w:r w:rsidRPr="00B86CE5">
        <w:rPr>
          <w:rFonts w:hAnsi="標楷體"/>
          <w:color w:val="000000" w:themeColor="text1"/>
        </w:rPr>
        <w:t>…</w:t>
      </w:r>
      <w:proofErr w:type="gramEnd"/>
      <w:r w:rsidRPr="00B86CE5">
        <w:rPr>
          <w:rFonts w:hAnsi="標楷體"/>
          <w:color w:val="000000" w:themeColor="text1"/>
        </w:rPr>
        <w:t>因為</w:t>
      </w:r>
      <w:r w:rsidRPr="00B86CE5">
        <w:rPr>
          <w:rFonts w:hAnsi="標楷體"/>
          <w:b/>
          <w:color w:val="000000" w:themeColor="text1"/>
        </w:rPr>
        <w:t>我</w:t>
      </w:r>
      <w:proofErr w:type="gramStart"/>
      <w:r w:rsidRPr="00B86CE5">
        <w:rPr>
          <w:rFonts w:hAnsi="標楷體"/>
          <w:b/>
          <w:color w:val="000000" w:themeColor="text1"/>
        </w:rPr>
        <w:t>補蝦所</w:t>
      </w:r>
      <w:proofErr w:type="gramEnd"/>
      <w:r w:rsidRPr="00B86CE5">
        <w:rPr>
          <w:rFonts w:hAnsi="標楷體"/>
          <w:b/>
          <w:color w:val="000000" w:themeColor="text1"/>
        </w:rPr>
        <w:t>用之探照燈非常亮</w:t>
      </w:r>
      <w:r w:rsidRPr="00B86CE5">
        <w:rPr>
          <w:rFonts w:hAnsi="標楷體"/>
          <w:color w:val="000000" w:themeColor="text1"/>
        </w:rPr>
        <w:t>，所以我看得很</w:t>
      </w:r>
      <w:proofErr w:type="gramStart"/>
      <w:r w:rsidRPr="00B86CE5">
        <w:rPr>
          <w:rFonts w:hAnsi="標楷體"/>
          <w:color w:val="000000" w:themeColor="text1"/>
        </w:rPr>
        <w:t>清楚」</w:t>
      </w:r>
      <w:proofErr w:type="gramEnd"/>
      <w:r w:rsidRPr="00B86CE5">
        <w:rPr>
          <w:rFonts w:hAnsi="標楷體"/>
          <w:color w:val="000000" w:themeColor="text1"/>
        </w:rPr>
        <w:t>（參92年度</w:t>
      </w:r>
      <w:proofErr w:type="gramStart"/>
      <w:r w:rsidRPr="00B86CE5">
        <w:rPr>
          <w:rFonts w:hAnsi="標楷體"/>
          <w:color w:val="000000" w:themeColor="text1"/>
        </w:rPr>
        <w:t>偵</w:t>
      </w:r>
      <w:proofErr w:type="gramEnd"/>
      <w:r w:rsidRPr="00B86CE5">
        <w:rPr>
          <w:rFonts w:hAnsi="標楷體"/>
          <w:color w:val="000000" w:themeColor="text1"/>
        </w:rPr>
        <w:t>字</w:t>
      </w:r>
      <w:proofErr w:type="gramStart"/>
      <w:r w:rsidRPr="00B86CE5">
        <w:rPr>
          <w:rFonts w:hAnsi="標楷體"/>
          <w:color w:val="000000" w:themeColor="text1"/>
        </w:rPr>
        <w:t>第16278號卷</w:t>
      </w:r>
      <w:proofErr w:type="gramEnd"/>
      <w:r w:rsidRPr="00B86CE5">
        <w:rPr>
          <w:rFonts w:hAnsi="標楷體"/>
          <w:color w:val="000000" w:themeColor="text1"/>
        </w:rPr>
        <w:t>第48頁至第49頁），但是此時王清雲所稱探照燈為何？王清雲當時尚未提出，旋即檢察官林柏宏於93年9月14日為不起訴處分，同年10月19日王清雲與律師朱元宏</w:t>
      </w:r>
      <w:proofErr w:type="gramStart"/>
      <w:r w:rsidRPr="00B86CE5">
        <w:rPr>
          <w:rFonts w:hAnsi="標楷體"/>
          <w:color w:val="000000" w:themeColor="text1"/>
        </w:rPr>
        <w:t>見面續稱</w:t>
      </w:r>
      <w:proofErr w:type="gramEnd"/>
      <w:r w:rsidRPr="00B86CE5">
        <w:rPr>
          <w:rFonts w:hAnsi="標楷體"/>
          <w:color w:val="000000" w:themeColor="text1"/>
        </w:rPr>
        <w:t>：「那路燈很亮，</w:t>
      </w:r>
      <w:r w:rsidRPr="00B86CE5">
        <w:rPr>
          <w:rFonts w:hAnsi="標楷體"/>
          <w:b/>
          <w:color w:val="000000" w:themeColor="text1"/>
        </w:rPr>
        <w:t>那我們還有那個投射燈</w:t>
      </w:r>
      <w:r w:rsidRPr="00B86CE5">
        <w:rPr>
          <w:rFonts w:hAnsi="標楷體"/>
          <w:color w:val="000000" w:themeColor="text1"/>
        </w:rPr>
        <w:t>，也是很亮」（參93年度</w:t>
      </w:r>
      <w:proofErr w:type="gramStart"/>
      <w:r w:rsidRPr="00B86CE5">
        <w:rPr>
          <w:rFonts w:hAnsi="標楷體"/>
          <w:color w:val="000000" w:themeColor="text1"/>
        </w:rPr>
        <w:t>偵續字第277號卷</w:t>
      </w:r>
      <w:proofErr w:type="gramEnd"/>
      <w:r w:rsidRPr="00B86CE5">
        <w:rPr>
          <w:rFonts w:hAnsi="標楷體"/>
          <w:color w:val="000000" w:themeColor="text1"/>
        </w:rPr>
        <w:t>第22頁）；於93年11月16日檢察官林弘政詢問時再稱：「個子高的才又跑下去</w:t>
      </w:r>
      <w:proofErr w:type="gramStart"/>
      <w:r w:rsidRPr="00B86CE5">
        <w:rPr>
          <w:rFonts w:hAnsi="標楷體"/>
          <w:color w:val="000000" w:themeColor="text1"/>
        </w:rPr>
        <w:t>來拿長的</w:t>
      </w:r>
      <w:proofErr w:type="gramEnd"/>
      <w:r w:rsidRPr="00B86CE5">
        <w:rPr>
          <w:rFonts w:hAnsi="標楷體"/>
          <w:color w:val="000000" w:themeColor="text1"/>
        </w:rPr>
        <w:t>防爆手電筒，下來說他的手電筒沒有電，</w:t>
      </w:r>
      <w:r w:rsidRPr="00B86CE5">
        <w:rPr>
          <w:rFonts w:hAnsi="標楷體"/>
          <w:b/>
          <w:color w:val="000000" w:themeColor="text1"/>
        </w:rPr>
        <w:t>向我們借</w:t>
      </w:r>
      <w:proofErr w:type="gramStart"/>
      <w:r w:rsidRPr="00B86CE5">
        <w:rPr>
          <w:rFonts w:hAnsi="標楷體"/>
          <w:b/>
          <w:color w:val="000000" w:themeColor="text1"/>
        </w:rPr>
        <w:t>探照燈說要去</w:t>
      </w:r>
      <w:proofErr w:type="gramEnd"/>
      <w:r w:rsidRPr="00B86CE5">
        <w:rPr>
          <w:rFonts w:hAnsi="標楷體"/>
          <w:b/>
          <w:color w:val="000000" w:themeColor="text1"/>
        </w:rPr>
        <w:t>找掉下水的女生</w:t>
      </w:r>
      <w:r w:rsidRPr="00B86CE5">
        <w:rPr>
          <w:rFonts w:hAnsi="標楷體"/>
          <w:color w:val="000000" w:themeColor="text1"/>
        </w:rPr>
        <w:t>」（93年度</w:t>
      </w:r>
      <w:proofErr w:type="gramStart"/>
      <w:r w:rsidRPr="00B86CE5">
        <w:rPr>
          <w:rFonts w:hAnsi="標楷體"/>
          <w:color w:val="000000" w:themeColor="text1"/>
        </w:rPr>
        <w:t>偵續字第277號卷</w:t>
      </w:r>
      <w:proofErr w:type="gramEnd"/>
      <w:r w:rsidRPr="00B86CE5">
        <w:rPr>
          <w:rFonts w:hAnsi="標楷體"/>
          <w:color w:val="000000" w:themeColor="text1"/>
        </w:rPr>
        <w:t>第37頁），</w:t>
      </w:r>
      <w:r w:rsidRPr="00B86CE5">
        <w:rPr>
          <w:rFonts w:hAnsi="標楷體"/>
          <w:b/>
          <w:color w:val="000000" w:themeColor="text1"/>
        </w:rPr>
        <w:t>然其中曖昧的是檢察官詢問陳秋珠時問：「你頭上有掛探照燈？」陳秋珠答：「沒有，是我先生戴的」</w:t>
      </w:r>
      <w:r w:rsidRPr="00B86CE5">
        <w:rPr>
          <w:rFonts w:hAnsi="標楷體"/>
          <w:color w:val="000000" w:themeColor="text1"/>
        </w:rPr>
        <w:t>（參93年度</w:t>
      </w:r>
      <w:proofErr w:type="gramStart"/>
      <w:r w:rsidRPr="00B86CE5">
        <w:rPr>
          <w:rFonts w:hAnsi="標楷體"/>
          <w:color w:val="000000" w:themeColor="text1"/>
        </w:rPr>
        <w:t>偵續字第277號卷</w:t>
      </w:r>
      <w:proofErr w:type="gramEnd"/>
      <w:r w:rsidRPr="00B86CE5">
        <w:rPr>
          <w:rFonts w:hAnsi="標楷體"/>
          <w:color w:val="000000" w:themeColor="text1"/>
        </w:rPr>
        <w:t>第39頁）；其後王清雲於93年11月26日檢察官林弘政履</w:t>
      </w:r>
      <w:proofErr w:type="gramStart"/>
      <w:r w:rsidRPr="00B86CE5">
        <w:rPr>
          <w:rFonts w:hAnsi="標楷體"/>
          <w:color w:val="000000" w:themeColor="text1"/>
        </w:rPr>
        <w:t>勘</w:t>
      </w:r>
      <w:proofErr w:type="gramEnd"/>
      <w:r w:rsidRPr="00B86CE5">
        <w:rPr>
          <w:rFonts w:hAnsi="標楷體"/>
          <w:color w:val="000000" w:themeColor="text1"/>
        </w:rPr>
        <w:t>現場時始攜帶所謂探照燈一台供檢察官拍攝（93年度</w:t>
      </w:r>
      <w:proofErr w:type="gramStart"/>
      <w:r w:rsidRPr="00B86CE5">
        <w:rPr>
          <w:rFonts w:hAnsi="標楷體"/>
          <w:color w:val="000000" w:themeColor="text1"/>
        </w:rPr>
        <w:t>偵續字第277號卷</w:t>
      </w:r>
      <w:proofErr w:type="gramEnd"/>
      <w:r w:rsidRPr="00B86CE5">
        <w:rPr>
          <w:rFonts w:hAnsi="標楷體"/>
          <w:color w:val="000000" w:themeColor="text1"/>
        </w:rPr>
        <w:t>第59頁至第60頁）；王清雲於</w:t>
      </w:r>
      <w:proofErr w:type="gramStart"/>
      <w:r w:rsidRPr="00B86CE5">
        <w:rPr>
          <w:rFonts w:hAnsi="標楷體"/>
          <w:color w:val="000000" w:themeColor="text1"/>
        </w:rPr>
        <w:t>臺</w:t>
      </w:r>
      <w:proofErr w:type="gramEnd"/>
      <w:r w:rsidRPr="00B86CE5">
        <w:rPr>
          <w:rFonts w:hAnsi="標楷體"/>
          <w:color w:val="000000" w:themeColor="text1"/>
        </w:rPr>
        <w:t>中地院94年11月8日審判期日行交互</w:t>
      </w:r>
      <w:proofErr w:type="gramStart"/>
      <w:r w:rsidRPr="00B86CE5">
        <w:rPr>
          <w:rFonts w:hAnsi="標楷體"/>
          <w:color w:val="000000" w:themeColor="text1"/>
        </w:rPr>
        <w:t>詰問時證稱</w:t>
      </w:r>
      <w:proofErr w:type="gramEnd"/>
      <w:r w:rsidRPr="00B86CE5">
        <w:rPr>
          <w:rFonts w:hAnsi="標楷體"/>
          <w:color w:val="000000" w:themeColor="text1"/>
        </w:rPr>
        <w:t>：「</w:t>
      </w:r>
      <w:proofErr w:type="gramStart"/>
      <w:r w:rsidRPr="00B86CE5">
        <w:rPr>
          <w:rFonts w:hAnsi="標楷體"/>
          <w:color w:val="000000" w:themeColor="text1"/>
        </w:rPr>
        <w:t>（</w:t>
      </w:r>
      <w:proofErr w:type="gramEnd"/>
      <w:r w:rsidRPr="00B86CE5">
        <w:rPr>
          <w:rFonts w:hAnsi="標楷體"/>
          <w:color w:val="000000" w:themeColor="text1"/>
        </w:rPr>
        <w:t>問：在女子</w:t>
      </w:r>
      <w:proofErr w:type="gramStart"/>
      <w:r w:rsidRPr="00B86CE5">
        <w:rPr>
          <w:rFonts w:hAnsi="標楷體"/>
          <w:color w:val="000000" w:themeColor="text1"/>
        </w:rPr>
        <w:t>墬</w:t>
      </w:r>
      <w:proofErr w:type="gramEnd"/>
      <w:r w:rsidRPr="00B86CE5">
        <w:rPr>
          <w:rFonts w:hAnsi="標楷體"/>
          <w:color w:val="000000" w:themeColor="text1"/>
        </w:rPr>
        <w:t>橋之後，那兩名男子做何反應？）我發現有東西掉下來後，</w:t>
      </w:r>
      <w:r w:rsidRPr="00B86CE5">
        <w:rPr>
          <w:rFonts w:hAnsi="標楷體"/>
          <w:b/>
          <w:color w:val="000000" w:themeColor="text1"/>
        </w:rPr>
        <w:t>我就拿兩支</w:t>
      </w:r>
      <w:proofErr w:type="gramStart"/>
      <w:r w:rsidRPr="00B86CE5">
        <w:rPr>
          <w:rFonts w:hAnsi="標楷體"/>
          <w:b/>
          <w:color w:val="000000" w:themeColor="text1"/>
        </w:rPr>
        <w:t>手電筒照橋面</w:t>
      </w:r>
      <w:proofErr w:type="gramEnd"/>
      <w:r w:rsidRPr="00B86CE5">
        <w:rPr>
          <w:rFonts w:hAnsi="標楷體"/>
          <w:b/>
          <w:color w:val="000000" w:themeColor="text1"/>
        </w:rPr>
        <w:t>上</w:t>
      </w:r>
      <w:r w:rsidRPr="00B86CE5">
        <w:rPr>
          <w:rFonts w:hAnsi="標楷體"/>
          <w:color w:val="000000" w:themeColor="text1"/>
        </w:rPr>
        <w:t>，我有看到兩名男子站在那裡，【過了一下後】，那兩名男子就一直喊救人，我有聽到國語和台語，國語就喊『救人』，台語也喊『救人』…</w:t>
      </w:r>
      <w:proofErr w:type="gramStart"/>
      <w:r w:rsidRPr="00B86CE5">
        <w:rPr>
          <w:rFonts w:hAnsi="標楷體"/>
          <w:color w:val="000000" w:themeColor="text1"/>
        </w:rPr>
        <w:t>…</w:t>
      </w:r>
      <w:proofErr w:type="gramEnd"/>
      <w:r w:rsidRPr="00B86CE5">
        <w:rPr>
          <w:rFonts w:hAnsi="標楷體"/>
          <w:color w:val="000000" w:themeColor="text1"/>
        </w:rPr>
        <w:t>。」（參第一審卷二第12頁），</w:t>
      </w:r>
      <w:r w:rsidRPr="00B86CE5">
        <w:rPr>
          <w:rFonts w:hAnsi="標楷體"/>
          <w:b/>
          <w:color w:val="000000" w:themeColor="text1"/>
        </w:rPr>
        <w:t>足見王清雲對於究竟使用何種照明燈具，除從無到有外，忽而探照燈，忽而投射燈，忽而頭燈，忽而手電筒，顯有重大疑問</w:t>
      </w:r>
      <w:r w:rsidRPr="00B86CE5">
        <w:rPr>
          <w:rFonts w:hAnsi="標楷體"/>
          <w:color w:val="000000" w:themeColor="text1"/>
        </w:rPr>
        <w:t>。</w:t>
      </w:r>
      <w:r w:rsidRPr="00B86CE5">
        <w:rPr>
          <w:rFonts w:hAnsi="標楷體"/>
          <w:b/>
          <w:color w:val="000000" w:themeColor="text1"/>
        </w:rPr>
        <w:t>本院為求慎重其後再於100年12月24日赴</w:t>
      </w:r>
      <w:proofErr w:type="gramStart"/>
      <w:r w:rsidRPr="00B86CE5">
        <w:rPr>
          <w:rStyle w:val="st1"/>
          <w:rFonts w:hAnsi="標楷體"/>
          <w:b/>
          <w:color w:val="000000" w:themeColor="text1"/>
        </w:rPr>
        <w:t>臺</w:t>
      </w:r>
      <w:proofErr w:type="gramEnd"/>
      <w:r w:rsidRPr="00B86CE5">
        <w:rPr>
          <w:rStyle w:val="st1"/>
          <w:rFonts w:hAnsi="標楷體"/>
          <w:b/>
          <w:color w:val="000000" w:themeColor="text1"/>
        </w:rPr>
        <w:t>中市政府警察局</w:t>
      </w:r>
      <w:r w:rsidRPr="00B86CE5">
        <w:rPr>
          <w:rFonts w:hAnsi="標楷體"/>
          <w:b/>
          <w:color w:val="000000" w:themeColor="text1"/>
        </w:rPr>
        <w:t>大甲分局訪談王清雲指稱：「案發時有用1,000瓦探照燈照他們」，其後王清雲於本院101年3月3日約</w:t>
      </w:r>
      <w:proofErr w:type="gramStart"/>
      <w:r w:rsidRPr="00B86CE5">
        <w:rPr>
          <w:rFonts w:hAnsi="標楷體"/>
          <w:b/>
          <w:color w:val="000000" w:themeColor="text1"/>
        </w:rPr>
        <w:t>詢</w:t>
      </w:r>
      <w:proofErr w:type="gramEnd"/>
      <w:r w:rsidRPr="00B86CE5">
        <w:rPr>
          <w:rFonts w:hAnsi="標楷體"/>
          <w:b/>
          <w:color w:val="000000" w:themeColor="text1"/>
        </w:rPr>
        <w:t>時又改稱：「其與妻子陳秋珠共帶兩支探照燈，並提出一支稱係案發現場所帶探照燈」，但與93年度</w:t>
      </w:r>
      <w:proofErr w:type="gramStart"/>
      <w:r w:rsidRPr="00B86CE5">
        <w:rPr>
          <w:rFonts w:hAnsi="標楷體"/>
          <w:b/>
          <w:color w:val="000000" w:themeColor="text1"/>
        </w:rPr>
        <w:t>偵續字第277號卷</w:t>
      </w:r>
      <w:proofErr w:type="gramEnd"/>
      <w:r w:rsidRPr="00B86CE5">
        <w:rPr>
          <w:rFonts w:hAnsi="標楷體"/>
          <w:b/>
          <w:color w:val="000000" w:themeColor="text1"/>
        </w:rPr>
        <w:t>第59頁至第60頁之探照燈照片不符；迄至本院於101年4月2日再行詢問王清雲時，其為強化證言的憑信性又居然</w:t>
      </w:r>
      <w:proofErr w:type="gramStart"/>
      <w:r w:rsidRPr="00B86CE5">
        <w:rPr>
          <w:rFonts w:hAnsi="標楷體"/>
          <w:b/>
          <w:color w:val="000000" w:themeColor="text1"/>
        </w:rPr>
        <w:t>堅</w:t>
      </w:r>
      <w:proofErr w:type="gramEnd"/>
      <w:r w:rsidRPr="00B86CE5">
        <w:rPr>
          <w:rFonts w:hAnsi="標楷體"/>
          <w:b/>
          <w:color w:val="000000" w:themeColor="text1"/>
        </w:rPr>
        <w:t>稱帶了兩支探照燈及一支頭燈。然觀王清雲於</w:t>
      </w:r>
      <w:r w:rsidRPr="00B86CE5">
        <w:rPr>
          <w:rFonts w:hAnsi="標楷體"/>
          <w:b/>
          <w:bCs/>
          <w:color w:val="000000" w:themeColor="text1"/>
          <w:szCs w:val="32"/>
        </w:rPr>
        <w:t>91年</w:t>
      </w:r>
      <w:r w:rsidRPr="00B86CE5">
        <w:rPr>
          <w:rFonts w:hAnsi="標楷體"/>
          <w:b/>
          <w:color w:val="000000" w:themeColor="text1"/>
        </w:rPr>
        <w:t>12月6日至7日至</w:t>
      </w:r>
      <w:proofErr w:type="gramStart"/>
      <w:r w:rsidRPr="00B86CE5">
        <w:rPr>
          <w:rFonts w:hAnsi="標楷體"/>
          <w:b/>
          <w:color w:val="000000" w:themeColor="text1"/>
        </w:rPr>
        <w:t>后</w:t>
      </w:r>
      <w:proofErr w:type="gramEnd"/>
      <w:r w:rsidRPr="00B86CE5">
        <w:rPr>
          <w:rFonts w:hAnsi="標楷體"/>
          <w:b/>
          <w:color w:val="000000" w:themeColor="text1"/>
        </w:rPr>
        <w:t>豐大橋下主要目的</w:t>
      </w:r>
      <w:proofErr w:type="gramStart"/>
      <w:r w:rsidRPr="00B86CE5">
        <w:rPr>
          <w:rFonts w:hAnsi="標楷體"/>
          <w:b/>
          <w:color w:val="000000" w:themeColor="text1"/>
        </w:rPr>
        <w:t>為抓蝦</w:t>
      </w:r>
      <w:proofErr w:type="gramEnd"/>
      <w:r w:rsidRPr="00B86CE5">
        <w:rPr>
          <w:rFonts w:hAnsi="標楷體"/>
          <w:b/>
          <w:color w:val="000000" w:themeColor="text1"/>
        </w:rPr>
        <w:t>，其所為</w:t>
      </w:r>
      <w:proofErr w:type="gramStart"/>
      <w:r w:rsidRPr="00B86CE5">
        <w:rPr>
          <w:rFonts w:hAnsi="標楷體"/>
          <w:b/>
          <w:color w:val="000000" w:themeColor="text1"/>
        </w:rPr>
        <w:t>之抓蝦方式</w:t>
      </w:r>
      <w:proofErr w:type="gramEnd"/>
      <w:r w:rsidRPr="00B86CE5">
        <w:rPr>
          <w:rFonts w:hAnsi="標楷體"/>
          <w:b/>
          <w:color w:val="000000" w:themeColor="text1"/>
        </w:rPr>
        <w:t>是利用米糠</w:t>
      </w:r>
      <w:proofErr w:type="gramStart"/>
      <w:r w:rsidRPr="00B86CE5">
        <w:rPr>
          <w:rFonts w:hAnsi="標楷體"/>
          <w:b/>
          <w:color w:val="000000" w:themeColor="text1"/>
        </w:rPr>
        <w:t>香味抓蝦</w:t>
      </w:r>
      <w:proofErr w:type="gramEnd"/>
      <w:r w:rsidRPr="00B86CE5">
        <w:rPr>
          <w:rFonts w:hAnsi="標楷體"/>
          <w:b/>
          <w:color w:val="000000" w:themeColor="text1"/>
        </w:rPr>
        <w:t>，燈具只是維護安全或看清蝦子用，</w:t>
      </w:r>
      <w:proofErr w:type="gramStart"/>
      <w:r w:rsidRPr="00B86CE5">
        <w:rPr>
          <w:rFonts w:hAnsi="標楷體"/>
          <w:b/>
          <w:color w:val="000000" w:themeColor="text1"/>
        </w:rPr>
        <w:t>僅需頭燈</w:t>
      </w:r>
      <w:proofErr w:type="gramEnd"/>
      <w:r w:rsidRPr="00B86CE5">
        <w:rPr>
          <w:rFonts w:hAnsi="標楷體"/>
          <w:b/>
          <w:color w:val="000000" w:themeColor="text1"/>
        </w:rPr>
        <w:t>或手電筒足以，何以於案發當時需要攜帶如此高照度1,000瓦之燈具到河床</w:t>
      </w:r>
      <w:proofErr w:type="gramStart"/>
      <w:r w:rsidRPr="00B86CE5">
        <w:rPr>
          <w:rFonts w:hAnsi="標楷體"/>
          <w:b/>
          <w:color w:val="000000" w:themeColor="text1"/>
        </w:rPr>
        <w:t>下抓蝦</w:t>
      </w:r>
      <w:proofErr w:type="gramEnd"/>
      <w:r w:rsidRPr="00B86CE5">
        <w:rPr>
          <w:rFonts w:hAnsi="標楷體"/>
          <w:b/>
          <w:color w:val="000000" w:themeColor="text1"/>
        </w:rPr>
        <w:t>，其供述變遷顯不符常情。</w:t>
      </w:r>
    </w:p>
  </w:footnote>
  <w:footnote w:id="7">
    <w:p w:rsidR="009D4223" w:rsidRPr="00B86CE5" w:rsidRDefault="009D4223" w:rsidP="00905899">
      <w:pPr>
        <w:pStyle w:val="aff"/>
        <w:overflowPunct/>
        <w:topLinePunct/>
        <w:autoSpaceDE/>
        <w:autoSpaceDN/>
        <w:ind w:left="165" w:hangingChars="75" w:hanging="165"/>
        <w:jc w:val="both"/>
        <w:rPr>
          <w:rFonts w:hAnsi="標楷體"/>
          <w:color w:val="000000" w:themeColor="text1"/>
        </w:rPr>
      </w:pPr>
      <w:r w:rsidRPr="00B86CE5">
        <w:rPr>
          <w:rStyle w:val="aff1"/>
          <w:rFonts w:hAnsi="標楷體"/>
          <w:color w:val="000000" w:themeColor="text1"/>
        </w:rPr>
        <w:footnoteRef/>
      </w:r>
      <w:r w:rsidRPr="00B86CE5">
        <w:rPr>
          <w:rFonts w:hAnsi="標楷體"/>
          <w:color w:val="000000" w:themeColor="text1"/>
        </w:rPr>
        <w:t xml:space="preserve"> 同此者有最高法院</w:t>
      </w:r>
      <w:proofErr w:type="gramStart"/>
      <w:r w:rsidRPr="00B86CE5">
        <w:rPr>
          <w:rFonts w:hAnsi="標楷體"/>
          <w:color w:val="000000" w:themeColor="text1"/>
        </w:rPr>
        <w:t>102</w:t>
      </w:r>
      <w:proofErr w:type="gramEnd"/>
      <w:r w:rsidRPr="00B86CE5">
        <w:rPr>
          <w:rFonts w:hAnsi="標楷體"/>
          <w:color w:val="000000" w:themeColor="text1"/>
        </w:rPr>
        <w:t>年度台上字第580號、98年度台上字第4960號、98年度台上字第1166號等刑事判決，似為最高法院多數說。</w:t>
      </w:r>
    </w:p>
  </w:footnote>
  <w:footnote w:id="8">
    <w:p w:rsidR="009D4223" w:rsidRPr="00B86CE5" w:rsidRDefault="009D4223" w:rsidP="00905899">
      <w:pPr>
        <w:pStyle w:val="aff"/>
        <w:overflowPunct/>
        <w:topLinePunct/>
        <w:autoSpaceDE/>
        <w:autoSpaceDN/>
        <w:ind w:left="165" w:hangingChars="75" w:hanging="165"/>
        <w:jc w:val="both"/>
        <w:rPr>
          <w:rFonts w:hAnsi="標楷體"/>
          <w:color w:val="000000" w:themeColor="text1"/>
        </w:rPr>
      </w:pPr>
      <w:r w:rsidRPr="00B86CE5">
        <w:rPr>
          <w:rStyle w:val="aff1"/>
          <w:rFonts w:hAnsi="標楷體"/>
          <w:color w:val="000000" w:themeColor="text1"/>
        </w:rPr>
        <w:footnoteRef/>
      </w:r>
      <w:r w:rsidRPr="00B86CE5">
        <w:rPr>
          <w:rFonts w:hAnsi="標楷體"/>
          <w:color w:val="000000" w:themeColor="text1"/>
        </w:rPr>
        <w:t xml:space="preserve"> 似為最高法院少數說。</w:t>
      </w:r>
    </w:p>
  </w:footnote>
  <w:footnote w:id="9">
    <w:p w:rsidR="009D4223" w:rsidRPr="00B86CE5" w:rsidRDefault="009D4223" w:rsidP="00905899">
      <w:pPr>
        <w:pStyle w:val="aff"/>
        <w:overflowPunct/>
        <w:topLinePunct/>
        <w:autoSpaceDE/>
        <w:autoSpaceDN/>
        <w:ind w:left="253" w:hangingChars="115" w:hanging="253"/>
        <w:jc w:val="both"/>
        <w:rPr>
          <w:rFonts w:hAnsi="標楷體"/>
          <w:color w:val="000000" w:themeColor="text1"/>
        </w:rPr>
      </w:pPr>
      <w:r w:rsidRPr="00B86CE5">
        <w:rPr>
          <w:rStyle w:val="aff1"/>
          <w:rFonts w:hAnsi="標楷體"/>
          <w:color w:val="000000" w:themeColor="text1"/>
        </w:rPr>
        <w:footnoteRef/>
      </w:r>
      <w:r w:rsidRPr="00B86CE5">
        <w:rPr>
          <w:rFonts w:hAnsi="標楷體"/>
          <w:color w:val="000000" w:themeColor="text1"/>
        </w:rPr>
        <w:t xml:space="preserve"> </w:t>
      </w:r>
      <w:r w:rsidRPr="00B86CE5">
        <w:rPr>
          <w:rFonts w:hAnsi="標楷體"/>
          <w:color w:val="000000" w:themeColor="text1"/>
        </w:rPr>
        <w:t xml:space="preserve">湯瑪斯．達恩史戴特(Thomas </w:t>
      </w:r>
      <w:proofErr w:type="spellStart"/>
      <w:r w:rsidRPr="00B86CE5">
        <w:rPr>
          <w:rFonts w:hAnsi="標楷體"/>
          <w:color w:val="000000" w:themeColor="text1"/>
        </w:rPr>
        <w:t>Darnstädt</w:t>
      </w:r>
      <w:proofErr w:type="spellEnd"/>
      <w:r w:rsidRPr="00B86CE5">
        <w:rPr>
          <w:rFonts w:hAnsi="標楷體"/>
          <w:color w:val="000000" w:themeColor="text1"/>
        </w:rPr>
        <w:t>)，德國法學博士，專</w:t>
      </w:r>
      <w:proofErr w:type="gramStart"/>
      <w:r w:rsidRPr="00B86CE5">
        <w:rPr>
          <w:rFonts w:hAnsi="標楷體"/>
          <w:color w:val="000000" w:themeColor="text1"/>
        </w:rPr>
        <w:t>研</w:t>
      </w:r>
      <w:proofErr w:type="gramEnd"/>
      <w:r w:rsidRPr="00B86CE5">
        <w:rPr>
          <w:rFonts w:hAnsi="標楷體"/>
          <w:color w:val="000000" w:themeColor="text1"/>
        </w:rPr>
        <w:t>警察法、公民權及國際法，數十年來持續為德國《明鏡週刊》(Der Spiegel)供稿，也曾主編該刊的德國政治版數年。著有</w:t>
      </w:r>
      <w:proofErr w:type="gramStart"/>
      <w:r w:rsidRPr="00B86CE5">
        <w:rPr>
          <w:rFonts w:hAnsi="標楷體"/>
          <w:color w:val="000000" w:themeColor="text1"/>
        </w:rPr>
        <w:t>《</w:t>
      </w:r>
      <w:proofErr w:type="gramEnd"/>
      <w:r w:rsidRPr="00B86CE5">
        <w:rPr>
          <w:rFonts w:hAnsi="標楷體"/>
          <w:color w:val="000000" w:themeColor="text1"/>
        </w:rPr>
        <w:t>空洞的共識：共和該怎麼重上軌道</w:t>
      </w:r>
      <w:proofErr w:type="gramStart"/>
      <w:r w:rsidRPr="00B86CE5">
        <w:rPr>
          <w:rFonts w:hAnsi="標楷體"/>
          <w:color w:val="000000" w:themeColor="text1"/>
        </w:rPr>
        <w:t>》《</w:t>
      </w:r>
      <w:proofErr w:type="gramEnd"/>
      <w:r w:rsidRPr="00B86CE5">
        <w:rPr>
          <w:rFonts w:hAnsi="標楷體"/>
          <w:color w:val="000000" w:themeColor="text1"/>
        </w:rPr>
        <w:t>全球警察國家：</w:t>
      </w:r>
      <w:proofErr w:type="gramStart"/>
      <w:r w:rsidRPr="00B86CE5">
        <w:rPr>
          <w:rFonts w:hAnsi="標楷體"/>
          <w:color w:val="000000" w:themeColor="text1"/>
        </w:rPr>
        <w:t>恐攻焦慮</w:t>
      </w:r>
      <w:proofErr w:type="gramEnd"/>
      <w:r w:rsidRPr="00B86CE5">
        <w:rPr>
          <w:rFonts w:hAnsi="標楷體"/>
          <w:color w:val="000000" w:themeColor="text1"/>
        </w:rPr>
        <w:t>、</w:t>
      </w:r>
      <w:proofErr w:type="gramStart"/>
      <w:r w:rsidRPr="00B86CE5">
        <w:rPr>
          <w:rFonts w:hAnsi="標楷體"/>
          <w:color w:val="000000" w:themeColor="text1"/>
        </w:rPr>
        <w:t>安全執念</w:t>
      </w:r>
      <w:proofErr w:type="gramEnd"/>
      <w:r w:rsidRPr="00B86CE5">
        <w:rPr>
          <w:rFonts w:hAnsi="標楷體"/>
          <w:color w:val="000000" w:themeColor="text1"/>
        </w:rPr>
        <w:t>，以及自由的終結</w:t>
      </w:r>
      <w:proofErr w:type="gramStart"/>
      <w:r w:rsidRPr="00B86CE5">
        <w:rPr>
          <w:rFonts w:hAnsi="標楷體"/>
          <w:color w:val="000000" w:themeColor="text1"/>
        </w:rPr>
        <w:t>》《</w:t>
      </w:r>
      <w:proofErr w:type="gramEnd"/>
      <w:r w:rsidRPr="00B86CE5">
        <w:rPr>
          <w:rFonts w:hAnsi="標楷體"/>
          <w:color w:val="000000" w:themeColor="text1"/>
        </w:rPr>
        <w:t>紐倫堡：</w:t>
      </w:r>
      <w:r w:rsidRPr="00B86CE5">
        <w:rPr>
          <w:rFonts w:hAnsi="標楷體" w:hint="eastAsia"/>
          <w:color w:val="000000" w:themeColor="text1"/>
        </w:rPr>
        <w:t>1945</w:t>
      </w:r>
      <w:r w:rsidRPr="00B86CE5">
        <w:rPr>
          <w:rFonts w:hAnsi="標楷體"/>
          <w:color w:val="000000" w:themeColor="text1"/>
        </w:rPr>
        <w:t>年法庭上的危害人類罪</w:t>
      </w:r>
      <w:proofErr w:type="gramStart"/>
      <w:r w:rsidRPr="00B86CE5">
        <w:rPr>
          <w:rFonts w:hAnsi="標楷體"/>
          <w:color w:val="000000" w:themeColor="text1"/>
        </w:rPr>
        <w:t>》</w:t>
      </w:r>
      <w:proofErr w:type="gramEnd"/>
      <w:r w:rsidRPr="00B86CE5">
        <w:rPr>
          <w:rFonts w:hAnsi="標楷體"/>
          <w:color w:val="000000" w:themeColor="text1"/>
        </w:rPr>
        <w:t>等書。</w:t>
      </w:r>
    </w:p>
  </w:footnote>
  <w:footnote w:id="10">
    <w:p w:rsidR="009D4223" w:rsidRPr="00B86CE5" w:rsidRDefault="009D4223" w:rsidP="00905899">
      <w:pPr>
        <w:pStyle w:val="aff"/>
        <w:overflowPunct/>
        <w:topLinePunct/>
        <w:autoSpaceDE/>
        <w:autoSpaceDN/>
        <w:ind w:left="253" w:hangingChars="115" w:hanging="253"/>
        <w:jc w:val="both"/>
        <w:rPr>
          <w:rFonts w:hAnsi="標楷體"/>
          <w:color w:val="000000" w:themeColor="text1"/>
        </w:rPr>
      </w:pPr>
      <w:r w:rsidRPr="00B86CE5">
        <w:rPr>
          <w:rStyle w:val="aff1"/>
          <w:rFonts w:hAnsi="標楷體"/>
          <w:color w:val="000000" w:themeColor="text1"/>
        </w:rPr>
        <w:footnoteRef/>
      </w:r>
      <w:r w:rsidRPr="00B86CE5">
        <w:rPr>
          <w:rFonts w:hAnsi="標楷體"/>
          <w:color w:val="000000" w:themeColor="text1"/>
        </w:rPr>
        <w:t xml:space="preserve"> </w:t>
      </w:r>
      <w:r w:rsidRPr="00B86CE5">
        <w:rPr>
          <w:rFonts w:hAnsi="標楷體" w:hint="eastAsia"/>
          <w:color w:val="000000" w:themeColor="text1"/>
        </w:rPr>
        <w:t>鄭惠芬（</w:t>
      </w:r>
      <w:r w:rsidRPr="00B86CE5">
        <w:rPr>
          <w:rFonts w:hAnsi="標楷體" w:hint="eastAsia"/>
          <w:color w:val="000000" w:themeColor="text1"/>
        </w:rPr>
        <w:t>譯）（民105）。法官的被害人：德國冤案事件簿(</w:t>
      </w:r>
      <w:r w:rsidRPr="00B86CE5">
        <w:rPr>
          <w:rFonts w:hAnsi="標楷體"/>
          <w:color w:val="000000" w:themeColor="text1"/>
        </w:rPr>
        <w:t xml:space="preserve">Der Richter und sein </w:t>
      </w:r>
      <w:proofErr w:type="spellStart"/>
      <w:r w:rsidRPr="00B86CE5">
        <w:rPr>
          <w:rFonts w:hAnsi="標楷體"/>
          <w:color w:val="000000" w:themeColor="text1"/>
        </w:rPr>
        <w:t>Opfer</w:t>
      </w:r>
      <w:proofErr w:type="spellEnd"/>
      <w:r w:rsidRPr="00B86CE5">
        <w:rPr>
          <w:rFonts w:hAnsi="標楷體"/>
          <w:color w:val="000000" w:themeColor="text1"/>
        </w:rPr>
        <w:t xml:space="preserve">: </w:t>
      </w:r>
      <w:proofErr w:type="spellStart"/>
      <w:r w:rsidRPr="00B86CE5">
        <w:rPr>
          <w:rFonts w:hAnsi="標楷體"/>
          <w:color w:val="000000" w:themeColor="text1"/>
        </w:rPr>
        <w:t>Wenn</w:t>
      </w:r>
      <w:proofErr w:type="spellEnd"/>
      <w:r w:rsidRPr="00B86CE5">
        <w:rPr>
          <w:rFonts w:hAnsi="標楷體"/>
          <w:color w:val="000000" w:themeColor="text1"/>
        </w:rPr>
        <w:t xml:space="preserve"> die </w:t>
      </w:r>
      <w:proofErr w:type="spellStart"/>
      <w:r w:rsidRPr="00B86CE5">
        <w:rPr>
          <w:rFonts w:hAnsi="標楷體"/>
          <w:color w:val="000000" w:themeColor="text1"/>
        </w:rPr>
        <w:t>Justiz</w:t>
      </w:r>
      <w:proofErr w:type="spellEnd"/>
      <w:r w:rsidRPr="00B86CE5">
        <w:rPr>
          <w:rFonts w:hAnsi="標楷體"/>
          <w:color w:val="000000" w:themeColor="text1"/>
        </w:rPr>
        <w:t xml:space="preserve"> </w:t>
      </w:r>
      <w:proofErr w:type="spellStart"/>
      <w:r w:rsidRPr="00B86CE5">
        <w:rPr>
          <w:rFonts w:hAnsi="標楷體"/>
          <w:color w:val="000000" w:themeColor="text1"/>
        </w:rPr>
        <w:t>sich</w:t>
      </w:r>
      <w:proofErr w:type="spellEnd"/>
      <w:r w:rsidRPr="00B86CE5">
        <w:rPr>
          <w:rFonts w:hAnsi="標楷體"/>
          <w:color w:val="000000" w:themeColor="text1"/>
        </w:rPr>
        <w:t xml:space="preserve"> </w:t>
      </w:r>
      <w:proofErr w:type="spellStart"/>
      <w:r w:rsidRPr="00B86CE5">
        <w:rPr>
          <w:rFonts w:hAnsi="標楷體"/>
          <w:color w:val="000000" w:themeColor="text1"/>
        </w:rPr>
        <w:t>irrt</w:t>
      </w:r>
      <w:proofErr w:type="spellEnd"/>
      <w:r w:rsidRPr="00B86CE5">
        <w:rPr>
          <w:rFonts w:hAnsi="標楷體" w:hint="eastAsia"/>
          <w:color w:val="000000" w:themeColor="text1"/>
        </w:rPr>
        <w:t>)，原作者：</w:t>
      </w:r>
      <w:r w:rsidRPr="00B86CE5">
        <w:rPr>
          <w:rFonts w:hAnsi="標楷體"/>
          <w:color w:val="000000" w:themeColor="text1"/>
        </w:rPr>
        <w:t>湯瑪斯．達恩史戴特</w:t>
      </w:r>
      <w:r w:rsidRPr="00B86CE5">
        <w:rPr>
          <w:rFonts w:hAnsi="標楷體" w:hint="eastAsia"/>
          <w:color w:val="000000" w:themeColor="text1"/>
        </w:rPr>
        <w:t xml:space="preserve">(Thomas </w:t>
      </w:r>
      <w:proofErr w:type="spellStart"/>
      <w:r w:rsidRPr="00B86CE5">
        <w:rPr>
          <w:rFonts w:hAnsi="標楷體" w:hint="eastAsia"/>
          <w:color w:val="000000" w:themeColor="text1"/>
        </w:rPr>
        <w:t>Darnstädt</w:t>
      </w:r>
      <w:proofErr w:type="spellEnd"/>
      <w:r w:rsidRPr="00B86CE5">
        <w:rPr>
          <w:rFonts w:hAnsi="標楷體" w:hint="eastAsia"/>
          <w:color w:val="000000" w:themeColor="text1"/>
        </w:rPr>
        <w:t>)。</w:t>
      </w:r>
      <w:proofErr w:type="gramStart"/>
      <w:r w:rsidRPr="00B86CE5">
        <w:rPr>
          <w:rFonts w:hAnsi="標楷體" w:hint="eastAsia"/>
          <w:color w:val="000000" w:themeColor="text1"/>
        </w:rPr>
        <w:t>衛城出版</w:t>
      </w:r>
      <w:proofErr w:type="gramEnd"/>
      <w:r w:rsidRPr="00B86CE5">
        <w:rPr>
          <w:rFonts w:hAnsi="標楷體" w:hint="eastAsia"/>
          <w:color w:val="000000" w:themeColor="text1"/>
        </w:rPr>
        <w:t>，第359頁至第365頁。</w:t>
      </w:r>
      <w:r w:rsidRPr="00B86CE5">
        <w:rPr>
          <w:rFonts w:hAnsi="標楷體"/>
          <w:b/>
          <w:color w:val="000000" w:themeColor="text1"/>
        </w:rPr>
        <w:t>事實上我們需要真誠的司法官，必須坦承告訴世人，任何司法判斷都有錯誤之可能性</w:t>
      </w:r>
      <w:proofErr w:type="gramStart"/>
      <w:r w:rsidRPr="00B86CE5">
        <w:rPr>
          <w:rFonts w:hAnsi="標楷體"/>
          <w:b/>
          <w:color w:val="000000" w:themeColor="text1"/>
        </w:rPr>
        <w:t>—</w:t>
      </w:r>
      <w:proofErr w:type="gramEnd"/>
      <w:r w:rsidRPr="00B86CE5">
        <w:rPr>
          <w:rFonts w:hAnsi="標楷體"/>
          <w:b/>
          <w:color w:val="000000" w:themeColor="text1"/>
        </w:rPr>
        <w:t>因為主觀真實的品質完全取決於</w:t>
      </w:r>
      <w:proofErr w:type="gramStart"/>
      <w:r w:rsidRPr="00B86CE5">
        <w:rPr>
          <w:rFonts w:hAnsi="標楷體"/>
          <w:b/>
          <w:color w:val="000000" w:themeColor="text1"/>
        </w:rPr>
        <w:t>偵</w:t>
      </w:r>
      <w:proofErr w:type="gramEnd"/>
      <w:r w:rsidRPr="00B86CE5">
        <w:rPr>
          <w:rFonts w:hAnsi="標楷體"/>
          <w:b/>
          <w:color w:val="000000" w:themeColor="text1"/>
        </w:rPr>
        <w:t>審主體身上。經由這條道路作出決定的司法官，應該沒有一分鐘可以享受到真正的平靜。真相不是客觀顯現的，不是人們一定要當成「真正事實」去找到的「真正的」真相。如果真正的真實出現，也沒有任何機器會發出聲響。一切都得由法官自己負責，誰也幫不了他。法官需要的不是感覺，而是他的頭腦，法官如何能符合這個追求精確的科學世界</w:t>
      </w:r>
      <w:proofErr w:type="gramStart"/>
      <w:r w:rsidRPr="00B86CE5">
        <w:rPr>
          <w:rFonts w:hAnsi="標楷體"/>
          <w:b/>
          <w:color w:val="000000" w:themeColor="text1"/>
        </w:rPr>
        <w:t>—</w:t>
      </w:r>
      <w:proofErr w:type="gramEnd"/>
      <w:r w:rsidRPr="00B86CE5">
        <w:rPr>
          <w:rFonts w:hAnsi="標楷體"/>
          <w:b/>
          <w:color w:val="000000" w:themeColor="text1"/>
        </w:rPr>
        <w:t>不單僅是法律構成要件</w:t>
      </w:r>
      <w:proofErr w:type="gramStart"/>
      <w:r w:rsidRPr="00B86CE5">
        <w:rPr>
          <w:rFonts w:hAnsi="標楷體"/>
          <w:b/>
          <w:color w:val="000000" w:themeColor="text1"/>
        </w:rPr>
        <w:t>—</w:t>
      </w:r>
      <w:proofErr w:type="gramEnd"/>
      <w:r w:rsidRPr="00B86CE5">
        <w:rPr>
          <w:rFonts w:hAnsi="標楷體"/>
          <w:b/>
          <w:color w:val="000000" w:themeColor="text1"/>
        </w:rPr>
        <w:t>的高度要求？他又有什麼權力可以說脫離這種高標準而光憑「直覺」就想</w:t>
      </w:r>
      <w:proofErr w:type="gramStart"/>
      <w:r w:rsidRPr="00B86CE5">
        <w:rPr>
          <w:rFonts w:hAnsi="標楷體"/>
          <w:b/>
          <w:color w:val="000000" w:themeColor="text1"/>
        </w:rPr>
        <w:t>掐指算出</w:t>
      </w:r>
      <w:proofErr w:type="gramEnd"/>
      <w:r w:rsidRPr="00B86CE5">
        <w:rPr>
          <w:rFonts w:hAnsi="標楷體"/>
          <w:b/>
          <w:color w:val="000000" w:themeColor="text1"/>
        </w:rPr>
        <w:t>所謂的真實？唯有當司法系統性地關心發現真實的主體，發現真實的品質才有可能改善。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7"/>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B85"/>
    <w:rsid w:val="00002321"/>
    <w:rsid w:val="00002FC2"/>
    <w:rsid w:val="0000361D"/>
    <w:rsid w:val="00003C0C"/>
    <w:rsid w:val="00006961"/>
    <w:rsid w:val="000112BF"/>
    <w:rsid w:val="00011334"/>
    <w:rsid w:val="00012233"/>
    <w:rsid w:val="0001290E"/>
    <w:rsid w:val="00012BE6"/>
    <w:rsid w:val="00013CBB"/>
    <w:rsid w:val="0001698D"/>
    <w:rsid w:val="00017318"/>
    <w:rsid w:val="00023039"/>
    <w:rsid w:val="000246F7"/>
    <w:rsid w:val="0002634F"/>
    <w:rsid w:val="00027F73"/>
    <w:rsid w:val="00027FB9"/>
    <w:rsid w:val="0003114D"/>
    <w:rsid w:val="0003146B"/>
    <w:rsid w:val="00033E5C"/>
    <w:rsid w:val="000344E2"/>
    <w:rsid w:val="00034C5A"/>
    <w:rsid w:val="000352CC"/>
    <w:rsid w:val="00036D76"/>
    <w:rsid w:val="000401DA"/>
    <w:rsid w:val="000419ED"/>
    <w:rsid w:val="000435F9"/>
    <w:rsid w:val="000502C1"/>
    <w:rsid w:val="00052D66"/>
    <w:rsid w:val="000562CB"/>
    <w:rsid w:val="00057F32"/>
    <w:rsid w:val="0006242E"/>
    <w:rsid w:val="00062A25"/>
    <w:rsid w:val="00062C03"/>
    <w:rsid w:val="000632E9"/>
    <w:rsid w:val="00063967"/>
    <w:rsid w:val="000649BA"/>
    <w:rsid w:val="00065231"/>
    <w:rsid w:val="00065436"/>
    <w:rsid w:val="00066293"/>
    <w:rsid w:val="000662D7"/>
    <w:rsid w:val="00070F42"/>
    <w:rsid w:val="0007295C"/>
    <w:rsid w:val="00073CB5"/>
    <w:rsid w:val="0007425C"/>
    <w:rsid w:val="00075546"/>
    <w:rsid w:val="00075720"/>
    <w:rsid w:val="00077553"/>
    <w:rsid w:val="000777FA"/>
    <w:rsid w:val="0008011B"/>
    <w:rsid w:val="000851A2"/>
    <w:rsid w:val="00091312"/>
    <w:rsid w:val="00092D98"/>
    <w:rsid w:val="00093205"/>
    <w:rsid w:val="0009352E"/>
    <w:rsid w:val="00096B96"/>
    <w:rsid w:val="00096ECC"/>
    <w:rsid w:val="0009749C"/>
    <w:rsid w:val="000A0DF4"/>
    <w:rsid w:val="000A11C2"/>
    <w:rsid w:val="000A1527"/>
    <w:rsid w:val="000A2714"/>
    <w:rsid w:val="000A2F3F"/>
    <w:rsid w:val="000B0B4A"/>
    <w:rsid w:val="000B1144"/>
    <w:rsid w:val="000B279A"/>
    <w:rsid w:val="000B31CE"/>
    <w:rsid w:val="000B61D2"/>
    <w:rsid w:val="000B668B"/>
    <w:rsid w:val="000B69EB"/>
    <w:rsid w:val="000B70A7"/>
    <w:rsid w:val="000B7140"/>
    <w:rsid w:val="000B7E64"/>
    <w:rsid w:val="000C034B"/>
    <w:rsid w:val="000C495F"/>
    <w:rsid w:val="000C543E"/>
    <w:rsid w:val="000C5F0C"/>
    <w:rsid w:val="000C6732"/>
    <w:rsid w:val="000D0034"/>
    <w:rsid w:val="000D047C"/>
    <w:rsid w:val="000D2430"/>
    <w:rsid w:val="000D3EF4"/>
    <w:rsid w:val="000D533B"/>
    <w:rsid w:val="000D5636"/>
    <w:rsid w:val="000D5C86"/>
    <w:rsid w:val="000D625D"/>
    <w:rsid w:val="000E0464"/>
    <w:rsid w:val="000E2521"/>
    <w:rsid w:val="000E46C2"/>
    <w:rsid w:val="000E6431"/>
    <w:rsid w:val="000F0918"/>
    <w:rsid w:val="000F21A5"/>
    <w:rsid w:val="000F3733"/>
    <w:rsid w:val="00102B9F"/>
    <w:rsid w:val="00102C12"/>
    <w:rsid w:val="00104E23"/>
    <w:rsid w:val="00105AF0"/>
    <w:rsid w:val="00107245"/>
    <w:rsid w:val="00107782"/>
    <w:rsid w:val="00110803"/>
    <w:rsid w:val="00110976"/>
    <w:rsid w:val="00112637"/>
    <w:rsid w:val="00112ABC"/>
    <w:rsid w:val="0011308F"/>
    <w:rsid w:val="0011334E"/>
    <w:rsid w:val="0011391A"/>
    <w:rsid w:val="00114AB3"/>
    <w:rsid w:val="00115779"/>
    <w:rsid w:val="00115D10"/>
    <w:rsid w:val="0012001E"/>
    <w:rsid w:val="001205E8"/>
    <w:rsid w:val="0012326D"/>
    <w:rsid w:val="0012377A"/>
    <w:rsid w:val="00124364"/>
    <w:rsid w:val="001246F7"/>
    <w:rsid w:val="00125B46"/>
    <w:rsid w:val="00126A55"/>
    <w:rsid w:val="00133F08"/>
    <w:rsid w:val="001345E6"/>
    <w:rsid w:val="00135B50"/>
    <w:rsid w:val="001378B0"/>
    <w:rsid w:val="001400A0"/>
    <w:rsid w:val="00141D5D"/>
    <w:rsid w:val="00142E00"/>
    <w:rsid w:val="00143119"/>
    <w:rsid w:val="00146408"/>
    <w:rsid w:val="00146C93"/>
    <w:rsid w:val="0014732A"/>
    <w:rsid w:val="00147A09"/>
    <w:rsid w:val="00147D85"/>
    <w:rsid w:val="00150505"/>
    <w:rsid w:val="00151C13"/>
    <w:rsid w:val="00152793"/>
    <w:rsid w:val="00152B19"/>
    <w:rsid w:val="00153444"/>
    <w:rsid w:val="00153B7E"/>
    <w:rsid w:val="001545A9"/>
    <w:rsid w:val="00154710"/>
    <w:rsid w:val="001577C9"/>
    <w:rsid w:val="001637C7"/>
    <w:rsid w:val="0016480E"/>
    <w:rsid w:val="00164928"/>
    <w:rsid w:val="00164AF3"/>
    <w:rsid w:val="0016613B"/>
    <w:rsid w:val="00166294"/>
    <w:rsid w:val="00170258"/>
    <w:rsid w:val="0017096A"/>
    <w:rsid w:val="00174297"/>
    <w:rsid w:val="001749A3"/>
    <w:rsid w:val="00174F30"/>
    <w:rsid w:val="0017535E"/>
    <w:rsid w:val="00175B68"/>
    <w:rsid w:val="0018013D"/>
    <w:rsid w:val="001801A0"/>
    <w:rsid w:val="00180E06"/>
    <w:rsid w:val="001817B3"/>
    <w:rsid w:val="00181F8F"/>
    <w:rsid w:val="00182068"/>
    <w:rsid w:val="00183014"/>
    <w:rsid w:val="00183A7B"/>
    <w:rsid w:val="0018433B"/>
    <w:rsid w:val="00184D27"/>
    <w:rsid w:val="0018639E"/>
    <w:rsid w:val="0018724D"/>
    <w:rsid w:val="0019009E"/>
    <w:rsid w:val="00190EC1"/>
    <w:rsid w:val="0019344E"/>
    <w:rsid w:val="001951B1"/>
    <w:rsid w:val="001959C2"/>
    <w:rsid w:val="001A2174"/>
    <w:rsid w:val="001A237D"/>
    <w:rsid w:val="001A3581"/>
    <w:rsid w:val="001A4A8F"/>
    <w:rsid w:val="001A51E3"/>
    <w:rsid w:val="001A5B8B"/>
    <w:rsid w:val="001A6DFD"/>
    <w:rsid w:val="001A7968"/>
    <w:rsid w:val="001B2E98"/>
    <w:rsid w:val="001B337A"/>
    <w:rsid w:val="001B3483"/>
    <w:rsid w:val="001B367A"/>
    <w:rsid w:val="001B3C1E"/>
    <w:rsid w:val="001B4325"/>
    <w:rsid w:val="001B4356"/>
    <w:rsid w:val="001B4494"/>
    <w:rsid w:val="001B730D"/>
    <w:rsid w:val="001C0D8B"/>
    <w:rsid w:val="001C0DA8"/>
    <w:rsid w:val="001C1EB3"/>
    <w:rsid w:val="001C241D"/>
    <w:rsid w:val="001C34D0"/>
    <w:rsid w:val="001C4560"/>
    <w:rsid w:val="001C4FB7"/>
    <w:rsid w:val="001C5025"/>
    <w:rsid w:val="001D4925"/>
    <w:rsid w:val="001D4AD7"/>
    <w:rsid w:val="001D5E5A"/>
    <w:rsid w:val="001D62C5"/>
    <w:rsid w:val="001E0D8A"/>
    <w:rsid w:val="001E1AB1"/>
    <w:rsid w:val="001E5896"/>
    <w:rsid w:val="001E6031"/>
    <w:rsid w:val="001E67BA"/>
    <w:rsid w:val="001E74C2"/>
    <w:rsid w:val="001F2877"/>
    <w:rsid w:val="001F37FC"/>
    <w:rsid w:val="001F5745"/>
    <w:rsid w:val="001F5A48"/>
    <w:rsid w:val="001F6260"/>
    <w:rsid w:val="00200007"/>
    <w:rsid w:val="002008B2"/>
    <w:rsid w:val="002030A5"/>
    <w:rsid w:val="00203131"/>
    <w:rsid w:val="00205657"/>
    <w:rsid w:val="002059B9"/>
    <w:rsid w:val="002072FC"/>
    <w:rsid w:val="002113EE"/>
    <w:rsid w:val="00212AC1"/>
    <w:rsid w:val="00212E88"/>
    <w:rsid w:val="00213C9C"/>
    <w:rsid w:val="002147A2"/>
    <w:rsid w:val="002160D5"/>
    <w:rsid w:val="0022009E"/>
    <w:rsid w:val="00220620"/>
    <w:rsid w:val="00221FBB"/>
    <w:rsid w:val="00223241"/>
    <w:rsid w:val="0022425C"/>
    <w:rsid w:val="002246DE"/>
    <w:rsid w:val="002312B8"/>
    <w:rsid w:val="00231666"/>
    <w:rsid w:val="00232DD2"/>
    <w:rsid w:val="00233A57"/>
    <w:rsid w:val="00233B18"/>
    <w:rsid w:val="002352D0"/>
    <w:rsid w:val="00240655"/>
    <w:rsid w:val="00240E4B"/>
    <w:rsid w:val="002410E4"/>
    <w:rsid w:val="00241331"/>
    <w:rsid w:val="00241FDF"/>
    <w:rsid w:val="0024502F"/>
    <w:rsid w:val="00245E38"/>
    <w:rsid w:val="00246545"/>
    <w:rsid w:val="002467F6"/>
    <w:rsid w:val="00246B11"/>
    <w:rsid w:val="00250323"/>
    <w:rsid w:val="00251D89"/>
    <w:rsid w:val="00251E4C"/>
    <w:rsid w:val="00252A51"/>
    <w:rsid w:val="00252BC4"/>
    <w:rsid w:val="00252CE1"/>
    <w:rsid w:val="00254014"/>
    <w:rsid w:val="00254125"/>
    <w:rsid w:val="0025443F"/>
    <w:rsid w:val="00256353"/>
    <w:rsid w:val="002608EB"/>
    <w:rsid w:val="00260A3B"/>
    <w:rsid w:val="002642E1"/>
    <w:rsid w:val="00265046"/>
    <w:rsid w:val="0026504D"/>
    <w:rsid w:val="002659BC"/>
    <w:rsid w:val="00265F36"/>
    <w:rsid w:val="002667CA"/>
    <w:rsid w:val="00266A60"/>
    <w:rsid w:val="00270975"/>
    <w:rsid w:val="00270A8A"/>
    <w:rsid w:val="00273A2F"/>
    <w:rsid w:val="00275701"/>
    <w:rsid w:val="00277393"/>
    <w:rsid w:val="00277526"/>
    <w:rsid w:val="00277E11"/>
    <w:rsid w:val="00280986"/>
    <w:rsid w:val="0028185B"/>
    <w:rsid w:val="00281ECE"/>
    <w:rsid w:val="002821B1"/>
    <w:rsid w:val="002831C7"/>
    <w:rsid w:val="0028320B"/>
    <w:rsid w:val="002840C6"/>
    <w:rsid w:val="00284FD2"/>
    <w:rsid w:val="00286A49"/>
    <w:rsid w:val="00292763"/>
    <w:rsid w:val="002935E0"/>
    <w:rsid w:val="00294AE6"/>
    <w:rsid w:val="00295174"/>
    <w:rsid w:val="00296172"/>
    <w:rsid w:val="002968DC"/>
    <w:rsid w:val="00296B92"/>
    <w:rsid w:val="00296E12"/>
    <w:rsid w:val="00297F21"/>
    <w:rsid w:val="002A0548"/>
    <w:rsid w:val="002A16AB"/>
    <w:rsid w:val="002A2C22"/>
    <w:rsid w:val="002A2D29"/>
    <w:rsid w:val="002A552D"/>
    <w:rsid w:val="002A759E"/>
    <w:rsid w:val="002A7FAC"/>
    <w:rsid w:val="002B02EB"/>
    <w:rsid w:val="002B05AF"/>
    <w:rsid w:val="002B0767"/>
    <w:rsid w:val="002B346C"/>
    <w:rsid w:val="002B4702"/>
    <w:rsid w:val="002B715C"/>
    <w:rsid w:val="002C02A8"/>
    <w:rsid w:val="002C0602"/>
    <w:rsid w:val="002C0EEC"/>
    <w:rsid w:val="002C2E62"/>
    <w:rsid w:val="002C6421"/>
    <w:rsid w:val="002D0874"/>
    <w:rsid w:val="002D0CEA"/>
    <w:rsid w:val="002D26AF"/>
    <w:rsid w:val="002D3812"/>
    <w:rsid w:val="002D3935"/>
    <w:rsid w:val="002D3A1D"/>
    <w:rsid w:val="002D4251"/>
    <w:rsid w:val="002D5638"/>
    <w:rsid w:val="002D5C16"/>
    <w:rsid w:val="002E01D7"/>
    <w:rsid w:val="002E2E99"/>
    <w:rsid w:val="002E4586"/>
    <w:rsid w:val="002E6343"/>
    <w:rsid w:val="002F17C1"/>
    <w:rsid w:val="002F1E36"/>
    <w:rsid w:val="002F1F1F"/>
    <w:rsid w:val="002F2F0B"/>
    <w:rsid w:val="002F3DFF"/>
    <w:rsid w:val="002F5E05"/>
    <w:rsid w:val="00301A70"/>
    <w:rsid w:val="00302214"/>
    <w:rsid w:val="00302C15"/>
    <w:rsid w:val="00303205"/>
    <w:rsid w:val="003054BB"/>
    <w:rsid w:val="003111E4"/>
    <w:rsid w:val="003112EA"/>
    <w:rsid w:val="00311BE3"/>
    <w:rsid w:val="00314980"/>
    <w:rsid w:val="00315A16"/>
    <w:rsid w:val="003162A4"/>
    <w:rsid w:val="0031634B"/>
    <w:rsid w:val="00317053"/>
    <w:rsid w:val="00317D21"/>
    <w:rsid w:val="0032109C"/>
    <w:rsid w:val="00322B45"/>
    <w:rsid w:val="003230BE"/>
    <w:rsid w:val="00323809"/>
    <w:rsid w:val="00323D41"/>
    <w:rsid w:val="00325414"/>
    <w:rsid w:val="00327C19"/>
    <w:rsid w:val="003302F1"/>
    <w:rsid w:val="00331A67"/>
    <w:rsid w:val="00333729"/>
    <w:rsid w:val="00334B4B"/>
    <w:rsid w:val="0034470E"/>
    <w:rsid w:val="00344835"/>
    <w:rsid w:val="00344A6D"/>
    <w:rsid w:val="00345B02"/>
    <w:rsid w:val="00346430"/>
    <w:rsid w:val="003465A7"/>
    <w:rsid w:val="00346DEF"/>
    <w:rsid w:val="0035137D"/>
    <w:rsid w:val="00352DB0"/>
    <w:rsid w:val="0035565C"/>
    <w:rsid w:val="0035639E"/>
    <w:rsid w:val="00356812"/>
    <w:rsid w:val="00360FD5"/>
    <w:rsid w:val="00361063"/>
    <w:rsid w:val="00363605"/>
    <w:rsid w:val="0036424E"/>
    <w:rsid w:val="00364BD9"/>
    <w:rsid w:val="00370176"/>
    <w:rsid w:val="00370498"/>
    <w:rsid w:val="0037094A"/>
    <w:rsid w:val="00371ED3"/>
    <w:rsid w:val="00372FFC"/>
    <w:rsid w:val="00373365"/>
    <w:rsid w:val="003758AA"/>
    <w:rsid w:val="00376EE9"/>
    <w:rsid w:val="0037728A"/>
    <w:rsid w:val="00377B49"/>
    <w:rsid w:val="003802C8"/>
    <w:rsid w:val="00380B7D"/>
    <w:rsid w:val="00381A99"/>
    <w:rsid w:val="003829C2"/>
    <w:rsid w:val="003830B2"/>
    <w:rsid w:val="0038432B"/>
    <w:rsid w:val="00384724"/>
    <w:rsid w:val="0038509B"/>
    <w:rsid w:val="0038601E"/>
    <w:rsid w:val="00386A05"/>
    <w:rsid w:val="003919B7"/>
    <w:rsid w:val="00391D57"/>
    <w:rsid w:val="00392207"/>
    <w:rsid w:val="00392292"/>
    <w:rsid w:val="003924E7"/>
    <w:rsid w:val="003929C0"/>
    <w:rsid w:val="00392AE0"/>
    <w:rsid w:val="00392DC7"/>
    <w:rsid w:val="00392E50"/>
    <w:rsid w:val="003A067E"/>
    <w:rsid w:val="003A7197"/>
    <w:rsid w:val="003B1017"/>
    <w:rsid w:val="003B2E03"/>
    <w:rsid w:val="003B3AE5"/>
    <w:rsid w:val="003B3C07"/>
    <w:rsid w:val="003B49E1"/>
    <w:rsid w:val="003B6340"/>
    <w:rsid w:val="003B6775"/>
    <w:rsid w:val="003B7161"/>
    <w:rsid w:val="003C11CB"/>
    <w:rsid w:val="003C2088"/>
    <w:rsid w:val="003C2628"/>
    <w:rsid w:val="003C2733"/>
    <w:rsid w:val="003C5357"/>
    <w:rsid w:val="003C58AA"/>
    <w:rsid w:val="003C5FE2"/>
    <w:rsid w:val="003C69F8"/>
    <w:rsid w:val="003C7971"/>
    <w:rsid w:val="003D05DE"/>
    <w:rsid w:val="003D05FB"/>
    <w:rsid w:val="003D0A26"/>
    <w:rsid w:val="003D0F4E"/>
    <w:rsid w:val="003D1B16"/>
    <w:rsid w:val="003D45BF"/>
    <w:rsid w:val="003D508A"/>
    <w:rsid w:val="003D537F"/>
    <w:rsid w:val="003D7B75"/>
    <w:rsid w:val="003D7C72"/>
    <w:rsid w:val="003E0208"/>
    <w:rsid w:val="003E06AF"/>
    <w:rsid w:val="003E1464"/>
    <w:rsid w:val="003E4B57"/>
    <w:rsid w:val="003E5CB0"/>
    <w:rsid w:val="003E6479"/>
    <w:rsid w:val="003F016C"/>
    <w:rsid w:val="003F27E1"/>
    <w:rsid w:val="003F437A"/>
    <w:rsid w:val="003F5C2B"/>
    <w:rsid w:val="004023E9"/>
    <w:rsid w:val="00402F06"/>
    <w:rsid w:val="0040454A"/>
    <w:rsid w:val="0040577B"/>
    <w:rsid w:val="00407760"/>
    <w:rsid w:val="004078F1"/>
    <w:rsid w:val="0041037F"/>
    <w:rsid w:val="00411B2C"/>
    <w:rsid w:val="004128C4"/>
    <w:rsid w:val="0041291C"/>
    <w:rsid w:val="00412FCE"/>
    <w:rsid w:val="00413864"/>
    <w:rsid w:val="00413F83"/>
    <w:rsid w:val="0041490C"/>
    <w:rsid w:val="0041498A"/>
    <w:rsid w:val="00415691"/>
    <w:rsid w:val="00416191"/>
    <w:rsid w:val="00416699"/>
    <w:rsid w:val="00416721"/>
    <w:rsid w:val="00417801"/>
    <w:rsid w:val="004179BA"/>
    <w:rsid w:val="00420600"/>
    <w:rsid w:val="00420A33"/>
    <w:rsid w:val="00420E24"/>
    <w:rsid w:val="00421EF0"/>
    <w:rsid w:val="00422478"/>
    <w:rsid w:val="004224FA"/>
    <w:rsid w:val="00423CF3"/>
    <w:rsid w:val="00423D07"/>
    <w:rsid w:val="00426B93"/>
    <w:rsid w:val="00426DF6"/>
    <w:rsid w:val="00430FE7"/>
    <w:rsid w:val="004323B1"/>
    <w:rsid w:val="00440ACB"/>
    <w:rsid w:val="0044346F"/>
    <w:rsid w:val="00443D0D"/>
    <w:rsid w:val="00444D66"/>
    <w:rsid w:val="00445382"/>
    <w:rsid w:val="00446158"/>
    <w:rsid w:val="00446C60"/>
    <w:rsid w:val="00452C70"/>
    <w:rsid w:val="0045326D"/>
    <w:rsid w:val="0045342D"/>
    <w:rsid w:val="004544BF"/>
    <w:rsid w:val="00454604"/>
    <w:rsid w:val="00454FEE"/>
    <w:rsid w:val="00456455"/>
    <w:rsid w:val="00456A4D"/>
    <w:rsid w:val="00457FEE"/>
    <w:rsid w:val="00464522"/>
    <w:rsid w:val="0046520A"/>
    <w:rsid w:val="004665A1"/>
    <w:rsid w:val="00466B72"/>
    <w:rsid w:val="004672AB"/>
    <w:rsid w:val="00467CB3"/>
    <w:rsid w:val="004714FE"/>
    <w:rsid w:val="00472F75"/>
    <w:rsid w:val="0047335D"/>
    <w:rsid w:val="0047612F"/>
    <w:rsid w:val="00477BAA"/>
    <w:rsid w:val="00484983"/>
    <w:rsid w:val="004867F1"/>
    <w:rsid w:val="004900AA"/>
    <w:rsid w:val="00491C6E"/>
    <w:rsid w:val="00491D5A"/>
    <w:rsid w:val="0049224B"/>
    <w:rsid w:val="00494341"/>
    <w:rsid w:val="004944E7"/>
    <w:rsid w:val="00495053"/>
    <w:rsid w:val="004964DE"/>
    <w:rsid w:val="00496E69"/>
    <w:rsid w:val="004973B7"/>
    <w:rsid w:val="004979F3"/>
    <w:rsid w:val="004A1F59"/>
    <w:rsid w:val="004A25C7"/>
    <w:rsid w:val="004A285D"/>
    <w:rsid w:val="004A29BE"/>
    <w:rsid w:val="004A2CDB"/>
    <w:rsid w:val="004A3225"/>
    <w:rsid w:val="004A33EE"/>
    <w:rsid w:val="004A3999"/>
    <w:rsid w:val="004A3AA8"/>
    <w:rsid w:val="004A63EF"/>
    <w:rsid w:val="004A6454"/>
    <w:rsid w:val="004A72A3"/>
    <w:rsid w:val="004A73AA"/>
    <w:rsid w:val="004B13C7"/>
    <w:rsid w:val="004B1458"/>
    <w:rsid w:val="004B21AA"/>
    <w:rsid w:val="004B47D5"/>
    <w:rsid w:val="004B717C"/>
    <w:rsid w:val="004B72A0"/>
    <w:rsid w:val="004B773E"/>
    <w:rsid w:val="004B778F"/>
    <w:rsid w:val="004C32E6"/>
    <w:rsid w:val="004C37C2"/>
    <w:rsid w:val="004C4C05"/>
    <w:rsid w:val="004C63B6"/>
    <w:rsid w:val="004C678B"/>
    <w:rsid w:val="004C7B3E"/>
    <w:rsid w:val="004D1127"/>
    <w:rsid w:val="004D11DC"/>
    <w:rsid w:val="004D141F"/>
    <w:rsid w:val="004D2742"/>
    <w:rsid w:val="004D2915"/>
    <w:rsid w:val="004D5645"/>
    <w:rsid w:val="004D5D5F"/>
    <w:rsid w:val="004D6310"/>
    <w:rsid w:val="004E0062"/>
    <w:rsid w:val="004E0388"/>
    <w:rsid w:val="004E05A1"/>
    <w:rsid w:val="004E079E"/>
    <w:rsid w:val="004E0861"/>
    <w:rsid w:val="004E0A2E"/>
    <w:rsid w:val="004E7915"/>
    <w:rsid w:val="004F2950"/>
    <w:rsid w:val="004F4249"/>
    <w:rsid w:val="004F5AA4"/>
    <w:rsid w:val="004F5E57"/>
    <w:rsid w:val="004F6710"/>
    <w:rsid w:val="00500C3E"/>
    <w:rsid w:val="00502849"/>
    <w:rsid w:val="005031F5"/>
    <w:rsid w:val="005032E8"/>
    <w:rsid w:val="00504334"/>
    <w:rsid w:val="0050498D"/>
    <w:rsid w:val="00505535"/>
    <w:rsid w:val="00505679"/>
    <w:rsid w:val="005064C0"/>
    <w:rsid w:val="0050663B"/>
    <w:rsid w:val="00506701"/>
    <w:rsid w:val="005104D7"/>
    <w:rsid w:val="00510B9E"/>
    <w:rsid w:val="005132F3"/>
    <w:rsid w:val="00513476"/>
    <w:rsid w:val="00514312"/>
    <w:rsid w:val="00515622"/>
    <w:rsid w:val="00515625"/>
    <w:rsid w:val="00516CBE"/>
    <w:rsid w:val="00516E25"/>
    <w:rsid w:val="0052042C"/>
    <w:rsid w:val="00520612"/>
    <w:rsid w:val="00520E49"/>
    <w:rsid w:val="00521BE2"/>
    <w:rsid w:val="0052389F"/>
    <w:rsid w:val="00524FD9"/>
    <w:rsid w:val="00526738"/>
    <w:rsid w:val="005268BD"/>
    <w:rsid w:val="00527520"/>
    <w:rsid w:val="00530314"/>
    <w:rsid w:val="00536BC2"/>
    <w:rsid w:val="005376CE"/>
    <w:rsid w:val="00540BED"/>
    <w:rsid w:val="0054111F"/>
    <w:rsid w:val="005425E1"/>
    <w:rsid w:val="005427C5"/>
    <w:rsid w:val="00542CF6"/>
    <w:rsid w:val="00550F4A"/>
    <w:rsid w:val="00552F7D"/>
    <w:rsid w:val="00553C03"/>
    <w:rsid w:val="005569A0"/>
    <w:rsid w:val="0055716B"/>
    <w:rsid w:val="005573BF"/>
    <w:rsid w:val="00560D4E"/>
    <w:rsid w:val="00561472"/>
    <w:rsid w:val="00563692"/>
    <w:rsid w:val="005650EC"/>
    <w:rsid w:val="00565E34"/>
    <w:rsid w:val="00566A02"/>
    <w:rsid w:val="00570D88"/>
    <w:rsid w:val="005711E9"/>
    <w:rsid w:val="005714D0"/>
    <w:rsid w:val="00571679"/>
    <w:rsid w:val="00572D74"/>
    <w:rsid w:val="00575ACF"/>
    <w:rsid w:val="00575B3E"/>
    <w:rsid w:val="00577479"/>
    <w:rsid w:val="00580739"/>
    <w:rsid w:val="00581D08"/>
    <w:rsid w:val="005844E7"/>
    <w:rsid w:val="00584ABE"/>
    <w:rsid w:val="00585522"/>
    <w:rsid w:val="005908B8"/>
    <w:rsid w:val="0059512E"/>
    <w:rsid w:val="005953E8"/>
    <w:rsid w:val="00597E57"/>
    <w:rsid w:val="005A0D4E"/>
    <w:rsid w:val="005A3918"/>
    <w:rsid w:val="005A3EF4"/>
    <w:rsid w:val="005A51A3"/>
    <w:rsid w:val="005A5B2E"/>
    <w:rsid w:val="005A6DD2"/>
    <w:rsid w:val="005A798C"/>
    <w:rsid w:val="005A7A14"/>
    <w:rsid w:val="005B2186"/>
    <w:rsid w:val="005B25ED"/>
    <w:rsid w:val="005B40C8"/>
    <w:rsid w:val="005B4830"/>
    <w:rsid w:val="005C235C"/>
    <w:rsid w:val="005C385D"/>
    <w:rsid w:val="005C78D7"/>
    <w:rsid w:val="005D1857"/>
    <w:rsid w:val="005D3B20"/>
    <w:rsid w:val="005D557D"/>
    <w:rsid w:val="005E340B"/>
    <w:rsid w:val="005E35C4"/>
    <w:rsid w:val="005E4759"/>
    <w:rsid w:val="005E512E"/>
    <w:rsid w:val="005E57AD"/>
    <w:rsid w:val="005E5A1C"/>
    <w:rsid w:val="005E5C68"/>
    <w:rsid w:val="005E65C0"/>
    <w:rsid w:val="005E769A"/>
    <w:rsid w:val="005F0273"/>
    <w:rsid w:val="005F0390"/>
    <w:rsid w:val="005F141E"/>
    <w:rsid w:val="005F142F"/>
    <w:rsid w:val="005F1825"/>
    <w:rsid w:val="005F2705"/>
    <w:rsid w:val="005F5B4A"/>
    <w:rsid w:val="005F7558"/>
    <w:rsid w:val="005F79FB"/>
    <w:rsid w:val="0060065A"/>
    <w:rsid w:val="006011A9"/>
    <w:rsid w:val="00602C9E"/>
    <w:rsid w:val="00604434"/>
    <w:rsid w:val="0060699E"/>
    <w:rsid w:val="00606F7E"/>
    <w:rsid w:val="006072CD"/>
    <w:rsid w:val="006075A9"/>
    <w:rsid w:val="00607830"/>
    <w:rsid w:val="00607F84"/>
    <w:rsid w:val="00610B81"/>
    <w:rsid w:val="00611A8B"/>
    <w:rsid w:val="00612023"/>
    <w:rsid w:val="00614190"/>
    <w:rsid w:val="00614435"/>
    <w:rsid w:val="00621140"/>
    <w:rsid w:val="00622A99"/>
    <w:rsid w:val="00622E67"/>
    <w:rsid w:val="0062400C"/>
    <w:rsid w:val="00624BC1"/>
    <w:rsid w:val="00626ABF"/>
    <w:rsid w:val="00626D12"/>
    <w:rsid w:val="00626EDC"/>
    <w:rsid w:val="00627B6F"/>
    <w:rsid w:val="006304D2"/>
    <w:rsid w:val="00630FFC"/>
    <w:rsid w:val="006339C7"/>
    <w:rsid w:val="00636868"/>
    <w:rsid w:val="00636E17"/>
    <w:rsid w:val="00637283"/>
    <w:rsid w:val="0064207F"/>
    <w:rsid w:val="00645C3B"/>
    <w:rsid w:val="00645E39"/>
    <w:rsid w:val="006463F7"/>
    <w:rsid w:val="006468C8"/>
    <w:rsid w:val="006470EC"/>
    <w:rsid w:val="006522CF"/>
    <w:rsid w:val="00652C53"/>
    <w:rsid w:val="00653AF7"/>
    <w:rsid w:val="006542D6"/>
    <w:rsid w:val="00654816"/>
    <w:rsid w:val="006551B3"/>
    <w:rsid w:val="0065598E"/>
    <w:rsid w:val="006559EF"/>
    <w:rsid w:val="00655AF2"/>
    <w:rsid w:val="00655BC5"/>
    <w:rsid w:val="006568BE"/>
    <w:rsid w:val="00657060"/>
    <w:rsid w:val="0065710E"/>
    <w:rsid w:val="00657766"/>
    <w:rsid w:val="0066025D"/>
    <w:rsid w:val="0066091A"/>
    <w:rsid w:val="00661B3E"/>
    <w:rsid w:val="00661BA9"/>
    <w:rsid w:val="00662000"/>
    <w:rsid w:val="006624E9"/>
    <w:rsid w:val="006643A8"/>
    <w:rsid w:val="00664A25"/>
    <w:rsid w:val="00664E2D"/>
    <w:rsid w:val="00673264"/>
    <w:rsid w:val="00673797"/>
    <w:rsid w:val="00676845"/>
    <w:rsid w:val="006773EC"/>
    <w:rsid w:val="006777AA"/>
    <w:rsid w:val="006801D7"/>
    <w:rsid w:val="00680504"/>
    <w:rsid w:val="00680E22"/>
    <w:rsid w:val="00681CD9"/>
    <w:rsid w:val="006821E5"/>
    <w:rsid w:val="006827A7"/>
    <w:rsid w:val="00682836"/>
    <w:rsid w:val="00683936"/>
    <w:rsid w:val="00683E30"/>
    <w:rsid w:val="00685A41"/>
    <w:rsid w:val="00687024"/>
    <w:rsid w:val="006870A3"/>
    <w:rsid w:val="00692F57"/>
    <w:rsid w:val="00695E22"/>
    <w:rsid w:val="00697219"/>
    <w:rsid w:val="006976A6"/>
    <w:rsid w:val="00697893"/>
    <w:rsid w:val="006A086F"/>
    <w:rsid w:val="006A289A"/>
    <w:rsid w:val="006A2E29"/>
    <w:rsid w:val="006A3453"/>
    <w:rsid w:val="006A3868"/>
    <w:rsid w:val="006A6DD7"/>
    <w:rsid w:val="006B0E41"/>
    <w:rsid w:val="006B3E38"/>
    <w:rsid w:val="006B5747"/>
    <w:rsid w:val="006B7093"/>
    <w:rsid w:val="006B7417"/>
    <w:rsid w:val="006C29BC"/>
    <w:rsid w:val="006C33B6"/>
    <w:rsid w:val="006C58F4"/>
    <w:rsid w:val="006C5A29"/>
    <w:rsid w:val="006C7E74"/>
    <w:rsid w:val="006D10D1"/>
    <w:rsid w:val="006D3691"/>
    <w:rsid w:val="006D593E"/>
    <w:rsid w:val="006E36A6"/>
    <w:rsid w:val="006E3877"/>
    <w:rsid w:val="006E3F9B"/>
    <w:rsid w:val="006E5EF0"/>
    <w:rsid w:val="006E70D5"/>
    <w:rsid w:val="006F0092"/>
    <w:rsid w:val="006F1286"/>
    <w:rsid w:val="006F2363"/>
    <w:rsid w:val="006F2B90"/>
    <w:rsid w:val="006F2E64"/>
    <w:rsid w:val="006F3563"/>
    <w:rsid w:val="006F42B9"/>
    <w:rsid w:val="006F4A3B"/>
    <w:rsid w:val="006F5D4C"/>
    <w:rsid w:val="006F6103"/>
    <w:rsid w:val="00702CD0"/>
    <w:rsid w:val="00704E00"/>
    <w:rsid w:val="00706EDE"/>
    <w:rsid w:val="00707843"/>
    <w:rsid w:val="00712CD5"/>
    <w:rsid w:val="007178C5"/>
    <w:rsid w:val="007209E7"/>
    <w:rsid w:val="007242EB"/>
    <w:rsid w:val="0072463E"/>
    <w:rsid w:val="007256A4"/>
    <w:rsid w:val="00726182"/>
    <w:rsid w:val="00727635"/>
    <w:rsid w:val="00731CDF"/>
    <w:rsid w:val="00732329"/>
    <w:rsid w:val="007337CA"/>
    <w:rsid w:val="00734CE4"/>
    <w:rsid w:val="00735123"/>
    <w:rsid w:val="007364F2"/>
    <w:rsid w:val="00736822"/>
    <w:rsid w:val="00741837"/>
    <w:rsid w:val="0074269B"/>
    <w:rsid w:val="007430AC"/>
    <w:rsid w:val="007453E6"/>
    <w:rsid w:val="0074632F"/>
    <w:rsid w:val="0075161B"/>
    <w:rsid w:val="00753103"/>
    <w:rsid w:val="0075792B"/>
    <w:rsid w:val="007614D5"/>
    <w:rsid w:val="007618CA"/>
    <w:rsid w:val="007642CE"/>
    <w:rsid w:val="007647D3"/>
    <w:rsid w:val="0076615C"/>
    <w:rsid w:val="00770AF5"/>
    <w:rsid w:val="00772345"/>
    <w:rsid w:val="00772406"/>
    <w:rsid w:val="007724E3"/>
    <w:rsid w:val="0077281C"/>
    <w:rsid w:val="0077309D"/>
    <w:rsid w:val="00773EEB"/>
    <w:rsid w:val="00775345"/>
    <w:rsid w:val="007774EE"/>
    <w:rsid w:val="007776A7"/>
    <w:rsid w:val="00781822"/>
    <w:rsid w:val="00781DB3"/>
    <w:rsid w:val="00783F21"/>
    <w:rsid w:val="00784ED8"/>
    <w:rsid w:val="007850E5"/>
    <w:rsid w:val="00785C77"/>
    <w:rsid w:val="00786915"/>
    <w:rsid w:val="00786F40"/>
    <w:rsid w:val="00787159"/>
    <w:rsid w:val="0079043A"/>
    <w:rsid w:val="00791668"/>
    <w:rsid w:val="00791AA1"/>
    <w:rsid w:val="007A19DA"/>
    <w:rsid w:val="007A2438"/>
    <w:rsid w:val="007A3793"/>
    <w:rsid w:val="007A43A9"/>
    <w:rsid w:val="007B2184"/>
    <w:rsid w:val="007B2E31"/>
    <w:rsid w:val="007B3C7E"/>
    <w:rsid w:val="007B598E"/>
    <w:rsid w:val="007B6A16"/>
    <w:rsid w:val="007B7632"/>
    <w:rsid w:val="007B7F62"/>
    <w:rsid w:val="007C10C4"/>
    <w:rsid w:val="007C1909"/>
    <w:rsid w:val="007C1BA2"/>
    <w:rsid w:val="007C237F"/>
    <w:rsid w:val="007C2967"/>
    <w:rsid w:val="007C2AA6"/>
    <w:rsid w:val="007C2B48"/>
    <w:rsid w:val="007C3D8D"/>
    <w:rsid w:val="007C512E"/>
    <w:rsid w:val="007C57DE"/>
    <w:rsid w:val="007C5D57"/>
    <w:rsid w:val="007C652F"/>
    <w:rsid w:val="007C78A1"/>
    <w:rsid w:val="007D0080"/>
    <w:rsid w:val="007D089C"/>
    <w:rsid w:val="007D1462"/>
    <w:rsid w:val="007D18A7"/>
    <w:rsid w:val="007D20E9"/>
    <w:rsid w:val="007D4FEB"/>
    <w:rsid w:val="007D7881"/>
    <w:rsid w:val="007D7D5D"/>
    <w:rsid w:val="007D7E3A"/>
    <w:rsid w:val="007D7F3D"/>
    <w:rsid w:val="007E0E10"/>
    <w:rsid w:val="007E3071"/>
    <w:rsid w:val="007E4768"/>
    <w:rsid w:val="007E5416"/>
    <w:rsid w:val="007E555D"/>
    <w:rsid w:val="007E5CE5"/>
    <w:rsid w:val="007E6C56"/>
    <w:rsid w:val="007E777B"/>
    <w:rsid w:val="007E7DDA"/>
    <w:rsid w:val="007F072E"/>
    <w:rsid w:val="007F2039"/>
    <w:rsid w:val="007F2070"/>
    <w:rsid w:val="007F4C3B"/>
    <w:rsid w:val="007F5037"/>
    <w:rsid w:val="007F5817"/>
    <w:rsid w:val="007F7475"/>
    <w:rsid w:val="008017CF"/>
    <w:rsid w:val="00803DA1"/>
    <w:rsid w:val="0080502B"/>
    <w:rsid w:val="0080511A"/>
    <w:rsid w:val="008053F5"/>
    <w:rsid w:val="00805E49"/>
    <w:rsid w:val="008074D0"/>
    <w:rsid w:val="00807AF7"/>
    <w:rsid w:val="00810198"/>
    <w:rsid w:val="00810AD4"/>
    <w:rsid w:val="00812AFC"/>
    <w:rsid w:val="00813AC2"/>
    <w:rsid w:val="00815DA8"/>
    <w:rsid w:val="0081602F"/>
    <w:rsid w:val="008170F3"/>
    <w:rsid w:val="0081731C"/>
    <w:rsid w:val="0081785D"/>
    <w:rsid w:val="00820952"/>
    <w:rsid w:val="0082194D"/>
    <w:rsid w:val="008227BE"/>
    <w:rsid w:val="00822CF4"/>
    <w:rsid w:val="00823B29"/>
    <w:rsid w:val="00823DA6"/>
    <w:rsid w:val="0082497E"/>
    <w:rsid w:val="0082503D"/>
    <w:rsid w:val="00825F87"/>
    <w:rsid w:val="0082605C"/>
    <w:rsid w:val="00826EF5"/>
    <w:rsid w:val="00827F44"/>
    <w:rsid w:val="00831693"/>
    <w:rsid w:val="0083304D"/>
    <w:rsid w:val="00834439"/>
    <w:rsid w:val="008350B8"/>
    <w:rsid w:val="008358C1"/>
    <w:rsid w:val="00835A26"/>
    <w:rsid w:val="00835CAA"/>
    <w:rsid w:val="00840104"/>
    <w:rsid w:val="00840C1F"/>
    <w:rsid w:val="00840F33"/>
    <w:rsid w:val="00841FC5"/>
    <w:rsid w:val="00842338"/>
    <w:rsid w:val="008432C8"/>
    <w:rsid w:val="00843C09"/>
    <w:rsid w:val="00844D3B"/>
    <w:rsid w:val="00845675"/>
    <w:rsid w:val="00845709"/>
    <w:rsid w:val="00845A7B"/>
    <w:rsid w:val="0084619D"/>
    <w:rsid w:val="00846AF1"/>
    <w:rsid w:val="008470FF"/>
    <w:rsid w:val="00851444"/>
    <w:rsid w:val="008516B7"/>
    <w:rsid w:val="00852962"/>
    <w:rsid w:val="00856E2D"/>
    <w:rsid w:val="008576BD"/>
    <w:rsid w:val="00860463"/>
    <w:rsid w:val="00861497"/>
    <w:rsid w:val="00861EBD"/>
    <w:rsid w:val="00865978"/>
    <w:rsid w:val="008662C6"/>
    <w:rsid w:val="0086764E"/>
    <w:rsid w:val="008708E8"/>
    <w:rsid w:val="008721B6"/>
    <w:rsid w:val="008733DA"/>
    <w:rsid w:val="0087441D"/>
    <w:rsid w:val="008745CF"/>
    <w:rsid w:val="0087505F"/>
    <w:rsid w:val="00876430"/>
    <w:rsid w:val="00880E72"/>
    <w:rsid w:val="00882F4D"/>
    <w:rsid w:val="00883DA8"/>
    <w:rsid w:val="008850E4"/>
    <w:rsid w:val="008859FB"/>
    <w:rsid w:val="00892E57"/>
    <w:rsid w:val="00893240"/>
    <w:rsid w:val="008939AB"/>
    <w:rsid w:val="00895968"/>
    <w:rsid w:val="0089638B"/>
    <w:rsid w:val="008965E5"/>
    <w:rsid w:val="00896D1E"/>
    <w:rsid w:val="00897B5D"/>
    <w:rsid w:val="00897C49"/>
    <w:rsid w:val="00897DEC"/>
    <w:rsid w:val="008A0FA4"/>
    <w:rsid w:val="008A12F5"/>
    <w:rsid w:val="008A4036"/>
    <w:rsid w:val="008A48DA"/>
    <w:rsid w:val="008A6D00"/>
    <w:rsid w:val="008A733D"/>
    <w:rsid w:val="008A7AD0"/>
    <w:rsid w:val="008B107C"/>
    <w:rsid w:val="008B1587"/>
    <w:rsid w:val="008B1B01"/>
    <w:rsid w:val="008B267C"/>
    <w:rsid w:val="008B2BDB"/>
    <w:rsid w:val="008B2BFF"/>
    <w:rsid w:val="008B37A1"/>
    <w:rsid w:val="008B3BCD"/>
    <w:rsid w:val="008B5166"/>
    <w:rsid w:val="008B58C3"/>
    <w:rsid w:val="008B5AE5"/>
    <w:rsid w:val="008B6DF8"/>
    <w:rsid w:val="008C106C"/>
    <w:rsid w:val="008C10F1"/>
    <w:rsid w:val="008C13A6"/>
    <w:rsid w:val="008C1926"/>
    <w:rsid w:val="008C1E99"/>
    <w:rsid w:val="008C2097"/>
    <w:rsid w:val="008C42E2"/>
    <w:rsid w:val="008C54E5"/>
    <w:rsid w:val="008D2115"/>
    <w:rsid w:val="008D300C"/>
    <w:rsid w:val="008D617E"/>
    <w:rsid w:val="008D64D5"/>
    <w:rsid w:val="008E0085"/>
    <w:rsid w:val="008E0B2A"/>
    <w:rsid w:val="008E2AA6"/>
    <w:rsid w:val="008E311B"/>
    <w:rsid w:val="008E3A7B"/>
    <w:rsid w:val="008E3CEE"/>
    <w:rsid w:val="008E4F99"/>
    <w:rsid w:val="008E7651"/>
    <w:rsid w:val="008F0FD8"/>
    <w:rsid w:val="008F1279"/>
    <w:rsid w:val="008F46E7"/>
    <w:rsid w:val="008F47EA"/>
    <w:rsid w:val="008F6F0B"/>
    <w:rsid w:val="00900448"/>
    <w:rsid w:val="00902D2A"/>
    <w:rsid w:val="0090376A"/>
    <w:rsid w:val="00904E2E"/>
    <w:rsid w:val="00905899"/>
    <w:rsid w:val="00906A9A"/>
    <w:rsid w:val="00907BA7"/>
    <w:rsid w:val="0091064E"/>
    <w:rsid w:val="009113C4"/>
    <w:rsid w:val="00911FC5"/>
    <w:rsid w:val="0091440A"/>
    <w:rsid w:val="00914D05"/>
    <w:rsid w:val="00915218"/>
    <w:rsid w:val="00915FBF"/>
    <w:rsid w:val="00916802"/>
    <w:rsid w:val="00921120"/>
    <w:rsid w:val="0092127F"/>
    <w:rsid w:val="009217EE"/>
    <w:rsid w:val="009222BB"/>
    <w:rsid w:val="0092256C"/>
    <w:rsid w:val="00922F0A"/>
    <w:rsid w:val="0092464C"/>
    <w:rsid w:val="00925B54"/>
    <w:rsid w:val="00931A10"/>
    <w:rsid w:val="009327E2"/>
    <w:rsid w:val="0093336B"/>
    <w:rsid w:val="0093645A"/>
    <w:rsid w:val="00936DD5"/>
    <w:rsid w:val="00942BDC"/>
    <w:rsid w:val="00942DA6"/>
    <w:rsid w:val="009452B8"/>
    <w:rsid w:val="00945EBF"/>
    <w:rsid w:val="00946E60"/>
    <w:rsid w:val="00947967"/>
    <w:rsid w:val="00947B47"/>
    <w:rsid w:val="00952273"/>
    <w:rsid w:val="0095359A"/>
    <w:rsid w:val="00953751"/>
    <w:rsid w:val="00953996"/>
    <w:rsid w:val="00953B7E"/>
    <w:rsid w:val="00953E9C"/>
    <w:rsid w:val="009542FA"/>
    <w:rsid w:val="00955201"/>
    <w:rsid w:val="00961D3D"/>
    <w:rsid w:val="00962096"/>
    <w:rsid w:val="00964757"/>
    <w:rsid w:val="00965200"/>
    <w:rsid w:val="00965FA2"/>
    <w:rsid w:val="009668B3"/>
    <w:rsid w:val="0096715C"/>
    <w:rsid w:val="00970B41"/>
    <w:rsid w:val="00971335"/>
    <w:rsid w:val="00971471"/>
    <w:rsid w:val="00972BA5"/>
    <w:rsid w:val="009733A6"/>
    <w:rsid w:val="00974E5D"/>
    <w:rsid w:val="0097595D"/>
    <w:rsid w:val="00975AFB"/>
    <w:rsid w:val="009802C4"/>
    <w:rsid w:val="00980D92"/>
    <w:rsid w:val="00980D96"/>
    <w:rsid w:val="009849C2"/>
    <w:rsid w:val="00984D24"/>
    <w:rsid w:val="009858EB"/>
    <w:rsid w:val="00986C83"/>
    <w:rsid w:val="00991890"/>
    <w:rsid w:val="00994524"/>
    <w:rsid w:val="009A1314"/>
    <w:rsid w:val="009A139E"/>
    <w:rsid w:val="009A2EED"/>
    <w:rsid w:val="009A40DA"/>
    <w:rsid w:val="009B0046"/>
    <w:rsid w:val="009B0E23"/>
    <w:rsid w:val="009B27D6"/>
    <w:rsid w:val="009B3617"/>
    <w:rsid w:val="009B4B82"/>
    <w:rsid w:val="009B6D54"/>
    <w:rsid w:val="009C0192"/>
    <w:rsid w:val="009C0E22"/>
    <w:rsid w:val="009C1440"/>
    <w:rsid w:val="009C2107"/>
    <w:rsid w:val="009C2996"/>
    <w:rsid w:val="009C3597"/>
    <w:rsid w:val="009C47FD"/>
    <w:rsid w:val="009C4D7B"/>
    <w:rsid w:val="009C5D9E"/>
    <w:rsid w:val="009C679F"/>
    <w:rsid w:val="009D02F1"/>
    <w:rsid w:val="009D2C3E"/>
    <w:rsid w:val="009D2CDE"/>
    <w:rsid w:val="009D332E"/>
    <w:rsid w:val="009D3C4B"/>
    <w:rsid w:val="009D4223"/>
    <w:rsid w:val="009D45AE"/>
    <w:rsid w:val="009D55E6"/>
    <w:rsid w:val="009D60E4"/>
    <w:rsid w:val="009E0625"/>
    <w:rsid w:val="009E1087"/>
    <w:rsid w:val="009E22F2"/>
    <w:rsid w:val="009E24EF"/>
    <w:rsid w:val="009E2E9D"/>
    <w:rsid w:val="009E3034"/>
    <w:rsid w:val="009E40DF"/>
    <w:rsid w:val="009E5094"/>
    <w:rsid w:val="009E549F"/>
    <w:rsid w:val="009E60CC"/>
    <w:rsid w:val="009F12B0"/>
    <w:rsid w:val="009F28A8"/>
    <w:rsid w:val="009F473E"/>
    <w:rsid w:val="009F5437"/>
    <w:rsid w:val="009F6345"/>
    <w:rsid w:val="009F682A"/>
    <w:rsid w:val="009F7C92"/>
    <w:rsid w:val="00A001AB"/>
    <w:rsid w:val="00A01204"/>
    <w:rsid w:val="00A022BE"/>
    <w:rsid w:val="00A02B8B"/>
    <w:rsid w:val="00A03335"/>
    <w:rsid w:val="00A04875"/>
    <w:rsid w:val="00A0603F"/>
    <w:rsid w:val="00A078F4"/>
    <w:rsid w:val="00A15143"/>
    <w:rsid w:val="00A164D6"/>
    <w:rsid w:val="00A16CA0"/>
    <w:rsid w:val="00A16ED7"/>
    <w:rsid w:val="00A175BD"/>
    <w:rsid w:val="00A17610"/>
    <w:rsid w:val="00A17C61"/>
    <w:rsid w:val="00A2030E"/>
    <w:rsid w:val="00A236A4"/>
    <w:rsid w:val="00A24C95"/>
    <w:rsid w:val="00A2599A"/>
    <w:rsid w:val="00A26094"/>
    <w:rsid w:val="00A262B4"/>
    <w:rsid w:val="00A301BF"/>
    <w:rsid w:val="00A302B2"/>
    <w:rsid w:val="00A33117"/>
    <w:rsid w:val="00A331B4"/>
    <w:rsid w:val="00A33E05"/>
    <w:rsid w:val="00A33E62"/>
    <w:rsid w:val="00A3484E"/>
    <w:rsid w:val="00A356D3"/>
    <w:rsid w:val="00A36ADA"/>
    <w:rsid w:val="00A40028"/>
    <w:rsid w:val="00A406C7"/>
    <w:rsid w:val="00A40FA5"/>
    <w:rsid w:val="00A40FF9"/>
    <w:rsid w:val="00A418BA"/>
    <w:rsid w:val="00A4294D"/>
    <w:rsid w:val="00A438D8"/>
    <w:rsid w:val="00A443E3"/>
    <w:rsid w:val="00A458F1"/>
    <w:rsid w:val="00A466A4"/>
    <w:rsid w:val="00A46E17"/>
    <w:rsid w:val="00A47059"/>
    <w:rsid w:val="00A473F5"/>
    <w:rsid w:val="00A478C7"/>
    <w:rsid w:val="00A5143E"/>
    <w:rsid w:val="00A51646"/>
    <w:rsid w:val="00A51F9D"/>
    <w:rsid w:val="00A5416A"/>
    <w:rsid w:val="00A547B0"/>
    <w:rsid w:val="00A54B3A"/>
    <w:rsid w:val="00A57DED"/>
    <w:rsid w:val="00A639F4"/>
    <w:rsid w:val="00A71E3E"/>
    <w:rsid w:val="00A71FCF"/>
    <w:rsid w:val="00A71FE8"/>
    <w:rsid w:val="00A74927"/>
    <w:rsid w:val="00A749FD"/>
    <w:rsid w:val="00A75D10"/>
    <w:rsid w:val="00A813B6"/>
    <w:rsid w:val="00A81A32"/>
    <w:rsid w:val="00A82641"/>
    <w:rsid w:val="00A835BD"/>
    <w:rsid w:val="00A900BC"/>
    <w:rsid w:val="00A93078"/>
    <w:rsid w:val="00A93AF1"/>
    <w:rsid w:val="00A966E4"/>
    <w:rsid w:val="00A97B15"/>
    <w:rsid w:val="00A97DA7"/>
    <w:rsid w:val="00A97DDB"/>
    <w:rsid w:val="00AA0700"/>
    <w:rsid w:val="00AA0B17"/>
    <w:rsid w:val="00AA2883"/>
    <w:rsid w:val="00AA3F5F"/>
    <w:rsid w:val="00AA42D5"/>
    <w:rsid w:val="00AA55A0"/>
    <w:rsid w:val="00AA671F"/>
    <w:rsid w:val="00AA6BEF"/>
    <w:rsid w:val="00AB0A9E"/>
    <w:rsid w:val="00AB2BBC"/>
    <w:rsid w:val="00AB2FAB"/>
    <w:rsid w:val="00AB5050"/>
    <w:rsid w:val="00AB5C14"/>
    <w:rsid w:val="00AC164E"/>
    <w:rsid w:val="00AC1EE7"/>
    <w:rsid w:val="00AC24F9"/>
    <w:rsid w:val="00AC25D5"/>
    <w:rsid w:val="00AC333F"/>
    <w:rsid w:val="00AC41B4"/>
    <w:rsid w:val="00AC43C7"/>
    <w:rsid w:val="00AC51A9"/>
    <w:rsid w:val="00AC585C"/>
    <w:rsid w:val="00AC6DCD"/>
    <w:rsid w:val="00AC7EDE"/>
    <w:rsid w:val="00AD1925"/>
    <w:rsid w:val="00AD33ED"/>
    <w:rsid w:val="00AD5A3B"/>
    <w:rsid w:val="00AD62EA"/>
    <w:rsid w:val="00AE067D"/>
    <w:rsid w:val="00AE2ABD"/>
    <w:rsid w:val="00AE4546"/>
    <w:rsid w:val="00AE4E00"/>
    <w:rsid w:val="00AE6B70"/>
    <w:rsid w:val="00AF041F"/>
    <w:rsid w:val="00AF1181"/>
    <w:rsid w:val="00AF1D11"/>
    <w:rsid w:val="00AF22DE"/>
    <w:rsid w:val="00AF2F79"/>
    <w:rsid w:val="00AF3EA3"/>
    <w:rsid w:val="00AF4306"/>
    <w:rsid w:val="00AF4653"/>
    <w:rsid w:val="00AF4E2B"/>
    <w:rsid w:val="00AF7158"/>
    <w:rsid w:val="00AF7DB7"/>
    <w:rsid w:val="00B046D9"/>
    <w:rsid w:val="00B055A6"/>
    <w:rsid w:val="00B07464"/>
    <w:rsid w:val="00B12526"/>
    <w:rsid w:val="00B146A2"/>
    <w:rsid w:val="00B16968"/>
    <w:rsid w:val="00B16D02"/>
    <w:rsid w:val="00B179B7"/>
    <w:rsid w:val="00B201E2"/>
    <w:rsid w:val="00B20E88"/>
    <w:rsid w:val="00B2389E"/>
    <w:rsid w:val="00B2587A"/>
    <w:rsid w:val="00B25E0D"/>
    <w:rsid w:val="00B268B4"/>
    <w:rsid w:val="00B31A6D"/>
    <w:rsid w:val="00B33716"/>
    <w:rsid w:val="00B34D5E"/>
    <w:rsid w:val="00B37965"/>
    <w:rsid w:val="00B40A34"/>
    <w:rsid w:val="00B416DB"/>
    <w:rsid w:val="00B41C51"/>
    <w:rsid w:val="00B42161"/>
    <w:rsid w:val="00B443E4"/>
    <w:rsid w:val="00B473AE"/>
    <w:rsid w:val="00B4741F"/>
    <w:rsid w:val="00B51FF7"/>
    <w:rsid w:val="00B52C4A"/>
    <w:rsid w:val="00B54082"/>
    <w:rsid w:val="00B54E0D"/>
    <w:rsid w:val="00B560AA"/>
    <w:rsid w:val="00B563EA"/>
    <w:rsid w:val="00B60E51"/>
    <w:rsid w:val="00B61423"/>
    <w:rsid w:val="00B63A54"/>
    <w:rsid w:val="00B65C89"/>
    <w:rsid w:val="00B6654F"/>
    <w:rsid w:val="00B706DC"/>
    <w:rsid w:val="00B73F4F"/>
    <w:rsid w:val="00B763F4"/>
    <w:rsid w:val="00B76939"/>
    <w:rsid w:val="00B77933"/>
    <w:rsid w:val="00B77D18"/>
    <w:rsid w:val="00B8213A"/>
    <w:rsid w:val="00B82F75"/>
    <w:rsid w:val="00B82FAA"/>
    <w:rsid w:val="00B8313A"/>
    <w:rsid w:val="00B83885"/>
    <w:rsid w:val="00B8438E"/>
    <w:rsid w:val="00B84579"/>
    <w:rsid w:val="00B86CE5"/>
    <w:rsid w:val="00B86F4A"/>
    <w:rsid w:val="00B919B7"/>
    <w:rsid w:val="00B91F6A"/>
    <w:rsid w:val="00B93503"/>
    <w:rsid w:val="00B94DAA"/>
    <w:rsid w:val="00B958EB"/>
    <w:rsid w:val="00B95DF7"/>
    <w:rsid w:val="00BA31E8"/>
    <w:rsid w:val="00BA55E0"/>
    <w:rsid w:val="00BA612B"/>
    <w:rsid w:val="00BA62CD"/>
    <w:rsid w:val="00BA6BD4"/>
    <w:rsid w:val="00BA6C7A"/>
    <w:rsid w:val="00BB029C"/>
    <w:rsid w:val="00BB2B88"/>
    <w:rsid w:val="00BB3752"/>
    <w:rsid w:val="00BB6688"/>
    <w:rsid w:val="00BB6E0C"/>
    <w:rsid w:val="00BB748F"/>
    <w:rsid w:val="00BC0AFC"/>
    <w:rsid w:val="00BC26D4"/>
    <w:rsid w:val="00BD1B39"/>
    <w:rsid w:val="00BD3736"/>
    <w:rsid w:val="00BD3D8E"/>
    <w:rsid w:val="00BE0C80"/>
    <w:rsid w:val="00BE13AF"/>
    <w:rsid w:val="00BE15C2"/>
    <w:rsid w:val="00BE1F7E"/>
    <w:rsid w:val="00BE259F"/>
    <w:rsid w:val="00BE4558"/>
    <w:rsid w:val="00BE463C"/>
    <w:rsid w:val="00BE5D22"/>
    <w:rsid w:val="00BF2A42"/>
    <w:rsid w:val="00BF3679"/>
    <w:rsid w:val="00BF4DE5"/>
    <w:rsid w:val="00BF6F5B"/>
    <w:rsid w:val="00C00C96"/>
    <w:rsid w:val="00C00F8E"/>
    <w:rsid w:val="00C02326"/>
    <w:rsid w:val="00C03D8C"/>
    <w:rsid w:val="00C03ED9"/>
    <w:rsid w:val="00C0484F"/>
    <w:rsid w:val="00C04AC2"/>
    <w:rsid w:val="00C04C5D"/>
    <w:rsid w:val="00C04F34"/>
    <w:rsid w:val="00C055EC"/>
    <w:rsid w:val="00C10944"/>
    <w:rsid w:val="00C10DC9"/>
    <w:rsid w:val="00C12861"/>
    <w:rsid w:val="00C12FB3"/>
    <w:rsid w:val="00C13249"/>
    <w:rsid w:val="00C13B09"/>
    <w:rsid w:val="00C13BAD"/>
    <w:rsid w:val="00C1659B"/>
    <w:rsid w:val="00C17341"/>
    <w:rsid w:val="00C173D8"/>
    <w:rsid w:val="00C20DCE"/>
    <w:rsid w:val="00C2146D"/>
    <w:rsid w:val="00C2477B"/>
    <w:rsid w:val="00C24EEF"/>
    <w:rsid w:val="00C25CF6"/>
    <w:rsid w:val="00C26C36"/>
    <w:rsid w:val="00C27C58"/>
    <w:rsid w:val="00C27D88"/>
    <w:rsid w:val="00C32215"/>
    <w:rsid w:val="00C32768"/>
    <w:rsid w:val="00C32A2B"/>
    <w:rsid w:val="00C34EB0"/>
    <w:rsid w:val="00C35AA4"/>
    <w:rsid w:val="00C35CD1"/>
    <w:rsid w:val="00C36653"/>
    <w:rsid w:val="00C40C95"/>
    <w:rsid w:val="00C414F7"/>
    <w:rsid w:val="00C430DA"/>
    <w:rsid w:val="00C431DF"/>
    <w:rsid w:val="00C438D4"/>
    <w:rsid w:val="00C44EA8"/>
    <w:rsid w:val="00C450C7"/>
    <w:rsid w:val="00C456BD"/>
    <w:rsid w:val="00C459CB"/>
    <w:rsid w:val="00C47A42"/>
    <w:rsid w:val="00C503E7"/>
    <w:rsid w:val="00C5293B"/>
    <w:rsid w:val="00C52AFF"/>
    <w:rsid w:val="00C530DC"/>
    <w:rsid w:val="00C53205"/>
    <w:rsid w:val="00C5350D"/>
    <w:rsid w:val="00C6123C"/>
    <w:rsid w:val="00C6311A"/>
    <w:rsid w:val="00C63E23"/>
    <w:rsid w:val="00C660A0"/>
    <w:rsid w:val="00C70621"/>
    <w:rsid w:val="00C7084D"/>
    <w:rsid w:val="00C7315E"/>
    <w:rsid w:val="00C732C7"/>
    <w:rsid w:val="00C73463"/>
    <w:rsid w:val="00C74824"/>
    <w:rsid w:val="00C75021"/>
    <w:rsid w:val="00C75895"/>
    <w:rsid w:val="00C767D7"/>
    <w:rsid w:val="00C81729"/>
    <w:rsid w:val="00C81A48"/>
    <w:rsid w:val="00C83C9F"/>
    <w:rsid w:val="00C83EE9"/>
    <w:rsid w:val="00C85063"/>
    <w:rsid w:val="00C856A7"/>
    <w:rsid w:val="00C86580"/>
    <w:rsid w:val="00C87A2F"/>
    <w:rsid w:val="00C9175D"/>
    <w:rsid w:val="00C93329"/>
    <w:rsid w:val="00C94076"/>
    <w:rsid w:val="00C94840"/>
    <w:rsid w:val="00C94CCC"/>
    <w:rsid w:val="00C9522D"/>
    <w:rsid w:val="00C977F8"/>
    <w:rsid w:val="00CA1F14"/>
    <w:rsid w:val="00CA2697"/>
    <w:rsid w:val="00CA2BC1"/>
    <w:rsid w:val="00CA2CB2"/>
    <w:rsid w:val="00CA393B"/>
    <w:rsid w:val="00CA4EE3"/>
    <w:rsid w:val="00CA77DE"/>
    <w:rsid w:val="00CB027F"/>
    <w:rsid w:val="00CB1EE7"/>
    <w:rsid w:val="00CB29BE"/>
    <w:rsid w:val="00CB2B36"/>
    <w:rsid w:val="00CB523E"/>
    <w:rsid w:val="00CB5AE1"/>
    <w:rsid w:val="00CB772A"/>
    <w:rsid w:val="00CB7FDD"/>
    <w:rsid w:val="00CC0EBB"/>
    <w:rsid w:val="00CC25B9"/>
    <w:rsid w:val="00CC3308"/>
    <w:rsid w:val="00CC4DFD"/>
    <w:rsid w:val="00CC5334"/>
    <w:rsid w:val="00CC6297"/>
    <w:rsid w:val="00CC7690"/>
    <w:rsid w:val="00CD0C2A"/>
    <w:rsid w:val="00CD0D7A"/>
    <w:rsid w:val="00CD1986"/>
    <w:rsid w:val="00CD29C2"/>
    <w:rsid w:val="00CD3EAC"/>
    <w:rsid w:val="00CD4646"/>
    <w:rsid w:val="00CD54BF"/>
    <w:rsid w:val="00CD6257"/>
    <w:rsid w:val="00CD7F0E"/>
    <w:rsid w:val="00CE26AC"/>
    <w:rsid w:val="00CE314E"/>
    <w:rsid w:val="00CE4D5C"/>
    <w:rsid w:val="00CF05DA"/>
    <w:rsid w:val="00CF16EE"/>
    <w:rsid w:val="00CF1752"/>
    <w:rsid w:val="00CF1FFC"/>
    <w:rsid w:val="00CF2AFF"/>
    <w:rsid w:val="00CF5020"/>
    <w:rsid w:val="00CF5326"/>
    <w:rsid w:val="00CF58EB"/>
    <w:rsid w:val="00CF6FEC"/>
    <w:rsid w:val="00CF7437"/>
    <w:rsid w:val="00D002A4"/>
    <w:rsid w:val="00D0106E"/>
    <w:rsid w:val="00D02393"/>
    <w:rsid w:val="00D06162"/>
    <w:rsid w:val="00D06383"/>
    <w:rsid w:val="00D0716D"/>
    <w:rsid w:val="00D10039"/>
    <w:rsid w:val="00D11E52"/>
    <w:rsid w:val="00D12031"/>
    <w:rsid w:val="00D12341"/>
    <w:rsid w:val="00D13719"/>
    <w:rsid w:val="00D1405A"/>
    <w:rsid w:val="00D16C2F"/>
    <w:rsid w:val="00D17076"/>
    <w:rsid w:val="00D17B3E"/>
    <w:rsid w:val="00D206F6"/>
    <w:rsid w:val="00D20E85"/>
    <w:rsid w:val="00D22C24"/>
    <w:rsid w:val="00D231E4"/>
    <w:rsid w:val="00D24615"/>
    <w:rsid w:val="00D26AC6"/>
    <w:rsid w:val="00D270D1"/>
    <w:rsid w:val="00D27326"/>
    <w:rsid w:val="00D27CD2"/>
    <w:rsid w:val="00D3009D"/>
    <w:rsid w:val="00D308A6"/>
    <w:rsid w:val="00D30D4C"/>
    <w:rsid w:val="00D32FA0"/>
    <w:rsid w:val="00D32FB6"/>
    <w:rsid w:val="00D33575"/>
    <w:rsid w:val="00D3405F"/>
    <w:rsid w:val="00D345F3"/>
    <w:rsid w:val="00D3461D"/>
    <w:rsid w:val="00D35DEE"/>
    <w:rsid w:val="00D37842"/>
    <w:rsid w:val="00D40DDB"/>
    <w:rsid w:val="00D412F6"/>
    <w:rsid w:val="00D4137F"/>
    <w:rsid w:val="00D416DD"/>
    <w:rsid w:val="00D42DC2"/>
    <w:rsid w:val="00D43C63"/>
    <w:rsid w:val="00D444FF"/>
    <w:rsid w:val="00D46FB5"/>
    <w:rsid w:val="00D4760B"/>
    <w:rsid w:val="00D50D43"/>
    <w:rsid w:val="00D512B9"/>
    <w:rsid w:val="00D52254"/>
    <w:rsid w:val="00D52A42"/>
    <w:rsid w:val="00D537E1"/>
    <w:rsid w:val="00D555F8"/>
    <w:rsid w:val="00D55BB2"/>
    <w:rsid w:val="00D567A3"/>
    <w:rsid w:val="00D6091A"/>
    <w:rsid w:val="00D6287A"/>
    <w:rsid w:val="00D62C14"/>
    <w:rsid w:val="00D63E4B"/>
    <w:rsid w:val="00D64974"/>
    <w:rsid w:val="00D6605A"/>
    <w:rsid w:val="00D6636F"/>
    <w:rsid w:val="00D6695F"/>
    <w:rsid w:val="00D70A3B"/>
    <w:rsid w:val="00D71591"/>
    <w:rsid w:val="00D718DF"/>
    <w:rsid w:val="00D730E9"/>
    <w:rsid w:val="00D74B10"/>
    <w:rsid w:val="00D74DD1"/>
    <w:rsid w:val="00D75644"/>
    <w:rsid w:val="00D770DA"/>
    <w:rsid w:val="00D7781C"/>
    <w:rsid w:val="00D779E7"/>
    <w:rsid w:val="00D81656"/>
    <w:rsid w:val="00D827D4"/>
    <w:rsid w:val="00D83D87"/>
    <w:rsid w:val="00D84A6D"/>
    <w:rsid w:val="00D84DE6"/>
    <w:rsid w:val="00D858C2"/>
    <w:rsid w:val="00D86A30"/>
    <w:rsid w:val="00D87A90"/>
    <w:rsid w:val="00D87B7B"/>
    <w:rsid w:val="00D915BF"/>
    <w:rsid w:val="00D923D0"/>
    <w:rsid w:val="00D96708"/>
    <w:rsid w:val="00D97821"/>
    <w:rsid w:val="00D97CB4"/>
    <w:rsid w:val="00D97DD4"/>
    <w:rsid w:val="00DA0B2F"/>
    <w:rsid w:val="00DA26D7"/>
    <w:rsid w:val="00DA332A"/>
    <w:rsid w:val="00DA3EA7"/>
    <w:rsid w:val="00DA5A8A"/>
    <w:rsid w:val="00DA6520"/>
    <w:rsid w:val="00DA74C9"/>
    <w:rsid w:val="00DB26CD"/>
    <w:rsid w:val="00DB34D3"/>
    <w:rsid w:val="00DB441C"/>
    <w:rsid w:val="00DB44AF"/>
    <w:rsid w:val="00DC10D9"/>
    <w:rsid w:val="00DC1F58"/>
    <w:rsid w:val="00DC2686"/>
    <w:rsid w:val="00DC31E6"/>
    <w:rsid w:val="00DC339B"/>
    <w:rsid w:val="00DC4E03"/>
    <w:rsid w:val="00DC5043"/>
    <w:rsid w:val="00DC5D40"/>
    <w:rsid w:val="00DC69A7"/>
    <w:rsid w:val="00DC76CA"/>
    <w:rsid w:val="00DD30E9"/>
    <w:rsid w:val="00DD35D8"/>
    <w:rsid w:val="00DD48BC"/>
    <w:rsid w:val="00DD4F47"/>
    <w:rsid w:val="00DD5C17"/>
    <w:rsid w:val="00DD6E40"/>
    <w:rsid w:val="00DD6FCD"/>
    <w:rsid w:val="00DD7FBB"/>
    <w:rsid w:val="00DE0863"/>
    <w:rsid w:val="00DE09B8"/>
    <w:rsid w:val="00DE0B9F"/>
    <w:rsid w:val="00DE128D"/>
    <w:rsid w:val="00DE1B79"/>
    <w:rsid w:val="00DE21F4"/>
    <w:rsid w:val="00DE2342"/>
    <w:rsid w:val="00DE4238"/>
    <w:rsid w:val="00DE657F"/>
    <w:rsid w:val="00DF1218"/>
    <w:rsid w:val="00DF37AE"/>
    <w:rsid w:val="00DF3FC9"/>
    <w:rsid w:val="00DF4744"/>
    <w:rsid w:val="00DF4DCF"/>
    <w:rsid w:val="00DF5354"/>
    <w:rsid w:val="00DF54CA"/>
    <w:rsid w:val="00DF6462"/>
    <w:rsid w:val="00E00A38"/>
    <w:rsid w:val="00E011CF"/>
    <w:rsid w:val="00E0183A"/>
    <w:rsid w:val="00E02FA0"/>
    <w:rsid w:val="00E036DC"/>
    <w:rsid w:val="00E062C9"/>
    <w:rsid w:val="00E0692A"/>
    <w:rsid w:val="00E0746C"/>
    <w:rsid w:val="00E07C07"/>
    <w:rsid w:val="00E10454"/>
    <w:rsid w:val="00E112E5"/>
    <w:rsid w:val="00E114E8"/>
    <w:rsid w:val="00E1201A"/>
    <w:rsid w:val="00E12B6F"/>
    <w:rsid w:val="00E12CC8"/>
    <w:rsid w:val="00E136A5"/>
    <w:rsid w:val="00E15352"/>
    <w:rsid w:val="00E1786D"/>
    <w:rsid w:val="00E21CC7"/>
    <w:rsid w:val="00E21EFE"/>
    <w:rsid w:val="00E2257B"/>
    <w:rsid w:val="00E244E3"/>
    <w:rsid w:val="00E24D9E"/>
    <w:rsid w:val="00E24F1D"/>
    <w:rsid w:val="00E25849"/>
    <w:rsid w:val="00E25B60"/>
    <w:rsid w:val="00E26683"/>
    <w:rsid w:val="00E30615"/>
    <w:rsid w:val="00E3197E"/>
    <w:rsid w:val="00E3362D"/>
    <w:rsid w:val="00E342F8"/>
    <w:rsid w:val="00E3457A"/>
    <w:rsid w:val="00E351ED"/>
    <w:rsid w:val="00E42576"/>
    <w:rsid w:val="00E4377F"/>
    <w:rsid w:val="00E4399B"/>
    <w:rsid w:val="00E50AA3"/>
    <w:rsid w:val="00E52E2E"/>
    <w:rsid w:val="00E56592"/>
    <w:rsid w:val="00E56C08"/>
    <w:rsid w:val="00E56ECE"/>
    <w:rsid w:val="00E6034B"/>
    <w:rsid w:val="00E60A83"/>
    <w:rsid w:val="00E61A20"/>
    <w:rsid w:val="00E6441F"/>
    <w:rsid w:val="00E64B6A"/>
    <w:rsid w:val="00E6549E"/>
    <w:rsid w:val="00E65EDE"/>
    <w:rsid w:val="00E669CF"/>
    <w:rsid w:val="00E67AC9"/>
    <w:rsid w:val="00E70F81"/>
    <w:rsid w:val="00E73A25"/>
    <w:rsid w:val="00E74F7C"/>
    <w:rsid w:val="00E75AA4"/>
    <w:rsid w:val="00E7621C"/>
    <w:rsid w:val="00E77055"/>
    <w:rsid w:val="00E77460"/>
    <w:rsid w:val="00E814D0"/>
    <w:rsid w:val="00E81ACA"/>
    <w:rsid w:val="00E82CBE"/>
    <w:rsid w:val="00E83ABC"/>
    <w:rsid w:val="00E844F2"/>
    <w:rsid w:val="00E85865"/>
    <w:rsid w:val="00E8661E"/>
    <w:rsid w:val="00E86CC1"/>
    <w:rsid w:val="00E90AD0"/>
    <w:rsid w:val="00E91604"/>
    <w:rsid w:val="00E91994"/>
    <w:rsid w:val="00E92FCB"/>
    <w:rsid w:val="00E94001"/>
    <w:rsid w:val="00E96ED5"/>
    <w:rsid w:val="00EA0F10"/>
    <w:rsid w:val="00EA147F"/>
    <w:rsid w:val="00EA404C"/>
    <w:rsid w:val="00EA4A27"/>
    <w:rsid w:val="00EA4FA6"/>
    <w:rsid w:val="00EA58AB"/>
    <w:rsid w:val="00EA6596"/>
    <w:rsid w:val="00EA65BC"/>
    <w:rsid w:val="00EB1A25"/>
    <w:rsid w:val="00EB413A"/>
    <w:rsid w:val="00EB658C"/>
    <w:rsid w:val="00EC3741"/>
    <w:rsid w:val="00EC77DE"/>
    <w:rsid w:val="00ED03AB"/>
    <w:rsid w:val="00ED07F9"/>
    <w:rsid w:val="00ED085A"/>
    <w:rsid w:val="00ED1CD4"/>
    <w:rsid w:val="00ED1D2B"/>
    <w:rsid w:val="00ED3E03"/>
    <w:rsid w:val="00ED4C18"/>
    <w:rsid w:val="00ED4CAC"/>
    <w:rsid w:val="00ED64B5"/>
    <w:rsid w:val="00ED6C8E"/>
    <w:rsid w:val="00ED7B57"/>
    <w:rsid w:val="00EE40FB"/>
    <w:rsid w:val="00EE7CCA"/>
    <w:rsid w:val="00EF0794"/>
    <w:rsid w:val="00EF188A"/>
    <w:rsid w:val="00EF2FE1"/>
    <w:rsid w:val="00EF3575"/>
    <w:rsid w:val="00EF3632"/>
    <w:rsid w:val="00EF47A3"/>
    <w:rsid w:val="00EF5A8E"/>
    <w:rsid w:val="00EF7047"/>
    <w:rsid w:val="00F008FC"/>
    <w:rsid w:val="00F016B5"/>
    <w:rsid w:val="00F034A0"/>
    <w:rsid w:val="00F03C24"/>
    <w:rsid w:val="00F04D57"/>
    <w:rsid w:val="00F07631"/>
    <w:rsid w:val="00F13203"/>
    <w:rsid w:val="00F135DF"/>
    <w:rsid w:val="00F145A4"/>
    <w:rsid w:val="00F1519D"/>
    <w:rsid w:val="00F159FF"/>
    <w:rsid w:val="00F15EE2"/>
    <w:rsid w:val="00F16A14"/>
    <w:rsid w:val="00F17C07"/>
    <w:rsid w:val="00F23202"/>
    <w:rsid w:val="00F25295"/>
    <w:rsid w:val="00F2687D"/>
    <w:rsid w:val="00F32D3C"/>
    <w:rsid w:val="00F333F2"/>
    <w:rsid w:val="00F33BB6"/>
    <w:rsid w:val="00F34A22"/>
    <w:rsid w:val="00F34CF3"/>
    <w:rsid w:val="00F362D7"/>
    <w:rsid w:val="00F37D7B"/>
    <w:rsid w:val="00F414C6"/>
    <w:rsid w:val="00F42F06"/>
    <w:rsid w:val="00F44CDD"/>
    <w:rsid w:val="00F46BA6"/>
    <w:rsid w:val="00F47243"/>
    <w:rsid w:val="00F51CA7"/>
    <w:rsid w:val="00F5314C"/>
    <w:rsid w:val="00F5381A"/>
    <w:rsid w:val="00F5688C"/>
    <w:rsid w:val="00F61B97"/>
    <w:rsid w:val="00F6300E"/>
    <w:rsid w:val="00F635DD"/>
    <w:rsid w:val="00F65406"/>
    <w:rsid w:val="00F65524"/>
    <w:rsid w:val="00F6627B"/>
    <w:rsid w:val="00F701D7"/>
    <w:rsid w:val="00F707CB"/>
    <w:rsid w:val="00F7096F"/>
    <w:rsid w:val="00F72530"/>
    <w:rsid w:val="00F7336E"/>
    <w:rsid w:val="00F734F2"/>
    <w:rsid w:val="00F75052"/>
    <w:rsid w:val="00F7685C"/>
    <w:rsid w:val="00F77071"/>
    <w:rsid w:val="00F804D3"/>
    <w:rsid w:val="00F81CD2"/>
    <w:rsid w:val="00F8261D"/>
    <w:rsid w:val="00F82641"/>
    <w:rsid w:val="00F82FEA"/>
    <w:rsid w:val="00F83F2A"/>
    <w:rsid w:val="00F84336"/>
    <w:rsid w:val="00F859D7"/>
    <w:rsid w:val="00F85E05"/>
    <w:rsid w:val="00F86433"/>
    <w:rsid w:val="00F8723D"/>
    <w:rsid w:val="00F87C45"/>
    <w:rsid w:val="00F901D9"/>
    <w:rsid w:val="00F90F18"/>
    <w:rsid w:val="00F937E4"/>
    <w:rsid w:val="00F95EE7"/>
    <w:rsid w:val="00F960FD"/>
    <w:rsid w:val="00FA0BC1"/>
    <w:rsid w:val="00FA1427"/>
    <w:rsid w:val="00FA39E6"/>
    <w:rsid w:val="00FA7665"/>
    <w:rsid w:val="00FA7BC9"/>
    <w:rsid w:val="00FA7E75"/>
    <w:rsid w:val="00FB1949"/>
    <w:rsid w:val="00FB34B3"/>
    <w:rsid w:val="00FB378E"/>
    <w:rsid w:val="00FB37F1"/>
    <w:rsid w:val="00FB47C0"/>
    <w:rsid w:val="00FB501B"/>
    <w:rsid w:val="00FB603C"/>
    <w:rsid w:val="00FB603F"/>
    <w:rsid w:val="00FB7770"/>
    <w:rsid w:val="00FC1208"/>
    <w:rsid w:val="00FC1234"/>
    <w:rsid w:val="00FC17C7"/>
    <w:rsid w:val="00FC2280"/>
    <w:rsid w:val="00FC2922"/>
    <w:rsid w:val="00FC2FC0"/>
    <w:rsid w:val="00FC5123"/>
    <w:rsid w:val="00FC5BBE"/>
    <w:rsid w:val="00FC74F7"/>
    <w:rsid w:val="00FD2B02"/>
    <w:rsid w:val="00FD3B91"/>
    <w:rsid w:val="00FD3EE9"/>
    <w:rsid w:val="00FD576B"/>
    <w:rsid w:val="00FD579E"/>
    <w:rsid w:val="00FD6845"/>
    <w:rsid w:val="00FE3FD5"/>
    <w:rsid w:val="00FE4516"/>
    <w:rsid w:val="00FE5AE4"/>
    <w:rsid w:val="00FE64C8"/>
    <w:rsid w:val="00FE6AEC"/>
    <w:rsid w:val="00FE7CE6"/>
    <w:rsid w:val="00FF03BC"/>
    <w:rsid w:val="00FF1A8A"/>
    <w:rsid w:val="00FF1AF9"/>
    <w:rsid w:val="00FF33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E3362D"/>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E3362D"/>
    <w:pPr>
      <w:numPr>
        <w:numId w:val="9"/>
      </w:numPr>
      <w:outlineLvl w:val="0"/>
    </w:pPr>
    <w:rPr>
      <w:rFonts w:hAnsi="Arial"/>
      <w:bCs/>
      <w:kern w:val="32"/>
      <w:szCs w:val="52"/>
    </w:rPr>
  </w:style>
  <w:style w:type="paragraph" w:styleId="2">
    <w:name w:val="heading 2"/>
    <w:basedOn w:val="a6"/>
    <w:link w:val="20"/>
    <w:qFormat/>
    <w:rsid w:val="00E3362D"/>
    <w:pPr>
      <w:numPr>
        <w:ilvl w:val="1"/>
        <w:numId w:val="9"/>
      </w:numPr>
      <w:outlineLvl w:val="1"/>
    </w:pPr>
    <w:rPr>
      <w:rFonts w:hAnsi="Arial"/>
      <w:bCs/>
      <w:kern w:val="32"/>
      <w:szCs w:val="48"/>
    </w:rPr>
  </w:style>
  <w:style w:type="paragraph" w:styleId="3">
    <w:name w:val="heading 3"/>
    <w:basedOn w:val="a6"/>
    <w:link w:val="30"/>
    <w:qFormat/>
    <w:rsid w:val="00E3362D"/>
    <w:pPr>
      <w:numPr>
        <w:ilvl w:val="2"/>
        <w:numId w:val="9"/>
      </w:numPr>
      <w:outlineLvl w:val="2"/>
    </w:pPr>
    <w:rPr>
      <w:rFonts w:hAnsi="Arial"/>
      <w:bCs/>
      <w:kern w:val="32"/>
      <w:szCs w:val="36"/>
    </w:rPr>
  </w:style>
  <w:style w:type="paragraph" w:styleId="4">
    <w:name w:val="heading 4"/>
    <w:basedOn w:val="a6"/>
    <w:link w:val="40"/>
    <w:qFormat/>
    <w:rsid w:val="00E3362D"/>
    <w:pPr>
      <w:numPr>
        <w:ilvl w:val="3"/>
        <w:numId w:val="9"/>
      </w:numPr>
      <w:outlineLvl w:val="3"/>
    </w:pPr>
    <w:rPr>
      <w:rFonts w:hAnsi="Arial"/>
      <w:kern w:val="32"/>
      <w:szCs w:val="36"/>
    </w:rPr>
  </w:style>
  <w:style w:type="paragraph" w:styleId="5">
    <w:name w:val="heading 5"/>
    <w:basedOn w:val="a6"/>
    <w:link w:val="50"/>
    <w:qFormat/>
    <w:rsid w:val="00E3362D"/>
    <w:pPr>
      <w:numPr>
        <w:ilvl w:val="4"/>
        <w:numId w:val="9"/>
      </w:numPr>
      <w:outlineLvl w:val="4"/>
    </w:pPr>
    <w:rPr>
      <w:rFonts w:hAnsi="Arial"/>
      <w:bCs/>
      <w:kern w:val="32"/>
      <w:szCs w:val="36"/>
    </w:rPr>
  </w:style>
  <w:style w:type="paragraph" w:styleId="6">
    <w:name w:val="heading 6"/>
    <w:basedOn w:val="a6"/>
    <w:link w:val="60"/>
    <w:qFormat/>
    <w:rsid w:val="00E3362D"/>
    <w:pPr>
      <w:numPr>
        <w:ilvl w:val="5"/>
        <w:numId w:val="9"/>
      </w:numPr>
      <w:tabs>
        <w:tab w:val="left" w:pos="2094"/>
      </w:tabs>
      <w:outlineLvl w:val="5"/>
    </w:pPr>
    <w:rPr>
      <w:rFonts w:hAnsi="Arial"/>
      <w:kern w:val="32"/>
      <w:szCs w:val="36"/>
    </w:rPr>
  </w:style>
  <w:style w:type="paragraph" w:styleId="7">
    <w:name w:val="heading 7"/>
    <w:basedOn w:val="a6"/>
    <w:link w:val="70"/>
    <w:qFormat/>
    <w:rsid w:val="00E3362D"/>
    <w:pPr>
      <w:numPr>
        <w:ilvl w:val="6"/>
        <w:numId w:val="9"/>
      </w:numPr>
      <w:outlineLvl w:val="6"/>
    </w:pPr>
    <w:rPr>
      <w:rFonts w:hAnsi="Arial"/>
      <w:bCs/>
      <w:kern w:val="32"/>
      <w:szCs w:val="36"/>
    </w:rPr>
  </w:style>
  <w:style w:type="paragraph" w:styleId="8">
    <w:name w:val="heading 8"/>
    <w:basedOn w:val="a6"/>
    <w:link w:val="80"/>
    <w:qFormat/>
    <w:rsid w:val="00E3362D"/>
    <w:pPr>
      <w:numPr>
        <w:ilvl w:val="7"/>
        <w:numId w:val="9"/>
      </w:numPr>
      <w:outlineLvl w:val="7"/>
    </w:pPr>
    <w:rPr>
      <w:rFonts w:hAnsi="Arial"/>
      <w:kern w:val="32"/>
      <w:szCs w:val="36"/>
    </w:rPr>
  </w:style>
  <w:style w:type="paragraph" w:styleId="9">
    <w:name w:val="heading 9"/>
    <w:basedOn w:val="a6"/>
    <w:link w:val="90"/>
    <w:uiPriority w:val="9"/>
    <w:unhideWhenUsed/>
    <w:qFormat/>
    <w:rsid w:val="00E3362D"/>
    <w:pPr>
      <w:numPr>
        <w:ilvl w:val="8"/>
        <w:numId w:val="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E3362D"/>
    <w:pPr>
      <w:spacing w:before="720" w:after="720"/>
      <w:ind w:left="7371"/>
    </w:pPr>
    <w:rPr>
      <w:b/>
      <w:snapToGrid w:val="0"/>
      <w:spacing w:val="10"/>
      <w:sz w:val="36"/>
    </w:rPr>
  </w:style>
  <w:style w:type="paragraph" w:styleId="ac">
    <w:name w:val="endnote text"/>
    <w:basedOn w:val="a6"/>
    <w:link w:val="ad"/>
    <w:semiHidden/>
    <w:rsid w:val="00E3362D"/>
    <w:pPr>
      <w:kinsoku w:val="0"/>
      <w:autoSpaceDE/>
      <w:spacing w:before="240"/>
      <w:ind w:left="1021" w:hanging="1021"/>
    </w:pPr>
    <w:rPr>
      <w:snapToGrid w:val="0"/>
      <w:spacing w:val="10"/>
    </w:rPr>
  </w:style>
  <w:style w:type="paragraph" w:styleId="51">
    <w:name w:val="toc 5"/>
    <w:basedOn w:val="a6"/>
    <w:next w:val="a6"/>
    <w:autoRedefine/>
    <w:semiHidden/>
    <w:rsid w:val="00E3362D"/>
    <w:pPr>
      <w:ind w:leftChars="400" w:left="600" w:rightChars="200" w:right="200" w:hangingChars="200" w:hanging="200"/>
    </w:pPr>
  </w:style>
  <w:style w:type="character" w:styleId="ae">
    <w:name w:val="page number"/>
    <w:basedOn w:val="a7"/>
    <w:semiHidden/>
    <w:rsid w:val="00E3362D"/>
    <w:rPr>
      <w:rFonts w:ascii="標楷體" w:eastAsia="標楷體"/>
      <w:sz w:val="20"/>
    </w:rPr>
  </w:style>
  <w:style w:type="paragraph" w:styleId="61">
    <w:name w:val="toc 6"/>
    <w:basedOn w:val="a6"/>
    <w:next w:val="a6"/>
    <w:autoRedefine/>
    <w:semiHidden/>
    <w:rsid w:val="00E3362D"/>
    <w:pPr>
      <w:ind w:leftChars="500" w:left="500"/>
    </w:pPr>
  </w:style>
  <w:style w:type="paragraph" w:customStyle="1" w:styleId="11">
    <w:name w:val="段落樣式1"/>
    <w:basedOn w:val="a6"/>
    <w:qFormat/>
    <w:rsid w:val="00E3362D"/>
    <w:pPr>
      <w:tabs>
        <w:tab w:val="left" w:pos="567"/>
      </w:tabs>
      <w:ind w:leftChars="200" w:left="200" w:firstLineChars="200" w:firstLine="200"/>
    </w:pPr>
    <w:rPr>
      <w:kern w:val="32"/>
    </w:rPr>
  </w:style>
  <w:style w:type="paragraph" w:customStyle="1" w:styleId="21">
    <w:name w:val="段落樣式2"/>
    <w:basedOn w:val="a6"/>
    <w:qFormat/>
    <w:rsid w:val="00E3362D"/>
    <w:pPr>
      <w:tabs>
        <w:tab w:val="left" w:pos="567"/>
      </w:tabs>
      <w:ind w:leftChars="300" w:left="300" w:firstLineChars="200" w:firstLine="200"/>
    </w:pPr>
    <w:rPr>
      <w:kern w:val="32"/>
    </w:rPr>
  </w:style>
  <w:style w:type="paragraph" w:styleId="12">
    <w:name w:val="toc 1"/>
    <w:basedOn w:val="a6"/>
    <w:next w:val="a6"/>
    <w:autoRedefine/>
    <w:uiPriority w:val="39"/>
    <w:rsid w:val="00E3362D"/>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E3362D"/>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E3362D"/>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E3362D"/>
    <w:pPr>
      <w:kinsoku w:val="0"/>
      <w:ind w:leftChars="300" w:left="500" w:rightChars="200" w:right="200" w:hangingChars="200" w:hanging="200"/>
    </w:pPr>
  </w:style>
  <w:style w:type="paragraph" w:styleId="71">
    <w:name w:val="toc 7"/>
    <w:basedOn w:val="a6"/>
    <w:next w:val="a6"/>
    <w:autoRedefine/>
    <w:semiHidden/>
    <w:rsid w:val="00E3362D"/>
    <w:pPr>
      <w:ind w:leftChars="600" w:left="800" w:hangingChars="200" w:hanging="200"/>
    </w:pPr>
  </w:style>
  <w:style w:type="paragraph" w:styleId="81">
    <w:name w:val="toc 8"/>
    <w:basedOn w:val="a6"/>
    <w:next w:val="a6"/>
    <w:autoRedefine/>
    <w:semiHidden/>
    <w:rsid w:val="00E3362D"/>
    <w:pPr>
      <w:ind w:leftChars="700" w:left="900" w:hangingChars="200" w:hanging="200"/>
    </w:pPr>
  </w:style>
  <w:style w:type="paragraph" w:styleId="91">
    <w:name w:val="toc 9"/>
    <w:basedOn w:val="a6"/>
    <w:next w:val="a6"/>
    <w:autoRedefine/>
    <w:semiHidden/>
    <w:rsid w:val="00E3362D"/>
    <w:pPr>
      <w:ind w:leftChars="1600" w:left="3840"/>
    </w:pPr>
  </w:style>
  <w:style w:type="paragraph" w:styleId="af">
    <w:name w:val="header"/>
    <w:basedOn w:val="a6"/>
    <w:link w:val="af0"/>
    <w:rsid w:val="00E3362D"/>
    <w:pPr>
      <w:tabs>
        <w:tab w:val="center" w:pos="4153"/>
        <w:tab w:val="right" w:pos="8306"/>
      </w:tabs>
      <w:snapToGrid w:val="0"/>
    </w:pPr>
    <w:rPr>
      <w:sz w:val="20"/>
    </w:rPr>
  </w:style>
  <w:style w:type="paragraph" w:customStyle="1" w:styleId="32">
    <w:name w:val="段落樣式3"/>
    <w:basedOn w:val="21"/>
    <w:qFormat/>
    <w:rsid w:val="00E3362D"/>
    <w:pPr>
      <w:ind w:leftChars="400" w:left="400"/>
    </w:pPr>
  </w:style>
  <w:style w:type="character" w:styleId="af1">
    <w:name w:val="Hyperlink"/>
    <w:basedOn w:val="a7"/>
    <w:uiPriority w:val="99"/>
    <w:rsid w:val="00E3362D"/>
    <w:rPr>
      <w:color w:val="0000FF"/>
      <w:u w:val="single"/>
    </w:rPr>
  </w:style>
  <w:style w:type="paragraph" w:customStyle="1" w:styleId="af2">
    <w:name w:val="簽名日期"/>
    <w:basedOn w:val="a6"/>
    <w:rsid w:val="00E3362D"/>
    <w:pPr>
      <w:kinsoku w:val="0"/>
      <w:jc w:val="distribute"/>
    </w:pPr>
    <w:rPr>
      <w:kern w:val="0"/>
    </w:rPr>
  </w:style>
  <w:style w:type="paragraph" w:customStyle="1" w:styleId="0">
    <w:name w:val="段落樣式0"/>
    <w:basedOn w:val="21"/>
    <w:qFormat/>
    <w:rsid w:val="00E3362D"/>
    <w:pPr>
      <w:ind w:leftChars="200" w:left="200" w:firstLineChars="0" w:firstLine="0"/>
    </w:pPr>
  </w:style>
  <w:style w:type="paragraph" w:customStyle="1" w:styleId="af3">
    <w:name w:val="附件"/>
    <w:basedOn w:val="ac"/>
    <w:rsid w:val="00E3362D"/>
    <w:pPr>
      <w:spacing w:before="0"/>
      <w:ind w:left="1047" w:hangingChars="300" w:hanging="1047"/>
    </w:pPr>
    <w:rPr>
      <w:snapToGrid/>
      <w:spacing w:val="0"/>
      <w:kern w:val="0"/>
    </w:rPr>
  </w:style>
  <w:style w:type="paragraph" w:customStyle="1" w:styleId="42">
    <w:name w:val="段落樣式4"/>
    <w:basedOn w:val="32"/>
    <w:qFormat/>
    <w:rsid w:val="00E3362D"/>
    <w:pPr>
      <w:ind w:leftChars="500" w:left="500"/>
    </w:pPr>
  </w:style>
  <w:style w:type="paragraph" w:customStyle="1" w:styleId="52">
    <w:name w:val="段落樣式5"/>
    <w:basedOn w:val="42"/>
    <w:qFormat/>
    <w:rsid w:val="00E3362D"/>
    <w:pPr>
      <w:ind w:leftChars="600" w:left="600"/>
    </w:pPr>
  </w:style>
  <w:style w:type="paragraph" w:customStyle="1" w:styleId="62">
    <w:name w:val="段落樣式6"/>
    <w:basedOn w:val="52"/>
    <w:qFormat/>
    <w:rsid w:val="00E3362D"/>
    <w:pPr>
      <w:ind w:leftChars="700" w:left="700"/>
    </w:pPr>
  </w:style>
  <w:style w:type="paragraph" w:customStyle="1" w:styleId="72">
    <w:name w:val="段落樣式7"/>
    <w:basedOn w:val="62"/>
    <w:qFormat/>
    <w:rsid w:val="00E3362D"/>
    <w:pPr>
      <w:ind w:leftChars="800" w:left="800"/>
    </w:pPr>
  </w:style>
  <w:style w:type="paragraph" w:customStyle="1" w:styleId="82">
    <w:name w:val="段落樣式8"/>
    <w:basedOn w:val="72"/>
    <w:qFormat/>
    <w:rsid w:val="00E3362D"/>
    <w:pPr>
      <w:ind w:leftChars="900" w:left="900"/>
    </w:pPr>
  </w:style>
  <w:style w:type="paragraph" w:customStyle="1" w:styleId="a0">
    <w:name w:val="附表樣式"/>
    <w:basedOn w:val="a6"/>
    <w:qFormat/>
    <w:rsid w:val="00E3362D"/>
    <w:pPr>
      <w:keepNext/>
      <w:numPr>
        <w:numId w:val="4"/>
      </w:numPr>
      <w:outlineLvl w:val="0"/>
    </w:pPr>
    <w:rPr>
      <w:kern w:val="32"/>
    </w:rPr>
  </w:style>
  <w:style w:type="paragraph" w:styleId="af4">
    <w:name w:val="Body Text Indent"/>
    <w:basedOn w:val="a6"/>
    <w:link w:val="af5"/>
    <w:semiHidden/>
    <w:rsid w:val="00E3362D"/>
    <w:pPr>
      <w:ind w:left="698" w:hangingChars="200" w:hanging="698"/>
    </w:pPr>
  </w:style>
  <w:style w:type="paragraph" w:customStyle="1" w:styleId="af6">
    <w:name w:val="調查報告"/>
    <w:basedOn w:val="ac"/>
    <w:rsid w:val="00E3362D"/>
    <w:pPr>
      <w:adjustRightInd w:val="0"/>
      <w:spacing w:before="0"/>
      <w:ind w:left="0" w:firstLine="0"/>
      <w:jc w:val="center"/>
    </w:pPr>
    <w:rPr>
      <w:b/>
      <w:snapToGrid/>
      <w:spacing w:val="200"/>
      <w:kern w:val="0"/>
      <w:sz w:val="40"/>
    </w:rPr>
  </w:style>
  <w:style w:type="paragraph" w:customStyle="1" w:styleId="14">
    <w:name w:val="表格14"/>
    <w:basedOn w:val="a6"/>
    <w:rsid w:val="00E3362D"/>
    <w:pPr>
      <w:adjustRightInd w:val="0"/>
      <w:snapToGrid w:val="0"/>
      <w:spacing w:line="360" w:lineRule="exact"/>
    </w:pPr>
    <w:rPr>
      <w:snapToGrid w:val="0"/>
      <w:spacing w:val="-14"/>
      <w:kern w:val="0"/>
      <w:sz w:val="28"/>
    </w:rPr>
  </w:style>
  <w:style w:type="paragraph" w:customStyle="1" w:styleId="a">
    <w:name w:val="附圖樣式"/>
    <w:basedOn w:val="a6"/>
    <w:qFormat/>
    <w:rsid w:val="00E3362D"/>
    <w:pPr>
      <w:keepNext/>
      <w:numPr>
        <w:numId w:val="5"/>
      </w:numPr>
      <w:outlineLvl w:val="0"/>
    </w:pPr>
    <w:rPr>
      <w:kern w:val="32"/>
    </w:rPr>
  </w:style>
  <w:style w:type="paragraph" w:styleId="af7">
    <w:name w:val="footer"/>
    <w:basedOn w:val="a6"/>
    <w:link w:val="af8"/>
    <w:rsid w:val="00E3362D"/>
    <w:pPr>
      <w:tabs>
        <w:tab w:val="center" w:pos="4153"/>
        <w:tab w:val="right" w:pos="8306"/>
      </w:tabs>
      <w:snapToGrid w:val="0"/>
    </w:pPr>
    <w:rPr>
      <w:sz w:val="20"/>
    </w:rPr>
  </w:style>
  <w:style w:type="paragraph" w:styleId="af9">
    <w:name w:val="table of figures"/>
    <w:basedOn w:val="a6"/>
    <w:next w:val="a6"/>
    <w:semiHidden/>
    <w:rsid w:val="00E3362D"/>
    <w:pPr>
      <w:ind w:left="400" w:hangingChars="400" w:hanging="400"/>
    </w:pPr>
  </w:style>
  <w:style w:type="paragraph" w:customStyle="1" w:styleId="140">
    <w:name w:val="表格標題14"/>
    <w:basedOn w:val="a6"/>
    <w:rsid w:val="00E3362D"/>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E3362D"/>
    <w:pPr>
      <w:keepNext/>
      <w:widowControl w:val="0"/>
      <w:numPr>
        <w:numId w:val="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E3362D"/>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3362D"/>
    <w:pPr>
      <w:numPr>
        <w:numId w:val="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E33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3362D"/>
    <w:pPr>
      <w:spacing w:line="240" w:lineRule="exact"/>
    </w:pPr>
    <w:rPr>
      <w:sz w:val="24"/>
      <w:szCs w:val="24"/>
    </w:rPr>
  </w:style>
  <w:style w:type="paragraph" w:customStyle="1" w:styleId="121">
    <w:name w:val="表格12"/>
    <w:basedOn w:val="14"/>
    <w:rsid w:val="00E3362D"/>
    <w:pPr>
      <w:spacing w:line="300" w:lineRule="exact"/>
    </w:pPr>
    <w:rPr>
      <w:sz w:val="24"/>
      <w:szCs w:val="24"/>
    </w:rPr>
  </w:style>
  <w:style w:type="paragraph" w:customStyle="1" w:styleId="a4">
    <w:name w:val="附錄"/>
    <w:basedOn w:val="a6"/>
    <w:qFormat/>
    <w:rsid w:val="00E3362D"/>
    <w:pPr>
      <w:keepNext/>
      <w:numPr>
        <w:numId w:val="6"/>
      </w:numPr>
      <w:outlineLvl w:val="0"/>
    </w:pPr>
    <w:rPr>
      <w:kern w:val="32"/>
    </w:rPr>
  </w:style>
  <w:style w:type="paragraph" w:styleId="afc">
    <w:name w:val="List Paragraph"/>
    <w:basedOn w:val="a6"/>
    <w:uiPriority w:val="34"/>
    <w:qFormat/>
    <w:rsid w:val="00E3362D"/>
    <w:pPr>
      <w:ind w:leftChars="200" w:left="480"/>
    </w:pPr>
  </w:style>
  <w:style w:type="paragraph" w:styleId="afd">
    <w:name w:val="Balloon Text"/>
    <w:basedOn w:val="a6"/>
    <w:link w:val="afe"/>
    <w:uiPriority w:val="99"/>
    <w:semiHidden/>
    <w:unhideWhenUsed/>
    <w:rsid w:val="00E3362D"/>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E3362D"/>
    <w:rPr>
      <w:rFonts w:asciiTheme="majorHAnsi" w:eastAsiaTheme="majorEastAsia" w:hAnsiTheme="majorHAnsi" w:cstheme="majorBidi"/>
      <w:kern w:val="2"/>
      <w:sz w:val="18"/>
      <w:szCs w:val="18"/>
    </w:rPr>
  </w:style>
  <w:style w:type="paragraph" w:customStyle="1" w:styleId="a5">
    <w:name w:val="照片標題"/>
    <w:qFormat/>
    <w:rsid w:val="00E3362D"/>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E3362D"/>
    <w:pPr>
      <w:keepNext/>
      <w:numPr>
        <w:numId w:val="3"/>
      </w:numPr>
      <w:outlineLvl w:val="0"/>
    </w:pPr>
    <w:rPr>
      <w:kern w:val="32"/>
    </w:rPr>
  </w:style>
  <w:style w:type="character" w:customStyle="1" w:styleId="90">
    <w:name w:val="標題 9 字元"/>
    <w:basedOn w:val="a7"/>
    <w:link w:val="9"/>
    <w:uiPriority w:val="9"/>
    <w:rsid w:val="00E3362D"/>
    <w:rPr>
      <w:rFonts w:ascii="標楷體" w:eastAsia="標楷體" w:hAnsiTheme="majorHAnsi" w:cstheme="majorBidi"/>
      <w:kern w:val="32"/>
      <w:sz w:val="32"/>
      <w:szCs w:val="36"/>
    </w:rPr>
  </w:style>
  <w:style w:type="paragraph" w:customStyle="1" w:styleId="92">
    <w:name w:val="段落樣式9"/>
    <w:basedOn w:val="82"/>
    <w:qFormat/>
    <w:rsid w:val="00E3362D"/>
    <w:pPr>
      <w:ind w:leftChars="1000" w:left="1000"/>
    </w:pPr>
  </w:style>
  <w:style w:type="paragraph" w:styleId="aff">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f0"/>
    <w:uiPriority w:val="99"/>
    <w:unhideWhenUsed/>
    <w:rsid w:val="00B82FAA"/>
    <w:pPr>
      <w:snapToGrid w:val="0"/>
      <w:jc w:val="left"/>
    </w:pPr>
    <w:rPr>
      <w:sz w:val="20"/>
    </w:rPr>
  </w:style>
  <w:style w:type="character" w:customStyle="1" w:styleId="aff0">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f"/>
    <w:rsid w:val="00B82FAA"/>
    <w:rPr>
      <w:rFonts w:ascii="標楷體" w:eastAsia="標楷體"/>
      <w:kern w:val="2"/>
    </w:rPr>
  </w:style>
  <w:style w:type="character" w:styleId="aff1">
    <w:name w:val="footnote reference"/>
    <w:basedOn w:val="a7"/>
    <w:uiPriority w:val="99"/>
    <w:semiHidden/>
    <w:unhideWhenUsed/>
    <w:rsid w:val="00B82FAA"/>
    <w:rPr>
      <w:vertAlign w:val="superscript"/>
    </w:rPr>
  </w:style>
  <w:style w:type="paragraph" w:styleId="aff2">
    <w:name w:val="No Spacing"/>
    <w:link w:val="aff3"/>
    <w:uiPriority w:val="1"/>
    <w:qFormat/>
    <w:rsid w:val="000352CC"/>
    <w:rPr>
      <w:rFonts w:ascii="Calibri" w:hAnsi="Calibri"/>
      <w:sz w:val="22"/>
      <w:szCs w:val="22"/>
    </w:rPr>
  </w:style>
  <w:style w:type="character" w:customStyle="1" w:styleId="aff3">
    <w:name w:val="無間距 字元"/>
    <w:link w:val="aff2"/>
    <w:uiPriority w:val="1"/>
    <w:rsid w:val="000352CC"/>
    <w:rPr>
      <w:rFonts w:ascii="Calibri" w:hAnsi="Calibri"/>
      <w:sz w:val="22"/>
      <w:szCs w:val="22"/>
    </w:rPr>
  </w:style>
  <w:style w:type="numbering" w:customStyle="1" w:styleId="13">
    <w:name w:val="無清單1"/>
    <w:next w:val="a9"/>
    <w:uiPriority w:val="99"/>
    <w:semiHidden/>
    <w:unhideWhenUsed/>
    <w:rsid w:val="00EC3741"/>
  </w:style>
  <w:style w:type="character" w:customStyle="1" w:styleId="10">
    <w:name w:val="標題 1 字元"/>
    <w:basedOn w:val="a7"/>
    <w:link w:val="1"/>
    <w:rsid w:val="00E3362D"/>
    <w:rPr>
      <w:rFonts w:ascii="標楷體" w:eastAsia="標楷體" w:hAnsi="Arial"/>
      <w:bCs/>
      <w:kern w:val="32"/>
      <w:sz w:val="32"/>
      <w:szCs w:val="52"/>
    </w:rPr>
  </w:style>
  <w:style w:type="character" w:customStyle="1" w:styleId="20">
    <w:name w:val="標題 2 字元"/>
    <w:basedOn w:val="a7"/>
    <w:link w:val="2"/>
    <w:rsid w:val="00E3362D"/>
    <w:rPr>
      <w:rFonts w:ascii="標楷體" w:eastAsia="標楷體" w:hAnsi="Arial"/>
      <w:bCs/>
      <w:kern w:val="32"/>
      <w:sz w:val="32"/>
      <w:szCs w:val="48"/>
    </w:rPr>
  </w:style>
  <w:style w:type="character" w:customStyle="1" w:styleId="30">
    <w:name w:val="標題 3 字元"/>
    <w:basedOn w:val="a7"/>
    <w:link w:val="3"/>
    <w:rsid w:val="00E3362D"/>
    <w:rPr>
      <w:rFonts w:ascii="標楷體" w:eastAsia="標楷體" w:hAnsi="Arial"/>
      <w:bCs/>
      <w:kern w:val="32"/>
      <w:sz w:val="32"/>
      <w:szCs w:val="36"/>
    </w:rPr>
  </w:style>
  <w:style w:type="character" w:customStyle="1" w:styleId="40">
    <w:name w:val="標題 4 字元"/>
    <w:basedOn w:val="a7"/>
    <w:link w:val="4"/>
    <w:rsid w:val="00E3362D"/>
    <w:rPr>
      <w:rFonts w:ascii="標楷體" w:eastAsia="標楷體" w:hAnsi="Arial"/>
      <w:kern w:val="32"/>
      <w:sz w:val="32"/>
      <w:szCs w:val="36"/>
    </w:rPr>
  </w:style>
  <w:style w:type="character" w:customStyle="1" w:styleId="50">
    <w:name w:val="標題 5 字元"/>
    <w:basedOn w:val="a7"/>
    <w:link w:val="5"/>
    <w:rsid w:val="00E3362D"/>
    <w:rPr>
      <w:rFonts w:ascii="標楷體" w:eastAsia="標楷體" w:hAnsi="Arial"/>
      <w:bCs/>
      <w:kern w:val="32"/>
      <w:sz w:val="32"/>
      <w:szCs w:val="36"/>
    </w:rPr>
  </w:style>
  <w:style w:type="character" w:customStyle="1" w:styleId="60">
    <w:name w:val="標題 6 字元"/>
    <w:basedOn w:val="a7"/>
    <w:link w:val="6"/>
    <w:rsid w:val="00E3362D"/>
    <w:rPr>
      <w:rFonts w:ascii="標楷體" w:eastAsia="標楷體" w:hAnsi="Arial"/>
      <w:kern w:val="32"/>
      <w:sz w:val="32"/>
      <w:szCs w:val="36"/>
    </w:rPr>
  </w:style>
  <w:style w:type="character" w:customStyle="1" w:styleId="70">
    <w:name w:val="標題 7 字元"/>
    <w:basedOn w:val="a7"/>
    <w:link w:val="7"/>
    <w:rsid w:val="00E3362D"/>
    <w:rPr>
      <w:rFonts w:ascii="標楷體" w:eastAsia="標楷體" w:hAnsi="Arial"/>
      <w:bCs/>
      <w:kern w:val="32"/>
      <w:sz w:val="32"/>
      <w:szCs w:val="36"/>
    </w:rPr>
  </w:style>
  <w:style w:type="character" w:customStyle="1" w:styleId="80">
    <w:name w:val="標題 8 字元"/>
    <w:basedOn w:val="a7"/>
    <w:link w:val="8"/>
    <w:rsid w:val="00E3362D"/>
    <w:rPr>
      <w:rFonts w:ascii="標楷體" w:eastAsia="標楷體" w:hAnsi="Arial"/>
      <w:kern w:val="32"/>
      <w:sz w:val="32"/>
      <w:szCs w:val="36"/>
    </w:rPr>
  </w:style>
  <w:style w:type="character" w:customStyle="1" w:styleId="aff4">
    <w:name w:val="壹 字元"/>
    <w:basedOn w:val="a7"/>
    <w:rsid w:val="00EC3741"/>
    <w:rPr>
      <w:rFonts w:ascii="標楷體" w:eastAsia="標楷體" w:hAnsi="標楷體"/>
      <w:bCs/>
      <w:sz w:val="32"/>
      <w:szCs w:val="32"/>
    </w:rPr>
  </w:style>
  <w:style w:type="paragraph" w:customStyle="1" w:styleId="23">
    <w:name w:val="標題2"/>
    <w:basedOn w:val="a6"/>
    <w:link w:val="24"/>
    <w:qFormat/>
    <w:rsid w:val="00EC3741"/>
    <w:pPr>
      <w:overflowPunct/>
      <w:autoSpaceDE/>
      <w:autoSpaceDN/>
      <w:spacing w:line="460" w:lineRule="exact"/>
      <w:ind w:firstLineChars="100" w:firstLine="320"/>
      <w:jc w:val="left"/>
    </w:pPr>
    <w:rPr>
      <w:rFonts w:hAnsi="標楷體"/>
      <w:bCs/>
      <w:szCs w:val="32"/>
    </w:rPr>
  </w:style>
  <w:style w:type="character" w:customStyle="1" w:styleId="24">
    <w:name w:val="標題2 字元"/>
    <w:basedOn w:val="a7"/>
    <w:link w:val="23"/>
    <w:rsid w:val="00EC3741"/>
    <w:rPr>
      <w:rFonts w:ascii="標楷體" w:eastAsia="標楷體" w:hAnsi="標楷體"/>
      <w:bCs/>
      <w:kern w:val="2"/>
      <w:sz w:val="32"/>
      <w:szCs w:val="32"/>
    </w:rPr>
  </w:style>
  <w:style w:type="character" w:styleId="aff5">
    <w:name w:val="FollowedHyperlink"/>
    <w:basedOn w:val="a7"/>
    <w:uiPriority w:val="99"/>
    <w:semiHidden/>
    <w:unhideWhenUsed/>
    <w:rsid w:val="00EC3741"/>
    <w:rPr>
      <w:color w:val="800080"/>
      <w:u w:val="single"/>
    </w:rPr>
  </w:style>
  <w:style w:type="paragraph" w:customStyle="1" w:styleId="font5">
    <w:name w:val="font5"/>
    <w:basedOn w:val="a6"/>
    <w:rsid w:val="00EC3741"/>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EC3741"/>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6">
    <w:name w:val="xl66"/>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7">
    <w:name w:val="xl67"/>
    <w:basedOn w:val="a6"/>
    <w:rsid w:val="00EC3741"/>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EC3741"/>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0">
    <w:name w:val="xl70"/>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1">
    <w:name w:val="xl71"/>
    <w:basedOn w:val="a6"/>
    <w:rsid w:val="00EC3741"/>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2">
    <w:name w:val="xl72"/>
    <w:basedOn w:val="a6"/>
    <w:rsid w:val="00EC3741"/>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6"/>
    <w:rsid w:val="00EC3741"/>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4">
    <w:name w:val="xl74"/>
    <w:basedOn w:val="a6"/>
    <w:rsid w:val="00EC3741"/>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5">
    <w:name w:val="xl75"/>
    <w:basedOn w:val="a6"/>
    <w:rsid w:val="00EC3741"/>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6">
    <w:name w:val="xl76"/>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7">
    <w:name w:val="xl77"/>
    <w:basedOn w:val="a6"/>
    <w:rsid w:val="00EC3741"/>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8">
    <w:name w:val="xl78"/>
    <w:basedOn w:val="a6"/>
    <w:rsid w:val="00EC3741"/>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9">
    <w:name w:val="xl79"/>
    <w:basedOn w:val="a6"/>
    <w:rsid w:val="00EC3741"/>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0">
    <w:name w:val="xl80"/>
    <w:basedOn w:val="a6"/>
    <w:rsid w:val="00EC3741"/>
    <w:pPr>
      <w:widowControl/>
      <w:pBdr>
        <w:top w:val="single" w:sz="4" w:space="0" w:color="auto"/>
        <w:left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1">
    <w:name w:val="xl81"/>
    <w:basedOn w:val="a6"/>
    <w:rsid w:val="00EC3741"/>
    <w:pPr>
      <w:widowControl/>
      <w:pBdr>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2">
    <w:name w:val="xl82"/>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3">
    <w:name w:val="xl83"/>
    <w:basedOn w:val="a6"/>
    <w:rsid w:val="00EC3741"/>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4">
    <w:name w:val="xl84"/>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8"/>
      <w:szCs w:val="28"/>
    </w:rPr>
  </w:style>
  <w:style w:type="paragraph" w:customStyle="1" w:styleId="xl85">
    <w:name w:val="xl85"/>
    <w:basedOn w:val="a6"/>
    <w:rsid w:val="00EC3741"/>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6">
    <w:name w:val="xl86"/>
    <w:basedOn w:val="a6"/>
    <w:rsid w:val="00EC3741"/>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7">
    <w:name w:val="xl87"/>
    <w:basedOn w:val="a6"/>
    <w:rsid w:val="00EC3741"/>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8">
    <w:name w:val="xl88"/>
    <w:basedOn w:val="a6"/>
    <w:rsid w:val="00EC3741"/>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table" w:customStyle="1" w:styleId="15">
    <w:name w:val="表格格線1"/>
    <w:basedOn w:val="a8"/>
    <w:next w:val="afb"/>
    <w:uiPriority w:val="59"/>
    <w:rsid w:val="00EC374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頁首 字元"/>
    <w:basedOn w:val="a7"/>
    <w:link w:val="af"/>
    <w:rsid w:val="00E3362D"/>
    <w:rPr>
      <w:rFonts w:ascii="標楷體" w:eastAsia="標楷體"/>
      <w:kern w:val="2"/>
    </w:rPr>
  </w:style>
  <w:style w:type="character" w:customStyle="1" w:styleId="af8">
    <w:name w:val="頁尾 字元"/>
    <w:basedOn w:val="a7"/>
    <w:link w:val="af7"/>
    <w:rsid w:val="00E3362D"/>
    <w:rPr>
      <w:rFonts w:ascii="標楷體" w:eastAsia="標楷體"/>
      <w:kern w:val="2"/>
    </w:rPr>
  </w:style>
  <w:style w:type="character" w:styleId="aff6">
    <w:name w:val="Placeholder Text"/>
    <w:basedOn w:val="a7"/>
    <w:uiPriority w:val="99"/>
    <w:semiHidden/>
    <w:rsid w:val="0074269B"/>
    <w:rPr>
      <w:color w:val="808080"/>
    </w:rPr>
  </w:style>
  <w:style w:type="character" w:customStyle="1" w:styleId="ab">
    <w:name w:val="簽名 字元"/>
    <w:basedOn w:val="a7"/>
    <w:link w:val="aa"/>
    <w:rsid w:val="00E3362D"/>
    <w:rPr>
      <w:rFonts w:ascii="標楷體" w:eastAsia="標楷體"/>
      <w:b/>
      <w:snapToGrid w:val="0"/>
      <w:spacing w:val="10"/>
      <w:kern w:val="2"/>
      <w:sz w:val="36"/>
    </w:rPr>
  </w:style>
  <w:style w:type="paragraph" w:styleId="aff7">
    <w:name w:val="Salutation"/>
    <w:basedOn w:val="a6"/>
    <w:next w:val="a6"/>
    <w:link w:val="aff8"/>
    <w:uiPriority w:val="99"/>
    <w:unhideWhenUsed/>
    <w:rsid w:val="00F72530"/>
    <w:rPr>
      <w:color w:val="000000" w:themeColor="text1"/>
      <w:kern w:val="32"/>
    </w:rPr>
  </w:style>
  <w:style w:type="character" w:customStyle="1" w:styleId="aff8">
    <w:name w:val="問候 字元"/>
    <w:basedOn w:val="a7"/>
    <w:link w:val="aff7"/>
    <w:uiPriority w:val="99"/>
    <w:rsid w:val="00F72530"/>
    <w:rPr>
      <w:rFonts w:ascii="標楷體" w:eastAsia="標楷體"/>
      <w:color w:val="000000" w:themeColor="text1"/>
      <w:kern w:val="32"/>
      <w:sz w:val="32"/>
    </w:rPr>
  </w:style>
  <w:style w:type="paragraph" w:styleId="aff9">
    <w:name w:val="Closing"/>
    <w:basedOn w:val="a6"/>
    <w:link w:val="affa"/>
    <w:uiPriority w:val="99"/>
    <w:unhideWhenUsed/>
    <w:rsid w:val="00F72530"/>
    <w:pPr>
      <w:ind w:leftChars="1800" w:left="100"/>
    </w:pPr>
    <w:rPr>
      <w:color w:val="000000" w:themeColor="text1"/>
      <w:kern w:val="32"/>
    </w:rPr>
  </w:style>
  <w:style w:type="character" w:customStyle="1" w:styleId="affa">
    <w:name w:val="結語 字元"/>
    <w:basedOn w:val="a7"/>
    <w:link w:val="aff9"/>
    <w:uiPriority w:val="99"/>
    <w:rsid w:val="00F72530"/>
    <w:rPr>
      <w:rFonts w:ascii="標楷體" w:eastAsia="標楷體"/>
      <w:color w:val="000000" w:themeColor="text1"/>
      <w:kern w:val="32"/>
      <w:sz w:val="32"/>
    </w:rPr>
  </w:style>
  <w:style w:type="paragraph" w:customStyle="1" w:styleId="Default">
    <w:name w:val="Default"/>
    <w:rsid w:val="00B146A2"/>
    <w:pPr>
      <w:widowControl w:val="0"/>
      <w:autoSpaceDE w:val="0"/>
      <w:autoSpaceDN w:val="0"/>
      <w:adjustRightInd w:val="0"/>
    </w:pPr>
    <w:rPr>
      <w:rFonts w:ascii="新細明體" w:cs="新細明體"/>
      <w:color w:val="000000"/>
      <w:sz w:val="24"/>
      <w:szCs w:val="24"/>
    </w:rPr>
  </w:style>
  <w:style w:type="character" w:customStyle="1" w:styleId="af5">
    <w:name w:val="本文縮排 字元"/>
    <w:basedOn w:val="a7"/>
    <w:link w:val="af4"/>
    <w:semiHidden/>
    <w:rsid w:val="00E3362D"/>
    <w:rPr>
      <w:rFonts w:ascii="標楷體" w:eastAsia="標楷體"/>
      <w:kern w:val="2"/>
      <w:sz w:val="32"/>
    </w:rPr>
  </w:style>
  <w:style w:type="paragraph" w:customStyle="1" w:styleId="affb">
    <w:name w:val="協查人員"/>
    <w:basedOn w:val="aa"/>
    <w:qFormat/>
    <w:rsid w:val="00E3362D"/>
    <w:pPr>
      <w:spacing w:beforeLines="50" w:before="228" w:after="0"/>
      <w:ind w:leftChars="1100" w:left="3742"/>
      <w:jc w:val="left"/>
    </w:pPr>
    <w:rPr>
      <w:bCs/>
      <w:snapToGrid/>
      <w:kern w:val="0"/>
      <w:szCs w:val="36"/>
    </w:rPr>
  </w:style>
  <w:style w:type="character" w:customStyle="1" w:styleId="ad">
    <w:name w:val="章節附註文字 字元"/>
    <w:basedOn w:val="a7"/>
    <w:link w:val="ac"/>
    <w:semiHidden/>
    <w:rsid w:val="00E3362D"/>
    <w:rPr>
      <w:rFonts w:ascii="標楷體" w:eastAsia="標楷體"/>
      <w:snapToGrid w:val="0"/>
      <w:spacing w:val="10"/>
      <w:kern w:val="2"/>
      <w:sz w:val="32"/>
    </w:rPr>
  </w:style>
  <w:style w:type="paragraph" w:styleId="affc">
    <w:name w:val="Plain Text"/>
    <w:basedOn w:val="a6"/>
    <w:link w:val="affd"/>
    <w:uiPriority w:val="99"/>
    <w:semiHidden/>
    <w:unhideWhenUsed/>
    <w:rsid w:val="00E3362D"/>
    <w:pPr>
      <w:overflowPunct/>
      <w:autoSpaceDE/>
      <w:autoSpaceDN/>
      <w:jc w:val="left"/>
    </w:pPr>
    <w:rPr>
      <w:rFonts w:ascii="Calibri" w:hAnsi="Courier New" w:cs="Courier New"/>
      <w:color w:val="244061" w:themeColor="accent1" w:themeShade="80"/>
      <w:kern w:val="0"/>
      <w:sz w:val="28"/>
      <w:szCs w:val="24"/>
    </w:rPr>
  </w:style>
  <w:style w:type="character" w:customStyle="1" w:styleId="affd">
    <w:name w:val="純文字 字元"/>
    <w:basedOn w:val="a7"/>
    <w:link w:val="affc"/>
    <w:uiPriority w:val="99"/>
    <w:semiHidden/>
    <w:rsid w:val="00E3362D"/>
    <w:rPr>
      <w:rFonts w:ascii="Calibri" w:eastAsia="標楷體" w:hAnsi="Courier New" w:cs="Courier New"/>
      <w:color w:val="244061" w:themeColor="accent1" w:themeShade="80"/>
      <w:sz w:val="28"/>
      <w:szCs w:val="24"/>
    </w:rPr>
  </w:style>
  <w:style w:type="paragraph" w:customStyle="1" w:styleId="affe">
    <w:name w:val="調查委員"/>
    <w:basedOn w:val="aa"/>
    <w:qFormat/>
    <w:rsid w:val="00E3362D"/>
    <w:pPr>
      <w:spacing w:before="0" w:after="0"/>
      <w:ind w:left="0"/>
      <w:jc w:val="left"/>
    </w:pPr>
    <w:rPr>
      <w:b w:val="0"/>
      <w:bCs/>
      <w:szCs w:val="28"/>
    </w:rPr>
  </w:style>
  <w:style w:type="paragraph" w:styleId="HTML">
    <w:name w:val="HTML Preformatted"/>
    <w:basedOn w:val="a6"/>
    <w:link w:val="HTML0"/>
    <w:uiPriority w:val="99"/>
    <w:unhideWhenUsed/>
    <w:rsid w:val="007D7D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tLeast"/>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D7D5D"/>
    <w:rPr>
      <w:rFonts w:ascii="細明體" w:eastAsia="細明體" w:hAnsi="細明體" w:cs="細明體"/>
      <w:sz w:val="24"/>
      <w:szCs w:val="24"/>
    </w:rPr>
  </w:style>
  <w:style w:type="character" w:customStyle="1" w:styleId="highlight1">
    <w:name w:val="highlight1"/>
    <w:basedOn w:val="a7"/>
    <w:rsid w:val="007D7D5D"/>
    <w:rPr>
      <w:color w:val="FF0000"/>
    </w:rPr>
  </w:style>
  <w:style w:type="character" w:customStyle="1" w:styleId="st1">
    <w:name w:val="st1"/>
    <w:basedOn w:val="a7"/>
    <w:rsid w:val="00FB34B3"/>
  </w:style>
  <w:style w:type="character" w:customStyle="1" w:styleId="ui-item-">
    <w:name w:val="ui-item-"/>
    <w:basedOn w:val="a7"/>
    <w:rsid w:val="009C679F"/>
  </w:style>
  <w:style w:type="character" w:styleId="afff">
    <w:name w:val="annotation reference"/>
    <w:basedOn w:val="a7"/>
    <w:uiPriority w:val="99"/>
    <w:semiHidden/>
    <w:unhideWhenUsed/>
    <w:rsid w:val="00181F8F"/>
    <w:rPr>
      <w:sz w:val="18"/>
      <w:szCs w:val="18"/>
    </w:rPr>
  </w:style>
  <w:style w:type="paragraph" w:styleId="afff0">
    <w:name w:val="annotation text"/>
    <w:basedOn w:val="a6"/>
    <w:link w:val="afff1"/>
    <w:uiPriority w:val="99"/>
    <w:semiHidden/>
    <w:unhideWhenUsed/>
    <w:rsid w:val="00181F8F"/>
    <w:pPr>
      <w:jc w:val="left"/>
    </w:pPr>
  </w:style>
  <w:style w:type="character" w:customStyle="1" w:styleId="afff1">
    <w:name w:val="註解文字 字元"/>
    <w:basedOn w:val="a7"/>
    <w:link w:val="afff0"/>
    <w:uiPriority w:val="99"/>
    <w:semiHidden/>
    <w:rsid w:val="00181F8F"/>
    <w:rPr>
      <w:rFonts w:ascii="標楷體" w:eastAsia="標楷體"/>
      <w:kern w:val="2"/>
      <w:sz w:val="32"/>
    </w:rPr>
  </w:style>
  <w:style w:type="paragraph" w:styleId="afff2">
    <w:name w:val="annotation subject"/>
    <w:basedOn w:val="afff0"/>
    <w:next w:val="afff0"/>
    <w:link w:val="afff3"/>
    <w:uiPriority w:val="99"/>
    <w:semiHidden/>
    <w:unhideWhenUsed/>
    <w:rsid w:val="00181F8F"/>
    <w:rPr>
      <w:b/>
      <w:bCs/>
    </w:rPr>
  </w:style>
  <w:style w:type="character" w:customStyle="1" w:styleId="afff3">
    <w:name w:val="註解主旨 字元"/>
    <w:basedOn w:val="afff1"/>
    <w:link w:val="afff2"/>
    <w:uiPriority w:val="99"/>
    <w:semiHidden/>
    <w:rsid w:val="00181F8F"/>
    <w:rPr>
      <w:rFonts w:ascii="標楷體" w:eastAsia="標楷體"/>
      <w:b/>
      <w:bCs/>
      <w:kern w:val="2"/>
      <w:sz w:val="32"/>
    </w:rPr>
  </w:style>
  <w:style w:type="paragraph" w:styleId="afff4">
    <w:name w:val="Revision"/>
    <w:hidden/>
    <w:uiPriority w:val="99"/>
    <w:semiHidden/>
    <w:rsid w:val="00181F8F"/>
    <w:rPr>
      <w:rFonts w:ascii="標楷體" w:eastAsia="標楷體"/>
      <w:kern w:val="2"/>
      <w:sz w:val="32"/>
    </w:rPr>
  </w:style>
  <w:style w:type="character" w:styleId="afff5">
    <w:name w:val="Emphasis"/>
    <w:basedOn w:val="a7"/>
    <w:uiPriority w:val="20"/>
    <w:qFormat/>
    <w:rsid w:val="002B346C"/>
    <w:rPr>
      <w:b w:val="0"/>
      <w:bCs w:val="0"/>
      <w:i w:val="0"/>
      <w:iCs w:val="0"/>
      <w:color w:val="DD4B3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E3362D"/>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E3362D"/>
    <w:pPr>
      <w:numPr>
        <w:numId w:val="9"/>
      </w:numPr>
      <w:outlineLvl w:val="0"/>
    </w:pPr>
    <w:rPr>
      <w:rFonts w:hAnsi="Arial"/>
      <w:bCs/>
      <w:kern w:val="32"/>
      <w:szCs w:val="52"/>
    </w:rPr>
  </w:style>
  <w:style w:type="paragraph" w:styleId="2">
    <w:name w:val="heading 2"/>
    <w:basedOn w:val="a6"/>
    <w:link w:val="20"/>
    <w:qFormat/>
    <w:rsid w:val="00E3362D"/>
    <w:pPr>
      <w:numPr>
        <w:ilvl w:val="1"/>
        <w:numId w:val="9"/>
      </w:numPr>
      <w:outlineLvl w:val="1"/>
    </w:pPr>
    <w:rPr>
      <w:rFonts w:hAnsi="Arial"/>
      <w:bCs/>
      <w:kern w:val="32"/>
      <w:szCs w:val="48"/>
    </w:rPr>
  </w:style>
  <w:style w:type="paragraph" w:styleId="3">
    <w:name w:val="heading 3"/>
    <w:basedOn w:val="a6"/>
    <w:link w:val="30"/>
    <w:qFormat/>
    <w:rsid w:val="00E3362D"/>
    <w:pPr>
      <w:numPr>
        <w:ilvl w:val="2"/>
        <w:numId w:val="9"/>
      </w:numPr>
      <w:outlineLvl w:val="2"/>
    </w:pPr>
    <w:rPr>
      <w:rFonts w:hAnsi="Arial"/>
      <w:bCs/>
      <w:kern w:val="32"/>
      <w:szCs w:val="36"/>
    </w:rPr>
  </w:style>
  <w:style w:type="paragraph" w:styleId="4">
    <w:name w:val="heading 4"/>
    <w:basedOn w:val="a6"/>
    <w:link w:val="40"/>
    <w:qFormat/>
    <w:rsid w:val="00E3362D"/>
    <w:pPr>
      <w:numPr>
        <w:ilvl w:val="3"/>
        <w:numId w:val="9"/>
      </w:numPr>
      <w:outlineLvl w:val="3"/>
    </w:pPr>
    <w:rPr>
      <w:rFonts w:hAnsi="Arial"/>
      <w:kern w:val="32"/>
      <w:szCs w:val="36"/>
    </w:rPr>
  </w:style>
  <w:style w:type="paragraph" w:styleId="5">
    <w:name w:val="heading 5"/>
    <w:basedOn w:val="a6"/>
    <w:link w:val="50"/>
    <w:qFormat/>
    <w:rsid w:val="00E3362D"/>
    <w:pPr>
      <w:numPr>
        <w:ilvl w:val="4"/>
        <w:numId w:val="9"/>
      </w:numPr>
      <w:outlineLvl w:val="4"/>
    </w:pPr>
    <w:rPr>
      <w:rFonts w:hAnsi="Arial"/>
      <w:bCs/>
      <w:kern w:val="32"/>
      <w:szCs w:val="36"/>
    </w:rPr>
  </w:style>
  <w:style w:type="paragraph" w:styleId="6">
    <w:name w:val="heading 6"/>
    <w:basedOn w:val="a6"/>
    <w:link w:val="60"/>
    <w:qFormat/>
    <w:rsid w:val="00E3362D"/>
    <w:pPr>
      <w:numPr>
        <w:ilvl w:val="5"/>
        <w:numId w:val="9"/>
      </w:numPr>
      <w:tabs>
        <w:tab w:val="left" w:pos="2094"/>
      </w:tabs>
      <w:outlineLvl w:val="5"/>
    </w:pPr>
    <w:rPr>
      <w:rFonts w:hAnsi="Arial"/>
      <w:kern w:val="32"/>
      <w:szCs w:val="36"/>
    </w:rPr>
  </w:style>
  <w:style w:type="paragraph" w:styleId="7">
    <w:name w:val="heading 7"/>
    <w:basedOn w:val="a6"/>
    <w:link w:val="70"/>
    <w:qFormat/>
    <w:rsid w:val="00E3362D"/>
    <w:pPr>
      <w:numPr>
        <w:ilvl w:val="6"/>
        <w:numId w:val="9"/>
      </w:numPr>
      <w:outlineLvl w:val="6"/>
    </w:pPr>
    <w:rPr>
      <w:rFonts w:hAnsi="Arial"/>
      <w:bCs/>
      <w:kern w:val="32"/>
      <w:szCs w:val="36"/>
    </w:rPr>
  </w:style>
  <w:style w:type="paragraph" w:styleId="8">
    <w:name w:val="heading 8"/>
    <w:basedOn w:val="a6"/>
    <w:link w:val="80"/>
    <w:qFormat/>
    <w:rsid w:val="00E3362D"/>
    <w:pPr>
      <w:numPr>
        <w:ilvl w:val="7"/>
        <w:numId w:val="9"/>
      </w:numPr>
      <w:outlineLvl w:val="7"/>
    </w:pPr>
    <w:rPr>
      <w:rFonts w:hAnsi="Arial"/>
      <w:kern w:val="32"/>
      <w:szCs w:val="36"/>
    </w:rPr>
  </w:style>
  <w:style w:type="paragraph" w:styleId="9">
    <w:name w:val="heading 9"/>
    <w:basedOn w:val="a6"/>
    <w:link w:val="90"/>
    <w:uiPriority w:val="9"/>
    <w:unhideWhenUsed/>
    <w:qFormat/>
    <w:rsid w:val="00E3362D"/>
    <w:pPr>
      <w:numPr>
        <w:ilvl w:val="8"/>
        <w:numId w:val="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E3362D"/>
    <w:pPr>
      <w:spacing w:before="720" w:after="720"/>
      <w:ind w:left="7371"/>
    </w:pPr>
    <w:rPr>
      <w:b/>
      <w:snapToGrid w:val="0"/>
      <w:spacing w:val="10"/>
      <w:sz w:val="36"/>
    </w:rPr>
  </w:style>
  <w:style w:type="paragraph" w:styleId="ac">
    <w:name w:val="endnote text"/>
    <w:basedOn w:val="a6"/>
    <w:link w:val="ad"/>
    <w:semiHidden/>
    <w:rsid w:val="00E3362D"/>
    <w:pPr>
      <w:kinsoku w:val="0"/>
      <w:autoSpaceDE/>
      <w:spacing w:before="240"/>
      <w:ind w:left="1021" w:hanging="1021"/>
    </w:pPr>
    <w:rPr>
      <w:snapToGrid w:val="0"/>
      <w:spacing w:val="10"/>
    </w:rPr>
  </w:style>
  <w:style w:type="paragraph" w:styleId="51">
    <w:name w:val="toc 5"/>
    <w:basedOn w:val="a6"/>
    <w:next w:val="a6"/>
    <w:autoRedefine/>
    <w:semiHidden/>
    <w:rsid w:val="00E3362D"/>
    <w:pPr>
      <w:ind w:leftChars="400" w:left="600" w:rightChars="200" w:right="200" w:hangingChars="200" w:hanging="200"/>
    </w:pPr>
  </w:style>
  <w:style w:type="character" w:styleId="ae">
    <w:name w:val="page number"/>
    <w:basedOn w:val="a7"/>
    <w:semiHidden/>
    <w:rsid w:val="00E3362D"/>
    <w:rPr>
      <w:rFonts w:ascii="標楷體" w:eastAsia="標楷體"/>
      <w:sz w:val="20"/>
    </w:rPr>
  </w:style>
  <w:style w:type="paragraph" w:styleId="61">
    <w:name w:val="toc 6"/>
    <w:basedOn w:val="a6"/>
    <w:next w:val="a6"/>
    <w:autoRedefine/>
    <w:semiHidden/>
    <w:rsid w:val="00E3362D"/>
    <w:pPr>
      <w:ind w:leftChars="500" w:left="500"/>
    </w:pPr>
  </w:style>
  <w:style w:type="paragraph" w:customStyle="1" w:styleId="11">
    <w:name w:val="段落樣式1"/>
    <w:basedOn w:val="a6"/>
    <w:qFormat/>
    <w:rsid w:val="00E3362D"/>
    <w:pPr>
      <w:tabs>
        <w:tab w:val="left" w:pos="567"/>
      </w:tabs>
      <w:ind w:leftChars="200" w:left="200" w:firstLineChars="200" w:firstLine="200"/>
    </w:pPr>
    <w:rPr>
      <w:kern w:val="32"/>
    </w:rPr>
  </w:style>
  <w:style w:type="paragraph" w:customStyle="1" w:styleId="21">
    <w:name w:val="段落樣式2"/>
    <w:basedOn w:val="a6"/>
    <w:qFormat/>
    <w:rsid w:val="00E3362D"/>
    <w:pPr>
      <w:tabs>
        <w:tab w:val="left" w:pos="567"/>
      </w:tabs>
      <w:ind w:leftChars="300" w:left="300" w:firstLineChars="200" w:firstLine="200"/>
    </w:pPr>
    <w:rPr>
      <w:kern w:val="32"/>
    </w:rPr>
  </w:style>
  <w:style w:type="paragraph" w:styleId="12">
    <w:name w:val="toc 1"/>
    <w:basedOn w:val="a6"/>
    <w:next w:val="a6"/>
    <w:autoRedefine/>
    <w:uiPriority w:val="39"/>
    <w:rsid w:val="00E3362D"/>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E3362D"/>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E3362D"/>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E3362D"/>
    <w:pPr>
      <w:kinsoku w:val="0"/>
      <w:ind w:leftChars="300" w:left="500" w:rightChars="200" w:right="200" w:hangingChars="200" w:hanging="200"/>
    </w:pPr>
  </w:style>
  <w:style w:type="paragraph" w:styleId="71">
    <w:name w:val="toc 7"/>
    <w:basedOn w:val="a6"/>
    <w:next w:val="a6"/>
    <w:autoRedefine/>
    <w:semiHidden/>
    <w:rsid w:val="00E3362D"/>
    <w:pPr>
      <w:ind w:leftChars="600" w:left="800" w:hangingChars="200" w:hanging="200"/>
    </w:pPr>
  </w:style>
  <w:style w:type="paragraph" w:styleId="81">
    <w:name w:val="toc 8"/>
    <w:basedOn w:val="a6"/>
    <w:next w:val="a6"/>
    <w:autoRedefine/>
    <w:semiHidden/>
    <w:rsid w:val="00E3362D"/>
    <w:pPr>
      <w:ind w:leftChars="700" w:left="900" w:hangingChars="200" w:hanging="200"/>
    </w:pPr>
  </w:style>
  <w:style w:type="paragraph" w:styleId="91">
    <w:name w:val="toc 9"/>
    <w:basedOn w:val="a6"/>
    <w:next w:val="a6"/>
    <w:autoRedefine/>
    <w:semiHidden/>
    <w:rsid w:val="00E3362D"/>
    <w:pPr>
      <w:ind w:leftChars="1600" w:left="3840"/>
    </w:pPr>
  </w:style>
  <w:style w:type="paragraph" w:styleId="af">
    <w:name w:val="header"/>
    <w:basedOn w:val="a6"/>
    <w:link w:val="af0"/>
    <w:rsid w:val="00E3362D"/>
    <w:pPr>
      <w:tabs>
        <w:tab w:val="center" w:pos="4153"/>
        <w:tab w:val="right" w:pos="8306"/>
      </w:tabs>
      <w:snapToGrid w:val="0"/>
    </w:pPr>
    <w:rPr>
      <w:sz w:val="20"/>
    </w:rPr>
  </w:style>
  <w:style w:type="paragraph" w:customStyle="1" w:styleId="32">
    <w:name w:val="段落樣式3"/>
    <w:basedOn w:val="21"/>
    <w:qFormat/>
    <w:rsid w:val="00E3362D"/>
    <w:pPr>
      <w:ind w:leftChars="400" w:left="400"/>
    </w:pPr>
  </w:style>
  <w:style w:type="character" w:styleId="af1">
    <w:name w:val="Hyperlink"/>
    <w:basedOn w:val="a7"/>
    <w:uiPriority w:val="99"/>
    <w:rsid w:val="00E3362D"/>
    <w:rPr>
      <w:color w:val="0000FF"/>
      <w:u w:val="single"/>
    </w:rPr>
  </w:style>
  <w:style w:type="paragraph" w:customStyle="1" w:styleId="af2">
    <w:name w:val="簽名日期"/>
    <w:basedOn w:val="a6"/>
    <w:rsid w:val="00E3362D"/>
    <w:pPr>
      <w:kinsoku w:val="0"/>
      <w:jc w:val="distribute"/>
    </w:pPr>
    <w:rPr>
      <w:kern w:val="0"/>
    </w:rPr>
  </w:style>
  <w:style w:type="paragraph" w:customStyle="1" w:styleId="0">
    <w:name w:val="段落樣式0"/>
    <w:basedOn w:val="21"/>
    <w:qFormat/>
    <w:rsid w:val="00E3362D"/>
    <w:pPr>
      <w:ind w:leftChars="200" w:left="200" w:firstLineChars="0" w:firstLine="0"/>
    </w:pPr>
  </w:style>
  <w:style w:type="paragraph" w:customStyle="1" w:styleId="af3">
    <w:name w:val="附件"/>
    <w:basedOn w:val="ac"/>
    <w:rsid w:val="00E3362D"/>
    <w:pPr>
      <w:spacing w:before="0"/>
      <w:ind w:left="1047" w:hangingChars="300" w:hanging="1047"/>
    </w:pPr>
    <w:rPr>
      <w:snapToGrid/>
      <w:spacing w:val="0"/>
      <w:kern w:val="0"/>
    </w:rPr>
  </w:style>
  <w:style w:type="paragraph" w:customStyle="1" w:styleId="42">
    <w:name w:val="段落樣式4"/>
    <w:basedOn w:val="32"/>
    <w:qFormat/>
    <w:rsid w:val="00E3362D"/>
    <w:pPr>
      <w:ind w:leftChars="500" w:left="500"/>
    </w:pPr>
  </w:style>
  <w:style w:type="paragraph" w:customStyle="1" w:styleId="52">
    <w:name w:val="段落樣式5"/>
    <w:basedOn w:val="42"/>
    <w:qFormat/>
    <w:rsid w:val="00E3362D"/>
    <w:pPr>
      <w:ind w:leftChars="600" w:left="600"/>
    </w:pPr>
  </w:style>
  <w:style w:type="paragraph" w:customStyle="1" w:styleId="62">
    <w:name w:val="段落樣式6"/>
    <w:basedOn w:val="52"/>
    <w:qFormat/>
    <w:rsid w:val="00E3362D"/>
    <w:pPr>
      <w:ind w:leftChars="700" w:left="700"/>
    </w:pPr>
  </w:style>
  <w:style w:type="paragraph" w:customStyle="1" w:styleId="72">
    <w:name w:val="段落樣式7"/>
    <w:basedOn w:val="62"/>
    <w:qFormat/>
    <w:rsid w:val="00E3362D"/>
    <w:pPr>
      <w:ind w:leftChars="800" w:left="800"/>
    </w:pPr>
  </w:style>
  <w:style w:type="paragraph" w:customStyle="1" w:styleId="82">
    <w:name w:val="段落樣式8"/>
    <w:basedOn w:val="72"/>
    <w:qFormat/>
    <w:rsid w:val="00E3362D"/>
    <w:pPr>
      <w:ind w:leftChars="900" w:left="900"/>
    </w:pPr>
  </w:style>
  <w:style w:type="paragraph" w:customStyle="1" w:styleId="a0">
    <w:name w:val="附表樣式"/>
    <w:basedOn w:val="a6"/>
    <w:qFormat/>
    <w:rsid w:val="00E3362D"/>
    <w:pPr>
      <w:keepNext/>
      <w:numPr>
        <w:numId w:val="4"/>
      </w:numPr>
      <w:outlineLvl w:val="0"/>
    </w:pPr>
    <w:rPr>
      <w:kern w:val="32"/>
    </w:rPr>
  </w:style>
  <w:style w:type="paragraph" w:styleId="af4">
    <w:name w:val="Body Text Indent"/>
    <w:basedOn w:val="a6"/>
    <w:link w:val="af5"/>
    <w:semiHidden/>
    <w:rsid w:val="00E3362D"/>
    <w:pPr>
      <w:ind w:left="698" w:hangingChars="200" w:hanging="698"/>
    </w:pPr>
  </w:style>
  <w:style w:type="paragraph" w:customStyle="1" w:styleId="af6">
    <w:name w:val="調查報告"/>
    <w:basedOn w:val="ac"/>
    <w:rsid w:val="00E3362D"/>
    <w:pPr>
      <w:adjustRightInd w:val="0"/>
      <w:spacing w:before="0"/>
      <w:ind w:left="0" w:firstLine="0"/>
      <w:jc w:val="center"/>
    </w:pPr>
    <w:rPr>
      <w:b/>
      <w:snapToGrid/>
      <w:spacing w:val="200"/>
      <w:kern w:val="0"/>
      <w:sz w:val="40"/>
    </w:rPr>
  </w:style>
  <w:style w:type="paragraph" w:customStyle="1" w:styleId="14">
    <w:name w:val="表格14"/>
    <w:basedOn w:val="a6"/>
    <w:rsid w:val="00E3362D"/>
    <w:pPr>
      <w:adjustRightInd w:val="0"/>
      <w:snapToGrid w:val="0"/>
      <w:spacing w:line="360" w:lineRule="exact"/>
    </w:pPr>
    <w:rPr>
      <w:snapToGrid w:val="0"/>
      <w:spacing w:val="-14"/>
      <w:kern w:val="0"/>
      <w:sz w:val="28"/>
    </w:rPr>
  </w:style>
  <w:style w:type="paragraph" w:customStyle="1" w:styleId="a">
    <w:name w:val="附圖樣式"/>
    <w:basedOn w:val="a6"/>
    <w:qFormat/>
    <w:rsid w:val="00E3362D"/>
    <w:pPr>
      <w:keepNext/>
      <w:numPr>
        <w:numId w:val="5"/>
      </w:numPr>
      <w:outlineLvl w:val="0"/>
    </w:pPr>
    <w:rPr>
      <w:kern w:val="32"/>
    </w:rPr>
  </w:style>
  <w:style w:type="paragraph" w:styleId="af7">
    <w:name w:val="footer"/>
    <w:basedOn w:val="a6"/>
    <w:link w:val="af8"/>
    <w:rsid w:val="00E3362D"/>
    <w:pPr>
      <w:tabs>
        <w:tab w:val="center" w:pos="4153"/>
        <w:tab w:val="right" w:pos="8306"/>
      </w:tabs>
      <w:snapToGrid w:val="0"/>
    </w:pPr>
    <w:rPr>
      <w:sz w:val="20"/>
    </w:rPr>
  </w:style>
  <w:style w:type="paragraph" w:styleId="af9">
    <w:name w:val="table of figures"/>
    <w:basedOn w:val="a6"/>
    <w:next w:val="a6"/>
    <w:semiHidden/>
    <w:rsid w:val="00E3362D"/>
    <w:pPr>
      <w:ind w:left="400" w:hangingChars="400" w:hanging="400"/>
    </w:pPr>
  </w:style>
  <w:style w:type="paragraph" w:customStyle="1" w:styleId="140">
    <w:name w:val="表格標題14"/>
    <w:basedOn w:val="a6"/>
    <w:rsid w:val="00E3362D"/>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E3362D"/>
    <w:pPr>
      <w:keepNext/>
      <w:widowControl w:val="0"/>
      <w:numPr>
        <w:numId w:val="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E3362D"/>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3362D"/>
    <w:pPr>
      <w:numPr>
        <w:numId w:val="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E33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3362D"/>
    <w:pPr>
      <w:spacing w:line="240" w:lineRule="exact"/>
    </w:pPr>
    <w:rPr>
      <w:sz w:val="24"/>
      <w:szCs w:val="24"/>
    </w:rPr>
  </w:style>
  <w:style w:type="paragraph" w:customStyle="1" w:styleId="121">
    <w:name w:val="表格12"/>
    <w:basedOn w:val="14"/>
    <w:rsid w:val="00E3362D"/>
    <w:pPr>
      <w:spacing w:line="300" w:lineRule="exact"/>
    </w:pPr>
    <w:rPr>
      <w:sz w:val="24"/>
      <w:szCs w:val="24"/>
    </w:rPr>
  </w:style>
  <w:style w:type="paragraph" w:customStyle="1" w:styleId="a4">
    <w:name w:val="附錄"/>
    <w:basedOn w:val="a6"/>
    <w:qFormat/>
    <w:rsid w:val="00E3362D"/>
    <w:pPr>
      <w:keepNext/>
      <w:numPr>
        <w:numId w:val="6"/>
      </w:numPr>
      <w:outlineLvl w:val="0"/>
    </w:pPr>
    <w:rPr>
      <w:kern w:val="32"/>
    </w:rPr>
  </w:style>
  <w:style w:type="paragraph" w:styleId="afc">
    <w:name w:val="List Paragraph"/>
    <w:basedOn w:val="a6"/>
    <w:uiPriority w:val="34"/>
    <w:qFormat/>
    <w:rsid w:val="00E3362D"/>
    <w:pPr>
      <w:ind w:leftChars="200" w:left="480"/>
    </w:pPr>
  </w:style>
  <w:style w:type="paragraph" w:styleId="afd">
    <w:name w:val="Balloon Text"/>
    <w:basedOn w:val="a6"/>
    <w:link w:val="afe"/>
    <w:uiPriority w:val="99"/>
    <w:semiHidden/>
    <w:unhideWhenUsed/>
    <w:rsid w:val="00E3362D"/>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E3362D"/>
    <w:rPr>
      <w:rFonts w:asciiTheme="majorHAnsi" w:eastAsiaTheme="majorEastAsia" w:hAnsiTheme="majorHAnsi" w:cstheme="majorBidi"/>
      <w:kern w:val="2"/>
      <w:sz w:val="18"/>
      <w:szCs w:val="18"/>
    </w:rPr>
  </w:style>
  <w:style w:type="paragraph" w:customStyle="1" w:styleId="a5">
    <w:name w:val="照片標題"/>
    <w:qFormat/>
    <w:rsid w:val="00E3362D"/>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E3362D"/>
    <w:pPr>
      <w:keepNext/>
      <w:numPr>
        <w:numId w:val="3"/>
      </w:numPr>
      <w:outlineLvl w:val="0"/>
    </w:pPr>
    <w:rPr>
      <w:kern w:val="32"/>
    </w:rPr>
  </w:style>
  <w:style w:type="character" w:customStyle="1" w:styleId="90">
    <w:name w:val="標題 9 字元"/>
    <w:basedOn w:val="a7"/>
    <w:link w:val="9"/>
    <w:uiPriority w:val="9"/>
    <w:rsid w:val="00E3362D"/>
    <w:rPr>
      <w:rFonts w:ascii="標楷體" w:eastAsia="標楷體" w:hAnsiTheme="majorHAnsi" w:cstheme="majorBidi"/>
      <w:kern w:val="32"/>
      <w:sz w:val="32"/>
      <w:szCs w:val="36"/>
    </w:rPr>
  </w:style>
  <w:style w:type="paragraph" w:customStyle="1" w:styleId="92">
    <w:name w:val="段落樣式9"/>
    <w:basedOn w:val="82"/>
    <w:qFormat/>
    <w:rsid w:val="00E3362D"/>
    <w:pPr>
      <w:ind w:leftChars="1000" w:left="1000"/>
    </w:pPr>
  </w:style>
  <w:style w:type="paragraph" w:styleId="aff">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f0"/>
    <w:uiPriority w:val="99"/>
    <w:unhideWhenUsed/>
    <w:rsid w:val="00B82FAA"/>
    <w:pPr>
      <w:snapToGrid w:val="0"/>
      <w:jc w:val="left"/>
    </w:pPr>
    <w:rPr>
      <w:sz w:val="20"/>
    </w:rPr>
  </w:style>
  <w:style w:type="character" w:customStyle="1" w:styleId="aff0">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f"/>
    <w:rsid w:val="00B82FAA"/>
    <w:rPr>
      <w:rFonts w:ascii="標楷體" w:eastAsia="標楷體"/>
      <w:kern w:val="2"/>
    </w:rPr>
  </w:style>
  <w:style w:type="character" w:styleId="aff1">
    <w:name w:val="footnote reference"/>
    <w:basedOn w:val="a7"/>
    <w:uiPriority w:val="99"/>
    <w:semiHidden/>
    <w:unhideWhenUsed/>
    <w:rsid w:val="00B82FAA"/>
    <w:rPr>
      <w:vertAlign w:val="superscript"/>
    </w:rPr>
  </w:style>
  <w:style w:type="paragraph" w:styleId="aff2">
    <w:name w:val="No Spacing"/>
    <w:link w:val="aff3"/>
    <w:uiPriority w:val="1"/>
    <w:qFormat/>
    <w:rsid w:val="000352CC"/>
    <w:rPr>
      <w:rFonts w:ascii="Calibri" w:hAnsi="Calibri"/>
      <w:sz w:val="22"/>
      <w:szCs w:val="22"/>
    </w:rPr>
  </w:style>
  <w:style w:type="character" w:customStyle="1" w:styleId="aff3">
    <w:name w:val="無間距 字元"/>
    <w:link w:val="aff2"/>
    <w:uiPriority w:val="1"/>
    <w:rsid w:val="000352CC"/>
    <w:rPr>
      <w:rFonts w:ascii="Calibri" w:hAnsi="Calibri"/>
      <w:sz w:val="22"/>
      <w:szCs w:val="22"/>
    </w:rPr>
  </w:style>
  <w:style w:type="numbering" w:customStyle="1" w:styleId="13">
    <w:name w:val="無清單1"/>
    <w:next w:val="a9"/>
    <w:uiPriority w:val="99"/>
    <w:semiHidden/>
    <w:unhideWhenUsed/>
    <w:rsid w:val="00EC3741"/>
  </w:style>
  <w:style w:type="character" w:customStyle="1" w:styleId="10">
    <w:name w:val="標題 1 字元"/>
    <w:basedOn w:val="a7"/>
    <w:link w:val="1"/>
    <w:rsid w:val="00E3362D"/>
    <w:rPr>
      <w:rFonts w:ascii="標楷體" w:eastAsia="標楷體" w:hAnsi="Arial"/>
      <w:bCs/>
      <w:kern w:val="32"/>
      <w:sz w:val="32"/>
      <w:szCs w:val="52"/>
    </w:rPr>
  </w:style>
  <w:style w:type="character" w:customStyle="1" w:styleId="20">
    <w:name w:val="標題 2 字元"/>
    <w:basedOn w:val="a7"/>
    <w:link w:val="2"/>
    <w:rsid w:val="00E3362D"/>
    <w:rPr>
      <w:rFonts w:ascii="標楷體" w:eastAsia="標楷體" w:hAnsi="Arial"/>
      <w:bCs/>
      <w:kern w:val="32"/>
      <w:sz w:val="32"/>
      <w:szCs w:val="48"/>
    </w:rPr>
  </w:style>
  <w:style w:type="character" w:customStyle="1" w:styleId="30">
    <w:name w:val="標題 3 字元"/>
    <w:basedOn w:val="a7"/>
    <w:link w:val="3"/>
    <w:rsid w:val="00E3362D"/>
    <w:rPr>
      <w:rFonts w:ascii="標楷體" w:eastAsia="標楷體" w:hAnsi="Arial"/>
      <w:bCs/>
      <w:kern w:val="32"/>
      <w:sz w:val="32"/>
      <w:szCs w:val="36"/>
    </w:rPr>
  </w:style>
  <w:style w:type="character" w:customStyle="1" w:styleId="40">
    <w:name w:val="標題 4 字元"/>
    <w:basedOn w:val="a7"/>
    <w:link w:val="4"/>
    <w:rsid w:val="00E3362D"/>
    <w:rPr>
      <w:rFonts w:ascii="標楷體" w:eastAsia="標楷體" w:hAnsi="Arial"/>
      <w:kern w:val="32"/>
      <w:sz w:val="32"/>
      <w:szCs w:val="36"/>
    </w:rPr>
  </w:style>
  <w:style w:type="character" w:customStyle="1" w:styleId="50">
    <w:name w:val="標題 5 字元"/>
    <w:basedOn w:val="a7"/>
    <w:link w:val="5"/>
    <w:rsid w:val="00E3362D"/>
    <w:rPr>
      <w:rFonts w:ascii="標楷體" w:eastAsia="標楷體" w:hAnsi="Arial"/>
      <w:bCs/>
      <w:kern w:val="32"/>
      <w:sz w:val="32"/>
      <w:szCs w:val="36"/>
    </w:rPr>
  </w:style>
  <w:style w:type="character" w:customStyle="1" w:styleId="60">
    <w:name w:val="標題 6 字元"/>
    <w:basedOn w:val="a7"/>
    <w:link w:val="6"/>
    <w:rsid w:val="00E3362D"/>
    <w:rPr>
      <w:rFonts w:ascii="標楷體" w:eastAsia="標楷體" w:hAnsi="Arial"/>
      <w:kern w:val="32"/>
      <w:sz w:val="32"/>
      <w:szCs w:val="36"/>
    </w:rPr>
  </w:style>
  <w:style w:type="character" w:customStyle="1" w:styleId="70">
    <w:name w:val="標題 7 字元"/>
    <w:basedOn w:val="a7"/>
    <w:link w:val="7"/>
    <w:rsid w:val="00E3362D"/>
    <w:rPr>
      <w:rFonts w:ascii="標楷體" w:eastAsia="標楷體" w:hAnsi="Arial"/>
      <w:bCs/>
      <w:kern w:val="32"/>
      <w:sz w:val="32"/>
      <w:szCs w:val="36"/>
    </w:rPr>
  </w:style>
  <w:style w:type="character" w:customStyle="1" w:styleId="80">
    <w:name w:val="標題 8 字元"/>
    <w:basedOn w:val="a7"/>
    <w:link w:val="8"/>
    <w:rsid w:val="00E3362D"/>
    <w:rPr>
      <w:rFonts w:ascii="標楷體" w:eastAsia="標楷體" w:hAnsi="Arial"/>
      <w:kern w:val="32"/>
      <w:sz w:val="32"/>
      <w:szCs w:val="36"/>
    </w:rPr>
  </w:style>
  <w:style w:type="character" w:customStyle="1" w:styleId="aff4">
    <w:name w:val="壹 字元"/>
    <w:basedOn w:val="a7"/>
    <w:rsid w:val="00EC3741"/>
    <w:rPr>
      <w:rFonts w:ascii="標楷體" w:eastAsia="標楷體" w:hAnsi="標楷體"/>
      <w:bCs/>
      <w:sz w:val="32"/>
      <w:szCs w:val="32"/>
    </w:rPr>
  </w:style>
  <w:style w:type="paragraph" w:customStyle="1" w:styleId="23">
    <w:name w:val="標題2"/>
    <w:basedOn w:val="a6"/>
    <w:link w:val="24"/>
    <w:qFormat/>
    <w:rsid w:val="00EC3741"/>
    <w:pPr>
      <w:overflowPunct/>
      <w:autoSpaceDE/>
      <w:autoSpaceDN/>
      <w:spacing w:line="460" w:lineRule="exact"/>
      <w:ind w:firstLineChars="100" w:firstLine="320"/>
      <w:jc w:val="left"/>
    </w:pPr>
    <w:rPr>
      <w:rFonts w:hAnsi="標楷體"/>
      <w:bCs/>
      <w:szCs w:val="32"/>
    </w:rPr>
  </w:style>
  <w:style w:type="character" w:customStyle="1" w:styleId="24">
    <w:name w:val="標題2 字元"/>
    <w:basedOn w:val="a7"/>
    <w:link w:val="23"/>
    <w:rsid w:val="00EC3741"/>
    <w:rPr>
      <w:rFonts w:ascii="標楷體" w:eastAsia="標楷體" w:hAnsi="標楷體"/>
      <w:bCs/>
      <w:kern w:val="2"/>
      <w:sz w:val="32"/>
      <w:szCs w:val="32"/>
    </w:rPr>
  </w:style>
  <w:style w:type="character" w:styleId="aff5">
    <w:name w:val="FollowedHyperlink"/>
    <w:basedOn w:val="a7"/>
    <w:uiPriority w:val="99"/>
    <w:semiHidden/>
    <w:unhideWhenUsed/>
    <w:rsid w:val="00EC3741"/>
    <w:rPr>
      <w:color w:val="800080"/>
      <w:u w:val="single"/>
    </w:rPr>
  </w:style>
  <w:style w:type="paragraph" w:customStyle="1" w:styleId="font5">
    <w:name w:val="font5"/>
    <w:basedOn w:val="a6"/>
    <w:rsid w:val="00EC3741"/>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EC3741"/>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6">
    <w:name w:val="xl66"/>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7">
    <w:name w:val="xl67"/>
    <w:basedOn w:val="a6"/>
    <w:rsid w:val="00EC3741"/>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EC3741"/>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0">
    <w:name w:val="xl70"/>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1">
    <w:name w:val="xl71"/>
    <w:basedOn w:val="a6"/>
    <w:rsid w:val="00EC3741"/>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2">
    <w:name w:val="xl72"/>
    <w:basedOn w:val="a6"/>
    <w:rsid w:val="00EC3741"/>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6"/>
    <w:rsid w:val="00EC3741"/>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4">
    <w:name w:val="xl74"/>
    <w:basedOn w:val="a6"/>
    <w:rsid w:val="00EC3741"/>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5">
    <w:name w:val="xl75"/>
    <w:basedOn w:val="a6"/>
    <w:rsid w:val="00EC3741"/>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6">
    <w:name w:val="xl76"/>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7">
    <w:name w:val="xl77"/>
    <w:basedOn w:val="a6"/>
    <w:rsid w:val="00EC3741"/>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8">
    <w:name w:val="xl78"/>
    <w:basedOn w:val="a6"/>
    <w:rsid w:val="00EC3741"/>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9">
    <w:name w:val="xl79"/>
    <w:basedOn w:val="a6"/>
    <w:rsid w:val="00EC3741"/>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0">
    <w:name w:val="xl80"/>
    <w:basedOn w:val="a6"/>
    <w:rsid w:val="00EC3741"/>
    <w:pPr>
      <w:widowControl/>
      <w:pBdr>
        <w:top w:val="single" w:sz="4" w:space="0" w:color="auto"/>
        <w:left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1">
    <w:name w:val="xl81"/>
    <w:basedOn w:val="a6"/>
    <w:rsid w:val="00EC3741"/>
    <w:pPr>
      <w:widowControl/>
      <w:pBdr>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2">
    <w:name w:val="xl82"/>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3">
    <w:name w:val="xl83"/>
    <w:basedOn w:val="a6"/>
    <w:rsid w:val="00EC3741"/>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4">
    <w:name w:val="xl84"/>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8"/>
      <w:szCs w:val="28"/>
    </w:rPr>
  </w:style>
  <w:style w:type="paragraph" w:customStyle="1" w:styleId="xl85">
    <w:name w:val="xl85"/>
    <w:basedOn w:val="a6"/>
    <w:rsid w:val="00EC3741"/>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6">
    <w:name w:val="xl86"/>
    <w:basedOn w:val="a6"/>
    <w:rsid w:val="00EC3741"/>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7">
    <w:name w:val="xl87"/>
    <w:basedOn w:val="a6"/>
    <w:rsid w:val="00EC3741"/>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8">
    <w:name w:val="xl88"/>
    <w:basedOn w:val="a6"/>
    <w:rsid w:val="00EC3741"/>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table" w:customStyle="1" w:styleId="15">
    <w:name w:val="表格格線1"/>
    <w:basedOn w:val="a8"/>
    <w:next w:val="afb"/>
    <w:uiPriority w:val="59"/>
    <w:rsid w:val="00EC374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頁首 字元"/>
    <w:basedOn w:val="a7"/>
    <w:link w:val="af"/>
    <w:rsid w:val="00E3362D"/>
    <w:rPr>
      <w:rFonts w:ascii="標楷體" w:eastAsia="標楷體"/>
      <w:kern w:val="2"/>
    </w:rPr>
  </w:style>
  <w:style w:type="character" w:customStyle="1" w:styleId="af8">
    <w:name w:val="頁尾 字元"/>
    <w:basedOn w:val="a7"/>
    <w:link w:val="af7"/>
    <w:rsid w:val="00E3362D"/>
    <w:rPr>
      <w:rFonts w:ascii="標楷體" w:eastAsia="標楷體"/>
      <w:kern w:val="2"/>
    </w:rPr>
  </w:style>
  <w:style w:type="character" w:styleId="aff6">
    <w:name w:val="Placeholder Text"/>
    <w:basedOn w:val="a7"/>
    <w:uiPriority w:val="99"/>
    <w:semiHidden/>
    <w:rsid w:val="0074269B"/>
    <w:rPr>
      <w:color w:val="808080"/>
    </w:rPr>
  </w:style>
  <w:style w:type="character" w:customStyle="1" w:styleId="ab">
    <w:name w:val="簽名 字元"/>
    <w:basedOn w:val="a7"/>
    <w:link w:val="aa"/>
    <w:rsid w:val="00E3362D"/>
    <w:rPr>
      <w:rFonts w:ascii="標楷體" w:eastAsia="標楷體"/>
      <w:b/>
      <w:snapToGrid w:val="0"/>
      <w:spacing w:val="10"/>
      <w:kern w:val="2"/>
      <w:sz w:val="36"/>
    </w:rPr>
  </w:style>
  <w:style w:type="paragraph" w:styleId="aff7">
    <w:name w:val="Salutation"/>
    <w:basedOn w:val="a6"/>
    <w:next w:val="a6"/>
    <w:link w:val="aff8"/>
    <w:uiPriority w:val="99"/>
    <w:unhideWhenUsed/>
    <w:rsid w:val="00F72530"/>
    <w:rPr>
      <w:color w:val="000000" w:themeColor="text1"/>
      <w:kern w:val="32"/>
    </w:rPr>
  </w:style>
  <w:style w:type="character" w:customStyle="1" w:styleId="aff8">
    <w:name w:val="問候 字元"/>
    <w:basedOn w:val="a7"/>
    <w:link w:val="aff7"/>
    <w:uiPriority w:val="99"/>
    <w:rsid w:val="00F72530"/>
    <w:rPr>
      <w:rFonts w:ascii="標楷體" w:eastAsia="標楷體"/>
      <w:color w:val="000000" w:themeColor="text1"/>
      <w:kern w:val="32"/>
      <w:sz w:val="32"/>
    </w:rPr>
  </w:style>
  <w:style w:type="paragraph" w:styleId="aff9">
    <w:name w:val="Closing"/>
    <w:basedOn w:val="a6"/>
    <w:link w:val="affa"/>
    <w:uiPriority w:val="99"/>
    <w:unhideWhenUsed/>
    <w:rsid w:val="00F72530"/>
    <w:pPr>
      <w:ind w:leftChars="1800" w:left="100"/>
    </w:pPr>
    <w:rPr>
      <w:color w:val="000000" w:themeColor="text1"/>
      <w:kern w:val="32"/>
    </w:rPr>
  </w:style>
  <w:style w:type="character" w:customStyle="1" w:styleId="affa">
    <w:name w:val="結語 字元"/>
    <w:basedOn w:val="a7"/>
    <w:link w:val="aff9"/>
    <w:uiPriority w:val="99"/>
    <w:rsid w:val="00F72530"/>
    <w:rPr>
      <w:rFonts w:ascii="標楷體" w:eastAsia="標楷體"/>
      <w:color w:val="000000" w:themeColor="text1"/>
      <w:kern w:val="32"/>
      <w:sz w:val="32"/>
    </w:rPr>
  </w:style>
  <w:style w:type="paragraph" w:customStyle="1" w:styleId="Default">
    <w:name w:val="Default"/>
    <w:rsid w:val="00B146A2"/>
    <w:pPr>
      <w:widowControl w:val="0"/>
      <w:autoSpaceDE w:val="0"/>
      <w:autoSpaceDN w:val="0"/>
      <w:adjustRightInd w:val="0"/>
    </w:pPr>
    <w:rPr>
      <w:rFonts w:ascii="新細明體" w:cs="新細明體"/>
      <w:color w:val="000000"/>
      <w:sz w:val="24"/>
      <w:szCs w:val="24"/>
    </w:rPr>
  </w:style>
  <w:style w:type="character" w:customStyle="1" w:styleId="af5">
    <w:name w:val="本文縮排 字元"/>
    <w:basedOn w:val="a7"/>
    <w:link w:val="af4"/>
    <w:semiHidden/>
    <w:rsid w:val="00E3362D"/>
    <w:rPr>
      <w:rFonts w:ascii="標楷體" w:eastAsia="標楷體"/>
      <w:kern w:val="2"/>
      <w:sz w:val="32"/>
    </w:rPr>
  </w:style>
  <w:style w:type="paragraph" w:customStyle="1" w:styleId="affb">
    <w:name w:val="協查人員"/>
    <w:basedOn w:val="aa"/>
    <w:qFormat/>
    <w:rsid w:val="00E3362D"/>
    <w:pPr>
      <w:spacing w:beforeLines="50" w:before="228" w:after="0"/>
      <w:ind w:leftChars="1100" w:left="3742"/>
      <w:jc w:val="left"/>
    </w:pPr>
    <w:rPr>
      <w:bCs/>
      <w:snapToGrid/>
      <w:kern w:val="0"/>
      <w:szCs w:val="36"/>
    </w:rPr>
  </w:style>
  <w:style w:type="character" w:customStyle="1" w:styleId="ad">
    <w:name w:val="章節附註文字 字元"/>
    <w:basedOn w:val="a7"/>
    <w:link w:val="ac"/>
    <w:semiHidden/>
    <w:rsid w:val="00E3362D"/>
    <w:rPr>
      <w:rFonts w:ascii="標楷體" w:eastAsia="標楷體"/>
      <w:snapToGrid w:val="0"/>
      <w:spacing w:val="10"/>
      <w:kern w:val="2"/>
      <w:sz w:val="32"/>
    </w:rPr>
  </w:style>
  <w:style w:type="paragraph" w:styleId="affc">
    <w:name w:val="Plain Text"/>
    <w:basedOn w:val="a6"/>
    <w:link w:val="affd"/>
    <w:uiPriority w:val="99"/>
    <w:semiHidden/>
    <w:unhideWhenUsed/>
    <w:rsid w:val="00E3362D"/>
    <w:pPr>
      <w:overflowPunct/>
      <w:autoSpaceDE/>
      <w:autoSpaceDN/>
      <w:jc w:val="left"/>
    </w:pPr>
    <w:rPr>
      <w:rFonts w:ascii="Calibri" w:hAnsi="Courier New" w:cs="Courier New"/>
      <w:color w:val="244061" w:themeColor="accent1" w:themeShade="80"/>
      <w:kern w:val="0"/>
      <w:sz w:val="28"/>
      <w:szCs w:val="24"/>
    </w:rPr>
  </w:style>
  <w:style w:type="character" w:customStyle="1" w:styleId="affd">
    <w:name w:val="純文字 字元"/>
    <w:basedOn w:val="a7"/>
    <w:link w:val="affc"/>
    <w:uiPriority w:val="99"/>
    <w:semiHidden/>
    <w:rsid w:val="00E3362D"/>
    <w:rPr>
      <w:rFonts w:ascii="Calibri" w:eastAsia="標楷體" w:hAnsi="Courier New" w:cs="Courier New"/>
      <w:color w:val="244061" w:themeColor="accent1" w:themeShade="80"/>
      <w:sz w:val="28"/>
      <w:szCs w:val="24"/>
    </w:rPr>
  </w:style>
  <w:style w:type="paragraph" w:customStyle="1" w:styleId="affe">
    <w:name w:val="調查委員"/>
    <w:basedOn w:val="aa"/>
    <w:qFormat/>
    <w:rsid w:val="00E3362D"/>
    <w:pPr>
      <w:spacing w:before="0" w:after="0"/>
      <w:ind w:left="0"/>
      <w:jc w:val="left"/>
    </w:pPr>
    <w:rPr>
      <w:b w:val="0"/>
      <w:bCs/>
      <w:szCs w:val="28"/>
    </w:rPr>
  </w:style>
  <w:style w:type="paragraph" w:styleId="HTML">
    <w:name w:val="HTML Preformatted"/>
    <w:basedOn w:val="a6"/>
    <w:link w:val="HTML0"/>
    <w:uiPriority w:val="99"/>
    <w:unhideWhenUsed/>
    <w:rsid w:val="007D7D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tLeast"/>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D7D5D"/>
    <w:rPr>
      <w:rFonts w:ascii="細明體" w:eastAsia="細明體" w:hAnsi="細明體" w:cs="細明體"/>
      <w:sz w:val="24"/>
      <w:szCs w:val="24"/>
    </w:rPr>
  </w:style>
  <w:style w:type="character" w:customStyle="1" w:styleId="highlight1">
    <w:name w:val="highlight1"/>
    <w:basedOn w:val="a7"/>
    <w:rsid w:val="007D7D5D"/>
    <w:rPr>
      <w:color w:val="FF0000"/>
    </w:rPr>
  </w:style>
  <w:style w:type="character" w:customStyle="1" w:styleId="st1">
    <w:name w:val="st1"/>
    <w:basedOn w:val="a7"/>
    <w:rsid w:val="00FB34B3"/>
  </w:style>
  <w:style w:type="character" w:customStyle="1" w:styleId="ui-item-">
    <w:name w:val="ui-item-"/>
    <w:basedOn w:val="a7"/>
    <w:rsid w:val="009C679F"/>
  </w:style>
  <w:style w:type="character" w:styleId="afff">
    <w:name w:val="annotation reference"/>
    <w:basedOn w:val="a7"/>
    <w:uiPriority w:val="99"/>
    <w:semiHidden/>
    <w:unhideWhenUsed/>
    <w:rsid w:val="00181F8F"/>
    <w:rPr>
      <w:sz w:val="18"/>
      <w:szCs w:val="18"/>
    </w:rPr>
  </w:style>
  <w:style w:type="paragraph" w:styleId="afff0">
    <w:name w:val="annotation text"/>
    <w:basedOn w:val="a6"/>
    <w:link w:val="afff1"/>
    <w:uiPriority w:val="99"/>
    <w:semiHidden/>
    <w:unhideWhenUsed/>
    <w:rsid w:val="00181F8F"/>
    <w:pPr>
      <w:jc w:val="left"/>
    </w:pPr>
  </w:style>
  <w:style w:type="character" w:customStyle="1" w:styleId="afff1">
    <w:name w:val="註解文字 字元"/>
    <w:basedOn w:val="a7"/>
    <w:link w:val="afff0"/>
    <w:uiPriority w:val="99"/>
    <w:semiHidden/>
    <w:rsid w:val="00181F8F"/>
    <w:rPr>
      <w:rFonts w:ascii="標楷體" w:eastAsia="標楷體"/>
      <w:kern w:val="2"/>
      <w:sz w:val="32"/>
    </w:rPr>
  </w:style>
  <w:style w:type="paragraph" w:styleId="afff2">
    <w:name w:val="annotation subject"/>
    <w:basedOn w:val="afff0"/>
    <w:next w:val="afff0"/>
    <w:link w:val="afff3"/>
    <w:uiPriority w:val="99"/>
    <w:semiHidden/>
    <w:unhideWhenUsed/>
    <w:rsid w:val="00181F8F"/>
    <w:rPr>
      <w:b/>
      <w:bCs/>
    </w:rPr>
  </w:style>
  <w:style w:type="character" w:customStyle="1" w:styleId="afff3">
    <w:name w:val="註解主旨 字元"/>
    <w:basedOn w:val="afff1"/>
    <w:link w:val="afff2"/>
    <w:uiPriority w:val="99"/>
    <w:semiHidden/>
    <w:rsid w:val="00181F8F"/>
    <w:rPr>
      <w:rFonts w:ascii="標楷體" w:eastAsia="標楷體"/>
      <w:b/>
      <w:bCs/>
      <w:kern w:val="2"/>
      <w:sz w:val="32"/>
    </w:rPr>
  </w:style>
  <w:style w:type="paragraph" w:styleId="afff4">
    <w:name w:val="Revision"/>
    <w:hidden/>
    <w:uiPriority w:val="99"/>
    <w:semiHidden/>
    <w:rsid w:val="00181F8F"/>
    <w:rPr>
      <w:rFonts w:ascii="標楷體" w:eastAsia="標楷體"/>
      <w:kern w:val="2"/>
      <w:sz w:val="32"/>
    </w:rPr>
  </w:style>
  <w:style w:type="character" w:styleId="afff5">
    <w:name w:val="Emphasis"/>
    <w:basedOn w:val="a7"/>
    <w:uiPriority w:val="20"/>
    <w:qFormat/>
    <w:rsid w:val="002B346C"/>
    <w:rPr>
      <w:b w:val="0"/>
      <w:bCs w:val="0"/>
      <w:i w:val="0"/>
      <w:iCs w:val="0"/>
      <w:color w:val="DD4B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800613">
      <w:bodyDiv w:val="1"/>
      <w:marLeft w:val="0"/>
      <w:marRight w:val="0"/>
      <w:marTop w:val="0"/>
      <w:marBottom w:val="0"/>
      <w:divBdr>
        <w:top w:val="none" w:sz="0" w:space="0" w:color="auto"/>
        <w:left w:val="none" w:sz="0" w:space="0" w:color="auto"/>
        <w:bottom w:val="none" w:sz="0" w:space="0" w:color="auto"/>
        <w:right w:val="none" w:sz="0" w:space="0" w:color="auto"/>
      </w:divBdr>
      <w:divsChild>
        <w:div w:id="1492867786">
          <w:marLeft w:val="0"/>
          <w:marRight w:val="0"/>
          <w:marTop w:val="0"/>
          <w:marBottom w:val="0"/>
          <w:divBdr>
            <w:top w:val="none" w:sz="0" w:space="0" w:color="auto"/>
            <w:left w:val="none" w:sz="0" w:space="0" w:color="auto"/>
            <w:bottom w:val="none" w:sz="0" w:space="0" w:color="auto"/>
            <w:right w:val="none" w:sz="0" w:space="0" w:color="auto"/>
          </w:divBdr>
          <w:divsChild>
            <w:div w:id="129321294">
              <w:marLeft w:val="0"/>
              <w:marRight w:val="0"/>
              <w:marTop w:val="100"/>
              <w:marBottom w:val="100"/>
              <w:divBdr>
                <w:top w:val="none" w:sz="0" w:space="0" w:color="auto"/>
                <w:left w:val="none" w:sz="0" w:space="0" w:color="auto"/>
                <w:bottom w:val="none" w:sz="0" w:space="0" w:color="auto"/>
                <w:right w:val="none" w:sz="0" w:space="0" w:color="auto"/>
              </w:divBdr>
              <w:divsChild>
                <w:div w:id="1987855395">
                  <w:marLeft w:val="0"/>
                  <w:marRight w:val="0"/>
                  <w:marTop w:val="45"/>
                  <w:marBottom w:val="120"/>
                  <w:divBdr>
                    <w:top w:val="none" w:sz="0" w:space="0" w:color="auto"/>
                    <w:left w:val="none" w:sz="0" w:space="0" w:color="auto"/>
                    <w:bottom w:val="none" w:sz="0" w:space="0" w:color="auto"/>
                    <w:right w:val="none" w:sz="0" w:space="0" w:color="auto"/>
                  </w:divBdr>
                  <w:divsChild>
                    <w:div w:id="1022053401">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ECF31-F404-4C39-8122-2767C0731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2840</Words>
  <Characters>16193</Characters>
  <Application>Microsoft Office Word</Application>
  <DocSecurity>0</DocSecurity>
  <Lines>134</Lines>
  <Paragraphs>37</Paragraphs>
  <ScaleCrop>false</ScaleCrop>
  <LinksUpToDate>false</LinksUpToDate>
  <CharactersWithSpaces>18996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2019-11-13T06:41:00Z</dcterms:created>
  <dcterms:modified xsi:type="dcterms:W3CDTF">2019-11-18T01:26:00Z</dcterms:modified>
</cp:coreProperties>
</file>