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DD" w:rsidRPr="00F52FBB" w:rsidRDefault="00B733DD">
      <w:pPr>
        <w:pStyle w:val="a6"/>
        <w:kinsoku w:val="0"/>
        <w:spacing w:before="0"/>
        <w:ind w:leftChars="700" w:left="2381" w:firstLine="0"/>
        <w:rPr>
          <w:b/>
          <w:bCs/>
          <w:snapToGrid/>
          <w:spacing w:val="200"/>
          <w:kern w:val="0"/>
          <w:sz w:val="40"/>
        </w:rPr>
      </w:pPr>
      <w:r w:rsidRPr="00F52FBB">
        <w:rPr>
          <w:rFonts w:hint="eastAsia"/>
          <w:b/>
          <w:bCs/>
          <w:snapToGrid/>
          <w:spacing w:val="200"/>
          <w:kern w:val="0"/>
          <w:sz w:val="40"/>
        </w:rPr>
        <w:t>調查報告</w:t>
      </w:r>
    </w:p>
    <w:p w:rsidR="00B733DD" w:rsidRDefault="00B733DD">
      <w:pPr>
        <w:pStyle w:val="1"/>
        <w:ind w:left="2380" w:hanging="2380"/>
      </w:pPr>
      <w:r>
        <w:rPr>
          <w:rFonts w:hint="eastAsia"/>
        </w:rPr>
        <w:t>案　　由：</w:t>
      </w:r>
      <w:r w:rsidRPr="00F5650E">
        <w:rPr>
          <w:rFonts w:hint="eastAsia"/>
          <w:noProof/>
        </w:rPr>
        <w:t>據悉，臺灣桃園地方檢察署檢察官於99年偵辦陳姓男子為首之竊盜集團，將其他被告起訴後，漏未偵辦共犯何姓男子，迄107年10月止已逾8年之久。究實情為何？檢警是否涉有違失？有深入了解之必要案</w:t>
      </w:r>
      <w:r w:rsidR="001E4EEF">
        <w:rPr>
          <w:rFonts w:hint="eastAsia"/>
          <w:noProof/>
        </w:rPr>
        <w:t>。</w:t>
      </w:r>
    </w:p>
    <w:p w:rsidR="00933D74" w:rsidRDefault="00933D74" w:rsidP="00933D74">
      <w:pPr>
        <w:pStyle w:val="1"/>
        <w:ind w:left="2380" w:hanging="2380"/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r>
        <w:rPr>
          <w:rFonts w:hint="eastAsia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933D74" w:rsidRDefault="00933D74" w:rsidP="00933D74">
      <w:pPr>
        <w:pStyle w:val="10"/>
        <w:ind w:left="680" w:firstLine="680"/>
      </w:pPr>
      <w:bookmarkStart w:id="22" w:name="_Toc524902730"/>
      <w:r>
        <w:rPr>
          <w:rFonts w:hint="eastAsia"/>
        </w:rPr>
        <w:t>本案緣民國（下同）99年間警方偵辦</w:t>
      </w:r>
      <w:r w:rsidRPr="00EF4207">
        <w:rPr>
          <w:rFonts w:hint="eastAsia"/>
        </w:rPr>
        <w:t>謝○和</w:t>
      </w:r>
      <w:r>
        <w:rPr>
          <w:rFonts w:hint="eastAsia"/>
        </w:rPr>
        <w:t>竊盜集團，由</w:t>
      </w:r>
      <w:r w:rsidRPr="008E52A6">
        <w:rPr>
          <w:rFonts w:hint="eastAsia"/>
        </w:rPr>
        <w:t>新北市政府警察局樹林、中和、瑞芳分局</w:t>
      </w:r>
      <w:r>
        <w:rPr>
          <w:rFonts w:hint="eastAsia"/>
        </w:rPr>
        <w:t>、</w:t>
      </w:r>
      <w:r w:rsidRPr="008E52A6">
        <w:rPr>
          <w:rFonts w:hint="eastAsia"/>
        </w:rPr>
        <w:t>刑事警察大隊（下稱新北市刑大）與</w:t>
      </w:r>
      <w:r w:rsidR="005B455F">
        <w:rPr>
          <w:rFonts w:hint="eastAsia"/>
        </w:rPr>
        <w:t>內政部警政署</w:t>
      </w:r>
      <w:r w:rsidRPr="008E52A6">
        <w:rPr>
          <w:rFonts w:hint="eastAsia"/>
        </w:rPr>
        <w:t>刑事警察局</w:t>
      </w:r>
      <w:r w:rsidR="005B455F">
        <w:rPr>
          <w:rFonts w:hint="eastAsia"/>
        </w:rPr>
        <w:t>（下稱刑事局）</w:t>
      </w:r>
      <w:r w:rsidRPr="008E52A6">
        <w:rPr>
          <w:rFonts w:hint="eastAsia"/>
        </w:rPr>
        <w:t>、臺北市政府警察局、桃園市</w:t>
      </w:r>
      <w:r w:rsidRPr="005D438A">
        <w:rPr>
          <w:rFonts w:hint="eastAsia"/>
        </w:rPr>
        <w:t>政府</w:t>
      </w:r>
      <w:r w:rsidRPr="008E52A6">
        <w:rPr>
          <w:rFonts w:hint="eastAsia"/>
        </w:rPr>
        <w:t>警察局等單位組</w:t>
      </w:r>
      <w:r>
        <w:rPr>
          <w:rFonts w:hint="eastAsia"/>
        </w:rPr>
        <w:t>成</w:t>
      </w:r>
      <w:r w:rsidRPr="008E52A6">
        <w:rPr>
          <w:rFonts w:hint="eastAsia"/>
        </w:rPr>
        <w:t>專案小組</w:t>
      </w:r>
      <w:r>
        <w:rPr>
          <w:rFonts w:hint="eastAsia"/>
        </w:rPr>
        <w:t>，</w:t>
      </w:r>
      <w:r w:rsidRPr="00583996">
        <w:rPr>
          <w:rFonts w:hint="eastAsia"/>
        </w:rPr>
        <w:t>於</w:t>
      </w:r>
      <w:r w:rsidRPr="00583996">
        <w:t>99</w:t>
      </w:r>
      <w:r w:rsidRPr="00583996">
        <w:rPr>
          <w:rFonts w:hint="eastAsia"/>
        </w:rPr>
        <w:t>年</w:t>
      </w:r>
      <w:r>
        <w:rPr>
          <w:rFonts w:hint="eastAsia"/>
        </w:rPr>
        <w:t>8月27日由刑事局偵三隊</w:t>
      </w:r>
      <w:r w:rsidRPr="008E52A6">
        <w:rPr>
          <w:rFonts w:hint="eastAsia"/>
        </w:rPr>
        <w:t>報請</w:t>
      </w:r>
      <w:r>
        <w:rPr>
          <w:rFonts w:hint="eastAsia"/>
        </w:rPr>
        <w:t>臺灣桃園地方檢察署（下稱桃園地檢署）</w:t>
      </w:r>
      <w:r w:rsidRPr="008E52A6">
        <w:rPr>
          <w:rFonts w:hint="eastAsia"/>
        </w:rPr>
        <w:t>檢察官指揮偵辦</w:t>
      </w:r>
      <w:r>
        <w:rPr>
          <w:rFonts w:hint="eastAsia"/>
        </w:rPr>
        <w:t>，</w:t>
      </w:r>
      <w:r w:rsidRPr="008E52A6">
        <w:rPr>
          <w:rFonts w:hint="eastAsia"/>
        </w:rPr>
        <w:t>於100年1月27日拘提</w:t>
      </w:r>
      <w:r>
        <w:rPr>
          <w:rFonts w:hint="eastAsia"/>
        </w:rPr>
        <w:t>該竊盜集團</w:t>
      </w:r>
      <w:r w:rsidRPr="00EF4207">
        <w:rPr>
          <w:rFonts w:hint="eastAsia"/>
        </w:rPr>
        <w:t>謝○和</w:t>
      </w:r>
      <w:r w:rsidRPr="008E52A6">
        <w:rPr>
          <w:rFonts w:hint="eastAsia"/>
        </w:rPr>
        <w:t>等6</w:t>
      </w:r>
      <w:r>
        <w:rPr>
          <w:rFonts w:hint="eastAsia"/>
        </w:rPr>
        <w:t>名</w:t>
      </w:r>
      <w:r w:rsidRPr="008E52A6">
        <w:rPr>
          <w:rFonts w:hint="eastAsia"/>
        </w:rPr>
        <w:t>嫌</w:t>
      </w:r>
      <w:r>
        <w:rPr>
          <w:rFonts w:hint="eastAsia"/>
        </w:rPr>
        <w:t>犯</w:t>
      </w:r>
      <w:r w:rsidRPr="008E52A6">
        <w:rPr>
          <w:rFonts w:hint="eastAsia"/>
        </w:rPr>
        <w:t>到案</w:t>
      </w:r>
      <w:r>
        <w:rPr>
          <w:rFonts w:hint="eastAsia"/>
        </w:rPr>
        <w:t>。警方偵訊後，依到案犯嫌之供述及通聯紀錄，發現另有</w:t>
      </w:r>
      <w:r w:rsidR="005B455F">
        <w:rPr>
          <w:rFonts w:hint="eastAsia"/>
        </w:rPr>
        <w:t>何○山</w:t>
      </w:r>
      <w:r>
        <w:rPr>
          <w:rFonts w:hint="eastAsia"/>
        </w:rPr>
        <w:t>涉有重嫌，然適因何嫌車禍受傷住院，無法到案製作筆錄，新北市刑大遂於</w:t>
      </w:r>
      <w:r w:rsidRPr="008E52A6">
        <w:rPr>
          <w:rFonts w:hint="eastAsia"/>
        </w:rPr>
        <w:t>100年2月16日</w:t>
      </w:r>
      <w:r>
        <w:rPr>
          <w:rFonts w:hint="eastAsia"/>
        </w:rPr>
        <w:t>將已到案之6名犯嫌列為被告，移送桃園地檢署，</w:t>
      </w:r>
      <w:r w:rsidR="00A006AC">
        <w:rPr>
          <w:rFonts w:hint="eastAsia"/>
        </w:rPr>
        <w:t>移送書內將</w:t>
      </w:r>
      <w:r>
        <w:rPr>
          <w:rFonts w:hint="eastAsia"/>
        </w:rPr>
        <w:t>未到案之何嫌</w:t>
      </w:r>
      <w:r w:rsidRPr="007A3959">
        <w:rPr>
          <w:rFonts w:hint="eastAsia"/>
        </w:rPr>
        <w:t>列</w:t>
      </w:r>
      <w:r>
        <w:rPr>
          <w:rFonts w:hint="eastAsia"/>
        </w:rPr>
        <w:t>為</w:t>
      </w:r>
      <w:r w:rsidRPr="007A3959">
        <w:rPr>
          <w:rFonts w:hint="eastAsia"/>
        </w:rPr>
        <w:t>關係人</w:t>
      </w:r>
      <w:r>
        <w:rPr>
          <w:rFonts w:hint="eastAsia"/>
        </w:rPr>
        <w:t>（註明</w:t>
      </w:r>
      <w:r w:rsidRPr="007A3959">
        <w:rPr>
          <w:rFonts w:hint="eastAsia"/>
        </w:rPr>
        <w:t>同案共犯</w:t>
      </w:r>
      <w:r>
        <w:rPr>
          <w:rFonts w:hint="eastAsia"/>
        </w:rPr>
        <w:t>）。承辦</w:t>
      </w:r>
      <w:r w:rsidRPr="00345F7B">
        <w:rPr>
          <w:rFonts w:hint="eastAsia"/>
        </w:rPr>
        <w:t>檢察官</w:t>
      </w:r>
      <w:r>
        <w:rPr>
          <w:rFonts w:hint="eastAsia"/>
        </w:rPr>
        <w:t>偵辦後，</w:t>
      </w:r>
      <w:r w:rsidRPr="00345F7B">
        <w:rPr>
          <w:rFonts w:hint="eastAsia"/>
        </w:rPr>
        <w:t>於</w:t>
      </w:r>
      <w:r w:rsidRPr="00345F7B">
        <w:t xml:space="preserve">100 </w:t>
      </w:r>
      <w:r w:rsidRPr="00345F7B">
        <w:rPr>
          <w:rFonts w:hint="eastAsia"/>
        </w:rPr>
        <w:t>年</w:t>
      </w:r>
      <w:r w:rsidRPr="00345F7B">
        <w:t>5</w:t>
      </w:r>
      <w:r w:rsidRPr="00345F7B">
        <w:rPr>
          <w:rFonts w:hint="eastAsia"/>
        </w:rPr>
        <w:t>月</w:t>
      </w:r>
      <w:r w:rsidRPr="00345F7B">
        <w:t>16</w:t>
      </w:r>
      <w:r w:rsidRPr="00345F7B">
        <w:rPr>
          <w:rFonts w:hint="eastAsia"/>
        </w:rPr>
        <w:t>日以</w:t>
      </w:r>
      <w:r w:rsidRPr="00345F7B">
        <w:t>100</w:t>
      </w:r>
      <w:r w:rsidRPr="00345F7B">
        <w:rPr>
          <w:rFonts w:hint="eastAsia"/>
        </w:rPr>
        <w:t>年度偵字第</w:t>
      </w:r>
      <w:r w:rsidRPr="00345F7B">
        <w:t>3537</w:t>
      </w:r>
      <w:r w:rsidRPr="00345F7B">
        <w:rPr>
          <w:rFonts w:hint="eastAsia"/>
        </w:rPr>
        <w:t>、</w:t>
      </w:r>
      <w:r w:rsidRPr="00345F7B">
        <w:t>6029</w:t>
      </w:r>
      <w:r w:rsidRPr="00345F7B">
        <w:rPr>
          <w:rFonts w:hint="eastAsia"/>
        </w:rPr>
        <w:t>、</w:t>
      </w:r>
      <w:r w:rsidRPr="00345F7B">
        <w:t>9401</w:t>
      </w:r>
      <w:r w:rsidRPr="00345F7B">
        <w:rPr>
          <w:rFonts w:hint="eastAsia"/>
        </w:rPr>
        <w:t>號案件，偵</w:t>
      </w:r>
      <w:r w:rsidR="00E163E3">
        <w:rPr>
          <w:rFonts w:hint="eastAsia"/>
        </w:rPr>
        <w:t>結</w:t>
      </w:r>
      <w:r w:rsidRPr="00345F7B">
        <w:rPr>
          <w:rFonts w:hint="eastAsia"/>
        </w:rPr>
        <w:t>起訴</w:t>
      </w:r>
      <w:r>
        <w:rPr>
          <w:rFonts w:hint="eastAsia"/>
        </w:rPr>
        <w:t>謝</w:t>
      </w:r>
      <w:r w:rsidRPr="00DE14A7">
        <w:rPr>
          <w:rFonts w:hint="eastAsia"/>
        </w:rPr>
        <w:t>○和等</w:t>
      </w:r>
      <w:r w:rsidRPr="00DE14A7">
        <w:t>6</w:t>
      </w:r>
      <w:r w:rsidRPr="00DE14A7">
        <w:rPr>
          <w:rFonts w:hint="eastAsia"/>
        </w:rPr>
        <w:t>人</w:t>
      </w:r>
      <w:r w:rsidRPr="00345F7B">
        <w:rPr>
          <w:rFonts w:hint="eastAsia"/>
        </w:rPr>
        <w:t>，</w:t>
      </w:r>
      <w:r w:rsidRPr="00DE14A7">
        <w:rPr>
          <w:rFonts w:hint="eastAsia"/>
        </w:rPr>
        <w:t>並在起訴書犯罪事實欄記載：「</w:t>
      </w:r>
      <w:r w:rsidR="005B455F">
        <w:rPr>
          <w:rFonts w:hint="eastAsia"/>
        </w:rPr>
        <w:t>何○山</w:t>
      </w:r>
      <w:r w:rsidRPr="00DE14A7">
        <w:rPr>
          <w:rFonts w:hint="eastAsia"/>
        </w:rPr>
        <w:t>（由本署另行偵辦）」</w:t>
      </w:r>
      <w:r>
        <w:rPr>
          <w:rFonts w:hint="eastAsia"/>
        </w:rPr>
        <w:t>，該被告6人於</w:t>
      </w:r>
      <w:r w:rsidRPr="00DE14A7">
        <w:t>101</w:t>
      </w:r>
      <w:r w:rsidRPr="00DE14A7">
        <w:rPr>
          <w:rFonts w:hint="eastAsia"/>
        </w:rPr>
        <w:t>年</w:t>
      </w:r>
      <w:r w:rsidRPr="00DE14A7">
        <w:t>6</w:t>
      </w:r>
      <w:r w:rsidRPr="00DE14A7">
        <w:rPr>
          <w:rFonts w:hint="eastAsia"/>
        </w:rPr>
        <w:t>月</w:t>
      </w:r>
      <w:r w:rsidRPr="00DE14A7">
        <w:t>7</w:t>
      </w:r>
      <w:r w:rsidRPr="00DE14A7">
        <w:rPr>
          <w:rFonts w:hint="eastAsia"/>
        </w:rPr>
        <w:t>日</w:t>
      </w:r>
      <w:r>
        <w:rPr>
          <w:rFonts w:hint="eastAsia"/>
        </w:rPr>
        <w:t>經法院有罪定讞</w:t>
      </w:r>
      <w:r w:rsidR="00A006AC">
        <w:rPr>
          <w:rFonts w:hint="eastAsia"/>
        </w:rPr>
        <w:t>，由檢察官指揮執行</w:t>
      </w:r>
      <w:r>
        <w:rPr>
          <w:rFonts w:hint="eastAsia"/>
        </w:rPr>
        <w:t>。惟何嫌因檢警雙方皆認為對方應續行偵辦的情況下，成為漏網之魚，逍遙法外。</w:t>
      </w:r>
      <w:r w:rsidRPr="00967A87">
        <w:rPr>
          <w:rFonts w:hint="eastAsia"/>
        </w:rPr>
        <w:t>107年9月間，</w:t>
      </w:r>
      <w:r>
        <w:rPr>
          <w:rFonts w:hint="eastAsia"/>
        </w:rPr>
        <w:t>因何嫌</w:t>
      </w:r>
      <w:r w:rsidRPr="00967A87">
        <w:rPr>
          <w:rFonts w:hint="eastAsia"/>
        </w:rPr>
        <w:t>對同居女友</w:t>
      </w:r>
      <w:r>
        <w:rPr>
          <w:rFonts w:hint="eastAsia"/>
        </w:rPr>
        <w:t>施</w:t>
      </w:r>
      <w:r w:rsidRPr="00967A87">
        <w:rPr>
          <w:rFonts w:hint="eastAsia"/>
        </w:rPr>
        <w:t>暴，女友報案</w:t>
      </w:r>
      <w:r>
        <w:rPr>
          <w:rFonts w:hint="eastAsia"/>
        </w:rPr>
        <w:t>，始為警方發現並經媒體</w:t>
      </w:r>
      <w:r w:rsidRPr="000A013D">
        <w:rPr>
          <w:rFonts w:hint="eastAsia"/>
        </w:rPr>
        <w:t>披露相關情節，桃園地檢署</w:t>
      </w:r>
      <w:r>
        <w:rPr>
          <w:rFonts w:hint="eastAsia"/>
        </w:rPr>
        <w:t>隨即立案</w:t>
      </w:r>
      <w:r w:rsidRPr="000A013D">
        <w:rPr>
          <w:rFonts w:hint="eastAsia"/>
        </w:rPr>
        <w:t>偵辦</w:t>
      </w:r>
      <w:r w:rsidR="00490D04">
        <w:rPr>
          <w:rFonts w:hint="eastAsia"/>
        </w:rPr>
        <w:t>，</w:t>
      </w:r>
      <w:r>
        <w:rPr>
          <w:rFonts w:hint="eastAsia"/>
        </w:rPr>
        <w:t>於108年</w:t>
      </w:r>
      <w:r w:rsidR="0072190C">
        <w:rPr>
          <w:rFonts w:hint="eastAsia"/>
        </w:rPr>
        <w:t>3</w:t>
      </w:r>
      <w:r>
        <w:rPr>
          <w:rFonts w:hint="eastAsia"/>
        </w:rPr>
        <w:t>月</w:t>
      </w:r>
      <w:r w:rsidR="00490D04">
        <w:rPr>
          <w:rFonts w:hint="eastAsia"/>
        </w:rPr>
        <w:t>17日偵查終結，</w:t>
      </w:r>
      <w:r>
        <w:rPr>
          <w:rFonts w:hint="eastAsia"/>
        </w:rPr>
        <w:t>將何嫌提起公訴。</w:t>
      </w:r>
    </w:p>
    <w:p w:rsidR="00933D74" w:rsidRDefault="00933D74" w:rsidP="00933D74">
      <w:pPr>
        <w:pStyle w:val="10"/>
        <w:ind w:left="680" w:firstLine="680"/>
        <w:rPr>
          <w:bCs/>
        </w:rPr>
      </w:pPr>
      <w:r>
        <w:rPr>
          <w:rFonts w:hint="eastAsia"/>
          <w:bCs/>
        </w:rPr>
        <w:lastRenderedPageBreak/>
        <w:t>案經向臺灣高等檢察署（下稱高檢署）、桃園地檢署、內政部警政署（下稱警政署）調閱相關資料，並</w:t>
      </w:r>
      <w:r w:rsidRPr="00EF4207">
        <w:rPr>
          <w:rFonts w:hint="eastAsia"/>
          <w:bCs/>
        </w:rPr>
        <w:t>約請</w:t>
      </w:r>
      <w:r w:rsidRPr="00EF4207">
        <w:rPr>
          <w:rFonts w:hint="eastAsia"/>
          <w:bCs/>
        </w:rPr>
        <w:tab/>
        <w:t>高檢署黃全祿主任檢察官、</w:t>
      </w:r>
      <w:r w:rsidRPr="00EF4207">
        <w:rPr>
          <w:rFonts w:hint="eastAsia"/>
          <w:bCs/>
        </w:rPr>
        <w:tab/>
      </w:r>
      <w:r w:rsidR="005B455F">
        <w:rPr>
          <w:rFonts w:hint="eastAsia"/>
          <w:bCs/>
        </w:rPr>
        <w:t>刑事局</w:t>
      </w:r>
      <w:r w:rsidRPr="00EF4207">
        <w:rPr>
          <w:rFonts w:hint="eastAsia"/>
          <w:bCs/>
        </w:rPr>
        <w:t>廖訓誠副局長、</w:t>
      </w:r>
      <w:r w:rsidRPr="00EF4207">
        <w:rPr>
          <w:rFonts w:hint="eastAsia"/>
          <w:bCs/>
        </w:rPr>
        <w:tab/>
      </w:r>
      <w:r w:rsidR="005B455F">
        <w:rPr>
          <w:rFonts w:hint="eastAsia"/>
          <w:bCs/>
        </w:rPr>
        <w:t>刑事局</w:t>
      </w:r>
      <w:r w:rsidRPr="00EF4207">
        <w:rPr>
          <w:rFonts w:hint="eastAsia"/>
          <w:bCs/>
        </w:rPr>
        <w:t>偵查科詹志文科長、保二總隊張世傑隊長、新北市刑大余祥雲副大隊長、新北市警察局倪憲堂分隊長到院說明</w:t>
      </w:r>
      <w:r>
        <w:rPr>
          <w:rFonts w:hint="eastAsia"/>
          <w:bCs/>
        </w:rPr>
        <w:t>，已調查完畢，調查意見如下：</w:t>
      </w:r>
    </w:p>
    <w:p w:rsidR="00933D74" w:rsidRPr="00066C80" w:rsidRDefault="00933D74" w:rsidP="00933D74">
      <w:pPr>
        <w:pStyle w:val="2"/>
        <w:rPr>
          <w:b/>
        </w:rPr>
      </w:pPr>
      <w:r w:rsidRPr="00066C80">
        <w:rPr>
          <w:rFonts w:hint="eastAsia"/>
          <w:b/>
        </w:rPr>
        <w:t>檢察官職司犯罪偵查，且為偵查主體，其偵辦之對象與範圍，不限於司法警察機關所移送或報告者。</w:t>
      </w:r>
      <w:r>
        <w:rPr>
          <w:rFonts w:hint="eastAsia"/>
          <w:b/>
        </w:rPr>
        <w:t>本件</w:t>
      </w:r>
      <w:r w:rsidR="0072190C">
        <w:rPr>
          <w:rFonts w:hint="eastAsia"/>
          <w:b/>
        </w:rPr>
        <w:t>檢察官</w:t>
      </w:r>
      <w:r>
        <w:rPr>
          <w:rFonts w:hint="eastAsia"/>
          <w:b/>
        </w:rPr>
        <w:t>因警方表明嗣後將移送何○山併案偵辦，未將何嫌簽分案偵辦，縱屬偵查實務之特例，然而迄該案偵結起訴時，警方仍未移送何嫌，檢察官</w:t>
      </w:r>
      <w:r w:rsidR="0072190C">
        <w:rPr>
          <w:rFonts w:hint="eastAsia"/>
          <w:b/>
        </w:rPr>
        <w:t>不但</w:t>
      </w:r>
      <w:r w:rsidRPr="00066C80">
        <w:rPr>
          <w:rFonts w:hint="eastAsia"/>
          <w:b/>
        </w:rPr>
        <w:t>疏未指揮司法警察持續追查，</w:t>
      </w:r>
      <w:r w:rsidR="0072190C">
        <w:rPr>
          <w:rFonts w:hint="eastAsia"/>
          <w:b/>
        </w:rPr>
        <w:t>卻</w:t>
      </w:r>
      <w:r>
        <w:rPr>
          <w:rFonts w:hint="eastAsia"/>
          <w:b/>
        </w:rPr>
        <w:t>逕</w:t>
      </w:r>
      <w:r w:rsidRPr="00066C80">
        <w:rPr>
          <w:rFonts w:hint="eastAsia"/>
          <w:b/>
        </w:rPr>
        <w:t>於起訴書中記載「何</w:t>
      </w:r>
      <w:r>
        <w:rPr>
          <w:rFonts w:hint="eastAsia"/>
          <w:b/>
        </w:rPr>
        <w:t>○</w:t>
      </w:r>
      <w:r w:rsidRPr="00066C80">
        <w:rPr>
          <w:rFonts w:hint="eastAsia"/>
          <w:b/>
        </w:rPr>
        <w:t>山（由本署另行偵辦）」，</w:t>
      </w:r>
      <w:r w:rsidR="0072190C">
        <w:rPr>
          <w:rFonts w:hint="eastAsia"/>
          <w:b/>
        </w:rPr>
        <w:t>且</w:t>
      </w:r>
      <w:r>
        <w:rPr>
          <w:rFonts w:hint="eastAsia"/>
          <w:b/>
        </w:rPr>
        <w:t>其</w:t>
      </w:r>
      <w:r w:rsidRPr="00066C80">
        <w:rPr>
          <w:rFonts w:hint="eastAsia"/>
          <w:b/>
        </w:rPr>
        <w:t>後職務調</w:t>
      </w:r>
      <w:r>
        <w:rPr>
          <w:rFonts w:hint="eastAsia"/>
          <w:b/>
        </w:rPr>
        <w:t>動</w:t>
      </w:r>
      <w:r w:rsidRPr="00066C80">
        <w:rPr>
          <w:rFonts w:hint="eastAsia"/>
          <w:b/>
        </w:rPr>
        <w:t>時亦未確實交</w:t>
      </w:r>
      <w:r>
        <w:rPr>
          <w:rFonts w:hint="eastAsia"/>
          <w:b/>
        </w:rPr>
        <w:t>接</w:t>
      </w:r>
      <w:r w:rsidRPr="00066C80">
        <w:rPr>
          <w:rFonts w:hint="eastAsia"/>
          <w:b/>
        </w:rPr>
        <w:t>，</w:t>
      </w:r>
      <w:r>
        <w:rPr>
          <w:rFonts w:hint="eastAsia"/>
          <w:b/>
        </w:rPr>
        <w:t>核有疏失，法務部應督促所屬檢察機關依法官法及</w:t>
      </w:r>
      <w:r w:rsidR="00A62D4D">
        <w:rPr>
          <w:rFonts w:hint="eastAsia"/>
          <w:b/>
        </w:rPr>
        <w:t>法院組織法</w:t>
      </w:r>
      <w:r w:rsidR="00843A67">
        <w:rPr>
          <w:rFonts w:hint="eastAsia"/>
          <w:b/>
        </w:rPr>
        <w:t>對承辦檢察官</w:t>
      </w:r>
      <w:r>
        <w:rPr>
          <w:rFonts w:hint="eastAsia"/>
          <w:b/>
        </w:rPr>
        <w:t>為職務</w:t>
      </w:r>
      <w:r w:rsidR="0072190C">
        <w:rPr>
          <w:rFonts w:hint="eastAsia"/>
          <w:b/>
        </w:rPr>
        <w:t>之</w:t>
      </w:r>
      <w:r>
        <w:rPr>
          <w:rFonts w:hint="eastAsia"/>
          <w:b/>
        </w:rPr>
        <w:t>監督</w:t>
      </w:r>
      <w:r w:rsidRPr="00066C80">
        <w:rPr>
          <w:rFonts w:hint="eastAsia"/>
          <w:b/>
        </w:rPr>
        <w:t>。</w:t>
      </w:r>
      <w:r>
        <w:rPr>
          <w:rFonts w:hint="eastAsia"/>
          <w:b/>
        </w:rPr>
        <w:t>又</w:t>
      </w:r>
      <w:r w:rsidRPr="004C1309">
        <w:rPr>
          <w:rFonts w:hint="eastAsia"/>
          <w:b/>
        </w:rPr>
        <w:t>本案收受判決之檢察官及定讞後送執行之檢察官，</w:t>
      </w:r>
      <w:r>
        <w:rPr>
          <w:rFonts w:hint="eastAsia"/>
          <w:b/>
        </w:rPr>
        <w:t>未</w:t>
      </w:r>
      <w:r w:rsidR="00843A67">
        <w:rPr>
          <w:rFonts w:hint="eastAsia"/>
          <w:b/>
        </w:rPr>
        <w:t>詳</w:t>
      </w:r>
      <w:r w:rsidRPr="004C1309">
        <w:rPr>
          <w:rFonts w:hint="eastAsia"/>
          <w:b/>
        </w:rPr>
        <w:t>實檢視判決</w:t>
      </w:r>
      <w:r>
        <w:rPr>
          <w:rFonts w:hint="eastAsia"/>
          <w:b/>
        </w:rPr>
        <w:t>並</w:t>
      </w:r>
      <w:r w:rsidRPr="004C1309">
        <w:rPr>
          <w:rFonts w:hint="eastAsia"/>
          <w:b/>
        </w:rPr>
        <w:t>確認何嫌後續偵審情形，</w:t>
      </w:r>
      <w:r>
        <w:rPr>
          <w:rFonts w:hint="eastAsia"/>
          <w:b/>
        </w:rPr>
        <w:t>亦核有疏漏，惟此與實務上</w:t>
      </w:r>
      <w:r w:rsidRPr="004C1309">
        <w:rPr>
          <w:rFonts w:hint="eastAsia"/>
          <w:b/>
        </w:rPr>
        <w:t>收</w:t>
      </w:r>
      <w:r>
        <w:rPr>
          <w:rFonts w:hint="eastAsia"/>
          <w:b/>
        </w:rPr>
        <w:t>受</w:t>
      </w:r>
      <w:r w:rsidRPr="004C1309">
        <w:rPr>
          <w:rFonts w:hint="eastAsia"/>
          <w:b/>
        </w:rPr>
        <w:t>判決</w:t>
      </w:r>
      <w:r>
        <w:rPr>
          <w:rFonts w:hint="eastAsia"/>
          <w:b/>
        </w:rPr>
        <w:t>之檢察官認知其僅負責公訴或執行有關</w:t>
      </w:r>
      <w:r w:rsidR="00843A67">
        <w:rPr>
          <w:rFonts w:hint="eastAsia"/>
          <w:b/>
        </w:rPr>
        <w:t>，該疏漏環節，有檢討之必要</w:t>
      </w:r>
      <w:r>
        <w:rPr>
          <w:rFonts w:hint="eastAsia"/>
          <w:b/>
        </w:rPr>
        <w:t>。本案法務部及高檢署雖檢討並擬具改善措施，然因相關改善措施涵蓋偵查、公訴及執行層面，又涉及實務偵查慣行之變革及檢警聯繫作業，法務部仍應督導所屬檢察機關落實改善。</w:t>
      </w:r>
    </w:p>
    <w:p w:rsidR="00933D74" w:rsidRPr="00101246" w:rsidRDefault="00933D74" w:rsidP="00933D74">
      <w:pPr>
        <w:pStyle w:val="3"/>
        <w:ind w:left="1361" w:hanging="681"/>
      </w:pPr>
      <w:r>
        <w:rPr>
          <w:rFonts w:hint="eastAsia"/>
          <w:b/>
        </w:rPr>
        <w:t>本件司法警察機關之移送書記載，將俟</w:t>
      </w:r>
      <w:r w:rsidRPr="00101246">
        <w:rPr>
          <w:rFonts w:hint="eastAsia"/>
          <w:b/>
        </w:rPr>
        <w:t>共犯何○山</w:t>
      </w:r>
      <w:r>
        <w:rPr>
          <w:rFonts w:hint="eastAsia"/>
          <w:b/>
        </w:rPr>
        <w:t>到案後</w:t>
      </w:r>
      <w:r w:rsidRPr="00101246">
        <w:rPr>
          <w:rFonts w:hint="eastAsia"/>
          <w:b/>
        </w:rPr>
        <w:t>併案偵辦，</w:t>
      </w:r>
      <w:r>
        <w:rPr>
          <w:rFonts w:hint="eastAsia"/>
          <w:b/>
        </w:rPr>
        <w:t>承辦檢察官</w:t>
      </w:r>
      <w:r w:rsidRPr="00101246">
        <w:rPr>
          <w:rFonts w:hint="eastAsia"/>
          <w:b/>
        </w:rPr>
        <w:t>未</w:t>
      </w:r>
      <w:r>
        <w:rPr>
          <w:rFonts w:hint="eastAsia"/>
          <w:b/>
        </w:rPr>
        <w:t>對何嫌</w:t>
      </w:r>
      <w:r w:rsidRPr="00101246">
        <w:rPr>
          <w:rFonts w:hint="eastAsia"/>
          <w:b/>
        </w:rPr>
        <w:t>簽分案進行管制，</w:t>
      </w:r>
      <w:r>
        <w:rPr>
          <w:rFonts w:hint="eastAsia"/>
          <w:b/>
        </w:rPr>
        <w:t>縱屬</w:t>
      </w:r>
      <w:r w:rsidRPr="00101246">
        <w:rPr>
          <w:rFonts w:hint="eastAsia"/>
          <w:b/>
        </w:rPr>
        <w:t>偵查實務之</w:t>
      </w:r>
      <w:r>
        <w:rPr>
          <w:rFonts w:hint="eastAsia"/>
          <w:b/>
        </w:rPr>
        <w:t>特</w:t>
      </w:r>
      <w:r w:rsidRPr="00101246">
        <w:rPr>
          <w:rFonts w:hint="eastAsia"/>
          <w:b/>
        </w:rPr>
        <w:t>例</w:t>
      </w:r>
      <w:r>
        <w:rPr>
          <w:rFonts w:hint="eastAsia"/>
          <w:b/>
        </w:rPr>
        <w:t>，</w:t>
      </w:r>
      <w:r w:rsidRPr="00101246">
        <w:rPr>
          <w:rFonts w:hint="eastAsia"/>
          <w:b/>
        </w:rPr>
        <w:t>但迄偵結起訴時，警方仍未移送何嫌，檢察官未指揮司法警察持續追查，逕於起訴書中記載「何○山（由本署另行偵辦）」，其後職務調動時亦未確實交接</w:t>
      </w:r>
      <w:r>
        <w:rPr>
          <w:rFonts w:hint="eastAsia"/>
          <w:b/>
        </w:rPr>
        <w:t>，核有疏失：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按檢察官因告訴、告發、自首或其他情事知有犯</w:t>
      </w:r>
      <w:r>
        <w:rPr>
          <w:rFonts w:hint="eastAsia"/>
        </w:rPr>
        <w:lastRenderedPageBreak/>
        <w:t>罪嫌疑者，應即開始偵查。前項偵查，檢察官得限期命司法警察官及司法警察調查犯罪情形及蒐集證據，並提出報告。刑事訴訟法第228條第1項、第2項定有明文。卷</w:t>
      </w:r>
      <w:r w:rsidRPr="000A013D">
        <w:rPr>
          <w:rFonts w:hint="eastAsia"/>
        </w:rPr>
        <w:t>查</w:t>
      </w:r>
      <w:r w:rsidR="0072190C">
        <w:rPr>
          <w:rFonts w:hint="eastAsia"/>
        </w:rPr>
        <w:t>新</w:t>
      </w:r>
      <w:r w:rsidR="0072190C" w:rsidRPr="000A013D">
        <w:rPr>
          <w:rFonts w:hint="eastAsia"/>
        </w:rPr>
        <w:t>北市</w:t>
      </w:r>
      <w:r w:rsidR="0072190C">
        <w:rPr>
          <w:rFonts w:hint="eastAsia"/>
        </w:rPr>
        <w:t>刑大</w:t>
      </w:r>
      <w:r w:rsidRPr="000A013D">
        <w:rPr>
          <w:rFonts w:hint="eastAsia"/>
        </w:rPr>
        <w:t>100年2月16日新北警刑七字第10000024405號移送書，</w:t>
      </w:r>
      <w:r>
        <w:rPr>
          <w:rFonts w:hint="eastAsia"/>
        </w:rPr>
        <w:t>「</w:t>
      </w:r>
      <w:r w:rsidRPr="000A013D">
        <w:rPr>
          <w:rFonts w:hint="eastAsia"/>
        </w:rPr>
        <w:t>被告欄</w:t>
      </w:r>
      <w:r>
        <w:rPr>
          <w:rFonts w:hint="eastAsia"/>
        </w:rPr>
        <w:t>」僅</w:t>
      </w:r>
      <w:r w:rsidRPr="000A013D">
        <w:rPr>
          <w:rFonts w:hint="eastAsia"/>
        </w:rPr>
        <w:t>列謝○和、陳○洪、曾○慶、黃○綸、吳○昌、陳○熹等6人</w:t>
      </w:r>
      <w:r>
        <w:rPr>
          <w:rFonts w:hint="eastAsia"/>
        </w:rPr>
        <w:t>。其中</w:t>
      </w:r>
      <w:r w:rsidR="005B455F">
        <w:rPr>
          <w:rFonts w:hint="eastAsia"/>
        </w:rPr>
        <w:t>何○山</w:t>
      </w:r>
      <w:r>
        <w:rPr>
          <w:rFonts w:hint="eastAsia"/>
        </w:rPr>
        <w:t>雖</w:t>
      </w:r>
      <w:r w:rsidRPr="000A013D">
        <w:rPr>
          <w:rFonts w:hint="eastAsia"/>
        </w:rPr>
        <w:t>註明</w:t>
      </w:r>
      <w:r>
        <w:rPr>
          <w:rFonts w:hint="eastAsia"/>
        </w:rPr>
        <w:t>「</w:t>
      </w:r>
      <w:r w:rsidRPr="000A013D">
        <w:rPr>
          <w:rFonts w:hint="eastAsia"/>
        </w:rPr>
        <w:t>同案共犯</w:t>
      </w:r>
      <w:r>
        <w:rPr>
          <w:rFonts w:hint="eastAsia"/>
        </w:rPr>
        <w:t>」，但列於「</w:t>
      </w:r>
      <w:r w:rsidRPr="000A013D">
        <w:rPr>
          <w:rFonts w:hint="eastAsia"/>
        </w:rPr>
        <w:t>關係人</w:t>
      </w:r>
      <w:r>
        <w:rPr>
          <w:rFonts w:hint="eastAsia"/>
        </w:rPr>
        <w:t>欄」，</w:t>
      </w:r>
      <w:r w:rsidRPr="000A013D">
        <w:rPr>
          <w:rFonts w:hint="eastAsia"/>
        </w:rPr>
        <w:t>犯罪事實欄</w:t>
      </w:r>
      <w:r>
        <w:rPr>
          <w:rFonts w:hint="eastAsia"/>
        </w:rPr>
        <w:t>則</w:t>
      </w:r>
      <w:r w:rsidRPr="000A013D">
        <w:rPr>
          <w:rFonts w:hint="eastAsia"/>
        </w:rPr>
        <w:t>記載：「有關</w:t>
      </w:r>
      <w:r w:rsidR="005B455F">
        <w:rPr>
          <w:rFonts w:hint="eastAsia"/>
        </w:rPr>
        <w:t>何○山</w:t>
      </w:r>
      <w:r w:rsidRPr="000A013D">
        <w:rPr>
          <w:rFonts w:hint="eastAsia"/>
        </w:rPr>
        <w:t>涉嫌竊盜罪嫌，因</w:t>
      </w:r>
      <w:r w:rsidR="005B455F">
        <w:rPr>
          <w:rFonts w:hint="eastAsia"/>
        </w:rPr>
        <w:t>何○山</w:t>
      </w:r>
      <w:r w:rsidRPr="000A013D">
        <w:rPr>
          <w:rFonts w:hint="eastAsia"/>
        </w:rPr>
        <w:t>車禍受重傷，目前於亞東</w:t>
      </w:r>
      <w:r>
        <w:rPr>
          <w:rFonts w:hint="eastAsia"/>
        </w:rPr>
        <w:t>醫院治療中，何嫌因無法製作筆錄，俟到案後再移請貴署併案偵辦。」足認</w:t>
      </w:r>
      <w:r w:rsidRPr="000A013D">
        <w:rPr>
          <w:rFonts w:hint="eastAsia"/>
        </w:rPr>
        <w:t>警方</w:t>
      </w:r>
      <w:r>
        <w:rPr>
          <w:rFonts w:hint="eastAsia"/>
        </w:rPr>
        <w:t>專案小組當時</w:t>
      </w:r>
      <w:r w:rsidRPr="000A013D">
        <w:rPr>
          <w:rFonts w:hint="eastAsia"/>
        </w:rPr>
        <w:t>未將何○山移送</w:t>
      </w:r>
      <w:r>
        <w:rPr>
          <w:rFonts w:hint="eastAsia"/>
        </w:rPr>
        <w:t>檢察官</w:t>
      </w:r>
      <w:r w:rsidRPr="000A013D">
        <w:rPr>
          <w:rFonts w:hint="eastAsia"/>
        </w:rPr>
        <w:t>偵辦</w:t>
      </w:r>
      <w:r>
        <w:rPr>
          <w:rFonts w:hint="eastAsia"/>
        </w:rPr>
        <w:t>，從而</w:t>
      </w:r>
      <w:r w:rsidRPr="006B525D">
        <w:rPr>
          <w:rFonts w:hint="eastAsia"/>
        </w:rPr>
        <w:t>檢察官就司法警察業已解送、移送到案之被告謝○和等6人偵結起訴，</w:t>
      </w:r>
      <w:r>
        <w:rPr>
          <w:rFonts w:hint="eastAsia"/>
        </w:rPr>
        <w:t>尚</w:t>
      </w:r>
      <w:r w:rsidRPr="006B525D">
        <w:rPr>
          <w:rFonts w:hint="eastAsia"/>
        </w:rPr>
        <w:t>難認有「漏未偵辦」之情形。</w:t>
      </w:r>
      <w:r>
        <w:rPr>
          <w:rFonts w:hint="eastAsia"/>
        </w:rPr>
        <w:t>惟</w:t>
      </w:r>
      <w:r w:rsidRPr="00064CF1">
        <w:rPr>
          <w:rFonts w:hint="eastAsia"/>
        </w:rPr>
        <w:t>檢察官</w:t>
      </w:r>
      <w:r>
        <w:rPr>
          <w:rFonts w:hint="eastAsia"/>
        </w:rPr>
        <w:t>知有犯罪嫌疑者，應即開始偵查，其</w:t>
      </w:r>
      <w:r w:rsidRPr="00064CF1">
        <w:rPr>
          <w:rFonts w:hint="eastAsia"/>
        </w:rPr>
        <w:t>偵</w:t>
      </w:r>
      <w:r>
        <w:rPr>
          <w:rFonts w:hint="eastAsia"/>
        </w:rPr>
        <w:t>查</w:t>
      </w:r>
      <w:r w:rsidRPr="00064CF1">
        <w:rPr>
          <w:rFonts w:hint="eastAsia"/>
        </w:rPr>
        <w:t>之對象與範圍，不限於司法警察機關所移送或報告者</w:t>
      </w:r>
      <w:r>
        <w:rPr>
          <w:rFonts w:hint="eastAsia"/>
        </w:rPr>
        <w:t>。刑事局於100年1月28日</w:t>
      </w:r>
      <w:r w:rsidRPr="00064CF1">
        <w:rPr>
          <w:rFonts w:hint="eastAsia"/>
        </w:rPr>
        <w:t>移送</w:t>
      </w:r>
      <w:r>
        <w:rPr>
          <w:rFonts w:hint="eastAsia"/>
        </w:rPr>
        <w:t>人犯報告</w:t>
      </w:r>
      <w:r w:rsidRPr="00064CF1">
        <w:rPr>
          <w:rFonts w:hint="eastAsia"/>
        </w:rPr>
        <w:t>書</w:t>
      </w:r>
      <w:r>
        <w:rPr>
          <w:rFonts w:hint="eastAsia"/>
        </w:rPr>
        <w:t>「犯罪嫌疑事實及所犯法條欄」中載有：「經調閱謝○和之電話通聯紀錄，發現當日涉嫌共犯尚有陳○洪、何○山及吳○昌3人涉案，持續清查該竊盜集團成員通聯紀錄」。</w:t>
      </w:r>
      <w:r w:rsidR="0072190C">
        <w:rPr>
          <w:rFonts w:hint="eastAsia"/>
        </w:rPr>
        <w:t>新</w:t>
      </w:r>
      <w:r w:rsidRPr="00064CF1">
        <w:rPr>
          <w:rFonts w:hint="eastAsia"/>
        </w:rPr>
        <w:t>北市刑大100年2月16日</w:t>
      </w:r>
      <w:r>
        <w:rPr>
          <w:rFonts w:hint="eastAsia"/>
        </w:rPr>
        <w:t>移送書犯罪事實欄</w:t>
      </w:r>
      <w:r w:rsidR="0072190C">
        <w:rPr>
          <w:rFonts w:hint="eastAsia"/>
        </w:rPr>
        <w:t>亦記</w:t>
      </w:r>
      <w:r>
        <w:rPr>
          <w:rFonts w:hint="eastAsia"/>
        </w:rPr>
        <w:t>載：「核犯罪嫌疑人陳○洪、謝○和、吳○昌、陳○熹、黃○綸、曾○慶、何○山等人7人，係共同犯意與行為分擔之共同正犯……」。是以檢察官對何嫌所涉共同竊盜罪嫌，</w:t>
      </w:r>
      <w:r w:rsidR="00490D04">
        <w:rPr>
          <w:rFonts w:hint="eastAsia"/>
        </w:rPr>
        <w:t>自</w:t>
      </w:r>
      <w:r>
        <w:rPr>
          <w:rFonts w:hint="eastAsia"/>
        </w:rPr>
        <w:t>應依法偵查</w:t>
      </w:r>
      <w:r w:rsidRPr="00064CF1">
        <w:rPr>
          <w:rFonts w:hint="eastAsia"/>
        </w:rPr>
        <w:t>。</w:t>
      </w:r>
    </w:p>
    <w:p w:rsidR="00933D74" w:rsidRPr="003C0BA0" w:rsidRDefault="00933D74" w:rsidP="00933D74">
      <w:pPr>
        <w:pStyle w:val="4"/>
        <w:ind w:left="1700" w:hanging="680"/>
      </w:pPr>
      <w:r>
        <w:rPr>
          <w:rFonts w:hint="eastAsia"/>
        </w:rPr>
        <w:t>有關檢察官知悉有其他共犯時之處理方式，據高檢署查復稱：</w:t>
      </w:r>
      <w:r w:rsidR="00490D04">
        <w:rPr>
          <w:rFonts w:hint="eastAsia"/>
        </w:rPr>
        <w:t>此時</w:t>
      </w:r>
      <w:r>
        <w:rPr>
          <w:rFonts w:hint="eastAsia"/>
        </w:rPr>
        <w:t>承辦檢察官應以</w:t>
      </w:r>
      <w:r w:rsidRPr="00CC4249">
        <w:rPr>
          <w:rFonts w:hint="eastAsia"/>
        </w:rPr>
        <w:t>移送書或其他相關資料</w:t>
      </w:r>
      <w:r>
        <w:rPr>
          <w:rFonts w:hint="eastAsia"/>
        </w:rPr>
        <w:t>為據，簽分案件偵辦。該未一併偵結之共犯，其後續之處理、管考、稽核始有案可循，</w:t>
      </w:r>
      <w:r>
        <w:rPr>
          <w:rFonts w:hint="eastAsia"/>
        </w:rPr>
        <w:lastRenderedPageBreak/>
        <w:t>亦可提醒檢察官持續注意其他共犯之後續偵辦情況，必要時可督促司法警察機關加速偵辦</w:t>
      </w:r>
      <w:r>
        <w:rPr>
          <w:rStyle w:val="af2"/>
        </w:rPr>
        <w:footnoteReference w:id="1"/>
      </w:r>
      <w:r>
        <w:rPr>
          <w:rFonts w:hint="eastAsia"/>
        </w:rPr>
        <w:t>。惟如有特別之原因存在，檢察官對未到案之共犯亦得暫不分案。</w:t>
      </w:r>
      <w:r w:rsidRPr="00E11F96">
        <w:rPr>
          <w:rFonts w:hint="eastAsia"/>
        </w:rPr>
        <w:t>例如司法警察機關已表明將就未到案共犯另行移送偵辦，檢察官對該未到案之共犯即得暫不分案，並待司法警察機關將該未到案之共犯移送後再行分案，以避免就同一被告所涉犯之同一事實重複分案</w:t>
      </w:r>
      <w:r>
        <w:rPr>
          <w:rStyle w:val="af2"/>
        </w:rPr>
        <w:footnoteReference w:id="2"/>
      </w:r>
      <w:r>
        <w:rPr>
          <w:rFonts w:hint="eastAsia"/>
        </w:rPr>
        <w:t>等語</w:t>
      </w:r>
      <w:r w:rsidRPr="00E11F96">
        <w:rPr>
          <w:rFonts w:hint="eastAsia"/>
        </w:rPr>
        <w:t>。</w:t>
      </w:r>
      <w:r>
        <w:rPr>
          <w:rFonts w:hint="eastAsia"/>
        </w:rPr>
        <w:t>卷查</w:t>
      </w:r>
      <w:r w:rsidRPr="00E11F96">
        <w:rPr>
          <w:rFonts w:hint="eastAsia"/>
        </w:rPr>
        <w:t>新北市刑大100年2月16日移送書犯罪事實欄記載：「有關何</w:t>
      </w:r>
      <w:r>
        <w:rPr>
          <w:rFonts w:hint="eastAsia"/>
        </w:rPr>
        <w:t>○</w:t>
      </w:r>
      <w:r w:rsidRPr="00E11F96">
        <w:rPr>
          <w:rFonts w:hint="eastAsia"/>
        </w:rPr>
        <w:t>山涉嫌竊盜罪嫌，因何</w:t>
      </w:r>
      <w:r>
        <w:rPr>
          <w:rFonts w:hint="eastAsia"/>
        </w:rPr>
        <w:t>○</w:t>
      </w:r>
      <w:r w:rsidRPr="00E11F96">
        <w:rPr>
          <w:rFonts w:hint="eastAsia"/>
        </w:rPr>
        <w:t>山車禍重傷，目前於亞東醫院治療中，何嫌因無法製作筆錄，嗣到案後再移請貴署併案偵辦。」依此，</w:t>
      </w:r>
      <w:r>
        <w:rPr>
          <w:rFonts w:hint="eastAsia"/>
        </w:rPr>
        <w:t>檢察官</w:t>
      </w:r>
      <w:r w:rsidRPr="00E11F96">
        <w:rPr>
          <w:rFonts w:hint="eastAsia"/>
        </w:rPr>
        <w:t>未就何○山之部分再行分案</w:t>
      </w:r>
      <w:r>
        <w:rPr>
          <w:rFonts w:hint="eastAsia"/>
        </w:rPr>
        <w:t>，應屬偵查實務上得</w:t>
      </w:r>
      <w:r w:rsidRPr="005812E2">
        <w:rPr>
          <w:rFonts w:hint="eastAsia"/>
        </w:rPr>
        <w:t>暫不分案</w:t>
      </w:r>
      <w:r>
        <w:rPr>
          <w:rFonts w:hint="eastAsia"/>
        </w:rPr>
        <w:t>的例外情形。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然該案於</w:t>
      </w:r>
      <w:r w:rsidRPr="0097185A">
        <w:rPr>
          <w:rFonts w:hint="eastAsia"/>
        </w:rPr>
        <w:t>100年5月16日偵結起訴，警</w:t>
      </w:r>
      <w:r>
        <w:rPr>
          <w:rFonts w:hint="eastAsia"/>
        </w:rPr>
        <w:t>方</w:t>
      </w:r>
      <w:r w:rsidRPr="0097185A">
        <w:rPr>
          <w:rFonts w:hint="eastAsia"/>
        </w:rPr>
        <w:t>仍未</w:t>
      </w:r>
      <w:r>
        <w:rPr>
          <w:rFonts w:hint="eastAsia"/>
        </w:rPr>
        <w:t>將何嫌</w:t>
      </w:r>
      <w:r w:rsidRPr="0097185A">
        <w:rPr>
          <w:rFonts w:hint="eastAsia"/>
        </w:rPr>
        <w:t>移送桃園地檢署偵辦</w:t>
      </w:r>
      <w:r>
        <w:rPr>
          <w:rFonts w:hint="eastAsia"/>
        </w:rPr>
        <w:t>，劉彥君檢察官</w:t>
      </w:r>
      <w:r w:rsidRPr="009C6D2E">
        <w:rPr>
          <w:rFonts w:hint="eastAsia"/>
        </w:rPr>
        <w:t>未指揮司法警察持續追查，</w:t>
      </w:r>
      <w:r>
        <w:rPr>
          <w:rFonts w:hint="eastAsia"/>
        </w:rPr>
        <w:t>卻於</w:t>
      </w:r>
      <w:r w:rsidRPr="0097185A">
        <w:rPr>
          <w:rFonts w:hint="eastAsia"/>
        </w:rPr>
        <w:t>起訴書中</w:t>
      </w:r>
      <w:r>
        <w:rPr>
          <w:rFonts w:hint="eastAsia"/>
        </w:rPr>
        <w:t>記</w:t>
      </w:r>
      <w:r w:rsidRPr="0097185A">
        <w:rPr>
          <w:rFonts w:hint="eastAsia"/>
        </w:rPr>
        <w:t>載「……</w:t>
      </w:r>
      <w:r w:rsidR="005B455F">
        <w:rPr>
          <w:rFonts w:hint="eastAsia"/>
        </w:rPr>
        <w:t>何○山</w:t>
      </w:r>
      <w:r w:rsidRPr="0097185A">
        <w:rPr>
          <w:rFonts w:hint="eastAsia"/>
        </w:rPr>
        <w:t>（由本署另行偵辦）」</w:t>
      </w:r>
      <w:r>
        <w:rPr>
          <w:rFonts w:hint="eastAsia"/>
        </w:rPr>
        <w:t>。據桃園地檢署查復表示</w:t>
      </w:r>
      <w:r w:rsidRPr="009C6D2E">
        <w:rPr>
          <w:rFonts w:hint="eastAsia"/>
        </w:rPr>
        <w:t>，</w:t>
      </w:r>
      <w:r>
        <w:rPr>
          <w:rFonts w:hint="eastAsia"/>
        </w:rPr>
        <w:t>上開記載應係</w:t>
      </w:r>
      <w:r w:rsidRPr="0097185A">
        <w:rPr>
          <w:rFonts w:hint="eastAsia"/>
        </w:rPr>
        <w:t>「俟</w:t>
      </w:r>
      <w:r w:rsidR="005B455F">
        <w:rPr>
          <w:rFonts w:hint="eastAsia"/>
        </w:rPr>
        <w:t>何○山</w:t>
      </w:r>
      <w:r w:rsidRPr="0097185A">
        <w:rPr>
          <w:rFonts w:hint="eastAsia"/>
        </w:rPr>
        <w:t>到案後再另行偵辦」</w:t>
      </w:r>
      <w:r>
        <w:rPr>
          <w:rFonts w:hint="eastAsia"/>
        </w:rPr>
        <w:t>之誤</w:t>
      </w:r>
      <w:r>
        <w:rPr>
          <w:rStyle w:val="af2"/>
        </w:rPr>
        <w:footnoteReference w:id="3"/>
      </w:r>
      <w:r>
        <w:rPr>
          <w:rFonts w:hint="eastAsia"/>
        </w:rPr>
        <w:t>。另詢據高檢署黃主任檢察官表示：該</w:t>
      </w:r>
      <w:r w:rsidRPr="009C6D2E">
        <w:rPr>
          <w:rFonts w:hint="eastAsia"/>
        </w:rPr>
        <w:t>承辦檢察官可能資淺，經驗不足。檢察官當時應寫明「由警方另行移送偵辦」</w:t>
      </w:r>
      <w:r>
        <w:rPr>
          <w:rFonts w:hint="eastAsia"/>
        </w:rPr>
        <w:t>等語，足認劉檢察官上開記載</w:t>
      </w:r>
      <w:r w:rsidRPr="0097185A">
        <w:rPr>
          <w:rFonts w:hint="eastAsia"/>
        </w:rPr>
        <w:t>未臻切實</w:t>
      </w:r>
      <w:r>
        <w:rPr>
          <w:rFonts w:hint="eastAsia"/>
        </w:rPr>
        <w:t>，確有疏失。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又據</w:t>
      </w:r>
      <w:r w:rsidR="00A006AC">
        <w:rPr>
          <w:rFonts w:hint="eastAsia"/>
        </w:rPr>
        <w:t>桃園地檢署</w:t>
      </w:r>
      <w:r>
        <w:rPr>
          <w:rFonts w:hint="eastAsia"/>
        </w:rPr>
        <w:t>調查，劉</w:t>
      </w:r>
      <w:r w:rsidRPr="0097185A">
        <w:rPr>
          <w:rFonts w:hint="eastAsia"/>
        </w:rPr>
        <w:t>檢察官於100年9月7日調動</w:t>
      </w:r>
      <w:r>
        <w:rPr>
          <w:rFonts w:hint="eastAsia"/>
        </w:rPr>
        <w:t>至</w:t>
      </w:r>
      <w:r w:rsidRPr="0097185A">
        <w:rPr>
          <w:rFonts w:hint="eastAsia"/>
        </w:rPr>
        <w:t>臺灣基隆地方檢察署</w:t>
      </w:r>
      <w:r w:rsidR="00843A67">
        <w:rPr>
          <w:rFonts w:hint="eastAsia"/>
        </w:rPr>
        <w:t>（下稱基隆地檢署）</w:t>
      </w:r>
      <w:r w:rsidRPr="0097185A">
        <w:rPr>
          <w:rFonts w:hint="eastAsia"/>
        </w:rPr>
        <w:t>，</w:t>
      </w:r>
      <w:r>
        <w:rPr>
          <w:rFonts w:hint="eastAsia"/>
        </w:rPr>
        <w:t>但</w:t>
      </w:r>
      <w:r w:rsidRPr="0097185A">
        <w:rPr>
          <w:rFonts w:hint="eastAsia"/>
        </w:rPr>
        <w:t>未交代後手檢察官持續督促警察機關追查共犯</w:t>
      </w:r>
      <w:r w:rsidRPr="0097185A">
        <w:rPr>
          <w:rFonts w:hint="eastAsia"/>
        </w:rPr>
        <w:lastRenderedPageBreak/>
        <w:t>並為移送</w:t>
      </w:r>
      <w:r>
        <w:rPr>
          <w:rFonts w:hint="eastAsia"/>
        </w:rPr>
        <w:t>，有該署查復高檢署之函文可稽</w:t>
      </w:r>
      <w:r>
        <w:rPr>
          <w:rStyle w:val="af2"/>
        </w:rPr>
        <w:footnoteReference w:id="4"/>
      </w:r>
      <w:r w:rsidR="0072190C">
        <w:rPr>
          <w:rFonts w:hint="eastAsia"/>
        </w:rPr>
        <w:t>，</w:t>
      </w:r>
      <w:r>
        <w:rPr>
          <w:rFonts w:hint="eastAsia"/>
        </w:rPr>
        <w:t>足見劉檢察官</w:t>
      </w:r>
      <w:r w:rsidRPr="0097185A">
        <w:rPr>
          <w:rFonts w:hint="eastAsia"/>
        </w:rPr>
        <w:t>業務交接</w:t>
      </w:r>
      <w:r>
        <w:rPr>
          <w:rFonts w:hint="eastAsia"/>
        </w:rPr>
        <w:t>亦有疏忽。</w:t>
      </w:r>
    </w:p>
    <w:p w:rsidR="00933D74" w:rsidRPr="00101246" w:rsidRDefault="00933D74" w:rsidP="00933D74">
      <w:pPr>
        <w:pStyle w:val="3"/>
        <w:ind w:left="1361" w:hanging="681"/>
        <w:rPr>
          <w:b/>
        </w:rPr>
      </w:pPr>
      <w:r w:rsidRPr="00101246">
        <w:rPr>
          <w:rFonts w:hint="eastAsia"/>
          <w:b/>
        </w:rPr>
        <w:t>法務部應督促所屬檢察機關</w:t>
      </w:r>
      <w:r>
        <w:rPr>
          <w:rFonts w:hint="eastAsia"/>
          <w:b/>
        </w:rPr>
        <w:t>儘速</w:t>
      </w:r>
      <w:r w:rsidRPr="00101246">
        <w:rPr>
          <w:rFonts w:hint="eastAsia"/>
          <w:b/>
        </w:rPr>
        <w:t>依法官法</w:t>
      </w:r>
      <w:r>
        <w:rPr>
          <w:rFonts w:hint="eastAsia"/>
          <w:b/>
        </w:rPr>
        <w:t>及相關規定</w:t>
      </w:r>
      <w:r w:rsidR="005B455F">
        <w:rPr>
          <w:rFonts w:hint="eastAsia"/>
          <w:b/>
        </w:rPr>
        <w:t>，就</w:t>
      </w:r>
      <w:r w:rsidR="005B455F" w:rsidRPr="00101246">
        <w:rPr>
          <w:rFonts w:hint="eastAsia"/>
          <w:b/>
        </w:rPr>
        <w:t>承辦檢察官</w:t>
      </w:r>
      <w:r w:rsidR="005B455F">
        <w:rPr>
          <w:rFonts w:hint="eastAsia"/>
          <w:b/>
        </w:rPr>
        <w:t>所涉</w:t>
      </w:r>
      <w:r w:rsidR="005B455F" w:rsidRPr="00101246">
        <w:rPr>
          <w:rFonts w:hint="eastAsia"/>
          <w:b/>
        </w:rPr>
        <w:t>違失</w:t>
      </w:r>
      <w:r w:rsidRPr="00101246">
        <w:rPr>
          <w:rFonts w:hint="eastAsia"/>
          <w:b/>
        </w:rPr>
        <w:t>為職務</w:t>
      </w:r>
      <w:r w:rsidR="005B455F">
        <w:rPr>
          <w:rFonts w:hint="eastAsia"/>
          <w:b/>
        </w:rPr>
        <w:t>之</w:t>
      </w:r>
      <w:r w:rsidRPr="00101246">
        <w:rPr>
          <w:rFonts w:hint="eastAsia"/>
          <w:b/>
        </w:rPr>
        <w:t>監督</w:t>
      </w:r>
      <w:r>
        <w:rPr>
          <w:rFonts w:hint="eastAsia"/>
          <w:b/>
        </w:rPr>
        <w:t>：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檢察官依刑事訴訟法行使偵查權</w:t>
      </w:r>
      <w:r w:rsidR="0072190C">
        <w:rPr>
          <w:rFonts w:hint="eastAsia"/>
        </w:rPr>
        <w:t>相</w:t>
      </w:r>
      <w:r>
        <w:rPr>
          <w:rFonts w:hint="eastAsia"/>
        </w:rPr>
        <w:t>關之職務，如實施偵查、提起公訴、實行公訴、擔當自訴、執行判決等，本於檢察一體之原則，在</w:t>
      </w:r>
      <w:r w:rsidRPr="00FE3239">
        <w:rPr>
          <w:rFonts w:hint="eastAsia"/>
        </w:rPr>
        <w:t>法院組織法第</w:t>
      </w:r>
      <w:r>
        <w:rPr>
          <w:rFonts w:hint="eastAsia"/>
        </w:rPr>
        <w:t>63</w:t>
      </w:r>
      <w:r w:rsidRPr="00FE3239">
        <w:rPr>
          <w:rFonts w:hint="eastAsia"/>
        </w:rPr>
        <w:t>條</w:t>
      </w:r>
      <w:r w:rsidR="00A86D50">
        <w:rPr>
          <w:rFonts w:hint="eastAsia"/>
        </w:rPr>
        <w:t>、第</w:t>
      </w:r>
      <w:r>
        <w:rPr>
          <w:rFonts w:hint="eastAsia"/>
        </w:rPr>
        <w:t>64條</w:t>
      </w:r>
      <w:r w:rsidRPr="00FE3239">
        <w:rPr>
          <w:rFonts w:hint="eastAsia"/>
        </w:rPr>
        <w:t>所定</w:t>
      </w:r>
      <w:r>
        <w:rPr>
          <w:rFonts w:hint="eastAsia"/>
        </w:rPr>
        <w:t>之</w:t>
      </w:r>
      <w:r w:rsidRPr="00FE3239">
        <w:rPr>
          <w:rFonts w:hint="eastAsia"/>
        </w:rPr>
        <w:t>指揮監督</w:t>
      </w:r>
      <w:r>
        <w:rPr>
          <w:rFonts w:hint="eastAsia"/>
        </w:rPr>
        <w:t>範圍內，受其所屬檢察長之指揮監督（參見司法院釋字第530號解釋理由書）。依法院組織法第111條以下及法官法第94條以下</w:t>
      </w:r>
      <w:r w:rsidR="00843A67">
        <w:rPr>
          <w:rFonts w:hint="eastAsia"/>
        </w:rPr>
        <w:t>規定</w:t>
      </w:r>
      <w:r>
        <w:rPr>
          <w:rFonts w:hint="eastAsia"/>
        </w:rPr>
        <w:t>，高等檢察署檢察長應監督所屬地方檢察署、地方檢察署檢察長應監督該檢察署，監督權者對於被監督之人員得為職務監督之處分。又法官法第89第1項準用第73條第2項，對於違反職務上之義務等，亦得依職務評定之規定辦理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經查，本案於</w:t>
      </w:r>
      <w:r w:rsidRPr="00627D45">
        <w:rPr>
          <w:rFonts w:hint="eastAsia"/>
        </w:rPr>
        <w:t>107年9月間經媒體披露相關情節</w:t>
      </w:r>
      <w:r>
        <w:rPr>
          <w:rFonts w:hint="eastAsia"/>
        </w:rPr>
        <w:t>，本院隨即於107年9月14日函請高檢署說明後續處理情形</w:t>
      </w:r>
      <w:r>
        <w:rPr>
          <w:rStyle w:val="af2"/>
        </w:rPr>
        <w:footnoteReference w:id="5"/>
      </w:r>
      <w:r>
        <w:rPr>
          <w:rFonts w:hint="eastAsia"/>
        </w:rPr>
        <w:t>，而桃園地檢署於107年10月4日函報高檢署全案調查情形，就人員責任部分，指出承辦</w:t>
      </w:r>
      <w:r w:rsidR="005F749E">
        <w:rPr>
          <w:rFonts w:hint="eastAsia"/>
        </w:rPr>
        <w:t>本案之劉彥君</w:t>
      </w:r>
      <w:r>
        <w:rPr>
          <w:rFonts w:hint="eastAsia"/>
        </w:rPr>
        <w:t>檢察官於起訴書之記載及業務交接均未臻切實。然高檢署卻怠於行使職務監督權，於</w:t>
      </w:r>
      <w:r w:rsidRPr="00BD171A">
        <w:rPr>
          <w:rFonts w:hint="eastAsia"/>
        </w:rPr>
        <w:t>108年5月14日</w:t>
      </w:r>
      <w:r>
        <w:rPr>
          <w:rFonts w:hint="eastAsia"/>
        </w:rPr>
        <w:t>收受本院</w:t>
      </w:r>
      <w:r w:rsidRPr="00BD171A">
        <w:rPr>
          <w:rFonts w:hint="eastAsia"/>
        </w:rPr>
        <w:t>函請</w:t>
      </w:r>
      <w:r>
        <w:rPr>
          <w:rFonts w:hint="eastAsia"/>
        </w:rPr>
        <w:t>該</w:t>
      </w:r>
      <w:r w:rsidRPr="00BD171A">
        <w:rPr>
          <w:rFonts w:hint="eastAsia"/>
        </w:rPr>
        <w:t>署說明</w:t>
      </w:r>
      <w:r>
        <w:rPr>
          <w:rFonts w:hint="eastAsia"/>
        </w:rPr>
        <w:t>之公文</w:t>
      </w:r>
      <w:r>
        <w:rPr>
          <w:rStyle w:val="af2"/>
        </w:rPr>
        <w:footnoteReference w:id="6"/>
      </w:r>
      <w:r>
        <w:rPr>
          <w:rFonts w:hint="eastAsia"/>
        </w:rPr>
        <w:t>後，於</w:t>
      </w:r>
      <w:r w:rsidRPr="005200F9">
        <w:rPr>
          <w:rFonts w:hint="eastAsia"/>
        </w:rPr>
        <w:t>108年5月17日針對劉檢察官業務交接未確實</w:t>
      </w:r>
      <w:r>
        <w:rPr>
          <w:rFonts w:hint="eastAsia"/>
        </w:rPr>
        <w:t>部分，要求</w:t>
      </w:r>
      <w:r w:rsidRPr="005200F9">
        <w:rPr>
          <w:rFonts w:hint="eastAsia"/>
        </w:rPr>
        <w:t>基隆地檢署進行查處</w:t>
      </w:r>
      <w:r>
        <w:rPr>
          <w:rStyle w:val="af2"/>
        </w:rPr>
        <w:footnoteReference w:id="7"/>
      </w:r>
      <w:r>
        <w:rPr>
          <w:rFonts w:hint="eastAsia"/>
        </w:rPr>
        <w:t>。其後劉檢察官</w:t>
      </w:r>
      <w:r w:rsidRPr="005200F9">
        <w:rPr>
          <w:rFonts w:hint="eastAsia"/>
        </w:rPr>
        <w:t>於108年8月28日平調至臺北</w:t>
      </w:r>
      <w:r w:rsidRPr="005200F9">
        <w:rPr>
          <w:rFonts w:hint="eastAsia"/>
        </w:rPr>
        <w:lastRenderedPageBreak/>
        <w:t>地檢署，</w:t>
      </w:r>
      <w:r>
        <w:rPr>
          <w:rFonts w:hint="eastAsia"/>
        </w:rPr>
        <w:t>高檢署於</w:t>
      </w:r>
      <w:r w:rsidRPr="00BD171A">
        <w:t>108</w:t>
      </w:r>
      <w:r w:rsidRPr="00BD171A">
        <w:rPr>
          <w:rFonts w:hint="eastAsia"/>
        </w:rPr>
        <w:t>年</w:t>
      </w:r>
      <w:r w:rsidRPr="00BD171A">
        <w:t>9</w:t>
      </w:r>
      <w:r w:rsidRPr="00BD171A">
        <w:rPr>
          <w:rFonts w:hint="eastAsia"/>
        </w:rPr>
        <w:t>月</w:t>
      </w:r>
      <w:r w:rsidRPr="00BD171A">
        <w:t>26</w:t>
      </w:r>
      <w:r w:rsidRPr="00BD171A">
        <w:rPr>
          <w:rFonts w:hint="eastAsia"/>
        </w:rPr>
        <w:t>日函</w:t>
      </w:r>
      <w:r>
        <w:rPr>
          <w:rStyle w:val="af2"/>
        </w:rPr>
        <w:footnoteReference w:id="8"/>
      </w:r>
      <w:r w:rsidRPr="00BD171A">
        <w:rPr>
          <w:rFonts w:hint="eastAsia"/>
        </w:rPr>
        <w:t>請臺北地署就劉檢察官是否涉有違失檢討</w:t>
      </w:r>
      <w:r>
        <w:rPr>
          <w:rFonts w:hint="eastAsia"/>
        </w:rPr>
        <w:t>報核。亦即本案於107年9月媒體披露且經桃園地檢署於107年10月查實，迄今已逾一年，檢察機關仍未</w:t>
      </w:r>
      <w:r w:rsidR="00843A67">
        <w:rPr>
          <w:rFonts w:hint="eastAsia"/>
        </w:rPr>
        <w:t>對之</w:t>
      </w:r>
      <w:r>
        <w:rPr>
          <w:rFonts w:hint="eastAsia"/>
        </w:rPr>
        <w:t>進行職務監督。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本院審酌認為，</w:t>
      </w:r>
      <w:r w:rsidR="005F749E">
        <w:rPr>
          <w:rFonts w:hint="eastAsia"/>
        </w:rPr>
        <w:t>檢察機關為督促所屬檢察官勤慎執行檢察職務，</w:t>
      </w:r>
      <w:r>
        <w:rPr>
          <w:rFonts w:hint="eastAsia"/>
        </w:rPr>
        <w:t>高檢署檢察長及地方檢察署檢察長負有職務監督之責。但高檢署及相關地方檢察署對所屬檢察官之違失責任，未及時進行職務監督，自有未洽。</w:t>
      </w:r>
      <w:r w:rsidRPr="004C539D">
        <w:rPr>
          <w:rFonts w:hint="eastAsia"/>
        </w:rPr>
        <w:t>法務部應督促所屬檢察機關儘速依法官法及相關規定</w:t>
      </w:r>
      <w:r w:rsidR="00253BB9">
        <w:rPr>
          <w:rFonts w:hint="eastAsia"/>
        </w:rPr>
        <w:t>對承辦檢察官</w:t>
      </w:r>
      <w:r w:rsidRPr="004C539D">
        <w:rPr>
          <w:rFonts w:hint="eastAsia"/>
        </w:rPr>
        <w:t>為職務監督</w:t>
      </w:r>
      <w:r>
        <w:rPr>
          <w:rFonts w:hint="eastAsia"/>
        </w:rPr>
        <w:t>。</w:t>
      </w:r>
    </w:p>
    <w:p w:rsidR="00933D74" w:rsidRPr="00ED39B1" w:rsidRDefault="00933D74" w:rsidP="00933D74">
      <w:pPr>
        <w:pStyle w:val="3"/>
        <w:ind w:left="1361" w:hanging="681"/>
        <w:rPr>
          <w:b/>
        </w:rPr>
      </w:pPr>
      <w:r w:rsidRPr="00ED39B1">
        <w:rPr>
          <w:rFonts w:hint="eastAsia"/>
          <w:b/>
        </w:rPr>
        <w:t>本案收受判決之檢察官及</w:t>
      </w:r>
      <w:r w:rsidR="005B455F">
        <w:rPr>
          <w:rFonts w:hint="eastAsia"/>
          <w:b/>
        </w:rPr>
        <w:t>判決</w:t>
      </w:r>
      <w:r w:rsidRPr="00ED39B1">
        <w:rPr>
          <w:rFonts w:hint="eastAsia"/>
          <w:b/>
        </w:rPr>
        <w:t>定讞後送執行之執行檢察官，未</w:t>
      </w:r>
      <w:r w:rsidR="00253BB9">
        <w:rPr>
          <w:rFonts w:hint="eastAsia"/>
          <w:b/>
        </w:rPr>
        <w:t>詳</w:t>
      </w:r>
      <w:r w:rsidRPr="00ED39B1">
        <w:rPr>
          <w:rFonts w:hint="eastAsia"/>
          <w:b/>
        </w:rPr>
        <w:t>實檢視判決並確認何嫌後續偵審情形，</w:t>
      </w:r>
      <w:r w:rsidR="005F749E" w:rsidRPr="00ED39B1">
        <w:rPr>
          <w:rFonts w:hint="eastAsia"/>
          <w:b/>
        </w:rPr>
        <w:t>亦</w:t>
      </w:r>
      <w:r w:rsidRPr="00ED39B1">
        <w:rPr>
          <w:rFonts w:hint="eastAsia"/>
          <w:b/>
        </w:rPr>
        <w:t>核有疏漏，此與實務上收受判決之檢察官認知其僅負責公訴或執行有關</w:t>
      </w:r>
      <w:r w:rsidR="009742C9">
        <w:rPr>
          <w:rFonts w:hint="eastAsia"/>
          <w:b/>
        </w:rPr>
        <w:t>：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有關收受判決之檢察官及案件送執行後之執行檢察官部分，據高檢署查復表示，雖法院判決書有提及何○山涉有共犯竊盜罪嫌，但因該等判決書均載明何嫌所涉部分已由桃園地檢署另行偵辦，致收受判決之檢察官及執行檢察官認為何嫌已分案偵辦，故未再另行簽分案件偵辦等語</w:t>
      </w:r>
      <w:r>
        <w:rPr>
          <w:rStyle w:val="af2"/>
        </w:rPr>
        <w:footnoteReference w:id="9"/>
      </w:r>
      <w:r>
        <w:rPr>
          <w:rFonts w:hint="eastAsia"/>
        </w:rPr>
        <w:t>。又據桃園地檢署查復表示，</w:t>
      </w:r>
      <w:r w:rsidRPr="00064324">
        <w:rPr>
          <w:rFonts w:hint="eastAsia"/>
        </w:rPr>
        <w:t>經言詞辯論之判決，通常是由蒞庭執行公訴職務</w:t>
      </w:r>
      <w:r>
        <w:rPr>
          <w:rFonts w:hint="eastAsia"/>
        </w:rPr>
        <w:t>之</w:t>
      </w:r>
      <w:r w:rsidRPr="00064324">
        <w:rPr>
          <w:rFonts w:hint="eastAsia"/>
        </w:rPr>
        <w:t>檢察官收受判決</w:t>
      </w:r>
      <w:r>
        <w:rPr>
          <w:rFonts w:hint="eastAsia"/>
        </w:rPr>
        <w:t>，其</w:t>
      </w:r>
      <w:r w:rsidRPr="00064324">
        <w:rPr>
          <w:rFonts w:hint="eastAsia"/>
        </w:rPr>
        <w:t>審閱的重點通常在於是否合法妥當</w:t>
      </w:r>
      <w:r>
        <w:rPr>
          <w:rFonts w:hint="eastAsia"/>
        </w:rPr>
        <w:t>及應</w:t>
      </w:r>
      <w:r w:rsidRPr="00064324">
        <w:rPr>
          <w:rFonts w:hint="eastAsia"/>
        </w:rPr>
        <w:t>否為相對應的救濟措施（例如上訴）？而判決經確定後送執行，執行檢察官見判決書有「另由檢察官偵辦中」之記載者，通常即認為判決所述無誤，應已經分案偵辦</w:t>
      </w:r>
      <w:r>
        <w:rPr>
          <w:rFonts w:hint="eastAsia"/>
        </w:rPr>
        <w:t>等語。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lastRenderedPageBreak/>
        <w:t>本院審酌認為，檢察官代表國家依法追訴處罰犯罪，為維護社會秩序之公益代表人。基於檢察一體之原則，檢察官收</w:t>
      </w:r>
      <w:r w:rsidR="00253BB9">
        <w:rPr>
          <w:rFonts w:hint="eastAsia"/>
        </w:rPr>
        <w:t>受</w:t>
      </w:r>
      <w:r>
        <w:rPr>
          <w:rFonts w:hint="eastAsia"/>
        </w:rPr>
        <w:t>判決後，自應</w:t>
      </w:r>
      <w:r w:rsidR="00253BB9">
        <w:rPr>
          <w:rFonts w:hint="eastAsia"/>
        </w:rPr>
        <w:t>詳</w:t>
      </w:r>
      <w:r>
        <w:rPr>
          <w:rFonts w:hint="eastAsia"/>
        </w:rPr>
        <w:t>實檢視判決內容，如判決內提及其他共犯之情形，並應確認該共犯之偵審情形。本案收受判決之檢察官及判決定讞後送執行之執行檢察官，均未確認何嫌之偵審情形，有失謹慎，</w:t>
      </w:r>
      <w:r w:rsidR="005F749E">
        <w:rPr>
          <w:rFonts w:hint="eastAsia"/>
        </w:rPr>
        <w:t>核</w:t>
      </w:r>
      <w:r>
        <w:rPr>
          <w:rFonts w:hint="eastAsia"/>
        </w:rPr>
        <w:t>有疏失。</w:t>
      </w:r>
    </w:p>
    <w:p w:rsidR="00933D74" w:rsidRDefault="00933D74" w:rsidP="00933D74">
      <w:pPr>
        <w:pStyle w:val="4"/>
      </w:pPr>
      <w:r>
        <w:rPr>
          <w:rFonts w:hint="eastAsia"/>
        </w:rPr>
        <w:t>惟據高檢署黃主任檢察官表示：</w:t>
      </w:r>
      <w:r w:rsidRPr="00D050C0">
        <w:rPr>
          <w:rFonts w:hint="eastAsia"/>
        </w:rPr>
        <w:t>目前收受判決書是送給</w:t>
      </w:r>
      <w:r w:rsidR="00253BB9">
        <w:rPr>
          <w:rFonts w:hint="eastAsia"/>
        </w:rPr>
        <w:t>蒞</w:t>
      </w:r>
      <w:r w:rsidRPr="00D050C0">
        <w:rPr>
          <w:rFonts w:hint="eastAsia"/>
        </w:rPr>
        <w:t>庭的最後一位檢察官</w:t>
      </w:r>
      <w:r>
        <w:rPr>
          <w:rFonts w:hint="eastAsia"/>
        </w:rPr>
        <w:t>，</w:t>
      </w:r>
      <w:r w:rsidRPr="00F5421C">
        <w:rPr>
          <w:rFonts w:hint="eastAsia"/>
        </w:rPr>
        <w:t>收受判決</w:t>
      </w:r>
      <w:r>
        <w:rPr>
          <w:rFonts w:hint="eastAsia"/>
        </w:rPr>
        <w:t>的</w:t>
      </w:r>
      <w:r w:rsidRPr="00F5421C">
        <w:rPr>
          <w:rFonts w:hint="eastAsia"/>
        </w:rPr>
        <w:t>檢察官是公訴檢察官，公訴檢察官的思考不會如偵查檢察官，</w:t>
      </w:r>
      <w:r>
        <w:rPr>
          <w:rFonts w:hint="eastAsia"/>
        </w:rPr>
        <w:t>實務上</w:t>
      </w:r>
      <w:r w:rsidRPr="00D050C0">
        <w:rPr>
          <w:rFonts w:hint="eastAsia"/>
        </w:rPr>
        <w:t>公訴檢察官</w:t>
      </w:r>
      <w:r>
        <w:rPr>
          <w:rFonts w:hint="eastAsia"/>
        </w:rPr>
        <w:t>認為審核其</w:t>
      </w:r>
      <w:r w:rsidRPr="00D050C0">
        <w:rPr>
          <w:rFonts w:hint="eastAsia"/>
        </w:rPr>
        <w:t>負責的判決</w:t>
      </w:r>
      <w:r>
        <w:rPr>
          <w:rFonts w:hint="eastAsia"/>
        </w:rPr>
        <w:t>即可</w:t>
      </w:r>
      <w:r w:rsidRPr="00D050C0">
        <w:rPr>
          <w:rFonts w:hint="eastAsia"/>
        </w:rPr>
        <w:t>。可要求法務部通函要求收受判決檢察官</w:t>
      </w:r>
      <w:r>
        <w:rPr>
          <w:rFonts w:hint="eastAsia"/>
        </w:rPr>
        <w:t>應</w:t>
      </w:r>
      <w:r w:rsidRPr="00D050C0">
        <w:rPr>
          <w:rFonts w:hint="eastAsia"/>
        </w:rPr>
        <w:t>再檢查確認</w:t>
      </w:r>
      <w:r>
        <w:rPr>
          <w:rFonts w:hint="eastAsia"/>
        </w:rPr>
        <w:t>等語，</w:t>
      </w:r>
      <w:r w:rsidR="00253BB9">
        <w:rPr>
          <w:rFonts w:hint="eastAsia"/>
        </w:rPr>
        <w:t>此說法</w:t>
      </w:r>
      <w:r>
        <w:rPr>
          <w:rFonts w:hint="eastAsia"/>
        </w:rPr>
        <w:t>與桃園地檢署所述相符。換言之，本案</w:t>
      </w:r>
      <w:r w:rsidRPr="00F5421C">
        <w:rPr>
          <w:rFonts w:hint="eastAsia"/>
        </w:rPr>
        <w:t>收受判決之檢察官及案件送執行後之執行檢察官</w:t>
      </w:r>
      <w:r>
        <w:rPr>
          <w:rFonts w:hint="eastAsia"/>
        </w:rPr>
        <w:t>未善盡審核之責，</w:t>
      </w:r>
      <w:r w:rsidRPr="00D050C0">
        <w:rPr>
          <w:rFonts w:hint="eastAsia"/>
        </w:rPr>
        <w:t>與實務上收受判決之檢察官認知其僅負責公訴或執行有關。</w:t>
      </w:r>
      <w:r>
        <w:rPr>
          <w:rFonts w:hint="eastAsia"/>
        </w:rPr>
        <w:t>此一環節之疏漏，涉及實務運作慣行，尚難以苛責。但法務部對此一疏漏環節，</w:t>
      </w:r>
      <w:r w:rsidR="005F749E">
        <w:rPr>
          <w:rFonts w:hint="eastAsia"/>
        </w:rPr>
        <w:t>仍</w:t>
      </w:r>
      <w:r>
        <w:rPr>
          <w:rFonts w:hint="eastAsia"/>
        </w:rPr>
        <w:t>有深入檢討之必要。</w:t>
      </w:r>
    </w:p>
    <w:p w:rsidR="00933D74" w:rsidRPr="00CA7AAE" w:rsidRDefault="00933D74" w:rsidP="00933D74">
      <w:pPr>
        <w:pStyle w:val="3"/>
        <w:ind w:left="1361" w:hanging="681"/>
        <w:rPr>
          <w:b/>
        </w:rPr>
      </w:pPr>
      <w:r w:rsidRPr="00CA7AAE">
        <w:rPr>
          <w:rFonts w:hint="eastAsia"/>
          <w:b/>
        </w:rPr>
        <w:t>本院調查本案期間，法務部及高檢署</w:t>
      </w:r>
      <w:r>
        <w:rPr>
          <w:rFonts w:hint="eastAsia"/>
          <w:b/>
        </w:rPr>
        <w:t>雖</w:t>
      </w:r>
      <w:r w:rsidRPr="00CA7AAE">
        <w:rPr>
          <w:rFonts w:hint="eastAsia"/>
          <w:b/>
        </w:rPr>
        <w:t>已擬具改善措施</w:t>
      </w:r>
      <w:r>
        <w:rPr>
          <w:rFonts w:hint="eastAsia"/>
          <w:b/>
        </w:rPr>
        <w:t>並</w:t>
      </w:r>
      <w:r w:rsidRPr="00CA7AAE">
        <w:rPr>
          <w:rFonts w:hint="eastAsia"/>
          <w:b/>
        </w:rPr>
        <w:t>函請所屬各檢察機關辦理</w:t>
      </w:r>
      <w:r>
        <w:rPr>
          <w:rFonts w:hint="eastAsia"/>
          <w:b/>
        </w:rPr>
        <w:t>。惟</w:t>
      </w:r>
      <w:r w:rsidRPr="00CA7AAE">
        <w:rPr>
          <w:rFonts w:hint="eastAsia"/>
          <w:b/>
        </w:rPr>
        <w:t>相關措施</w:t>
      </w:r>
      <w:r>
        <w:rPr>
          <w:rFonts w:hint="eastAsia"/>
          <w:b/>
        </w:rPr>
        <w:t>既</w:t>
      </w:r>
      <w:r w:rsidRPr="00CA7AAE">
        <w:rPr>
          <w:rFonts w:hint="eastAsia"/>
          <w:b/>
        </w:rPr>
        <w:t>涵蓋偵查、公訴及執行階段，</w:t>
      </w:r>
      <w:r>
        <w:rPr>
          <w:rFonts w:hint="eastAsia"/>
          <w:b/>
        </w:rPr>
        <w:t>又</w:t>
      </w:r>
      <w:r w:rsidRPr="00CA7AAE">
        <w:rPr>
          <w:rFonts w:hint="eastAsia"/>
          <w:b/>
        </w:rPr>
        <w:t>涉及偵查慣行之改革</w:t>
      </w:r>
      <w:r>
        <w:rPr>
          <w:rFonts w:hint="eastAsia"/>
          <w:b/>
        </w:rPr>
        <w:t>，僅以公文傳閱或電子</w:t>
      </w:r>
      <w:r w:rsidR="005F749E">
        <w:rPr>
          <w:rFonts w:hint="eastAsia"/>
          <w:b/>
        </w:rPr>
        <w:t>郵</w:t>
      </w:r>
      <w:r>
        <w:rPr>
          <w:rFonts w:hint="eastAsia"/>
          <w:b/>
        </w:rPr>
        <w:t>件宣達，而未改善作業流程或列入業務檢查</w:t>
      </w:r>
      <w:r w:rsidRPr="00CA7AAE">
        <w:rPr>
          <w:rFonts w:hint="eastAsia"/>
          <w:b/>
        </w:rPr>
        <w:t>，</w:t>
      </w:r>
      <w:r>
        <w:rPr>
          <w:rFonts w:hint="eastAsia"/>
          <w:b/>
        </w:rPr>
        <w:t>其後續能否</w:t>
      </w:r>
      <w:r w:rsidRPr="00CA7AAE">
        <w:rPr>
          <w:rFonts w:hint="eastAsia"/>
          <w:b/>
        </w:rPr>
        <w:t>落實</w:t>
      </w:r>
      <w:r>
        <w:rPr>
          <w:rFonts w:hint="eastAsia"/>
          <w:b/>
        </w:rPr>
        <w:t>，令人質疑</w:t>
      </w:r>
      <w:r w:rsidRPr="00CA7AAE">
        <w:rPr>
          <w:rFonts w:hint="eastAsia"/>
          <w:b/>
        </w:rPr>
        <w:t>：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本案桃園地檢署陳報高檢署改進措施</w:t>
      </w:r>
      <w:r>
        <w:rPr>
          <w:rStyle w:val="af2"/>
        </w:rPr>
        <w:footnoteReference w:id="10"/>
      </w:r>
      <w:r>
        <w:rPr>
          <w:rFonts w:hint="eastAsia"/>
        </w:rPr>
        <w:t>略以：</w:t>
      </w:r>
    </w:p>
    <w:p w:rsidR="00933D74" w:rsidRDefault="00933D74" w:rsidP="00933D74">
      <w:pPr>
        <w:pStyle w:val="5"/>
        <w:ind w:left="2041" w:hanging="680"/>
      </w:pPr>
      <w:r>
        <w:rPr>
          <w:rFonts w:hint="eastAsia"/>
        </w:rPr>
        <w:t>未偵結之共犯，如確已另案偵辦中，檢察官應於書類中記載其案號，並檢具相關資料附卷。</w:t>
      </w:r>
    </w:p>
    <w:p w:rsidR="00933D74" w:rsidRPr="00B612F1" w:rsidRDefault="00933D74" w:rsidP="00933D74">
      <w:pPr>
        <w:pStyle w:val="5"/>
        <w:ind w:left="2041" w:hanging="680"/>
      </w:pPr>
      <w:r>
        <w:rPr>
          <w:rFonts w:hint="eastAsia"/>
        </w:rPr>
        <w:t>相關共犯若非前述已另案偵辦中，而係類似本</w:t>
      </w:r>
      <w:r>
        <w:rPr>
          <w:rFonts w:hint="eastAsia"/>
        </w:rPr>
        <w:lastRenderedPageBreak/>
        <w:t>件尚未移送、偵辦之情形，檢察官已從司法警察移送書或其他相關資料知悉有其他共犯，承辦檢察官應即以移送書或其他資料為據，簽分案件偵辦。</w:t>
      </w:r>
    </w:p>
    <w:p w:rsidR="00933D74" w:rsidRDefault="00933D74" w:rsidP="00933D74">
      <w:pPr>
        <w:pStyle w:val="5"/>
        <w:ind w:left="2041" w:hanging="680"/>
      </w:pPr>
      <w:r>
        <w:rPr>
          <w:rFonts w:hint="eastAsia"/>
        </w:rPr>
        <w:t>對於經法院判決之案件，收受判決之檢察官及案件送執行後之執行檢察官，均應翔實檢視判決內容，如判決中有提及其他共犯之情形，應確認該共犯之偵審情形，如有必要應上訴救濟或簽分案件偵辦，以免有經法院判決後仍漏未偵辦之情事。</w:t>
      </w:r>
    </w:p>
    <w:p w:rsidR="00933D74" w:rsidRDefault="00933D74" w:rsidP="00933D74">
      <w:pPr>
        <w:pStyle w:val="4"/>
        <w:ind w:left="1700" w:hanging="680"/>
      </w:pPr>
      <w:r>
        <w:rPr>
          <w:rFonts w:hint="eastAsia"/>
        </w:rPr>
        <w:t>上開三項改善建議，經高檢署審核其可行性無窒礙之處，於108年3月28日陳報法務部</w:t>
      </w:r>
      <w:r>
        <w:rPr>
          <w:rStyle w:val="af2"/>
        </w:rPr>
        <w:footnoteReference w:id="11"/>
      </w:r>
      <w:r>
        <w:rPr>
          <w:rFonts w:hint="eastAsia"/>
        </w:rPr>
        <w:t>，建請「先由法務部發函提示各級檢察署檢察官，爾後應加強注意所偵辦之案件或收受之判決書中，有無未到案共犯漏未偵辦之情形；或建請法務部於檢察長會議中，提示各級檢察署檢察長，加強督導所屬檢察官應切實注意上開情形，避免有未到案共犯漏未偵辦之情形。」</w:t>
      </w:r>
      <w:r w:rsidRPr="00434FF6">
        <w:rPr>
          <w:rFonts w:hint="eastAsia"/>
        </w:rPr>
        <w:t>嗣法務部於108年4月15日</w:t>
      </w:r>
      <w:r>
        <w:rPr>
          <w:rFonts w:hint="eastAsia"/>
        </w:rPr>
        <w:t>通</w:t>
      </w:r>
      <w:r w:rsidRPr="00434FF6">
        <w:rPr>
          <w:rFonts w:hint="eastAsia"/>
        </w:rPr>
        <w:t>函</w:t>
      </w:r>
      <w:r>
        <w:rPr>
          <w:rFonts w:hint="eastAsia"/>
        </w:rPr>
        <w:t>所屬各檢察機關</w:t>
      </w:r>
      <w:r>
        <w:rPr>
          <w:rStyle w:val="af2"/>
        </w:rPr>
        <w:footnoteReference w:id="12"/>
      </w:r>
      <w:r>
        <w:rPr>
          <w:rFonts w:hint="eastAsia"/>
        </w:rPr>
        <w:t>：</w:t>
      </w:r>
      <w:r w:rsidRPr="00434FF6">
        <w:rPr>
          <w:rFonts w:hint="eastAsia"/>
        </w:rPr>
        <w:t>「偵辦之案件或收受之判決書中如有未到案之共犯，應為後續之追蹤處理，避免有未到案共犯漏未偵辦之情形。」</w:t>
      </w:r>
      <w:r>
        <w:rPr>
          <w:rFonts w:hint="eastAsia"/>
        </w:rPr>
        <w:t>並於</w:t>
      </w:r>
      <w:r w:rsidRPr="00434FF6">
        <w:rPr>
          <w:rFonts w:hint="eastAsia"/>
        </w:rPr>
        <w:t>法務部檢察司長業務報告中，針對未到案共犯的處理，提示各級檢察長應加強督導所屬檢察官應切實注意。</w:t>
      </w:r>
      <w:r>
        <w:rPr>
          <w:rFonts w:hint="eastAsia"/>
        </w:rPr>
        <w:t>至於各地檢署之辦理情形，據高檢署查復表示：</w:t>
      </w:r>
      <w:r w:rsidRPr="00434FF6">
        <w:rPr>
          <w:rFonts w:hint="eastAsia"/>
        </w:rPr>
        <w:t>各地檢署接獲法務部上開函</w:t>
      </w:r>
      <w:r>
        <w:rPr>
          <w:rFonts w:hint="eastAsia"/>
        </w:rPr>
        <w:t>文</w:t>
      </w:r>
      <w:r w:rsidRPr="00434FF6">
        <w:rPr>
          <w:rFonts w:hint="eastAsia"/>
        </w:rPr>
        <w:t>指示後，隨即以電子郵件或在檢察官會議等廣為宣達</w:t>
      </w:r>
      <w:r>
        <w:rPr>
          <w:rFonts w:hint="eastAsia"/>
        </w:rPr>
        <w:t>等語</w:t>
      </w:r>
      <w:r w:rsidRPr="00434FF6">
        <w:rPr>
          <w:rFonts w:hint="eastAsia"/>
        </w:rPr>
        <w:t>。</w:t>
      </w:r>
    </w:p>
    <w:p w:rsidR="00933D74" w:rsidRDefault="00933D74" w:rsidP="00933D74">
      <w:pPr>
        <w:pStyle w:val="4"/>
      </w:pPr>
      <w:r>
        <w:rPr>
          <w:rFonts w:hint="eastAsia"/>
        </w:rPr>
        <w:t>本院審酌認為</w:t>
      </w:r>
      <w:r w:rsidRPr="00434FF6">
        <w:rPr>
          <w:rFonts w:hint="eastAsia"/>
        </w:rPr>
        <w:t>，</w:t>
      </w:r>
      <w:r>
        <w:rPr>
          <w:rFonts w:hint="eastAsia"/>
        </w:rPr>
        <w:t>法務部及高檢署所採改善措施涵</w:t>
      </w:r>
      <w:r>
        <w:rPr>
          <w:rFonts w:hint="eastAsia"/>
        </w:rPr>
        <w:lastRenderedPageBreak/>
        <w:t>蓋偵查、公訴及執行階段，應屬周延。又本案調查期間，桃園地檢署已依本院建議，</w:t>
      </w:r>
      <w:r w:rsidRPr="00B07142">
        <w:rPr>
          <w:rFonts w:hint="eastAsia"/>
        </w:rPr>
        <w:t>針對本案改進及防範措施，研議在今(108)年桃園地區檢警聯席會議提案</w:t>
      </w:r>
      <w:r>
        <w:rPr>
          <w:rFonts w:hint="eastAsia"/>
        </w:rPr>
        <w:t>，所提方案並</w:t>
      </w:r>
      <w:r w:rsidRPr="00B07142">
        <w:rPr>
          <w:rFonts w:hint="eastAsia"/>
        </w:rPr>
        <w:t>建請桃園市政府警察局轉陳報警政署進行通案檢討</w:t>
      </w:r>
      <w:r>
        <w:rPr>
          <w:rFonts w:hint="eastAsia"/>
        </w:rPr>
        <w:t>及</w:t>
      </w:r>
      <w:r w:rsidRPr="00B07142">
        <w:rPr>
          <w:rFonts w:hint="eastAsia"/>
        </w:rPr>
        <w:t>建置列管措施</w:t>
      </w:r>
      <w:r>
        <w:rPr>
          <w:rFonts w:hint="eastAsia"/>
        </w:rPr>
        <w:t>。惟</w:t>
      </w:r>
      <w:r w:rsidR="005F749E">
        <w:rPr>
          <w:rFonts w:hint="eastAsia"/>
        </w:rPr>
        <w:t>據前所述，</w:t>
      </w:r>
      <w:r>
        <w:rPr>
          <w:rFonts w:hint="eastAsia"/>
        </w:rPr>
        <w:t>本案除劉彥君檢察官所涉疏失之外，在警方刑案移送、檢察官簽分案、公訴檢察官審查判決書、執行檢察官指揮執行等實務</w:t>
      </w:r>
      <w:r w:rsidR="00253BB9">
        <w:rPr>
          <w:rFonts w:hint="eastAsia"/>
        </w:rPr>
        <w:t>運</w:t>
      </w:r>
      <w:r w:rsidR="005F749E">
        <w:rPr>
          <w:rFonts w:hint="eastAsia"/>
        </w:rPr>
        <w:t>作</w:t>
      </w:r>
      <w:r>
        <w:rPr>
          <w:rFonts w:hint="eastAsia"/>
        </w:rPr>
        <w:t>面向，皆存有制度性之</w:t>
      </w:r>
      <w:r w:rsidRPr="00B0129A">
        <w:rPr>
          <w:rFonts w:hint="eastAsia"/>
        </w:rPr>
        <w:t>罅隙</w:t>
      </w:r>
      <w:r>
        <w:rPr>
          <w:rFonts w:hint="eastAsia"/>
        </w:rPr>
        <w:t>。法務部及高檢署研議之改善</w:t>
      </w:r>
      <w:r w:rsidRPr="00D708ED">
        <w:rPr>
          <w:rFonts w:hint="eastAsia"/>
        </w:rPr>
        <w:t>措施既</w:t>
      </w:r>
      <w:r>
        <w:rPr>
          <w:rFonts w:hint="eastAsia"/>
        </w:rPr>
        <w:t>針對</w:t>
      </w:r>
      <w:r w:rsidRPr="00D708ED">
        <w:rPr>
          <w:rFonts w:hint="eastAsia"/>
        </w:rPr>
        <w:t>偵查、公訴及執行階段</w:t>
      </w:r>
      <w:r>
        <w:rPr>
          <w:rFonts w:hint="eastAsia"/>
        </w:rPr>
        <w:t>，其涵蓋範圍甚廣</w:t>
      </w:r>
      <w:r w:rsidRPr="00D708ED">
        <w:rPr>
          <w:rFonts w:hint="eastAsia"/>
        </w:rPr>
        <w:t>，又涉及偵查慣行之改革，</w:t>
      </w:r>
      <w:r>
        <w:rPr>
          <w:rFonts w:hint="eastAsia"/>
        </w:rPr>
        <w:t>卻</w:t>
      </w:r>
      <w:r w:rsidRPr="00D708ED">
        <w:rPr>
          <w:rFonts w:hint="eastAsia"/>
        </w:rPr>
        <w:t>僅以公文傳閱或電子</w:t>
      </w:r>
      <w:r w:rsidR="005F749E">
        <w:rPr>
          <w:rFonts w:hint="eastAsia"/>
        </w:rPr>
        <w:t>郵</w:t>
      </w:r>
      <w:r w:rsidRPr="00D708ED">
        <w:rPr>
          <w:rFonts w:hint="eastAsia"/>
        </w:rPr>
        <w:t>件宣達等方式</w:t>
      </w:r>
      <w:r>
        <w:rPr>
          <w:rFonts w:hint="eastAsia"/>
        </w:rPr>
        <w:t>提示檢察官注意</w:t>
      </w:r>
      <w:r w:rsidRPr="00D708ED">
        <w:rPr>
          <w:rFonts w:hint="eastAsia"/>
        </w:rPr>
        <w:t>，而未</w:t>
      </w:r>
      <w:r>
        <w:rPr>
          <w:rFonts w:hint="eastAsia"/>
        </w:rPr>
        <w:t>檢討</w:t>
      </w:r>
      <w:r w:rsidRPr="00D708ED">
        <w:rPr>
          <w:rFonts w:hint="eastAsia"/>
        </w:rPr>
        <w:t>作業流程或</w:t>
      </w:r>
      <w:r w:rsidR="005F749E">
        <w:rPr>
          <w:rFonts w:hint="eastAsia"/>
        </w:rPr>
        <w:t>強化</w:t>
      </w:r>
      <w:r w:rsidRPr="00D708ED">
        <w:rPr>
          <w:rFonts w:hint="eastAsia"/>
        </w:rPr>
        <w:t>業務檢查</w:t>
      </w:r>
      <w:r w:rsidR="005F749E">
        <w:rPr>
          <w:rFonts w:hint="eastAsia"/>
        </w:rPr>
        <w:t>等環節</w:t>
      </w:r>
      <w:r w:rsidRPr="00D708ED">
        <w:rPr>
          <w:rFonts w:hint="eastAsia"/>
        </w:rPr>
        <w:t>，後續能否落實，</w:t>
      </w:r>
      <w:r>
        <w:rPr>
          <w:rFonts w:hint="eastAsia"/>
        </w:rPr>
        <w:t>實</w:t>
      </w:r>
      <w:r w:rsidRPr="00D708ED">
        <w:rPr>
          <w:rFonts w:hint="eastAsia"/>
        </w:rPr>
        <w:t>令人質疑</w:t>
      </w:r>
      <w:r>
        <w:rPr>
          <w:rFonts w:hint="eastAsia"/>
        </w:rPr>
        <w:t>。質言之，法務部及高檢署宜依所訂之三</w:t>
      </w:r>
      <w:r w:rsidR="005F749E">
        <w:rPr>
          <w:rFonts w:hint="eastAsia"/>
        </w:rPr>
        <w:t>項</w:t>
      </w:r>
      <w:r>
        <w:rPr>
          <w:rFonts w:hint="eastAsia"/>
        </w:rPr>
        <w:t>改善措施，檢討</w:t>
      </w:r>
      <w:r w:rsidR="005F749E">
        <w:rPr>
          <w:rFonts w:hint="eastAsia"/>
        </w:rPr>
        <w:t>現有</w:t>
      </w:r>
      <w:r>
        <w:rPr>
          <w:rFonts w:hint="eastAsia"/>
        </w:rPr>
        <w:t>作業規定，諸如偵結製作書類時，行政流程及辦案系統對尚未到案之共犯，應有如何的防漏或檢查流程？</w:t>
      </w:r>
      <w:r w:rsidRPr="00434FF6">
        <w:rPr>
          <w:rFonts w:hint="eastAsia"/>
        </w:rPr>
        <w:t>收受</w:t>
      </w:r>
      <w:r>
        <w:rPr>
          <w:rFonts w:hint="eastAsia"/>
        </w:rPr>
        <w:t>法院</w:t>
      </w:r>
      <w:r w:rsidRPr="00434FF6">
        <w:rPr>
          <w:rFonts w:hint="eastAsia"/>
        </w:rPr>
        <w:t>判決</w:t>
      </w:r>
      <w:r>
        <w:rPr>
          <w:rFonts w:hint="eastAsia"/>
        </w:rPr>
        <w:t>時，檢察官對於</w:t>
      </w:r>
      <w:r w:rsidRPr="00434FF6">
        <w:rPr>
          <w:rFonts w:hint="eastAsia"/>
        </w:rPr>
        <w:t>判決中提及</w:t>
      </w:r>
      <w:r>
        <w:rPr>
          <w:rFonts w:hint="eastAsia"/>
        </w:rPr>
        <w:t>尚有</w:t>
      </w:r>
      <w:r w:rsidRPr="00434FF6">
        <w:rPr>
          <w:rFonts w:hint="eastAsia"/>
        </w:rPr>
        <w:t>其他共犯</w:t>
      </w:r>
      <w:r>
        <w:rPr>
          <w:rFonts w:hint="eastAsia"/>
        </w:rPr>
        <w:t>者</w:t>
      </w:r>
      <w:r w:rsidRPr="00434FF6">
        <w:rPr>
          <w:rFonts w:hint="eastAsia"/>
        </w:rPr>
        <w:t>，</w:t>
      </w:r>
      <w:r>
        <w:rPr>
          <w:rFonts w:hint="eastAsia"/>
        </w:rPr>
        <w:t>應如何勾稽</w:t>
      </w:r>
      <w:r w:rsidRPr="00434FF6">
        <w:rPr>
          <w:rFonts w:hint="eastAsia"/>
        </w:rPr>
        <w:t>該</w:t>
      </w:r>
      <w:r>
        <w:rPr>
          <w:rFonts w:hint="eastAsia"/>
        </w:rPr>
        <w:t>其</w:t>
      </w:r>
      <w:r w:rsidRPr="00434FF6">
        <w:rPr>
          <w:rFonts w:hint="eastAsia"/>
        </w:rPr>
        <w:t>偵審</w:t>
      </w:r>
      <w:r>
        <w:rPr>
          <w:rFonts w:hint="eastAsia"/>
        </w:rPr>
        <w:t>案號？並宜強化檢警聯繫並建立通案管制</w:t>
      </w:r>
      <w:r w:rsidR="00725A9E">
        <w:rPr>
          <w:rFonts w:hint="eastAsia"/>
        </w:rPr>
        <w:t>措施</w:t>
      </w:r>
      <w:r>
        <w:rPr>
          <w:rFonts w:hint="eastAsia"/>
        </w:rPr>
        <w:t>，致力實務慣行缺漏之彌補，始可避</w:t>
      </w:r>
      <w:r w:rsidRPr="00434FF6">
        <w:rPr>
          <w:rFonts w:hint="eastAsia"/>
        </w:rPr>
        <w:t>免</w:t>
      </w:r>
      <w:r>
        <w:rPr>
          <w:rFonts w:hint="eastAsia"/>
        </w:rPr>
        <w:t>類似本案共犯</w:t>
      </w:r>
      <w:r w:rsidRPr="00434FF6">
        <w:rPr>
          <w:rFonts w:hint="eastAsia"/>
        </w:rPr>
        <w:t>漏未偵辦之情事</w:t>
      </w:r>
      <w:r>
        <w:rPr>
          <w:rFonts w:hint="eastAsia"/>
        </w:rPr>
        <w:t>再次發生。</w:t>
      </w:r>
    </w:p>
    <w:p w:rsidR="00933D74" w:rsidRPr="00F8285E" w:rsidRDefault="00933D74" w:rsidP="00933D74">
      <w:pPr>
        <w:pStyle w:val="2"/>
        <w:rPr>
          <w:b/>
        </w:rPr>
      </w:pPr>
      <w:r w:rsidRPr="00F8285E">
        <w:rPr>
          <w:rFonts w:hint="eastAsia"/>
          <w:b/>
        </w:rPr>
        <w:t>警方專案小組偵破本件重大竊盜集團</w:t>
      </w:r>
      <w:r>
        <w:rPr>
          <w:rFonts w:hint="eastAsia"/>
          <w:b/>
        </w:rPr>
        <w:t>，</w:t>
      </w:r>
      <w:r w:rsidRPr="00F8285E">
        <w:rPr>
          <w:rFonts w:hint="eastAsia"/>
          <w:b/>
        </w:rPr>
        <w:t>其辛勞及維護社會治安的貢獻不容抹煞。相關機關之偵辦及移送過程，亦難認為違反刑事訴訟法及警察偵查犯罪手冊之相關規定。惟警方專案小組既已查悉未到案之</w:t>
      </w:r>
      <w:r w:rsidR="005B455F">
        <w:rPr>
          <w:rFonts w:hint="eastAsia"/>
          <w:b/>
        </w:rPr>
        <w:t>何○山</w:t>
      </w:r>
      <w:r w:rsidRPr="00F8285E">
        <w:rPr>
          <w:rFonts w:hint="eastAsia"/>
          <w:b/>
        </w:rPr>
        <w:t>涉有重嫌，且何嫌出院後去向不明，卻未主動續行偵辦，或報請檢察官指揮</w:t>
      </w:r>
      <w:r>
        <w:rPr>
          <w:rFonts w:hint="eastAsia"/>
          <w:b/>
        </w:rPr>
        <w:t>，不符警察摘奸發伏及維護社會治安之任務要求</w:t>
      </w:r>
      <w:r w:rsidRPr="00F8285E">
        <w:rPr>
          <w:rFonts w:hint="eastAsia"/>
          <w:b/>
        </w:rPr>
        <w:t>，</w:t>
      </w:r>
      <w:r>
        <w:rPr>
          <w:rFonts w:hint="eastAsia"/>
          <w:b/>
        </w:rPr>
        <w:t>仍</w:t>
      </w:r>
      <w:r w:rsidRPr="00F8285E">
        <w:rPr>
          <w:rFonts w:hint="eastAsia"/>
          <w:b/>
        </w:rPr>
        <w:t>有欠積極；又警政署</w:t>
      </w:r>
      <w:r>
        <w:rPr>
          <w:rFonts w:hint="eastAsia"/>
          <w:b/>
        </w:rPr>
        <w:t>對於</w:t>
      </w:r>
      <w:r w:rsidRPr="00F8285E">
        <w:rPr>
          <w:rFonts w:hint="eastAsia"/>
          <w:b/>
        </w:rPr>
        <w:t>已移送</w:t>
      </w:r>
      <w:r>
        <w:rPr>
          <w:rFonts w:hint="eastAsia"/>
          <w:b/>
        </w:rPr>
        <w:t>檢方</w:t>
      </w:r>
      <w:r w:rsidRPr="00F8285E">
        <w:rPr>
          <w:rFonts w:hint="eastAsia"/>
          <w:b/>
        </w:rPr>
        <w:t>但尚有共犯未到案之刑事案件撤銷管制，</w:t>
      </w:r>
      <w:r>
        <w:rPr>
          <w:rFonts w:hint="eastAsia"/>
          <w:b/>
        </w:rPr>
        <w:t>且現</w:t>
      </w:r>
      <w:r>
        <w:rPr>
          <w:rFonts w:hint="eastAsia"/>
          <w:b/>
        </w:rPr>
        <w:lastRenderedPageBreak/>
        <w:t>行</w:t>
      </w:r>
      <w:r w:rsidRPr="00F8285E">
        <w:rPr>
          <w:rFonts w:hint="eastAsia"/>
          <w:b/>
        </w:rPr>
        <w:t>刑案管理資訊系統</w:t>
      </w:r>
      <w:r>
        <w:rPr>
          <w:rFonts w:hint="eastAsia"/>
          <w:b/>
        </w:rPr>
        <w:t>欠缺</w:t>
      </w:r>
      <w:r w:rsidRPr="00F8285E">
        <w:rPr>
          <w:rFonts w:hint="eastAsia"/>
          <w:b/>
        </w:rPr>
        <w:t>督考功能，核有失當</w:t>
      </w:r>
      <w:r>
        <w:rPr>
          <w:rFonts w:hint="eastAsia"/>
          <w:b/>
        </w:rPr>
        <w:t>，</w:t>
      </w:r>
      <w:r w:rsidRPr="00F8285E">
        <w:rPr>
          <w:rFonts w:hint="eastAsia"/>
          <w:b/>
        </w:rPr>
        <w:t>均應檢討改善。</w:t>
      </w:r>
    </w:p>
    <w:p w:rsidR="00933D74" w:rsidRPr="001E1E9F" w:rsidRDefault="00933D74" w:rsidP="00933D74">
      <w:pPr>
        <w:pStyle w:val="3"/>
        <w:rPr>
          <w:b/>
        </w:rPr>
      </w:pPr>
      <w:bookmarkStart w:id="23" w:name="_Toc525066147"/>
      <w:bookmarkStart w:id="24" w:name="_Toc525070838"/>
      <w:bookmarkStart w:id="25" w:name="_Toc525938378"/>
      <w:bookmarkStart w:id="26" w:name="_Toc525939226"/>
      <w:bookmarkStart w:id="27" w:name="_Toc525939731"/>
      <w:bookmarkStart w:id="28" w:name="_Toc529218271"/>
      <w:bookmarkStart w:id="29" w:name="_Toc529222688"/>
      <w:bookmarkStart w:id="30" w:name="_Toc529223110"/>
      <w:bookmarkStart w:id="31" w:name="_Toc529223861"/>
      <w:bookmarkStart w:id="32" w:name="_Toc529228264"/>
      <w:bookmarkStart w:id="33" w:name="_Toc2400394"/>
      <w:bookmarkStart w:id="34" w:name="_Toc4316188"/>
      <w:bookmarkStart w:id="35" w:name="_Toc4473329"/>
      <w:bookmarkStart w:id="36" w:name="_Toc69556896"/>
      <w:bookmarkStart w:id="37" w:name="_Toc69556945"/>
      <w:bookmarkStart w:id="38" w:name="_Toc69609819"/>
      <w:r w:rsidRPr="001E1E9F">
        <w:rPr>
          <w:rFonts w:hint="eastAsia"/>
          <w:b/>
        </w:rPr>
        <w:t>本件警方專案小組之偵辦及移送過程，尚難認為違反刑事訴訟法之相關規定</w:t>
      </w:r>
      <w:r>
        <w:rPr>
          <w:rFonts w:hint="eastAsia"/>
          <w:b/>
        </w:rPr>
        <w:t>。惟</w:t>
      </w:r>
      <w:r w:rsidRPr="001E1E9F">
        <w:rPr>
          <w:rFonts w:hint="eastAsia"/>
          <w:b/>
        </w:rPr>
        <w:t>警方既已查悉未到案之何</w:t>
      </w:r>
      <w:r>
        <w:rPr>
          <w:rFonts w:hint="eastAsia"/>
          <w:b/>
        </w:rPr>
        <w:t>○</w:t>
      </w:r>
      <w:r w:rsidRPr="001E1E9F">
        <w:rPr>
          <w:rFonts w:hint="eastAsia"/>
          <w:b/>
        </w:rPr>
        <w:t>山涉有重嫌，且何嫌出院後去向不明，卻未主動續行偵辦，或報請檢察官指揮，有欠積極：</w:t>
      </w:r>
    </w:p>
    <w:p w:rsidR="00933D74" w:rsidRDefault="00933D74" w:rsidP="00933D74">
      <w:pPr>
        <w:pStyle w:val="4"/>
      </w:pPr>
      <w:r w:rsidRPr="00D22C1B">
        <w:rPr>
          <w:rFonts w:hint="eastAsia"/>
        </w:rPr>
        <w:t>刑事</w:t>
      </w:r>
      <w:r>
        <w:rPr>
          <w:rFonts w:hint="eastAsia"/>
        </w:rPr>
        <w:t>訴訟法第229條第2項、</w:t>
      </w:r>
      <w:r w:rsidR="00A86D50">
        <w:rPr>
          <w:rFonts w:hint="eastAsia"/>
        </w:rPr>
        <w:t>第</w:t>
      </w:r>
      <w:r>
        <w:rPr>
          <w:rFonts w:hint="eastAsia"/>
        </w:rPr>
        <w:t>230條第2項規定，司法警察官知有犯罪嫌疑者，應即開始調查，並應將調查之情形報告及移送該管檢察官。本件警方偵辦謝○和</w:t>
      </w:r>
      <w:r w:rsidRPr="00D22C1B">
        <w:rPr>
          <w:rFonts w:hint="eastAsia"/>
        </w:rPr>
        <w:t>竊盜集團案件，</w:t>
      </w:r>
      <w:r>
        <w:rPr>
          <w:rFonts w:hint="eastAsia"/>
        </w:rPr>
        <w:t>係由刑事局偵三隊</w:t>
      </w:r>
      <w:r w:rsidRPr="00D22C1B">
        <w:rPr>
          <w:rFonts w:hint="eastAsia"/>
        </w:rPr>
        <w:t>報請時任桃園地檢署劉彥君檢察官指揮偵辦</w:t>
      </w:r>
      <w:r>
        <w:rPr>
          <w:rFonts w:hint="eastAsia"/>
        </w:rPr>
        <w:t>，</w:t>
      </w:r>
      <w:r w:rsidRPr="00D22C1B">
        <w:rPr>
          <w:rFonts w:hint="eastAsia"/>
        </w:rPr>
        <w:t>於100年1月27日許將陳○洪等6嫌拘提到案</w:t>
      </w:r>
      <w:r>
        <w:rPr>
          <w:rFonts w:hint="eastAsia"/>
        </w:rPr>
        <w:t>，依到案犯嫌偵訊時之</w:t>
      </w:r>
      <w:r w:rsidRPr="00FF2EFD">
        <w:rPr>
          <w:rFonts w:hint="eastAsia"/>
        </w:rPr>
        <w:t>供述</w:t>
      </w:r>
      <w:r>
        <w:rPr>
          <w:rFonts w:hint="eastAsia"/>
        </w:rPr>
        <w:t>，循線查悉另有</w:t>
      </w:r>
      <w:r w:rsidRPr="00FF2EFD">
        <w:rPr>
          <w:rFonts w:hint="eastAsia"/>
        </w:rPr>
        <w:t>何○山涉案</w:t>
      </w:r>
      <w:r>
        <w:rPr>
          <w:rFonts w:hint="eastAsia"/>
        </w:rPr>
        <w:t>。</w:t>
      </w:r>
      <w:r w:rsidRPr="00FF2EFD">
        <w:rPr>
          <w:rFonts w:hint="eastAsia"/>
        </w:rPr>
        <w:t>惟適何嫌因100年1月14日駕車發生車禍受傷，於亞東醫院加護病房住院，無法言語。</w:t>
      </w:r>
      <w:r>
        <w:rPr>
          <w:rFonts w:hint="eastAsia"/>
        </w:rPr>
        <w:t>警方</w:t>
      </w:r>
      <w:r w:rsidRPr="00FF2EFD">
        <w:rPr>
          <w:rFonts w:hint="eastAsia"/>
        </w:rPr>
        <w:t>於100年2月16日將</w:t>
      </w:r>
      <w:r>
        <w:rPr>
          <w:rFonts w:hint="eastAsia"/>
        </w:rPr>
        <w:t>全</w:t>
      </w:r>
      <w:r w:rsidRPr="00FF2EFD">
        <w:rPr>
          <w:rFonts w:hint="eastAsia"/>
        </w:rPr>
        <w:t>案移請桃園地檢署偵辦，移送書</w:t>
      </w:r>
      <w:r>
        <w:rPr>
          <w:rFonts w:hint="eastAsia"/>
        </w:rPr>
        <w:t>內</w:t>
      </w:r>
      <w:r w:rsidRPr="00FF2EFD">
        <w:rPr>
          <w:rFonts w:hint="eastAsia"/>
        </w:rPr>
        <w:t>將何嫌列於關係人同案共犯，並敘明俟</w:t>
      </w:r>
      <w:r>
        <w:rPr>
          <w:rFonts w:hint="eastAsia"/>
        </w:rPr>
        <w:t>何嫌</w:t>
      </w:r>
      <w:r w:rsidRPr="00FF2EFD">
        <w:rPr>
          <w:rFonts w:hint="eastAsia"/>
        </w:rPr>
        <w:t>到案後再行移請偵辦</w:t>
      </w:r>
      <w:r>
        <w:rPr>
          <w:rFonts w:hint="eastAsia"/>
        </w:rPr>
        <w:t>等語</w:t>
      </w:r>
      <w:r w:rsidRPr="00FF2EFD">
        <w:rPr>
          <w:rFonts w:hint="eastAsia"/>
        </w:rPr>
        <w:t>。</w:t>
      </w:r>
      <w:r>
        <w:rPr>
          <w:rFonts w:hint="eastAsia"/>
        </w:rPr>
        <w:t>至於後續未將何嫌列於被告欄一節，詢據</w:t>
      </w:r>
      <w:r w:rsidRPr="00FF2EFD">
        <w:rPr>
          <w:rFonts w:hint="eastAsia"/>
        </w:rPr>
        <w:t>時任</w:t>
      </w:r>
      <w:r w:rsidR="005B455F">
        <w:rPr>
          <w:rFonts w:hint="eastAsia"/>
        </w:rPr>
        <w:t>刑事局</w:t>
      </w:r>
      <w:r w:rsidRPr="00FF2EFD">
        <w:rPr>
          <w:rFonts w:hint="eastAsia"/>
        </w:rPr>
        <w:t>偵三隊偵查員張世傑</w:t>
      </w:r>
      <w:r>
        <w:rPr>
          <w:rFonts w:hint="eastAsia"/>
        </w:rPr>
        <w:t>稱：</w:t>
      </w:r>
      <w:r w:rsidRPr="00FF2EFD">
        <w:rPr>
          <w:rFonts w:hint="eastAsia"/>
        </w:rPr>
        <w:t>何○山（綽號阿光）當時適因車禍住院治療，無法言語製作筆錄，且非現行犯，</w:t>
      </w:r>
      <w:r>
        <w:rPr>
          <w:rFonts w:hint="eastAsia"/>
        </w:rPr>
        <w:t>其經</w:t>
      </w:r>
      <w:r w:rsidRPr="00FF2EFD">
        <w:rPr>
          <w:rFonts w:hint="eastAsia"/>
        </w:rPr>
        <w:t>向指揮檢察官劉彥君請示，同意於何嫌到案後再行移送</w:t>
      </w:r>
      <w:r>
        <w:rPr>
          <w:rFonts w:hint="eastAsia"/>
        </w:rPr>
        <w:t>。且檢察官於起訴書中記載：「</w:t>
      </w:r>
      <w:r w:rsidR="005B455F">
        <w:rPr>
          <w:rFonts w:hint="eastAsia"/>
        </w:rPr>
        <w:t>何○山</w:t>
      </w:r>
      <w:r w:rsidRPr="00B16631">
        <w:rPr>
          <w:rFonts w:hint="eastAsia"/>
        </w:rPr>
        <w:t>（由本署另行偵辦）」</w:t>
      </w:r>
      <w:r>
        <w:rPr>
          <w:rFonts w:hint="eastAsia"/>
        </w:rPr>
        <w:t>等語</w:t>
      </w:r>
      <w:r w:rsidRPr="00FF2EFD">
        <w:rPr>
          <w:rFonts w:hint="eastAsia"/>
        </w:rPr>
        <w:t>。</w:t>
      </w:r>
      <w:r>
        <w:rPr>
          <w:rFonts w:hint="eastAsia"/>
        </w:rPr>
        <w:t>又據警政署查復，</w:t>
      </w:r>
      <w:r w:rsidRPr="00FF2EFD">
        <w:rPr>
          <w:rFonts w:hint="eastAsia"/>
        </w:rPr>
        <w:t>何嫌非現行犯，</w:t>
      </w:r>
      <w:r>
        <w:rPr>
          <w:rFonts w:hint="eastAsia"/>
        </w:rPr>
        <w:t>該</w:t>
      </w:r>
      <w:r w:rsidRPr="00FF2EFD">
        <w:rPr>
          <w:rFonts w:hint="eastAsia"/>
        </w:rPr>
        <w:t>專案人員確曾至何嫌當時設籍</w:t>
      </w:r>
      <w:r>
        <w:rPr>
          <w:rFonts w:hint="eastAsia"/>
        </w:rPr>
        <w:t>處</w:t>
      </w:r>
      <w:r w:rsidRPr="00FF2EFD">
        <w:rPr>
          <w:rFonts w:hint="eastAsia"/>
        </w:rPr>
        <w:t>查訪，惟何嫌出院後未居住於該址，故無法通知到案製作筆錄補行陳送桃園地檢署併案</w:t>
      </w:r>
      <w:r>
        <w:rPr>
          <w:rFonts w:hint="eastAsia"/>
        </w:rPr>
        <w:t>，該案</w:t>
      </w:r>
      <w:r w:rsidRPr="001E1E9F">
        <w:rPr>
          <w:rFonts w:hint="eastAsia"/>
        </w:rPr>
        <w:t>經新北市政府警察局指派督察人員查處，尚無明顯違失</w:t>
      </w:r>
      <w:r>
        <w:rPr>
          <w:rFonts w:hint="eastAsia"/>
        </w:rPr>
        <w:t>等語</w:t>
      </w:r>
      <w:r w:rsidRPr="00FF2EFD">
        <w:rPr>
          <w:rFonts w:hint="eastAsia"/>
        </w:rPr>
        <w:t>。</w:t>
      </w:r>
    </w:p>
    <w:p w:rsidR="00933D74" w:rsidRDefault="00933D74" w:rsidP="00933D74">
      <w:pPr>
        <w:pStyle w:val="4"/>
      </w:pPr>
      <w:r>
        <w:rPr>
          <w:rFonts w:hint="eastAsia"/>
        </w:rPr>
        <w:t>本院審酌認為，依刑事訴訟法規定，</w:t>
      </w:r>
      <w:r w:rsidRPr="008C09F9">
        <w:rPr>
          <w:rFonts w:hint="eastAsia"/>
        </w:rPr>
        <w:t>案件偵辦主</w:t>
      </w:r>
      <w:r w:rsidRPr="008C09F9">
        <w:rPr>
          <w:rFonts w:hint="eastAsia"/>
        </w:rPr>
        <w:lastRenderedPageBreak/>
        <w:t>體為檢察官，司法警察受其指揮調度。</w:t>
      </w:r>
      <w:r>
        <w:rPr>
          <w:rFonts w:hint="eastAsia"/>
        </w:rPr>
        <w:t>本案</w:t>
      </w:r>
      <w:r w:rsidRPr="008C09F9">
        <w:rPr>
          <w:rFonts w:hint="eastAsia"/>
        </w:rPr>
        <w:t>警</w:t>
      </w:r>
      <w:r>
        <w:rPr>
          <w:rFonts w:hint="eastAsia"/>
        </w:rPr>
        <w:t>方專案小組</w:t>
      </w:r>
      <w:r w:rsidRPr="008C09F9">
        <w:rPr>
          <w:rFonts w:hint="eastAsia"/>
        </w:rPr>
        <w:t>於移送前，</w:t>
      </w:r>
      <w:r>
        <w:rPr>
          <w:rFonts w:hint="eastAsia"/>
        </w:rPr>
        <w:t>對於</w:t>
      </w:r>
      <w:r w:rsidRPr="008C09F9">
        <w:rPr>
          <w:rFonts w:hint="eastAsia"/>
        </w:rPr>
        <w:t>未到案之</w:t>
      </w:r>
      <w:r>
        <w:rPr>
          <w:rFonts w:hint="eastAsia"/>
        </w:rPr>
        <w:t>何嫌</w:t>
      </w:r>
      <w:r w:rsidRPr="008C09F9">
        <w:rPr>
          <w:rFonts w:hint="eastAsia"/>
        </w:rPr>
        <w:t>，</w:t>
      </w:r>
      <w:r>
        <w:rPr>
          <w:rFonts w:hint="eastAsia"/>
        </w:rPr>
        <w:t>既已</w:t>
      </w:r>
      <w:r w:rsidRPr="008C09F9">
        <w:rPr>
          <w:rFonts w:hint="eastAsia"/>
        </w:rPr>
        <w:t>向</w:t>
      </w:r>
      <w:r>
        <w:rPr>
          <w:rFonts w:hint="eastAsia"/>
        </w:rPr>
        <w:t>承辦</w:t>
      </w:r>
      <w:r w:rsidRPr="008C09F9">
        <w:rPr>
          <w:rFonts w:hint="eastAsia"/>
        </w:rPr>
        <w:t>檢察官報告，</w:t>
      </w:r>
      <w:r>
        <w:rPr>
          <w:rFonts w:hint="eastAsia"/>
        </w:rPr>
        <w:t>經</w:t>
      </w:r>
      <w:r w:rsidRPr="008C09F9">
        <w:rPr>
          <w:rFonts w:hint="eastAsia"/>
        </w:rPr>
        <w:t>其</w:t>
      </w:r>
      <w:r>
        <w:rPr>
          <w:rFonts w:hint="eastAsia"/>
        </w:rPr>
        <w:t>同意，</w:t>
      </w:r>
      <w:r w:rsidRPr="008C09F9">
        <w:rPr>
          <w:rFonts w:hint="eastAsia"/>
        </w:rPr>
        <w:t>先行移送</w:t>
      </w:r>
      <w:r>
        <w:rPr>
          <w:rFonts w:hint="eastAsia"/>
        </w:rPr>
        <w:t>已</w:t>
      </w:r>
      <w:r w:rsidRPr="008C09F9">
        <w:rPr>
          <w:rFonts w:hint="eastAsia"/>
        </w:rPr>
        <w:t>到案</w:t>
      </w:r>
      <w:r>
        <w:rPr>
          <w:rFonts w:hint="eastAsia"/>
        </w:rPr>
        <w:t>之6名</w:t>
      </w:r>
      <w:r w:rsidRPr="008C09F9">
        <w:rPr>
          <w:rFonts w:hint="eastAsia"/>
        </w:rPr>
        <w:t>犯嫌，而未到案</w:t>
      </w:r>
      <w:r>
        <w:rPr>
          <w:rFonts w:hint="eastAsia"/>
        </w:rPr>
        <w:t>之何嫌</w:t>
      </w:r>
      <w:r w:rsidRPr="008C09F9">
        <w:rPr>
          <w:rFonts w:hint="eastAsia"/>
        </w:rPr>
        <w:t>後續</w:t>
      </w:r>
      <w:r>
        <w:rPr>
          <w:rFonts w:hint="eastAsia"/>
        </w:rPr>
        <w:t>應如何處</w:t>
      </w:r>
      <w:r w:rsidRPr="008C09F9">
        <w:rPr>
          <w:rFonts w:hint="eastAsia"/>
        </w:rPr>
        <w:t>理</w:t>
      </w:r>
      <w:r>
        <w:rPr>
          <w:rFonts w:hint="eastAsia"/>
        </w:rPr>
        <w:t>，警方專案小組亦已</w:t>
      </w:r>
      <w:r w:rsidRPr="001E1E9F">
        <w:rPr>
          <w:rFonts w:hint="eastAsia"/>
        </w:rPr>
        <w:t>向承辦檢察官報告，</w:t>
      </w:r>
      <w:r>
        <w:rPr>
          <w:rFonts w:hint="eastAsia"/>
        </w:rPr>
        <w:t>但嗣</w:t>
      </w:r>
      <w:r w:rsidRPr="001E1E9F">
        <w:rPr>
          <w:rFonts w:hint="eastAsia"/>
        </w:rPr>
        <w:t>後檢察官</w:t>
      </w:r>
      <w:r>
        <w:rPr>
          <w:rFonts w:hint="eastAsia"/>
        </w:rPr>
        <w:t>未</w:t>
      </w:r>
      <w:r w:rsidRPr="001E1E9F">
        <w:rPr>
          <w:rFonts w:hint="eastAsia"/>
        </w:rPr>
        <w:t>發交、發查或</w:t>
      </w:r>
      <w:r w:rsidR="00725A9E">
        <w:rPr>
          <w:rFonts w:hint="eastAsia"/>
        </w:rPr>
        <w:t>為</w:t>
      </w:r>
      <w:r w:rsidRPr="001E1E9F">
        <w:rPr>
          <w:rFonts w:hint="eastAsia"/>
        </w:rPr>
        <w:t>其他指示</w:t>
      </w:r>
      <w:r>
        <w:rPr>
          <w:rFonts w:hint="eastAsia"/>
        </w:rPr>
        <w:t>，尚</w:t>
      </w:r>
      <w:r w:rsidRPr="001E1E9F">
        <w:rPr>
          <w:rFonts w:hint="eastAsia"/>
        </w:rPr>
        <w:t>難認為</w:t>
      </w:r>
      <w:r>
        <w:rPr>
          <w:rFonts w:hint="eastAsia"/>
        </w:rPr>
        <w:t>警方承辦人員</w:t>
      </w:r>
      <w:r w:rsidRPr="001E1E9F">
        <w:rPr>
          <w:rFonts w:hint="eastAsia"/>
        </w:rPr>
        <w:t>違反刑事訴訟法之相關規定。</w:t>
      </w:r>
      <w:r>
        <w:rPr>
          <w:rFonts w:hint="eastAsia"/>
        </w:rPr>
        <w:t>惟</w:t>
      </w:r>
      <w:r w:rsidRPr="001E1E9F">
        <w:rPr>
          <w:rFonts w:hint="eastAsia"/>
        </w:rPr>
        <w:t>警方既已查悉未到案之何</w:t>
      </w:r>
      <w:r>
        <w:rPr>
          <w:rFonts w:hint="eastAsia"/>
        </w:rPr>
        <w:t>○</w:t>
      </w:r>
      <w:r w:rsidRPr="001E1E9F">
        <w:rPr>
          <w:rFonts w:hint="eastAsia"/>
        </w:rPr>
        <w:t>山涉有重嫌，且何嫌出院後去向不明</w:t>
      </w:r>
      <w:r>
        <w:rPr>
          <w:rFonts w:hint="eastAsia"/>
        </w:rPr>
        <w:t>，基於警察維護治安及社會安全之任務，本可與檢察官再行確認</w:t>
      </w:r>
      <w:r w:rsidRPr="001E1E9F">
        <w:rPr>
          <w:rFonts w:hint="eastAsia"/>
        </w:rPr>
        <w:t>，</w:t>
      </w:r>
      <w:r>
        <w:rPr>
          <w:rFonts w:hint="eastAsia"/>
        </w:rPr>
        <w:t>亦可</w:t>
      </w:r>
      <w:r w:rsidRPr="001E1E9F">
        <w:rPr>
          <w:rFonts w:hint="eastAsia"/>
        </w:rPr>
        <w:t>主動續行偵辦或報請指揮</w:t>
      </w:r>
      <w:r>
        <w:rPr>
          <w:rFonts w:hint="eastAsia"/>
        </w:rPr>
        <w:t>。詢據</w:t>
      </w:r>
      <w:r w:rsidR="005B455F">
        <w:rPr>
          <w:rFonts w:hint="eastAsia"/>
        </w:rPr>
        <w:t>刑事局</w:t>
      </w:r>
      <w:r>
        <w:rPr>
          <w:rFonts w:hint="eastAsia"/>
        </w:rPr>
        <w:t>廖副局長坦承：</w:t>
      </w:r>
      <w:r w:rsidRPr="00B11C77">
        <w:rPr>
          <w:rFonts w:hint="eastAsia"/>
        </w:rPr>
        <w:t>當時承辦人與檢察官再多一點確認，就可以避免本件的發生，故嚴格來說還是有值得檢討之處。</w:t>
      </w:r>
      <w:r>
        <w:rPr>
          <w:rFonts w:hint="eastAsia"/>
        </w:rPr>
        <w:t>刑事局將</w:t>
      </w:r>
      <w:r w:rsidRPr="00B11C77">
        <w:rPr>
          <w:rFonts w:hint="eastAsia"/>
        </w:rPr>
        <w:t>會發函給各警察機關，對同案但未到案的共犯，應再注意後續辦理情形</w:t>
      </w:r>
      <w:r>
        <w:rPr>
          <w:rFonts w:hint="eastAsia"/>
        </w:rPr>
        <w:t>等語。故警政署仍應以本案為鑑，檢討實務檢警聯繫模式</w:t>
      </w:r>
      <w:r w:rsidR="00725A9E">
        <w:rPr>
          <w:rFonts w:hint="eastAsia"/>
        </w:rPr>
        <w:t>，並強化案例教育</w:t>
      </w:r>
      <w:r>
        <w:rPr>
          <w:rFonts w:hint="eastAsia"/>
        </w:rPr>
        <w:t>，以避免類似情形再次發生。</w:t>
      </w:r>
    </w:p>
    <w:p w:rsidR="00933D74" w:rsidRPr="001E1E9F" w:rsidRDefault="00933D74" w:rsidP="00933D74">
      <w:pPr>
        <w:pStyle w:val="3"/>
        <w:rPr>
          <w:b/>
        </w:rPr>
      </w:pPr>
      <w:r w:rsidRPr="001E1E9F">
        <w:rPr>
          <w:rFonts w:hint="eastAsia"/>
          <w:b/>
        </w:rPr>
        <w:t>對於已移送檢方但尚有共犯未到案之刑事案件</w:t>
      </w:r>
      <w:r>
        <w:rPr>
          <w:rFonts w:hint="eastAsia"/>
          <w:b/>
        </w:rPr>
        <w:t>，為避免嗣後漏未偵辦，警政署宜檢討警察偵查犯罪手冊</w:t>
      </w:r>
      <w:r w:rsidRPr="001E1E9F">
        <w:rPr>
          <w:rFonts w:hint="eastAsia"/>
          <w:b/>
        </w:rPr>
        <w:t>撤銷管制</w:t>
      </w:r>
      <w:r>
        <w:rPr>
          <w:rFonts w:hint="eastAsia"/>
          <w:b/>
        </w:rPr>
        <w:t>之規定：</w:t>
      </w:r>
    </w:p>
    <w:p w:rsidR="00933D74" w:rsidRDefault="00933D74" w:rsidP="00933D74">
      <w:pPr>
        <w:pStyle w:val="4"/>
      </w:pPr>
      <w:r w:rsidRPr="00D22C1B">
        <w:rPr>
          <w:rFonts w:hint="eastAsia"/>
        </w:rPr>
        <w:t>警</w:t>
      </w:r>
      <w:r>
        <w:rPr>
          <w:rFonts w:hint="eastAsia"/>
        </w:rPr>
        <w:t>察偵查犯罪手冊第248點第2、3款規定：「</w:t>
      </w:r>
      <w:r w:rsidRPr="00F5421C">
        <w:rPr>
          <w:rFonts w:hint="eastAsia"/>
        </w:rPr>
        <w:t>緝獲主嫌犯一人以上，並追回部分證物，經查證確鑿，全案移送法辦者</w:t>
      </w:r>
      <w:r>
        <w:rPr>
          <w:rFonts w:hint="eastAsia"/>
        </w:rPr>
        <w:t>」；或「</w:t>
      </w:r>
      <w:r w:rsidRPr="00D22C1B">
        <w:rPr>
          <w:rFonts w:hint="eastAsia"/>
        </w:rPr>
        <w:t>緝獲全部或部分嫌犯，而贓證物無法追回，但有其他證據，足以證明其犯罪事實，並經查證據確鑿，全案移送法辦者</w:t>
      </w:r>
      <w:r>
        <w:rPr>
          <w:rFonts w:hint="eastAsia"/>
        </w:rPr>
        <w:t>」</w:t>
      </w:r>
      <w:r w:rsidR="00253BB9">
        <w:rPr>
          <w:rFonts w:hint="eastAsia"/>
        </w:rPr>
        <w:t>，</w:t>
      </w:r>
      <w:r>
        <w:rPr>
          <w:rFonts w:hint="eastAsia"/>
        </w:rPr>
        <w:t>均</w:t>
      </w:r>
      <w:r w:rsidRPr="00D22C1B">
        <w:rPr>
          <w:rFonts w:hint="eastAsia"/>
        </w:rPr>
        <w:t>撤銷刑事案件之管制</w:t>
      </w:r>
      <w:r w:rsidRPr="00F5421C">
        <w:rPr>
          <w:rFonts w:hint="eastAsia"/>
        </w:rPr>
        <w:t>。</w:t>
      </w:r>
    </w:p>
    <w:p w:rsidR="00933D74" w:rsidRDefault="00933D74" w:rsidP="00725A9E">
      <w:pPr>
        <w:pStyle w:val="4"/>
      </w:pPr>
      <w:r>
        <w:rPr>
          <w:rFonts w:hint="eastAsia"/>
        </w:rPr>
        <w:t>詢據當時刑事局</w:t>
      </w:r>
      <w:r w:rsidR="00725A9E" w:rsidRPr="00725A9E">
        <w:rPr>
          <w:rFonts w:hint="eastAsia"/>
        </w:rPr>
        <w:t>張世傑</w:t>
      </w:r>
      <w:r w:rsidR="00725A9E">
        <w:rPr>
          <w:rFonts w:hint="eastAsia"/>
        </w:rPr>
        <w:t>偵查員</w:t>
      </w:r>
      <w:r>
        <w:rPr>
          <w:rFonts w:hint="eastAsia"/>
        </w:rPr>
        <w:t>表示：本案</w:t>
      </w:r>
      <w:r w:rsidRPr="00564DF5">
        <w:rPr>
          <w:rFonts w:hint="eastAsia"/>
        </w:rPr>
        <w:t>在100年</w:t>
      </w:r>
      <w:r>
        <w:rPr>
          <w:rFonts w:hint="eastAsia"/>
        </w:rPr>
        <w:t>由新北市刑大</w:t>
      </w:r>
      <w:r w:rsidRPr="00564DF5">
        <w:rPr>
          <w:rFonts w:hint="eastAsia"/>
        </w:rPr>
        <w:t>移送</w:t>
      </w:r>
      <w:r>
        <w:rPr>
          <w:rFonts w:hint="eastAsia"/>
        </w:rPr>
        <w:t>桃園地檢署後</w:t>
      </w:r>
      <w:r w:rsidRPr="00564DF5">
        <w:rPr>
          <w:rFonts w:hint="eastAsia"/>
        </w:rPr>
        <w:t>就簽結案，</w:t>
      </w:r>
      <w:r>
        <w:rPr>
          <w:rFonts w:hint="eastAsia"/>
        </w:rPr>
        <w:t>其於103年調至其他機關，</w:t>
      </w:r>
      <w:r w:rsidRPr="00564DF5">
        <w:rPr>
          <w:rFonts w:hint="eastAsia"/>
        </w:rPr>
        <w:t>不認為需要交接</w:t>
      </w:r>
      <w:r>
        <w:rPr>
          <w:rFonts w:hint="eastAsia"/>
        </w:rPr>
        <w:t>等語</w:t>
      </w:r>
      <w:r w:rsidRPr="00564DF5">
        <w:rPr>
          <w:rFonts w:hint="eastAsia"/>
        </w:rPr>
        <w:t>。</w:t>
      </w:r>
      <w:r>
        <w:rPr>
          <w:rFonts w:hint="eastAsia"/>
        </w:rPr>
        <w:t>當時負責移送之新北市刑大余大隊長亦表示：專</w:t>
      </w:r>
      <w:r>
        <w:rPr>
          <w:rFonts w:hint="eastAsia"/>
        </w:rPr>
        <w:lastRenderedPageBreak/>
        <w:t>案小組的</w:t>
      </w:r>
      <w:r w:rsidRPr="00564DF5">
        <w:rPr>
          <w:rFonts w:hint="eastAsia"/>
        </w:rPr>
        <w:t>合作模式</w:t>
      </w:r>
      <w:r>
        <w:rPr>
          <w:rFonts w:hint="eastAsia"/>
        </w:rPr>
        <w:t>，</w:t>
      </w:r>
      <w:r w:rsidRPr="00564DF5">
        <w:rPr>
          <w:rFonts w:hint="eastAsia"/>
        </w:rPr>
        <w:t>是主辦單位與檢察官聯繫，</w:t>
      </w:r>
      <w:r>
        <w:rPr>
          <w:rFonts w:hint="eastAsia"/>
        </w:rPr>
        <w:t>依協調由新北市刑大</w:t>
      </w:r>
      <w:r w:rsidRPr="00564DF5">
        <w:rPr>
          <w:rFonts w:hint="eastAsia"/>
        </w:rPr>
        <w:t>負責移送，</w:t>
      </w:r>
      <w:r>
        <w:rPr>
          <w:rFonts w:hint="eastAsia"/>
        </w:rPr>
        <w:t>故其等</w:t>
      </w:r>
      <w:r w:rsidRPr="00564DF5">
        <w:rPr>
          <w:rFonts w:hint="eastAsia"/>
        </w:rPr>
        <w:t>整卷移送後</w:t>
      </w:r>
      <w:r>
        <w:rPr>
          <w:rFonts w:hint="eastAsia"/>
        </w:rPr>
        <w:t>，即屬</w:t>
      </w:r>
      <w:r w:rsidRPr="00564DF5">
        <w:rPr>
          <w:rFonts w:hint="eastAsia"/>
        </w:rPr>
        <w:t>結案</w:t>
      </w:r>
      <w:r>
        <w:rPr>
          <w:rFonts w:hint="eastAsia"/>
        </w:rPr>
        <w:t>等語。</w:t>
      </w:r>
      <w:r w:rsidR="005B455F">
        <w:rPr>
          <w:rFonts w:hint="eastAsia"/>
        </w:rPr>
        <w:t>刑事局</w:t>
      </w:r>
      <w:r w:rsidRPr="00564DF5">
        <w:rPr>
          <w:rFonts w:hint="eastAsia"/>
        </w:rPr>
        <w:t>廖副局長</w:t>
      </w:r>
      <w:r>
        <w:rPr>
          <w:rFonts w:hint="eastAsia"/>
        </w:rPr>
        <w:t>亦表示：</w:t>
      </w:r>
      <w:r w:rsidRPr="00B11C77">
        <w:rPr>
          <w:rFonts w:hint="eastAsia"/>
        </w:rPr>
        <w:t>警察機關辦理刑事案件，</w:t>
      </w:r>
      <w:r>
        <w:rPr>
          <w:rFonts w:hint="eastAsia"/>
        </w:rPr>
        <w:t>實務上</w:t>
      </w:r>
      <w:r w:rsidRPr="00B11C77">
        <w:rPr>
          <w:rFonts w:hint="eastAsia"/>
        </w:rPr>
        <w:t>以移送作為切割點，移送檢方後，認知上就是檢察官接管。</w:t>
      </w:r>
      <w:r>
        <w:rPr>
          <w:rFonts w:hint="eastAsia"/>
        </w:rPr>
        <w:t>本案</w:t>
      </w:r>
      <w:r w:rsidRPr="00B11C77">
        <w:rPr>
          <w:rFonts w:hint="eastAsia"/>
        </w:rPr>
        <w:t>承辦同仁</w:t>
      </w:r>
      <w:r>
        <w:rPr>
          <w:rFonts w:hint="eastAsia"/>
        </w:rPr>
        <w:t>應</w:t>
      </w:r>
      <w:r w:rsidRPr="00B11C77">
        <w:rPr>
          <w:rFonts w:hint="eastAsia"/>
        </w:rPr>
        <w:t>是如此認知，檢察官對調查不足之處，會核退或發交查</w:t>
      </w:r>
      <w:r w:rsidR="00253BB9">
        <w:rPr>
          <w:rFonts w:hint="eastAsia"/>
        </w:rPr>
        <w:t>予</w:t>
      </w:r>
      <w:r w:rsidRPr="00B11C77">
        <w:rPr>
          <w:rFonts w:hint="eastAsia"/>
        </w:rPr>
        <w:t>警方，如檢察官有指示再</w:t>
      </w:r>
      <w:r>
        <w:rPr>
          <w:rFonts w:hint="eastAsia"/>
        </w:rPr>
        <w:t>續</w:t>
      </w:r>
      <w:r w:rsidRPr="00B11C77">
        <w:rPr>
          <w:rFonts w:hint="eastAsia"/>
        </w:rPr>
        <w:t>辦，過去沒有發生太大的問題</w:t>
      </w:r>
      <w:r>
        <w:rPr>
          <w:rFonts w:hint="eastAsia"/>
        </w:rPr>
        <w:t>等語</w:t>
      </w:r>
      <w:r w:rsidRPr="00B11C77">
        <w:rPr>
          <w:rFonts w:hint="eastAsia"/>
        </w:rPr>
        <w:t>。</w:t>
      </w:r>
      <w:r>
        <w:rPr>
          <w:rFonts w:hint="eastAsia"/>
        </w:rPr>
        <w:t>足見警察機關</w:t>
      </w:r>
      <w:r w:rsidRPr="009B016A">
        <w:rPr>
          <w:rFonts w:hint="eastAsia"/>
        </w:rPr>
        <w:t>對於已移送檢方之刑案</w:t>
      </w:r>
      <w:r>
        <w:rPr>
          <w:rFonts w:hint="eastAsia"/>
        </w:rPr>
        <w:t>，無論是否</w:t>
      </w:r>
      <w:r w:rsidRPr="009B016A">
        <w:rPr>
          <w:rFonts w:hint="eastAsia"/>
        </w:rPr>
        <w:t>尚有共犯未到案</w:t>
      </w:r>
      <w:r>
        <w:rPr>
          <w:rFonts w:hint="eastAsia"/>
        </w:rPr>
        <w:t>，均依警察偵查犯罪手冊</w:t>
      </w:r>
      <w:r w:rsidR="00725A9E">
        <w:rPr>
          <w:rFonts w:hint="eastAsia"/>
        </w:rPr>
        <w:t>上開</w:t>
      </w:r>
      <w:r>
        <w:rPr>
          <w:rFonts w:hint="eastAsia"/>
        </w:rPr>
        <w:t>規定撤銷管制。</w:t>
      </w:r>
    </w:p>
    <w:p w:rsidR="00933D74" w:rsidRDefault="00933D74" w:rsidP="00933D74">
      <w:pPr>
        <w:pStyle w:val="4"/>
      </w:pPr>
      <w:r>
        <w:rPr>
          <w:rFonts w:hint="eastAsia"/>
        </w:rPr>
        <w:t>惟</w:t>
      </w:r>
      <w:r w:rsidR="005B455F">
        <w:rPr>
          <w:rFonts w:hint="eastAsia"/>
        </w:rPr>
        <w:t>上述</w:t>
      </w:r>
      <w:r w:rsidRPr="00B11C77">
        <w:rPr>
          <w:rFonts w:hint="eastAsia"/>
        </w:rPr>
        <w:t>運作模式</w:t>
      </w:r>
      <w:r>
        <w:rPr>
          <w:rFonts w:hint="eastAsia"/>
        </w:rPr>
        <w:t>是否周延</w:t>
      </w:r>
      <w:r w:rsidR="005B455F">
        <w:rPr>
          <w:rFonts w:hint="eastAsia"/>
        </w:rPr>
        <w:t>？尚</w:t>
      </w:r>
      <w:r>
        <w:rPr>
          <w:rFonts w:hint="eastAsia"/>
        </w:rPr>
        <w:t>非無疑。桃園地檢署針對本案疏漏之處，研議</w:t>
      </w:r>
      <w:r w:rsidRPr="00E56A14">
        <w:rPr>
          <w:rFonts w:hint="eastAsia"/>
        </w:rPr>
        <w:t>(108)年桃園地區檢警聯席會議提案</w:t>
      </w:r>
      <w:r>
        <w:rPr>
          <w:rFonts w:hint="eastAsia"/>
        </w:rPr>
        <w:t>，</w:t>
      </w:r>
      <w:r w:rsidRPr="00E56A14">
        <w:rPr>
          <w:rFonts w:hint="eastAsia"/>
        </w:rPr>
        <w:t>請轄內警方收受偵結案件之書類時，見有「共犯○○○另由警方偵辦中」等註記時，</w:t>
      </w:r>
      <w:r>
        <w:rPr>
          <w:rFonts w:hint="eastAsia"/>
        </w:rPr>
        <w:t>除檢察機關應</w:t>
      </w:r>
      <w:r w:rsidRPr="00E56A14">
        <w:rPr>
          <w:rFonts w:hint="eastAsia"/>
        </w:rPr>
        <w:t>立案列管</w:t>
      </w:r>
      <w:r>
        <w:rPr>
          <w:rFonts w:hint="eastAsia"/>
        </w:rPr>
        <w:t>外，並</w:t>
      </w:r>
      <w:r w:rsidRPr="00E56A14">
        <w:rPr>
          <w:rFonts w:hint="eastAsia"/>
        </w:rPr>
        <w:t>建請桃園市警察局轉陳報警政署建置列管措施</w:t>
      </w:r>
      <w:r>
        <w:rPr>
          <w:rFonts w:hint="eastAsia"/>
        </w:rPr>
        <w:t>等語</w:t>
      </w:r>
      <w:r w:rsidRPr="00E56A14">
        <w:rPr>
          <w:rFonts w:hint="eastAsia"/>
        </w:rPr>
        <w:t>。</w:t>
      </w:r>
      <w:r>
        <w:rPr>
          <w:rFonts w:hint="eastAsia"/>
        </w:rPr>
        <w:t>是以</w:t>
      </w:r>
      <w:r w:rsidRPr="009B016A">
        <w:rPr>
          <w:rFonts w:hint="eastAsia"/>
        </w:rPr>
        <w:t>警政署對於已移送檢方</w:t>
      </w:r>
      <w:r>
        <w:rPr>
          <w:rFonts w:hint="eastAsia"/>
        </w:rPr>
        <w:t>，</w:t>
      </w:r>
      <w:r w:rsidRPr="009B016A">
        <w:rPr>
          <w:rFonts w:hint="eastAsia"/>
        </w:rPr>
        <w:t>但尚有共犯未到案之刑事案件，宜檢討警察偵查犯罪手冊撤銷管制之規定，</w:t>
      </w:r>
      <w:r>
        <w:rPr>
          <w:rFonts w:hint="eastAsia"/>
        </w:rPr>
        <w:t>以</w:t>
      </w:r>
      <w:r w:rsidRPr="009B016A">
        <w:rPr>
          <w:rFonts w:hint="eastAsia"/>
        </w:rPr>
        <w:t>避免嗣後漏未偵辦</w:t>
      </w:r>
      <w:r>
        <w:rPr>
          <w:rFonts w:hint="eastAsia"/>
        </w:rPr>
        <w:t>情事之發生。</w:t>
      </w:r>
    </w:p>
    <w:p w:rsidR="00933D74" w:rsidRPr="008A24BF" w:rsidRDefault="00933D74" w:rsidP="00933D74">
      <w:pPr>
        <w:pStyle w:val="3"/>
        <w:rPr>
          <w:b/>
        </w:rPr>
      </w:pPr>
      <w:r w:rsidRPr="008A24BF">
        <w:rPr>
          <w:rFonts w:hint="eastAsia"/>
          <w:b/>
        </w:rPr>
        <w:t>現行刑案管理資訊系統欠缺督考功能，</w:t>
      </w:r>
      <w:r>
        <w:rPr>
          <w:rFonts w:hint="eastAsia"/>
          <w:b/>
        </w:rPr>
        <w:t>本院調查本案期間，警政署已檢討並分階段推動「刑事案件管理系統」更新，</w:t>
      </w:r>
      <w:r w:rsidR="00725A9E">
        <w:rPr>
          <w:rFonts w:hint="eastAsia"/>
          <w:b/>
        </w:rPr>
        <w:t>確</w:t>
      </w:r>
      <w:r>
        <w:rPr>
          <w:rFonts w:hint="eastAsia"/>
          <w:b/>
        </w:rPr>
        <w:t>有積極作為，宜賡續</w:t>
      </w:r>
      <w:r w:rsidR="00725A9E">
        <w:rPr>
          <w:rFonts w:hint="eastAsia"/>
          <w:b/>
        </w:rPr>
        <w:t>落實執行</w:t>
      </w:r>
      <w:r>
        <w:rPr>
          <w:rFonts w:hint="eastAsia"/>
          <w:b/>
        </w:rPr>
        <w:t>：</w:t>
      </w:r>
    </w:p>
    <w:p w:rsidR="00933D74" w:rsidRDefault="00933D74" w:rsidP="00933D74">
      <w:pPr>
        <w:pStyle w:val="4"/>
      </w:pPr>
      <w:r>
        <w:rPr>
          <w:rFonts w:hint="eastAsia"/>
        </w:rPr>
        <w:t>有關</w:t>
      </w:r>
      <w:r w:rsidR="00725A9E">
        <w:rPr>
          <w:rFonts w:hint="eastAsia"/>
        </w:rPr>
        <w:t>司法</w:t>
      </w:r>
      <w:r>
        <w:rPr>
          <w:rFonts w:hint="eastAsia"/>
        </w:rPr>
        <w:t>警</w:t>
      </w:r>
      <w:r w:rsidR="00725A9E">
        <w:rPr>
          <w:rFonts w:hint="eastAsia"/>
        </w:rPr>
        <w:t>察機關</w:t>
      </w:r>
      <w:r>
        <w:rPr>
          <w:rFonts w:hint="eastAsia"/>
        </w:rPr>
        <w:t>對於立案偵辦之嫌疑人已否移送及後續偵審</w:t>
      </w:r>
      <w:r w:rsidR="00725A9E">
        <w:rPr>
          <w:rFonts w:hint="eastAsia"/>
        </w:rPr>
        <w:t>之</w:t>
      </w:r>
      <w:r w:rsidRPr="00053ED0">
        <w:rPr>
          <w:rFonts w:hint="eastAsia"/>
        </w:rPr>
        <w:t>督考</w:t>
      </w:r>
      <w:r w:rsidR="00725A9E">
        <w:rPr>
          <w:rFonts w:hint="eastAsia"/>
        </w:rPr>
        <w:t>機制</w:t>
      </w:r>
      <w:r w:rsidRPr="00053ED0">
        <w:rPr>
          <w:rFonts w:hint="eastAsia"/>
        </w:rPr>
        <w:t>，</w:t>
      </w:r>
      <w:r>
        <w:rPr>
          <w:rFonts w:hint="eastAsia"/>
        </w:rPr>
        <w:t>詢據警政署表示，</w:t>
      </w:r>
      <w:r w:rsidRPr="00053ED0">
        <w:rPr>
          <w:rFonts w:hint="eastAsia"/>
        </w:rPr>
        <w:t>警察偵查犯罪手冊第245點規定：「普通刑案由該管警察局列管督導考核支援偵破；重大及特殊刑案，報由</w:t>
      </w:r>
      <w:r w:rsidR="005B455F">
        <w:rPr>
          <w:rFonts w:hint="eastAsia"/>
        </w:rPr>
        <w:t>刑事局</w:t>
      </w:r>
      <w:r w:rsidRPr="00053ED0">
        <w:rPr>
          <w:rFonts w:hint="eastAsia"/>
        </w:rPr>
        <w:t>列管督導考核，並視案情需要全面協調支援偵破。」第246點：「刑案發生與破獲，均應遵照規定立即逐級報告……」，有關刑事案件之管考，仍回歸各案件管轄機關辦理。</w:t>
      </w:r>
      <w:r>
        <w:rPr>
          <w:rFonts w:hint="eastAsia"/>
        </w:rPr>
        <w:t>又</w:t>
      </w:r>
      <w:r w:rsidRPr="00053ED0">
        <w:rPr>
          <w:rFonts w:hint="eastAsia"/>
        </w:rPr>
        <w:t>刑</w:t>
      </w:r>
      <w:r w:rsidRPr="00053ED0">
        <w:rPr>
          <w:rFonts w:hint="eastAsia"/>
        </w:rPr>
        <w:lastRenderedPageBreak/>
        <w:t>案相關系統僅刑案知識資訊系統有連線查詢起訴書及判決書之功能，</w:t>
      </w:r>
      <w:r>
        <w:rPr>
          <w:rFonts w:hint="eastAsia"/>
        </w:rPr>
        <w:t>且</w:t>
      </w:r>
      <w:r w:rsidRPr="00053ED0">
        <w:rPr>
          <w:rFonts w:hint="eastAsia"/>
        </w:rPr>
        <w:t>製作移送書之刑事文書作業系統為文書編輯系統，非稽核管考系統，督導管控應由案件偵辦單位自行辦理等語。</w:t>
      </w:r>
    </w:p>
    <w:p w:rsidR="00933D74" w:rsidRDefault="00933D74" w:rsidP="00933D74">
      <w:pPr>
        <w:pStyle w:val="4"/>
      </w:pPr>
      <w:r>
        <w:rPr>
          <w:rFonts w:hint="eastAsia"/>
        </w:rPr>
        <w:t>本院審酌認為，依憲法及警察法有關中央警政</w:t>
      </w:r>
      <w:r w:rsidR="00725A9E">
        <w:rPr>
          <w:rFonts w:hint="eastAsia"/>
        </w:rPr>
        <w:t>事項及地方</w:t>
      </w:r>
      <w:r>
        <w:rPr>
          <w:rFonts w:hint="eastAsia"/>
        </w:rPr>
        <w:t>警衛事項之設計，警政署對於</w:t>
      </w:r>
      <w:r w:rsidR="00A86D50">
        <w:rPr>
          <w:rFonts w:hint="eastAsia"/>
        </w:rPr>
        <w:t>個</w:t>
      </w:r>
      <w:r>
        <w:rPr>
          <w:rFonts w:hint="eastAsia"/>
        </w:rPr>
        <w:t>別刑</w:t>
      </w:r>
      <w:r w:rsidRPr="00E56A14">
        <w:rPr>
          <w:rFonts w:hint="eastAsia"/>
        </w:rPr>
        <w:t>案偵查</w:t>
      </w:r>
      <w:r>
        <w:rPr>
          <w:rFonts w:hint="eastAsia"/>
        </w:rPr>
        <w:t>之</w:t>
      </w:r>
      <w:r w:rsidRPr="00E56A14">
        <w:rPr>
          <w:rFonts w:hint="eastAsia"/>
        </w:rPr>
        <w:t>實質內容</w:t>
      </w:r>
      <w:r>
        <w:rPr>
          <w:rFonts w:hint="eastAsia"/>
        </w:rPr>
        <w:t>並無控管之權責，因此該署除協助偵查內亂外患及重大犯罪之刑事警察業務外，對於個別刑案偵辦</w:t>
      </w:r>
      <w:r w:rsidRPr="00E56A14">
        <w:rPr>
          <w:rFonts w:hint="eastAsia"/>
        </w:rPr>
        <w:t>進度</w:t>
      </w:r>
      <w:r>
        <w:rPr>
          <w:rFonts w:hint="eastAsia"/>
        </w:rPr>
        <w:t>，仍應由</w:t>
      </w:r>
      <w:r w:rsidRPr="00E56A14">
        <w:rPr>
          <w:rFonts w:hint="eastAsia"/>
        </w:rPr>
        <w:t>偵辦單位自行督導管控</w:t>
      </w:r>
      <w:r>
        <w:rPr>
          <w:rFonts w:hint="eastAsia"/>
        </w:rPr>
        <w:t>，故警政署上開說法並非無據。惟無論應由何一機關進行管制，</w:t>
      </w:r>
      <w:r w:rsidRPr="00E56A14">
        <w:rPr>
          <w:rFonts w:hint="eastAsia"/>
        </w:rPr>
        <w:t>刑案之立案</w:t>
      </w:r>
      <w:r>
        <w:rPr>
          <w:rFonts w:hint="eastAsia"/>
        </w:rPr>
        <w:t>、</w:t>
      </w:r>
      <w:r w:rsidRPr="00E56A14">
        <w:rPr>
          <w:rFonts w:hint="eastAsia"/>
        </w:rPr>
        <w:t>偵辦</w:t>
      </w:r>
      <w:r>
        <w:rPr>
          <w:rFonts w:hint="eastAsia"/>
        </w:rPr>
        <w:t>、</w:t>
      </w:r>
      <w:r w:rsidRPr="00E56A14">
        <w:rPr>
          <w:rFonts w:hint="eastAsia"/>
        </w:rPr>
        <w:t>移送</w:t>
      </w:r>
      <w:r>
        <w:rPr>
          <w:rFonts w:hint="eastAsia"/>
        </w:rPr>
        <w:t>均應建立完整的資訊系統，</w:t>
      </w:r>
      <w:r w:rsidR="00725A9E">
        <w:rPr>
          <w:rFonts w:hint="eastAsia"/>
        </w:rPr>
        <w:t>據以</w:t>
      </w:r>
      <w:r>
        <w:rPr>
          <w:rFonts w:hint="eastAsia"/>
        </w:rPr>
        <w:t>進行稽核管考。</w:t>
      </w:r>
      <w:r w:rsidR="00725A9E">
        <w:rPr>
          <w:rFonts w:hint="eastAsia"/>
        </w:rPr>
        <w:t>然</w:t>
      </w:r>
      <w:r>
        <w:rPr>
          <w:rFonts w:hint="eastAsia"/>
        </w:rPr>
        <w:t>目前該</w:t>
      </w:r>
      <w:r w:rsidRPr="00E56A14">
        <w:rPr>
          <w:rFonts w:hint="eastAsia"/>
        </w:rPr>
        <w:t>署</w:t>
      </w:r>
      <w:r>
        <w:rPr>
          <w:rFonts w:hint="eastAsia"/>
        </w:rPr>
        <w:t>建置之</w:t>
      </w:r>
      <w:r w:rsidRPr="00E56A14">
        <w:rPr>
          <w:rFonts w:hint="eastAsia"/>
        </w:rPr>
        <w:t>刑案資料系統（刑案知識系統）</w:t>
      </w:r>
      <w:r>
        <w:rPr>
          <w:rFonts w:hint="eastAsia"/>
        </w:rPr>
        <w:t>僅針</w:t>
      </w:r>
      <w:r w:rsidRPr="00E56A14">
        <w:rPr>
          <w:rFonts w:hint="eastAsia"/>
        </w:rPr>
        <w:t>對刑事案件</w:t>
      </w:r>
      <w:r>
        <w:rPr>
          <w:rFonts w:hint="eastAsia"/>
        </w:rPr>
        <w:t>提供</w:t>
      </w:r>
      <w:r w:rsidRPr="00E56A14">
        <w:rPr>
          <w:rFonts w:hint="eastAsia"/>
        </w:rPr>
        <w:t>相關查詢調閱功能</w:t>
      </w:r>
      <w:r>
        <w:rPr>
          <w:rFonts w:hint="eastAsia"/>
        </w:rPr>
        <w:t>，</w:t>
      </w:r>
      <w:r w:rsidRPr="00053ED0">
        <w:rPr>
          <w:rFonts w:hint="eastAsia"/>
        </w:rPr>
        <w:t>無法針對個別犯嫌的偵辦進度、何時移送等進行稽核</w:t>
      </w:r>
      <w:r>
        <w:rPr>
          <w:rFonts w:hint="eastAsia"/>
        </w:rPr>
        <w:t>，自有不足</w:t>
      </w:r>
      <w:r w:rsidRPr="00E56A14">
        <w:rPr>
          <w:rFonts w:hint="eastAsia"/>
        </w:rPr>
        <w:t>。</w:t>
      </w:r>
    </w:p>
    <w:p w:rsidR="00933D74" w:rsidRDefault="00933D74" w:rsidP="005B455F">
      <w:pPr>
        <w:pStyle w:val="4"/>
      </w:pPr>
      <w:r>
        <w:rPr>
          <w:rFonts w:hint="eastAsia"/>
        </w:rPr>
        <w:t>本院調查本案期間，</w:t>
      </w:r>
      <w:r w:rsidR="000C6A1D">
        <w:rPr>
          <w:rFonts w:hint="eastAsia"/>
        </w:rPr>
        <w:t>警政署</w:t>
      </w:r>
      <w:r w:rsidR="003F310F">
        <w:rPr>
          <w:rFonts w:hint="eastAsia"/>
        </w:rPr>
        <w:t>依本院所提意見進行檢討</w:t>
      </w:r>
      <w:r>
        <w:rPr>
          <w:rFonts w:hint="eastAsia"/>
        </w:rPr>
        <w:t>。詢據</w:t>
      </w:r>
      <w:r w:rsidRPr="001C506A">
        <w:rPr>
          <w:rFonts w:hint="eastAsia"/>
        </w:rPr>
        <w:tab/>
        <w:t>刑事局偵查科詹科長</w:t>
      </w:r>
      <w:r>
        <w:rPr>
          <w:rFonts w:hint="eastAsia"/>
        </w:rPr>
        <w:t>表示</w:t>
      </w:r>
      <w:r w:rsidR="000C6A1D">
        <w:rPr>
          <w:rFonts w:hint="eastAsia"/>
        </w:rPr>
        <w:t>：</w:t>
      </w:r>
      <w:r w:rsidRPr="001C506A">
        <w:rPr>
          <w:rFonts w:hint="eastAsia"/>
        </w:rPr>
        <w:t>以往系統以製作移送書來管考，</w:t>
      </w:r>
      <w:r w:rsidR="003F310F">
        <w:rPr>
          <w:rFonts w:hint="eastAsia"/>
        </w:rPr>
        <w:t>僅</w:t>
      </w:r>
      <w:r w:rsidRPr="001C506A">
        <w:rPr>
          <w:rFonts w:hint="eastAsia"/>
        </w:rPr>
        <w:t>就案件管考</w:t>
      </w:r>
      <w:r w:rsidR="003F310F" w:rsidRPr="001C506A">
        <w:rPr>
          <w:rFonts w:hint="eastAsia"/>
        </w:rPr>
        <w:t>，</w:t>
      </w:r>
      <w:r w:rsidR="003F310F">
        <w:rPr>
          <w:rFonts w:hint="eastAsia"/>
        </w:rPr>
        <w:t>確</w:t>
      </w:r>
      <w:r w:rsidR="003F310F" w:rsidRPr="001C506A">
        <w:rPr>
          <w:rFonts w:hint="eastAsia"/>
        </w:rPr>
        <w:t>可能有漏接的況狀</w:t>
      </w:r>
      <w:r w:rsidR="003F310F">
        <w:rPr>
          <w:rFonts w:hint="eastAsia"/>
        </w:rPr>
        <w:t>。故</w:t>
      </w:r>
      <w:r>
        <w:rPr>
          <w:rFonts w:hint="eastAsia"/>
        </w:rPr>
        <w:t>該</w:t>
      </w:r>
      <w:r w:rsidRPr="001C506A">
        <w:rPr>
          <w:rFonts w:hint="eastAsia"/>
        </w:rPr>
        <w:t>署</w:t>
      </w:r>
      <w:r>
        <w:rPr>
          <w:rFonts w:hint="eastAsia"/>
        </w:rPr>
        <w:t>刻正</w:t>
      </w:r>
      <w:r w:rsidRPr="001C506A">
        <w:rPr>
          <w:rFonts w:hint="eastAsia"/>
        </w:rPr>
        <w:t>思考將案件各階段從立案開始進行管控，</w:t>
      </w:r>
      <w:r w:rsidR="003F310F" w:rsidRPr="001C506A">
        <w:rPr>
          <w:rFonts w:hint="eastAsia"/>
        </w:rPr>
        <w:t>建置刑案資訊系統</w:t>
      </w:r>
      <w:r w:rsidRPr="001C506A">
        <w:rPr>
          <w:rFonts w:hint="eastAsia"/>
        </w:rPr>
        <w:t>，</w:t>
      </w:r>
      <w:r w:rsidR="003F310F">
        <w:rPr>
          <w:rFonts w:hint="eastAsia"/>
        </w:rPr>
        <w:t>己提出需求</w:t>
      </w:r>
      <w:r w:rsidRPr="001C506A">
        <w:rPr>
          <w:rFonts w:hint="eastAsia"/>
        </w:rPr>
        <w:t>與資訊單位洽談</w:t>
      </w:r>
      <w:r>
        <w:rPr>
          <w:rFonts w:hint="eastAsia"/>
        </w:rPr>
        <w:t>等語。廖副局長表示：</w:t>
      </w:r>
      <w:r w:rsidRPr="001C506A">
        <w:rPr>
          <w:rFonts w:hint="eastAsia"/>
        </w:rPr>
        <w:t>過去資訊系統以案為主，目前刑事案件管理系統，除了以案為主的系統，</w:t>
      </w:r>
      <w:r w:rsidR="003F310F">
        <w:rPr>
          <w:rFonts w:hint="eastAsia"/>
        </w:rPr>
        <w:t>整合</w:t>
      </w:r>
      <w:r w:rsidRPr="001C506A">
        <w:rPr>
          <w:rFonts w:hint="eastAsia"/>
        </w:rPr>
        <w:t>人的管制元素，希望可以透過此一系統避免類似狀況再發生</w:t>
      </w:r>
      <w:r>
        <w:rPr>
          <w:rFonts w:hint="eastAsia"/>
        </w:rPr>
        <w:t>等語</w:t>
      </w:r>
      <w:r w:rsidRPr="001C506A">
        <w:rPr>
          <w:rFonts w:hint="eastAsia"/>
        </w:rPr>
        <w:t>。</w:t>
      </w:r>
      <w:r>
        <w:rPr>
          <w:rFonts w:hint="eastAsia"/>
        </w:rPr>
        <w:t>依該署</w:t>
      </w:r>
      <w:r w:rsidR="003F310F">
        <w:rPr>
          <w:rFonts w:hint="eastAsia"/>
        </w:rPr>
        <w:t>補充</w:t>
      </w:r>
      <w:r>
        <w:rPr>
          <w:rFonts w:hint="eastAsia"/>
        </w:rPr>
        <w:t>說明，</w:t>
      </w:r>
      <w:r w:rsidR="003F310F" w:rsidRPr="00296C0B">
        <w:rPr>
          <w:rFonts w:hint="eastAsia"/>
        </w:rPr>
        <w:t>警政署</w:t>
      </w:r>
      <w:r>
        <w:rPr>
          <w:rFonts w:hint="eastAsia"/>
        </w:rPr>
        <w:t>考量</w:t>
      </w:r>
      <w:r w:rsidR="00F82915">
        <w:rPr>
          <w:rFonts w:hint="eastAsia"/>
        </w:rPr>
        <w:t>資訊</w:t>
      </w:r>
      <w:r>
        <w:rPr>
          <w:rFonts w:hint="eastAsia"/>
        </w:rPr>
        <w:t>系統運作之穩定性及</w:t>
      </w:r>
      <w:r w:rsidR="00F82915">
        <w:rPr>
          <w:rFonts w:hint="eastAsia"/>
        </w:rPr>
        <w:t>辦理</w:t>
      </w:r>
      <w:r>
        <w:rPr>
          <w:rFonts w:hint="eastAsia"/>
        </w:rPr>
        <w:t>各單位操作之教育訓練，</w:t>
      </w:r>
      <w:r w:rsidRPr="00296C0B">
        <w:rPr>
          <w:rFonts w:hint="eastAsia"/>
        </w:rPr>
        <w:t>已分階段推動「刑事案件管理系統」更新</w:t>
      </w:r>
      <w:r>
        <w:rPr>
          <w:rFonts w:hint="eastAsia"/>
        </w:rPr>
        <w:t>，該系統兼顧並整合「案件」、「人員」資料，要求刑事案件需於系統立案</w:t>
      </w:r>
      <w:r w:rsidR="00F82915">
        <w:rPr>
          <w:rFonts w:hint="eastAsia"/>
        </w:rPr>
        <w:t>時</w:t>
      </w:r>
      <w:r>
        <w:rPr>
          <w:rFonts w:hint="eastAsia"/>
        </w:rPr>
        <w:t>將相關人員建檔，後續移送書作業亦配合勾稽</w:t>
      </w:r>
      <w:r w:rsidR="003F310F">
        <w:rPr>
          <w:rFonts w:hint="eastAsia"/>
        </w:rPr>
        <w:t>。</w:t>
      </w:r>
      <w:r w:rsidR="003F310F">
        <w:rPr>
          <w:rFonts w:hint="eastAsia"/>
        </w:rPr>
        <w:lastRenderedPageBreak/>
        <w:t>是以警政署確</w:t>
      </w:r>
      <w:r w:rsidRPr="00296C0B">
        <w:rPr>
          <w:rFonts w:hint="eastAsia"/>
        </w:rPr>
        <w:t>有積極作為</w:t>
      </w:r>
      <w:r w:rsidR="005B455F">
        <w:rPr>
          <w:rFonts w:hint="eastAsia"/>
        </w:rPr>
        <w:t>，惟後續仍應</w:t>
      </w:r>
      <w:r w:rsidR="005B455F" w:rsidRPr="005B455F">
        <w:rPr>
          <w:rFonts w:hint="eastAsia"/>
        </w:rPr>
        <w:t>賡續</w:t>
      </w:r>
      <w:r w:rsidR="003F310F">
        <w:rPr>
          <w:rFonts w:hint="eastAsia"/>
        </w:rPr>
        <w:t>落實辦理</w:t>
      </w:r>
      <w:r w:rsidR="005B455F">
        <w:rPr>
          <w:rFonts w:hint="eastAsia"/>
        </w:rPr>
        <w:t>，以避免類似案件再次發生</w:t>
      </w:r>
      <w:r>
        <w:rPr>
          <w:rFonts w:hint="eastAsia"/>
        </w:rPr>
        <w:t>。</w:t>
      </w:r>
    </w:p>
    <w:p w:rsidR="00933D74" w:rsidRDefault="00933D74" w:rsidP="00933D74">
      <w:pPr>
        <w:pStyle w:val="1"/>
        <w:ind w:left="2380" w:hanging="2380"/>
      </w:pPr>
      <w:bookmarkStart w:id="39" w:name="_Toc524895648"/>
      <w:bookmarkStart w:id="40" w:name="_Toc524896194"/>
      <w:bookmarkStart w:id="41" w:name="_Toc524896224"/>
      <w:bookmarkStart w:id="42" w:name="_Toc524902734"/>
      <w:bookmarkStart w:id="43" w:name="_Toc525066148"/>
      <w:bookmarkStart w:id="44" w:name="_Toc525070839"/>
      <w:bookmarkStart w:id="45" w:name="_Toc525938379"/>
      <w:bookmarkStart w:id="46" w:name="_Toc525939227"/>
      <w:bookmarkStart w:id="47" w:name="_Toc525939732"/>
      <w:bookmarkStart w:id="48" w:name="_Toc529218272"/>
      <w:bookmarkStart w:id="49" w:name="_Toc529222689"/>
      <w:bookmarkStart w:id="50" w:name="_Toc529223111"/>
      <w:bookmarkStart w:id="51" w:name="_Toc529223862"/>
      <w:bookmarkStart w:id="52" w:name="_Toc529228265"/>
      <w:bookmarkStart w:id="53" w:name="_Toc2400395"/>
      <w:bookmarkStart w:id="54" w:name="_Toc4316189"/>
      <w:bookmarkStart w:id="55" w:name="_Toc4473330"/>
      <w:bookmarkStart w:id="56" w:name="_Toc69556897"/>
      <w:bookmarkStart w:id="57" w:name="_Toc69556946"/>
      <w:bookmarkStart w:id="58" w:name="_Toc69609820"/>
      <w:bookmarkStart w:id="59" w:name="_Toc70241816"/>
      <w:bookmarkStart w:id="60" w:name="_Toc7024220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hint="eastAsia"/>
        </w:rPr>
        <w:t>處理辦法：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933D74" w:rsidRDefault="00933D74" w:rsidP="00933D74">
      <w:pPr>
        <w:pStyle w:val="2"/>
        <w:ind w:left="1020" w:hanging="680"/>
      </w:pPr>
      <w:bookmarkStart w:id="61" w:name="_Toc524895649"/>
      <w:bookmarkStart w:id="62" w:name="_Toc524896195"/>
      <w:bookmarkStart w:id="63" w:name="_Toc524896225"/>
      <w:bookmarkStart w:id="64" w:name="_Toc2400396"/>
      <w:bookmarkStart w:id="65" w:name="_Toc4316190"/>
      <w:bookmarkStart w:id="66" w:name="_Toc4473331"/>
      <w:bookmarkStart w:id="67" w:name="_Toc69556898"/>
      <w:bookmarkStart w:id="68" w:name="_Toc69556947"/>
      <w:bookmarkStart w:id="69" w:name="_Toc69609821"/>
      <w:bookmarkStart w:id="70" w:name="_Toc70241817"/>
      <w:bookmarkStart w:id="71" w:name="_Toc70242206"/>
      <w:bookmarkStart w:id="72" w:name="_Toc524902735"/>
      <w:bookmarkStart w:id="73" w:name="_Toc525066149"/>
      <w:bookmarkStart w:id="74" w:name="_Toc525070840"/>
      <w:bookmarkStart w:id="75" w:name="_Toc525938380"/>
      <w:bookmarkStart w:id="76" w:name="_Toc525939228"/>
      <w:bookmarkStart w:id="77" w:name="_Toc525939733"/>
      <w:bookmarkStart w:id="78" w:name="_Toc529218273"/>
      <w:bookmarkStart w:id="79" w:name="_Toc529222690"/>
      <w:bookmarkStart w:id="80" w:name="_Toc529223112"/>
      <w:bookmarkStart w:id="81" w:name="_Toc529223863"/>
      <w:bookmarkStart w:id="82" w:name="_Toc529228266"/>
      <w:bookmarkEnd w:id="61"/>
      <w:bookmarkEnd w:id="62"/>
      <w:bookmarkEnd w:id="63"/>
      <w:r>
        <w:rPr>
          <w:rFonts w:hint="eastAsia"/>
        </w:rPr>
        <w:t>調查意見一，函請法務部確實檢討改進見復。</w:t>
      </w:r>
    </w:p>
    <w:p w:rsidR="00933D74" w:rsidRDefault="00933D74" w:rsidP="00F52FBB">
      <w:pPr>
        <w:pStyle w:val="2"/>
        <w:ind w:left="1020" w:hanging="680"/>
      </w:pPr>
      <w:r>
        <w:rPr>
          <w:rFonts w:hint="eastAsia"/>
        </w:rPr>
        <w:t>調查意見二，函請內政部督導所屬檢討改進見復。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933D74" w:rsidRDefault="00933D74" w:rsidP="00F52FBB">
      <w:pPr>
        <w:pStyle w:val="a5"/>
        <w:kinsoku w:val="0"/>
        <w:spacing w:before="0" w:after="0"/>
        <w:ind w:leftChars="1100" w:left="3742"/>
        <w:jc w:val="both"/>
        <w:rPr>
          <w:bCs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F52FBB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  <w:bookmarkStart w:id="83" w:name="_GoBack"/>
      <w:bookmarkEnd w:id="83"/>
    </w:p>
    <w:sectPr w:rsidR="00933D74" w:rsidSect="003160BB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56" w:rsidRDefault="00735156">
      <w:r>
        <w:separator/>
      </w:r>
    </w:p>
  </w:endnote>
  <w:endnote w:type="continuationSeparator" w:id="0">
    <w:p w:rsidR="00735156" w:rsidRDefault="0073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0C" w:rsidRDefault="0072190C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52FBB">
      <w:rPr>
        <w:rStyle w:val="a7"/>
        <w:noProof/>
        <w:sz w:val="24"/>
      </w:rPr>
      <w:t>13</w:t>
    </w:r>
    <w:r>
      <w:rPr>
        <w:rStyle w:val="a7"/>
        <w:sz w:val="24"/>
      </w:rPr>
      <w:fldChar w:fldCharType="end"/>
    </w:r>
  </w:p>
  <w:p w:rsidR="0072190C" w:rsidRDefault="0072190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56" w:rsidRDefault="00735156">
      <w:r>
        <w:separator/>
      </w:r>
    </w:p>
  </w:footnote>
  <w:footnote w:type="continuationSeparator" w:id="0">
    <w:p w:rsidR="00735156" w:rsidRDefault="00735156">
      <w:r>
        <w:continuationSeparator/>
      </w:r>
    </w:p>
  </w:footnote>
  <w:footnote w:id="1">
    <w:p w:rsidR="0072190C" w:rsidRPr="00CC4249" w:rsidRDefault="0072190C" w:rsidP="00933D74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臺灣高等檢察署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日檢紀歲</w:t>
      </w:r>
      <w:r>
        <w:rPr>
          <w:rFonts w:hint="eastAsia"/>
        </w:rPr>
        <w:t>107</w:t>
      </w:r>
      <w:r>
        <w:rPr>
          <w:rFonts w:hint="eastAsia"/>
        </w:rPr>
        <w:t>調</w:t>
      </w:r>
      <w:r>
        <w:rPr>
          <w:rFonts w:hint="eastAsia"/>
        </w:rPr>
        <w:t>571</w:t>
      </w:r>
      <w:r>
        <w:rPr>
          <w:rFonts w:hint="eastAsia"/>
        </w:rPr>
        <w:t>字第</w:t>
      </w:r>
      <w:r>
        <w:rPr>
          <w:rFonts w:hint="eastAsia"/>
        </w:rPr>
        <w:t>1070001158</w:t>
      </w:r>
      <w:r>
        <w:rPr>
          <w:rFonts w:hint="eastAsia"/>
        </w:rPr>
        <w:t>號函</w:t>
      </w:r>
    </w:p>
  </w:footnote>
  <w:footnote w:id="2">
    <w:p w:rsidR="0072190C" w:rsidRPr="00E11F96" w:rsidRDefault="0072190C" w:rsidP="00933D74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臺灣</w:t>
      </w:r>
      <w:r w:rsidRPr="00E11F96">
        <w:rPr>
          <w:rFonts w:hint="eastAsia"/>
        </w:rPr>
        <w:t>高等檢察署</w:t>
      </w:r>
      <w:r w:rsidRPr="00E11F96">
        <w:rPr>
          <w:rFonts w:hint="eastAsia"/>
        </w:rPr>
        <w:t>108</w:t>
      </w:r>
      <w:r w:rsidRPr="00E11F96">
        <w:rPr>
          <w:rFonts w:hint="eastAsia"/>
        </w:rPr>
        <w:t>年</w:t>
      </w:r>
      <w:r w:rsidRPr="00E11F96">
        <w:rPr>
          <w:rFonts w:hint="eastAsia"/>
        </w:rPr>
        <w:t>2</w:t>
      </w:r>
      <w:r w:rsidRPr="00E11F96">
        <w:rPr>
          <w:rFonts w:hint="eastAsia"/>
        </w:rPr>
        <w:t>月</w:t>
      </w:r>
      <w:r w:rsidRPr="00E11F96">
        <w:rPr>
          <w:rFonts w:hint="eastAsia"/>
        </w:rPr>
        <w:t>21</w:t>
      </w:r>
      <w:r w:rsidRPr="00E11F96">
        <w:rPr>
          <w:rFonts w:hint="eastAsia"/>
        </w:rPr>
        <w:t>日檢紀歲</w:t>
      </w:r>
      <w:r w:rsidRPr="00E11F96">
        <w:rPr>
          <w:rFonts w:hint="eastAsia"/>
        </w:rPr>
        <w:t>108</w:t>
      </w:r>
      <w:r w:rsidRPr="00E11F96">
        <w:rPr>
          <w:rFonts w:hint="eastAsia"/>
        </w:rPr>
        <w:t>調</w:t>
      </w:r>
      <w:r w:rsidRPr="00E11F96">
        <w:rPr>
          <w:rFonts w:hint="eastAsia"/>
        </w:rPr>
        <w:t>78</w:t>
      </w:r>
      <w:r w:rsidRPr="00E11F96">
        <w:rPr>
          <w:rFonts w:hint="eastAsia"/>
        </w:rPr>
        <w:t>字第</w:t>
      </w:r>
      <w:r w:rsidRPr="00E11F96">
        <w:rPr>
          <w:rFonts w:hint="eastAsia"/>
        </w:rPr>
        <w:t>1080000191</w:t>
      </w:r>
      <w:r w:rsidRPr="00E11F96">
        <w:rPr>
          <w:rFonts w:hint="eastAsia"/>
        </w:rPr>
        <w:t>號函</w:t>
      </w:r>
    </w:p>
  </w:footnote>
  <w:footnote w:id="3">
    <w:p w:rsidR="0072190C" w:rsidRPr="009C6D2E" w:rsidRDefault="0072190C" w:rsidP="00933D74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臺灣桃園地方檢察署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日桃檢坤地</w:t>
      </w:r>
      <w:r>
        <w:rPr>
          <w:rFonts w:hint="eastAsia"/>
        </w:rPr>
        <w:t>107</w:t>
      </w:r>
      <w:r>
        <w:rPr>
          <w:rFonts w:hint="eastAsia"/>
        </w:rPr>
        <w:t>調</w:t>
      </w:r>
      <w:r>
        <w:rPr>
          <w:rFonts w:hint="eastAsia"/>
        </w:rPr>
        <w:t>48</w:t>
      </w:r>
      <w:r>
        <w:rPr>
          <w:rFonts w:hint="eastAsia"/>
        </w:rPr>
        <w:t>字第</w:t>
      </w:r>
      <w:r>
        <w:rPr>
          <w:rFonts w:hint="eastAsia"/>
        </w:rPr>
        <w:t>099602</w:t>
      </w:r>
      <w:r>
        <w:rPr>
          <w:rFonts w:hint="eastAsia"/>
        </w:rPr>
        <w:t>號函</w:t>
      </w:r>
    </w:p>
  </w:footnote>
  <w:footnote w:id="4">
    <w:p w:rsidR="0072190C" w:rsidRPr="003C0BA0" w:rsidRDefault="0072190C" w:rsidP="00933D74">
      <w:pPr>
        <w:pStyle w:val="af0"/>
      </w:pPr>
      <w:r>
        <w:rPr>
          <w:rStyle w:val="af2"/>
        </w:rPr>
        <w:footnoteRef/>
      </w:r>
      <w:r w:rsidRPr="003C0BA0">
        <w:rPr>
          <w:rFonts w:hint="eastAsia"/>
        </w:rPr>
        <w:t>臺灣桃園地方檢察署</w:t>
      </w:r>
      <w:r w:rsidRPr="003C0BA0">
        <w:rPr>
          <w:rFonts w:hint="eastAsia"/>
        </w:rPr>
        <w:t>107</w:t>
      </w:r>
      <w:r w:rsidRPr="003C0BA0">
        <w:rPr>
          <w:rFonts w:hint="eastAsia"/>
        </w:rPr>
        <w:t>年</w:t>
      </w:r>
      <w:r w:rsidRPr="003C0BA0">
        <w:rPr>
          <w:rFonts w:hint="eastAsia"/>
        </w:rPr>
        <w:t>10</w:t>
      </w:r>
      <w:r w:rsidRPr="003C0BA0">
        <w:rPr>
          <w:rFonts w:hint="eastAsia"/>
        </w:rPr>
        <w:t>月</w:t>
      </w:r>
      <w:r w:rsidRPr="003C0BA0">
        <w:rPr>
          <w:rFonts w:hint="eastAsia"/>
        </w:rPr>
        <w:t>4</w:t>
      </w:r>
      <w:r w:rsidRPr="003C0BA0">
        <w:rPr>
          <w:rFonts w:hint="eastAsia"/>
        </w:rPr>
        <w:t>日桃檢坤地</w:t>
      </w:r>
      <w:r w:rsidRPr="003C0BA0">
        <w:rPr>
          <w:rFonts w:hint="eastAsia"/>
        </w:rPr>
        <w:t>107</w:t>
      </w:r>
      <w:r w:rsidRPr="003C0BA0">
        <w:rPr>
          <w:rFonts w:hint="eastAsia"/>
        </w:rPr>
        <w:t>調</w:t>
      </w:r>
      <w:r w:rsidRPr="003C0BA0">
        <w:rPr>
          <w:rFonts w:hint="eastAsia"/>
        </w:rPr>
        <w:t>48</w:t>
      </w:r>
      <w:r w:rsidRPr="003C0BA0">
        <w:rPr>
          <w:rFonts w:hint="eastAsia"/>
        </w:rPr>
        <w:t>字第</w:t>
      </w:r>
      <w:r w:rsidRPr="003C0BA0">
        <w:rPr>
          <w:rFonts w:hint="eastAsia"/>
        </w:rPr>
        <w:t>099602</w:t>
      </w:r>
      <w:r w:rsidRPr="003C0BA0">
        <w:rPr>
          <w:rFonts w:hint="eastAsia"/>
        </w:rPr>
        <w:t>號函</w:t>
      </w:r>
    </w:p>
  </w:footnote>
  <w:footnote w:id="5">
    <w:p w:rsidR="0072190C" w:rsidRPr="00627D45" w:rsidRDefault="0072190C" w:rsidP="00933D74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本院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日院台業伍字第</w:t>
      </w:r>
      <w:r>
        <w:rPr>
          <w:rFonts w:hint="eastAsia"/>
        </w:rPr>
        <w:t>1070707549</w:t>
      </w:r>
      <w:r>
        <w:rPr>
          <w:rFonts w:hint="eastAsia"/>
        </w:rPr>
        <w:t>號函</w:t>
      </w:r>
    </w:p>
  </w:footnote>
  <w:footnote w:id="6">
    <w:p w:rsidR="0072190C" w:rsidRPr="00BD171A" w:rsidRDefault="0072190C" w:rsidP="00933D74">
      <w:pPr>
        <w:pStyle w:val="af0"/>
      </w:pPr>
      <w:r>
        <w:rPr>
          <w:rStyle w:val="af2"/>
        </w:rPr>
        <w:footnoteRef/>
      </w:r>
      <w:r>
        <w:t xml:space="preserve"> </w:t>
      </w:r>
      <w:r w:rsidRPr="00BD171A">
        <w:rPr>
          <w:rFonts w:hint="eastAsia"/>
        </w:rPr>
        <w:t>監察院</w:t>
      </w:r>
      <w:r w:rsidRPr="00BD171A">
        <w:rPr>
          <w:rFonts w:hint="eastAsia"/>
        </w:rPr>
        <w:t>108</w:t>
      </w:r>
      <w:r w:rsidRPr="00BD171A">
        <w:rPr>
          <w:rFonts w:hint="eastAsia"/>
        </w:rPr>
        <w:t>年</w:t>
      </w:r>
      <w:r w:rsidRPr="00BD171A">
        <w:rPr>
          <w:rFonts w:hint="eastAsia"/>
        </w:rPr>
        <w:t>5</w:t>
      </w:r>
      <w:r w:rsidRPr="00BD171A">
        <w:rPr>
          <w:rFonts w:hint="eastAsia"/>
        </w:rPr>
        <w:t>月</w:t>
      </w:r>
      <w:r w:rsidRPr="00BD171A">
        <w:rPr>
          <w:rFonts w:hint="eastAsia"/>
        </w:rPr>
        <w:t>14</w:t>
      </w:r>
      <w:r w:rsidRPr="00BD171A">
        <w:rPr>
          <w:rFonts w:hint="eastAsia"/>
        </w:rPr>
        <w:t>日院台調壹字第</w:t>
      </w:r>
      <w:r w:rsidRPr="00BD171A">
        <w:rPr>
          <w:rFonts w:hint="eastAsia"/>
        </w:rPr>
        <w:t>1080831206</w:t>
      </w:r>
      <w:r w:rsidRPr="00BD171A">
        <w:rPr>
          <w:rFonts w:hint="eastAsia"/>
        </w:rPr>
        <w:t>號</w:t>
      </w:r>
    </w:p>
  </w:footnote>
  <w:footnote w:id="7">
    <w:p w:rsidR="0072190C" w:rsidRPr="005200F9" w:rsidRDefault="0072190C" w:rsidP="00933D74">
      <w:pPr>
        <w:pStyle w:val="af0"/>
      </w:pPr>
      <w:r>
        <w:rPr>
          <w:rStyle w:val="af2"/>
        </w:rPr>
        <w:footnoteRef/>
      </w:r>
      <w:r w:rsidRPr="005200F9">
        <w:rPr>
          <w:rFonts w:hint="eastAsia"/>
        </w:rPr>
        <w:t>高檢署</w:t>
      </w:r>
      <w:r w:rsidRPr="005200F9">
        <w:rPr>
          <w:rFonts w:hint="eastAsia"/>
        </w:rPr>
        <w:t>108</w:t>
      </w:r>
      <w:r w:rsidRPr="005200F9">
        <w:rPr>
          <w:rFonts w:hint="eastAsia"/>
        </w:rPr>
        <w:t>年</w:t>
      </w:r>
      <w:r w:rsidRPr="005200F9">
        <w:rPr>
          <w:rFonts w:hint="eastAsia"/>
        </w:rPr>
        <w:t>5</w:t>
      </w:r>
      <w:r w:rsidRPr="005200F9">
        <w:rPr>
          <w:rFonts w:hint="eastAsia"/>
        </w:rPr>
        <w:t>月</w:t>
      </w:r>
      <w:r w:rsidRPr="005200F9">
        <w:rPr>
          <w:rFonts w:hint="eastAsia"/>
        </w:rPr>
        <w:t>17</w:t>
      </w:r>
      <w:r w:rsidRPr="005200F9">
        <w:rPr>
          <w:rFonts w:hint="eastAsia"/>
        </w:rPr>
        <w:t>日以檢紀歲</w:t>
      </w:r>
      <w:r w:rsidRPr="005200F9">
        <w:rPr>
          <w:rFonts w:hint="eastAsia"/>
        </w:rPr>
        <w:t>108</w:t>
      </w:r>
      <w:r w:rsidRPr="005200F9">
        <w:rPr>
          <w:rFonts w:hint="eastAsia"/>
        </w:rPr>
        <w:t>調</w:t>
      </w:r>
      <w:r w:rsidRPr="005200F9">
        <w:rPr>
          <w:rFonts w:hint="eastAsia"/>
        </w:rPr>
        <w:t>288</w:t>
      </w:r>
      <w:r w:rsidRPr="005200F9">
        <w:rPr>
          <w:rFonts w:hint="eastAsia"/>
        </w:rPr>
        <w:t>號字第</w:t>
      </w:r>
      <w:r w:rsidRPr="005200F9">
        <w:rPr>
          <w:rFonts w:hint="eastAsia"/>
        </w:rPr>
        <w:t>1080000579</w:t>
      </w:r>
      <w:r w:rsidRPr="005200F9">
        <w:rPr>
          <w:rFonts w:hint="eastAsia"/>
        </w:rPr>
        <w:t>號函</w:t>
      </w:r>
    </w:p>
  </w:footnote>
  <w:footnote w:id="8">
    <w:p w:rsidR="0072190C" w:rsidRPr="00BD171A" w:rsidRDefault="0072190C" w:rsidP="00933D74">
      <w:pPr>
        <w:pStyle w:val="af0"/>
      </w:pPr>
      <w:r>
        <w:rPr>
          <w:rStyle w:val="af2"/>
        </w:rPr>
        <w:footnoteRef/>
      </w:r>
      <w:r w:rsidRPr="00BD171A">
        <w:rPr>
          <w:rFonts w:hint="eastAsia"/>
        </w:rPr>
        <w:t>高檢署</w:t>
      </w:r>
      <w:r w:rsidRPr="00BD171A">
        <w:rPr>
          <w:rFonts w:hint="eastAsia"/>
        </w:rPr>
        <w:t>108</w:t>
      </w:r>
      <w:r w:rsidRPr="00BD171A">
        <w:rPr>
          <w:rFonts w:hint="eastAsia"/>
        </w:rPr>
        <w:t>年</w:t>
      </w:r>
      <w:r w:rsidRPr="00BD171A">
        <w:rPr>
          <w:rFonts w:hint="eastAsia"/>
        </w:rPr>
        <w:t>9</w:t>
      </w:r>
      <w:r w:rsidRPr="00BD171A">
        <w:rPr>
          <w:rFonts w:hint="eastAsia"/>
        </w:rPr>
        <w:t>月</w:t>
      </w:r>
      <w:r w:rsidRPr="00BD171A">
        <w:rPr>
          <w:rFonts w:hint="eastAsia"/>
        </w:rPr>
        <w:t>26</w:t>
      </w:r>
      <w:r w:rsidRPr="00BD171A">
        <w:rPr>
          <w:rFonts w:hint="eastAsia"/>
        </w:rPr>
        <w:t>日以檢紀歲</w:t>
      </w:r>
      <w:r w:rsidRPr="00BD171A">
        <w:rPr>
          <w:rFonts w:hint="eastAsia"/>
        </w:rPr>
        <w:t>108</w:t>
      </w:r>
      <w:r w:rsidRPr="00BD171A">
        <w:rPr>
          <w:rFonts w:hint="eastAsia"/>
        </w:rPr>
        <w:t>調</w:t>
      </w:r>
      <w:r w:rsidRPr="00BD171A">
        <w:rPr>
          <w:rFonts w:hint="eastAsia"/>
        </w:rPr>
        <w:t>288</w:t>
      </w:r>
      <w:r w:rsidRPr="00BD171A">
        <w:rPr>
          <w:rFonts w:hint="eastAsia"/>
        </w:rPr>
        <w:t>號字第</w:t>
      </w:r>
      <w:r w:rsidRPr="00BD171A">
        <w:rPr>
          <w:rFonts w:hint="eastAsia"/>
        </w:rPr>
        <w:t>1080001075</w:t>
      </w:r>
      <w:r w:rsidRPr="00BD171A">
        <w:rPr>
          <w:rFonts w:hint="eastAsia"/>
        </w:rPr>
        <w:t>號函</w:t>
      </w:r>
    </w:p>
  </w:footnote>
  <w:footnote w:id="9">
    <w:p w:rsidR="0072190C" w:rsidRPr="00ED39B1" w:rsidRDefault="0072190C" w:rsidP="00933D74">
      <w:pPr>
        <w:pStyle w:val="af0"/>
      </w:pPr>
      <w:r>
        <w:rPr>
          <w:rStyle w:val="af2"/>
        </w:rPr>
        <w:footnoteRef/>
      </w:r>
      <w:r w:rsidRPr="00ED39B1">
        <w:rPr>
          <w:rFonts w:hint="eastAsia"/>
        </w:rPr>
        <w:t>臺灣高等檢察署</w:t>
      </w:r>
      <w:r w:rsidRPr="00ED39B1">
        <w:rPr>
          <w:rFonts w:hint="eastAsia"/>
        </w:rPr>
        <w:t>107</w:t>
      </w:r>
      <w:r w:rsidRPr="00ED39B1">
        <w:rPr>
          <w:rFonts w:hint="eastAsia"/>
        </w:rPr>
        <w:t>年</w:t>
      </w:r>
      <w:r w:rsidRPr="00ED39B1">
        <w:rPr>
          <w:rFonts w:hint="eastAsia"/>
        </w:rPr>
        <w:t>10</w:t>
      </w:r>
      <w:r w:rsidRPr="00ED39B1">
        <w:rPr>
          <w:rFonts w:hint="eastAsia"/>
        </w:rPr>
        <w:t>月</w:t>
      </w:r>
      <w:r w:rsidRPr="00ED39B1">
        <w:rPr>
          <w:rFonts w:hint="eastAsia"/>
        </w:rPr>
        <w:t>23</w:t>
      </w:r>
      <w:r w:rsidRPr="00ED39B1">
        <w:rPr>
          <w:rFonts w:hint="eastAsia"/>
        </w:rPr>
        <w:t>日檢紀歲</w:t>
      </w:r>
      <w:r w:rsidRPr="00ED39B1">
        <w:rPr>
          <w:rFonts w:hint="eastAsia"/>
        </w:rPr>
        <w:t>107</w:t>
      </w:r>
      <w:r w:rsidRPr="00ED39B1">
        <w:rPr>
          <w:rFonts w:hint="eastAsia"/>
        </w:rPr>
        <w:t>調</w:t>
      </w:r>
      <w:r w:rsidRPr="00ED39B1">
        <w:rPr>
          <w:rFonts w:hint="eastAsia"/>
        </w:rPr>
        <w:t>571</w:t>
      </w:r>
      <w:r w:rsidRPr="00ED39B1">
        <w:rPr>
          <w:rFonts w:hint="eastAsia"/>
        </w:rPr>
        <w:t>字第</w:t>
      </w:r>
      <w:r w:rsidRPr="00ED39B1">
        <w:rPr>
          <w:rFonts w:hint="eastAsia"/>
        </w:rPr>
        <w:t>1070001158</w:t>
      </w:r>
      <w:r w:rsidRPr="00ED39B1">
        <w:rPr>
          <w:rFonts w:hint="eastAsia"/>
        </w:rPr>
        <w:t>號函</w:t>
      </w:r>
    </w:p>
  </w:footnote>
  <w:footnote w:id="10">
    <w:p w:rsidR="0072190C" w:rsidRPr="002067B5" w:rsidRDefault="0072190C" w:rsidP="00933D74">
      <w:pPr>
        <w:pStyle w:val="af0"/>
      </w:pPr>
      <w:r>
        <w:rPr>
          <w:rStyle w:val="af2"/>
        </w:rPr>
        <w:footnoteRef/>
      </w:r>
      <w:r>
        <w:rPr>
          <w:rFonts w:hint="eastAsia"/>
        </w:rPr>
        <w:t>桃園地檢署</w:t>
      </w:r>
      <w:r>
        <w:t>107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>日以桃檢坤地</w:t>
      </w:r>
      <w:r>
        <w:t>107</w:t>
      </w:r>
      <w:r>
        <w:rPr>
          <w:rFonts w:hint="eastAsia"/>
        </w:rPr>
        <w:t>調</w:t>
      </w:r>
      <w:r>
        <w:t>48</w:t>
      </w:r>
      <w:r>
        <w:rPr>
          <w:rFonts w:hint="eastAsia"/>
        </w:rPr>
        <w:t>字第</w:t>
      </w:r>
      <w:r>
        <w:t>099602</w:t>
      </w:r>
      <w:r>
        <w:rPr>
          <w:rFonts w:hint="eastAsia"/>
        </w:rPr>
        <w:t>號函</w:t>
      </w:r>
    </w:p>
  </w:footnote>
  <w:footnote w:id="11">
    <w:p w:rsidR="0072190C" w:rsidRDefault="0072190C" w:rsidP="00933D74">
      <w:pPr>
        <w:pStyle w:val="af0"/>
      </w:pPr>
      <w:r>
        <w:rPr>
          <w:rStyle w:val="af2"/>
        </w:rPr>
        <w:footnoteRef/>
      </w:r>
      <w:r>
        <w:rPr>
          <w:rFonts w:hint="eastAsia"/>
        </w:rPr>
        <w:t>高檢署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日檢紀歲</w:t>
      </w:r>
      <w:r>
        <w:rPr>
          <w:rFonts w:hint="eastAsia"/>
        </w:rPr>
        <w:t>108</w:t>
      </w:r>
      <w:r>
        <w:rPr>
          <w:rFonts w:hint="eastAsia"/>
        </w:rPr>
        <w:t>調</w:t>
      </w:r>
      <w:r>
        <w:rPr>
          <w:rFonts w:hint="eastAsia"/>
        </w:rPr>
        <w:t>154</w:t>
      </w:r>
      <w:r>
        <w:rPr>
          <w:rFonts w:hint="eastAsia"/>
        </w:rPr>
        <w:t>號字第</w:t>
      </w:r>
      <w:r>
        <w:rPr>
          <w:rFonts w:hint="eastAsia"/>
        </w:rPr>
        <w:t>1080000349</w:t>
      </w:r>
      <w:r>
        <w:rPr>
          <w:rFonts w:hint="eastAsia"/>
        </w:rPr>
        <w:t>號函</w:t>
      </w:r>
    </w:p>
  </w:footnote>
  <w:footnote w:id="12">
    <w:p w:rsidR="0072190C" w:rsidRDefault="0072190C" w:rsidP="00933D74">
      <w:pPr>
        <w:pStyle w:val="af0"/>
      </w:pPr>
      <w:r>
        <w:rPr>
          <w:rStyle w:val="af2"/>
        </w:rPr>
        <w:footnoteRef/>
      </w:r>
      <w:r w:rsidRPr="00434FF6">
        <w:rPr>
          <w:rFonts w:hint="eastAsia"/>
        </w:rPr>
        <w:t>法務部</w:t>
      </w:r>
      <w:r w:rsidRPr="00434FF6">
        <w:rPr>
          <w:rFonts w:hint="eastAsia"/>
        </w:rPr>
        <w:t>108</w:t>
      </w:r>
      <w:r w:rsidRPr="00434FF6">
        <w:rPr>
          <w:rFonts w:hint="eastAsia"/>
        </w:rPr>
        <w:t>年</w:t>
      </w:r>
      <w:r w:rsidRPr="00434FF6">
        <w:rPr>
          <w:rFonts w:hint="eastAsia"/>
        </w:rPr>
        <w:t>4</w:t>
      </w:r>
      <w:r w:rsidRPr="00434FF6">
        <w:rPr>
          <w:rFonts w:hint="eastAsia"/>
        </w:rPr>
        <w:t>月</w:t>
      </w:r>
      <w:r w:rsidRPr="00434FF6">
        <w:rPr>
          <w:rFonts w:hint="eastAsia"/>
        </w:rPr>
        <w:t>15</w:t>
      </w:r>
      <w:r w:rsidRPr="00434FF6">
        <w:rPr>
          <w:rFonts w:hint="eastAsia"/>
        </w:rPr>
        <w:t>日法檢字第</w:t>
      </w:r>
      <w:r w:rsidRPr="00434FF6">
        <w:rPr>
          <w:rFonts w:hint="eastAsia"/>
        </w:rPr>
        <w:t>10800547020</w:t>
      </w:r>
      <w:r w:rsidRPr="00434FF6">
        <w:rPr>
          <w:rFonts w:hint="eastAsia"/>
        </w:rPr>
        <w:t>號函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B88BA3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A"/>
    <w:rsid w:val="0003244E"/>
    <w:rsid w:val="000B5A49"/>
    <w:rsid w:val="000C6A1D"/>
    <w:rsid w:val="001061E1"/>
    <w:rsid w:val="00111C26"/>
    <w:rsid w:val="00114F59"/>
    <w:rsid w:val="0016581B"/>
    <w:rsid w:val="001921C3"/>
    <w:rsid w:val="0019764A"/>
    <w:rsid w:val="001A1347"/>
    <w:rsid w:val="001A2549"/>
    <w:rsid w:val="001E4EEF"/>
    <w:rsid w:val="002067B5"/>
    <w:rsid w:val="00207202"/>
    <w:rsid w:val="00253BB9"/>
    <w:rsid w:val="00261729"/>
    <w:rsid w:val="002B3B3A"/>
    <w:rsid w:val="003160BB"/>
    <w:rsid w:val="00354318"/>
    <w:rsid w:val="003F08F0"/>
    <w:rsid w:val="003F310F"/>
    <w:rsid w:val="00417A4C"/>
    <w:rsid w:val="00482A96"/>
    <w:rsid w:val="00490D04"/>
    <w:rsid w:val="004A3109"/>
    <w:rsid w:val="00580D28"/>
    <w:rsid w:val="005812E2"/>
    <w:rsid w:val="0058519F"/>
    <w:rsid w:val="005B2398"/>
    <w:rsid w:val="005B455F"/>
    <w:rsid w:val="005B4C84"/>
    <w:rsid w:val="005C3DF2"/>
    <w:rsid w:val="005F749E"/>
    <w:rsid w:val="00656E00"/>
    <w:rsid w:val="0066722C"/>
    <w:rsid w:val="00676979"/>
    <w:rsid w:val="00685468"/>
    <w:rsid w:val="006F5659"/>
    <w:rsid w:val="00710A47"/>
    <w:rsid w:val="00720E15"/>
    <w:rsid w:val="0072137D"/>
    <w:rsid w:val="0072190C"/>
    <w:rsid w:val="00723258"/>
    <w:rsid w:val="00725A9E"/>
    <w:rsid w:val="00735156"/>
    <w:rsid w:val="007558C3"/>
    <w:rsid w:val="007A2F68"/>
    <w:rsid w:val="007B4416"/>
    <w:rsid w:val="00837D77"/>
    <w:rsid w:val="00843A67"/>
    <w:rsid w:val="008743A2"/>
    <w:rsid w:val="0089411E"/>
    <w:rsid w:val="008C260C"/>
    <w:rsid w:val="008E4AEB"/>
    <w:rsid w:val="008F0D99"/>
    <w:rsid w:val="00916F8A"/>
    <w:rsid w:val="009219FD"/>
    <w:rsid w:val="00933D74"/>
    <w:rsid w:val="00935491"/>
    <w:rsid w:val="00944F6F"/>
    <w:rsid w:val="00945D14"/>
    <w:rsid w:val="009562E0"/>
    <w:rsid w:val="009565ED"/>
    <w:rsid w:val="009742C9"/>
    <w:rsid w:val="0099462D"/>
    <w:rsid w:val="009E5D7F"/>
    <w:rsid w:val="00A006AC"/>
    <w:rsid w:val="00A62D4D"/>
    <w:rsid w:val="00A701E6"/>
    <w:rsid w:val="00A83A35"/>
    <w:rsid w:val="00A86D50"/>
    <w:rsid w:val="00A9290F"/>
    <w:rsid w:val="00AD6901"/>
    <w:rsid w:val="00AF0689"/>
    <w:rsid w:val="00B23882"/>
    <w:rsid w:val="00B40F41"/>
    <w:rsid w:val="00B464DC"/>
    <w:rsid w:val="00B6433C"/>
    <w:rsid w:val="00B733DD"/>
    <w:rsid w:val="00BD171A"/>
    <w:rsid w:val="00BD5F1D"/>
    <w:rsid w:val="00C16262"/>
    <w:rsid w:val="00C34C89"/>
    <w:rsid w:val="00C46A3D"/>
    <w:rsid w:val="00C5746A"/>
    <w:rsid w:val="00C81DC0"/>
    <w:rsid w:val="00CC2B66"/>
    <w:rsid w:val="00D26C3A"/>
    <w:rsid w:val="00D5308B"/>
    <w:rsid w:val="00E04C6C"/>
    <w:rsid w:val="00E163E3"/>
    <w:rsid w:val="00E64DE6"/>
    <w:rsid w:val="00E970C6"/>
    <w:rsid w:val="00F47AA3"/>
    <w:rsid w:val="00F50380"/>
    <w:rsid w:val="00F52182"/>
    <w:rsid w:val="00F52FBB"/>
    <w:rsid w:val="00F82915"/>
    <w:rsid w:val="00F94C77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810C8A-5C7D-4E39-A1B7-6650E57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pPr>
      <w:ind w:leftChars="400" w:left="400"/>
    </w:p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pPr>
      <w:ind w:leftChars="500" w:left="500"/>
    </w:pPr>
  </w:style>
  <w:style w:type="paragraph" w:customStyle="1" w:styleId="52">
    <w:name w:val="段落樣式5"/>
    <w:basedOn w:val="42"/>
    <w:pPr>
      <w:ind w:leftChars="600" w:left="600"/>
    </w:pPr>
  </w:style>
  <w:style w:type="paragraph" w:customStyle="1" w:styleId="61">
    <w:name w:val="段落樣式6"/>
    <w:basedOn w:val="52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styleId="af0">
    <w:name w:val="footnote text"/>
    <w:basedOn w:val="a1"/>
    <w:link w:val="af1"/>
    <w:uiPriority w:val="99"/>
    <w:semiHidden/>
    <w:unhideWhenUsed/>
    <w:rsid w:val="00E64DE6"/>
    <w:pPr>
      <w:snapToGrid w:val="0"/>
    </w:pPr>
    <w:rPr>
      <w:sz w:val="20"/>
    </w:rPr>
  </w:style>
  <w:style w:type="character" w:customStyle="1" w:styleId="af1">
    <w:name w:val="註腳文字 字元"/>
    <w:link w:val="af0"/>
    <w:uiPriority w:val="99"/>
    <w:semiHidden/>
    <w:rsid w:val="00E64DE6"/>
    <w:rPr>
      <w:rFonts w:eastAsia="標楷體"/>
      <w:kern w:val="2"/>
    </w:rPr>
  </w:style>
  <w:style w:type="character" w:styleId="af2">
    <w:name w:val="footnote reference"/>
    <w:uiPriority w:val="99"/>
    <w:semiHidden/>
    <w:unhideWhenUsed/>
    <w:rsid w:val="00E64DE6"/>
    <w:rPr>
      <w:vertAlign w:val="superscript"/>
    </w:rPr>
  </w:style>
  <w:style w:type="paragraph" w:styleId="af3">
    <w:name w:val="List Paragraph"/>
    <w:basedOn w:val="a1"/>
    <w:uiPriority w:val="34"/>
    <w:qFormat/>
    <w:rsid w:val="003160BB"/>
    <w:pPr>
      <w:ind w:leftChars="200" w:left="480"/>
    </w:pPr>
  </w:style>
  <w:style w:type="paragraph" w:styleId="af4">
    <w:name w:val="Balloon Text"/>
    <w:basedOn w:val="a1"/>
    <w:link w:val="af5"/>
    <w:uiPriority w:val="99"/>
    <w:semiHidden/>
    <w:unhideWhenUsed/>
    <w:rsid w:val="00111C26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111C2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99462D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link w:val="4"/>
    <w:rsid w:val="0099462D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link w:val="5"/>
    <w:rsid w:val="0058519F"/>
    <w:rPr>
      <w:rFonts w:ascii="標楷體" w:eastAsia="標楷體" w:hAnsi="Arial"/>
      <w:bCs/>
      <w:kern w:val="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B82C-453E-4A57-BF5E-15F56347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14</Pages>
  <Words>1180</Words>
  <Characters>6726</Characters>
  <Application>Microsoft Office Word</Application>
  <DocSecurity>0</DocSecurity>
  <Lines>56</Lines>
  <Paragraphs>15</Paragraphs>
  <ScaleCrop>false</ScaleCrop>
  <Company>cy</Company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林秀珍</cp:lastModifiedBy>
  <cp:revision>3</cp:revision>
  <cp:lastPrinted>2019-11-06T01:41:00Z</cp:lastPrinted>
  <dcterms:created xsi:type="dcterms:W3CDTF">2019-11-14T05:54:00Z</dcterms:created>
  <dcterms:modified xsi:type="dcterms:W3CDTF">2019-11-14T05:55:00Z</dcterms:modified>
</cp:coreProperties>
</file>