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F24" w:rsidRPr="00B43015" w:rsidRDefault="00C63102" w:rsidP="00AD00E7">
      <w:pPr>
        <w:spacing w:line="460" w:lineRule="exact"/>
        <w:rPr>
          <w:rFonts w:ascii="標楷體" w:eastAsia="標楷體" w:hAnsi="標楷體"/>
          <w:sz w:val="32"/>
          <w:szCs w:val="32"/>
        </w:rPr>
      </w:pPr>
      <w:r w:rsidRPr="00B43015">
        <w:rPr>
          <w:rFonts w:ascii="標楷體" w:eastAsia="標楷體" w:hAnsi="標楷體" w:hint="eastAsia"/>
          <w:sz w:val="32"/>
          <w:szCs w:val="32"/>
        </w:rPr>
        <w:t>附表</w:t>
      </w:r>
      <w:proofErr w:type="gramStart"/>
      <w:r w:rsidRPr="00B43015">
        <w:rPr>
          <w:rFonts w:ascii="標楷體" w:eastAsia="標楷體" w:hAnsi="標楷體" w:hint="eastAsia"/>
          <w:sz w:val="32"/>
          <w:szCs w:val="32"/>
        </w:rPr>
        <w:t>一</w:t>
      </w:r>
      <w:proofErr w:type="gramEnd"/>
      <w:r w:rsidRPr="00B43015">
        <w:rPr>
          <w:rFonts w:ascii="標楷體" w:eastAsia="標楷體" w:hAnsi="標楷體" w:hint="eastAsia"/>
          <w:sz w:val="32"/>
          <w:szCs w:val="32"/>
        </w:rPr>
        <w:t xml:space="preserve">  </w:t>
      </w:r>
      <w:r w:rsidR="004F0908" w:rsidRPr="00B43015">
        <w:rPr>
          <w:rFonts w:ascii="標楷體" w:eastAsia="標楷體" w:hAnsi="標楷體" w:hint="eastAsia"/>
          <w:sz w:val="32"/>
          <w:szCs w:val="32"/>
        </w:rPr>
        <w:t>與事實不符</w:t>
      </w:r>
    </w:p>
    <w:p w:rsidR="00AD00E7" w:rsidRPr="00B43015" w:rsidRDefault="00AD00E7" w:rsidP="00AD00E7">
      <w:pPr>
        <w:spacing w:line="460" w:lineRule="exact"/>
      </w:pPr>
      <w:r w:rsidRPr="00B43015">
        <w:rPr>
          <w:rFonts w:ascii="標楷體" w:eastAsia="標楷體" w:hAnsi="標楷體" w:hint="eastAsia"/>
          <w:sz w:val="32"/>
          <w:szCs w:val="32"/>
        </w:rPr>
        <w:t>彙整自法官評鑑委員會製作，本院再次校對</w:t>
      </w:r>
      <w:r w:rsidR="00BD14D9" w:rsidRPr="00B43015">
        <w:rPr>
          <w:rFonts w:ascii="標楷體" w:eastAsia="標楷體" w:hAnsi="標楷體" w:hint="eastAsia"/>
          <w:sz w:val="32"/>
          <w:szCs w:val="32"/>
        </w:rPr>
        <w:t>之</w:t>
      </w:r>
      <w:r w:rsidRPr="00B43015">
        <w:rPr>
          <w:rFonts w:ascii="標楷體" w:eastAsia="標楷體" w:hAnsi="標楷體" w:hint="eastAsia"/>
          <w:sz w:val="32"/>
          <w:szCs w:val="32"/>
        </w:rPr>
        <w:t>譯文</w:t>
      </w:r>
    </w:p>
    <w:tbl>
      <w:tblPr>
        <w:tblStyle w:val="a3"/>
        <w:tblW w:w="0" w:type="auto"/>
        <w:tblLook w:val="04A0" w:firstRow="1" w:lastRow="0" w:firstColumn="1" w:lastColumn="0" w:noHBand="0" w:noVBand="1"/>
      </w:tblPr>
      <w:tblGrid>
        <w:gridCol w:w="696"/>
        <w:gridCol w:w="7826"/>
      </w:tblGrid>
      <w:tr w:rsidR="003848CF" w:rsidRPr="00B43015" w:rsidTr="00417359">
        <w:tc>
          <w:tcPr>
            <w:tcW w:w="696" w:type="dxa"/>
          </w:tcPr>
          <w:p w:rsidR="00C63102" w:rsidRPr="00B43015" w:rsidRDefault="006B0767" w:rsidP="00942675">
            <w:pPr>
              <w:spacing w:line="400" w:lineRule="exact"/>
              <w:jc w:val="center"/>
              <w:rPr>
                <w:rFonts w:ascii="標楷體" w:eastAsia="標楷體" w:hAnsi="標楷體"/>
                <w:sz w:val="20"/>
                <w:szCs w:val="20"/>
              </w:rPr>
            </w:pPr>
            <w:r w:rsidRPr="00B43015">
              <w:rPr>
                <w:rFonts w:ascii="標楷體" w:eastAsia="標楷體" w:hAnsi="標楷體" w:hint="eastAsia"/>
                <w:sz w:val="20"/>
                <w:szCs w:val="20"/>
              </w:rPr>
              <w:t>項次</w:t>
            </w:r>
          </w:p>
        </w:tc>
        <w:tc>
          <w:tcPr>
            <w:tcW w:w="7826" w:type="dxa"/>
          </w:tcPr>
          <w:p w:rsidR="00C63102" w:rsidRPr="00B43015" w:rsidRDefault="00C63102" w:rsidP="00942675">
            <w:pPr>
              <w:spacing w:line="400" w:lineRule="exact"/>
              <w:jc w:val="center"/>
              <w:rPr>
                <w:rFonts w:ascii="標楷體" w:eastAsia="標楷體" w:hAnsi="標楷體"/>
                <w:sz w:val="32"/>
                <w:szCs w:val="32"/>
              </w:rPr>
            </w:pPr>
            <w:r w:rsidRPr="00B43015">
              <w:rPr>
                <w:rFonts w:ascii="標楷體" w:eastAsia="標楷體" w:hAnsi="標楷體" w:hint="eastAsia"/>
                <w:sz w:val="32"/>
                <w:szCs w:val="32"/>
              </w:rPr>
              <w:t>發言內容</w:t>
            </w:r>
          </w:p>
        </w:tc>
      </w:tr>
      <w:tr w:rsidR="003848CF" w:rsidRPr="00B43015" w:rsidTr="00417359">
        <w:tc>
          <w:tcPr>
            <w:tcW w:w="696" w:type="dxa"/>
            <w:vMerge w:val="restart"/>
          </w:tcPr>
          <w:p w:rsidR="00417359" w:rsidRPr="00B43015" w:rsidRDefault="00417359" w:rsidP="00942675">
            <w:pPr>
              <w:spacing w:line="400" w:lineRule="exact"/>
              <w:jc w:val="center"/>
              <w:rPr>
                <w:rFonts w:ascii="標楷體" w:eastAsia="標楷體" w:hAnsi="標楷體"/>
                <w:sz w:val="32"/>
                <w:szCs w:val="32"/>
              </w:rPr>
            </w:pPr>
            <w:r w:rsidRPr="00B43015">
              <w:rPr>
                <w:rFonts w:ascii="標楷體" w:eastAsia="標楷體" w:hAnsi="標楷體" w:hint="eastAsia"/>
                <w:sz w:val="32"/>
                <w:szCs w:val="32"/>
              </w:rPr>
              <w:t>1</w:t>
            </w:r>
          </w:p>
        </w:tc>
        <w:tc>
          <w:tcPr>
            <w:tcW w:w="7826" w:type="dxa"/>
          </w:tcPr>
          <w:p w:rsidR="00417359" w:rsidRPr="00B43015" w:rsidRDefault="00417359" w:rsidP="003358AC">
            <w:pPr>
              <w:spacing w:line="400" w:lineRule="exact"/>
              <w:rPr>
                <w:rFonts w:ascii="標楷體" w:eastAsia="標楷體" w:hAnsi="標楷體"/>
                <w:sz w:val="32"/>
                <w:szCs w:val="32"/>
              </w:rPr>
            </w:pPr>
            <w:r w:rsidRPr="00B43015">
              <w:rPr>
                <w:rFonts w:ascii="標楷體" w:eastAsia="標楷體" w:hAnsi="標楷體" w:hint="eastAsia"/>
                <w:sz w:val="32"/>
                <w:szCs w:val="32"/>
              </w:rPr>
              <w:t>107年3月12</w:t>
            </w:r>
            <w:r w:rsidR="006D72D9" w:rsidRPr="00B43015">
              <w:rPr>
                <w:rFonts w:ascii="標楷體" w:eastAsia="標楷體" w:hAnsi="標楷體" w:hint="eastAsia"/>
                <w:sz w:val="32"/>
                <w:szCs w:val="32"/>
              </w:rPr>
              <w:t>日</w:t>
            </w:r>
            <w:r w:rsidRPr="00B43015">
              <w:rPr>
                <w:rFonts w:ascii="標楷體" w:eastAsia="標楷體" w:hAnsi="標楷體" w:hint="eastAsia"/>
                <w:sz w:val="32"/>
                <w:szCs w:val="32"/>
              </w:rPr>
              <w:t>廣播「</w:t>
            </w:r>
            <w:proofErr w:type="gramStart"/>
            <w:r w:rsidRPr="00B43015">
              <w:rPr>
                <w:rFonts w:ascii="標楷體" w:eastAsia="標楷體" w:hAnsi="標楷體" w:hint="eastAsia"/>
                <w:sz w:val="32"/>
                <w:szCs w:val="32"/>
              </w:rPr>
              <w:t>蔻蔻</w:t>
            </w:r>
            <w:proofErr w:type="gramEnd"/>
            <w:r w:rsidRPr="00B43015">
              <w:rPr>
                <w:rFonts w:ascii="標楷體" w:eastAsia="標楷體" w:hAnsi="標楷體" w:hint="eastAsia"/>
                <w:sz w:val="32"/>
                <w:szCs w:val="32"/>
              </w:rPr>
              <w:t>早餐」</w:t>
            </w:r>
          </w:p>
        </w:tc>
      </w:tr>
      <w:tr w:rsidR="003848CF" w:rsidRPr="00B43015" w:rsidTr="00417359">
        <w:tc>
          <w:tcPr>
            <w:tcW w:w="696" w:type="dxa"/>
            <w:vMerge/>
          </w:tcPr>
          <w:p w:rsidR="00417359" w:rsidRPr="00B43015" w:rsidRDefault="00417359" w:rsidP="00942675">
            <w:pPr>
              <w:spacing w:line="400" w:lineRule="exact"/>
              <w:jc w:val="center"/>
              <w:rPr>
                <w:rFonts w:ascii="標楷體" w:eastAsia="標楷體" w:hAnsi="標楷體"/>
                <w:sz w:val="32"/>
                <w:szCs w:val="32"/>
              </w:rPr>
            </w:pPr>
          </w:p>
        </w:tc>
        <w:tc>
          <w:tcPr>
            <w:tcW w:w="7826" w:type="dxa"/>
          </w:tcPr>
          <w:p w:rsidR="00AD00E7" w:rsidRPr="00B43015" w:rsidRDefault="00417359" w:rsidP="005A34B9">
            <w:pPr>
              <w:spacing w:line="400" w:lineRule="exact"/>
              <w:jc w:val="both"/>
              <w:rPr>
                <w:rFonts w:ascii="標楷體" w:eastAsia="標楷體" w:hAnsi="標楷體"/>
                <w:spacing w:val="2"/>
                <w:sz w:val="32"/>
                <w:szCs w:val="32"/>
              </w:rPr>
            </w:pPr>
            <w:r w:rsidRPr="00B43015">
              <w:rPr>
                <w:rFonts w:ascii="標楷體" w:eastAsia="標楷體" w:hAnsi="標楷體" w:hint="eastAsia"/>
                <w:spacing w:val="2"/>
                <w:sz w:val="32"/>
                <w:szCs w:val="32"/>
              </w:rPr>
              <w:t>主持人周玉蔻：所以助理有出庭？</w:t>
            </w:r>
          </w:p>
          <w:p w:rsidR="00417359" w:rsidRPr="00B43015" w:rsidRDefault="00AD00E7" w:rsidP="00B43015">
            <w:pPr>
              <w:spacing w:line="400" w:lineRule="exact"/>
              <w:ind w:left="437" w:hangingChars="135" w:hanging="437"/>
              <w:jc w:val="both"/>
              <w:rPr>
                <w:rFonts w:ascii="標楷體" w:eastAsia="標楷體" w:hAnsi="標楷體"/>
                <w:spacing w:val="2"/>
                <w:sz w:val="32"/>
                <w:szCs w:val="32"/>
              </w:rPr>
            </w:pPr>
            <w:r w:rsidRPr="00B43015">
              <w:rPr>
                <w:rFonts w:ascii="標楷體" w:eastAsia="標楷體" w:hAnsi="標楷體" w:hint="eastAsia"/>
                <w:spacing w:val="2"/>
                <w:sz w:val="32"/>
                <w:szCs w:val="32"/>
              </w:rPr>
              <w:t>陳志祥</w:t>
            </w:r>
            <w:r w:rsidR="00B43015" w:rsidRPr="00B43015">
              <w:rPr>
                <w:rFonts w:ascii="標楷體" w:eastAsia="標楷體" w:hAnsi="標楷體" w:hint="eastAsia"/>
                <w:spacing w:val="2"/>
                <w:sz w:val="32"/>
                <w:szCs w:val="32"/>
              </w:rPr>
              <w:t>：</w:t>
            </w:r>
            <w:r w:rsidR="00417359" w:rsidRPr="00B43015">
              <w:rPr>
                <w:rFonts w:ascii="標楷體" w:eastAsia="標楷體" w:hAnsi="標楷體" w:hint="eastAsia"/>
                <w:spacing w:val="2"/>
                <w:sz w:val="32"/>
                <w:szCs w:val="32"/>
              </w:rPr>
              <w:t>當然呀，助理在法官評鑑會議，在監察院</w:t>
            </w:r>
            <w:r w:rsidRPr="00B43015">
              <w:rPr>
                <w:rFonts w:ascii="標楷體" w:eastAsia="標楷體" w:hAnsi="標楷體" w:hint="eastAsia"/>
                <w:spacing w:val="2"/>
                <w:sz w:val="32"/>
                <w:szCs w:val="32"/>
              </w:rPr>
              <w:t>，裡面都很多資料，包括自律會通通是這樣講的，這點是沒有爭論的。</w:t>
            </w:r>
          </w:p>
        </w:tc>
      </w:tr>
      <w:tr w:rsidR="003848CF" w:rsidRPr="00B43015" w:rsidTr="00417359">
        <w:tc>
          <w:tcPr>
            <w:tcW w:w="696" w:type="dxa"/>
            <w:vMerge w:val="restart"/>
          </w:tcPr>
          <w:p w:rsidR="00417359" w:rsidRPr="00B43015" w:rsidRDefault="00417359" w:rsidP="00942675">
            <w:pPr>
              <w:spacing w:line="400" w:lineRule="exact"/>
              <w:jc w:val="center"/>
              <w:rPr>
                <w:rFonts w:ascii="標楷體" w:eastAsia="標楷體" w:hAnsi="標楷體"/>
                <w:sz w:val="32"/>
                <w:szCs w:val="32"/>
              </w:rPr>
            </w:pPr>
            <w:r w:rsidRPr="00B43015">
              <w:rPr>
                <w:rFonts w:ascii="標楷體" w:eastAsia="標楷體" w:hAnsi="標楷體" w:hint="eastAsia"/>
                <w:sz w:val="32"/>
                <w:szCs w:val="32"/>
              </w:rPr>
              <w:t>2</w:t>
            </w:r>
          </w:p>
        </w:tc>
        <w:tc>
          <w:tcPr>
            <w:tcW w:w="7826" w:type="dxa"/>
          </w:tcPr>
          <w:p w:rsidR="00417359" w:rsidRPr="00B43015" w:rsidRDefault="00417359" w:rsidP="003358AC">
            <w:pPr>
              <w:spacing w:line="400" w:lineRule="exact"/>
              <w:jc w:val="both"/>
              <w:rPr>
                <w:rFonts w:ascii="標楷體" w:eastAsia="標楷體" w:hAnsi="標楷體"/>
                <w:spacing w:val="2"/>
                <w:sz w:val="32"/>
                <w:szCs w:val="32"/>
              </w:rPr>
            </w:pPr>
            <w:r w:rsidRPr="00B43015">
              <w:rPr>
                <w:rFonts w:ascii="標楷體" w:eastAsia="標楷體" w:hAnsi="標楷體" w:hint="eastAsia"/>
                <w:spacing w:val="2"/>
                <w:sz w:val="32"/>
                <w:szCs w:val="32"/>
              </w:rPr>
              <w:t>107年3月12</w:t>
            </w:r>
            <w:r w:rsidR="006D72D9" w:rsidRPr="00B43015">
              <w:rPr>
                <w:rFonts w:ascii="標楷體" w:eastAsia="標楷體" w:hAnsi="標楷體" w:hint="eastAsia"/>
                <w:spacing w:val="2"/>
                <w:sz w:val="32"/>
                <w:szCs w:val="32"/>
              </w:rPr>
              <w:t>日</w:t>
            </w:r>
            <w:r w:rsidRPr="00B43015">
              <w:rPr>
                <w:rFonts w:ascii="標楷體" w:eastAsia="標楷體" w:hAnsi="標楷體" w:hint="eastAsia"/>
                <w:spacing w:val="2"/>
                <w:sz w:val="32"/>
                <w:szCs w:val="32"/>
              </w:rPr>
              <w:t>民視新聞台「政經看民視」</w:t>
            </w:r>
          </w:p>
        </w:tc>
      </w:tr>
      <w:tr w:rsidR="003848CF" w:rsidRPr="00B43015" w:rsidTr="00417359">
        <w:tc>
          <w:tcPr>
            <w:tcW w:w="696" w:type="dxa"/>
            <w:vMerge/>
          </w:tcPr>
          <w:p w:rsidR="00417359" w:rsidRPr="00B43015" w:rsidRDefault="00417359" w:rsidP="00942675">
            <w:pPr>
              <w:spacing w:line="400" w:lineRule="exact"/>
              <w:jc w:val="center"/>
              <w:rPr>
                <w:rFonts w:ascii="標楷體" w:eastAsia="標楷體" w:hAnsi="標楷體"/>
                <w:sz w:val="32"/>
                <w:szCs w:val="32"/>
              </w:rPr>
            </w:pPr>
          </w:p>
        </w:tc>
        <w:tc>
          <w:tcPr>
            <w:tcW w:w="7826" w:type="dxa"/>
          </w:tcPr>
          <w:p w:rsidR="00417359" w:rsidRPr="00B43015" w:rsidRDefault="00AD00E7" w:rsidP="00AD00E7">
            <w:pPr>
              <w:spacing w:line="400" w:lineRule="exact"/>
              <w:ind w:left="437" w:hangingChars="135" w:hanging="437"/>
              <w:jc w:val="both"/>
              <w:rPr>
                <w:rFonts w:ascii="標楷體" w:eastAsia="標楷體" w:hAnsi="標楷體"/>
                <w:spacing w:val="2"/>
                <w:sz w:val="32"/>
                <w:szCs w:val="32"/>
              </w:rPr>
            </w:pPr>
            <w:r w:rsidRPr="00B43015">
              <w:rPr>
                <w:rFonts w:ascii="標楷體" w:eastAsia="標楷體" w:hAnsi="標楷體" w:hint="eastAsia"/>
                <w:spacing w:val="2"/>
                <w:sz w:val="32"/>
                <w:szCs w:val="32"/>
              </w:rPr>
              <w:t>陳志祥：</w:t>
            </w:r>
            <w:r w:rsidR="00417359" w:rsidRPr="00B43015">
              <w:rPr>
                <w:rFonts w:ascii="標楷體" w:eastAsia="標楷體" w:hAnsi="標楷體" w:hint="eastAsia"/>
                <w:spacing w:val="2"/>
                <w:sz w:val="32"/>
                <w:szCs w:val="32"/>
              </w:rPr>
              <w:t>「…</w:t>
            </w:r>
            <w:proofErr w:type="gramStart"/>
            <w:r w:rsidR="00417359" w:rsidRPr="00B43015">
              <w:rPr>
                <w:rFonts w:ascii="標楷體" w:eastAsia="標楷體" w:hAnsi="標楷體" w:hint="eastAsia"/>
                <w:spacing w:val="2"/>
                <w:sz w:val="32"/>
                <w:szCs w:val="32"/>
              </w:rPr>
              <w:t>…</w:t>
            </w:r>
            <w:proofErr w:type="gramEnd"/>
            <w:r w:rsidR="00417359" w:rsidRPr="00B43015">
              <w:rPr>
                <w:rFonts w:ascii="標楷體" w:eastAsia="標楷體" w:hAnsi="標楷體" w:hint="eastAsia"/>
                <w:spacing w:val="2"/>
                <w:sz w:val="32"/>
                <w:szCs w:val="32"/>
              </w:rPr>
              <w:t>這個是被認為最嚴重的部分，原判決認為他是利用法官職權，那我們看沒有，那個根本就是兩情相悅的一個互動過程嘛，那這個資料不是我們猜測，而是法官助理她自己在自律委員會所講的話，以及那個陳法官提出很多他們互動的資料。…</w:t>
            </w:r>
            <w:proofErr w:type="gramStart"/>
            <w:r w:rsidR="00417359" w:rsidRPr="00B43015">
              <w:rPr>
                <w:rFonts w:ascii="標楷體" w:eastAsia="標楷體" w:hAnsi="標楷體" w:hint="eastAsia"/>
                <w:spacing w:val="2"/>
                <w:sz w:val="32"/>
                <w:szCs w:val="32"/>
              </w:rPr>
              <w:t>…</w:t>
            </w:r>
            <w:proofErr w:type="gramEnd"/>
            <w:r w:rsidR="00417359" w:rsidRPr="00B43015">
              <w:rPr>
                <w:rFonts w:ascii="標楷體" w:eastAsia="標楷體" w:hAnsi="標楷體" w:hint="eastAsia"/>
                <w:spacing w:val="2"/>
                <w:sz w:val="32"/>
                <w:szCs w:val="32"/>
              </w:rPr>
              <w:t>」</w:t>
            </w:r>
          </w:p>
        </w:tc>
      </w:tr>
      <w:tr w:rsidR="003848CF" w:rsidRPr="00B43015" w:rsidTr="00417359">
        <w:tc>
          <w:tcPr>
            <w:tcW w:w="696" w:type="dxa"/>
            <w:vMerge w:val="restart"/>
          </w:tcPr>
          <w:p w:rsidR="00417359" w:rsidRPr="00B43015" w:rsidRDefault="00417359" w:rsidP="00942675">
            <w:pPr>
              <w:spacing w:line="400" w:lineRule="exact"/>
              <w:jc w:val="center"/>
              <w:rPr>
                <w:rFonts w:ascii="標楷體" w:eastAsia="標楷體" w:hAnsi="標楷體"/>
                <w:sz w:val="32"/>
                <w:szCs w:val="32"/>
              </w:rPr>
            </w:pPr>
            <w:r w:rsidRPr="00B43015">
              <w:rPr>
                <w:rFonts w:ascii="標楷體" w:eastAsia="標楷體" w:hAnsi="標楷體" w:hint="eastAsia"/>
                <w:sz w:val="32"/>
                <w:szCs w:val="32"/>
              </w:rPr>
              <w:t>3</w:t>
            </w:r>
          </w:p>
        </w:tc>
        <w:tc>
          <w:tcPr>
            <w:tcW w:w="7826" w:type="dxa"/>
          </w:tcPr>
          <w:p w:rsidR="00417359" w:rsidRPr="00B43015" w:rsidRDefault="006D72D9" w:rsidP="003358AC">
            <w:pPr>
              <w:spacing w:line="400" w:lineRule="exact"/>
              <w:jc w:val="both"/>
              <w:rPr>
                <w:rFonts w:ascii="標楷體" w:eastAsia="標楷體" w:hAnsi="標楷體"/>
                <w:spacing w:val="2"/>
                <w:sz w:val="32"/>
                <w:szCs w:val="32"/>
              </w:rPr>
            </w:pPr>
            <w:r w:rsidRPr="00B43015">
              <w:rPr>
                <w:rFonts w:ascii="標楷體" w:eastAsia="標楷體" w:hAnsi="標楷體" w:hint="eastAsia"/>
                <w:spacing w:val="2"/>
                <w:sz w:val="32"/>
                <w:szCs w:val="32"/>
              </w:rPr>
              <w:t>107年3月13日年代新聞台「新聞面對面」</w:t>
            </w:r>
          </w:p>
        </w:tc>
      </w:tr>
      <w:tr w:rsidR="003848CF" w:rsidRPr="00B43015" w:rsidTr="00417359">
        <w:tc>
          <w:tcPr>
            <w:tcW w:w="696" w:type="dxa"/>
            <w:vMerge/>
          </w:tcPr>
          <w:p w:rsidR="00417359" w:rsidRPr="00B43015" w:rsidRDefault="00417359" w:rsidP="00942675">
            <w:pPr>
              <w:spacing w:line="400" w:lineRule="exact"/>
              <w:jc w:val="center"/>
              <w:rPr>
                <w:rFonts w:ascii="標楷體" w:eastAsia="標楷體" w:hAnsi="標楷體"/>
                <w:sz w:val="32"/>
                <w:szCs w:val="32"/>
              </w:rPr>
            </w:pPr>
          </w:p>
        </w:tc>
        <w:tc>
          <w:tcPr>
            <w:tcW w:w="7826" w:type="dxa"/>
          </w:tcPr>
          <w:p w:rsidR="00AD00E7" w:rsidRPr="00B43015" w:rsidRDefault="006D72D9" w:rsidP="00AD00E7">
            <w:pPr>
              <w:spacing w:line="400" w:lineRule="exact"/>
              <w:ind w:left="437" w:hangingChars="135" w:hanging="437"/>
              <w:jc w:val="both"/>
              <w:rPr>
                <w:rFonts w:ascii="標楷體" w:eastAsia="標楷體" w:hAnsi="標楷體"/>
                <w:spacing w:val="2"/>
                <w:sz w:val="32"/>
                <w:szCs w:val="32"/>
              </w:rPr>
            </w:pPr>
            <w:r w:rsidRPr="00B43015">
              <w:rPr>
                <w:rFonts w:ascii="標楷體" w:eastAsia="標楷體" w:hAnsi="標楷體" w:hint="eastAsia"/>
                <w:spacing w:val="2"/>
                <w:sz w:val="32"/>
                <w:szCs w:val="32"/>
              </w:rPr>
              <w:t>謝震武：可是如果是這樣的話，那你們不是因為這兩天還有另外一個爭執點就是如果這樣的話那就應該傳這個所謂的被害人或你們所謂兩情相悅的女</w:t>
            </w:r>
            <w:proofErr w:type="gramStart"/>
            <w:r w:rsidRPr="00B43015">
              <w:rPr>
                <w:rFonts w:ascii="標楷體" w:eastAsia="標楷體" w:hAnsi="標楷體" w:hint="eastAsia"/>
                <w:spacing w:val="2"/>
                <w:sz w:val="32"/>
                <w:szCs w:val="32"/>
              </w:rPr>
              <w:t>方來啊</w:t>
            </w:r>
            <w:proofErr w:type="gramEnd"/>
            <w:r w:rsidRPr="00B43015">
              <w:rPr>
                <w:rFonts w:ascii="標楷體" w:eastAsia="標楷體" w:hAnsi="標楷體" w:hint="eastAsia"/>
                <w:spacing w:val="2"/>
                <w:sz w:val="32"/>
                <w:szCs w:val="32"/>
              </w:rPr>
              <w:t>？</w:t>
            </w:r>
          </w:p>
          <w:p w:rsidR="00417359" w:rsidRPr="00B43015" w:rsidRDefault="00AD00E7" w:rsidP="00AD00E7">
            <w:pPr>
              <w:spacing w:line="400" w:lineRule="exact"/>
              <w:ind w:left="437" w:hangingChars="135" w:hanging="437"/>
              <w:jc w:val="both"/>
              <w:rPr>
                <w:rFonts w:ascii="標楷體" w:eastAsia="標楷體" w:hAnsi="標楷體"/>
                <w:spacing w:val="2"/>
                <w:sz w:val="32"/>
                <w:szCs w:val="32"/>
              </w:rPr>
            </w:pPr>
            <w:r w:rsidRPr="00B43015">
              <w:rPr>
                <w:rFonts w:ascii="標楷體" w:eastAsia="標楷體" w:hAnsi="標楷體" w:hint="eastAsia"/>
                <w:spacing w:val="2"/>
                <w:sz w:val="32"/>
                <w:szCs w:val="32"/>
              </w:rPr>
              <w:t>陳志祥：</w:t>
            </w:r>
            <w:r w:rsidR="006D72D9" w:rsidRPr="00B43015">
              <w:rPr>
                <w:rFonts w:ascii="標楷體" w:eastAsia="標楷體" w:hAnsi="標楷體" w:hint="eastAsia"/>
                <w:spacing w:val="2"/>
                <w:sz w:val="32"/>
                <w:szCs w:val="32"/>
              </w:rPr>
              <w:t>因為被害人我們</w:t>
            </w:r>
            <w:proofErr w:type="gramStart"/>
            <w:r w:rsidR="006D72D9" w:rsidRPr="00B43015">
              <w:rPr>
                <w:rFonts w:ascii="標楷體" w:eastAsia="標楷體" w:hAnsi="標楷體" w:hint="eastAsia"/>
                <w:spacing w:val="2"/>
                <w:sz w:val="32"/>
                <w:szCs w:val="32"/>
              </w:rPr>
              <w:t>有減述規定</w:t>
            </w:r>
            <w:proofErr w:type="gramEnd"/>
            <w:r w:rsidR="006D72D9" w:rsidRPr="00B43015">
              <w:rPr>
                <w:rFonts w:ascii="標楷體" w:eastAsia="標楷體" w:hAnsi="標楷體" w:hint="eastAsia"/>
                <w:spacing w:val="2"/>
                <w:sz w:val="32"/>
                <w:szCs w:val="32"/>
              </w:rPr>
              <w:t>盡量不傳喚為原則，有必要才傳喚，他已經在自律委員會、在法官評論會、在</w:t>
            </w:r>
            <w:r w:rsidRPr="00B43015">
              <w:rPr>
                <w:rFonts w:ascii="標楷體" w:eastAsia="標楷體" w:hAnsi="標楷體" w:hint="eastAsia"/>
                <w:spacing w:val="2"/>
                <w:sz w:val="32"/>
                <w:szCs w:val="32"/>
              </w:rPr>
              <w:t>監察院已經講得夠多了，我們覺得沒有傳喚必要，不要造成二度傷害。</w:t>
            </w:r>
          </w:p>
          <w:p w:rsidR="00AD00E7" w:rsidRPr="00B43015" w:rsidRDefault="006D72D9" w:rsidP="00AD00E7">
            <w:pPr>
              <w:spacing w:line="400" w:lineRule="exact"/>
              <w:ind w:left="437" w:hangingChars="135" w:hanging="437"/>
              <w:jc w:val="both"/>
              <w:rPr>
                <w:rFonts w:ascii="標楷體" w:eastAsia="標楷體" w:hAnsi="標楷體"/>
                <w:spacing w:val="2"/>
                <w:sz w:val="32"/>
                <w:szCs w:val="32"/>
              </w:rPr>
            </w:pPr>
            <w:r w:rsidRPr="00B43015">
              <w:rPr>
                <w:rFonts w:ascii="標楷體" w:eastAsia="標楷體" w:hAnsi="標楷體" w:hint="eastAsia"/>
                <w:spacing w:val="2"/>
                <w:sz w:val="32"/>
                <w:szCs w:val="32"/>
              </w:rPr>
              <w:t>蔡易餘：…</w:t>
            </w:r>
            <w:proofErr w:type="gramStart"/>
            <w:r w:rsidRPr="00B43015">
              <w:rPr>
                <w:rFonts w:ascii="標楷體" w:eastAsia="標楷體" w:hAnsi="標楷體" w:hint="eastAsia"/>
                <w:spacing w:val="2"/>
                <w:sz w:val="32"/>
                <w:szCs w:val="32"/>
              </w:rPr>
              <w:t>…</w:t>
            </w:r>
            <w:proofErr w:type="gramEnd"/>
            <w:r w:rsidRPr="00B43015">
              <w:rPr>
                <w:rFonts w:ascii="標楷體" w:eastAsia="標楷體" w:hAnsi="標楷體" w:hint="eastAsia"/>
                <w:spacing w:val="2"/>
                <w:sz w:val="32"/>
                <w:szCs w:val="32"/>
              </w:rPr>
              <w:t>那後來你認定符合性騷擾的是3項。那既然從</w:t>
            </w:r>
            <w:r w:rsidRPr="00B43015">
              <w:rPr>
                <w:rFonts w:ascii="標楷體" w:eastAsia="標楷體" w:hAnsi="標楷體"/>
                <w:spacing w:val="2"/>
                <w:sz w:val="32"/>
                <w:szCs w:val="32"/>
              </w:rPr>
              <w:t>8</w:t>
            </w:r>
            <w:r w:rsidRPr="00B43015">
              <w:rPr>
                <w:rFonts w:ascii="標楷體" w:eastAsia="標楷體" w:hAnsi="標楷體" w:hint="eastAsia"/>
                <w:spacing w:val="2"/>
                <w:sz w:val="32"/>
                <w:szCs w:val="32"/>
              </w:rPr>
              <w:t>項變成</w:t>
            </w:r>
            <w:r w:rsidRPr="00B43015">
              <w:rPr>
                <w:rFonts w:ascii="標楷體" w:eastAsia="標楷體" w:hAnsi="標楷體"/>
                <w:spacing w:val="2"/>
                <w:sz w:val="32"/>
                <w:szCs w:val="32"/>
              </w:rPr>
              <w:t>3</w:t>
            </w:r>
            <w:r w:rsidRPr="00B43015">
              <w:rPr>
                <w:rFonts w:ascii="標楷體" w:eastAsia="標楷體" w:hAnsi="標楷體" w:hint="eastAsia"/>
                <w:spacing w:val="2"/>
                <w:sz w:val="32"/>
                <w:szCs w:val="32"/>
              </w:rPr>
              <w:t>項，那這麼重要的一個事實部分的縮減，怎麼沒有傳喚被害人做一個具體的說明？以及說是不是這個陳鴻斌法官他在再審的時候，他有跟之前的說法是不一致的？如果前後不一致的情況下，為什麼你就要</w:t>
            </w:r>
            <w:proofErr w:type="gramStart"/>
            <w:r w:rsidRPr="00B43015">
              <w:rPr>
                <w:rFonts w:ascii="標楷體" w:eastAsia="標楷體" w:hAnsi="標楷體" w:hint="eastAsia"/>
                <w:spacing w:val="2"/>
                <w:sz w:val="32"/>
                <w:szCs w:val="32"/>
              </w:rPr>
              <w:t>採</w:t>
            </w:r>
            <w:proofErr w:type="gramEnd"/>
            <w:r w:rsidRPr="00B43015">
              <w:rPr>
                <w:rFonts w:ascii="標楷體" w:eastAsia="標楷體" w:hAnsi="標楷體" w:hint="eastAsia"/>
                <w:spacing w:val="2"/>
                <w:sz w:val="32"/>
                <w:szCs w:val="32"/>
              </w:rPr>
              <w:t>信陳鴻斌法官事後為了求再審成功而去扭轉的一個說法呢？</w:t>
            </w:r>
          </w:p>
          <w:p w:rsidR="006D72D9" w:rsidRPr="00B43015" w:rsidRDefault="00AD00E7" w:rsidP="00AD00E7">
            <w:pPr>
              <w:spacing w:line="400" w:lineRule="exact"/>
              <w:ind w:left="437" w:hangingChars="135" w:hanging="437"/>
              <w:jc w:val="both"/>
              <w:rPr>
                <w:rFonts w:ascii="標楷體" w:eastAsia="標楷體" w:hAnsi="標楷體"/>
                <w:spacing w:val="2"/>
                <w:sz w:val="32"/>
                <w:szCs w:val="32"/>
              </w:rPr>
            </w:pPr>
            <w:r w:rsidRPr="00B43015">
              <w:rPr>
                <w:rFonts w:ascii="標楷體" w:eastAsia="標楷體" w:hAnsi="標楷體" w:hint="eastAsia"/>
                <w:spacing w:val="2"/>
                <w:sz w:val="32"/>
                <w:szCs w:val="32"/>
              </w:rPr>
              <w:t>陳志祥：</w:t>
            </w:r>
            <w:proofErr w:type="gramStart"/>
            <w:r w:rsidR="006D72D9" w:rsidRPr="00B43015">
              <w:rPr>
                <w:rFonts w:ascii="標楷體" w:eastAsia="標楷體" w:hAnsi="標楷體" w:hint="eastAsia"/>
                <w:spacing w:val="2"/>
                <w:sz w:val="32"/>
                <w:szCs w:val="32"/>
              </w:rPr>
              <w:t>蔡</w:t>
            </w:r>
            <w:proofErr w:type="gramEnd"/>
            <w:r w:rsidR="006D72D9" w:rsidRPr="00B43015">
              <w:rPr>
                <w:rFonts w:ascii="標楷體" w:eastAsia="標楷體" w:hAnsi="標楷體" w:hint="eastAsia"/>
                <w:spacing w:val="2"/>
                <w:sz w:val="32"/>
                <w:szCs w:val="32"/>
              </w:rPr>
              <w:t>立委你是律師，你很</w:t>
            </w:r>
            <w:proofErr w:type="gramStart"/>
            <w:r w:rsidR="006D72D9" w:rsidRPr="00B43015">
              <w:rPr>
                <w:rFonts w:ascii="標楷體" w:eastAsia="標楷體" w:hAnsi="標楷體" w:hint="eastAsia"/>
                <w:spacing w:val="2"/>
                <w:sz w:val="32"/>
                <w:szCs w:val="32"/>
              </w:rPr>
              <w:t>內行嘛</w:t>
            </w:r>
            <w:proofErr w:type="gramEnd"/>
            <w:r w:rsidR="006D72D9" w:rsidRPr="00B43015">
              <w:rPr>
                <w:rFonts w:ascii="標楷體" w:eastAsia="標楷體" w:hAnsi="標楷體" w:hint="eastAsia"/>
                <w:spacing w:val="2"/>
                <w:sz w:val="32"/>
                <w:szCs w:val="32"/>
              </w:rPr>
              <w:t>，因為我們有關性侵害的案件裡面有</w:t>
            </w:r>
            <w:proofErr w:type="gramStart"/>
            <w:r w:rsidR="006D72D9" w:rsidRPr="00B43015">
              <w:rPr>
                <w:rFonts w:ascii="標楷體" w:eastAsia="標楷體" w:hAnsi="標楷體" w:hint="eastAsia"/>
                <w:spacing w:val="2"/>
                <w:sz w:val="32"/>
                <w:szCs w:val="32"/>
              </w:rPr>
              <w:t>一個減述規定</w:t>
            </w:r>
            <w:proofErr w:type="gramEnd"/>
            <w:r w:rsidR="006D72D9" w:rsidRPr="00B43015">
              <w:rPr>
                <w:rFonts w:ascii="標楷體" w:eastAsia="標楷體" w:hAnsi="標楷體" w:hint="eastAsia"/>
                <w:spacing w:val="2"/>
                <w:sz w:val="32"/>
                <w:szCs w:val="32"/>
              </w:rPr>
              <w:t>，就是說讓被害人盡量減少陳述</w:t>
            </w:r>
            <w:r w:rsidRPr="00B43015">
              <w:rPr>
                <w:rFonts w:ascii="標楷體" w:eastAsia="標楷體" w:hAnsi="標楷體" w:hint="eastAsia"/>
                <w:spacing w:val="2"/>
                <w:sz w:val="32"/>
                <w:szCs w:val="32"/>
              </w:rPr>
              <w:t>的規定…</w:t>
            </w:r>
            <w:proofErr w:type="gramStart"/>
            <w:r w:rsidRPr="00B43015">
              <w:rPr>
                <w:rFonts w:ascii="標楷體" w:eastAsia="標楷體" w:hAnsi="標楷體" w:hint="eastAsia"/>
                <w:spacing w:val="2"/>
                <w:sz w:val="32"/>
                <w:szCs w:val="32"/>
              </w:rPr>
              <w:t>…</w:t>
            </w:r>
            <w:proofErr w:type="gramEnd"/>
          </w:p>
          <w:p w:rsidR="00AD00E7" w:rsidRPr="00B43015" w:rsidRDefault="006D72D9" w:rsidP="00AD00E7">
            <w:pPr>
              <w:spacing w:line="400" w:lineRule="exact"/>
              <w:ind w:left="437" w:hangingChars="135" w:hanging="437"/>
              <w:jc w:val="both"/>
              <w:rPr>
                <w:rFonts w:ascii="標楷體" w:eastAsia="標楷體" w:hAnsi="標楷體"/>
                <w:spacing w:val="2"/>
                <w:sz w:val="32"/>
                <w:szCs w:val="32"/>
              </w:rPr>
            </w:pPr>
            <w:r w:rsidRPr="00B43015">
              <w:rPr>
                <w:rFonts w:ascii="標楷體" w:eastAsia="標楷體" w:hAnsi="標楷體" w:hint="eastAsia"/>
                <w:spacing w:val="2"/>
                <w:sz w:val="32"/>
                <w:szCs w:val="32"/>
              </w:rPr>
              <w:lastRenderedPageBreak/>
              <w:t>邱明玉：那你為什麼不直接去找這位女助理，是不是他就是因為老闆的關係所以不敢拒絕呢？</w:t>
            </w:r>
          </w:p>
          <w:p w:rsidR="006D72D9" w:rsidRPr="00B43015" w:rsidRDefault="00AD00E7" w:rsidP="00AD00E7">
            <w:pPr>
              <w:spacing w:line="400" w:lineRule="exact"/>
              <w:ind w:left="437" w:hangingChars="135" w:hanging="437"/>
              <w:jc w:val="both"/>
              <w:rPr>
                <w:rFonts w:ascii="標楷體" w:eastAsia="標楷體" w:hAnsi="標楷體"/>
                <w:spacing w:val="2"/>
                <w:sz w:val="32"/>
                <w:szCs w:val="32"/>
              </w:rPr>
            </w:pPr>
            <w:r w:rsidRPr="00B43015">
              <w:rPr>
                <w:rFonts w:ascii="標楷體" w:eastAsia="標楷體" w:hAnsi="標楷體" w:hint="eastAsia"/>
                <w:spacing w:val="2"/>
                <w:sz w:val="32"/>
                <w:szCs w:val="32"/>
              </w:rPr>
              <w:t>陳志祥：</w:t>
            </w:r>
            <w:r w:rsidR="006D72D9" w:rsidRPr="00B43015">
              <w:rPr>
                <w:rFonts w:ascii="標楷體" w:eastAsia="標楷體" w:hAnsi="標楷體" w:hint="eastAsia"/>
                <w:spacing w:val="2"/>
                <w:sz w:val="32"/>
                <w:szCs w:val="32"/>
              </w:rPr>
              <w:t>我已經講過，不問是原則，問是例外嘛，就是法律規定的，就是應該</w:t>
            </w:r>
            <w:proofErr w:type="gramStart"/>
            <w:r w:rsidR="006D72D9" w:rsidRPr="00B43015">
              <w:rPr>
                <w:rFonts w:ascii="標楷體" w:eastAsia="標楷體" w:hAnsi="標楷體" w:hint="eastAsia"/>
                <w:spacing w:val="2"/>
                <w:sz w:val="32"/>
                <w:szCs w:val="32"/>
              </w:rPr>
              <w:t>要減述規定</w:t>
            </w:r>
            <w:proofErr w:type="gramEnd"/>
            <w:r w:rsidR="006D72D9" w:rsidRPr="00B43015">
              <w:rPr>
                <w:rFonts w:ascii="標楷體" w:eastAsia="標楷體" w:hAnsi="標楷體" w:hint="eastAsia"/>
                <w:spacing w:val="2"/>
                <w:sz w:val="32"/>
                <w:szCs w:val="32"/>
              </w:rPr>
              <w:t>嘛，如果我們有疑問，她沒有講到我們需要問的，當然我們</w:t>
            </w:r>
            <w:r w:rsidRPr="00B43015">
              <w:rPr>
                <w:rFonts w:ascii="標楷體" w:eastAsia="標楷體" w:hAnsi="標楷體" w:hint="eastAsia"/>
                <w:spacing w:val="2"/>
                <w:sz w:val="32"/>
                <w:szCs w:val="32"/>
              </w:rPr>
              <w:t>就問，但是覺得沒有必要，她已經講得夠多，而且講了很多矛盾的地方</w:t>
            </w:r>
          </w:p>
        </w:tc>
      </w:tr>
      <w:tr w:rsidR="003848CF" w:rsidRPr="00B43015" w:rsidTr="00417359">
        <w:tc>
          <w:tcPr>
            <w:tcW w:w="696" w:type="dxa"/>
            <w:vMerge w:val="restart"/>
          </w:tcPr>
          <w:p w:rsidR="00417359" w:rsidRPr="00B43015" w:rsidRDefault="00417359" w:rsidP="00942675">
            <w:pPr>
              <w:spacing w:line="400" w:lineRule="exact"/>
              <w:jc w:val="center"/>
              <w:rPr>
                <w:rFonts w:ascii="標楷體" w:eastAsia="標楷體" w:hAnsi="標楷體"/>
                <w:sz w:val="32"/>
                <w:szCs w:val="32"/>
              </w:rPr>
            </w:pPr>
            <w:r w:rsidRPr="00B43015">
              <w:rPr>
                <w:rFonts w:ascii="標楷體" w:eastAsia="標楷體" w:hAnsi="標楷體" w:hint="eastAsia"/>
                <w:sz w:val="32"/>
                <w:szCs w:val="32"/>
              </w:rPr>
              <w:lastRenderedPageBreak/>
              <w:t>4</w:t>
            </w:r>
          </w:p>
        </w:tc>
        <w:tc>
          <w:tcPr>
            <w:tcW w:w="7826" w:type="dxa"/>
          </w:tcPr>
          <w:p w:rsidR="00417359" w:rsidRPr="00B43015" w:rsidRDefault="009F460F" w:rsidP="003358AC">
            <w:pPr>
              <w:spacing w:line="400" w:lineRule="exact"/>
              <w:jc w:val="both"/>
              <w:rPr>
                <w:rFonts w:ascii="標楷體" w:eastAsia="標楷體" w:hAnsi="標楷體"/>
                <w:spacing w:val="2"/>
                <w:sz w:val="32"/>
                <w:szCs w:val="32"/>
              </w:rPr>
            </w:pPr>
            <w:r w:rsidRPr="00B43015">
              <w:rPr>
                <w:rFonts w:ascii="標楷體" w:eastAsia="標楷體" w:hAnsi="標楷體" w:hint="eastAsia"/>
                <w:spacing w:val="2"/>
                <w:sz w:val="32"/>
                <w:szCs w:val="32"/>
              </w:rPr>
              <w:t>107年3月13</w:t>
            </w:r>
            <w:r w:rsidR="007B32DA" w:rsidRPr="00B43015">
              <w:rPr>
                <w:rFonts w:ascii="標楷體" w:eastAsia="標楷體" w:hAnsi="標楷體" w:hint="eastAsia"/>
                <w:spacing w:val="2"/>
                <w:sz w:val="32"/>
                <w:szCs w:val="32"/>
              </w:rPr>
              <w:t>日</w:t>
            </w:r>
            <w:r w:rsidRPr="00B43015">
              <w:rPr>
                <w:rFonts w:ascii="標楷體" w:eastAsia="標楷體" w:hAnsi="標楷體" w:hint="eastAsia"/>
                <w:spacing w:val="2"/>
                <w:sz w:val="32"/>
                <w:szCs w:val="32"/>
              </w:rPr>
              <w:t>三立新聞台「新臺灣加油」</w:t>
            </w:r>
          </w:p>
        </w:tc>
      </w:tr>
      <w:tr w:rsidR="003848CF" w:rsidRPr="00B43015" w:rsidTr="00417359">
        <w:tc>
          <w:tcPr>
            <w:tcW w:w="696" w:type="dxa"/>
            <w:vMerge/>
          </w:tcPr>
          <w:p w:rsidR="00417359" w:rsidRPr="00B43015" w:rsidRDefault="00417359" w:rsidP="00942675">
            <w:pPr>
              <w:spacing w:line="400" w:lineRule="exact"/>
              <w:jc w:val="center"/>
              <w:rPr>
                <w:rFonts w:ascii="標楷體" w:eastAsia="標楷體" w:hAnsi="標楷體"/>
                <w:sz w:val="32"/>
                <w:szCs w:val="32"/>
              </w:rPr>
            </w:pPr>
          </w:p>
        </w:tc>
        <w:tc>
          <w:tcPr>
            <w:tcW w:w="7826" w:type="dxa"/>
          </w:tcPr>
          <w:p w:rsidR="00417359" w:rsidRPr="00B43015" w:rsidRDefault="00AD00E7" w:rsidP="00AD00E7">
            <w:pPr>
              <w:spacing w:line="400" w:lineRule="exact"/>
              <w:ind w:left="437" w:hangingChars="135" w:hanging="437"/>
              <w:jc w:val="both"/>
              <w:rPr>
                <w:rFonts w:ascii="標楷體" w:eastAsia="標楷體" w:hAnsi="標楷體"/>
                <w:spacing w:val="2"/>
                <w:sz w:val="32"/>
                <w:szCs w:val="32"/>
              </w:rPr>
            </w:pPr>
            <w:r w:rsidRPr="00B43015">
              <w:rPr>
                <w:rFonts w:ascii="標楷體" w:eastAsia="標楷體" w:hAnsi="標楷體" w:hint="eastAsia"/>
                <w:spacing w:val="2"/>
                <w:sz w:val="32"/>
                <w:szCs w:val="32"/>
              </w:rPr>
              <w:t>陳志祥：</w:t>
            </w:r>
            <w:r w:rsidR="009F460F" w:rsidRPr="00B43015">
              <w:rPr>
                <w:rFonts w:ascii="標楷體" w:eastAsia="標楷體" w:hAnsi="標楷體" w:hint="eastAsia"/>
                <w:spacing w:val="2"/>
                <w:sz w:val="32"/>
                <w:szCs w:val="32"/>
              </w:rPr>
              <w:t>「按照我們的法律規定，只要是性侵害這一類的，無論是真正性侵害還是性騷擾，有一個減少陳述的規定，</w:t>
            </w:r>
            <w:proofErr w:type="gramStart"/>
            <w:r w:rsidR="009F460F" w:rsidRPr="00B43015">
              <w:rPr>
                <w:rFonts w:ascii="標楷體" w:eastAsia="標楷體" w:hAnsi="標楷體" w:hint="eastAsia"/>
                <w:spacing w:val="2"/>
                <w:sz w:val="32"/>
                <w:szCs w:val="32"/>
              </w:rPr>
              <w:t>叫減述</w:t>
            </w:r>
            <w:proofErr w:type="gramEnd"/>
            <w:r w:rsidR="009F460F" w:rsidRPr="00B43015">
              <w:rPr>
                <w:rFonts w:ascii="標楷體" w:eastAsia="標楷體" w:hAnsi="標楷體" w:hint="eastAsia"/>
                <w:spacing w:val="2"/>
                <w:sz w:val="32"/>
                <w:szCs w:val="32"/>
              </w:rPr>
              <w:t>規定，盡量不要讓被害人再重複敘述那些東西，以免二度傷害，因此只要是這方面的被害人，不傳喚為原則，傳喚是例外，你真的有疑問的時候才傳，那我們評議的結果，覺得她已經講得夠多，</w:t>
            </w:r>
            <w:proofErr w:type="gramStart"/>
            <w:r w:rsidR="009F460F" w:rsidRPr="00B43015">
              <w:rPr>
                <w:rFonts w:ascii="標楷體" w:eastAsia="標楷體" w:hAnsi="標楷體" w:hint="eastAsia"/>
                <w:spacing w:val="2"/>
                <w:sz w:val="32"/>
                <w:szCs w:val="32"/>
              </w:rPr>
              <w:t>沒什麼好傳</w:t>
            </w:r>
            <w:proofErr w:type="gramEnd"/>
            <w:r w:rsidR="009F460F" w:rsidRPr="00B43015">
              <w:rPr>
                <w:rFonts w:ascii="標楷體" w:eastAsia="標楷體" w:hAnsi="標楷體" w:hint="eastAsia"/>
                <w:spacing w:val="2"/>
                <w:sz w:val="32"/>
                <w:szCs w:val="32"/>
              </w:rPr>
              <w:t>，而且她的版本反</w:t>
            </w:r>
            <w:proofErr w:type="gramStart"/>
            <w:r w:rsidR="009F460F" w:rsidRPr="00B43015">
              <w:rPr>
                <w:rFonts w:ascii="標楷體" w:eastAsia="標楷體" w:hAnsi="標楷體" w:hint="eastAsia"/>
                <w:spacing w:val="2"/>
                <w:sz w:val="32"/>
                <w:szCs w:val="32"/>
              </w:rPr>
              <w:t>反覆</w:t>
            </w:r>
            <w:proofErr w:type="gramEnd"/>
            <w:r w:rsidR="009F460F" w:rsidRPr="00B43015">
              <w:rPr>
                <w:rFonts w:ascii="標楷體" w:eastAsia="標楷體" w:hAnsi="標楷體" w:hint="eastAsia"/>
                <w:spacing w:val="2"/>
                <w:sz w:val="32"/>
                <w:szCs w:val="32"/>
              </w:rPr>
              <w:t>覆，你再傳還是一樣。」</w:t>
            </w:r>
          </w:p>
        </w:tc>
      </w:tr>
      <w:tr w:rsidR="003848CF" w:rsidRPr="00B43015" w:rsidTr="00417359">
        <w:tc>
          <w:tcPr>
            <w:tcW w:w="696" w:type="dxa"/>
            <w:vMerge w:val="restart"/>
          </w:tcPr>
          <w:p w:rsidR="00417359" w:rsidRPr="00B43015" w:rsidRDefault="00417359" w:rsidP="00942675">
            <w:pPr>
              <w:spacing w:line="400" w:lineRule="exact"/>
              <w:jc w:val="center"/>
              <w:rPr>
                <w:rFonts w:ascii="標楷體" w:eastAsia="標楷體" w:hAnsi="標楷體"/>
                <w:sz w:val="32"/>
                <w:szCs w:val="32"/>
              </w:rPr>
            </w:pPr>
            <w:r w:rsidRPr="00B43015">
              <w:rPr>
                <w:rFonts w:ascii="標楷體" w:eastAsia="標楷體" w:hAnsi="標楷體" w:hint="eastAsia"/>
                <w:sz w:val="32"/>
                <w:szCs w:val="32"/>
              </w:rPr>
              <w:t>5</w:t>
            </w:r>
          </w:p>
        </w:tc>
        <w:tc>
          <w:tcPr>
            <w:tcW w:w="7826" w:type="dxa"/>
          </w:tcPr>
          <w:p w:rsidR="00417359" w:rsidRPr="00B43015" w:rsidRDefault="007B32DA" w:rsidP="003358AC">
            <w:pPr>
              <w:spacing w:line="400" w:lineRule="exact"/>
              <w:jc w:val="both"/>
              <w:rPr>
                <w:rFonts w:ascii="標楷體" w:eastAsia="標楷體" w:hAnsi="標楷體"/>
                <w:spacing w:val="2"/>
                <w:sz w:val="32"/>
                <w:szCs w:val="32"/>
              </w:rPr>
            </w:pPr>
            <w:r w:rsidRPr="00B43015">
              <w:rPr>
                <w:rFonts w:ascii="標楷體" w:eastAsia="標楷體" w:hAnsi="標楷體" w:hint="eastAsia"/>
                <w:spacing w:val="2"/>
                <w:sz w:val="32"/>
                <w:szCs w:val="32"/>
              </w:rPr>
              <w:t>107年3月13日年代新聞台「新聞追</w:t>
            </w:r>
            <w:proofErr w:type="gramStart"/>
            <w:r w:rsidRPr="00B43015">
              <w:rPr>
                <w:rFonts w:ascii="標楷體" w:eastAsia="標楷體" w:hAnsi="標楷體" w:hint="eastAsia"/>
                <w:spacing w:val="2"/>
                <w:sz w:val="32"/>
                <w:szCs w:val="32"/>
              </w:rPr>
              <w:t>追追</w:t>
            </w:r>
            <w:proofErr w:type="gramEnd"/>
            <w:r w:rsidRPr="00B43015">
              <w:rPr>
                <w:rFonts w:ascii="標楷體" w:eastAsia="標楷體" w:hAnsi="標楷體" w:hint="eastAsia"/>
                <w:spacing w:val="2"/>
                <w:sz w:val="32"/>
                <w:szCs w:val="32"/>
              </w:rPr>
              <w:t>」</w:t>
            </w:r>
          </w:p>
        </w:tc>
      </w:tr>
      <w:tr w:rsidR="003848CF" w:rsidRPr="00B43015" w:rsidTr="00417359">
        <w:tc>
          <w:tcPr>
            <w:tcW w:w="696" w:type="dxa"/>
            <w:vMerge/>
          </w:tcPr>
          <w:p w:rsidR="00417359" w:rsidRPr="00B43015" w:rsidRDefault="00417359" w:rsidP="00942675">
            <w:pPr>
              <w:spacing w:line="400" w:lineRule="exact"/>
              <w:jc w:val="center"/>
              <w:rPr>
                <w:rFonts w:ascii="標楷體" w:eastAsia="標楷體" w:hAnsi="標楷體"/>
                <w:sz w:val="32"/>
                <w:szCs w:val="32"/>
              </w:rPr>
            </w:pPr>
          </w:p>
        </w:tc>
        <w:tc>
          <w:tcPr>
            <w:tcW w:w="7826" w:type="dxa"/>
          </w:tcPr>
          <w:p w:rsidR="00AD00E7" w:rsidRPr="00B43015" w:rsidRDefault="007B32DA" w:rsidP="00AD00E7">
            <w:pPr>
              <w:spacing w:line="400" w:lineRule="exact"/>
              <w:ind w:left="437" w:hangingChars="135" w:hanging="437"/>
              <w:jc w:val="both"/>
              <w:rPr>
                <w:rFonts w:ascii="標楷體" w:eastAsia="標楷體" w:hAnsi="標楷體"/>
                <w:spacing w:val="2"/>
                <w:sz w:val="32"/>
                <w:szCs w:val="32"/>
              </w:rPr>
            </w:pPr>
            <w:r w:rsidRPr="00B43015">
              <w:rPr>
                <w:rFonts w:ascii="標楷體" w:eastAsia="標楷體" w:hAnsi="標楷體" w:hint="eastAsia"/>
                <w:spacing w:val="2"/>
                <w:sz w:val="32"/>
                <w:szCs w:val="32"/>
              </w:rPr>
              <w:t>陳東豪：而且陳法官，對不起喔，我還是插</w:t>
            </w:r>
            <w:proofErr w:type="gramStart"/>
            <w:r w:rsidRPr="00B43015">
              <w:rPr>
                <w:rFonts w:ascii="標楷體" w:eastAsia="標楷體" w:hAnsi="標楷體" w:hint="eastAsia"/>
                <w:spacing w:val="2"/>
                <w:sz w:val="32"/>
                <w:szCs w:val="32"/>
              </w:rPr>
              <w:t>ㄧ</w:t>
            </w:r>
            <w:proofErr w:type="gramEnd"/>
            <w:r w:rsidRPr="00B43015">
              <w:rPr>
                <w:rFonts w:ascii="標楷體" w:eastAsia="標楷體" w:hAnsi="標楷體" w:hint="eastAsia"/>
                <w:spacing w:val="2"/>
                <w:sz w:val="32"/>
                <w:szCs w:val="32"/>
              </w:rPr>
              <w:t>句話，因為我們談了</w:t>
            </w:r>
            <w:proofErr w:type="gramStart"/>
            <w:r w:rsidRPr="00B43015">
              <w:rPr>
                <w:rFonts w:ascii="標楷體" w:eastAsia="標楷體" w:hAnsi="標楷體" w:hint="eastAsia"/>
                <w:spacing w:val="2"/>
                <w:sz w:val="32"/>
                <w:szCs w:val="32"/>
              </w:rPr>
              <w:t>這麼久喔</w:t>
            </w:r>
            <w:proofErr w:type="gramEnd"/>
            <w:r w:rsidRPr="00B43015">
              <w:rPr>
                <w:rFonts w:ascii="標楷體" w:eastAsia="標楷體" w:hAnsi="標楷體" w:hint="eastAsia"/>
                <w:spacing w:val="2"/>
                <w:sz w:val="32"/>
                <w:szCs w:val="32"/>
              </w:rPr>
              <w:t>，你知道那個女助理，她沒有跟你見過面，她沒有到過庭，她沒有辦法替自己辯護。</w:t>
            </w:r>
          </w:p>
          <w:p w:rsidR="00AD00E7" w:rsidRPr="00B43015" w:rsidRDefault="00AD00E7" w:rsidP="00AD00E7">
            <w:pPr>
              <w:spacing w:line="400" w:lineRule="exact"/>
              <w:ind w:left="437" w:hangingChars="135" w:hanging="437"/>
              <w:jc w:val="both"/>
              <w:rPr>
                <w:rFonts w:ascii="標楷體" w:eastAsia="標楷體" w:hAnsi="標楷體"/>
                <w:spacing w:val="2"/>
                <w:sz w:val="32"/>
                <w:szCs w:val="32"/>
              </w:rPr>
            </w:pPr>
            <w:r w:rsidRPr="00B43015">
              <w:rPr>
                <w:rFonts w:ascii="標楷體" w:eastAsia="標楷體" w:hAnsi="標楷體" w:hint="eastAsia"/>
                <w:spacing w:val="2"/>
                <w:sz w:val="32"/>
                <w:szCs w:val="32"/>
              </w:rPr>
              <w:t>陳志祥：</w:t>
            </w:r>
            <w:r w:rsidR="007B32DA" w:rsidRPr="00B43015">
              <w:rPr>
                <w:rFonts w:ascii="標楷體" w:eastAsia="標楷體" w:hAnsi="標楷體" w:hint="eastAsia"/>
                <w:spacing w:val="2"/>
                <w:sz w:val="32"/>
                <w:szCs w:val="32"/>
              </w:rPr>
              <w:t>因為我們法律規定</w:t>
            </w:r>
            <w:r w:rsidRPr="00B43015">
              <w:rPr>
                <w:rFonts w:ascii="標楷體" w:eastAsia="標楷體" w:hAnsi="標楷體" w:hint="eastAsia"/>
                <w:spacing w:val="2"/>
                <w:sz w:val="32"/>
                <w:szCs w:val="32"/>
              </w:rPr>
              <w:t>。</w:t>
            </w:r>
          </w:p>
          <w:p w:rsidR="00AD00E7" w:rsidRPr="00B43015" w:rsidRDefault="007B32DA" w:rsidP="00AD00E7">
            <w:pPr>
              <w:spacing w:line="400" w:lineRule="exact"/>
              <w:ind w:left="437" w:hangingChars="135" w:hanging="437"/>
              <w:jc w:val="both"/>
              <w:rPr>
                <w:rFonts w:ascii="標楷體" w:eastAsia="標楷體" w:hAnsi="標楷體"/>
                <w:spacing w:val="2"/>
                <w:sz w:val="32"/>
                <w:szCs w:val="32"/>
              </w:rPr>
            </w:pPr>
            <w:r w:rsidRPr="00B43015">
              <w:rPr>
                <w:rFonts w:ascii="標楷體" w:eastAsia="標楷體" w:hAnsi="標楷體" w:hint="eastAsia"/>
                <w:spacing w:val="2"/>
                <w:sz w:val="32"/>
                <w:szCs w:val="32"/>
              </w:rPr>
              <w:t>陳東豪：她沒有辦法說明啊！</w:t>
            </w:r>
          </w:p>
          <w:p w:rsidR="00417359" w:rsidRPr="00B43015" w:rsidRDefault="00AD00E7" w:rsidP="00AD00E7">
            <w:pPr>
              <w:spacing w:line="400" w:lineRule="exact"/>
              <w:ind w:left="437" w:hangingChars="135" w:hanging="437"/>
              <w:jc w:val="both"/>
              <w:rPr>
                <w:rFonts w:ascii="標楷體" w:eastAsia="標楷體" w:hAnsi="標楷體"/>
                <w:spacing w:val="2"/>
                <w:sz w:val="32"/>
                <w:szCs w:val="32"/>
              </w:rPr>
            </w:pPr>
            <w:r w:rsidRPr="00B43015">
              <w:rPr>
                <w:rFonts w:ascii="標楷體" w:eastAsia="標楷體" w:hAnsi="標楷體" w:hint="eastAsia"/>
                <w:spacing w:val="2"/>
                <w:sz w:val="32"/>
                <w:szCs w:val="32"/>
              </w:rPr>
              <w:t>陳志祥：</w:t>
            </w:r>
            <w:r w:rsidR="007B32DA" w:rsidRPr="00B43015">
              <w:rPr>
                <w:rFonts w:ascii="標楷體" w:eastAsia="標楷體" w:hAnsi="標楷體" w:hint="eastAsia"/>
                <w:spacing w:val="2"/>
                <w:sz w:val="32"/>
                <w:szCs w:val="32"/>
              </w:rPr>
              <w:t>只要是性侵害，或是性騷擾的被害人，有一個減少陳述的規定，</w:t>
            </w:r>
            <w:proofErr w:type="gramStart"/>
            <w:r w:rsidR="007B32DA" w:rsidRPr="00B43015">
              <w:rPr>
                <w:rFonts w:ascii="標楷體" w:eastAsia="標楷體" w:hAnsi="標楷體" w:hint="eastAsia"/>
                <w:spacing w:val="2"/>
                <w:sz w:val="32"/>
                <w:szCs w:val="32"/>
              </w:rPr>
              <w:t>叫做減述規定</w:t>
            </w:r>
            <w:proofErr w:type="gramEnd"/>
            <w:r w:rsidR="007B32DA" w:rsidRPr="00B43015">
              <w:rPr>
                <w:rFonts w:ascii="標楷體" w:eastAsia="標楷體" w:hAnsi="標楷體" w:hint="eastAsia"/>
                <w:spacing w:val="2"/>
                <w:sz w:val="32"/>
                <w:szCs w:val="32"/>
              </w:rPr>
              <w:t>，以不傳喚為原則，因為避免造成二度傷害，只有很不得已的時候，才會進行傳喚，所以不傳喚才是原則，傳喚是例外，她已經在自律委員會、法官評鑑委員會跟監察院，</w:t>
            </w:r>
            <w:proofErr w:type="gramStart"/>
            <w:r w:rsidR="007B32DA" w:rsidRPr="00B43015">
              <w:rPr>
                <w:rFonts w:ascii="標楷體" w:eastAsia="標楷體" w:hAnsi="標楷體" w:hint="eastAsia"/>
                <w:spacing w:val="2"/>
                <w:sz w:val="32"/>
                <w:szCs w:val="32"/>
              </w:rPr>
              <w:t>已經講夠多</w:t>
            </w:r>
            <w:proofErr w:type="gramEnd"/>
            <w:r w:rsidR="007B32DA" w:rsidRPr="00B43015">
              <w:rPr>
                <w:rFonts w:ascii="標楷體" w:eastAsia="標楷體" w:hAnsi="標楷體" w:hint="eastAsia"/>
                <w:spacing w:val="2"/>
                <w:sz w:val="32"/>
                <w:szCs w:val="32"/>
              </w:rPr>
              <w:t>了，我們認為不需要讓她再來講話，除非…</w:t>
            </w:r>
            <w:proofErr w:type="gramStart"/>
            <w:r w:rsidR="007B32DA" w:rsidRPr="00B43015">
              <w:rPr>
                <w:rFonts w:ascii="標楷體" w:eastAsia="標楷體" w:hAnsi="標楷體" w:hint="eastAsia"/>
                <w:spacing w:val="2"/>
                <w:sz w:val="32"/>
                <w:szCs w:val="32"/>
              </w:rPr>
              <w:t>…</w:t>
            </w:r>
            <w:proofErr w:type="gramEnd"/>
          </w:p>
          <w:p w:rsidR="00AD00E7" w:rsidRPr="00B43015" w:rsidRDefault="00875817" w:rsidP="00875817">
            <w:pPr>
              <w:spacing w:line="400" w:lineRule="exact"/>
              <w:jc w:val="both"/>
              <w:rPr>
                <w:rFonts w:ascii="標楷體" w:eastAsia="標楷體" w:hAnsi="標楷體"/>
                <w:spacing w:val="2"/>
                <w:sz w:val="32"/>
                <w:szCs w:val="32"/>
              </w:rPr>
            </w:pPr>
            <w:r w:rsidRPr="00B43015">
              <w:rPr>
                <w:rFonts w:ascii="標楷體" w:eastAsia="標楷體" w:hAnsi="標楷體" w:hint="eastAsia"/>
                <w:spacing w:val="2"/>
                <w:sz w:val="32"/>
                <w:szCs w:val="32"/>
              </w:rPr>
              <w:t>陳東豪：可是你如果給她一個機會，不是更好嗎？</w:t>
            </w:r>
          </w:p>
          <w:p w:rsidR="007B32DA" w:rsidRPr="00B43015" w:rsidRDefault="00AD00E7" w:rsidP="00AD00E7">
            <w:pPr>
              <w:spacing w:line="400" w:lineRule="exact"/>
              <w:ind w:left="437" w:hangingChars="135" w:hanging="437"/>
              <w:jc w:val="both"/>
              <w:rPr>
                <w:rFonts w:ascii="標楷體" w:eastAsia="標楷體" w:hAnsi="標楷體"/>
                <w:spacing w:val="2"/>
                <w:sz w:val="32"/>
                <w:szCs w:val="32"/>
              </w:rPr>
            </w:pPr>
            <w:r w:rsidRPr="00B43015">
              <w:rPr>
                <w:rFonts w:ascii="標楷體" w:eastAsia="標楷體" w:hAnsi="標楷體" w:hint="eastAsia"/>
                <w:spacing w:val="2"/>
                <w:sz w:val="32"/>
                <w:szCs w:val="32"/>
              </w:rPr>
              <w:t>陳志祥：</w:t>
            </w:r>
            <w:r w:rsidR="00875817" w:rsidRPr="00B43015">
              <w:rPr>
                <w:rFonts w:ascii="標楷體" w:eastAsia="標楷體" w:hAnsi="標楷體" w:hint="eastAsia"/>
                <w:spacing w:val="2"/>
                <w:sz w:val="32"/>
                <w:szCs w:val="32"/>
              </w:rPr>
              <w:t>法律規定不傳喚是原則嘛，性侵害案件是避免二次傷害，</w:t>
            </w:r>
            <w:proofErr w:type="gramStart"/>
            <w:r w:rsidR="00875817" w:rsidRPr="00B43015">
              <w:rPr>
                <w:rFonts w:ascii="標楷體" w:eastAsia="標楷體" w:hAnsi="標楷體" w:hint="eastAsia"/>
                <w:spacing w:val="2"/>
                <w:sz w:val="32"/>
                <w:szCs w:val="32"/>
              </w:rPr>
              <w:t>要減述</w:t>
            </w:r>
            <w:proofErr w:type="gramEnd"/>
            <w:r w:rsidR="00875817" w:rsidRPr="00B43015">
              <w:rPr>
                <w:rFonts w:ascii="標楷體" w:eastAsia="標楷體" w:hAnsi="標楷體" w:hint="eastAsia"/>
                <w:spacing w:val="2"/>
                <w:sz w:val="32"/>
                <w:szCs w:val="32"/>
              </w:rPr>
              <w:t>，盡量不傳喚為原則，這是法律規定的，立法委員設計的又不是我。</w:t>
            </w:r>
          </w:p>
        </w:tc>
      </w:tr>
      <w:tr w:rsidR="003848CF" w:rsidRPr="00B43015" w:rsidTr="00417359">
        <w:tc>
          <w:tcPr>
            <w:tcW w:w="696" w:type="dxa"/>
            <w:vMerge w:val="restart"/>
          </w:tcPr>
          <w:p w:rsidR="00417359" w:rsidRPr="00B43015" w:rsidRDefault="00417359" w:rsidP="00942675">
            <w:pPr>
              <w:spacing w:line="400" w:lineRule="exact"/>
              <w:jc w:val="center"/>
              <w:rPr>
                <w:rFonts w:ascii="標楷體" w:eastAsia="標楷體" w:hAnsi="標楷體"/>
                <w:sz w:val="32"/>
                <w:szCs w:val="32"/>
              </w:rPr>
            </w:pPr>
            <w:r w:rsidRPr="00B43015">
              <w:rPr>
                <w:rFonts w:ascii="標楷體" w:eastAsia="標楷體" w:hAnsi="標楷體" w:hint="eastAsia"/>
                <w:sz w:val="32"/>
                <w:szCs w:val="32"/>
              </w:rPr>
              <w:lastRenderedPageBreak/>
              <w:t>6</w:t>
            </w:r>
          </w:p>
        </w:tc>
        <w:tc>
          <w:tcPr>
            <w:tcW w:w="7826" w:type="dxa"/>
          </w:tcPr>
          <w:p w:rsidR="00417359" w:rsidRPr="00B43015" w:rsidRDefault="00C71F5B" w:rsidP="003358AC">
            <w:pPr>
              <w:spacing w:line="400" w:lineRule="exact"/>
              <w:jc w:val="both"/>
              <w:rPr>
                <w:rFonts w:ascii="標楷體" w:eastAsia="標楷體" w:hAnsi="標楷體"/>
                <w:sz w:val="32"/>
                <w:szCs w:val="32"/>
              </w:rPr>
            </w:pPr>
            <w:r w:rsidRPr="00B43015">
              <w:rPr>
                <w:rFonts w:ascii="標楷體" w:eastAsia="標楷體" w:hAnsi="標楷體" w:hint="eastAsia"/>
                <w:sz w:val="32"/>
                <w:szCs w:val="32"/>
              </w:rPr>
              <w:t>107年3月13日三立新聞台「54新觀點」</w:t>
            </w:r>
            <w:bookmarkStart w:id="0" w:name="_GoBack"/>
            <w:bookmarkEnd w:id="0"/>
          </w:p>
        </w:tc>
      </w:tr>
      <w:tr w:rsidR="00417359" w:rsidRPr="00B43015" w:rsidTr="00417359">
        <w:tc>
          <w:tcPr>
            <w:tcW w:w="696" w:type="dxa"/>
            <w:vMerge/>
          </w:tcPr>
          <w:p w:rsidR="00417359" w:rsidRPr="00B43015" w:rsidRDefault="00417359" w:rsidP="00942675">
            <w:pPr>
              <w:spacing w:line="400" w:lineRule="exact"/>
              <w:jc w:val="center"/>
              <w:rPr>
                <w:rFonts w:ascii="標楷體" w:eastAsia="標楷體" w:hAnsi="標楷體"/>
                <w:sz w:val="32"/>
                <w:szCs w:val="32"/>
              </w:rPr>
            </w:pPr>
          </w:p>
        </w:tc>
        <w:tc>
          <w:tcPr>
            <w:tcW w:w="7826" w:type="dxa"/>
          </w:tcPr>
          <w:p w:rsidR="00AD00E7" w:rsidRPr="00B43015" w:rsidRDefault="00C71F5B" w:rsidP="00AD00E7">
            <w:pPr>
              <w:spacing w:line="400" w:lineRule="exact"/>
              <w:ind w:left="435" w:hangingChars="136" w:hanging="435"/>
              <w:jc w:val="both"/>
              <w:rPr>
                <w:rFonts w:ascii="標楷體" w:eastAsia="標楷體" w:hAnsi="標楷體"/>
                <w:sz w:val="32"/>
                <w:szCs w:val="32"/>
              </w:rPr>
            </w:pPr>
            <w:r w:rsidRPr="00B43015">
              <w:rPr>
                <w:rFonts w:ascii="標楷體" w:eastAsia="標楷體" w:hAnsi="標楷體" w:hint="eastAsia"/>
                <w:sz w:val="32"/>
                <w:szCs w:val="32"/>
              </w:rPr>
              <w:t>黃光芹：我再請教你，你說沒有怎樣他沒有說不要，可是這個白紙黑字，你們又沒有傳那個女助理，你何來說她沒說不要，哪裡來的？哪裡冒出來的？</w:t>
            </w:r>
          </w:p>
          <w:p w:rsidR="00417359" w:rsidRPr="00B43015" w:rsidRDefault="00AD00E7" w:rsidP="00AD00E7">
            <w:pPr>
              <w:spacing w:line="400" w:lineRule="exact"/>
              <w:ind w:left="441" w:hangingChars="136" w:hanging="441"/>
              <w:jc w:val="both"/>
              <w:rPr>
                <w:rFonts w:ascii="標楷體" w:eastAsia="標楷體" w:hAnsi="標楷體"/>
                <w:sz w:val="32"/>
                <w:szCs w:val="32"/>
              </w:rPr>
            </w:pPr>
            <w:r w:rsidRPr="00B43015">
              <w:rPr>
                <w:rFonts w:ascii="標楷體" w:eastAsia="標楷體" w:hAnsi="標楷體" w:hint="eastAsia"/>
                <w:spacing w:val="2"/>
                <w:sz w:val="32"/>
                <w:szCs w:val="32"/>
              </w:rPr>
              <w:t>陳志祥：</w:t>
            </w:r>
            <w:r w:rsidR="00C71F5B" w:rsidRPr="00B43015">
              <w:rPr>
                <w:rFonts w:ascii="標楷體" w:eastAsia="標楷體" w:hAnsi="標楷體" w:hint="eastAsia"/>
                <w:sz w:val="32"/>
                <w:szCs w:val="32"/>
              </w:rPr>
              <w:t>我跟你講，因為我們在辦刑事案件有涉及</w:t>
            </w:r>
            <w:proofErr w:type="gramStart"/>
            <w:r w:rsidR="00C71F5B" w:rsidRPr="00B43015">
              <w:rPr>
                <w:rFonts w:ascii="標楷體" w:eastAsia="標楷體" w:hAnsi="標楷體" w:hint="eastAsia"/>
                <w:sz w:val="32"/>
                <w:szCs w:val="32"/>
              </w:rPr>
              <w:t>性侵跟</w:t>
            </w:r>
            <w:proofErr w:type="gramEnd"/>
            <w:r w:rsidR="00C71F5B" w:rsidRPr="00B43015">
              <w:rPr>
                <w:rFonts w:ascii="標楷體" w:eastAsia="標楷體" w:hAnsi="標楷體" w:hint="eastAsia"/>
                <w:sz w:val="32"/>
                <w:szCs w:val="32"/>
              </w:rPr>
              <w:t>性騷擾的，他有一個</w:t>
            </w:r>
            <w:proofErr w:type="gramStart"/>
            <w:r w:rsidR="00C71F5B" w:rsidRPr="00B43015">
              <w:rPr>
                <w:rFonts w:ascii="標楷體" w:eastAsia="標楷體" w:hAnsi="標楷體" w:hint="eastAsia"/>
                <w:sz w:val="32"/>
                <w:szCs w:val="32"/>
              </w:rPr>
              <w:t>叫減述</w:t>
            </w:r>
            <w:proofErr w:type="gramEnd"/>
            <w:r w:rsidR="00C71F5B" w:rsidRPr="00B43015">
              <w:rPr>
                <w:rFonts w:ascii="標楷體" w:eastAsia="標楷體" w:hAnsi="標楷體" w:hint="eastAsia"/>
                <w:sz w:val="32"/>
                <w:szCs w:val="32"/>
              </w:rPr>
              <w:t>規定，這個社長應該很</w:t>
            </w:r>
            <w:proofErr w:type="gramStart"/>
            <w:r w:rsidR="00C71F5B" w:rsidRPr="00B43015">
              <w:rPr>
                <w:rFonts w:ascii="標楷體" w:eastAsia="標楷體" w:hAnsi="標楷體" w:hint="eastAsia"/>
                <w:sz w:val="32"/>
                <w:szCs w:val="32"/>
              </w:rPr>
              <w:t>清楚，</w:t>
            </w:r>
            <w:proofErr w:type="gramEnd"/>
            <w:r w:rsidR="00C71F5B" w:rsidRPr="00B43015">
              <w:rPr>
                <w:rFonts w:ascii="標楷體" w:eastAsia="標楷體" w:hAnsi="標楷體" w:hint="eastAsia"/>
                <w:sz w:val="32"/>
                <w:szCs w:val="32"/>
              </w:rPr>
              <w:t>盡量減少陳述，沒有必要不傳被害人，只有我們搞不清楚，非傳她來不可才傳，這是法律規定，這是避免他二度傷害。</w:t>
            </w:r>
          </w:p>
        </w:tc>
      </w:tr>
    </w:tbl>
    <w:p w:rsidR="00C63102" w:rsidRPr="00B43015" w:rsidRDefault="00C63102"/>
    <w:p w:rsidR="00C63102" w:rsidRPr="00B43015" w:rsidRDefault="00C63102"/>
    <w:sectPr w:rsidR="00C63102" w:rsidRPr="00B4301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3B6" w:rsidRDefault="004323B6" w:rsidP="005A34B9">
      <w:r>
        <w:separator/>
      </w:r>
    </w:p>
  </w:endnote>
  <w:endnote w:type="continuationSeparator" w:id="0">
    <w:p w:rsidR="004323B6" w:rsidRDefault="004323B6" w:rsidP="005A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3B6" w:rsidRDefault="004323B6" w:rsidP="005A34B9">
      <w:r>
        <w:separator/>
      </w:r>
    </w:p>
  </w:footnote>
  <w:footnote w:type="continuationSeparator" w:id="0">
    <w:p w:rsidR="004323B6" w:rsidRDefault="004323B6" w:rsidP="005A3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102"/>
    <w:rsid w:val="0005243E"/>
    <w:rsid w:val="00135336"/>
    <w:rsid w:val="002965A6"/>
    <w:rsid w:val="003358AC"/>
    <w:rsid w:val="003848CF"/>
    <w:rsid w:val="00417359"/>
    <w:rsid w:val="004323B6"/>
    <w:rsid w:val="004D0995"/>
    <w:rsid w:val="004F0908"/>
    <w:rsid w:val="005574D9"/>
    <w:rsid w:val="005A34B9"/>
    <w:rsid w:val="005C7F51"/>
    <w:rsid w:val="005D1C2F"/>
    <w:rsid w:val="006B0767"/>
    <w:rsid w:val="006C48BA"/>
    <w:rsid w:val="006D72D9"/>
    <w:rsid w:val="007A2D4A"/>
    <w:rsid w:val="007B32DA"/>
    <w:rsid w:val="00875817"/>
    <w:rsid w:val="008C7CD9"/>
    <w:rsid w:val="009103CD"/>
    <w:rsid w:val="009F460F"/>
    <w:rsid w:val="00A14B3C"/>
    <w:rsid w:val="00A218A8"/>
    <w:rsid w:val="00AD00E7"/>
    <w:rsid w:val="00B43015"/>
    <w:rsid w:val="00BD14D9"/>
    <w:rsid w:val="00C63102"/>
    <w:rsid w:val="00C71F5B"/>
    <w:rsid w:val="00C84761"/>
    <w:rsid w:val="00F42281"/>
    <w:rsid w:val="00FE1974"/>
    <w:rsid w:val="00FE3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4B9"/>
    <w:pPr>
      <w:tabs>
        <w:tab w:val="center" w:pos="4153"/>
        <w:tab w:val="right" w:pos="8306"/>
      </w:tabs>
      <w:snapToGrid w:val="0"/>
    </w:pPr>
    <w:rPr>
      <w:sz w:val="20"/>
      <w:szCs w:val="20"/>
    </w:rPr>
  </w:style>
  <w:style w:type="character" w:customStyle="1" w:styleId="a5">
    <w:name w:val="頁首 字元"/>
    <w:basedOn w:val="a0"/>
    <w:link w:val="a4"/>
    <w:uiPriority w:val="99"/>
    <w:rsid w:val="005A34B9"/>
    <w:rPr>
      <w:sz w:val="20"/>
      <w:szCs w:val="20"/>
    </w:rPr>
  </w:style>
  <w:style w:type="paragraph" w:styleId="a6">
    <w:name w:val="footer"/>
    <w:basedOn w:val="a"/>
    <w:link w:val="a7"/>
    <w:uiPriority w:val="99"/>
    <w:unhideWhenUsed/>
    <w:rsid w:val="005A34B9"/>
    <w:pPr>
      <w:tabs>
        <w:tab w:val="center" w:pos="4153"/>
        <w:tab w:val="right" w:pos="8306"/>
      </w:tabs>
      <w:snapToGrid w:val="0"/>
    </w:pPr>
    <w:rPr>
      <w:sz w:val="20"/>
      <w:szCs w:val="20"/>
    </w:rPr>
  </w:style>
  <w:style w:type="character" w:customStyle="1" w:styleId="a7">
    <w:name w:val="頁尾 字元"/>
    <w:basedOn w:val="a0"/>
    <w:link w:val="a6"/>
    <w:uiPriority w:val="99"/>
    <w:rsid w:val="005A34B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4B9"/>
    <w:pPr>
      <w:tabs>
        <w:tab w:val="center" w:pos="4153"/>
        <w:tab w:val="right" w:pos="8306"/>
      </w:tabs>
      <w:snapToGrid w:val="0"/>
    </w:pPr>
    <w:rPr>
      <w:sz w:val="20"/>
      <w:szCs w:val="20"/>
    </w:rPr>
  </w:style>
  <w:style w:type="character" w:customStyle="1" w:styleId="a5">
    <w:name w:val="頁首 字元"/>
    <w:basedOn w:val="a0"/>
    <w:link w:val="a4"/>
    <w:uiPriority w:val="99"/>
    <w:rsid w:val="005A34B9"/>
    <w:rPr>
      <w:sz w:val="20"/>
      <w:szCs w:val="20"/>
    </w:rPr>
  </w:style>
  <w:style w:type="paragraph" w:styleId="a6">
    <w:name w:val="footer"/>
    <w:basedOn w:val="a"/>
    <w:link w:val="a7"/>
    <w:uiPriority w:val="99"/>
    <w:unhideWhenUsed/>
    <w:rsid w:val="005A34B9"/>
    <w:pPr>
      <w:tabs>
        <w:tab w:val="center" w:pos="4153"/>
        <w:tab w:val="right" w:pos="8306"/>
      </w:tabs>
      <w:snapToGrid w:val="0"/>
    </w:pPr>
    <w:rPr>
      <w:sz w:val="20"/>
      <w:szCs w:val="20"/>
    </w:rPr>
  </w:style>
  <w:style w:type="character" w:customStyle="1" w:styleId="a7">
    <w:name w:val="頁尾 字元"/>
    <w:basedOn w:val="a0"/>
    <w:link w:val="a6"/>
    <w:uiPriority w:val="99"/>
    <w:rsid w:val="005A34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stud01</dc:creator>
  <cp:lastModifiedBy>stud01</cp:lastModifiedBy>
  <cp:revision>2</cp:revision>
  <dcterms:created xsi:type="dcterms:W3CDTF">2019-10-21T09:49:00Z</dcterms:created>
  <dcterms:modified xsi:type="dcterms:W3CDTF">2019-10-21T09:49:00Z</dcterms:modified>
</cp:coreProperties>
</file>